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94B16" w14:textId="650F55D4" w:rsidR="00B62AEC" w:rsidRPr="00B62AEC" w:rsidRDefault="00B62AEC">
      <w:pPr>
        <w:rPr>
          <w:rFonts w:ascii="Times New Roman" w:hAnsi="Times New Roman" w:cs="Times New Roman"/>
          <w:b/>
          <w:bCs/>
        </w:rPr>
      </w:pPr>
      <w:r w:rsidRPr="00B62AEC">
        <w:rPr>
          <w:rFonts w:ascii="Times New Roman" w:hAnsi="Times New Roman" w:cs="Times New Roman"/>
          <w:b/>
          <w:bCs/>
        </w:rPr>
        <w:t>B</w:t>
      </w:r>
      <w:r w:rsidR="003454A2">
        <w:rPr>
          <w:rFonts w:ascii="Times New Roman" w:hAnsi="Times New Roman" w:cs="Times New Roman"/>
          <w:b/>
          <w:bCs/>
        </w:rPr>
        <w:t>MNS</w:t>
      </w:r>
      <w:r w:rsidRPr="00B62AEC">
        <w:rPr>
          <w:rFonts w:ascii="Times New Roman" w:hAnsi="Times New Roman" w:cs="Times New Roman"/>
          <w:b/>
          <w:bCs/>
        </w:rPr>
        <w:t>5010: references</w:t>
      </w:r>
      <w:r w:rsidR="002E0C4B">
        <w:rPr>
          <w:rFonts w:ascii="Times New Roman" w:hAnsi="Times New Roman" w:cs="Times New Roman"/>
          <w:b/>
          <w:bCs/>
        </w:rPr>
        <w:t>/further reading</w:t>
      </w:r>
      <w:r w:rsidR="00994550">
        <w:rPr>
          <w:rFonts w:ascii="Times New Roman" w:hAnsi="Times New Roman" w:cs="Times New Roman"/>
          <w:b/>
          <w:bCs/>
        </w:rPr>
        <w:t xml:space="preserve"> </w:t>
      </w:r>
      <w:r w:rsidR="0085306D">
        <w:rPr>
          <w:rFonts w:ascii="Times New Roman" w:hAnsi="Times New Roman" w:cs="Times New Roman"/>
          <w:b/>
          <w:bCs/>
        </w:rPr>
        <w:t>lecture</w:t>
      </w:r>
      <w:r w:rsidR="008002A6">
        <w:rPr>
          <w:rFonts w:ascii="Times New Roman" w:hAnsi="Times New Roman" w:cs="Times New Roman"/>
          <w:b/>
          <w:bCs/>
        </w:rPr>
        <w:t xml:space="preserve"> </w:t>
      </w:r>
      <w:r w:rsidR="00994550">
        <w:rPr>
          <w:rFonts w:ascii="Times New Roman" w:hAnsi="Times New Roman" w:cs="Times New Roman"/>
          <w:b/>
          <w:bCs/>
        </w:rPr>
        <w:t>two</w:t>
      </w:r>
      <w:r w:rsidR="008002A6">
        <w:rPr>
          <w:rFonts w:ascii="Times New Roman" w:hAnsi="Times New Roman" w:cs="Times New Roman"/>
          <w:b/>
          <w:bCs/>
        </w:rPr>
        <w:t xml:space="preserve">, </w:t>
      </w:r>
      <w:r w:rsidR="00FA4730">
        <w:rPr>
          <w:rFonts w:ascii="Times New Roman" w:hAnsi="Times New Roman" w:cs="Times New Roman"/>
          <w:b/>
          <w:bCs/>
        </w:rPr>
        <w:t>7</w:t>
      </w:r>
      <w:r w:rsidR="00994550" w:rsidRPr="00994550">
        <w:rPr>
          <w:rFonts w:ascii="Times New Roman" w:hAnsi="Times New Roman" w:cs="Times New Roman"/>
          <w:b/>
          <w:bCs/>
          <w:vertAlign w:val="superscript"/>
        </w:rPr>
        <w:t>th</w:t>
      </w:r>
      <w:r w:rsidR="008002A6">
        <w:rPr>
          <w:rFonts w:ascii="Times New Roman" w:hAnsi="Times New Roman" w:cs="Times New Roman"/>
          <w:b/>
          <w:bCs/>
        </w:rPr>
        <w:t xml:space="preserve"> </w:t>
      </w:r>
      <w:proofErr w:type="gramStart"/>
      <w:r w:rsidR="008002A6">
        <w:rPr>
          <w:rFonts w:ascii="Times New Roman" w:hAnsi="Times New Roman" w:cs="Times New Roman"/>
          <w:b/>
          <w:bCs/>
        </w:rPr>
        <w:t>October,</w:t>
      </w:r>
      <w:proofErr w:type="gramEnd"/>
      <w:r w:rsidR="008002A6">
        <w:rPr>
          <w:rFonts w:ascii="Times New Roman" w:hAnsi="Times New Roman" w:cs="Times New Roman"/>
          <w:b/>
          <w:bCs/>
        </w:rPr>
        <w:t xml:space="preserve"> 202</w:t>
      </w:r>
      <w:r w:rsidR="00FA4730">
        <w:rPr>
          <w:rFonts w:ascii="Times New Roman" w:hAnsi="Times New Roman" w:cs="Times New Roman"/>
          <w:b/>
          <w:bCs/>
        </w:rPr>
        <w:t>6</w:t>
      </w:r>
    </w:p>
    <w:p w14:paraId="44B18743" w14:textId="77777777" w:rsidR="00AE412F" w:rsidRPr="00DC1310" w:rsidRDefault="00F529DE"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proofErr w:type="spellStart"/>
      <w:r w:rsidRPr="00DC1310">
        <w:rPr>
          <w:rFonts w:ascii="Times New Roman" w:eastAsia="+mn-ea" w:hAnsi="Times New Roman" w:cs="Times New Roman"/>
          <w:color w:val="000000"/>
          <w:kern w:val="24"/>
          <w:lang w:eastAsia="en-GB"/>
        </w:rPr>
        <w:t>Agwara</w:t>
      </w:r>
      <w:proofErr w:type="spellEnd"/>
      <w:r w:rsidRPr="00DC1310">
        <w:rPr>
          <w:rFonts w:ascii="Times New Roman" w:eastAsia="+mn-ea" w:hAnsi="Times New Roman" w:cs="Times New Roman"/>
          <w:color w:val="000000"/>
          <w:kern w:val="24"/>
          <w:lang w:eastAsia="en-GB"/>
        </w:rPr>
        <w:t xml:space="preserve">, E., Martyn, K., </w:t>
      </w:r>
      <w:proofErr w:type="spellStart"/>
      <w:r w:rsidRPr="00DC1310">
        <w:rPr>
          <w:rFonts w:ascii="Times New Roman" w:eastAsia="+mn-ea" w:hAnsi="Times New Roman" w:cs="Times New Roman"/>
          <w:color w:val="000000"/>
          <w:kern w:val="24"/>
          <w:lang w:eastAsia="en-GB"/>
        </w:rPr>
        <w:t>Macaninch</w:t>
      </w:r>
      <w:proofErr w:type="spellEnd"/>
      <w:r w:rsidRPr="00DC1310">
        <w:rPr>
          <w:rFonts w:ascii="Times New Roman" w:eastAsia="+mn-ea" w:hAnsi="Times New Roman" w:cs="Times New Roman"/>
          <w:color w:val="000000"/>
          <w:kern w:val="24"/>
          <w:lang w:eastAsia="en-GB"/>
        </w:rPr>
        <w:t>, E., Nyaga, W., Buckner, L., Lepre, B., Laur, C. and Ray, S.  (2024).  ‘Finding the place for nutrition in healthcare education and practice’,</w:t>
      </w:r>
      <w:r w:rsidRPr="00DC1310">
        <w:rPr>
          <w:rFonts w:ascii="Times New Roman" w:eastAsia="+mn-ea" w:hAnsi="Times New Roman" w:cs="Times New Roman"/>
          <w:i/>
          <w:iCs/>
          <w:color w:val="000000"/>
          <w:kern w:val="24"/>
          <w:lang w:eastAsia="en-GB"/>
        </w:rPr>
        <w:t xml:space="preserve"> BMJ Nutrition, Prevention and Health</w:t>
      </w:r>
      <w:r w:rsidRPr="00DC1310">
        <w:rPr>
          <w:rFonts w:ascii="Times New Roman" w:eastAsia="+mn-ea" w:hAnsi="Times New Roman" w:cs="Times New Roman"/>
          <w:color w:val="000000"/>
          <w:kern w:val="24"/>
          <w:lang w:eastAsia="en-GB"/>
        </w:rPr>
        <w:t xml:space="preserve">, 7 (1), pp. 140 – 150. </w:t>
      </w:r>
    </w:p>
    <w:p w14:paraId="44E7D9DD" w14:textId="5600DCE5" w:rsidR="00AE412F" w:rsidRPr="00DC1310" w:rsidRDefault="00BC69F6"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val="en-US"/>
        </w:rPr>
        <w:t xml:space="preserve">Alcock, P.  (2022).  ‘What is Social Policy’, in Alcock, P., Haux, T., McCall, V. and May, M.  (Eds.)  </w:t>
      </w:r>
      <w:r w:rsidRPr="00DC1310">
        <w:rPr>
          <w:rFonts w:ascii="Times New Roman" w:eastAsia="+mn-ea" w:hAnsi="Times New Roman" w:cs="Times New Roman"/>
          <w:i/>
          <w:iCs/>
          <w:color w:val="000000"/>
          <w:kern w:val="24"/>
          <w:lang w:val="en-US"/>
        </w:rPr>
        <w:t>The Student’s Companion to Social Policy</w:t>
      </w:r>
      <w:r w:rsidRPr="00DC1310">
        <w:rPr>
          <w:rFonts w:ascii="Times New Roman" w:eastAsia="+mn-ea" w:hAnsi="Times New Roman" w:cs="Times New Roman"/>
          <w:color w:val="000000"/>
          <w:kern w:val="24"/>
          <w:lang w:val="en-US"/>
        </w:rPr>
        <w:t xml:space="preserve"> (6</w:t>
      </w:r>
      <w:r w:rsidRPr="00DC1310">
        <w:rPr>
          <w:rFonts w:ascii="Times New Roman" w:eastAsia="+mn-ea" w:hAnsi="Times New Roman" w:cs="Times New Roman"/>
          <w:color w:val="000000"/>
          <w:kern w:val="24"/>
          <w:vertAlign w:val="superscript"/>
          <w:lang w:val="en-US"/>
        </w:rPr>
        <w:t>th</w:t>
      </w:r>
      <w:r w:rsidRPr="00DC1310">
        <w:rPr>
          <w:rFonts w:ascii="Times New Roman" w:eastAsia="+mn-ea" w:hAnsi="Times New Roman" w:cs="Times New Roman"/>
          <w:color w:val="000000"/>
          <w:kern w:val="24"/>
          <w:lang w:val="en-US"/>
        </w:rPr>
        <w:t xml:space="preserve"> </w:t>
      </w:r>
      <w:proofErr w:type="spellStart"/>
      <w:r w:rsidRPr="00DC1310">
        <w:rPr>
          <w:rFonts w:ascii="Times New Roman" w:eastAsia="+mn-ea" w:hAnsi="Times New Roman" w:cs="Times New Roman"/>
          <w:color w:val="000000"/>
          <w:kern w:val="24"/>
          <w:lang w:val="en-US"/>
        </w:rPr>
        <w:t>edn</w:t>
      </w:r>
      <w:proofErr w:type="spellEnd"/>
      <w:r w:rsidRPr="00DC1310">
        <w:rPr>
          <w:rFonts w:ascii="Times New Roman" w:eastAsia="+mn-ea" w:hAnsi="Times New Roman" w:cs="Times New Roman"/>
          <w:color w:val="000000"/>
          <w:kern w:val="24"/>
          <w:lang w:val="en-US"/>
        </w:rPr>
        <w:t>.).   Wiley Blackwell, pp. 1 – 10.</w:t>
      </w:r>
    </w:p>
    <w:p w14:paraId="3B6E9236" w14:textId="4BAC99B7" w:rsidR="00AE412F" w:rsidRPr="00DC1310" w:rsidRDefault="00BC69F6"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val="en-US"/>
        </w:rPr>
        <w:t xml:space="preserve">Alcock, P., and Gregory, L.  (2022).  </w:t>
      </w:r>
      <w:r w:rsidRPr="00DC1310">
        <w:rPr>
          <w:rFonts w:ascii="Times New Roman" w:eastAsia="+mn-ea" w:hAnsi="Times New Roman" w:cs="Times New Roman"/>
          <w:i/>
          <w:iCs/>
          <w:color w:val="000000"/>
          <w:kern w:val="24"/>
          <w:lang w:val="en-US"/>
        </w:rPr>
        <w:t xml:space="preserve">Social Policy in Britain.  </w:t>
      </w:r>
      <w:r w:rsidRPr="00DC1310">
        <w:rPr>
          <w:rFonts w:ascii="Times New Roman" w:eastAsia="+mn-ea" w:hAnsi="Times New Roman" w:cs="Times New Roman"/>
          <w:color w:val="000000"/>
          <w:kern w:val="24"/>
          <w:lang w:val="en-US"/>
        </w:rPr>
        <w:t>(5</w:t>
      </w:r>
      <w:r w:rsidRPr="00DC1310">
        <w:rPr>
          <w:rFonts w:ascii="Times New Roman" w:eastAsia="+mn-ea" w:hAnsi="Times New Roman" w:cs="Times New Roman"/>
          <w:color w:val="000000"/>
          <w:kern w:val="24"/>
          <w:vertAlign w:val="superscript"/>
          <w:lang w:val="en-US"/>
        </w:rPr>
        <w:t>th</w:t>
      </w:r>
      <w:r w:rsidRPr="00DC1310">
        <w:rPr>
          <w:rFonts w:ascii="Times New Roman" w:eastAsia="+mn-ea" w:hAnsi="Times New Roman" w:cs="Times New Roman"/>
          <w:color w:val="000000"/>
          <w:kern w:val="24"/>
          <w:lang w:val="en-US"/>
        </w:rPr>
        <w:t xml:space="preserve"> </w:t>
      </w:r>
      <w:proofErr w:type="spellStart"/>
      <w:r w:rsidRPr="00DC1310">
        <w:rPr>
          <w:rFonts w:ascii="Times New Roman" w:eastAsia="+mn-ea" w:hAnsi="Times New Roman" w:cs="Times New Roman"/>
          <w:color w:val="000000"/>
          <w:kern w:val="24"/>
          <w:lang w:val="en-US"/>
        </w:rPr>
        <w:t>edn</w:t>
      </w:r>
      <w:proofErr w:type="spellEnd"/>
      <w:r w:rsidRPr="00DC1310">
        <w:rPr>
          <w:rFonts w:ascii="Times New Roman" w:eastAsia="+mn-ea" w:hAnsi="Times New Roman" w:cs="Times New Roman"/>
          <w:color w:val="000000"/>
          <w:kern w:val="24"/>
          <w:lang w:val="en-US"/>
        </w:rPr>
        <w:t>.).</w:t>
      </w:r>
      <w:r w:rsidR="00231916">
        <w:rPr>
          <w:rFonts w:ascii="Times New Roman" w:eastAsia="+mn-ea" w:hAnsi="Times New Roman" w:cs="Times New Roman"/>
          <w:color w:val="000000"/>
          <w:kern w:val="24"/>
          <w:lang w:val="en-US"/>
        </w:rPr>
        <w:t xml:space="preserve">  </w:t>
      </w:r>
      <w:r w:rsidRPr="00DC1310">
        <w:rPr>
          <w:rFonts w:ascii="Times New Roman" w:eastAsia="+mn-ea" w:hAnsi="Times New Roman" w:cs="Times New Roman"/>
          <w:color w:val="000000"/>
          <w:kern w:val="24"/>
          <w:lang w:val="en-US"/>
        </w:rPr>
        <w:t>Bloomsbury</w:t>
      </w:r>
      <w:r w:rsidR="00AE412F" w:rsidRPr="00DC1310">
        <w:rPr>
          <w:rFonts w:ascii="Times New Roman" w:eastAsia="+mn-ea" w:hAnsi="Times New Roman" w:cs="Times New Roman"/>
          <w:color w:val="000000"/>
          <w:kern w:val="24"/>
          <w:lang w:val="en-US"/>
        </w:rPr>
        <w:t>.</w:t>
      </w:r>
    </w:p>
    <w:p w14:paraId="0D41377E" w14:textId="23EB2681" w:rsidR="00AE412F" w:rsidRPr="00DC1310" w:rsidRDefault="002E0C4B" w:rsidP="00AE412F">
      <w:pPr>
        <w:kinsoku w:val="0"/>
        <w:overflowPunct w:val="0"/>
        <w:spacing w:before="115" w:after="0" w:line="240" w:lineRule="auto"/>
        <w:textAlignment w:val="baseline"/>
        <w:rPr>
          <w:rFonts w:ascii="Times New Roman" w:eastAsia="+mn-ea" w:hAnsi="Times New Roman" w:cs="Times New Roman"/>
          <w:color w:val="000000"/>
          <w:kern w:val="24"/>
        </w:rPr>
      </w:pPr>
      <w:r w:rsidRPr="00DC1310">
        <w:rPr>
          <w:rFonts w:ascii="Times New Roman" w:eastAsia="+mn-ea" w:hAnsi="Times New Roman" w:cs="Times New Roman"/>
          <w:color w:val="000000"/>
          <w:kern w:val="24"/>
        </w:rPr>
        <w:t xml:space="preserve">Anderson, M., Pitchforth, E., Edwards, N., </w:t>
      </w:r>
      <w:proofErr w:type="spellStart"/>
      <w:r w:rsidRPr="00DC1310">
        <w:rPr>
          <w:rFonts w:ascii="Times New Roman" w:eastAsia="+mn-ea" w:hAnsi="Times New Roman" w:cs="Times New Roman"/>
          <w:color w:val="000000"/>
          <w:kern w:val="24"/>
        </w:rPr>
        <w:t>Alderwick</w:t>
      </w:r>
      <w:proofErr w:type="spellEnd"/>
      <w:r w:rsidRPr="00DC1310">
        <w:rPr>
          <w:rFonts w:ascii="Times New Roman" w:eastAsia="+mn-ea" w:hAnsi="Times New Roman" w:cs="Times New Roman"/>
          <w:color w:val="000000"/>
          <w:kern w:val="24"/>
        </w:rPr>
        <w:t xml:space="preserve">, H., McGuire, A. and </w:t>
      </w:r>
      <w:proofErr w:type="spellStart"/>
      <w:r w:rsidRPr="00DC1310">
        <w:rPr>
          <w:rFonts w:ascii="Times New Roman" w:eastAsia="+mn-ea" w:hAnsi="Times New Roman" w:cs="Times New Roman"/>
          <w:color w:val="000000"/>
          <w:kern w:val="24"/>
        </w:rPr>
        <w:t>Mossialos</w:t>
      </w:r>
      <w:proofErr w:type="spellEnd"/>
      <w:r w:rsidRPr="00DC1310">
        <w:rPr>
          <w:rFonts w:ascii="Times New Roman" w:eastAsia="+mn-ea" w:hAnsi="Times New Roman" w:cs="Times New Roman"/>
          <w:color w:val="000000"/>
          <w:kern w:val="24"/>
        </w:rPr>
        <w:t xml:space="preserve">, E.  (2022).  </w:t>
      </w:r>
      <w:r w:rsidRPr="00DC1310">
        <w:rPr>
          <w:rFonts w:ascii="Times New Roman" w:eastAsia="+mn-ea" w:hAnsi="Times New Roman" w:cs="Times New Roman"/>
          <w:i/>
          <w:iCs/>
          <w:color w:val="000000"/>
          <w:kern w:val="24"/>
        </w:rPr>
        <w:t>United Kingdom Health Systems Review.  Health Systems in Transition, 24 (1).</w:t>
      </w:r>
      <w:r w:rsidRPr="00DC1310">
        <w:rPr>
          <w:rFonts w:ascii="Times New Roman" w:eastAsia="+mn-ea" w:hAnsi="Times New Roman" w:cs="Times New Roman"/>
          <w:color w:val="000000"/>
          <w:kern w:val="24"/>
        </w:rPr>
        <w:t xml:space="preserve">  World Health Organization Regional Office for Europe</w:t>
      </w:r>
      <w:r w:rsidR="00AF284D">
        <w:rPr>
          <w:rFonts w:ascii="Times New Roman" w:eastAsia="+mn-ea" w:hAnsi="Times New Roman" w:cs="Times New Roman"/>
          <w:color w:val="000000"/>
          <w:kern w:val="24"/>
        </w:rPr>
        <w:t xml:space="preserve">.  </w:t>
      </w:r>
      <w:r w:rsidRPr="00DC1310">
        <w:rPr>
          <w:rFonts w:ascii="Times New Roman" w:eastAsia="+mn-ea" w:hAnsi="Times New Roman" w:cs="Times New Roman"/>
          <w:color w:val="000000"/>
          <w:kern w:val="24"/>
        </w:rPr>
        <w:t xml:space="preserve">Available at: </w:t>
      </w:r>
      <w:hyperlink r:id="rId6" w:history="1">
        <w:r w:rsidR="00DC1310" w:rsidRPr="00DC1310">
          <w:rPr>
            <w:rStyle w:val="Hyperlink"/>
            <w:rFonts w:ascii="Times New Roman" w:hAnsi="Times New Roman" w:cs="Times New Roman"/>
          </w:rPr>
          <w:t>https://iris.who.int/server/api/core/bitstreams/9c05fab0-2d28-4094-a79e-2b37f8684fc3/content</w:t>
        </w:r>
      </w:hyperlink>
      <w:r w:rsidR="00DC1310" w:rsidRPr="00DC1310">
        <w:rPr>
          <w:rFonts w:ascii="Times New Roman" w:hAnsi="Times New Roman" w:cs="Times New Roman"/>
        </w:rPr>
        <w:t xml:space="preserve"> </w:t>
      </w:r>
      <w:r w:rsidRPr="00DC1310">
        <w:rPr>
          <w:rFonts w:ascii="Times New Roman" w:eastAsia="+mn-ea" w:hAnsi="Times New Roman" w:cs="Times New Roman"/>
          <w:color w:val="000000"/>
          <w:kern w:val="24"/>
        </w:rPr>
        <w:t xml:space="preserve"> (Accessed: </w:t>
      </w:r>
      <w:r w:rsidR="00AF284D">
        <w:rPr>
          <w:rFonts w:ascii="Times New Roman" w:eastAsia="+mn-ea" w:hAnsi="Times New Roman" w:cs="Times New Roman"/>
          <w:color w:val="000000"/>
          <w:kern w:val="24"/>
        </w:rPr>
        <w:t>3</w:t>
      </w:r>
      <w:r w:rsidR="00AF284D" w:rsidRPr="00AF284D">
        <w:rPr>
          <w:rFonts w:ascii="Times New Roman" w:eastAsia="+mn-ea" w:hAnsi="Times New Roman" w:cs="Times New Roman"/>
          <w:color w:val="000000"/>
          <w:kern w:val="24"/>
          <w:vertAlign w:val="superscript"/>
        </w:rPr>
        <w:t>rd</w:t>
      </w:r>
      <w:r w:rsidR="00AF284D">
        <w:rPr>
          <w:rFonts w:ascii="Times New Roman" w:eastAsia="+mn-ea" w:hAnsi="Times New Roman" w:cs="Times New Roman"/>
          <w:color w:val="000000"/>
          <w:kern w:val="24"/>
        </w:rPr>
        <w:t xml:space="preserve"> </w:t>
      </w:r>
      <w:proofErr w:type="gramStart"/>
      <w:r w:rsidR="00DC1310" w:rsidRPr="00DC1310">
        <w:rPr>
          <w:rFonts w:ascii="Times New Roman" w:eastAsia="+mn-ea" w:hAnsi="Times New Roman" w:cs="Times New Roman"/>
          <w:color w:val="000000"/>
          <w:kern w:val="24"/>
        </w:rPr>
        <w:t>October</w:t>
      </w:r>
      <w:r w:rsidRPr="00DC1310">
        <w:rPr>
          <w:rFonts w:ascii="Times New Roman" w:eastAsia="+mn-ea" w:hAnsi="Times New Roman" w:cs="Times New Roman"/>
          <w:color w:val="000000"/>
          <w:kern w:val="24"/>
        </w:rPr>
        <w:t>,</w:t>
      </w:r>
      <w:proofErr w:type="gramEnd"/>
      <w:r w:rsidRPr="00DC1310">
        <w:rPr>
          <w:rFonts w:ascii="Times New Roman" w:eastAsia="+mn-ea" w:hAnsi="Times New Roman" w:cs="Times New Roman"/>
          <w:color w:val="000000"/>
          <w:kern w:val="24"/>
        </w:rPr>
        <w:t xml:space="preserve"> 202</w:t>
      </w:r>
      <w:r w:rsidR="00AF284D">
        <w:rPr>
          <w:rFonts w:ascii="Times New Roman" w:eastAsia="+mn-ea" w:hAnsi="Times New Roman" w:cs="Times New Roman"/>
          <w:color w:val="000000"/>
          <w:kern w:val="24"/>
        </w:rPr>
        <w:t>6</w:t>
      </w:r>
      <w:r w:rsidRPr="00DC1310">
        <w:rPr>
          <w:rFonts w:ascii="Times New Roman" w:eastAsia="+mn-ea" w:hAnsi="Times New Roman" w:cs="Times New Roman"/>
          <w:color w:val="000000"/>
          <w:kern w:val="24"/>
        </w:rPr>
        <w:t>).</w:t>
      </w:r>
    </w:p>
    <w:p w14:paraId="15DAAE17" w14:textId="07924523" w:rsidR="00AE412F" w:rsidRPr="00DC1310" w:rsidRDefault="002E0C4B"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hAnsi="Times New Roman" w:cs="Times New Roman"/>
        </w:rPr>
        <w:t xml:space="preserve">Anderson, M., Pitchforth, E., Edwards, N., </w:t>
      </w:r>
      <w:proofErr w:type="spellStart"/>
      <w:r w:rsidRPr="00DC1310">
        <w:rPr>
          <w:rFonts w:ascii="Times New Roman" w:hAnsi="Times New Roman" w:cs="Times New Roman"/>
        </w:rPr>
        <w:t>Alderwick</w:t>
      </w:r>
      <w:proofErr w:type="spellEnd"/>
      <w:r w:rsidRPr="00DC1310">
        <w:rPr>
          <w:rFonts w:ascii="Times New Roman" w:hAnsi="Times New Roman" w:cs="Times New Roman"/>
        </w:rPr>
        <w:t xml:space="preserve">, H., McGuire, A., </w:t>
      </w:r>
      <w:proofErr w:type="spellStart"/>
      <w:r w:rsidRPr="00DC1310">
        <w:rPr>
          <w:rFonts w:ascii="Times New Roman" w:hAnsi="Times New Roman" w:cs="Times New Roman"/>
        </w:rPr>
        <w:t>Mossialos</w:t>
      </w:r>
      <w:proofErr w:type="spellEnd"/>
      <w:r w:rsidRPr="00DC1310">
        <w:rPr>
          <w:rFonts w:ascii="Times New Roman" w:hAnsi="Times New Roman" w:cs="Times New Roman"/>
        </w:rPr>
        <w:t>, E. and Hernandez-Quevedo (2022a).  </w:t>
      </w:r>
      <w:r w:rsidRPr="00DC1310">
        <w:rPr>
          <w:rFonts w:ascii="Times New Roman" w:hAnsi="Times New Roman" w:cs="Times New Roman"/>
          <w:i/>
          <w:iCs/>
        </w:rPr>
        <w:t>United Kingdom Health System Summary.</w:t>
      </w:r>
      <w:r w:rsidRPr="00DC1310">
        <w:rPr>
          <w:rFonts w:ascii="Times New Roman" w:hAnsi="Times New Roman" w:cs="Times New Roman"/>
        </w:rPr>
        <w:t>  World Health Organization Regional Office for Europe: Copenhagen.  Available at:  </w:t>
      </w:r>
      <w:hyperlink r:id="rId7" w:history="1">
        <w:r w:rsidR="00DC1310" w:rsidRPr="00DC1310">
          <w:rPr>
            <w:rStyle w:val="Hyperlink"/>
            <w:rFonts w:ascii="Times New Roman" w:hAnsi="Times New Roman" w:cs="Times New Roman"/>
          </w:rPr>
          <w:t>https://iris.who.int/server/api/core/bitstreams/28968787-1d92-41da-8f0c-396042c5f061/content</w:t>
        </w:r>
      </w:hyperlink>
      <w:r w:rsidR="00DC1310" w:rsidRPr="00DC1310">
        <w:t xml:space="preserve"> </w:t>
      </w:r>
      <w:r w:rsidRPr="00DC1310">
        <w:rPr>
          <w:rFonts w:ascii="Times New Roman" w:hAnsi="Times New Roman" w:cs="Times New Roman"/>
        </w:rPr>
        <w:t xml:space="preserve"> (Accessed: </w:t>
      </w:r>
      <w:r w:rsidR="00231916">
        <w:rPr>
          <w:rFonts w:ascii="Times New Roman" w:hAnsi="Times New Roman" w:cs="Times New Roman"/>
        </w:rPr>
        <w:t>8</w:t>
      </w:r>
      <w:r w:rsidRPr="00DC1310">
        <w:rPr>
          <w:rFonts w:ascii="Times New Roman" w:hAnsi="Times New Roman" w:cs="Times New Roman"/>
          <w:vertAlign w:val="superscript"/>
        </w:rPr>
        <w:t>th</w:t>
      </w:r>
      <w:r w:rsidR="00DC1310" w:rsidRPr="00DC1310">
        <w:rPr>
          <w:rFonts w:ascii="Times New Roman" w:hAnsi="Times New Roman" w:cs="Times New Roman"/>
        </w:rPr>
        <w:t xml:space="preserve"> </w:t>
      </w:r>
      <w:proofErr w:type="gramStart"/>
      <w:r w:rsidR="00DC1310" w:rsidRPr="00DC1310">
        <w:rPr>
          <w:rFonts w:ascii="Times New Roman" w:hAnsi="Times New Roman" w:cs="Times New Roman"/>
        </w:rPr>
        <w:t>October</w:t>
      </w:r>
      <w:r w:rsidRPr="00DC1310">
        <w:rPr>
          <w:rFonts w:ascii="Times New Roman" w:hAnsi="Times New Roman" w:cs="Times New Roman"/>
        </w:rPr>
        <w:t>,</w:t>
      </w:r>
      <w:proofErr w:type="gramEnd"/>
      <w:r w:rsidRPr="00DC1310">
        <w:rPr>
          <w:rFonts w:ascii="Times New Roman" w:hAnsi="Times New Roman" w:cs="Times New Roman"/>
        </w:rPr>
        <w:t xml:space="preserve"> 202</w:t>
      </w:r>
      <w:r w:rsidR="00231916">
        <w:rPr>
          <w:rFonts w:ascii="Times New Roman" w:hAnsi="Times New Roman" w:cs="Times New Roman"/>
        </w:rPr>
        <w:t>6</w:t>
      </w:r>
      <w:r w:rsidRPr="00DC1310">
        <w:rPr>
          <w:rFonts w:ascii="Times New Roman" w:hAnsi="Times New Roman" w:cs="Times New Roman"/>
        </w:rPr>
        <w:t>)</w:t>
      </w:r>
      <w:r w:rsidR="00AE412F" w:rsidRPr="00DC1310">
        <w:rPr>
          <w:rFonts w:ascii="Times New Roman" w:eastAsia="+mn-ea" w:hAnsi="Times New Roman" w:cs="Times New Roman"/>
          <w:color w:val="000000"/>
          <w:kern w:val="24"/>
          <w:lang w:eastAsia="en-GB"/>
        </w:rPr>
        <w:t>.</w:t>
      </w:r>
    </w:p>
    <w:p w14:paraId="19A2EBA1" w14:textId="77777777" w:rsidR="00AE412F" w:rsidRPr="00DC1310" w:rsidRDefault="00722D35" w:rsidP="00AE412F">
      <w:pPr>
        <w:kinsoku w:val="0"/>
        <w:overflowPunct w:val="0"/>
        <w:spacing w:before="115" w:after="0" w:line="240" w:lineRule="auto"/>
        <w:textAlignment w:val="baseline"/>
        <w:rPr>
          <w:rFonts w:ascii="Times New Roman" w:eastAsia="+mn-ea" w:hAnsi="Times New Roman" w:cs="Times New Roman"/>
          <w:color w:val="000000"/>
          <w:kern w:val="24"/>
        </w:rPr>
      </w:pPr>
      <w:r w:rsidRPr="00DC1310">
        <w:rPr>
          <w:rFonts w:ascii="Times New Roman" w:eastAsia="+mn-ea" w:hAnsi="Times New Roman" w:cs="Times New Roman"/>
          <w:color w:val="000000"/>
          <w:kern w:val="24"/>
        </w:rPr>
        <w:t xml:space="preserve">Aveyard, H.  (2023).  </w:t>
      </w:r>
      <w:r w:rsidRPr="00DC1310">
        <w:rPr>
          <w:rFonts w:ascii="Times New Roman" w:eastAsia="+mn-ea" w:hAnsi="Times New Roman" w:cs="Times New Roman"/>
          <w:i/>
          <w:iCs/>
          <w:color w:val="000000"/>
          <w:kern w:val="24"/>
        </w:rPr>
        <w:t xml:space="preserve">Doing a Literature Review in Health and Social Care: </w:t>
      </w:r>
      <w:proofErr w:type="gramStart"/>
      <w:r w:rsidRPr="00DC1310">
        <w:rPr>
          <w:rFonts w:ascii="Times New Roman" w:eastAsia="+mn-ea" w:hAnsi="Times New Roman" w:cs="Times New Roman"/>
          <w:i/>
          <w:iCs/>
          <w:color w:val="000000"/>
          <w:kern w:val="24"/>
        </w:rPr>
        <w:t>a</w:t>
      </w:r>
      <w:proofErr w:type="gramEnd"/>
      <w:r w:rsidRPr="00DC1310">
        <w:rPr>
          <w:rFonts w:ascii="Times New Roman" w:eastAsia="+mn-ea" w:hAnsi="Times New Roman" w:cs="Times New Roman"/>
          <w:i/>
          <w:iCs/>
          <w:color w:val="000000"/>
          <w:kern w:val="24"/>
        </w:rPr>
        <w:t xml:space="preserve"> Practical Guide</w:t>
      </w:r>
      <w:r w:rsidRPr="00DC1310">
        <w:rPr>
          <w:rFonts w:ascii="Times New Roman" w:eastAsia="+mn-ea" w:hAnsi="Times New Roman" w:cs="Times New Roman"/>
          <w:color w:val="000000"/>
          <w:kern w:val="24"/>
        </w:rPr>
        <w:t>.  (5</w:t>
      </w:r>
      <w:r w:rsidRPr="00DC1310">
        <w:rPr>
          <w:rFonts w:ascii="Times New Roman" w:eastAsia="+mn-ea" w:hAnsi="Times New Roman" w:cs="Times New Roman"/>
          <w:color w:val="000000"/>
          <w:kern w:val="24"/>
          <w:vertAlign w:val="superscript"/>
        </w:rPr>
        <w:t>th</w:t>
      </w:r>
      <w:r w:rsidRPr="00DC1310">
        <w:rPr>
          <w:rFonts w:ascii="Times New Roman" w:eastAsia="+mn-ea" w:hAnsi="Times New Roman" w:cs="Times New Roman"/>
          <w:color w:val="000000"/>
          <w:kern w:val="24"/>
        </w:rPr>
        <w:t xml:space="preserve"> </w:t>
      </w:r>
      <w:proofErr w:type="spellStart"/>
      <w:r w:rsidRPr="00DC1310">
        <w:rPr>
          <w:rFonts w:ascii="Times New Roman" w:eastAsia="+mn-ea" w:hAnsi="Times New Roman" w:cs="Times New Roman"/>
          <w:color w:val="000000"/>
          <w:kern w:val="24"/>
        </w:rPr>
        <w:t>edn</w:t>
      </w:r>
      <w:proofErr w:type="spellEnd"/>
      <w:r w:rsidRPr="00DC1310">
        <w:rPr>
          <w:rFonts w:ascii="Times New Roman" w:eastAsia="+mn-ea" w:hAnsi="Times New Roman" w:cs="Times New Roman"/>
          <w:color w:val="000000"/>
          <w:kern w:val="24"/>
        </w:rPr>
        <w:t xml:space="preserve">.).  Open University Press/McGraw-Hill Education.  </w:t>
      </w:r>
    </w:p>
    <w:p w14:paraId="4C4148D6" w14:textId="38D61C77" w:rsidR="00BC69F6" w:rsidRPr="00DC1310" w:rsidRDefault="00BC69F6" w:rsidP="00AE412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hAnsi="Times New Roman" w:cs="Times New Roman"/>
          <w:lang w:val="en-US"/>
        </w:rPr>
        <w:t xml:space="preserve">Baggott, R.  (2015).  </w:t>
      </w:r>
      <w:r w:rsidRPr="00DC1310">
        <w:rPr>
          <w:rFonts w:ascii="Times New Roman" w:hAnsi="Times New Roman" w:cs="Times New Roman"/>
          <w:i/>
          <w:iCs/>
          <w:lang w:val="en-US"/>
        </w:rPr>
        <w:t>Understanding Health Policy</w:t>
      </w:r>
      <w:r w:rsidRPr="00DC1310">
        <w:rPr>
          <w:rFonts w:ascii="Times New Roman" w:hAnsi="Times New Roman" w:cs="Times New Roman"/>
          <w:lang w:val="en-US"/>
        </w:rPr>
        <w:t>.  (2</w:t>
      </w:r>
      <w:r w:rsidRPr="00DC1310">
        <w:rPr>
          <w:rFonts w:ascii="Times New Roman" w:hAnsi="Times New Roman" w:cs="Times New Roman"/>
          <w:vertAlign w:val="superscript"/>
          <w:lang w:val="en-US"/>
        </w:rPr>
        <w:t>nd</w:t>
      </w:r>
      <w:r w:rsidRPr="00DC1310">
        <w:rPr>
          <w:rFonts w:ascii="Times New Roman" w:hAnsi="Times New Roman" w:cs="Times New Roman"/>
          <w:lang w:val="en-US"/>
        </w:rPr>
        <w:t xml:space="preserve"> </w:t>
      </w:r>
      <w:proofErr w:type="spellStart"/>
      <w:r w:rsidRPr="00DC1310">
        <w:rPr>
          <w:rFonts w:ascii="Times New Roman" w:hAnsi="Times New Roman" w:cs="Times New Roman"/>
          <w:lang w:val="en-US"/>
        </w:rPr>
        <w:t>edn</w:t>
      </w:r>
      <w:proofErr w:type="spellEnd"/>
      <w:r w:rsidRPr="00DC1310">
        <w:rPr>
          <w:rFonts w:ascii="Times New Roman" w:hAnsi="Times New Roman" w:cs="Times New Roman"/>
          <w:lang w:val="en-US"/>
        </w:rPr>
        <w:t>.).  Policy Press.</w:t>
      </w:r>
    </w:p>
    <w:p w14:paraId="38F4102D" w14:textId="77777777" w:rsidR="00E632CF" w:rsidRPr="00DC1310" w:rsidRDefault="00E632CF" w:rsidP="00BC69F6">
      <w:pPr>
        <w:pStyle w:val="NoSpacing"/>
        <w:rPr>
          <w:rFonts w:ascii="Times New Roman" w:hAnsi="Times New Roman" w:cs="Times New Roman"/>
          <w:sz w:val="24"/>
          <w:szCs w:val="24"/>
          <w:lang w:val="en-US"/>
        </w:rPr>
      </w:pPr>
    </w:p>
    <w:p w14:paraId="1EC0D87C" w14:textId="77777777" w:rsidR="00E632CF" w:rsidRPr="00DC1310" w:rsidRDefault="00E632CF" w:rsidP="00E632CF">
      <w:pPr>
        <w:pStyle w:val="NoSpacing"/>
        <w:rPr>
          <w:rFonts w:ascii="Times New Roman" w:hAnsi="Times New Roman" w:cs="Times New Roman"/>
          <w:sz w:val="24"/>
          <w:szCs w:val="24"/>
          <w:lang w:val="en-US"/>
        </w:rPr>
      </w:pPr>
      <w:r w:rsidRPr="00E632CF">
        <w:rPr>
          <w:rFonts w:ascii="Times New Roman" w:hAnsi="Times New Roman" w:cs="Times New Roman"/>
          <w:sz w:val="24"/>
          <w:szCs w:val="24"/>
        </w:rPr>
        <w:t xml:space="preserve">Baldwin, M.A. (2003).   ‘Patient advocacy: a concept analysis’, </w:t>
      </w:r>
      <w:r w:rsidRPr="00E632CF">
        <w:rPr>
          <w:rFonts w:ascii="Times New Roman" w:hAnsi="Times New Roman" w:cs="Times New Roman"/>
          <w:i/>
          <w:iCs/>
          <w:sz w:val="24"/>
          <w:szCs w:val="24"/>
        </w:rPr>
        <w:t>Nursing Standard</w:t>
      </w:r>
      <w:r w:rsidRPr="00E632CF">
        <w:rPr>
          <w:rFonts w:ascii="Times New Roman" w:hAnsi="Times New Roman" w:cs="Times New Roman"/>
          <w:sz w:val="24"/>
          <w:szCs w:val="24"/>
        </w:rPr>
        <w:t>, 17 (21), pp. 33 – 39.</w:t>
      </w:r>
    </w:p>
    <w:p w14:paraId="4720E593" w14:textId="77777777" w:rsidR="00E632CF" w:rsidRPr="00DC1310" w:rsidRDefault="00E632CF" w:rsidP="00E632CF">
      <w:pPr>
        <w:pStyle w:val="NoSpacing"/>
        <w:rPr>
          <w:rFonts w:ascii="Times New Roman" w:hAnsi="Times New Roman" w:cs="Times New Roman"/>
          <w:sz w:val="24"/>
          <w:szCs w:val="24"/>
          <w:lang w:val="en-US"/>
        </w:rPr>
      </w:pPr>
    </w:p>
    <w:p w14:paraId="15ECF19C" w14:textId="77777777" w:rsidR="00AE412F" w:rsidRPr="00DC1310" w:rsidRDefault="00E632CF" w:rsidP="00AE412F">
      <w:pPr>
        <w:pStyle w:val="NoSpacing"/>
        <w:rPr>
          <w:rFonts w:ascii="Times New Roman" w:hAnsi="Times New Roman" w:cs="Times New Roman"/>
          <w:sz w:val="24"/>
          <w:szCs w:val="24"/>
          <w:lang w:val="en-US"/>
        </w:rPr>
      </w:pPr>
      <w:r w:rsidRPr="00E632CF">
        <w:rPr>
          <w:rFonts w:ascii="Times New Roman" w:hAnsi="Times New Roman" w:cs="Times New Roman"/>
          <w:sz w:val="24"/>
          <w:szCs w:val="24"/>
          <w:lang w:val="en-US"/>
        </w:rPr>
        <w:t>Baldwin, M.A.  (2008).  ‘Advocacy’, in</w:t>
      </w:r>
      <w:r w:rsidRPr="00E632CF">
        <w:rPr>
          <w:rFonts w:ascii="Times New Roman" w:hAnsi="Times New Roman" w:cs="Times New Roman"/>
          <w:sz w:val="24"/>
          <w:szCs w:val="24"/>
        </w:rPr>
        <w:t xml:space="preserve"> Mason-Whitehead, E., McIntosh, A. Bryan, A. and Mason, T.  (Eds.).  </w:t>
      </w:r>
      <w:r w:rsidRPr="00E632CF">
        <w:rPr>
          <w:rFonts w:ascii="Times New Roman" w:hAnsi="Times New Roman" w:cs="Times New Roman"/>
          <w:i/>
          <w:iCs/>
          <w:sz w:val="24"/>
          <w:szCs w:val="24"/>
        </w:rPr>
        <w:t>Key Concepts in Nursing</w:t>
      </w:r>
      <w:r w:rsidRPr="00E632CF">
        <w:rPr>
          <w:rFonts w:ascii="Times New Roman" w:hAnsi="Times New Roman" w:cs="Times New Roman"/>
          <w:sz w:val="24"/>
          <w:szCs w:val="24"/>
        </w:rPr>
        <w:t xml:space="preserve">.  London: Sage, pp. 15 – 23.  </w:t>
      </w:r>
      <w:r w:rsidRPr="00E632CF">
        <w:rPr>
          <w:rFonts w:ascii="Times New Roman" w:hAnsi="Times New Roman" w:cs="Times New Roman"/>
          <w:sz w:val="24"/>
          <w:szCs w:val="24"/>
          <w:lang w:val="en-US"/>
        </w:rPr>
        <w:t xml:space="preserve"> </w:t>
      </w:r>
    </w:p>
    <w:p w14:paraId="48946406" w14:textId="77777777" w:rsidR="00AE412F" w:rsidRPr="00DC1310" w:rsidRDefault="00AE412F" w:rsidP="00AE412F">
      <w:pPr>
        <w:pStyle w:val="NoSpacing"/>
        <w:rPr>
          <w:rFonts w:ascii="Times New Roman" w:hAnsi="Times New Roman" w:cs="Times New Roman"/>
          <w:sz w:val="24"/>
          <w:szCs w:val="24"/>
          <w:lang w:val="en-US"/>
        </w:rPr>
      </w:pPr>
    </w:p>
    <w:p w14:paraId="1319C6F1" w14:textId="52EF738E" w:rsidR="00AE412F" w:rsidRPr="00DC1310" w:rsidRDefault="00F529DE" w:rsidP="00866315">
      <w:pPr>
        <w:pStyle w:val="NoSpacing"/>
        <w:rPr>
          <w:rFonts w:ascii="Times New Roman" w:eastAsia="+mn-ea" w:hAnsi="Times New Roman" w:cs="Times New Roman"/>
          <w:color w:val="000000"/>
          <w:kern w:val="24"/>
          <w:sz w:val="24"/>
          <w:szCs w:val="24"/>
          <w:lang w:eastAsia="en-GB"/>
        </w:rPr>
      </w:pPr>
      <w:r w:rsidRPr="00DC1310">
        <w:rPr>
          <w:rFonts w:ascii="Times New Roman" w:eastAsia="+mn-ea" w:hAnsi="Times New Roman" w:cs="Times New Roman"/>
          <w:color w:val="000000"/>
          <w:kern w:val="24"/>
          <w:sz w:val="24"/>
          <w:szCs w:val="24"/>
          <w:lang w:eastAsia="en-GB"/>
        </w:rPr>
        <w:t xml:space="preserve">van der Bend, D.L.M., Beunke, T.A., Shrewsbury, V.A., Bucher, T. and van Kleef, E.  (2024).  ‘My feed is what I eat? A qualitative study on adolescents' awareness and appreciation of food marketing on social media’, </w:t>
      </w:r>
      <w:r w:rsidRPr="00DC1310">
        <w:rPr>
          <w:rFonts w:ascii="Times New Roman" w:eastAsia="+mn-ea" w:hAnsi="Times New Roman" w:cs="Times New Roman"/>
          <w:i/>
          <w:iCs/>
          <w:color w:val="000000"/>
          <w:kern w:val="24"/>
          <w:sz w:val="24"/>
          <w:szCs w:val="24"/>
          <w:lang w:eastAsia="en-GB"/>
        </w:rPr>
        <w:t>Journal of Human Nutrition and Dietetics</w:t>
      </w:r>
      <w:r w:rsidRPr="00DC1310">
        <w:rPr>
          <w:rFonts w:ascii="Times New Roman" w:eastAsia="+mn-ea" w:hAnsi="Times New Roman" w:cs="Times New Roman"/>
          <w:color w:val="000000"/>
          <w:kern w:val="24"/>
          <w:sz w:val="24"/>
          <w:szCs w:val="24"/>
          <w:lang w:eastAsia="en-GB"/>
        </w:rPr>
        <w:t>, 37 (5), pp. 1320 – 1335</w:t>
      </w:r>
      <w:r w:rsidR="00AE412F" w:rsidRPr="00DC1310">
        <w:rPr>
          <w:rFonts w:ascii="Times New Roman" w:eastAsia="+mn-ea" w:hAnsi="Times New Roman" w:cs="Times New Roman"/>
          <w:color w:val="000000"/>
          <w:kern w:val="24"/>
          <w:sz w:val="24"/>
          <w:szCs w:val="24"/>
          <w:lang w:eastAsia="en-GB"/>
        </w:rPr>
        <w:t>.</w:t>
      </w:r>
    </w:p>
    <w:p w14:paraId="7A90A8D7" w14:textId="77777777" w:rsidR="00AE412F" w:rsidRPr="00DC1310" w:rsidRDefault="00AE412F" w:rsidP="00866315">
      <w:pPr>
        <w:pStyle w:val="NoSpacing"/>
        <w:rPr>
          <w:rFonts w:ascii="Times New Roman" w:eastAsia="+mn-ea" w:hAnsi="Times New Roman" w:cs="Times New Roman"/>
          <w:color w:val="000000"/>
          <w:kern w:val="24"/>
          <w:sz w:val="24"/>
          <w:szCs w:val="24"/>
          <w:lang w:eastAsia="en-GB"/>
        </w:rPr>
      </w:pPr>
    </w:p>
    <w:p w14:paraId="29D2F575" w14:textId="79FFBAD8" w:rsidR="00866315" w:rsidRPr="00DC1310" w:rsidRDefault="00866315" w:rsidP="00866315">
      <w:pPr>
        <w:pStyle w:val="NoSpacing"/>
        <w:rPr>
          <w:rFonts w:ascii="Times New Roman" w:hAnsi="Times New Roman" w:cs="Times New Roman"/>
          <w:sz w:val="24"/>
          <w:szCs w:val="24"/>
          <w:lang w:val="en-US"/>
        </w:rPr>
      </w:pPr>
      <w:r w:rsidRPr="00DC1310">
        <w:rPr>
          <w:rFonts w:ascii="Times New Roman" w:hAnsi="Times New Roman" w:cs="Times New Roman"/>
          <w:sz w:val="24"/>
          <w:szCs w:val="24"/>
        </w:rPr>
        <w:t xml:space="preserve">Blakemore, K. and Griggs, E.  (2007).  </w:t>
      </w:r>
      <w:r w:rsidRPr="00DC1310">
        <w:rPr>
          <w:rFonts w:ascii="Times New Roman" w:hAnsi="Times New Roman" w:cs="Times New Roman"/>
          <w:i/>
          <w:iCs/>
          <w:sz w:val="24"/>
          <w:szCs w:val="24"/>
        </w:rPr>
        <w:t>Social Policy: an Introduction.</w:t>
      </w:r>
      <w:r w:rsidRPr="00DC1310">
        <w:rPr>
          <w:rFonts w:ascii="Times New Roman" w:hAnsi="Times New Roman" w:cs="Times New Roman"/>
          <w:sz w:val="24"/>
          <w:szCs w:val="24"/>
        </w:rPr>
        <w:t xml:space="preserve">  (3rd </w:t>
      </w:r>
      <w:proofErr w:type="spellStart"/>
      <w:r w:rsidRPr="00DC1310">
        <w:rPr>
          <w:rFonts w:ascii="Times New Roman" w:hAnsi="Times New Roman" w:cs="Times New Roman"/>
          <w:sz w:val="24"/>
          <w:szCs w:val="24"/>
        </w:rPr>
        <w:t>edn</w:t>
      </w:r>
      <w:proofErr w:type="spellEnd"/>
      <w:r w:rsidRPr="00DC1310">
        <w:rPr>
          <w:rFonts w:ascii="Times New Roman" w:hAnsi="Times New Roman" w:cs="Times New Roman"/>
          <w:sz w:val="24"/>
          <w:szCs w:val="24"/>
        </w:rPr>
        <w:t xml:space="preserve">.).  Open University Press/McGraw-Hill.   </w:t>
      </w:r>
    </w:p>
    <w:p w14:paraId="426EF883" w14:textId="77777777" w:rsidR="00866315" w:rsidRPr="00DC1310" w:rsidRDefault="00866315" w:rsidP="007752D5">
      <w:pPr>
        <w:pStyle w:val="NoSpacing"/>
        <w:rPr>
          <w:rFonts w:ascii="Times New Roman" w:hAnsi="Times New Roman" w:cs="Times New Roman"/>
          <w:sz w:val="24"/>
          <w:szCs w:val="24"/>
        </w:rPr>
      </w:pPr>
    </w:p>
    <w:p w14:paraId="039E0E0F" w14:textId="511A0E6C" w:rsidR="00BC69F6" w:rsidRPr="00DC1310" w:rsidRDefault="00BC69F6" w:rsidP="00BC69F6">
      <w:pPr>
        <w:pStyle w:val="NoSpacing"/>
        <w:rPr>
          <w:rFonts w:ascii="Times New Roman" w:hAnsi="Times New Roman" w:cs="Times New Roman"/>
          <w:sz w:val="24"/>
          <w:szCs w:val="24"/>
        </w:rPr>
      </w:pPr>
      <w:r w:rsidRPr="00DC1310">
        <w:rPr>
          <w:rFonts w:ascii="Times New Roman" w:hAnsi="Times New Roman" w:cs="Times New Roman"/>
          <w:sz w:val="24"/>
          <w:szCs w:val="24"/>
        </w:rPr>
        <w:t xml:space="preserve">Blakemore, K. and Warwick-Booth, L.  (2013).  </w:t>
      </w:r>
      <w:r w:rsidRPr="00DC1310">
        <w:rPr>
          <w:rFonts w:ascii="Times New Roman" w:hAnsi="Times New Roman" w:cs="Times New Roman"/>
          <w:i/>
          <w:iCs/>
          <w:sz w:val="24"/>
          <w:szCs w:val="24"/>
        </w:rPr>
        <w:t xml:space="preserve">Social Policy: an Introduction.  </w:t>
      </w:r>
      <w:r w:rsidRPr="00DC1310">
        <w:rPr>
          <w:rFonts w:ascii="Times New Roman" w:hAnsi="Times New Roman" w:cs="Times New Roman"/>
          <w:sz w:val="24"/>
          <w:szCs w:val="24"/>
        </w:rPr>
        <w:t>(4</w:t>
      </w:r>
      <w:r w:rsidRPr="00DC1310">
        <w:rPr>
          <w:rFonts w:ascii="Times New Roman" w:hAnsi="Times New Roman" w:cs="Times New Roman"/>
          <w:sz w:val="24"/>
          <w:szCs w:val="24"/>
          <w:vertAlign w:val="superscript"/>
        </w:rPr>
        <w:t>th</w:t>
      </w:r>
      <w:r w:rsidRPr="00DC1310">
        <w:rPr>
          <w:rFonts w:ascii="Times New Roman" w:hAnsi="Times New Roman" w:cs="Times New Roman"/>
          <w:sz w:val="24"/>
          <w:szCs w:val="24"/>
        </w:rPr>
        <w:t xml:space="preserve">. </w:t>
      </w:r>
      <w:proofErr w:type="spellStart"/>
      <w:r w:rsidRPr="00DC1310">
        <w:rPr>
          <w:rFonts w:ascii="Times New Roman" w:hAnsi="Times New Roman" w:cs="Times New Roman"/>
          <w:sz w:val="24"/>
          <w:szCs w:val="24"/>
        </w:rPr>
        <w:t>edn</w:t>
      </w:r>
      <w:proofErr w:type="spellEnd"/>
      <w:r w:rsidRPr="00DC1310">
        <w:rPr>
          <w:rFonts w:ascii="Times New Roman" w:hAnsi="Times New Roman" w:cs="Times New Roman"/>
          <w:sz w:val="24"/>
          <w:szCs w:val="24"/>
        </w:rPr>
        <w:t xml:space="preserve">.).  Open University Press/McGraw-Hill. </w:t>
      </w:r>
    </w:p>
    <w:p w14:paraId="7C824D01" w14:textId="77777777" w:rsidR="008A5AF5" w:rsidRPr="00DC1310" w:rsidRDefault="008A5AF5" w:rsidP="00BC69F6">
      <w:pPr>
        <w:pStyle w:val="NoSpacing"/>
        <w:rPr>
          <w:rFonts w:ascii="Times New Roman" w:hAnsi="Times New Roman" w:cs="Times New Roman"/>
          <w:sz w:val="24"/>
          <w:szCs w:val="24"/>
        </w:rPr>
      </w:pPr>
    </w:p>
    <w:p w14:paraId="540BD462" w14:textId="54C5FCFA" w:rsidR="00BC69F6" w:rsidRPr="00DC1310" w:rsidRDefault="00BC69F6" w:rsidP="00BC69F6">
      <w:pPr>
        <w:pStyle w:val="NoSpacing"/>
        <w:rPr>
          <w:rFonts w:ascii="Times New Roman" w:hAnsi="Times New Roman" w:cs="Times New Roman"/>
          <w:sz w:val="24"/>
          <w:szCs w:val="24"/>
        </w:rPr>
      </w:pPr>
      <w:r w:rsidRPr="00DC1310">
        <w:rPr>
          <w:rFonts w:ascii="Times New Roman" w:hAnsi="Times New Roman" w:cs="Times New Roman"/>
          <w:sz w:val="24"/>
          <w:szCs w:val="24"/>
        </w:rPr>
        <w:t xml:space="preserve">Bochel, C.  (2022).  ‘State Welfare’, in Alcock, P., Haux, T., McCall, V. and Hay, M.  (Eds.).  </w:t>
      </w:r>
      <w:r w:rsidRPr="00DC1310">
        <w:rPr>
          <w:rFonts w:ascii="Times New Roman" w:hAnsi="Times New Roman" w:cs="Times New Roman"/>
          <w:i/>
          <w:iCs/>
          <w:sz w:val="24"/>
          <w:szCs w:val="24"/>
        </w:rPr>
        <w:t>The Student’s Companion to Social Policy</w:t>
      </w:r>
      <w:r w:rsidRPr="00DC1310">
        <w:rPr>
          <w:rFonts w:ascii="Times New Roman" w:hAnsi="Times New Roman" w:cs="Times New Roman"/>
          <w:sz w:val="24"/>
          <w:szCs w:val="24"/>
        </w:rPr>
        <w:t xml:space="preserve">.   (6th </w:t>
      </w:r>
      <w:proofErr w:type="spellStart"/>
      <w:r w:rsidRPr="00DC1310">
        <w:rPr>
          <w:rFonts w:ascii="Times New Roman" w:hAnsi="Times New Roman" w:cs="Times New Roman"/>
          <w:sz w:val="24"/>
          <w:szCs w:val="24"/>
        </w:rPr>
        <w:t>edn</w:t>
      </w:r>
      <w:proofErr w:type="spellEnd"/>
      <w:r w:rsidRPr="00DC1310">
        <w:rPr>
          <w:rFonts w:ascii="Times New Roman" w:hAnsi="Times New Roman" w:cs="Times New Roman"/>
          <w:sz w:val="24"/>
          <w:szCs w:val="24"/>
        </w:rPr>
        <w:t>.).  Wiley-Blackwell, pp. 289 – 294.</w:t>
      </w:r>
    </w:p>
    <w:p w14:paraId="3D841DDA" w14:textId="77777777" w:rsidR="00E632CF" w:rsidRPr="00DC1310" w:rsidRDefault="00E632CF" w:rsidP="00BC69F6">
      <w:pPr>
        <w:pStyle w:val="NoSpacing"/>
        <w:rPr>
          <w:rFonts w:ascii="Times New Roman" w:hAnsi="Times New Roman" w:cs="Times New Roman"/>
          <w:sz w:val="24"/>
          <w:szCs w:val="24"/>
        </w:rPr>
      </w:pPr>
    </w:p>
    <w:p w14:paraId="4B16CDCF" w14:textId="4A962B64" w:rsidR="00E632CF" w:rsidRPr="00E632CF" w:rsidRDefault="00E632CF" w:rsidP="00E632CF">
      <w:pPr>
        <w:pStyle w:val="NoSpacing"/>
        <w:rPr>
          <w:rFonts w:ascii="Times New Roman" w:hAnsi="Times New Roman" w:cs="Times New Roman"/>
          <w:sz w:val="24"/>
          <w:szCs w:val="24"/>
        </w:rPr>
      </w:pPr>
      <w:r w:rsidRPr="00E632CF">
        <w:rPr>
          <w:rFonts w:ascii="Times New Roman" w:hAnsi="Times New Roman" w:cs="Times New Roman"/>
          <w:sz w:val="24"/>
          <w:szCs w:val="24"/>
        </w:rPr>
        <w:t xml:space="preserve">Booth, A., Sutton, A., Clowes, M. and Martyn-St. James, M. (2022).  </w:t>
      </w:r>
      <w:r w:rsidRPr="00E632CF">
        <w:rPr>
          <w:rFonts w:ascii="Times New Roman" w:hAnsi="Times New Roman" w:cs="Times New Roman"/>
          <w:i/>
          <w:iCs/>
          <w:sz w:val="24"/>
          <w:szCs w:val="24"/>
        </w:rPr>
        <w:t xml:space="preserve">Systematic Approaches to a Successful Literature Review.  </w:t>
      </w:r>
      <w:r w:rsidRPr="00E632CF">
        <w:rPr>
          <w:rFonts w:ascii="Times New Roman" w:hAnsi="Times New Roman" w:cs="Times New Roman"/>
          <w:sz w:val="24"/>
          <w:szCs w:val="24"/>
        </w:rPr>
        <w:t>(3</w:t>
      </w:r>
      <w:r w:rsidRPr="00E632CF">
        <w:rPr>
          <w:rFonts w:ascii="Times New Roman" w:hAnsi="Times New Roman" w:cs="Times New Roman"/>
          <w:sz w:val="24"/>
          <w:szCs w:val="24"/>
          <w:vertAlign w:val="superscript"/>
        </w:rPr>
        <w:t>rd</w:t>
      </w:r>
      <w:r w:rsidRPr="00E632CF">
        <w:rPr>
          <w:rFonts w:ascii="Times New Roman" w:hAnsi="Times New Roman" w:cs="Times New Roman"/>
          <w:sz w:val="24"/>
          <w:szCs w:val="24"/>
        </w:rPr>
        <w:t xml:space="preserve"> </w:t>
      </w:r>
      <w:proofErr w:type="spellStart"/>
      <w:r w:rsidRPr="00E632CF">
        <w:rPr>
          <w:rFonts w:ascii="Times New Roman" w:hAnsi="Times New Roman" w:cs="Times New Roman"/>
          <w:sz w:val="24"/>
          <w:szCs w:val="24"/>
        </w:rPr>
        <w:t>edn</w:t>
      </w:r>
      <w:proofErr w:type="spellEnd"/>
      <w:r w:rsidRPr="00E632CF">
        <w:rPr>
          <w:rFonts w:ascii="Times New Roman" w:hAnsi="Times New Roman" w:cs="Times New Roman"/>
          <w:sz w:val="24"/>
          <w:szCs w:val="24"/>
        </w:rPr>
        <w:t xml:space="preserve">.).  Sage.  </w:t>
      </w:r>
    </w:p>
    <w:p w14:paraId="32152800" w14:textId="77777777" w:rsidR="00E632CF" w:rsidRPr="00DC1310" w:rsidRDefault="00E632CF" w:rsidP="00BC69F6">
      <w:pPr>
        <w:pStyle w:val="NoSpacing"/>
        <w:rPr>
          <w:rFonts w:ascii="Times New Roman" w:hAnsi="Times New Roman" w:cs="Times New Roman"/>
          <w:sz w:val="24"/>
          <w:szCs w:val="24"/>
        </w:rPr>
      </w:pPr>
    </w:p>
    <w:p w14:paraId="33853390" w14:textId="421243E7" w:rsidR="00AE412F" w:rsidRPr="00DC1310" w:rsidRDefault="007752D5" w:rsidP="00AE412F">
      <w:pPr>
        <w:pStyle w:val="NoSpacing"/>
        <w:spacing w:before="240"/>
        <w:rPr>
          <w:rFonts w:ascii="Times New Roman" w:eastAsia="+mn-ea" w:hAnsi="Times New Roman" w:cs="Times New Roman"/>
          <w:color w:val="000000"/>
          <w:kern w:val="24"/>
          <w:sz w:val="24"/>
          <w:szCs w:val="24"/>
        </w:rPr>
      </w:pPr>
      <w:r w:rsidRPr="00DC1310">
        <w:rPr>
          <w:rFonts w:ascii="Times New Roman" w:eastAsia="+mn-ea" w:hAnsi="Times New Roman" w:cs="Times New Roman"/>
          <w:color w:val="000000"/>
          <w:kern w:val="24"/>
          <w:sz w:val="24"/>
          <w:szCs w:val="24"/>
        </w:rPr>
        <w:t xml:space="preserve">Buse, K., Mays, N., Colombini, M., Fraser, A., Khan, M. and Walls, H.  (2024).  </w:t>
      </w:r>
      <w:r w:rsidRPr="00DC1310">
        <w:rPr>
          <w:rFonts w:ascii="Times New Roman" w:eastAsia="+mn-ea" w:hAnsi="Times New Roman" w:cs="Times New Roman"/>
          <w:i/>
          <w:iCs/>
          <w:color w:val="000000"/>
          <w:kern w:val="24"/>
          <w:sz w:val="24"/>
          <w:szCs w:val="24"/>
        </w:rPr>
        <w:t xml:space="preserve">Making Health Policy </w:t>
      </w:r>
      <w:r w:rsidRPr="00DC1310">
        <w:rPr>
          <w:rFonts w:ascii="Times New Roman" w:eastAsia="+mn-ea" w:hAnsi="Times New Roman" w:cs="Times New Roman"/>
          <w:color w:val="000000"/>
          <w:kern w:val="24"/>
          <w:sz w:val="24"/>
          <w:szCs w:val="24"/>
        </w:rPr>
        <w:t>(3</w:t>
      </w:r>
      <w:r w:rsidRPr="00DC1310">
        <w:rPr>
          <w:rFonts w:ascii="Times New Roman" w:eastAsia="+mn-ea" w:hAnsi="Times New Roman" w:cs="Times New Roman"/>
          <w:color w:val="000000"/>
          <w:kern w:val="24"/>
          <w:sz w:val="24"/>
          <w:szCs w:val="24"/>
          <w:vertAlign w:val="superscript"/>
        </w:rPr>
        <w:t>rd</w:t>
      </w:r>
      <w:r w:rsidRPr="00DC1310">
        <w:rPr>
          <w:rFonts w:ascii="Times New Roman" w:eastAsia="+mn-ea" w:hAnsi="Times New Roman" w:cs="Times New Roman"/>
          <w:color w:val="000000"/>
          <w:kern w:val="24"/>
          <w:sz w:val="24"/>
          <w:szCs w:val="24"/>
        </w:rPr>
        <w:t xml:space="preserve"> </w:t>
      </w:r>
      <w:proofErr w:type="spellStart"/>
      <w:r w:rsidRPr="00DC1310">
        <w:rPr>
          <w:rFonts w:ascii="Times New Roman" w:eastAsia="+mn-ea" w:hAnsi="Times New Roman" w:cs="Times New Roman"/>
          <w:color w:val="000000"/>
          <w:kern w:val="24"/>
          <w:sz w:val="24"/>
          <w:szCs w:val="24"/>
        </w:rPr>
        <w:t>edn</w:t>
      </w:r>
      <w:proofErr w:type="spellEnd"/>
      <w:r w:rsidRPr="00DC1310">
        <w:rPr>
          <w:rFonts w:ascii="Times New Roman" w:eastAsia="+mn-ea" w:hAnsi="Times New Roman" w:cs="Times New Roman"/>
          <w:color w:val="000000"/>
          <w:kern w:val="24"/>
          <w:sz w:val="24"/>
          <w:szCs w:val="24"/>
        </w:rPr>
        <w:t>.)</w:t>
      </w:r>
      <w:r w:rsidR="006064E0">
        <w:rPr>
          <w:rFonts w:ascii="Times New Roman" w:eastAsia="+mn-ea" w:hAnsi="Times New Roman" w:cs="Times New Roman"/>
          <w:color w:val="000000"/>
          <w:kern w:val="24"/>
          <w:sz w:val="24"/>
          <w:szCs w:val="24"/>
        </w:rPr>
        <w:t xml:space="preserve">.  </w:t>
      </w:r>
      <w:r w:rsidRPr="00DC1310">
        <w:rPr>
          <w:rFonts w:ascii="Times New Roman" w:eastAsia="+mn-ea" w:hAnsi="Times New Roman" w:cs="Times New Roman"/>
          <w:color w:val="000000"/>
          <w:kern w:val="24"/>
          <w:sz w:val="24"/>
          <w:szCs w:val="24"/>
        </w:rPr>
        <w:t xml:space="preserve">Open University Press/McGraw Hill.  </w:t>
      </w:r>
    </w:p>
    <w:p w14:paraId="0C265BAB" w14:textId="3748D21D" w:rsidR="00AE412F" w:rsidRPr="00DC1310" w:rsidRDefault="00E632CF" w:rsidP="00AE412F">
      <w:pPr>
        <w:pStyle w:val="NoSpacing"/>
        <w:spacing w:before="240"/>
        <w:rPr>
          <w:rFonts w:ascii="Times New Roman" w:eastAsia="+mn-ea" w:hAnsi="Times New Roman" w:cs="Times New Roman"/>
          <w:color w:val="000000"/>
          <w:kern w:val="24"/>
          <w:sz w:val="24"/>
          <w:szCs w:val="24"/>
        </w:rPr>
      </w:pPr>
      <w:r w:rsidRPr="00E632CF">
        <w:rPr>
          <w:rFonts w:ascii="Times New Roman" w:eastAsia="+mn-ea" w:hAnsi="Times New Roman" w:cs="Times New Roman"/>
          <w:color w:val="000000"/>
          <w:kern w:val="24"/>
          <w:sz w:val="24"/>
          <w:szCs w:val="24"/>
        </w:rPr>
        <w:lastRenderedPageBreak/>
        <w:t xml:space="preserve">Dahlgren, G. and Whitehead, M.  (2006). </w:t>
      </w:r>
      <w:r w:rsidRPr="00E632CF">
        <w:rPr>
          <w:rFonts w:ascii="Times New Roman" w:eastAsia="+mn-ea" w:hAnsi="Times New Roman" w:cs="Times New Roman"/>
          <w:i/>
          <w:iCs/>
          <w:color w:val="000000"/>
          <w:kern w:val="24"/>
          <w:sz w:val="24"/>
          <w:szCs w:val="24"/>
        </w:rPr>
        <w:t xml:space="preserve">European strategies for tackling social inequities in health: Levelling up Part 2. </w:t>
      </w:r>
      <w:r w:rsidRPr="00E632CF">
        <w:rPr>
          <w:rFonts w:ascii="Times New Roman" w:eastAsia="+mn-ea" w:hAnsi="Times New Roman" w:cs="Times New Roman"/>
          <w:color w:val="000000"/>
          <w:kern w:val="24"/>
          <w:sz w:val="24"/>
          <w:szCs w:val="24"/>
        </w:rPr>
        <w:t>World Health Organization Regional Office for Europe</w:t>
      </w:r>
      <w:r w:rsidRPr="00E632CF">
        <w:rPr>
          <w:rFonts w:ascii="Times New Roman" w:eastAsia="+mn-ea" w:hAnsi="Times New Roman" w:cs="Times New Roman"/>
          <w:i/>
          <w:iCs/>
          <w:color w:val="000000"/>
          <w:kern w:val="24"/>
          <w:sz w:val="24"/>
          <w:szCs w:val="24"/>
        </w:rPr>
        <w:t xml:space="preserve">.  </w:t>
      </w:r>
      <w:r w:rsidRPr="00E632CF">
        <w:rPr>
          <w:rFonts w:ascii="Times New Roman" w:eastAsia="+mn-ea" w:hAnsi="Times New Roman" w:cs="Times New Roman"/>
          <w:color w:val="000000"/>
          <w:kern w:val="24"/>
          <w:sz w:val="24"/>
          <w:szCs w:val="24"/>
        </w:rPr>
        <w:t xml:space="preserve">Available at: </w:t>
      </w:r>
      <w:hyperlink r:id="rId8" w:history="1">
        <w:r w:rsidRPr="00E632CF">
          <w:rPr>
            <w:rStyle w:val="Hyperlink"/>
            <w:rFonts w:ascii="Times New Roman" w:eastAsia="+mn-ea" w:hAnsi="Times New Roman" w:cs="Times New Roman"/>
            <w:kern w:val="24"/>
            <w:sz w:val="24"/>
            <w:szCs w:val="24"/>
          </w:rPr>
          <w:t>https://iris.who.int/bitstream/handle/10665/107791/E89384.pdf?sequence=1&amp;isAllowed=y</w:t>
        </w:r>
      </w:hyperlink>
      <w:r w:rsidRPr="00E632CF">
        <w:rPr>
          <w:rFonts w:ascii="Times New Roman" w:eastAsia="+mn-ea" w:hAnsi="Times New Roman" w:cs="Times New Roman"/>
          <w:color w:val="000000"/>
          <w:kern w:val="24"/>
          <w:sz w:val="24"/>
          <w:szCs w:val="24"/>
        </w:rPr>
        <w:t xml:space="preserve">  (Accessed: </w:t>
      </w:r>
      <w:r w:rsidR="00231916">
        <w:rPr>
          <w:rFonts w:ascii="Times New Roman" w:eastAsia="+mn-ea" w:hAnsi="Times New Roman" w:cs="Times New Roman"/>
          <w:color w:val="000000"/>
          <w:kern w:val="24"/>
          <w:sz w:val="24"/>
          <w:szCs w:val="24"/>
        </w:rPr>
        <w:t>8</w:t>
      </w:r>
      <w:r w:rsidRPr="00DC1310">
        <w:rPr>
          <w:rFonts w:ascii="Times New Roman" w:eastAsia="+mn-ea" w:hAnsi="Times New Roman" w:cs="Times New Roman"/>
          <w:color w:val="000000"/>
          <w:kern w:val="24"/>
          <w:sz w:val="24"/>
          <w:szCs w:val="24"/>
          <w:vertAlign w:val="superscript"/>
        </w:rPr>
        <w:t>th</w:t>
      </w:r>
      <w:r w:rsidRPr="00DC1310">
        <w:rPr>
          <w:rFonts w:ascii="Times New Roman" w:eastAsia="+mn-ea" w:hAnsi="Times New Roman" w:cs="Times New Roman"/>
          <w:color w:val="000000"/>
          <w:kern w:val="24"/>
          <w:sz w:val="24"/>
          <w:szCs w:val="24"/>
        </w:rPr>
        <w:t xml:space="preserve"> </w:t>
      </w:r>
      <w:proofErr w:type="gramStart"/>
      <w:r w:rsidRPr="00DC1310">
        <w:rPr>
          <w:rFonts w:ascii="Times New Roman" w:eastAsia="+mn-ea" w:hAnsi="Times New Roman" w:cs="Times New Roman"/>
          <w:color w:val="000000"/>
          <w:kern w:val="24"/>
          <w:sz w:val="24"/>
          <w:szCs w:val="24"/>
        </w:rPr>
        <w:t>October</w:t>
      </w:r>
      <w:r w:rsidRPr="00E632CF">
        <w:rPr>
          <w:rFonts w:ascii="Times New Roman" w:eastAsia="+mn-ea" w:hAnsi="Times New Roman" w:cs="Times New Roman"/>
          <w:color w:val="000000"/>
          <w:kern w:val="24"/>
          <w:sz w:val="24"/>
          <w:szCs w:val="24"/>
        </w:rPr>
        <w:t>,</w:t>
      </w:r>
      <w:proofErr w:type="gramEnd"/>
      <w:r w:rsidRPr="00E632CF">
        <w:rPr>
          <w:rFonts w:ascii="Times New Roman" w:eastAsia="+mn-ea" w:hAnsi="Times New Roman" w:cs="Times New Roman"/>
          <w:color w:val="000000"/>
          <w:kern w:val="24"/>
          <w:sz w:val="24"/>
          <w:szCs w:val="24"/>
        </w:rPr>
        <w:t xml:space="preserve"> 202</w:t>
      </w:r>
      <w:r w:rsidR="00231916">
        <w:rPr>
          <w:rFonts w:ascii="Times New Roman" w:eastAsia="+mn-ea" w:hAnsi="Times New Roman" w:cs="Times New Roman"/>
          <w:color w:val="000000"/>
          <w:kern w:val="24"/>
          <w:sz w:val="24"/>
          <w:szCs w:val="24"/>
        </w:rPr>
        <w:t>6</w:t>
      </w:r>
      <w:r w:rsidRPr="00E632CF">
        <w:rPr>
          <w:rFonts w:ascii="Times New Roman" w:eastAsia="+mn-ea" w:hAnsi="Times New Roman" w:cs="Times New Roman"/>
          <w:color w:val="000000"/>
          <w:kern w:val="24"/>
          <w:sz w:val="24"/>
          <w:szCs w:val="24"/>
        </w:rPr>
        <w:t>).</w:t>
      </w:r>
    </w:p>
    <w:p w14:paraId="4167C051" w14:textId="504F421F" w:rsidR="00D654ED" w:rsidRPr="00231916" w:rsidRDefault="00FB32A8" w:rsidP="00AE412F">
      <w:pPr>
        <w:pStyle w:val="NoSpacing"/>
        <w:spacing w:before="240"/>
        <w:rPr>
          <w:rFonts w:ascii="Times New Roman" w:hAnsi="Times New Roman" w:cs="Times New Roman"/>
          <w:sz w:val="24"/>
          <w:szCs w:val="24"/>
        </w:rPr>
      </w:pPr>
      <w:r w:rsidRPr="00231916">
        <w:rPr>
          <w:rFonts w:ascii="Times New Roman" w:eastAsia="+mn-ea" w:hAnsi="Times New Roman" w:cs="Times New Roman"/>
          <w:color w:val="000000"/>
          <w:kern w:val="24"/>
          <w:sz w:val="24"/>
          <w:szCs w:val="24"/>
        </w:rPr>
        <w:t xml:space="preserve">Damani, Z., </w:t>
      </w:r>
      <w:proofErr w:type="spellStart"/>
      <w:r w:rsidRPr="00231916">
        <w:rPr>
          <w:rFonts w:ascii="Times New Roman" w:eastAsia="+mn-ea" w:hAnsi="Times New Roman" w:cs="Times New Roman"/>
          <w:color w:val="000000"/>
          <w:kern w:val="24"/>
          <w:sz w:val="24"/>
          <w:szCs w:val="24"/>
        </w:rPr>
        <w:t>Mackean</w:t>
      </w:r>
      <w:proofErr w:type="spellEnd"/>
      <w:r w:rsidRPr="00231916">
        <w:rPr>
          <w:rFonts w:ascii="Times New Roman" w:eastAsia="+mn-ea" w:hAnsi="Times New Roman" w:cs="Times New Roman"/>
          <w:color w:val="000000"/>
          <w:kern w:val="24"/>
          <w:sz w:val="24"/>
          <w:szCs w:val="24"/>
        </w:rPr>
        <w:t xml:space="preserve">, G., Bohm, E., Demone, B., Wright, B., Noseworthy, T., Holroyd-Leduc, J. and Marshall, D.A.  (2016).  ‘The use of a policy dialogue to facilitate evidence-informed policy development for improved access to care: the case of the Winnipeg Central Intake Service (WCIS)’, </w:t>
      </w:r>
      <w:r w:rsidRPr="00231916">
        <w:rPr>
          <w:rFonts w:ascii="Times New Roman" w:eastAsia="+mn-ea" w:hAnsi="Times New Roman" w:cs="Times New Roman"/>
          <w:i/>
          <w:iCs/>
          <w:color w:val="000000"/>
          <w:kern w:val="24"/>
          <w:sz w:val="24"/>
          <w:szCs w:val="24"/>
        </w:rPr>
        <w:t>Health Research Policy and Systems</w:t>
      </w:r>
      <w:r w:rsidRPr="00231916">
        <w:rPr>
          <w:rFonts w:ascii="Times New Roman" w:eastAsia="+mn-ea" w:hAnsi="Times New Roman" w:cs="Times New Roman"/>
          <w:color w:val="000000"/>
          <w:kern w:val="24"/>
          <w:sz w:val="24"/>
          <w:szCs w:val="24"/>
        </w:rPr>
        <w:t>.</w:t>
      </w:r>
      <w:r w:rsidR="00DD2CB8" w:rsidRPr="00231916">
        <w:rPr>
          <w:rFonts w:ascii="Times New Roman" w:eastAsia="+mn-ea" w:hAnsi="Times New Roman" w:cs="Times New Roman"/>
          <w:color w:val="000000"/>
          <w:kern w:val="24"/>
          <w:sz w:val="24"/>
          <w:szCs w:val="24"/>
        </w:rPr>
        <w:t xml:space="preserve">  Available at:</w:t>
      </w:r>
      <w:r w:rsidRPr="00231916">
        <w:rPr>
          <w:rFonts w:ascii="Times New Roman" w:eastAsia="+mn-ea" w:hAnsi="Times New Roman" w:cs="Times New Roman"/>
          <w:color w:val="000000"/>
          <w:kern w:val="24"/>
          <w:sz w:val="24"/>
          <w:szCs w:val="24"/>
        </w:rPr>
        <w:t xml:space="preserve">  </w:t>
      </w:r>
      <w:hyperlink r:id="rId9" w:history="1">
        <w:r w:rsidR="00231916" w:rsidRPr="00231916">
          <w:rPr>
            <w:rStyle w:val="Hyperlink"/>
            <w:rFonts w:ascii="Times New Roman" w:hAnsi="Times New Roman" w:cs="Times New Roman"/>
            <w:sz w:val="24"/>
            <w:szCs w:val="24"/>
          </w:rPr>
          <w:t>https://pmc.ncbi.nlm.nih.gov/articles/PMC5070349/pdf/12961_2016_Article_149.pdf</w:t>
        </w:r>
      </w:hyperlink>
      <w:r w:rsidR="00231916" w:rsidRPr="00231916">
        <w:rPr>
          <w:rFonts w:ascii="Times New Roman" w:hAnsi="Times New Roman" w:cs="Times New Roman"/>
          <w:sz w:val="24"/>
          <w:szCs w:val="24"/>
        </w:rPr>
        <w:t xml:space="preserve"> (Accessed: 8</w:t>
      </w:r>
      <w:r w:rsidR="00231916" w:rsidRPr="00231916">
        <w:rPr>
          <w:rFonts w:ascii="Times New Roman" w:hAnsi="Times New Roman" w:cs="Times New Roman"/>
          <w:sz w:val="24"/>
          <w:szCs w:val="24"/>
          <w:vertAlign w:val="superscript"/>
        </w:rPr>
        <w:t>th</w:t>
      </w:r>
      <w:r w:rsidR="00231916" w:rsidRPr="00231916">
        <w:rPr>
          <w:rFonts w:ascii="Times New Roman" w:hAnsi="Times New Roman" w:cs="Times New Roman"/>
          <w:sz w:val="24"/>
          <w:szCs w:val="24"/>
        </w:rPr>
        <w:t xml:space="preserve"> </w:t>
      </w:r>
      <w:proofErr w:type="gramStart"/>
      <w:r w:rsidR="00231916" w:rsidRPr="00231916">
        <w:rPr>
          <w:rFonts w:ascii="Times New Roman" w:hAnsi="Times New Roman" w:cs="Times New Roman"/>
          <w:sz w:val="24"/>
          <w:szCs w:val="24"/>
        </w:rPr>
        <w:t>October,</w:t>
      </w:r>
      <w:proofErr w:type="gramEnd"/>
      <w:r w:rsidR="00231916" w:rsidRPr="00231916">
        <w:rPr>
          <w:rFonts w:ascii="Times New Roman" w:hAnsi="Times New Roman" w:cs="Times New Roman"/>
          <w:sz w:val="24"/>
          <w:szCs w:val="24"/>
        </w:rPr>
        <w:t xml:space="preserve"> 2026)</w:t>
      </w:r>
    </w:p>
    <w:p w14:paraId="7B959F00" w14:textId="4A96F6CC" w:rsidR="00D654ED" w:rsidRDefault="00D654ED" w:rsidP="00AE412F">
      <w:pPr>
        <w:kinsoku w:val="0"/>
        <w:overflowPunct w:val="0"/>
        <w:spacing w:before="115" w:after="0" w:line="240" w:lineRule="auto"/>
        <w:textAlignment w:val="baseline"/>
        <w:rPr>
          <w:rFonts w:ascii="Times New Roman" w:eastAsia="Calibri" w:hAnsi="Times New Roman" w:cs="Times New Roman"/>
          <w:kern w:val="0"/>
          <w14:ligatures w14:val="none"/>
        </w:rPr>
      </w:pPr>
      <w:r>
        <w:rPr>
          <w:rFonts w:ascii="Times New Roman" w:eastAsia="Calibri" w:hAnsi="Times New Roman" w:cs="Times New Roman"/>
          <w:kern w:val="0"/>
          <w14:ligatures w14:val="none"/>
        </w:rPr>
        <w:t>Department of Health and Social Care.</w:t>
      </w:r>
      <w:r w:rsidR="002B096C">
        <w:rPr>
          <w:rFonts w:ascii="Times New Roman" w:eastAsia="Calibri" w:hAnsi="Times New Roman" w:cs="Times New Roman"/>
          <w:kern w:val="0"/>
          <w14:ligatures w14:val="none"/>
        </w:rPr>
        <w:t xml:space="preserve">  (2025).  </w:t>
      </w:r>
      <w:r w:rsidR="002B096C" w:rsidRPr="002B096C">
        <w:rPr>
          <w:rFonts w:ascii="Times New Roman" w:eastAsia="Calibri" w:hAnsi="Times New Roman" w:cs="Times New Roman"/>
          <w:i/>
          <w:iCs/>
          <w:kern w:val="0"/>
          <w14:ligatures w14:val="none"/>
        </w:rPr>
        <w:t>Department of Health and Social Care Annual Report and Accounts 2024-25</w:t>
      </w:r>
      <w:r w:rsidR="002B096C">
        <w:rPr>
          <w:rFonts w:ascii="Times New Roman" w:eastAsia="Calibri" w:hAnsi="Times New Roman" w:cs="Times New Roman"/>
          <w:i/>
          <w:iCs/>
          <w:kern w:val="0"/>
          <w14:ligatures w14:val="none"/>
        </w:rPr>
        <w:t xml:space="preserve">.  </w:t>
      </w:r>
      <w:r w:rsidR="002B096C" w:rsidRPr="002B096C">
        <w:rPr>
          <w:rFonts w:ascii="Times New Roman" w:eastAsia="Calibri" w:hAnsi="Times New Roman" w:cs="Times New Roman"/>
          <w:i/>
          <w:iCs/>
          <w:kern w:val="0"/>
          <w14:ligatures w14:val="none"/>
        </w:rPr>
        <w:t>For the year ended 31 March 2025</w:t>
      </w:r>
      <w:r w:rsidR="002B096C">
        <w:rPr>
          <w:rFonts w:ascii="Times New Roman" w:eastAsia="Calibri" w:hAnsi="Times New Roman" w:cs="Times New Roman"/>
          <w:kern w:val="0"/>
          <w14:ligatures w14:val="none"/>
        </w:rPr>
        <w:t xml:space="preserve">.  (HC1446).  Stationery Office. </w:t>
      </w:r>
      <w:r>
        <w:rPr>
          <w:rFonts w:ascii="Times New Roman" w:eastAsia="Calibri" w:hAnsi="Times New Roman" w:cs="Times New Roman"/>
          <w:kern w:val="0"/>
          <w14:ligatures w14:val="none"/>
        </w:rPr>
        <w:t xml:space="preserve">  </w:t>
      </w:r>
      <w:r w:rsidR="002B096C">
        <w:rPr>
          <w:rFonts w:ascii="Times New Roman" w:eastAsia="Calibri" w:hAnsi="Times New Roman" w:cs="Times New Roman"/>
          <w:kern w:val="0"/>
          <w14:ligatures w14:val="none"/>
        </w:rPr>
        <w:t xml:space="preserve">Available at: </w:t>
      </w:r>
      <w:hyperlink r:id="rId10" w:history="1">
        <w:r w:rsidR="002B096C" w:rsidRPr="002D355C">
          <w:rPr>
            <w:rStyle w:val="Hyperlink"/>
            <w:rFonts w:ascii="Times New Roman" w:eastAsia="Calibri" w:hAnsi="Times New Roman" w:cs="Times New Roman"/>
            <w:kern w:val="0"/>
            <w14:ligatures w14:val="none"/>
          </w:rPr>
          <w:t>https://assets.publishing.service.gov.uk/media/69412aa329501ea90654a4ba/dhsc-annual-report-and-accounts-2024-2025-web-accessible-corrected.pdf</w:t>
        </w:r>
      </w:hyperlink>
      <w:r w:rsidR="002B096C">
        <w:rPr>
          <w:rFonts w:ascii="Times New Roman" w:eastAsia="Calibri" w:hAnsi="Times New Roman" w:cs="Times New Roman"/>
          <w:kern w:val="0"/>
          <w14:ligatures w14:val="none"/>
        </w:rPr>
        <w:t xml:space="preserve"> (Accessed: 3</w:t>
      </w:r>
      <w:r w:rsidR="002B096C" w:rsidRPr="002B096C">
        <w:rPr>
          <w:rFonts w:ascii="Times New Roman" w:eastAsia="Calibri" w:hAnsi="Times New Roman" w:cs="Times New Roman"/>
          <w:kern w:val="0"/>
          <w:vertAlign w:val="superscript"/>
          <w14:ligatures w14:val="none"/>
        </w:rPr>
        <w:t>rd</w:t>
      </w:r>
      <w:r w:rsidR="002B096C">
        <w:rPr>
          <w:rFonts w:ascii="Times New Roman" w:eastAsia="Calibri" w:hAnsi="Times New Roman" w:cs="Times New Roman"/>
          <w:kern w:val="0"/>
          <w14:ligatures w14:val="none"/>
        </w:rPr>
        <w:t xml:space="preserve"> </w:t>
      </w:r>
      <w:proofErr w:type="gramStart"/>
      <w:r w:rsidR="002B096C">
        <w:rPr>
          <w:rFonts w:ascii="Times New Roman" w:eastAsia="Calibri" w:hAnsi="Times New Roman" w:cs="Times New Roman"/>
          <w:kern w:val="0"/>
          <w14:ligatures w14:val="none"/>
        </w:rPr>
        <w:t>October,</w:t>
      </w:r>
      <w:proofErr w:type="gramEnd"/>
      <w:r w:rsidR="002B096C">
        <w:rPr>
          <w:rFonts w:ascii="Times New Roman" w:eastAsia="Calibri" w:hAnsi="Times New Roman" w:cs="Times New Roman"/>
          <w:kern w:val="0"/>
          <w14:ligatures w14:val="none"/>
        </w:rPr>
        <w:t xml:space="preserve"> 2026)</w:t>
      </w:r>
    </w:p>
    <w:p w14:paraId="738C7C43" w14:textId="0D477335" w:rsidR="00AE412F" w:rsidRPr="00DC1310" w:rsidRDefault="002218A9" w:rsidP="00AE412F">
      <w:pPr>
        <w:kinsoku w:val="0"/>
        <w:overflowPunct w:val="0"/>
        <w:spacing w:before="115" w:after="0" w:line="240" w:lineRule="auto"/>
        <w:textAlignment w:val="baseline"/>
        <w:rPr>
          <w:rFonts w:ascii="Times New Roman" w:eastAsia="Calibri" w:hAnsi="Times New Roman" w:cs="Times New Roman"/>
          <w:kern w:val="0"/>
          <w14:ligatures w14:val="none"/>
        </w:rPr>
      </w:pPr>
      <w:r w:rsidRPr="00DC1310">
        <w:rPr>
          <w:rFonts w:ascii="Times New Roman" w:eastAsia="Calibri" w:hAnsi="Times New Roman" w:cs="Times New Roman"/>
          <w:kern w:val="0"/>
          <w14:ligatures w14:val="none"/>
        </w:rPr>
        <w:t xml:space="preserve">Dixon-Woods, M., Summers, C., Morgan, M. and Patel, K.  (2024).  ‘The future of the NHS depends on its workforce.  The future of the NHS depends on the people who work in it, so workforce stewardship should be a key priority’, </w:t>
      </w:r>
      <w:r w:rsidRPr="00DC1310">
        <w:rPr>
          <w:rFonts w:ascii="Times New Roman" w:eastAsia="Calibri" w:hAnsi="Times New Roman" w:cs="Times New Roman"/>
          <w:i/>
          <w:iCs/>
          <w:kern w:val="0"/>
          <w14:ligatures w14:val="none"/>
        </w:rPr>
        <w:t>British Medical Journal</w:t>
      </w:r>
      <w:r w:rsidR="00231916">
        <w:rPr>
          <w:rFonts w:ascii="Times New Roman" w:eastAsia="Calibri" w:hAnsi="Times New Roman" w:cs="Times New Roman"/>
          <w:kern w:val="0"/>
          <w14:ligatures w14:val="none"/>
        </w:rPr>
        <w:t xml:space="preserve">, </w:t>
      </w:r>
      <w:proofErr w:type="gramStart"/>
      <w:r w:rsidR="00231916" w:rsidRPr="00231916">
        <w:rPr>
          <w:rFonts w:ascii="Times New Roman" w:eastAsia="Calibri" w:hAnsi="Times New Roman" w:cs="Times New Roman"/>
          <w:kern w:val="0"/>
          <w14:ligatures w14:val="none"/>
        </w:rPr>
        <w:t>384:e</w:t>
      </w:r>
      <w:proofErr w:type="gramEnd"/>
      <w:r w:rsidR="00231916" w:rsidRPr="00231916">
        <w:rPr>
          <w:rFonts w:ascii="Times New Roman" w:eastAsia="Calibri" w:hAnsi="Times New Roman" w:cs="Times New Roman"/>
          <w:kern w:val="0"/>
          <w14:ligatures w14:val="none"/>
        </w:rPr>
        <w:t>079474</w:t>
      </w:r>
      <w:r w:rsidR="00231916">
        <w:rPr>
          <w:rFonts w:ascii="Times New Roman" w:eastAsia="Calibri" w:hAnsi="Times New Roman" w:cs="Times New Roman"/>
          <w:kern w:val="0"/>
          <w14:ligatures w14:val="none"/>
        </w:rPr>
        <w:t xml:space="preserve"> Available at: </w:t>
      </w:r>
      <w:hyperlink r:id="rId11" w:history="1">
        <w:r w:rsidR="00231916" w:rsidRPr="00AC782D">
          <w:rPr>
            <w:rStyle w:val="Hyperlink"/>
            <w:rFonts w:ascii="Times New Roman" w:eastAsia="Calibri" w:hAnsi="Times New Roman" w:cs="Times New Roman"/>
            <w:kern w:val="0"/>
            <w14:ligatures w14:val="none"/>
          </w:rPr>
          <w:t>https://www.bmj.com/content/bmj/384/bmj-2024-079474.full.pdf</w:t>
        </w:r>
      </w:hyperlink>
      <w:r w:rsidR="00231916">
        <w:rPr>
          <w:rFonts w:ascii="Times New Roman" w:eastAsia="Calibri" w:hAnsi="Times New Roman" w:cs="Times New Roman"/>
          <w:kern w:val="0"/>
          <w14:ligatures w14:val="none"/>
        </w:rPr>
        <w:t xml:space="preserve">  (Accessed: 8</w:t>
      </w:r>
      <w:r w:rsidR="00231916" w:rsidRPr="00231916">
        <w:rPr>
          <w:rFonts w:ascii="Times New Roman" w:eastAsia="Calibri" w:hAnsi="Times New Roman" w:cs="Times New Roman"/>
          <w:kern w:val="0"/>
          <w:vertAlign w:val="superscript"/>
          <w14:ligatures w14:val="none"/>
        </w:rPr>
        <w:t>th</w:t>
      </w:r>
      <w:r w:rsidR="00231916">
        <w:rPr>
          <w:rFonts w:ascii="Times New Roman" w:eastAsia="Calibri" w:hAnsi="Times New Roman" w:cs="Times New Roman"/>
          <w:kern w:val="0"/>
          <w14:ligatures w14:val="none"/>
        </w:rPr>
        <w:t xml:space="preserve"> </w:t>
      </w:r>
      <w:proofErr w:type="gramStart"/>
      <w:r w:rsidR="00231916">
        <w:rPr>
          <w:rFonts w:ascii="Times New Roman" w:eastAsia="Calibri" w:hAnsi="Times New Roman" w:cs="Times New Roman"/>
          <w:kern w:val="0"/>
          <w14:ligatures w14:val="none"/>
        </w:rPr>
        <w:t>October,</w:t>
      </w:r>
      <w:proofErr w:type="gramEnd"/>
      <w:r w:rsidR="00231916">
        <w:rPr>
          <w:rFonts w:ascii="Times New Roman" w:eastAsia="Calibri" w:hAnsi="Times New Roman" w:cs="Times New Roman"/>
          <w:kern w:val="0"/>
          <w14:ligatures w14:val="none"/>
        </w:rPr>
        <w:t xml:space="preserve"> 2026)</w:t>
      </w:r>
    </w:p>
    <w:p w14:paraId="44496056" w14:textId="6EB3EF2E" w:rsidR="00AE412F" w:rsidRPr="00DC1310" w:rsidRDefault="00E632CF" w:rsidP="002218A9">
      <w:pPr>
        <w:kinsoku w:val="0"/>
        <w:overflowPunct w:val="0"/>
        <w:spacing w:before="115" w:after="0" w:line="240" w:lineRule="auto"/>
        <w:textAlignment w:val="baseline"/>
        <w:rPr>
          <w:rFonts w:ascii="Times New Roman" w:eastAsia="Calibri" w:hAnsi="Times New Roman" w:cs="Times New Roman"/>
          <w:kern w:val="0"/>
          <w14:ligatures w14:val="none"/>
        </w:rPr>
      </w:pPr>
      <w:r w:rsidRPr="00DC1310">
        <w:rPr>
          <w:rFonts w:ascii="Times New Roman" w:eastAsia="+mn-ea" w:hAnsi="Times New Roman" w:cs="Times New Roman"/>
          <w:color w:val="000000"/>
          <w:kern w:val="24"/>
        </w:rPr>
        <w:t xml:space="preserve">Ellis, P.  (2019).  </w:t>
      </w:r>
      <w:r w:rsidRPr="00DC1310">
        <w:rPr>
          <w:rFonts w:ascii="Times New Roman" w:eastAsia="+mn-ea" w:hAnsi="Times New Roman" w:cs="Times New Roman"/>
          <w:i/>
          <w:iCs/>
          <w:color w:val="000000"/>
          <w:kern w:val="24"/>
        </w:rPr>
        <w:t>Understanding Research for Nursing Students</w:t>
      </w:r>
      <w:r w:rsidRPr="00DC1310">
        <w:rPr>
          <w:rFonts w:ascii="Times New Roman" w:eastAsia="+mn-ea" w:hAnsi="Times New Roman" w:cs="Times New Roman"/>
          <w:color w:val="000000"/>
          <w:kern w:val="24"/>
        </w:rPr>
        <w:t>.  (4</w:t>
      </w:r>
      <w:r w:rsidRPr="00DC1310">
        <w:rPr>
          <w:rFonts w:ascii="Times New Roman" w:eastAsia="+mn-ea" w:hAnsi="Times New Roman" w:cs="Times New Roman"/>
          <w:color w:val="000000"/>
          <w:kern w:val="24"/>
          <w:vertAlign w:val="superscript"/>
        </w:rPr>
        <w:t>th</w:t>
      </w:r>
      <w:r w:rsidRPr="00DC1310">
        <w:rPr>
          <w:rFonts w:ascii="Times New Roman" w:eastAsia="+mn-ea" w:hAnsi="Times New Roman" w:cs="Times New Roman"/>
          <w:color w:val="000000"/>
          <w:kern w:val="24"/>
        </w:rPr>
        <w:t xml:space="preserve"> </w:t>
      </w:r>
      <w:proofErr w:type="spellStart"/>
      <w:r w:rsidRPr="00DC1310">
        <w:rPr>
          <w:rFonts w:ascii="Times New Roman" w:eastAsia="+mn-ea" w:hAnsi="Times New Roman" w:cs="Times New Roman"/>
          <w:color w:val="000000"/>
          <w:kern w:val="24"/>
        </w:rPr>
        <w:t>edn</w:t>
      </w:r>
      <w:proofErr w:type="spellEnd"/>
      <w:r w:rsidRPr="00DC1310">
        <w:rPr>
          <w:rFonts w:ascii="Times New Roman" w:eastAsia="+mn-ea" w:hAnsi="Times New Roman" w:cs="Times New Roman"/>
          <w:color w:val="000000"/>
          <w:kern w:val="24"/>
        </w:rPr>
        <w:t>.).  Sage.</w:t>
      </w:r>
    </w:p>
    <w:p w14:paraId="13C52C11" w14:textId="47AD19B0" w:rsidR="00082E3C" w:rsidRPr="00DC1310" w:rsidRDefault="00082E3C" w:rsidP="002218A9">
      <w:pPr>
        <w:kinsoku w:val="0"/>
        <w:overflowPunct w:val="0"/>
        <w:spacing w:before="115" w:after="0" w:line="240" w:lineRule="auto"/>
        <w:textAlignment w:val="baseline"/>
        <w:rPr>
          <w:rFonts w:ascii="Times New Roman" w:eastAsia="Calibri" w:hAnsi="Times New Roman" w:cs="Times New Roman"/>
          <w:kern w:val="0"/>
          <w14:ligatures w14:val="none"/>
        </w:rPr>
      </w:pPr>
      <w:r w:rsidRPr="00DC1310">
        <w:rPr>
          <w:rFonts w:ascii="Times New Roman" w:eastAsia="+mn-ea" w:hAnsi="Times New Roman" w:cs="Times New Roman"/>
          <w:color w:val="000000"/>
          <w:kern w:val="24"/>
          <w:lang w:val="en-US" w:eastAsia="en-GB"/>
        </w:rPr>
        <w:t>Glasby, J. (20</w:t>
      </w:r>
      <w:r w:rsidR="00FA4730">
        <w:rPr>
          <w:rFonts w:ascii="Times New Roman" w:eastAsia="+mn-ea" w:hAnsi="Times New Roman" w:cs="Times New Roman"/>
          <w:color w:val="000000"/>
          <w:kern w:val="24"/>
          <w:lang w:val="en-US" w:eastAsia="en-GB"/>
        </w:rPr>
        <w:t>26</w:t>
      </w:r>
      <w:r w:rsidRPr="00DC1310">
        <w:rPr>
          <w:rFonts w:ascii="Times New Roman" w:eastAsia="+mn-ea" w:hAnsi="Times New Roman" w:cs="Times New Roman"/>
          <w:color w:val="000000"/>
          <w:kern w:val="24"/>
          <w:lang w:val="en-US" w:eastAsia="en-GB"/>
        </w:rPr>
        <w:t xml:space="preserve">). </w:t>
      </w:r>
      <w:r w:rsidRPr="00DC1310">
        <w:rPr>
          <w:rFonts w:ascii="Times New Roman" w:eastAsia="+mn-ea" w:hAnsi="Times New Roman" w:cs="Times New Roman"/>
          <w:i/>
          <w:iCs/>
          <w:color w:val="000000"/>
          <w:kern w:val="24"/>
          <w:lang w:val="en-US" w:eastAsia="en-GB"/>
        </w:rPr>
        <w:t xml:space="preserve">Understanding Health and Social Care.  </w:t>
      </w:r>
      <w:r w:rsidRPr="00DC1310">
        <w:rPr>
          <w:rFonts w:ascii="Times New Roman" w:eastAsia="+mn-ea" w:hAnsi="Times New Roman" w:cs="Times New Roman"/>
          <w:color w:val="000000"/>
          <w:kern w:val="24"/>
          <w:lang w:val="en-US" w:eastAsia="en-GB"/>
        </w:rPr>
        <w:t>(</w:t>
      </w:r>
      <w:r w:rsidR="00FA4730">
        <w:rPr>
          <w:rFonts w:ascii="Times New Roman" w:eastAsia="+mn-ea" w:hAnsi="Times New Roman" w:cs="Times New Roman"/>
          <w:color w:val="000000"/>
          <w:kern w:val="24"/>
          <w:lang w:val="en-US" w:eastAsia="en-GB"/>
        </w:rPr>
        <w:t>4</w:t>
      </w:r>
      <w:r w:rsidR="00FA4730" w:rsidRPr="00FA4730">
        <w:rPr>
          <w:rFonts w:ascii="Times New Roman" w:eastAsia="+mn-ea" w:hAnsi="Times New Roman" w:cs="Times New Roman"/>
          <w:color w:val="000000"/>
          <w:kern w:val="24"/>
          <w:vertAlign w:val="superscript"/>
          <w:lang w:val="en-US" w:eastAsia="en-GB"/>
        </w:rPr>
        <w:t>th</w:t>
      </w:r>
      <w:r w:rsidR="00FA4730">
        <w:rPr>
          <w:rFonts w:ascii="Times New Roman" w:eastAsia="+mn-ea" w:hAnsi="Times New Roman" w:cs="Times New Roman"/>
          <w:color w:val="000000"/>
          <w:kern w:val="24"/>
          <w:lang w:val="en-US" w:eastAsia="en-GB"/>
        </w:rPr>
        <w:t xml:space="preserve"> </w:t>
      </w:r>
      <w:proofErr w:type="spellStart"/>
      <w:r w:rsidRPr="00DC1310">
        <w:rPr>
          <w:rFonts w:ascii="Times New Roman" w:eastAsia="+mn-ea" w:hAnsi="Times New Roman" w:cs="Times New Roman"/>
          <w:color w:val="000000"/>
          <w:kern w:val="24"/>
          <w:lang w:val="en-US" w:eastAsia="en-GB"/>
        </w:rPr>
        <w:t>edn</w:t>
      </w:r>
      <w:proofErr w:type="spellEnd"/>
      <w:r w:rsidRPr="00DC1310">
        <w:rPr>
          <w:rFonts w:ascii="Times New Roman" w:eastAsia="+mn-ea" w:hAnsi="Times New Roman" w:cs="Times New Roman"/>
          <w:color w:val="000000"/>
          <w:kern w:val="24"/>
          <w:lang w:val="en-US" w:eastAsia="en-GB"/>
        </w:rPr>
        <w:t>).</w:t>
      </w:r>
      <w:r w:rsidRPr="00DC1310">
        <w:rPr>
          <w:rFonts w:ascii="Times New Roman" w:eastAsia="+mn-ea" w:hAnsi="Times New Roman" w:cs="Times New Roman"/>
          <w:i/>
          <w:iCs/>
          <w:color w:val="000000"/>
          <w:kern w:val="24"/>
          <w:lang w:val="en-US" w:eastAsia="en-GB"/>
        </w:rPr>
        <w:t xml:space="preserve"> </w:t>
      </w:r>
      <w:r w:rsidRPr="00DC1310">
        <w:rPr>
          <w:rFonts w:ascii="Times New Roman" w:eastAsia="+mn-ea" w:hAnsi="Times New Roman" w:cs="Times New Roman"/>
          <w:color w:val="000000"/>
          <w:kern w:val="24"/>
          <w:lang w:val="en-US" w:eastAsia="en-GB"/>
        </w:rPr>
        <w:t>Policy Press.</w:t>
      </w:r>
    </w:p>
    <w:p w14:paraId="2B0665BC" w14:textId="14BAFBCC" w:rsidR="00855780" w:rsidRDefault="00BC69F6" w:rsidP="00845A0D">
      <w:pPr>
        <w:kinsoku w:val="0"/>
        <w:overflowPunct w:val="0"/>
        <w:spacing w:before="115" w:after="0" w:line="240" w:lineRule="auto"/>
        <w:textAlignment w:val="baseline"/>
        <w:rPr>
          <w:rFonts w:ascii="Times New Roman" w:hAnsi="Times New Roman" w:cs="Times New Roman"/>
          <w:lang w:val="en-US"/>
        </w:rPr>
      </w:pPr>
      <w:proofErr w:type="spellStart"/>
      <w:r w:rsidRPr="00DC1310">
        <w:rPr>
          <w:rFonts w:ascii="Times New Roman" w:hAnsi="Times New Roman" w:cs="Times New Roman"/>
          <w:lang w:val="en-US"/>
        </w:rPr>
        <w:t>Glennerster</w:t>
      </w:r>
      <w:proofErr w:type="spellEnd"/>
      <w:r w:rsidRPr="00DC1310">
        <w:rPr>
          <w:rFonts w:ascii="Times New Roman" w:hAnsi="Times New Roman" w:cs="Times New Roman"/>
          <w:lang w:val="en-US"/>
        </w:rPr>
        <w:t xml:space="preserve">, H.  (2017).  </w:t>
      </w:r>
      <w:r w:rsidRPr="00DC1310">
        <w:rPr>
          <w:rFonts w:ascii="Times New Roman" w:hAnsi="Times New Roman" w:cs="Times New Roman"/>
          <w:i/>
          <w:iCs/>
          <w:lang w:val="en-US"/>
        </w:rPr>
        <w:t>Understanding the Cost of Welfare</w:t>
      </w:r>
      <w:r w:rsidRPr="00DC1310">
        <w:rPr>
          <w:rFonts w:ascii="Times New Roman" w:hAnsi="Times New Roman" w:cs="Times New Roman"/>
          <w:lang w:val="en-US"/>
        </w:rPr>
        <w:t>.  (3</w:t>
      </w:r>
      <w:r w:rsidRPr="00DC1310">
        <w:rPr>
          <w:rFonts w:ascii="Times New Roman" w:hAnsi="Times New Roman" w:cs="Times New Roman"/>
          <w:vertAlign w:val="superscript"/>
          <w:lang w:val="en-US"/>
        </w:rPr>
        <w:t>rd</w:t>
      </w:r>
      <w:r w:rsidRPr="00DC1310">
        <w:rPr>
          <w:rFonts w:ascii="Times New Roman" w:hAnsi="Times New Roman" w:cs="Times New Roman"/>
          <w:lang w:val="en-US"/>
        </w:rPr>
        <w:t xml:space="preserve"> </w:t>
      </w:r>
      <w:proofErr w:type="spellStart"/>
      <w:r w:rsidRPr="00DC1310">
        <w:rPr>
          <w:rFonts w:ascii="Times New Roman" w:hAnsi="Times New Roman" w:cs="Times New Roman"/>
          <w:lang w:val="en-US"/>
        </w:rPr>
        <w:t>edn</w:t>
      </w:r>
      <w:proofErr w:type="spellEnd"/>
      <w:r w:rsidRPr="00DC1310">
        <w:rPr>
          <w:rFonts w:ascii="Times New Roman" w:hAnsi="Times New Roman" w:cs="Times New Roman"/>
          <w:lang w:val="en-US"/>
        </w:rPr>
        <w:t>.).  Policy Press.</w:t>
      </w:r>
    </w:p>
    <w:p w14:paraId="32D2298A" w14:textId="045AD0BC" w:rsidR="00845A0D" w:rsidRPr="00DC1310" w:rsidRDefault="00845A0D" w:rsidP="00845A0D">
      <w:pPr>
        <w:kinsoku w:val="0"/>
        <w:overflowPunct w:val="0"/>
        <w:spacing w:before="115" w:after="0" w:line="240" w:lineRule="auto"/>
        <w:textAlignment w:val="baseline"/>
        <w:rPr>
          <w:rFonts w:ascii="Times New Roman" w:eastAsia="+mn-ea" w:hAnsi="Times New Roman" w:cs="Times New Roman"/>
          <w:i/>
          <w:iCs/>
          <w:color w:val="000000"/>
          <w:kern w:val="24"/>
          <w:lang w:val="en-US" w:eastAsia="en-GB"/>
        </w:rPr>
      </w:pPr>
      <w:r w:rsidRPr="00DC1310">
        <w:rPr>
          <w:rFonts w:ascii="Times New Roman" w:eastAsia="+mn-ea" w:hAnsi="Times New Roman" w:cs="Times New Roman"/>
          <w:color w:val="000000"/>
          <w:kern w:val="24"/>
          <w:lang w:val="en-US" w:eastAsia="en-GB"/>
        </w:rPr>
        <w:t xml:space="preserve">Ham, C. (2009). </w:t>
      </w:r>
      <w:r w:rsidRPr="00DC1310">
        <w:rPr>
          <w:rFonts w:ascii="Times New Roman" w:eastAsia="+mn-ea" w:hAnsi="Times New Roman" w:cs="Times New Roman"/>
          <w:i/>
          <w:iCs/>
          <w:color w:val="000000"/>
          <w:kern w:val="24"/>
          <w:lang w:val="en-US" w:eastAsia="en-GB"/>
        </w:rPr>
        <w:t xml:space="preserve">Health Policy in Britain. (6th </w:t>
      </w:r>
      <w:proofErr w:type="spellStart"/>
      <w:r w:rsidRPr="00DC1310">
        <w:rPr>
          <w:rFonts w:ascii="Times New Roman" w:eastAsia="+mn-ea" w:hAnsi="Times New Roman" w:cs="Times New Roman"/>
          <w:i/>
          <w:iCs/>
          <w:color w:val="000000"/>
          <w:kern w:val="24"/>
          <w:lang w:val="en-US" w:eastAsia="en-GB"/>
        </w:rPr>
        <w:t>edn</w:t>
      </w:r>
      <w:proofErr w:type="spellEnd"/>
      <w:r w:rsidRPr="00DC1310">
        <w:rPr>
          <w:rFonts w:ascii="Times New Roman" w:eastAsia="+mn-ea" w:hAnsi="Times New Roman" w:cs="Times New Roman"/>
          <w:i/>
          <w:iCs/>
          <w:color w:val="000000"/>
          <w:kern w:val="24"/>
          <w:lang w:val="en-US" w:eastAsia="en-GB"/>
        </w:rPr>
        <w:t xml:space="preserve">.). </w:t>
      </w:r>
      <w:r w:rsidRPr="00DC1310">
        <w:rPr>
          <w:rFonts w:ascii="Times New Roman" w:eastAsia="+mn-ea" w:hAnsi="Times New Roman" w:cs="Times New Roman"/>
          <w:color w:val="000000"/>
          <w:kern w:val="24"/>
          <w:lang w:val="en-US" w:eastAsia="en-GB"/>
        </w:rPr>
        <w:t>Palgrave MacMillan</w:t>
      </w:r>
      <w:r w:rsidRPr="00DC1310">
        <w:rPr>
          <w:rFonts w:ascii="Times New Roman" w:eastAsia="+mn-ea" w:hAnsi="Times New Roman" w:cs="Times New Roman"/>
          <w:i/>
          <w:iCs/>
          <w:color w:val="000000"/>
          <w:kern w:val="24"/>
          <w:lang w:val="en-US" w:eastAsia="en-GB"/>
        </w:rPr>
        <w:t>.</w:t>
      </w:r>
    </w:p>
    <w:p w14:paraId="4260319B" w14:textId="3CA8DC6E" w:rsidR="00BC69F6" w:rsidRPr="00DC1310"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DC1310">
        <w:rPr>
          <w:rFonts w:ascii="Times New Roman" w:eastAsia="+mn-ea" w:hAnsi="Times New Roman" w:cs="Times New Roman"/>
          <w:color w:val="000000"/>
          <w:kern w:val="24"/>
          <w:lang w:val="en-US" w:eastAsia="en-GB"/>
          <w14:ligatures w14:val="none"/>
        </w:rPr>
        <w:t xml:space="preserve">Harrison, S.  (2004).  ‘Health Policy’, in Hawkesworth, M. and Kogan, M.  (Eds.).  </w:t>
      </w:r>
      <w:r w:rsidRPr="00DC1310">
        <w:rPr>
          <w:rFonts w:ascii="Times New Roman" w:eastAsia="+mn-ea" w:hAnsi="Times New Roman" w:cs="Times New Roman"/>
          <w:i/>
          <w:iCs/>
          <w:color w:val="000000"/>
          <w:kern w:val="24"/>
          <w:lang w:val="en-US" w:eastAsia="en-GB"/>
          <w14:ligatures w14:val="none"/>
        </w:rPr>
        <w:t>Encyclopedia of Government and Politics.  Volume 2</w:t>
      </w:r>
      <w:r w:rsidRPr="00DC1310">
        <w:rPr>
          <w:rFonts w:ascii="Times New Roman" w:eastAsia="+mn-ea" w:hAnsi="Times New Roman" w:cs="Times New Roman"/>
          <w:color w:val="000000"/>
          <w:kern w:val="24"/>
          <w:lang w:val="en-US" w:eastAsia="en-GB"/>
          <w14:ligatures w14:val="none"/>
        </w:rPr>
        <w:t>.  (2</w:t>
      </w:r>
      <w:r w:rsidRPr="00DC1310">
        <w:rPr>
          <w:rFonts w:ascii="Times New Roman" w:eastAsia="+mn-ea" w:hAnsi="Times New Roman" w:cs="Times New Roman"/>
          <w:color w:val="000000"/>
          <w:kern w:val="24"/>
          <w:vertAlign w:val="superscript"/>
          <w:lang w:val="en-US" w:eastAsia="en-GB"/>
          <w14:ligatures w14:val="none"/>
        </w:rPr>
        <w:t>nd</w:t>
      </w:r>
      <w:r w:rsidRPr="00DC1310">
        <w:rPr>
          <w:rFonts w:ascii="Times New Roman" w:eastAsia="+mn-ea" w:hAnsi="Times New Roman" w:cs="Times New Roman"/>
          <w:color w:val="000000"/>
          <w:kern w:val="24"/>
          <w:lang w:val="en-US" w:eastAsia="en-GB"/>
          <w14:ligatures w14:val="none"/>
        </w:rPr>
        <w:t xml:space="preserve"> </w:t>
      </w:r>
      <w:proofErr w:type="spellStart"/>
      <w:r w:rsidRPr="00DC1310">
        <w:rPr>
          <w:rFonts w:ascii="Times New Roman" w:eastAsia="+mn-ea" w:hAnsi="Times New Roman" w:cs="Times New Roman"/>
          <w:color w:val="000000"/>
          <w:kern w:val="24"/>
          <w:lang w:val="en-US" w:eastAsia="en-GB"/>
          <w14:ligatures w14:val="none"/>
        </w:rPr>
        <w:t>edn</w:t>
      </w:r>
      <w:proofErr w:type="spellEnd"/>
      <w:r w:rsidRPr="00DC1310">
        <w:rPr>
          <w:rFonts w:ascii="Times New Roman" w:eastAsia="+mn-ea" w:hAnsi="Times New Roman" w:cs="Times New Roman"/>
          <w:color w:val="000000"/>
          <w:kern w:val="24"/>
          <w:lang w:val="en-US" w:eastAsia="en-GB"/>
          <w14:ligatures w14:val="none"/>
        </w:rPr>
        <w:t xml:space="preserve">.).  Routledge, pp. 724 – 737. </w:t>
      </w:r>
    </w:p>
    <w:p w14:paraId="5BECD949" w14:textId="75261A5E" w:rsidR="00857663" w:rsidRPr="00DC1310" w:rsidRDefault="00857663" w:rsidP="00845A0D">
      <w:pPr>
        <w:kinsoku w:val="0"/>
        <w:overflowPunct w:val="0"/>
        <w:spacing w:before="115" w:after="0" w:line="240" w:lineRule="auto"/>
        <w:textAlignment w:val="baseline"/>
        <w:rPr>
          <w:rFonts w:ascii="Times New Roman" w:eastAsia="+mn-ea" w:hAnsi="Times New Roman" w:cs="Times New Roman"/>
          <w:i/>
          <w:iCs/>
          <w:color w:val="000000"/>
          <w:kern w:val="24"/>
          <w:lang w:eastAsia="en-GB"/>
        </w:rPr>
      </w:pPr>
      <w:r w:rsidRPr="00DC1310">
        <w:rPr>
          <w:rFonts w:ascii="Times New Roman" w:eastAsia="+mn-ea" w:hAnsi="Times New Roman" w:cs="Times New Roman"/>
          <w:color w:val="000000"/>
          <w:kern w:val="24"/>
          <w:lang w:eastAsia="en-GB"/>
        </w:rPr>
        <w:t xml:space="preserve">Health and Social Care/NHS Scotland/Health and Care Research Wales/NHS Health Research Authority (2023).  </w:t>
      </w:r>
      <w:r w:rsidRPr="00DC1310">
        <w:rPr>
          <w:rFonts w:ascii="Times New Roman" w:eastAsia="+mn-ea" w:hAnsi="Times New Roman" w:cs="Times New Roman"/>
          <w:i/>
          <w:iCs/>
          <w:color w:val="000000"/>
          <w:kern w:val="24"/>
          <w:lang w:eastAsia="en-GB"/>
        </w:rPr>
        <w:t xml:space="preserve">UK policy framework for health and social care research.  </w:t>
      </w:r>
      <w:r w:rsidRPr="00DC1310">
        <w:rPr>
          <w:rFonts w:ascii="Times New Roman" w:eastAsia="+mn-ea" w:hAnsi="Times New Roman" w:cs="Times New Roman"/>
          <w:color w:val="000000"/>
          <w:kern w:val="24"/>
          <w:lang w:eastAsia="en-GB"/>
        </w:rPr>
        <w:t>London: NHS Health Research Authority</w:t>
      </w:r>
      <w:r w:rsidRPr="00DC1310">
        <w:rPr>
          <w:rFonts w:ascii="Times New Roman" w:eastAsia="+mn-ea" w:hAnsi="Times New Roman" w:cs="Times New Roman"/>
          <w:i/>
          <w:iCs/>
          <w:color w:val="000000"/>
          <w:kern w:val="24"/>
          <w:lang w:eastAsia="en-GB"/>
        </w:rPr>
        <w:t xml:space="preserve">.  </w:t>
      </w:r>
      <w:r w:rsidRPr="00DC1310">
        <w:rPr>
          <w:rFonts w:ascii="Times New Roman" w:eastAsia="+mn-ea" w:hAnsi="Times New Roman" w:cs="Times New Roman"/>
          <w:color w:val="000000"/>
          <w:kern w:val="24"/>
          <w:lang w:eastAsia="en-GB"/>
        </w:rPr>
        <w:t>Available at:</w:t>
      </w:r>
      <w:r w:rsidRPr="00DC1310">
        <w:rPr>
          <w:rFonts w:ascii="Times New Roman" w:eastAsia="+mn-ea" w:hAnsi="Times New Roman" w:cs="Times New Roman"/>
          <w:i/>
          <w:iCs/>
          <w:color w:val="000000"/>
          <w:kern w:val="24"/>
          <w:lang w:eastAsia="en-GB"/>
        </w:rPr>
        <w:t xml:space="preserve"> </w:t>
      </w:r>
      <w:hyperlink r:id="rId12" w:history="1">
        <w:r w:rsidRPr="00DC1310">
          <w:rPr>
            <w:rStyle w:val="Hyperlink"/>
            <w:rFonts w:ascii="Times New Roman" w:eastAsia="+mn-ea" w:hAnsi="Times New Roman" w:cs="Times New Roman"/>
            <w:kern w:val="24"/>
            <w:lang w:eastAsia="en-GB"/>
          </w:rPr>
          <w:t>https://s3.eu-west-2.amazonaws.com/www.hra.nhs.uk/media/documents/Final_Accessibility_uk-policy-framework-health-social-care-research_.pdf</w:t>
        </w:r>
      </w:hyperlink>
      <w:r w:rsidRPr="00DC1310">
        <w:rPr>
          <w:rFonts w:ascii="Times New Roman" w:eastAsia="+mn-ea" w:hAnsi="Times New Roman" w:cs="Times New Roman"/>
          <w:color w:val="000000"/>
          <w:kern w:val="24"/>
          <w:lang w:eastAsia="en-GB"/>
        </w:rPr>
        <w:t xml:space="preserve">.  (Accessed: </w:t>
      </w:r>
      <w:r w:rsidR="00DD2CB8">
        <w:rPr>
          <w:rFonts w:ascii="Times New Roman" w:eastAsia="+mn-ea" w:hAnsi="Times New Roman" w:cs="Times New Roman"/>
          <w:color w:val="000000"/>
          <w:kern w:val="24"/>
          <w:lang w:eastAsia="en-GB"/>
        </w:rPr>
        <w:t>8</w:t>
      </w:r>
      <w:r w:rsidR="00DC1310" w:rsidRPr="00DC1310">
        <w:rPr>
          <w:rFonts w:ascii="Times New Roman" w:eastAsia="+mn-ea" w:hAnsi="Times New Roman" w:cs="Times New Roman"/>
          <w:color w:val="000000"/>
          <w:kern w:val="24"/>
          <w:vertAlign w:val="superscript"/>
          <w:lang w:eastAsia="en-GB"/>
        </w:rPr>
        <w:t>th</w:t>
      </w:r>
      <w:r w:rsidR="00DC1310" w:rsidRPr="00DC1310">
        <w:rPr>
          <w:rFonts w:ascii="Times New Roman" w:eastAsia="+mn-ea" w:hAnsi="Times New Roman" w:cs="Times New Roman"/>
          <w:color w:val="000000"/>
          <w:kern w:val="24"/>
          <w:lang w:eastAsia="en-GB"/>
        </w:rPr>
        <w:t xml:space="preserve"> </w:t>
      </w:r>
      <w:proofErr w:type="gramStart"/>
      <w:r w:rsidR="00DC1310" w:rsidRPr="00DC1310">
        <w:rPr>
          <w:rFonts w:ascii="Times New Roman" w:eastAsia="+mn-ea" w:hAnsi="Times New Roman" w:cs="Times New Roman"/>
          <w:color w:val="000000"/>
          <w:kern w:val="24"/>
          <w:lang w:eastAsia="en-GB"/>
        </w:rPr>
        <w:t>October,</w:t>
      </w:r>
      <w:proofErr w:type="gramEnd"/>
      <w:r w:rsidRPr="00DC1310">
        <w:rPr>
          <w:rFonts w:ascii="Times New Roman" w:eastAsia="+mn-ea" w:hAnsi="Times New Roman" w:cs="Times New Roman"/>
          <w:color w:val="000000"/>
          <w:kern w:val="24"/>
          <w:lang w:eastAsia="en-GB"/>
        </w:rPr>
        <w:t xml:space="preserve"> 202</w:t>
      </w:r>
      <w:r w:rsidR="00DD2CB8">
        <w:rPr>
          <w:rFonts w:ascii="Times New Roman" w:eastAsia="+mn-ea" w:hAnsi="Times New Roman" w:cs="Times New Roman"/>
          <w:color w:val="000000"/>
          <w:kern w:val="24"/>
          <w:lang w:eastAsia="en-GB"/>
        </w:rPr>
        <w:t>6</w:t>
      </w:r>
      <w:r w:rsidRPr="00DC1310">
        <w:rPr>
          <w:rFonts w:ascii="Times New Roman" w:eastAsia="+mn-ea" w:hAnsi="Times New Roman" w:cs="Times New Roman"/>
          <w:color w:val="000000"/>
          <w:kern w:val="24"/>
          <w:lang w:eastAsia="en-GB"/>
        </w:rPr>
        <w:t>)</w:t>
      </w:r>
    </w:p>
    <w:p w14:paraId="342BA2C3" w14:textId="39BC63FF" w:rsidR="00BC69F6" w:rsidRPr="00DC1310"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Hill, M. and Irving, Z. (2009).  </w:t>
      </w:r>
      <w:r w:rsidRPr="00DC1310">
        <w:rPr>
          <w:rFonts w:ascii="Times New Roman" w:eastAsia="+mn-ea" w:hAnsi="Times New Roman" w:cs="Times New Roman"/>
          <w:i/>
          <w:iCs/>
          <w:color w:val="000000"/>
          <w:kern w:val="24"/>
          <w:lang w:eastAsia="en-GB"/>
        </w:rPr>
        <w:t>Understanding Social Policy</w:t>
      </w:r>
      <w:r w:rsidRPr="00DC1310">
        <w:rPr>
          <w:rFonts w:ascii="Times New Roman" w:eastAsia="+mn-ea" w:hAnsi="Times New Roman" w:cs="Times New Roman"/>
          <w:color w:val="000000"/>
          <w:kern w:val="24"/>
          <w:lang w:eastAsia="en-GB"/>
        </w:rPr>
        <w:t>.  (8</w:t>
      </w:r>
      <w:r w:rsidRPr="00DC1310">
        <w:rPr>
          <w:rFonts w:ascii="Times New Roman" w:eastAsia="+mn-ea" w:hAnsi="Times New Roman" w:cs="Times New Roman"/>
          <w:color w:val="000000"/>
          <w:kern w:val="24"/>
          <w:vertAlign w:val="superscript"/>
          <w:lang w:eastAsia="en-GB"/>
        </w:rPr>
        <w:t>th</w:t>
      </w:r>
      <w:r w:rsidRPr="00DC1310">
        <w:rPr>
          <w:rFonts w:ascii="Times New Roman" w:eastAsia="+mn-ea" w:hAnsi="Times New Roman" w:cs="Times New Roman"/>
          <w:color w:val="000000"/>
          <w:kern w:val="24"/>
          <w:lang w:eastAsia="en-GB"/>
        </w:rPr>
        <w:t xml:space="preserve"> </w:t>
      </w:r>
      <w:proofErr w:type="spellStart"/>
      <w:r w:rsidRPr="00DC1310">
        <w:rPr>
          <w:rFonts w:ascii="Times New Roman" w:eastAsia="+mn-ea" w:hAnsi="Times New Roman" w:cs="Times New Roman"/>
          <w:color w:val="000000"/>
          <w:kern w:val="24"/>
          <w:lang w:eastAsia="en-GB"/>
        </w:rPr>
        <w:t>edn</w:t>
      </w:r>
      <w:proofErr w:type="spellEnd"/>
      <w:r w:rsidRPr="00DC1310">
        <w:rPr>
          <w:rFonts w:ascii="Times New Roman" w:eastAsia="+mn-ea" w:hAnsi="Times New Roman" w:cs="Times New Roman"/>
          <w:color w:val="000000"/>
          <w:kern w:val="24"/>
          <w:lang w:eastAsia="en-GB"/>
        </w:rPr>
        <w:t xml:space="preserve">.).  Wiley-Blackwell. </w:t>
      </w:r>
    </w:p>
    <w:p w14:paraId="071E583C" w14:textId="02187F2E" w:rsidR="00857663" w:rsidRPr="00DC1310" w:rsidRDefault="00857663" w:rsidP="00857663">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Hopkins-Burke, K.  (2011).  ‘Research in Health and Social Care’, in Barnard, A. (Ed.). </w:t>
      </w:r>
      <w:r w:rsidRPr="00DC1310">
        <w:rPr>
          <w:rFonts w:ascii="Times New Roman" w:eastAsia="+mn-ea" w:hAnsi="Times New Roman" w:cs="Times New Roman"/>
          <w:i/>
          <w:iCs/>
          <w:color w:val="000000"/>
          <w:kern w:val="24"/>
          <w:lang w:eastAsia="en-GB"/>
        </w:rPr>
        <w:t>Key Themes in Health and Social Care: a Companion to Learning</w:t>
      </w:r>
      <w:r w:rsidRPr="00DC1310">
        <w:rPr>
          <w:rFonts w:ascii="Times New Roman" w:eastAsia="+mn-ea" w:hAnsi="Times New Roman" w:cs="Times New Roman"/>
          <w:color w:val="000000"/>
          <w:kern w:val="24"/>
          <w:lang w:eastAsia="en-GB"/>
        </w:rPr>
        <w:t xml:space="preserve">.  Routledge, pp. 132 – 157.    </w:t>
      </w:r>
    </w:p>
    <w:p w14:paraId="06C1ECDB" w14:textId="77777777" w:rsidR="009010D7" w:rsidRPr="00DC1310" w:rsidRDefault="009010D7" w:rsidP="00AE412F">
      <w:pPr>
        <w:kinsoku w:val="0"/>
        <w:overflowPunct w:val="0"/>
        <w:spacing w:after="0" w:line="240" w:lineRule="auto"/>
        <w:jc w:val="both"/>
        <w:textAlignment w:val="baseline"/>
        <w:rPr>
          <w:rFonts w:ascii="Times New Roman" w:eastAsia="+mn-ea" w:hAnsi="Times New Roman" w:cs="Times New Roman"/>
          <w:color w:val="000000"/>
          <w:kern w:val="24"/>
          <w:lang w:eastAsia="en-GB"/>
        </w:rPr>
      </w:pPr>
    </w:p>
    <w:p w14:paraId="135391F1" w14:textId="6CEFBA82" w:rsidR="009010D7" w:rsidRPr="00DC1310" w:rsidRDefault="009010D7" w:rsidP="009010D7">
      <w:pPr>
        <w:kinsoku w:val="0"/>
        <w:overflowPunct w:val="0"/>
        <w:spacing w:after="0" w:line="240" w:lineRule="auto"/>
        <w:ind w:left="432" w:hanging="432"/>
        <w:textAlignment w:val="baseline"/>
        <w:rPr>
          <w:rFonts w:ascii="Times New Roman" w:eastAsia="+mn-ea" w:hAnsi="Times New Roman" w:cs="Times New Roman"/>
          <w:i/>
          <w:iCs/>
          <w:color w:val="000000"/>
          <w:kern w:val="24"/>
          <w:lang w:eastAsia="en-GB"/>
        </w:rPr>
      </w:pPr>
      <w:r w:rsidRPr="00DC1310">
        <w:rPr>
          <w:rFonts w:ascii="Times New Roman" w:eastAsia="+mn-ea" w:hAnsi="Times New Roman" w:cs="Times New Roman"/>
          <w:color w:val="000000"/>
          <w:kern w:val="24"/>
          <w:lang w:eastAsia="en-GB"/>
        </w:rPr>
        <w:t xml:space="preserve">Joseph Rowntree Foundation (JRF). (2024).  </w:t>
      </w:r>
      <w:r w:rsidRPr="00DC1310">
        <w:rPr>
          <w:rFonts w:ascii="Times New Roman" w:eastAsia="+mn-ea" w:hAnsi="Times New Roman" w:cs="Times New Roman"/>
          <w:i/>
          <w:iCs/>
          <w:color w:val="000000"/>
          <w:kern w:val="24"/>
          <w:lang w:eastAsia="en-GB"/>
        </w:rPr>
        <w:t>UK Poverty 2024.  The essential guide to</w:t>
      </w:r>
    </w:p>
    <w:p w14:paraId="7479B42E" w14:textId="77777777" w:rsidR="00AB2C60" w:rsidRPr="00DC1310" w:rsidRDefault="009010D7" w:rsidP="009010D7">
      <w:pPr>
        <w:kinsoku w:val="0"/>
        <w:overflowPunct w:val="0"/>
        <w:spacing w:after="0" w:line="240" w:lineRule="auto"/>
        <w:ind w:left="432" w:hanging="432"/>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i/>
          <w:iCs/>
          <w:color w:val="000000"/>
          <w:kern w:val="24"/>
          <w:lang w:eastAsia="en-GB"/>
        </w:rPr>
        <w:t>understanding poverty in the UK.</w:t>
      </w:r>
      <w:r w:rsidRPr="00DC1310">
        <w:rPr>
          <w:rFonts w:ascii="Times New Roman" w:eastAsia="+mn-ea" w:hAnsi="Times New Roman" w:cs="Times New Roman"/>
          <w:color w:val="000000"/>
          <w:kern w:val="24"/>
          <w:lang w:eastAsia="en-GB"/>
        </w:rPr>
        <w:t xml:space="preserve">  York: JRF.  Available at:</w:t>
      </w:r>
      <w:r w:rsidR="00AB2C60" w:rsidRPr="00DC1310">
        <w:rPr>
          <w:rFonts w:ascii="Times New Roman" w:eastAsia="+mn-ea" w:hAnsi="Times New Roman" w:cs="Times New Roman"/>
          <w:color w:val="000000"/>
          <w:kern w:val="24"/>
          <w:lang w:eastAsia="en-GB"/>
        </w:rPr>
        <w:t xml:space="preserve"> </w:t>
      </w:r>
    </w:p>
    <w:p w14:paraId="747D3D7B" w14:textId="14C21011" w:rsidR="009010D7" w:rsidRPr="00DC1310" w:rsidRDefault="00AB2C60" w:rsidP="00AB2C60">
      <w:pPr>
        <w:kinsoku w:val="0"/>
        <w:overflowPunct w:val="0"/>
        <w:spacing w:after="0" w:line="240" w:lineRule="auto"/>
        <w:ind w:left="432" w:hanging="432"/>
        <w:textAlignment w:val="baseline"/>
        <w:rPr>
          <w:rFonts w:ascii="Times New Roman" w:eastAsia="+mn-ea" w:hAnsi="Times New Roman" w:cs="Times New Roman"/>
          <w:color w:val="000000"/>
          <w:kern w:val="24"/>
          <w:lang w:eastAsia="en-GB"/>
        </w:rPr>
      </w:pPr>
      <w:hyperlink r:id="rId13" w:history="1">
        <w:r w:rsidRPr="00DC1310">
          <w:rPr>
            <w:rStyle w:val="Hyperlink"/>
            <w:rFonts w:ascii="Times New Roman" w:eastAsia="+mn-ea" w:hAnsi="Times New Roman" w:cs="Times New Roman"/>
            <w:kern w:val="24"/>
            <w:lang w:eastAsia="en-GB"/>
          </w:rPr>
          <w:t>https://www.jrf.org.uk/pdf/15211</w:t>
        </w:r>
      </w:hyperlink>
      <w:r w:rsidRPr="00DC1310">
        <w:rPr>
          <w:rFonts w:ascii="Times New Roman" w:eastAsia="+mn-ea" w:hAnsi="Times New Roman" w:cs="Times New Roman"/>
          <w:color w:val="000000"/>
          <w:kern w:val="24"/>
          <w:lang w:eastAsia="en-GB"/>
        </w:rPr>
        <w:t xml:space="preserve"> </w:t>
      </w:r>
      <w:r w:rsidR="009010D7" w:rsidRPr="00DC1310">
        <w:rPr>
          <w:rFonts w:ascii="Times New Roman" w:eastAsia="+mn-ea" w:hAnsi="Times New Roman" w:cs="Times New Roman"/>
          <w:color w:val="000000"/>
          <w:kern w:val="24"/>
          <w:lang w:eastAsia="en-GB"/>
        </w:rPr>
        <w:t xml:space="preserve">(Accessed: </w:t>
      </w:r>
      <w:r w:rsidR="00DD2CB8">
        <w:rPr>
          <w:rFonts w:ascii="Times New Roman" w:eastAsia="+mn-ea" w:hAnsi="Times New Roman" w:cs="Times New Roman"/>
          <w:color w:val="000000"/>
          <w:kern w:val="24"/>
          <w:lang w:eastAsia="en-GB"/>
        </w:rPr>
        <w:t>8</w:t>
      </w:r>
      <w:r w:rsidR="009010D7" w:rsidRPr="00DC1310">
        <w:rPr>
          <w:rFonts w:ascii="Times New Roman" w:eastAsia="+mn-ea" w:hAnsi="Times New Roman" w:cs="Times New Roman"/>
          <w:color w:val="000000"/>
          <w:kern w:val="24"/>
          <w:vertAlign w:val="superscript"/>
          <w:lang w:eastAsia="en-GB"/>
        </w:rPr>
        <w:t>th</w:t>
      </w:r>
      <w:r w:rsidR="009010D7" w:rsidRPr="00DC1310">
        <w:rPr>
          <w:rFonts w:ascii="Times New Roman" w:eastAsia="+mn-ea" w:hAnsi="Times New Roman" w:cs="Times New Roman"/>
          <w:color w:val="000000"/>
          <w:kern w:val="24"/>
          <w:lang w:eastAsia="en-GB"/>
        </w:rPr>
        <w:t xml:space="preserve"> </w:t>
      </w:r>
      <w:proofErr w:type="gramStart"/>
      <w:r w:rsidRPr="00DC1310">
        <w:rPr>
          <w:rFonts w:ascii="Times New Roman" w:eastAsia="+mn-ea" w:hAnsi="Times New Roman" w:cs="Times New Roman"/>
          <w:color w:val="000000"/>
          <w:kern w:val="24"/>
          <w:lang w:eastAsia="en-GB"/>
        </w:rPr>
        <w:t>October</w:t>
      </w:r>
      <w:r w:rsidR="009010D7" w:rsidRPr="00DC1310">
        <w:rPr>
          <w:rFonts w:ascii="Times New Roman" w:eastAsia="+mn-ea" w:hAnsi="Times New Roman" w:cs="Times New Roman"/>
          <w:color w:val="000000"/>
          <w:kern w:val="24"/>
          <w:lang w:eastAsia="en-GB"/>
        </w:rPr>
        <w:t>,</w:t>
      </w:r>
      <w:proofErr w:type="gramEnd"/>
      <w:r w:rsidR="009010D7" w:rsidRPr="00DC1310">
        <w:rPr>
          <w:rFonts w:ascii="Times New Roman" w:eastAsia="+mn-ea" w:hAnsi="Times New Roman" w:cs="Times New Roman"/>
          <w:color w:val="000000"/>
          <w:kern w:val="24"/>
          <w:lang w:eastAsia="en-GB"/>
        </w:rPr>
        <w:t xml:space="preserve"> 202</w:t>
      </w:r>
      <w:r w:rsidR="00DD2CB8">
        <w:rPr>
          <w:rFonts w:ascii="Times New Roman" w:eastAsia="+mn-ea" w:hAnsi="Times New Roman" w:cs="Times New Roman"/>
          <w:color w:val="000000"/>
          <w:kern w:val="24"/>
          <w:lang w:eastAsia="en-GB"/>
        </w:rPr>
        <w:t>6</w:t>
      </w:r>
      <w:r w:rsidR="009010D7" w:rsidRPr="00DC1310">
        <w:rPr>
          <w:rFonts w:ascii="Times New Roman" w:eastAsia="+mn-ea" w:hAnsi="Times New Roman" w:cs="Times New Roman"/>
          <w:color w:val="000000"/>
          <w:kern w:val="24"/>
          <w:lang w:eastAsia="en-GB"/>
        </w:rPr>
        <w:t xml:space="preserve">). </w:t>
      </w:r>
    </w:p>
    <w:p w14:paraId="12B2EE73" w14:textId="1B34CC18" w:rsidR="0077327F" w:rsidRDefault="0077327F"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King’s Fund (2024).  </w:t>
      </w:r>
      <w:r w:rsidRPr="0077327F">
        <w:rPr>
          <w:rFonts w:ascii="Times New Roman" w:eastAsia="+mn-ea" w:hAnsi="Times New Roman" w:cs="Times New Roman"/>
          <w:i/>
          <w:iCs/>
          <w:color w:val="000000"/>
          <w:kern w:val="24"/>
          <w:lang w:eastAsia="en-GB"/>
        </w:rPr>
        <w:t>Activity in the NHS.  King’s Fund.</w:t>
      </w:r>
      <w:r>
        <w:rPr>
          <w:rFonts w:ascii="Times New Roman" w:eastAsia="+mn-ea" w:hAnsi="Times New Roman" w:cs="Times New Roman"/>
          <w:color w:val="000000"/>
          <w:kern w:val="24"/>
          <w:lang w:eastAsia="en-GB"/>
        </w:rPr>
        <w:t xml:space="preserve"> Retrieved from </w:t>
      </w:r>
      <w:hyperlink r:id="rId14" w:history="1">
        <w:r w:rsidRPr="002D355C">
          <w:rPr>
            <w:rStyle w:val="Hyperlink"/>
            <w:rFonts w:ascii="Times New Roman" w:eastAsia="+mn-ea" w:hAnsi="Times New Roman" w:cs="Times New Roman"/>
            <w:kern w:val="24"/>
            <w:lang w:eastAsia="en-GB"/>
          </w:rPr>
          <w:t>https://www.kingsfund.org.uk/insight-and-analysis/data-and-charts/NHS-activity-nutshell</w:t>
        </w:r>
      </w:hyperlink>
      <w:r>
        <w:rPr>
          <w:rFonts w:ascii="Times New Roman" w:eastAsia="+mn-ea" w:hAnsi="Times New Roman" w:cs="Times New Roman"/>
          <w:color w:val="000000"/>
          <w:kern w:val="24"/>
          <w:lang w:eastAsia="en-GB"/>
        </w:rPr>
        <w:t xml:space="preserve">  (Retrieved: 3</w:t>
      </w:r>
      <w:r w:rsidRPr="0077327F">
        <w:rPr>
          <w:rFonts w:ascii="Times New Roman" w:eastAsia="+mn-ea" w:hAnsi="Times New Roman" w:cs="Times New Roman"/>
          <w:color w:val="000000"/>
          <w:kern w:val="24"/>
          <w:vertAlign w:val="superscript"/>
          <w:lang w:eastAsia="en-GB"/>
        </w:rPr>
        <w:t>rd</w:t>
      </w:r>
      <w:r>
        <w:rPr>
          <w:rFonts w:ascii="Times New Roman" w:eastAsia="+mn-ea" w:hAnsi="Times New Roman" w:cs="Times New Roman"/>
          <w:color w:val="000000"/>
          <w:kern w:val="24"/>
          <w:lang w:eastAsia="en-GB"/>
        </w:rPr>
        <w:t xml:space="preserve"> </w:t>
      </w:r>
      <w:proofErr w:type="gramStart"/>
      <w:r>
        <w:rPr>
          <w:rFonts w:ascii="Times New Roman" w:eastAsia="+mn-ea" w:hAnsi="Times New Roman" w:cs="Times New Roman"/>
          <w:color w:val="000000"/>
          <w:kern w:val="24"/>
          <w:lang w:eastAsia="en-GB"/>
        </w:rPr>
        <w:t>October,</w:t>
      </w:r>
      <w:proofErr w:type="gramEnd"/>
      <w:r>
        <w:rPr>
          <w:rFonts w:ascii="Times New Roman" w:eastAsia="+mn-ea" w:hAnsi="Times New Roman" w:cs="Times New Roman"/>
          <w:color w:val="000000"/>
          <w:kern w:val="24"/>
          <w:lang w:eastAsia="en-GB"/>
        </w:rPr>
        <w:t xml:space="preserve"> 2026)  </w:t>
      </w:r>
    </w:p>
    <w:p w14:paraId="5BD4870D" w14:textId="77777777" w:rsidR="004F4665" w:rsidRDefault="004F4665"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p>
    <w:p w14:paraId="3A797BF0" w14:textId="76FBC0CC" w:rsidR="004F4665" w:rsidRPr="004F4665" w:rsidRDefault="004F4665" w:rsidP="004F4665">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lastRenderedPageBreak/>
        <w:t xml:space="preserve">King’s Fund (2025).  </w:t>
      </w:r>
      <w:r w:rsidRPr="004F4665">
        <w:rPr>
          <w:rFonts w:ascii="Times New Roman" w:eastAsia="+mn-ea" w:hAnsi="Times New Roman" w:cs="Times New Roman"/>
          <w:i/>
          <w:iCs/>
          <w:color w:val="000000"/>
          <w:kern w:val="24"/>
          <w:lang w:eastAsia="en-GB"/>
        </w:rPr>
        <w:t>Key facts and figures about adult social care.</w:t>
      </w:r>
      <w:r>
        <w:rPr>
          <w:rFonts w:ascii="Times New Roman" w:eastAsia="+mn-ea" w:hAnsi="Times New Roman" w:cs="Times New Roman"/>
          <w:color w:val="000000"/>
          <w:kern w:val="24"/>
          <w:lang w:eastAsia="en-GB"/>
        </w:rPr>
        <w:t xml:space="preserve">  King’s Fund.  Retrieved from: </w:t>
      </w:r>
      <w:hyperlink r:id="rId15" w:history="1">
        <w:r w:rsidRPr="00295DDD">
          <w:rPr>
            <w:rStyle w:val="Hyperlink"/>
            <w:rFonts w:ascii="Times New Roman" w:eastAsia="+mn-ea" w:hAnsi="Times New Roman" w:cs="Times New Roman"/>
            <w:kern w:val="24"/>
            <w:lang w:eastAsia="en-GB"/>
          </w:rPr>
          <w:t>https://www.kingsfund.org.uk/insight-and-analysis/data-and-charts/key-facts-figures-adult-social-care</w:t>
        </w:r>
      </w:hyperlink>
      <w:r>
        <w:rPr>
          <w:rFonts w:ascii="Times New Roman" w:eastAsia="+mn-ea" w:hAnsi="Times New Roman" w:cs="Times New Roman"/>
          <w:color w:val="000000"/>
          <w:kern w:val="24"/>
          <w:lang w:eastAsia="en-GB"/>
        </w:rPr>
        <w:t xml:space="preserve">  (Retrieved: 3</w:t>
      </w:r>
      <w:r w:rsidRPr="004F4665">
        <w:rPr>
          <w:rFonts w:ascii="Times New Roman" w:eastAsia="+mn-ea" w:hAnsi="Times New Roman" w:cs="Times New Roman"/>
          <w:color w:val="000000"/>
          <w:kern w:val="24"/>
          <w:vertAlign w:val="superscript"/>
          <w:lang w:eastAsia="en-GB"/>
        </w:rPr>
        <w:t>rd</w:t>
      </w:r>
      <w:r>
        <w:rPr>
          <w:rFonts w:ascii="Times New Roman" w:eastAsia="+mn-ea" w:hAnsi="Times New Roman" w:cs="Times New Roman"/>
          <w:color w:val="000000"/>
          <w:kern w:val="24"/>
          <w:lang w:eastAsia="en-GB"/>
        </w:rPr>
        <w:t xml:space="preserve"> </w:t>
      </w:r>
      <w:proofErr w:type="gramStart"/>
      <w:r>
        <w:rPr>
          <w:rFonts w:ascii="Times New Roman" w:eastAsia="+mn-ea" w:hAnsi="Times New Roman" w:cs="Times New Roman"/>
          <w:color w:val="000000"/>
          <w:kern w:val="24"/>
          <w:lang w:eastAsia="en-GB"/>
        </w:rPr>
        <w:t>October,</w:t>
      </w:r>
      <w:proofErr w:type="gramEnd"/>
      <w:r>
        <w:rPr>
          <w:rFonts w:ascii="Times New Roman" w:eastAsia="+mn-ea" w:hAnsi="Times New Roman" w:cs="Times New Roman"/>
          <w:color w:val="000000"/>
          <w:kern w:val="24"/>
          <w:lang w:eastAsia="en-GB"/>
        </w:rPr>
        <w:t xml:space="preserve"> 2026)</w:t>
      </w:r>
    </w:p>
    <w:p w14:paraId="3FC315E0" w14:textId="77777777" w:rsidR="0077327F" w:rsidRDefault="0077327F"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p>
    <w:p w14:paraId="27BD8F71" w14:textId="75725F68" w:rsidR="00AE412F" w:rsidRPr="00D654ED" w:rsidRDefault="002218A9"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654ED">
        <w:rPr>
          <w:rFonts w:ascii="Times New Roman" w:eastAsia="+mn-ea" w:hAnsi="Times New Roman" w:cs="Times New Roman"/>
          <w:color w:val="000000"/>
          <w:kern w:val="24"/>
          <w:lang w:eastAsia="en-GB"/>
        </w:rPr>
        <w:t>King’s Fund (202</w:t>
      </w:r>
      <w:r w:rsidR="00D654ED" w:rsidRPr="00D654ED">
        <w:rPr>
          <w:rFonts w:ascii="Times New Roman" w:eastAsia="+mn-ea" w:hAnsi="Times New Roman" w:cs="Times New Roman"/>
          <w:color w:val="000000"/>
          <w:kern w:val="24"/>
          <w:lang w:eastAsia="en-GB"/>
        </w:rPr>
        <w:t>6</w:t>
      </w:r>
      <w:r w:rsidRPr="00D654ED">
        <w:rPr>
          <w:rFonts w:ascii="Times New Roman" w:eastAsia="+mn-ea" w:hAnsi="Times New Roman" w:cs="Times New Roman"/>
          <w:color w:val="000000"/>
          <w:kern w:val="24"/>
          <w:lang w:eastAsia="en-GB"/>
        </w:rPr>
        <w:t xml:space="preserve">).  </w:t>
      </w:r>
      <w:r w:rsidRPr="00D654ED">
        <w:rPr>
          <w:rFonts w:ascii="Times New Roman" w:eastAsia="+mn-ea" w:hAnsi="Times New Roman" w:cs="Times New Roman"/>
          <w:i/>
          <w:iCs/>
          <w:color w:val="000000"/>
          <w:kern w:val="24"/>
          <w:lang w:eastAsia="en-GB"/>
        </w:rPr>
        <w:t>Key Facts and Figures about the NHS.</w:t>
      </w:r>
      <w:r w:rsidRPr="00D654ED">
        <w:rPr>
          <w:rFonts w:ascii="Times New Roman" w:eastAsia="+mn-ea" w:hAnsi="Times New Roman" w:cs="Times New Roman"/>
          <w:color w:val="000000"/>
          <w:kern w:val="24"/>
          <w:lang w:eastAsia="en-GB"/>
        </w:rPr>
        <w:t xml:space="preserve">  King’s Fund.   Retrieved from: </w:t>
      </w:r>
      <w:hyperlink r:id="rId16" w:history="1">
        <w:r w:rsidR="00D654ED" w:rsidRPr="00D654ED">
          <w:rPr>
            <w:rStyle w:val="Hyperlink"/>
            <w:rFonts w:ascii="Times New Roman" w:hAnsi="Times New Roman" w:cs="Times New Roman"/>
          </w:rPr>
          <w:t>https://www.kingsfund.org.uk/insight-and-analysis/data-and-charts/key-facts-figures-nhs</w:t>
        </w:r>
      </w:hyperlink>
      <w:r w:rsidR="00D654ED" w:rsidRPr="00D654ED">
        <w:rPr>
          <w:rFonts w:ascii="Times New Roman" w:hAnsi="Times New Roman" w:cs="Times New Roman"/>
        </w:rPr>
        <w:t xml:space="preserve"> </w:t>
      </w:r>
      <w:r w:rsidRPr="00D654ED">
        <w:rPr>
          <w:rFonts w:ascii="Times New Roman" w:eastAsia="+mn-ea" w:hAnsi="Times New Roman" w:cs="Times New Roman"/>
          <w:color w:val="000000"/>
          <w:kern w:val="24"/>
          <w:lang w:eastAsia="en-GB"/>
        </w:rPr>
        <w:t xml:space="preserve"> (retrieved: </w:t>
      </w:r>
      <w:r w:rsidR="00D654ED" w:rsidRPr="00D654ED">
        <w:rPr>
          <w:rFonts w:ascii="Times New Roman" w:eastAsia="+mn-ea" w:hAnsi="Times New Roman" w:cs="Times New Roman"/>
          <w:color w:val="000000"/>
          <w:kern w:val="24"/>
          <w:lang w:eastAsia="en-GB"/>
        </w:rPr>
        <w:t>3</w:t>
      </w:r>
      <w:r w:rsidR="00D654ED" w:rsidRPr="00D654ED">
        <w:rPr>
          <w:rFonts w:ascii="Times New Roman" w:eastAsia="+mn-ea" w:hAnsi="Times New Roman" w:cs="Times New Roman"/>
          <w:color w:val="000000"/>
          <w:kern w:val="24"/>
          <w:vertAlign w:val="superscript"/>
          <w:lang w:eastAsia="en-GB"/>
        </w:rPr>
        <w:t>rd</w:t>
      </w:r>
      <w:r w:rsidR="00DC1310" w:rsidRPr="00D654ED">
        <w:rPr>
          <w:rFonts w:ascii="Times New Roman" w:eastAsia="+mn-ea" w:hAnsi="Times New Roman" w:cs="Times New Roman"/>
          <w:color w:val="000000"/>
          <w:kern w:val="24"/>
          <w:lang w:eastAsia="en-GB"/>
        </w:rPr>
        <w:t xml:space="preserve"> </w:t>
      </w:r>
      <w:proofErr w:type="gramStart"/>
      <w:r w:rsidR="00DC1310" w:rsidRPr="00D654ED">
        <w:rPr>
          <w:rFonts w:ascii="Times New Roman" w:eastAsia="+mn-ea" w:hAnsi="Times New Roman" w:cs="Times New Roman"/>
          <w:color w:val="000000"/>
          <w:kern w:val="24"/>
          <w:lang w:eastAsia="en-GB"/>
        </w:rPr>
        <w:t>October</w:t>
      </w:r>
      <w:r w:rsidRPr="00D654ED">
        <w:rPr>
          <w:rFonts w:ascii="Times New Roman" w:eastAsia="+mn-ea" w:hAnsi="Times New Roman" w:cs="Times New Roman"/>
          <w:color w:val="000000"/>
          <w:kern w:val="24"/>
          <w:lang w:eastAsia="en-GB"/>
        </w:rPr>
        <w:t>,</w:t>
      </w:r>
      <w:proofErr w:type="gramEnd"/>
      <w:r w:rsidRPr="00D654ED">
        <w:rPr>
          <w:rFonts w:ascii="Times New Roman" w:eastAsia="+mn-ea" w:hAnsi="Times New Roman" w:cs="Times New Roman"/>
          <w:color w:val="000000"/>
          <w:kern w:val="24"/>
          <w:lang w:eastAsia="en-GB"/>
        </w:rPr>
        <w:t xml:space="preserve"> 202</w:t>
      </w:r>
      <w:r w:rsidR="00D654ED" w:rsidRPr="00D654ED">
        <w:rPr>
          <w:rFonts w:ascii="Times New Roman" w:eastAsia="+mn-ea" w:hAnsi="Times New Roman" w:cs="Times New Roman"/>
          <w:color w:val="000000"/>
          <w:kern w:val="24"/>
          <w:lang w:eastAsia="en-GB"/>
        </w:rPr>
        <w:t>6</w:t>
      </w:r>
      <w:r w:rsidRPr="00D654ED">
        <w:rPr>
          <w:rFonts w:ascii="Times New Roman" w:eastAsia="+mn-ea" w:hAnsi="Times New Roman" w:cs="Times New Roman"/>
          <w:color w:val="000000"/>
          <w:kern w:val="24"/>
          <w:lang w:eastAsia="en-GB"/>
        </w:rPr>
        <w:t>)</w:t>
      </w:r>
      <w:r w:rsidR="00AE412F" w:rsidRPr="00D654ED">
        <w:rPr>
          <w:rFonts w:ascii="Times New Roman" w:eastAsia="+mn-ea" w:hAnsi="Times New Roman" w:cs="Times New Roman"/>
          <w:color w:val="000000"/>
          <w:kern w:val="24"/>
          <w:lang w:eastAsia="en-GB"/>
        </w:rPr>
        <w:t>.</w:t>
      </w:r>
    </w:p>
    <w:p w14:paraId="37CBBC83" w14:textId="5AEE780F" w:rsidR="00E632CF" w:rsidRPr="00DC1310" w:rsidRDefault="00E632CF"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Kiteley, R. and </w:t>
      </w:r>
      <w:proofErr w:type="spellStart"/>
      <w:r w:rsidRPr="00DC1310">
        <w:rPr>
          <w:rFonts w:ascii="Times New Roman" w:eastAsia="+mn-ea" w:hAnsi="Times New Roman" w:cs="Times New Roman"/>
          <w:color w:val="000000"/>
          <w:kern w:val="24"/>
          <w:lang w:eastAsia="en-GB"/>
        </w:rPr>
        <w:t>Stogdon</w:t>
      </w:r>
      <w:proofErr w:type="spellEnd"/>
      <w:r w:rsidRPr="00DC1310">
        <w:rPr>
          <w:rFonts w:ascii="Times New Roman" w:eastAsia="+mn-ea" w:hAnsi="Times New Roman" w:cs="Times New Roman"/>
          <w:color w:val="000000"/>
          <w:kern w:val="24"/>
          <w:lang w:eastAsia="en-GB"/>
        </w:rPr>
        <w:t xml:space="preserve">, C.  (2014).  </w:t>
      </w:r>
      <w:r w:rsidRPr="00DC1310">
        <w:rPr>
          <w:rFonts w:ascii="Times New Roman" w:eastAsia="+mn-ea" w:hAnsi="Times New Roman" w:cs="Times New Roman"/>
          <w:i/>
          <w:iCs/>
          <w:color w:val="000000"/>
          <w:kern w:val="24"/>
          <w:lang w:eastAsia="en-GB"/>
        </w:rPr>
        <w:t>Literature Reviews in Social Work</w:t>
      </w:r>
      <w:r w:rsidRPr="00DC1310">
        <w:rPr>
          <w:rFonts w:ascii="Times New Roman" w:eastAsia="+mn-ea" w:hAnsi="Times New Roman" w:cs="Times New Roman"/>
          <w:color w:val="000000"/>
          <w:kern w:val="24"/>
          <w:lang w:eastAsia="en-GB"/>
        </w:rPr>
        <w:t xml:space="preserve">.  Sage.  </w:t>
      </w:r>
    </w:p>
    <w:p w14:paraId="50AB8A1F" w14:textId="06973F34" w:rsidR="00AB2C60" w:rsidRPr="00DC1310" w:rsidRDefault="00AB2C60" w:rsidP="00AB2C60">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Kohnke, M.F.  (1982).  </w:t>
      </w:r>
      <w:r w:rsidRPr="00DC1310">
        <w:rPr>
          <w:rFonts w:ascii="Times New Roman" w:eastAsia="+mn-ea" w:hAnsi="Times New Roman" w:cs="Times New Roman"/>
          <w:i/>
          <w:iCs/>
          <w:color w:val="000000"/>
          <w:kern w:val="24"/>
          <w:lang w:eastAsia="en-GB"/>
        </w:rPr>
        <w:t>Advocacy and the Health Care System</w:t>
      </w:r>
      <w:r w:rsidRPr="00DC1310">
        <w:rPr>
          <w:rFonts w:ascii="Times New Roman" w:eastAsia="+mn-ea" w:hAnsi="Times New Roman" w:cs="Times New Roman"/>
          <w:color w:val="000000"/>
          <w:kern w:val="24"/>
          <w:lang w:eastAsia="en-GB"/>
        </w:rPr>
        <w:t xml:space="preserve">.  Mosby.  </w:t>
      </w:r>
    </w:p>
    <w:p w14:paraId="4EA2187C" w14:textId="2C096BE2" w:rsidR="00FB32A8" w:rsidRPr="00DC1310" w:rsidRDefault="00FB32A8" w:rsidP="00FB32A8">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Lamont, T.  (2021).  </w:t>
      </w:r>
      <w:r w:rsidRPr="00DC1310">
        <w:rPr>
          <w:rFonts w:ascii="Times New Roman" w:eastAsia="+mn-ea" w:hAnsi="Times New Roman" w:cs="Times New Roman"/>
          <w:i/>
          <w:iCs/>
          <w:color w:val="000000"/>
          <w:kern w:val="24"/>
          <w:lang w:eastAsia="en-GB"/>
        </w:rPr>
        <w:t>Making Research Matter: Steps to Impact for Health and Care Researchers</w:t>
      </w:r>
      <w:r w:rsidRPr="00DC1310">
        <w:rPr>
          <w:rFonts w:ascii="Times New Roman" w:eastAsia="+mn-ea" w:hAnsi="Times New Roman" w:cs="Times New Roman"/>
          <w:color w:val="000000"/>
          <w:kern w:val="24"/>
          <w:lang w:eastAsia="en-GB"/>
        </w:rPr>
        <w:t xml:space="preserve">.  Policy Press.  </w:t>
      </w:r>
    </w:p>
    <w:p w14:paraId="3CBE4643" w14:textId="77777777" w:rsidR="00061CD4" w:rsidRPr="00DC1310" w:rsidRDefault="00061CD4" w:rsidP="00061CD4">
      <w:pPr>
        <w:kinsoku w:val="0"/>
        <w:overflowPunct w:val="0"/>
        <w:spacing w:before="115" w:after="0" w:line="240" w:lineRule="auto"/>
        <w:textAlignment w:val="baseline"/>
        <w:rPr>
          <w:rFonts w:ascii="Times New Roman" w:eastAsia="+mn-ea" w:hAnsi="Times New Roman" w:cs="Times New Roman"/>
          <w:color w:val="000000"/>
          <w:kern w:val="24"/>
        </w:rPr>
      </w:pPr>
      <w:r w:rsidRPr="00DC1310">
        <w:rPr>
          <w:rFonts w:ascii="Times New Roman" w:eastAsia="+mn-ea" w:hAnsi="Times New Roman" w:cs="Times New Roman"/>
          <w:color w:val="000000"/>
          <w:kern w:val="24"/>
        </w:rPr>
        <w:t xml:space="preserve">Lavis, J.N., Permanand, G., Oxman, A.D., Lewin, S. and Fretheim, A. (2009).  ‘SUPPORT Tools for evidence-informed health policymaking (STP) 13: preparing and using policy briefs to support evidence-informed policymaking’. </w:t>
      </w:r>
      <w:r w:rsidRPr="00DC1310">
        <w:rPr>
          <w:rFonts w:ascii="Times New Roman" w:eastAsia="+mn-ea" w:hAnsi="Times New Roman" w:cs="Times New Roman"/>
          <w:i/>
          <w:iCs/>
          <w:color w:val="000000"/>
          <w:kern w:val="24"/>
        </w:rPr>
        <w:t>Health Research Policy and Systems</w:t>
      </w:r>
      <w:r w:rsidRPr="00DC1310">
        <w:rPr>
          <w:rFonts w:ascii="Times New Roman" w:eastAsia="+mn-ea" w:hAnsi="Times New Roman" w:cs="Times New Roman"/>
          <w:color w:val="000000"/>
          <w:kern w:val="24"/>
        </w:rPr>
        <w:t>, 7 (</w:t>
      </w:r>
      <w:proofErr w:type="spellStart"/>
      <w:r w:rsidRPr="00DC1310">
        <w:rPr>
          <w:rFonts w:ascii="Times New Roman" w:eastAsia="+mn-ea" w:hAnsi="Times New Roman" w:cs="Times New Roman"/>
          <w:color w:val="000000"/>
          <w:kern w:val="24"/>
        </w:rPr>
        <w:t>Suppl</w:t>
      </w:r>
      <w:proofErr w:type="spellEnd"/>
      <w:r w:rsidRPr="00DC1310">
        <w:rPr>
          <w:rFonts w:ascii="Times New Roman" w:eastAsia="+mn-ea" w:hAnsi="Times New Roman" w:cs="Times New Roman"/>
          <w:color w:val="000000"/>
          <w:kern w:val="24"/>
        </w:rPr>
        <w:t xml:space="preserve"> 1): S13, doi:10.1186/1478-4505-7-S1-S13</w:t>
      </w:r>
    </w:p>
    <w:p w14:paraId="6DDC9934" w14:textId="6A2F0F9F" w:rsidR="00C2082C" w:rsidRPr="00DC1310" w:rsidRDefault="00E632CF"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Long, A. and Harrison, S. (1996). ‘Evidence based decision making’, </w:t>
      </w:r>
      <w:r w:rsidRPr="00DC1310">
        <w:rPr>
          <w:rFonts w:ascii="Times New Roman" w:eastAsia="+mn-ea" w:hAnsi="Times New Roman" w:cs="Times New Roman"/>
          <w:i/>
          <w:iCs/>
          <w:color w:val="000000"/>
          <w:kern w:val="24"/>
          <w:lang w:eastAsia="en-GB"/>
        </w:rPr>
        <w:t>Health Service Journal</w:t>
      </w:r>
      <w:r w:rsidRPr="00DC1310">
        <w:rPr>
          <w:rFonts w:ascii="Times New Roman" w:eastAsia="+mn-ea" w:hAnsi="Times New Roman" w:cs="Times New Roman"/>
          <w:color w:val="000000"/>
          <w:kern w:val="24"/>
          <w:lang w:eastAsia="en-GB"/>
        </w:rPr>
        <w:t xml:space="preserve">, 106, pp. 1 – 11.  </w:t>
      </w:r>
      <w:r w:rsidR="00C2082C" w:rsidRPr="00DC1310">
        <w:rPr>
          <w:rFonts w:ascii="Times New Roman" w:hAnsi="Times New Roman" w:cs="Times New Roman"/>
        </w:rPr>
        <w:t xml:space="preserve">  </w:t>
      </w:r>
    </w:p>
    <w:p w14:paraId="371A54A6" w14:textId="011F7E03" w:rsidR="007B49E0" w:rsidRPr="00DC1310" w:rsidRDefault="007B49E0" w:rsidP="007B49E0">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Moule, P.  (2021).  </w:t>
      </w:r>
      <w:r w:rsidRPr="00DC1310">
        <w:rPr>
          <w:rFonts w:ascii="Times New Roman" w:hAnsi="Times New Roman" w:cs="Times New Roman"/>
          <w:i/>
          <w:iCs/>
        </w:rPr>
        <w:t xml:space="preserve">Making Sense of Research in Nursing, Health and Social Care.  </w:t>
      </w:r>
      <w:r w:rsidRPr="00DC1310">
        <w:rPr>
          <w:rFonts w:ascii="Times New Roman" w:hAnsi="Times New Roman" w:cs="Times New Roman"/>
        </w:rPr>
        <w:t>(7</w:t>
      </w:r>
      <w:r w:rsidRPr="00DC1310">
        <w:rPr>
          <w:rFonts w:ascii="Times New Roman" w:hAnsi="Times New Roman" w:cs="Times New Roman"/>
          <w:vertAlign w:val="superscript"/>
        </w:rPr>
        <w:t>th</w:t>
      </w:r>
      <w:r w:rsidRPr="00DC1310">
        <w:rPr>
          <w:rFonts w:ascii="Times New Roman" w:hAnsi="Times New Roman" w:cs="Times New Roman"/>
        </w:rPr>
        <w:t xml:space="preserve"> </w:t>
      </w:r>
      <w:proofErr w:type="spellStart"/>
      <w:r w:rsidRPr="00DC1310">
        <w:rPr>
          <w:rFonts w:ascii="Times New Roman" w:hAnsi="Times New Roman" w:cs="Times New Roman"/>
        </w:rPr>
        <w:t>edn</w:t>
      </w:r>
      <w:proofErr w:type="spellEnd"/>
      <w:r w:rsidRPr="00DC1310">
        <w:rPr>
          <w:rFonts w:ascii="Times New Roman" w:hAnsi="Times New Roman" w:cs="Times New Roman"/>
        </w:rPr>
        <w:t>.).  Sage.</w:t>
      </w:r>
    </w:p>
    <w:p w14:paraId="05E0D5D2" w14:textId="77777777" w:rsidR="00061CD4" w:rsidRPr="00DC1310" w:rsidRDefault="00061CD4" w:rsidP="00061CD4">
      <w:pPr>
        <w:kinsoku w:val="0"/>
        <w:overflowPunct w:val="0"/>
        <w:spacing w:before="115"/>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Nannini, A. and Houde, S.C.  (2010).  ‘Translating Evidence from Systematic Reviews for Policy Makers’, </w:t>
      </w:r>
      <w:r w:rsidRPr="00DC1310">
        <w:rPr>
          <w:rFonts w:ascii="Times New Roman" w:eastAsia="+mn-ea" w:hAnsi="Times New Roman" w:cs="Times New Roman"/>
          <w:i/>
          <w:iCs/>
          <w:color w:val="000000"/>
          <w:kern w:val="24"/>
          <w:lang w:eastAsia="en-GB"/>
        </w:rPr>
        <w:t>Journal of Gerontological Nursing</w:t>
      </w:r>
      <w:r w:rsidRPr="00DC1310">
        <w:rPr>
          <w:rFonts w:ascii="Times New Roman" w:eastAsia="+mn-ea" w:hAnsi="Times New Roman" w:cs="Times New Roman"/>
          <w:color w:val="000000"/>
          <w:kern w:val="24"/>
          <w:lang w:eastAsia="en-GB"/>
        </w:rPr>
        <w:t xml:space="preserve">, 36 (6), pp. 22 – 26.  </w:t>
      </w:r>
    </w:p>
    <w:p w14:paraId="6CE2B65C" w14:textId="0C56F778" w:rsidR="00082E3C" w:rsidRDefault="00082E3C" w:rsidP="00082E3C">
      <w:pPr>
        <w:kinsoku w:val="0"/>
        <w:overflowPunct w:val="0"/>
        <w:spacing w:before="115"/>
        <w:textAlignment w:val="baseline"/>
        <w:rPr>
          <w:rFonts w:ascii="Times New Roman" w:hAnsi="Times New Roman" w:cs="Times New Roman"/>
        </w:rPr>
      </w:pPr>
      <w:r w:rsidRPr="00DC1310">
        <w:rPr>
          <w:rFonts w:ascii="Times New Roman" w:hAnsi="Times New Roman" w:cs="Times New Roman"/>
        </w:rPr>
        <w:t xml:space="preserve">National Audit Office (NAO) (2020). </w:t>
      </w:r>
      <w:r w:rsidRPr="00DC1310">
        <w:rPr>
          <w:rFonts w:ascii="Times New Roman" w:hAnsi="Times New Roman" w:cs="Times New Roman"/>
          <w:i/>
          <w:iCs/>
        </w:rPr>
        <w:t xml:space="preserve">Department of Health &amp; Social Care:  The NHS nursing </w:t>
      </w:r>
      <w:proofErr w:type="gramStart"/>
      <w:r w:rsidRPr="00DC1310">
        <w:rPr>
          <w:rFonts w:ascii="Times New Roman" w:hAnsi="Times New Roman" w:cs="Times New Roman"/>
          <w:i/>
          <w:iCs/>
        </w:rPr>
        <w:t xml:space="preserve">workforce  </w:t>
      </w:r>
      <w:r w:rsidRPr="00DC1310">
        <w:rPr>
          <w:rFonts w:ascii="Times New Roman" w:hAnsi="Times New Roman" w:cs="Times New Roman"/>
        </w:rPr>
        <w:t>(</w:t>
      </w:r>
      <w:proofErr w:type="gramEnd"/>
      <w:r w:rsidRPr="00DC1310">
        <w:rPr>
          <w:rFonts w:ascii="Times New Roman" w:hAnsi="Times New Roman" w:cs="Times New Roman"/>
        </w:rPr>
        <w:t xml:space="preserve">HC 109 Session 2019–2021 5 March 2020).   NAO.  Available at: </w:t>
      </w:r>
      <w:hyperlink r:id="rId17" w:history="1">
        <w:r w:rsidRPr="00DC1310">
          <w:rPr>
            <w:rStyle w:val="Hyperlink"/>
            <w:rFonts w:ascii="Times New Roman" w:hAnsi="Times New Roman" w:cs="Times New Roman"/>
          </w:rPr>
          <w:t>https://www.nao.org.uk/wp-content/uploads/2020/03/The-NHS-nursing-workforce.pdf</w:t>
        </w:r>
      </w:hyperlink>
      <w:r w:rsidRPr="00DC1310">
        <w:rPr>
          <w:rFonts w:ascii="Times New Roman" w:hAnsi="Times New Roman" w:cs="Times New Roman"/>
        </w:rPr>
        <w:t xml:space="preserve">  (Accessed: </w:t>
      </w:r>
      <w:r w:rsidR="00DD2CB8">
        <w:rPr>
          <w:rFonts w:ascii="Times New Roman" w:hAnsi="Times New Roman" w:cs="Times New Roman"/>
        </w:rPr>
        <w:t>8</w:t>
      </w:r>
      <w:r w:rsidRPr="00DC1310">
        <w:rPr>
          <w:rFonts w:ascii="Times New Roman" w:hAnsi="Times New Roman" w:cs="Times New Roman"/>
          <w:vertAlign w:val="superscript"/>
        </w:rPr>
        <w:t>th</w:t>
      </w:r>
      <w:r w:rsidRPr="00DC1310">
        <w:rPr>
          <w:rFonts w:ascii="Times New Roman" w:hAnsi="Times New Roman" w:cs="Times New Roman"/>
        </w:rPr>
        <w:t xml:space="preserve"> </w:t>
      </w:r>
      <w:proofErr w:type="gramStart"/>
      <w:r w:rsidRPr="00DC1310">
        <w:rPr>
          <w:rFonts w:ascii="Times New Roman" w:hAnsi="Times New Roman" w:cs="Times New Roman"/>
        </w:rPr>
        <w:t>October,</w:t>
      </w:r>
      <w:proofErr w:type="gramEnd"/>
      <w:r w:rsidRPr="00DC1310">
        <w:rPr>
          <w:rFonts w:ascii="Times New Roman" w:hAnsi="Times New Roman" w:cs="Times New Roman"/>
        </w:rPr>
        <w:t xml:space="preserve"> 202</w:t>
      </w:r>
      <w:r w:rsidR="00DD2CB8">
        <w:rPr>
          <w:rFonts w:ascii="Times New Roman" w:hAnsi="Times New Roman" w:cs="Times New Roman"/>
        </w:rPr>
        <w:t>6</w:t>
      </w:r>
      <w:r w:rsidRPr="00DC1310">
        <w:rPr>
          <w:rFonts w:ascii="Times New Roman" w:hAnsi="Times New Roman" w:cs="Times New Roman"/>
        </w:rPr>
        <w:t xml:space="preserve">). </w:t>
      </w:r>
    </w:p>
    <w:p w14:paraId="60BD45DF" w14:textId="5E330038" w:rsidR="00E51D40" w:rsidRDefault="00E51D40" w:rsidP="00082E3C">
      <w:pPr>
        <w:kinsoku w:val="0"/>
        <w:overflowPunct w:val="0"/>
        <w:spacing w:before="115"/>
        <w:textAlignment w:val="baseline"/>
        <w:rPr>
          <w:rFonts w:ascii="Times New Roman" w:hAnsi="Times New Roman" w:cs="Times New Roman"/>
        </w:rPr>
      </w:pPr>
      <w:r>
        <w:rPr>
          <w:rFonts w:ascii="Times New Roman" w:hAnsi="Times New Roman" w:cs="Times New Roman"/>
        </w:rPr>
        <w:t xml:space="preserve">NAO (2026).  Department of Health and Social Care 2024 – 25.  Overview.  NAO.  Available at: </w:t>
      </w:r>
      <w:hyperlink r:id="rId18" w:history="1">
        <w:r w:rsidRPr="002D355C">
          <w:rPr>
            <w:rStyle w:val="Hyperlink"/>
            <w:rFonts w:ascii="Times New Roman" w:hAnsi="Times New Roman" w:cs="Times New Roman"/>
          </w:rPr>
          <w:t>https://www.nao.org.uk/wp-content/uploads/2026/01/DHSC-2024-25_Overview.pdf</w:t>
        </w:r>
      </w:hyperlink>
      <w:r>
        <w:rPr>
          <w:rFonts w:ascii="Times New Roman" w:hAnsi="Times New Roman" w:cs="Times New Roman"/>
        </w:rPr>
        <w:t xml:space="preserve">  (Accessed: 3</w:t>
      </w:r>
      <w:r w:rsidRPr="00E51D40">
        <w:rPr>
          <w:rFonts w:ascii="Times New Roman" w:hAnsi="Times New Roman" w:cs="Times New Roman"/>
          <w:vertAlign w:val="superscript"/>
        </w:rPr>
        <w:t>rd</w:t>
      </w:r>
      <w:r>
        <w:rPr>
          <w:rFonts w:ascii="Times New Roman" w:hAnsi="Times New Roman" w:cs="Times New Roman"/>
        </w:rPr>
        <w:t xml:space="preserve"> </w:t>
      </w:r>
      <w:proofErr w:type="gramStart"/>
      <w:r>
        <w:rPr>
          <w:rFonts w:ascii="Times New Roman" w:hAnsi="Times New Roman" w:cs="Times New Roman"/>
        </w:rPr>
        <w:t>October,</w:t>
      </w:r>
      <w:proofErr w:type="gramEnd"/>
      <w:r>
        <w:rPr>
          <w:rFonts w:ascii="Times New Roman" w:hAnsi="Times New Roman" w:cs="Times New Roman"/>
        </w:rPr>
        <w:t xml:space="preserve"> 2026)</w:t>
      </w:r>
    </w:p>
    <w:p w14:paraId="6BBF8764" w14:textId="4642E519" w:rsidR="002218A9" w:rsidRDefault="002218A9" w:rsidP="002218A9">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National Health Service Wales/Digital Health and Care Wales.  (2024).  </w:t>
      </w:r>
      <w:r w:rsidRPr="00DC1310">
        <w:rPr>
          <w:rFonts w:ascii="Times New Roman" w:hAnsi="Times New Roman" w:cs="Times New Roman"/>
          <w:i/>
          <w:iCs/>
        </w:rPr>
        <w:t xml:space="preserve">Digital Health and Care Wales Annual Report 2023 – 2024.  </w:t>
      </w:r>
      <w:r w:rsidRPr="00DC1310">
        <w:rPr>
          <w:rFonts w:ascii="Times New Roman" w:hAnsi="Times New Roman" w:cs="Times New Roman"/>
        </w:rPr>
        <w:t xml:space="preserve">NHS Wales/Digital Health and Care Wales.  Available at: </w:t>
      </w:r>
      <w:hyperlink r:id="rId19" w:history="1">
        <w:r w:rsidRPr="00DC1310">
          <w:rPr>
            <w:rStyle w:val="Hyperlink"/>
            <w:rFonts w:ascii="Times New Roman" w:hAnsi="Times New Roman" w:cs="Times New Roman"/>
          </w:rPr>
          <w:t>https://dhcw.nhs.wales/annual-report-2024/dhcw-annual-report-2023-2024-english-final-pdf/</w:t>
        </w:r>
      </w:hyperlink>
      <w:r w:rsidRPr="00DC1310">
        <w:rPr>
          <w:rFonts w:ascii="Times New Roman" w:hAnsi="Times New Roman" w:cs="Times New Roman"/>
        </w:rPr>
        <w:t xml:space="preserve"> (Accessed: </w:t>
      </w:r>
      <w:r w:rsidR="00DD2CB8">
        <w:rPr>
          <w:rFonts w:ascii="Times New Roman" w:hAnsi="Times New Roman" w:cs="Times New Roman"/>
        </w:rPr>
        <w:t>8</w:t>
      </w:r>
      <w:r w:rsidR="00DC1310" w:rsidRPr="00DC1310">
        <w:rPr>
          <w:rFonts w:ascii="Times New Roman" w:hAnsi="Times New Roman" w:cs="Times New Roman"/>
          <w:vertAlign w:val="superscript"/>
        </w:rPr>
        <w:t>th</w:t>
      </w:r>
      <w:r w:rsidR="00DC1310" w:rsidRPr="00DC1310">
        <w:rPr>
          <w:rFonts w:ascii="Times New Roman" w:hAnsi="Times New Roman" w:cs="Times New Roman"/>
        </w:rPr>
        <w:t xml:space="preserve"> </w:t>
      </w:r>
      <w:proofErr w:type="gramStart"/>
      <w:r w:rsidR="00DC1310" w:rsidRPr="00DC1310">
        <w:rPr>
          <w:rFonts w:ascii="Times New Roman" w:hAnsi="Times New Roman" w:cs="Times New Roman"/>
        </w:rPr>
        <w:t>October</w:t>
      </w:r>
      <w:r w:rsidRPr="00DC1310">
        <w:rPr>
          <w:rFonts w:ascii="Times New Roman" w:hAnsi="Times New Roman" w:cs="Times New Roman"/>
        </w:rPr>
        <w:t>,</w:t>
      </w:r>
      <w:proofErr w:type="gramEnd"/>
      <w:r w:rsidRPr="00DC1310">
        <w:rPr>
          <w:rFonts w:ascii="Times New Roman" w:hAnsi="Times New Roman" w:cs="Times New Roman"/>
        </w:rPr>
        <w:t xml:space="preserve"> 202</w:t>
      </w:r>
      <w:r w:rsidR="00DD2CB8">
        <w:rPr>
          <w:rFonts w:ascii="Times New Roman" w:hAnsi="Times New Roman" w:cs="Times New Roman"/>
        </w:rPr>
        <w:t>6</w:t>
      </w:r>
      <w:r w:rsidRPr="00DC1310">
        <w:rPr>
          <w:rFonts w:ascii="Times New Roman" w:hAnsi="Times New Roman" w:cs="Times New Roman"/>
        </w:rPr>
        <w:t xml:space="preserve">).  </w:t>
      </w:r>
    </w:p>
    <w:p w14:paraId="4D8E68D7" w14:textId="77777777" w:rsidR="00F30C47" w:rsidRPr="00DC1310" w:rsidRDefault="00F30C47" w:rsidP="002218A9">
      <w:pPr>
        <w:kinsoku w:val="0"/>
        <w:overflowPunct w:val="0"/>
        <w:spacing w:before="115" w:after="0" w:line="240" w:lineRule="auto"/>
        <w:textAlignment w:val="baseline"/>
        <w:rPr>
          <w:rFonts w:ascii="Times New Roman" w:hAnsi="Times New Roman" w:cs="Times New Roman"/>
          <w:i/>
          <w:iCs/>
        </w:rPr>
      </w:pPr>
    </w:p>
    <w:p w14:paraId="6B56AEE3" w14:textId="606E9C39"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National Health Service Confederation (2020). </w:t>
      </w:r>
      <w:r w:rsidRPr="00DC1310">
        <w:rPr>
          <w:rFonts w:ascii="Times New Roman" w:hAnsi="Times New Roman" w:cs="Times New Roman"/>
          <w:i/>
          <w:iCs/>
        </w:rPr>
        <w:t xml:space="preserve">Social care: time to grasp the nettle.  NHS Reset.  For the future of health and care.  </w:t>
      </w:r>
      <w:r w:rsidRPr="00DC1310">
        <w:rPr>
          <w:rFonts w:ascii="Times New Roman" w:hAnsi="Times New Roman" w:cs="Times New Roman"/>
        </w:rPr>
        <w:t>NHS Confederation.</w:t>
      </w:r>
    </w:p>
    <w:p w14:paraId="7BD7C129" w14:textId="2BF14F9D" w:rsidR="0085306D" w:rsidRPr="00AF284D" w:rsidRDefault="002218A9" w:rsidP="0085306D">
      <w:pPr>
        <w:kinsoku w:val="0"/>
        <w:overflowPunct w:val="0"/>
        <w:spacing w:before="115" w:after="0" w:line="240" w:lineRule="auto"/>
        <w:textAlignment w:val="baseline"/>
        <w:rPr>
          <w:rFonts w:ascii="Times New Roman" w:hAnsi="Times New Roman" w:cs="Times New Roman"/>
        </w:rPr>
      </w:pPr>
      <w:r w:rsidRPr="00AF284D">
        <w:rPr>
          <w:rFonts w:ascii="Times New Roman" w:hAnsi="Times New Roman" w:cs="Times New Roman"/>
        </w:rPr>
        <w:t>NHS Digital.  (202</w:t>
      </w:r>
      <w:r w:rsidR="00AF284D" w:rsidRPr="00AF284D">
        <w:rPr>
          <w:rFonts w:ascii="Times New Roman" w:hAnsi="Times New Roman" w:cs="Times New Roman"/>
        </w:rPr>
        <w:t>6</w:t>
      </w:r>
      <w:r w:rsidRPr="00AF284D">
        <w:rPr>
          <w:rFonts w:ascii="Times New Roman" w:hAnsi="Times New Roman" w:cs="Times New Roman"/>
        </w:rPr>
        <w:t xml:space="preserve">).   </w:t>
      </w:r>
      <w:r w:rsidR="00AF284D" w:rsidRPr="00AF284D">
        <w:rPr>
          <w:rFonts w:ascii="Times New Roman" w:hAnsi="Times New Roman" w:cs="Times New Roman"/>
          <w:i/>
          <w:iCs/>
        </w:rPr>
        <w:t xml:space="preserve">NHS Workforce Statistics - July 2026.  </w:t>
      </w:r>
      <w:r w:rsidRPr="00AF284D">
        <w:rPr>
          <w:rFonts w:ascii="Times New Roman" w:hAnsi="Times New Roman" w:cs="Times New Roman"/>
        </w:rPr>
        <w:t xml:space="preserve">NHS England: Available at: </w:t>
      </w:r>
      <w:hyperlink r:id="rId20" w:history="1">
        <w:r w:rsidR="00F30C47" w:rsidRPr="002D355C">
          <w:rPr>
            <w:rStyle w:val="Hyperlink"/>
            <w:rFonts w:ascii="Times New Roman" w:hAnsi="Times New Roman" w:cs="Times New Roman"/>
          </w:rPr>
          <w:t>https://digital.nhs.uk/data-and-information/publications/statistical/nhs-workforce-statistics/july-2026#</w:t>
        </w:r>
      </w:hyperlink>
      <w:r w:rsidR="00F30C47">
        <w:rPr>
          <w:rFonts w:ascii="Times New Roman" w:hAnsi="Times New Roman" w:cs="Times New Roman"/>
        </w:rPr>
        <w:t xml:space="preserve"> </w:t>
      </w:r>
      <w:r w:rsidR="00AF284D" w:rsidRPr="00AF284D">
        <w:rPr>
          <w:rFonts w:ascii="Times New Roman" w:hAnsi="Times New Roman" w:cs="Times New Roman"/>
        </w:rPr>
        <w:t xml:space="preserve"> </w:t>
      </w:r>
      <w:r w:rsidRPr="00AF284D">
        <w:rPr>
          <w:rFonts w:ascii="Times New Roman" w:hAnsi="Times New Roman" w:cs="Times New Roman"/>
        </w:rPr>
        <w:t xml:space="preserve">(Accessed: </w:t>
      </w:r>
      <w:r w:rsidR="00583F0A">
        <w:rPr>
          <w:rFonts w:ascii="Times New Roman" w:hAnsi="Times New Roman" w:cs="Times New Roman"/>
        </w:rPr>
        <w:t>8</w:t>
      </w:r>
      <w:r w:rsidRPr="00AF284D">
        <w:rPr>
          <w:rFonts w:ascii="Times New Roman" w:hAnsi="Times New Roman" w:cs="Times New Roman"/>
          <w:vertAlign w:val="superscript"/>
        </w:rPr>
        <w:t>th</w:t>
      </w:r>
      <w:r w:rsidRPr="00AF284D">
        <w:rPr>
          <w:rFonts w:ascii="Times New Roman" w:hAnsi="Times New Roman" w:cs="Times New Roman"/>
        </w:rPr>
        <w:t xml:space="preserve"> </w:t>
      </w:r>
      <w:proofErr w:type="gramStart"/>
      <w:r w:rsidR="00DC1310" w:rsidRPr="00AF284D">
        <w:rPr>
          <w:rFonts w:ascii="Times New Roman" w:hAnsi="Times New Roman" w:cs="Times New Roman"/>
        </w:rPr>
        <w:t>October</w:t>
      </w:r>
      <w:r w:rsidRPr="00AF284D">
        <w:rPr>
          <w:rFonts w:ascii="Times New Roman" w:hAnsi="Times New Roman" w:cs="Times New Roman"/>
        </w:rPr>
        <w:t>,</w:t>
      </w:r>
      <w:proofErr w:type="gramEnd"/>
      <w:r w:rsidRPr="00AF284D">
        <w:rPr>
          <w:rFonts w:ascii="Times New Roman" w:hAnsi="Times New Roman" w:cs="Times New Roman"/>
        </w:rPr>
        <w:t xml:space="preserve"> 2</w:t>
      </w:r>
      <w:r w:rsidR="00583F0A">
        <w:rPr>
          <w:rFonts w:ascii="Times New Roman" w:hAnsi="Times New Roman" w:cs="Times New Roman"/>
        </w:rPr>
        <w:t>026</w:t>
      </w:r>
      <w:r w:rsidRPr="00AF284D">
        <w:rPr>
          <w:rFonts w:ascii="Times New Roman" w:hAnsi="Times New Roman" w:cs="Times New Roman"/>
        </w:rPr>
        <w:t xml:space="preserve">). </w:t>
      </w:r>
      <w:r w:rsidR="0085306D" w:rsidRPr="00AF284D">
        <w:rPr>
          <w:rFonts w:ascii="Times New Roman" w:hAnsi="Times New Roman" w:cs="Times New Roman"/>
        </w:rPr>
        <w:t xml:space="preserve"> </w:t>
      </w:r>
    </w:p>
    <w:p w14:paraId="5581EFC3" w14:textId="53012FD2"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Nursing and Midwifery Council (NMC).  (2018). </w:t>
      </w:r>
      <w:r w:rsidRPr="00DC1310">
        <w:rPr>
          <w:rFonts w:ascii="Times New Roman" w:hAnsi="Times New Roman" w:cs="Times New Roman"/>
          <w:i/>
          <w:iCs/>
        </w:rPr>
        <w:t xml:space="preserve">Future nurse: Standards of proficiency for registered nurses.  </w:t>
      </w:r>
      <w:r w:rsidRPr="00DC1310">
        <w:rPr>
          <w:rFonts w:ascii="Times New Roman" w:hAnsi="Times New Roman" w:cs="Times New Roman"/>
        </w:rPr>
        <w:t xml:space="preserve">NMC.  Available at: </w:t>
      </w:r>
      <w:hyperlink r:id="rId21" w:history="1">
        <w:r w:rsidRPr="00DC1310">
          <w:rPr>
            <w:rStyle w:val="Hyperlink"/>
            <w:rFonts w:ascii="Times New Roman" w:hAnsi="Times New Roman" w:cs="Times New Roman"/>
          </w:rPr>
          <w:t>https://www.nmc.org.uk/globalassets/sitedocuments/education-standards/future-nurse-proficiencies.pdf</w:t>
        </w:r>
      </w:hyperlink>
      <w:r w:rsidRPr="00DC1310">
        <w:rPr>
          <w:rFonts w:ascii="Times New Roman" w:hAnsi="Times New Roman" w:cs="Times New Roman"/>
        </w:rPr>
        <w:t xml:space="preserve">  (Accessed: </w:t>
      </w:r>
      <w:r w:rsidR="00583F0A">
        <w:rPr>
          <w:rFonts w:ascii="Times New Roman" w:hAnsi="Times New Roman" w:cs="Times New Roman"/>
        </w:rPr>
        <w:t>8</w:t>
      </w:r>
      <w:r w:rsidRPr="00DC1310">
        <w:rPr>
          <w:rFonts w:ascii="Times New Roman" w:hAnsi="Times New Roman" w:cs="Times New Roman"/>
          <w:vertAlign w:val="superscript"/>
        </w:rPr>
        <w:t>th</w:t>
      </w:r>
      <w:r w:rsidRPr="00DC1310">
        <w:rPr>
          <w:rFonts w:ascii="Times New Roman" w:hAnsi="Times New Roman" w:cs="Times New Roman"/>
        </w:rPr>
        <w:t xml:space="preserve"> </w:t>
      </w:r>
      <w:proofErr w:type="gramStart"/>
      <w:r w:rsidR="00AE412F" w:rsidRPr="00DC1310">
        <w:rPr>
          <w:rFonts w:ascii="Times New Roman" w:hAnsi="Times New Roman" w:cs="Times New Roman"/>
        </w:rPr>
        <w:t>October</w:t>
      </w:r>
      <w:r w:rsidRPr="00DC1310">
        <w:rPr>
          <w:rFonts w:ascii="Times New Roman" w:hAnsi="Times New Roman" w:cs="Times New Roman"/>
        </w:rPr>
        <w:t>,</w:t>
      </w:r>
      <w:proofErr w:type="gramEnd"/>
      <w:r w:rsidRPr="00DC1310">
        <w:rPr>
          <w:rFonts w:ascii="Times New Roman" w:hAnsi="Times New Roman" w:cs="Times New Roman"/>
        </w:rPr>
        <w:t xml:space="preserve"> 202</w:t>
      </w:r>
      <w:r w:rsidR="00583F0A">
        <w:rPr>
          <w:rFonts w:ascii="Times New Roman" w:hAnsi="Times New Roman" w:cs="Times New Roman"/>
        </w:rPr>
        <w:t>6</w:t>
      </w:r>
      <w:r w:rsidRPr="00DC1310">
        <w:rPr>
          <w:rFonts w:ascii="Times New Roman" w:hAnsi="Times New Roman" w:cs="Times New Roman"/>
        </w:rPr>
        <w:t xml:space="preserve">). </w:t>
      </w:r>
    </w:p>
    <w:p w14:paraId="1BD1FC05" w14:textId="5A3F2B87" w:rsidR="00082E3C" w:rsidRPr="00DC1310" w:rsidRDefault="00082E3C"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NMC.  (2018a).</w:t>
      </w:r>
      <w:r w:rsidRPr="00DC1310">
        <w:rPr>
          <w:rFonts w:ascii="Times New Roman" w:hAnsi="Times New Roman" w:cs="Times New Roman"/>
          <w:i/>
          <w:iCs/>
        </w:rPr>
        <w:t xml:space="preserve">  The Code Professional standards of practice and behaviour for nurses, midwives and nursing associates.  </w:t>
      </w:r>
      <w:r w:rsidRPr="00DC1310">
        <w:rPr>
          <w:rFonts w:ascii="Times New Roman" w:hAnsi="Times New Roman" w:cs="Times New Roman"/>
        </w:rPr>
        <w:t>(Updated to reflect the regulation of nursing associates: 10 October 2018).</w:t>
      </w:r>
      <w:r w:rsidRPr="00DC1310">
        <w:rPr>
          <w:rFonts w:ascii="Times New Roman" w:hAnsi="Times New Roman" w:cs="Times New Roman"/>
          <w:i/>
          <w:iCs/>
        </w:rPr>
        <w:t xml:space="preserve">  </w:t>
      </w:r>
      <w:r w:rsidRPr="00DC1310">
        <w:rPr>
          <w:rFonts w:ascii="Times New Roman" w:hAnsi="Times New Roman" w:cs="Times New Roman"/>
        </w:rPr>
        <w:t xml:space="preserve">NMC.  Available at: </w:t>
      </w:r>
      <w:hyperlink r:id="rId22" w:history="1">
        <w:r w:rsidRPr="00DC1310">
          <w:rPr>
            <w:rStyle w:val="Hyperlink"/>
            <w:rFonts w:ascii="Times New Roman" w:hAnsi="Times New Roman" w:cs="Times New Roman"/>
          </w:rPr>
          <w:t>https://www.nmc.org.uk/globalassets/sitedocuments/nmc-publications/nmc-code.pdf</w:t>
        </w:r>
      </w:hyperlink>
      <w:r w:rsidRPr="00DC1310">
        <w:rPr>
          <w:rFonts w:ascii="Times New Roman" w:hAnsi="Times New Roman" w:cs="Times New Roman"/>
        </w:rPr>
        <w:t xml:space="preserve">  (Accessed: </w:t>
      </w:r>
      <w:r w:rsidR="00AE412F" w:rsidRPr="00DC1310">
        <w:rPr>
          <w:rFonts w:ascii="Times New Roman" w:hAnsi="Times New Roman" w:cs="Times New Roman"/>
        </w:rPr>
        <w:t>10</w:t>
      </w:r>
      <w:r w:rsidRPr="00DC1310">
        <w:rPr>
          <w:rFonts w:ascii="Times New Roman" w:hAnsi="Times New Roman" w:cs="Times New Roman"/>
          <w:vertAlign w:val="superscript"/>
        </w:rPr>
        <w:t>th</w:t>
      </w:r>
      <w:r w:rsidRPr="00DC1310">
        <w:rPr>
          <w:rFonts w:ascii="Times New Roman" w:hAnsi="Times New Roman" w:cs="Times New Roman"/>
        </w:rPr>
        <w:t xml:space="preserve"> </w:t>
      </w:r>
      <w:proofErr w:type="gramStart"/>
      <w:r w:rsidR="00AE412F" w:rsidRPr="00DC1310">
        <w:rPr>
          <w:rFonts w:ascii="Times New Roman" w:hAnsi="Times New Roman" w:cs="Times New Roman"/>
        </w:rPr>
        <w:t>October</w:t>
      </w:r>
      <w:r w:rsidRPr="00DC1310">
        <w:rPr>
          <w:rFonts w:ascii="Times New Roman" w:hAnsi="Times New Roman" w:cs="Times New Roman"/>
        </w:rPr>
        <w:t>,</w:t>
      </w:r>
      <w:proofErr w:type="gramEnd"/>
      <w:r w:rsidRPr="00DC1310">
        <w:rPr>
          <w:rFonts w:ascii="Times New Roman" w:hAnsi="Times New Roman" w:cs="Times New Roman"/>
        </w:rPr>
        <w:t xml:space="preserve"> 202</w:t>
      </w:r>
      <w:r w:rsidR="00583F0A">
        <w:rPr>
          <w:rFonts w:ascii="Times New Roman" w:hAnsi="Times New Roman" w:cs="Times New Roman"/>
        </w:rPr>
        <w:t>6</w:t>
      </w:r>
      <w:r w:rsidRPr="00DC1310">
        <w:rPr>
          <w:rFonts w:ascii="Times New Roman" w:hAnsi="Times New Roman" w:cs="Times New Roman"/>
        </w:rPr>
        <w:t xml:space="preserve">).  </w:t>
      </w:r>
    </w:p>
    <w:p w14:paraId="21B5FA94" w14:textId="2C7F9A4D" w:rsidR="00F529DE" w:rsidRDefault="00F529DE" w:rsidP="00F529DE">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O’Donnell, O.  (2024).  ‘Health and health systems effects on poverty: a narrative review of global evidence’, </w:t>
      </w:r>
      <w:r w:rsidRPr="00DC1310">
        <w:rPr>
          <w:rFonts w:ascii="Times New Roman" w:hAnsi="Times New Roman" w:cs="Times New Roman"/>
          <w:i/>
          <w:iCs/>
        </w:rPr>
        <w:t>Health Policy</w:t>
      </w:r>
      <w:r w:rsidRPr="00DC1310">
        <w:rPr>
          <w:rFonts w:ascii="Times New Roman" w:hAnsi="Times New Roman" w:cs="Times New Roman"/>
        </w:rPr>
        <w:t xml:space="preserve">, 142.  Available at:   </w:t>
      </w:r>
      <w:hyperlink r:id="rId23" w:history="1">
        <w:r w:rsidRPr="00DC1310">
          <w:rPr>
            <w:rStyle w:val="Hyperlink"/>
            <w:rFonts w:ascii="Times New Roman" w:hAnsi="Times New Roman" w:cs="Times New Roman"/>
          </w:rPr>
          <w:t>https://doi.org/10.1016/j.healthpol.2024.105018</w:t>
        </w:r>
      </w:hyperlink>
      <w:r w:rsidRPr="00DC1310">
        <w:rPr>
          <w:rFonts w:ascii="Times New Roman" w:hAnsi="Times New Roman" w:cs="Times New Roman"/>
        </w:rPr>
        <w:t xml:space="preserve"> (Accessed: </w:t>
      </w:r>
      <w:r w:rsidR="00583F0A">
        <w:rPr>
          <w:rFonts w:ascii="Times New Roman" w:hAnsi="Times New Roman" w:cs="Times New Roman"/>
        </w:rPr>
        <w:t>8</w:t>
      </w:r>
      <w:r w:rsidRPr="00DC1310">
        <w:rPr>
          <w:rFonts w:ascii="Times New Roman" w:hAnsi="Times New Roman" w:cs="Times New Roman"/>
          <w:vertAlign w:val="superscript"/>
        </w:rPr>
        <w:t>th</w:t>
      </w:r>
      <w:r w:rsidRPr="00DC1310">
        <w:rPr>
          <w:rFonts w:ascii="Times New Roman" w:hAnsi="Times New Roman" w:cs="Times New Roman"/>
        </w:rPr>
        <w:t xml:space="preserve"> </w:t>
      </w:r>
      <w:proofErr w:type="gramStart"/>
      <w:r w:rsidRPr="00DC1310">
        <w:rPr>
          <w:rFonts w:ascii="Times New Roman" w:hAnsi="Times New Roman" w:cs="Times New Roman"/>
        </w:rPr>
        <w:t>October,</w:t>
      </w:r>
      <w:proofErr w:type="gramEnd"/>
      <w:r w:rsidRPr="00DC1310">
        <w:rPr>
          <w:rFonts w:ascii="Times New Roman" w:hAnsi="Times New Roman" w:cs="Times New Roman"/>
        </w:rPr>
        <w:t xml:space="preserve"> 202</w:t>
      </w:r>
      <w:r w:rsidR="00583F0A">
        <w:rPr>
          <w:rFonts w:ascii="Times New Roman" w:hAnsi="Times New Roman" w:cs="Times New Roman"/>
        </w:rPr>
        <w:t>6</w:t>
      </w:r>
      <w:r w:rsidRPr="00DC1310">
        <w:rPr>
          <w:rFonts w:ascii="Times New Roman" w:hAnsi="Times New Roman" w:cs="Times New Roman"/>
        </w:rPr>
        <w:t xml:space="preserve">).  </w:t>
      </w:r>
    </w:p>
    <w:p w14:paraId="70C87EA5" w14:textId="2554B918" w:rsidR="00B82917" w:rsidRPr="00DC1310" w:rsidRDefault="00B82917" w:rsidP="00F529DE">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Office for National Statistics (ONS).  (2026).  </w:t>
      </w:r>
      <w:r w:rsidRPr="00B82917">
        <w:rPr>
          <w:rFonts w:ascii="Times New Roman" w:hAnsi="Times New Roman" w:cs="Times New Roman"/>
          <w:i/>
          <w:iCs/>
        </w:rPr>
        <w:t>Statistical bulletin Healthcare expenditure, UK Health Accounts: 2024 and 2025 Healthcare expenditure statistics for 1997 to 2025, produced to the international definitions of the System of Health Accounts 2011</w:t>
      </w:r>
      <w:r w:rsidRPr="00B82917">
        <w:rPr>
          <w:rFonts w:ascii="Times New Roman" w:hAnsi="Times New Roman" w:cs="Times New Roman"/>
        </w:rPr>
        <w:t>.</w:t>
      </w:r>
      <w:r>
        <w:rPr>
          <w:rFonts w:ascii="Times New Roman" w:hAnsi="Times New Roman" w:cs="Times New Roman"/>
        </w:rPr>
        <w:t xml:space="preserve">  ONS.  Available at: </w:t>
      </w:r>
      <w:hyperlink r:id="rId24" w:history="1">
        <w:r w:rsidRPr="002D355C">
          <w:rPr>
            <w:rStyle w:val="Hyperlink"/>
            <w:rFonts w:ascii="Times New Roman" w:hAnsi="Times New Roman" w:cs="Times New Roman"/>
          </w:rPr>
          <w:t>https://www.ons.gov.uk/peoplepopulationandcommunity/healthandsocialcare/healthcaresystem/bulletins/ukhealthaccounts/2024and2025/pdf</w:t>
        </w:r>
      </w:hyperlink>
      <w:r>
        <w:rPr>
          <w:rFonts w:ascii="Times New Roman" w:hAnsi="Times New Roman" w:cs="Times New Roman"/>
        </w:rPr>
        <w:t xml:space="preserve"> (Accessed: 3</w:t>
      </w:r>
      <w:r w:rsidRPr="00B82917">
        <w:rPr>
          <w:rFonts w:ascii="Times New Roman" w:hAnsi="Times New Roman" w:cs="Times New Roman"/>
          <w:vertAlign w:val="superscript"/>
        </w:rPr>
        <w:t>rd</w:t>
      </w:r>
      <w:r>
        <w:rPr>
          <w:rFonts w:ascii="Times New Roman" w:hAnsi="Times New Roman" w:cs="Times New Roman"/>
        </w:rPr>
        <w:t xml:space="preserve"> </w:t>
      </w:r>
      <w:proofErr w:type="gramStart"/>
      <w:r>
        <w:rPr>
          <w:rFonts w:ascii="Times New Roman" w:hAnsi="Times New Roman" w:cs="Times New Roman"/>
        </w:rPr>
        <w:t>October,</w:t>
      </w:r>
      <w:proofErr w:type="gramEnd"/>
      <w:r>
        <w:rPr>
          <w:rFonts w:ascii="Times New Roman" w:hAnsi="Times New Roman" w:cs="Times New Roman"/>
        </w:rPr>
        <w:t xml:space="preserve"> 2026)</w:t>
      </w:r>
    </w:p>
    <w:p w14:paraId="1AF092DE" w14:textId="335D42DC" w:rsidR="00DC1310" w:rsidRDefault="002218A9" w:rsidP="00082E3C">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Organisation for Economic Co-operation and Development (OECD) (2023).  </w:t>
      </w:r>
      <w:r w:rsidRPr="00DC1310">
        <w:rPr>
          <w:rFonts w:ascii="Times New Roman" w:hAnsi="Times New Roman" w:cs="Times New Roman"/>
          <w:i/>
          <w:iCs/>
        </w:rPr>
        <w:t xml:space="preserve">Health </w:t>
      </w:r>
      <w:proofErr w:type="gramStart"/>
      <w:r w:rsidRPr="00DC1310">
        <w:rPr>
          <w:rFonts w:ascii="Times New Roman" w:hAnsi="Times New Roman" w:cs="Times New Roman"/>
          <w:i/>
          <w:iCs/>
        </w:rPr>
        <w:t>at a Glance</w:t>
      </w:r>
      <w:proofErr w:type="gramEnd"/>
      <w:r w:rsidRPr="00DC1310">
        <w:rPr>
          <w:rFonts w:ascii="Times New Roman" w:hAnsi="Times New Roman" w:cs="Times New Roman"/>
          <w:i/>
          <w:iCs/>
        </w:rPr>
        <w:t>: 2023 OECD Indicators</w:t>
      </w:r>
      <w:r w:rsidRPr="00DC1310">
        <w:rPr>
          <w:rFonts w:ascii="Times New Roman" w:hAnsi="Times New Roman" w:cs="Times New Roman"/>
        </w:rPr>
        <w:t xml:space="preserve">.  OECD.  Available at: </w:t>
      </w:r>
      <w:hyperlink r:id="rId25" w:history="1">
        <w:r w:rsidRPr="00DC1310">
          <w:rPr>
            <w:rStyle w:val="Hyperlink"/>
            <w:rFonts w:ascii="Times New Roman" w:hAnsi="Times New Roman" w:cs="Times New Roman"/>
          </w:rPr>
          <w:t>https://www.oecd.org/content/dam/oecd/en/publications/reports/2023/11/health-at-a-glance-2023_e04f8239/7a7afb35-en.pdf</w:t>
        </w:r>
      </w:hyperlink>
      <w:r w:rsidRPr="00DC1310">
        <w:rPr>
          <w:rFonts w:ascii="Times New Roman" w:hAnsi="Times New Roman" w:cs="Times New Roman"/>
        </w:rPr>
        <w:t xml:space="preserve"> (Accessed: </w:t>
      </w:r>
      <w:r w:rsidR="00583F0A">
        <w:rPr>
          <w:rFonts w:ascii="Times New Roman" w:hAnsi="Times New Roman" w:cs="Times New Roman"/>
        </w:rPr>
        <w:t>8</w:t>
      </w:r>
      <w:r w:rsidRPr="00DC1310">
        <w:rPr>
          <w:rFonts w:ascii="Times New Roman" w:hAnsi="Times New Roman" w:cs="Times New Roman"/>
          <w:vertAlign w:val="superscript"/>
        </w:rPr>
        <w:t>th</w:t>
      </w:r>
      <w:r w:rsidRPr="00DC1310">
        <w:rPr>
          <w:rFonts w:ascii="Times New Roman" w:hAnsi="Times New Roman" w:cs="Times New Roman"/>
        </w:rPr>
        <w:t xml:space="preserve"> </w:t>
      </w:r>
      <w:proofErr w:type="gramStart"/>
      <w:r w:rsidR="00AE412F" w:rsidRPr="00DC1310">
        <w:rPr>
          <w:rFonts w:ascii="Times New Roman" w:hAnsi="Times New Roman" w:cs="Times New Roman"/>
        </w:rPr>
        <w:t>October</w:t>
      </w:r>
      <w:r w:rsidRPr="00DC1310">
        <w:rPr>
          <w:rFonts w:ascii="Times New Roman" w:hAnsi="Times New Roman" w:cs="Times New Roman"/>
        </w:rPr>
        <w:t>,</w:t>
      </w:r>
      <w:proofErr w:type="gramEnd"/>
      <w:r w:rsidRPr="00DC1310">
        <w:rPr>
          <w:rFonts w:ascii="Times New Roman" w:hAnsi="Times New Roman" w:cs="Times New Roman"/>
        </w:rPr>
        <w:t xml:space="preserve"> 202</w:t>
      </w:r>
      <w:r w:rsidR="00583F0A">
        <w:rPr>
          <w:rFonts w:ascii="Times New Roman" w:hAnsi="Times New Roman" w:cs="Times New Roman"/>
        </w:rPr>
        <w:t>6</w:t>
      </w:r>
      <w:r w:rsidRPr="00DC1310">
        <w:rPr>
          <w:rFonts w:ascii="Times New Roman" w:hAnsi="Times New Roman" w:cs="Times New Roman"/>
        </w:rPr>
        <w:t xml:space="preserve">).   </w:t>
      </w:r>
    </w:p>
    <w:p w14:paraId="47F3D7FF" w14:textId="7D5259FD" w:rsidR="007B49E0" w:rsidRPr="00DC1310" w:rsidRDefault="007B49E0" w:rsidP="007B49E0">
      <w:pPr>
        <w:kinsoku w:val="0"/>
        <w:overflowPunct w:val="0"/>
        <w:spacing w:before="115"/>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Oliver, P.  (2010).  </w:t>
      </w:r>
      <w:r w:rsidRPr="00DC1310">
        <w:rPr>
          <w:rFonts w:ascii="Times New Roman" w:eastAsia="+mn-ea" w:hAnsi="Times New Roman" w:cs="Times New Roman"/>
          <w:i/>
          <w:iCs/>
          <w:color w:val="000000"/>
          <w:kern w:val="24"/>
          <w:lang w:val="en-US" w:eastAsia="en-GB"/>
        </w:rPr>
        <w:t>Understanding the Research Process.</w:t>
      </w:r>
      <w:r w:rsidRPr="00DC1310">
        <w:rPr>
          <w:rFonts w:ascii="Times New Roman" w:eastAsia="+mn-ea" w:hAnsi="Times New Roman" w:cs="Times New Roman"/>
          <w:color w:val="000000"/>
          <w:kern w:val="24"/>
          <w:lang w:val="en-US" w:eastAsia="en-GB"/>
        </w:rPr>
        <w:t xml:space="preserve">  Sage.</w:t>
      </w:r>
    </w:p>
    <w:p w14:paraId="462187C8" w14:textId="62909B6A" w:rsidR="007B49E0" w:rsidRPr="00DC1310" w:rsidRDefault="007B49E0" w:rsidP="007B49E0">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Parahoo, K. (2014). </w:t>
      </w:r>
      <w:r w:rsidRPr="00DC1310">
        <w:rPr>
          <w:rFonts w:ascii="Times New Roman" w:hAnsi="Times New Roman" w:cs="Times New Roman"/>
          <w:i/>
          <w:iCs/>
        </w:rPr>
        <w:t xml:space="preserve">Nursing Research: Principles, Process and Issues </w:t>
      </w:r>
      <w:r w:rsidRPr="00DC1310">
        <w:rPr>
          <w:rFonts w:ascii="Times New Roman" w:hAnsi="Times New Roman" w:cs="Times New Roman"/>
        </w:rPr>
        <w:t>(3</w:t>
      </w:r>
      <w:proofErr w:type="gramStart"/>
      <w:r w:rsidRPr="00DC1310">
        <w:rPr>
          <w:rFonts w:ascii="Times New Roman" w:hAnsi="Times New Roman" w:cs="Times New Roman"/>
          <w:vertAlign w:val="superscript"/>
        </w:rPr>
        <w:t>rd</w:t>
      </w:r>
      <w:r w:rsidRPr="00DC1310">
        <w:rPr>
          <w:rFonts w:ascii="Times New Roman" w:hAnsi="Times New Roman" w:cs="Times New Roman"/>
        </w:rPr>
        <w:t xml:space="preserve">  </w:t>
      </w:r>
      <w:proofErr w:type="spellStart"/>
      <w:r w:rsidRPr="00DC1310">
        <w:rPr>
          <w:rFonts w:ascii="Times New Roman" w:hAnsi="Times New Roman" w:cs="Times New Roman"/>
        </w:rPr>
        <w:t>Edn</w:t>
      </w:r>
      <w:proofErr w:type="spellEnd"/>
      <w:proofErr w:type="gramEnd"/>
      <w:r w:rsidRPr="00DC1310">
        <w:rPr>
          <w:rFonts w:ascii="Times New Roman" w:hAnsi="Times New Roman" w:cs="Times New Roman"/>
        </w:rPr>
        <w:t xml:space="preserve">.). Palgrave MacMillan.  </w:t>
      </w:r>
    </w:p>
    <w:p w14:paraId="00900927" w14:textId="0E2F376B" w:rsidR="00E632CF" w:rsidRPr="00DC1310" w:rsidRDefault="00E632CF"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proofErr w:type="spellStart"/>
      <w:r w:rsidRPr="00DC1310">
        <w:rPr>
          <w:rFonts w:ascii="Times New Roman" w:eastAsia="+mn-ea" w:hAnsi="Times New Roman" w:cs="Times New Roman"/>
          <w:color w:val="000000"/>
          <w:kern w:val="24"/>
          <w:lang w:eastAsia="en-GB"/>
        </w:rPr>
        <w:t>Raithby</w:t>
      </w:r>
      <w:proofErr w:type="spellEnd"/>
      <w:r w:rsidRPr="00DC1310">
        <w:rPr>
          <w:rFonts w:ascii="Times New Roman" w:eastAsia="+mn-ea" w:hAnsi="Times New Roman" w:cs="Times New Roman"/>
          <w:color w:val="000000"/>
          <w:kern w:val="24"/>
          <w:lang w:eastAsia="en-GB"/>
        </w:rPr>
        <w:t xml:space="preserve">, M. and Ring, C.  (2011).  ‘Evidence based practice in health and social care’, in Barnard, A.  (Ed.).  </w:t>
      </w:r>
      <w:r w:rsidRPr="00DC1310">
        <w:rPr>
          <w:rFonts w:ascii="Times New Roman" w:eastAsia="+mn-ea" w:hAnsi="Times New Roman" w:cs="Times New Roman"/>
          <w:i/>
          <w:iCs/>
          <w:color w:val="000000"/>
          <w:kern w:val="24"/>
          <w:lang w:eastAsia="en-GB"/>
        </w:rPr>
        <w:t xml:space="preserve">Key Themes in Health and Social Care: a Companion to Learning.  </w:t>
      </w:r>
      <w:r w:rsidRPr="00DC1310">
        <w:rPr>
          <w:rFonts w:ascii="Times New Roman" w:eastAsia="+mn-ea" w:hAnsi="Times New Roman" w:cs="Times New Roman"/>
          <w:color w:val="000000"/>
          <w:kern w:val="24"/>
          <w:lang w:eastAsia="en-GB"/>
        </w:rPr>
        <w:t xml:space="preserve">Routledge, pp. 249 – 265. </w:t>
      </w:r>
    </w:p>
    <w:p w14:paraId="1E58363F" w14:textId="77777777" w:rsidR="00E632CF" w:rsidRPr="00DC1310" w:rsidRDefault="00E632CF" w:rsidP="00E632C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Sackett, D.L., Straus, S.E., Richardson, W.S., Rosenburg, W. and Haynes, R.B.  (2000).  ‘Evidence based medicine.  What it is and what it isn’t’,</w:t>
      </w:r>
      <w:r w:rsidRPr="00DC1310">
        <w:rPr>
          <w:rFonts w:ascii="Times New Roman" w:eastAsia="+mn-ea" w:hAnsi="Times New Roman" w:cs="Times New Roman"/>
          <w:i/>
          <w:iCs/>
          <w:color w:val="000000"/>
          <w:kern w:val="24"/>
          <w:lang w:eastAsia="en-GB"/>
        </w:rPr>
        <w:t xml:space="preserve"> British Medical Journa</w:t>
      </w:r>
      <w:r w:rsidRPr="00DC1310">
        <w:rPr>
          <w:rFonts w:ascii="Times New Roman" w:eastAsia="+mn-ea" w:hAnsi="Times New Roman" w:cs="Times New Roman"/>
          <w:color w:val="000000"/>
          <w:kern w:val="24"/>
          <w:lang w:eastAsia="en-GB"/>
        </w:rPr>
        <w:t xml:space="preserve">l, 312 (7023), pp. 71 – 72. </w:t>
      </w:r>
    </w:p>
    <w:p w14:paraId="2069D6D1" w14:textId="165DB1F2" w:rsidR="007B49E0" w:rsidRDefault="007B49E0" w:rsidP="00845A0D">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Sealey, C.  (2015).  </w:t>
      </w:r>
      <w:r w:rsidRPr="00DC1310">
        <w:rPr>
          <w:rFonts w:ascii="Times New Roman" w:eastAsia="+mn-ea" w:hAnsi="Times New Roman" w:cs="Times New Roman"/>
          <w:i/>
          <w:iCs/>
          <w:color w:val="000000"/>
          <w:kern w:val="24"/>
          <w:lang w:val="en-US" w:eastAsia="en-GB"/>
        </w:rPr>
        <w:t>Social Policy Simplified: Connecting Theory with People’s Lives</w:t>
      </w:r>
      <w:r w:rsidRPr="00DC1310">
        <w:rPr>
          <w:rFonts w:ascii="Times New Roman" w:eastAsia="+mn-ea" w:hAnsi="Times New Roman" w:cs="Times New Roman"/>
          <w:color w:val="000000"/>
          <w:kern w:val="24"/>
          <w:lang w:val="en-US" w:eastAsia="en-GB"/>
        </w:rPr>
        <w:t>.  Palgrave Macmillan</w:t>
      </w:r>
    </w:p>
    <w:p w14:paraId="02EFF6D3" w14:textId="6AE1290A" w:rsidR="006901FC" w:rsidRDefault="006901FC"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val="en-US" w:eastAsia="en-GB"/>
        </w:rPr>
        <w:t xml:space="preserve">McKelvie Sebileau, P., Swinburn, B. and de Seymour, J.  (2025).  </w:t>
      </w:r>
      <w:r w:rsidRPr="006901FC">
        <w:rPr>
          <w:rFonts w:ascii="Times New Roman" w:eastAsia="+mn-ea" w:hAnsi="Times New Roman" w:cs="Times New Roman"/>
          <w:i/>
          <w:iCs/>
          <w:color w:val="000000"/>
          <w:kern w:val="24"/>
          <w:lang w:eastAsia="en-GB"/>
        </w:rPr>
        <w:t>The impact of food poverty on educational achievement: a New Zealand case study in global context</w:t>
      </w:r>
      <w:r w:rsidRPr="006901FC">
        <w:rPr>
          <w:rFonts w:ascii="Times New Roman" w:eastAsia="+mn-ea" w:hAnsi="Times New Roman" w:cs="Times New Roman"/>
          <w:color w:val="000000"/>
          <w:kern w:val="24"/>
          <w:lang w:eastAsia="en-GB"/>
        </w:rPr>
        <w:t>. Front</w:t>
      </w:r>
      <w:r>
        <w:rPr>
          <w:rFonts w:ascii="Times New Roman" w:eastAsia="+mn-ea" w:hAnsi="Times New Roman" w:cs="Times New Roman"/>
          <w:color w:val="000000"/>
          <w:kern w:val="24"/>
          <w:lang w:eastAsia="en-GB"/>
        </w:rPr>
        <w:t>iers in Education.</w:t>
      </w:r>
      <w:r w:rsidRPr="006901FC">
        <w:rPr>
          <w:rFonts w:ascii="Times New Roman" w:eastAsia="+mn-ea" w:hAnsi="Times New Roman" w:cs="Times New Roman"/>
          <w:color w:val="000000"/>
          <w:kern w:val="24"/>
          <w:lang w:eastAsia="en-GB"/>
        </w:rPr>
        <w:t xml:space="preserve"> 9:1520654. </w:t>
      </w:r>
      <w:r>
        <w:rPr>
          <w:rFonts w:ascii="Times New Roman" w:eastAsia="+mn-ea" w:hAnsi="Times New Roman" w:cs="Times New Roman"/>
          <w:color w:val="000000"/>
          <w:kern w:val="24"/>
          <w:lang w:eastAsia="en-GB"/>
        </w:rPr>
        <w:t xml:space="preserve">  Available at: </w:t>
      </w:r>
      <w:hyperlink r:id="rId26" w:history="1">
        <w:r w:rsidRPr="002D355C">
          <w:rPr>
            <w:rStyle w:val="Hyperlink"/>
            <w:rFonts w:ascii="Times New Roman" w:eastAsia="+mn-ea" w:hAnsi="Times New Roman" w:cs="Times New Roman"/>
            <w:kern w:val="24"/>
            <w:lang w:eastAsia="en-GB"/>
          </w:rPr>
          <w:t>https://www.frontiersin.org/journals/education/articles/10.3389/feduc.2024.1520654/full</w:t>
        </w:r>
      </w:hyperlink>
      <w:r>
        <w:rPr>
          <w:rFonts w:ascii="Times New Roman" w:eastAsia="+mn-ea" w:hAnsi="Times New Roman" w:cs="Times New Roman"/>
          <w:color w:val="000000"/>
          <w:kern w:val="24"/>
          <w:lang w:eastAsia="en-GB"/>
        </w:rPr>
        <w:t xml:space="preserve"> (Accessed: 3</w:t>
      </w:r>
      <w:r w:rsidRPr="006901FC">
        <w:rPr>
          <w:rFonts w:ascii="Times New Roman" w:eastAsia="+mn-ea" w:hAnsi="Times New Roman" w:cs="Times New Roman"/>
          <w:color w:val="000000"/>
          <w:kern w:val="24"/>
          <w:vertAlign w:val="superscript"/>
          <w:lang w:eastAsia="en-GB"/>
        </w:rPr>
        <w:t>rd</w:t>
      </w:r>
      <w:r>
        <w:rPr>
          <w:rFonts w:ascii="Times New Roman" w:eastAsia="+mn-ea" w:hAnsi="Times New Roman" w:cs="Times New Roman"/>
          <w:color w:val="000000"/>
          <w:kern w:val="24"/>
          <w:lang w:eastAsia="en-GB"/>
        </w:rPr>
        <w:t xml:space="preserve"> </w:t>
      </w:r>
      <w:proofErr w:type="gramStart"/>
      <w:r>
        <w:rPr>
          <w:rFonts w:ascii="Times New Roman" w:eastAsia="+mn-ea" w:hAnsi="Times New Roman" w:cs="Times New Roman"/>
          <w:color w:val="000000"/>
          <w:kern w:val="24"/>
          <w:lang w:eastAsia="en-GB"/>
        </w:rPr>
        <w:t>October,</w:t>
      </w:r>
      <w:proofErr w:type="gramEnd"/>
      <w:r>
        <w:rPr>
          <w:rFonts w:ascii="Times New Roman" w:eastAsia="+mn-ea" w:hAnsi="Times New Roman" w:cs="Times New Roman"/>
          <w:color w:val="000000"/>
          <w:kern w:val="24"/>
          <w:lang w:eastAsia="en-GB"/>
        </w:rPr>
        <w:t xml:space="preserve"> 2026) </w:t>
      </w:r>
    </w:p>
    <w:p w14:paraId="0136C221" w14:textId="1DC7A815" w:rsidR="00855780" w:rsidRPr="00DC1310" w:rsidRDefault="00855780" w:rsidP="00845A0D">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Pr>
          <w:rFonts w:ascii="Times New Roman" w:eastAsia="+mn-ea" w:hAnsi="Times New Roman" w:cs="Times New Roman"/>
          <w:color w:val="000000"/>
          <w:kern w:val="24"/>
          <w:lang w:eastAsia="en-GB"/>
        </w:rPr>
        <w:t xml:space="preserve">Simeu, N., Muthuri, S., Kabiru, C., Doughman, D., Laszlo, S. and Clark, S.  (2017).  </w:t>
      </w:r>
      <w:r w:rsidRPr="00855780">
        <w:rPr>
          <w:rFonts w:ascii="Times New Roman" w:eastAsia="+mn-ea" w:hAnsi="Times New Roman" w:cs="Times New Roman"/>
          <w:i/>
          <w:iCs/>
          <w:color w:val="000000"/>
          <w:kern w:val="24"/>
          <w:lang w:eastAsia="en-GB"/>
        </w:rPr>
        <w:t xml:space="preserve">What are the benefits of subsidized early childcare?  Evidence from Kenya. </w:t>
      </w:r>
      <w:r w:rsidRPr="00855780">
        <w:rPr>
          <w:rFonts w:ascii="Times New Roman" w:eastAsia="+mn-ea" w:hAnsi="Times New Roman" w:cs="Times New Roman"/>
          <w:color w:val="000000"/>
          <w:kern w:val="24"/>
          <w:lang w:eastAsia="en-GB"/>
        </w:rPr>
        <w:t xml:space="preserve"> </w:t>
      </w:r>
      <w:proofErr w:type="spellStart"/>
      <w:r w:rsidRPr="00855780">
        <w:rPr>
          <w:rFonts w:ascii="Times New Roman" w:eastAsia="+mn-ea" w:hAnsi="Times New Roman" w:cs="Times New Roman"/>
          <w:color w:val="000000"/>
          <w:kern w:val="24"/>
          <w:lang w:eastAsia="en-GB"/>
        </w:rPr>
        <w:t>GrOW</w:t>
      </w:r>
      <w:proofErr w:type="spellEnd"/>
      <w:r w:rsidRPr="00855780">
        <w:rPr>
          <w:rFonts w:ascii="Times New Roman" w:eastAsia="+mn-ea" w:hAnsi="Times New Roman" w:cs="Times New Roman"/>
          <w:color w:val="000000"/>
          <w:kern w:val="24"/>
          <w:lang w:eastAsia="en-GB"/>
        </w:rPr>
        <w:t xml:space="preserve"> Research </w:t>
      </w:r>
      <w:proofErr w:type="gramStart"/>
      <w:r w:rsidRPr="00855780">
        <w:rPr>
          <w:rFonts w:ascii="Times New Roman" w:eastAsia="+mn-ea" w:hAnsi="Times New Roman" w:cs="Times New Roman"/>
          <w:color w:val="000000"/>
          <w:kern w:val="24"/>
          <w:lang w:eastAsia="en-GB"/>
        </w:rPr>
        <w:t>Series  Policy</w:t>
      </w:r>
      <w:proofErr w:type="gramEnd"/>
      <w:r w:rsidRPr="00855780">
        <w:rPr>
          <w:rFonts w:ascii="Times New Roman" w:eastAsia="+mn-ea" w:hAnsi="Times New Roman" w:cs="Times New Roman"/>
          <w:color w:val="000000"/>
          <w:kern w:val="24"/>
          <w:lang w:eastAsia="en-GB"/>
        </w:rPr>
        <w:t xml:space="preserve"> Brief</w:t>
      </w:r>
      <w:r w:rsidRPr="00855780">
        <w:rPr>
          <w:rFonts w:ascii="Times New Roman" w:eastAsia="+mn-ea" w:hAnsi="Times New Roman" w:cs="Times New Roman"/>
          <w:i/>
          <w:iCs/>
          <w:color w:val="000000"/>
          <w:kern w:val="24"/>
          <w:lang w:eastAsia="en-GB"/>
        </w:rPr>
        <w:t xml:space="preserve">.  </w:t>
      </w:r>
      <w:r>
        <w:rPr>
          <w:rFonts w:ascii="Times New Roman" w:eastAsia="+mn-ea" w:hAnsi="Times New Roman" w:cs="Times New Roman"/>
          <w:color w:val="000000"/>
          <w:kern w:val="24"/>
          <w:lang w:eastAsia="en-GB"/>
        </w:rPr>
        <w:t xml:space="preserve">Institute for the Study of International Development, McGill University.  Available at: </w:t>
      </w:r>
      <w:hyperlink r:id="rId27" w:history="1">
        <w:r w:rsidRPr="007E0C51">
          <w:rPr>
            <w:rStyle w:val="Hyperlink"/>
            <w:rFonts w:ascii="Times New Roman" w:eastAsia="+mn-ea" w:hAnsi="Times New Roman" w:cs="Times New Roman"/>
            <w:kern w:val="24"/>
            <w:lang w:eastAsia="en-GB"/>
          </w:rPr>
          <w:t>https://idl-bnc-idrc.dspacedirect.org/bitstreams/bee17684-c1eb-44ee-86d4-a458f0811ea8/download</w:t>
        </w:r>
      </w:hyperlink>
      <w:r>
        <w:rPr>
          <w:rFonts w:ascii="Times New Roman" w:eastAsia="+mn-ea" w:hAnsi="Times New Roman" w:cs="Times New Roman"/>
          <w:color w:val="000000"/>
          <w:kern w:val="24"/>
          <w:lang w:eastAsia="en-GB"/>
        </w:rPr>
        <w:t xml:space="preserve"> (Accessed: 7</w:t>
      </w:r>
      <w:r w:rsidRPr="00855780">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w:t>
      </w:r>
      <w:proofErr w:type="gramStart"/>
      <w:r>
        <w:rPr>
          <w:rFonts w:ascii="Times New Roman" w:eastAsia="+mn-ea" w:hAnsi="Times New Roman" w:cs="Times New Roman"/>
          <w:color w:val="000000"/>
          <w:kern w:val="24"/>
          <w:lang w:eastAsia="en-GB"/>
        </w:rPr>
        <w:t>October,</w:t>
      </w:r>
      <w:proofErr w:type="gramEnd"/>
      <w:r>
        <w:rPr>
          <w:rFonts w:ascii="Times New Roman" w:eastAsia="+mn-ea" w:hAnsi="Times New Roman" w:cs="Times New Roman"/>
          <w:color w:val="000000"/>
          <w:kern w:val="24"/>
          <w:lang w:eastAsia="en-GB"/>
        </w:rPr>
        <w:t xml:space="preserve"> 2026)</w:t>
      </w:r>
    </w:p>
    <w:p w14:paraId="1DD6FC3B" w14:textId="502DFBC5" w:rsidR="00BC69F6" w:rsidRPr="00DC1310" w:rsidRDefault="002218A9" w:rsidP="002218A9">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Skills for Care</w:t>
      </w:r>
      <w:r w:rsidR="006064E0">
        <w:rPr>
          <w:rFonts w:ascii="Times New Roman" w:eastAsia="+mn-ea" w:hAnsi="Times New Roman" w:cs="Times New Roman"/>
          <w:color w:val="000000"/>
          <w:kern w:val="24"/>
          <w:lang w:eastAsia="en-GB"/>
        </w:rPr>
        <w:t xml:space="preserve"> </w:t>
      </w:r>
      <w:r w:rsidRPr="00DC1310">
        <w:rPr>
          <w:rFonts w:ascii="Times New Roman" w:eastAsia="+mn-ea" w:hAnsi="Times New Roman" w:cs="Times New Roman"/>
          <w:color w:val="000000"/>
          <w:kern w:val="24"/>
          <w:lang w:eastAsia="en-GB"/>
        </w:rPr>
        <w:t>(202</w:t>
      </w:r>
      <w:r w:rsidR="006064E0">
        <w:rPr>
          <w:rFonts w:ascii="Times New Roman" w:eastAsia="+mn-ea" w:hAnsi="Times New Roman" w:cs="Times New Roman"/>
          <w:color w:val="000000"/>
          <w:kern w:val="24"/>
          <w:lang w:eastAsia="en-GB"/>
        </w:rPr>
        <w:t>5</w:t>
      </w:r>
      <w:r w:rsidRPr="00DC1310">
        <w:rPr>
          <w:rFonts w:ascii="Times New Roman" w:eastAsia="+mn-ea" w:hAnsi="Times New Roman" w:cs="Times New Roman"/>
          <w:color w:val="000000"/>
          <w:kern w:val="24"/>
          <w:lang w:eastAsia="en-GB"/>
        </w:rPr>
        <w:t xml:space="preserve">).   </w:t>
      </w:r>
      <w:r w:rsidRPr="00DC1310">
        <w:rPr>
          <w:rFonts w:ascii="Times New Roman" w:eastAsia="+mn-ea" w:hAnsi="Times New Roman" w:cs="Times New Roman"/>
          <w:i/>
          <w:iCs/>
          <w:color w:val="000000"/>
          <w:kern w:val="24"/>
          <w:lang w:eastAsia="en-GB"/>
        </w:rPr>
        <w:t>The state of the adult care sector and workforce in England</w:t>
      </w:r>
      <w:r w:rsidR="006064E0">
        <w:rPr>
          <w:rFonts w:ascii="Times New Roman" w:eastAsia="+mn-ea" w:hAnsi="Times New Roman" w:cs="Times New Roman"/>
          <w:i/>
          <w:iCs/>
          <w:color w:val="000000"/>
          <w:kern w:val="24"/>
          <w:lang w:eastAsia="en-GB"/>
        </w:rPr>
        <w:t xml:space="preserve"> 2025</w:t>
      </w:r>
      <w:r w:rsidRPr="00DC1310">
        <w:rPr>
          <w:rFonts w:ascii="Times New Roman" w:eastAsia="+mn-ea" w:hAnsi="Times New Roman" w:cs="Times New Roman"/>
          <w:i/>
          <w:iCs/>
          <w:color w:val="000000"/>
          <w:kern w:val="24"/>
          <w:lang w:eastAsia="en-GB"/>
        </w:rPr>
        <w:t>.</w:t>
      </w:r>
      <w:r w:rsidRPr="00DC1310">
        <w:rPr>
          <w:rFonts w:ascii="Times New Roman" w:eastAsia="+mn-ea" w:hAnsi="Times New Roman" w:cs="Times New Roman"/>
          <w:color w:val="000000"/>
          <w:kern w:val="24"/>
          <w:lang w:eastAsia="en-GB"/>
        </w:rPr>
        <w:t xml:space="preserve">  Skills for Care. </w:t>
      </w:r>
      <w:r w:rsidR="006064E0">
        <w:rPr>
          <w:rFonts w:ascii="Times New Roman" w:eastAsia="+mn-ea" w:hAnsi="Times New Roman" w:cs="Times New Roman"/>
          <w:color w:val="000000"/>
          <w:kern w:val="24"/>
          <w:lang w:eastAsia="en-GB"/>
        </w:rPr>
        <w:t xml:space="preserve"> Available at: </w:t>
      </w:r>
      <w:hyperlink r:id="rId28" w:history="1">
        <w:r w:rsidR="006064E0" w:rsidRPr="002D355C">
          <w:rPr>
            <w:rStyle w:val="Hyperlink"/>
            <w:rFonts w:ascii="Times New Roman" w:eastAsia="+mn-ea" w:hAnsi="Times New Roman" w:cs="Times New Roman"/>
            <w:kern w:val="24"/>
            <w:lang w:eastAsia="en-GB"/>
          </w:rPr>
          <w:t>https://www.skillsforcare.org.uk/Adult-Social-Care-Workforce-Data/workforceintelligence/resources/Reports/National/The-state-of-the-adult-social-care-sector-and-workforce-in-England-2025.pdf</w:t>
        </w:r>
      </w:hyperlink>
      <w:r w:rsidR="006064E0">
        <w:rPr>
          <w:rFonts w:ascii="Times New Roman" w:eastAsia="+mn-ea" w:hAnsi="Times New Roman" w:cs="Times New Roman"/>
          <w:color w:val="000000"/>
          <w:kern w:val="24"/>
          <w:lang w:eastAsia="en-GB"/>
        </w:rPr>
        <w:t xml:space="preserve"> (Accessed: 3</w:t>
      </w:r>
      <w:r w:rsidR="006064E0" w:rsidRPr="006064E0">
        <w:rPr>
          <w:rFonts w:ascii="Times New Roman" w:eastAsia="+mn-ea" w:hAnsi="Times New Roman" w:cs="Times New Roman"/>
          <w:color w:val="000000"/>
          <w:kern w:val="24"/>
          <w:vertAlign w:val="superscript"/>
          <w:lang w:eastAsia="en-GB"/>
        </w:rPr>
        <w:t>rd</w:t>
      </w:r>
      <w:r w:rsidR="006064E0">
        <w:rPr>
          <w:rFonts w:ascii="Times New Roman" w:eastAsia="+mn-ea" w:hAnsi="Times New Roman" w:cs="Times New Roman"/>
          <w:color w:val="000000"/>
          <w:kern w:val="24"/>
          <w:lang w:eastAsia="en-GB"/>
        </w:rPr>
        <w:t xml:space="preserve"> </w:t>
      </w:r>
      <w:proofErr w:type="gramStart"/>
      <w:r w:rsidR="006064E0">
        <w:rPr>
          <w:rFonts w:ascii="Times New Roman" w:eastAsia="+mn-ea" w:hAnsi="Times New Roman" w:cs="Times New Roman"/>
          <w:color w:val="000000"/>
          <w:kern w:val="24"/>
          <w:lang w:eastAsia="en-GB"/>
        </w:rPr>
        <w:t>October,</w:t>
      </w:r>
      <w:proofErr w:type="gramEnd"/>
      <w:r w:rsidR="006064E0">
        <w:rPr>
          <w:rFonts w:ascii="Times New Roman" w:eastAsia="+mn-ea" w:hAnsi="Times New Roman" w:cs="Times New Roman"/>
          <w:color w:val="000000"/>
          <w:kern w:val="24"/>
          <w:lang w:eastAsia="en-GB"/>
        </w:rPr>
        <w:t xml:space="preserve"> 2026)</w:t>
      </w:r>
    </w:p>
    <w:p w14:paraId="5B971BEE" w14:textId="156B3A16" w:rsidR="00BC69F6" w:rsidRPr="00DC1310" w:rsidRDefault="00BC69F6" w:rsidP="00BC69F6">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lastRenderedPageBreak/>
        <w:t xml:space="preserve">Spicker, P.  (2006).  </w:t>
      </w:r>
      <w:r w:rsidRPr="00DC1310">
        <w:rPr>
          <w:rFonts w:ascii="Times New Roman" w:hAnsi="Times New Roman" w:cs="Times New Roman"/>
          <w:i/>
          <w:iCs/>
        </w:rPr>
        <w:t xml:space="preserve">Liberty, Equality, Fraternity. </w:t>
      </w:r>
      <w:r w:rsidRPr="00DC1310">
        <w:rPr>
          <w:rFonts w:ascii="Times New Roman" w:hAnsi="Times New Roman" w:cs="Times New Roman"/>
        </w:rPr>
        <w:t xml:space="preserve"> Policy Press.</w:t>
      </w:r>
    </w:p>
    <w:p w14:paraId="2B1E2832" w14:textId="150BDFEE" w:rsidR="00BC69F6" w:rsidRPr="00DC1310" w:rsidRDefault="00BC69F6" w:rsidP="00BC69F6">
      <w:pPr>
        <w:kinsoku w:val="0"/>
        <w:overflowPunct w:val="0"/>
        <w:spacing w:before="115" w:after="0" w:line="240" w:lineRule="auto"/>
        <w:textAlignment w:val="baseline"/>
        <w:rPr>
          <w:rFonts w:ascii="Times New Roman" w:hAnsi="Times New Roman" w:cs="Times New Roman"/>
        </w:rPr>
      </w:pPr>
      <w:r w:rsidRPr="00DC1310">
        <w:rPr>
          <w:rFonts w:ascii="Times New Roman" w:hAnsi="Times New Roman" w:cs="Times New Roman"/>
        </w:rPr>
        <w:t xml:space="preserve">Spicker, P.  (2014).  </w:t>
      </w:r>
      <w:r w:rsidRPr="00DC1310">
        <w:rPr>
          <w:rFonts w:ascii="Times New Roman" w:hAnsi="Times New Roman" w:cs="Times New Roman"/>
          <w:i/>
          <w:iCs/>
        </w:rPr>
        <w:t>Social Policy: Theory and Practice</w:t>
      </w:r>
      <w:r w:rsidRPr="00DC1310">
        <w:rPr>
          <w:rFonts w:ascii="Times New Roman" w:hAnsi="Times New Roman" w:cs="Times New Roman"/>
        </w:rPr>
        <w:t>.  (3</w:t>
      </w:r>
      <w:r w:rsidRPr="00DC1310">
        <w:rPr>
          <w:rFonts w:ascii="Times New Roman" w:hAnsi="Times New Roman" w:cs="Times New Roman"/>
          <w:vertAlign w:val="superscript"/>
        </w:rPr>
        <w:t>rd</w:t>
      </w:r>
      <w:r w:rsidRPr="00DC1310">
        <w:rPr>
          <w:rFonts w:ascii="Times New Roman" w:hAnsi="Times New Roman" w:cs="Times New Roman"/>
        </w:rPr>
        <w:t xml:space="preserve"> </w:t>
      </w:r>
      <w:proofErr w:type="spellStart"/>
      <w:r w:rsidRPr="00DC1310">
        <w:rPr>
          <w:rFonts w:ascii="Times New Roman" w:hAnsi="Times New Roman" w:cs="Times New Roman"/>
        </w:rPr>
        <w:t>edn</w:t>
      </w:r>
      <w:proofErr w:type="spellEnd"/>
      <w:r w:rsidRPr="00DC1310">
        <w:rPr>
          <w:rFonts w:ascii="Times New Roman" w:hAnsi="Times New Roman" w:cs="Times New Roman"/>
        </w:rPr>
        <w:t xml:space="preserve">.).  Policy Press. </w:t>
      </w:r>
    </w:p>
    <w:p w14:paraId="0870176F" w14:textId="1F8999A1" w:rsidR="00AB2C60" w:rsidRPr="00DC1310" w:rsidRDefault="00AB2C60" w:rsidP="00AB2C60">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DC1310">
        <w:rPr>
          <w:rFonts w:ascii="Times New Roman" w:eastAsia="+mn-ea" w:hAnsi="Times New Roman" w:cs="Times New Roman"/>
          <w:color w:val="000000"/>
          <w:kern w:val="24"/>
          <w:lang w:eastAsia="en-GB"/>
        </w:rPr>
        <w:t xml:space="preserve">Tschudin, V.  (2003). </w:t>
      </w:r>
      <w:r w:rsidRPr="00DC1310">
        <w:rPr>
          <w:rFonts w:ascii="Times New Roman" w:eastAsia="+mn-ea" w:hAnsi="Times New Roman" w:cs="Times New Roman"/>
          <w:i/>
          <w:iCs/>
          <w:color w:val="000000"/>
          <w:kern w:val="24"/>
          <w:lang w:eastAsia="en-GB"/>
        </w:rPr>
        <w:t xml:space="preserve">Ethics in Nursing: </w:t>
      </w:r>
      <w:proofErr w:type="gramStart"/>
      <w:r w:rsidRPr="00DC1310">
        <w:rPr>
          <w:rFonts w:ascii="Times New Roman" w:eastAsia="+mn-ea" w:hAnsi="Times New Roman" w:cs="Times New Roman"/>
          <w:i/>
          <w:iCs/>
          <w:color w:val="000000"/>
          <w:kern w:val="24"/>
          <w:lang w:eastAsia="en-GB"/>
        </w:rPr>
        <w:t>the</w:t>
      </w:r>
      <w:proofErr w:type="gramEnd"/>
      <w:r w:rsidRPr="00DC1310">
        <w:rPr>
          <w:rFonts w:ascii="Times New Roman" w:eastAsia="+mn-ea" w:hAnsi="Times New Roman" w:cs="Times New Roman"/>
          <w:i/>
          <w:iCs/>
          <w:color w:val="000000"/>
          <w:kern w:val="24"/>
          <w:lang w:eastAsia="en-GB"/>
        </w:rPr>
        <w:t xml:space="preserve"> Caring Relationship</w:t>
      </w:r>
      <w:r w:rsidRPr="00DC1310">
        <w:rPr>
          <w:rFonts w:ascii="Times New Roman" w:eastAsia="+mn-ea" w:hAnsi="Times New Roman" w:cs="Times New Roman"/>
          <w:color w:val="000000"/>
          <w:kern w:val="24"/>
          <w:lang w:eastAsia="en-GB"/>
        </w:rPr>
        <w:t>.  (3</w:t>
      </w:r>
      <w:r w:rsidRPr="00DC1310">
        <w:rPr>
          <w:rFonts w:ascii="Times New Roman" w:eastAsia="+mn-ea" w:hAnsi="Times New Roman" w:cs="Times New Roman"/>
          <w:color w:val="000000"/>
          <w:kern w:val="24"/>
          <w:vertAlign w:val="superscript"/>
          <w:lang w:eastAsia="en-GB"/>
        </w:rPr>
        <w:t>rd</w:t>
      </w:r>
      <w:r w:rsidRPr="00DC1310">
        <w:rPr>
          <w:rFonts w:ascii="Times New Roman" w:eastAsia="+mn-ea" w:hAnsi="Times New Roman" w:cs="Times New Roman"/>
          <w:color w:val="000000"/>
          <w:kern w:val="24"/>
          <w:lang w:eastAsia="en-GB"/>
        </w:rPr>
        <w:t xml:space="preserve"> </w:t>
      </w:r>
      <w:proofErr w:type="spellStart"/>
      <w:r w:rsidRPr="00DC1310">
        <w:rPr>
          <w:rFonts w:ascii="Times New Roman" w:eastAsia="+mn-ea" w:hAnsi="Times New Roman" w:cs="Times New Roman"/>
          <w:color w:val="000000"/>
          <w:kern w:val="24"/>
          <w:lang w:eastAsia="en-GB"/>
        </w:rPr>
        <w:t>edn</w:t>
      </w:r>
      <w:proofErr w:type="spellEnd"/>
      <w:r w:rsidRPr="00DC1310">
        <w:rPr>
          <w:rFonts w:ascii="Times New Roman" w:eastAsia="+mn-ea" w:hAnsi="Times New Roman" w:cs="Times New Roman"/>
          <w:color w:val="000000"/>
          <w:kern w:val="24"/>
          <w:lang w:eastAsia="en-GB"/>
        </w:rPr>
        <w:t xml:space="preserve">.). </w:t>
      </w:r>
      <w:r w:rsidR="00583F0A">
        <w:rPr>
          <w:rFonts w:ascii="Times New Roman" w:eastAsia="+mn-ea" w:hAnsi="Times New Roman" w:cs="Times New Roman"/>
          <w:color w:val="000000"/>
          <w:kern w:val="24"/>
          <w:lang w:eastAsia="en-GB"/>
        </w:rPr>
        <w:t xml:space="preserve"> </w:t>
      </w:r>
      <w:r w:rsidRPr="00DC1310">
        <w:rPr>
          <w:rFonts w:ascii="Times New Roman" w:eastAsia="+mn-ea" w:hAnsi="Times New Roman" w:cs="Times New Roman"/>
          <w:color w:val="000000"/>
          <w:kern w:val="24"/>
          <w:lang w:eastAsia="en-GB"/>
        </w:rPr>
        <w:t xml:space="preserve">Butterworth-Heinemann.  </w:t>
      </w:r>
    </w:p>
    <w:p w14:paraId="002F9FFB" w14:textId="20AF28E2" w:rsidR="007B49E0" w:rsidRPr="00DC1310" w:rsidRDefault="007B49E0" w:rsidP="007B49E0">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Thomas, G.  (2023).  </w:t>
      </w:r>
      <w:r w:rsidRPr="00DC1310">
        <w:rPr>
          <w:rFonts w:ascii="Times New Roman" w:eastAsia="+mn-ea" w:hAnsi="Times New Roman" w:cs="Times New Roman"/>
          <w:i/>
          <w:iCs/>
          <w:color w:val="000000"/>
          <w:kern w:val="24"/>
          <w:lang w:val="en-US" w:eastAsia="en-GB"/>
        </w:rPr>
        <w:t>How to do your research project: a guide for students. (</w:t>
      </w:r>
      <w:r w:rsidRPr="00DC1310">
        <w:rPr>
          <w:rFonts w:ascii="Times New Roman" w:eastAsia="+mn-ea" w:hAnsi="Times New Roman" w:cs="Times New Roman"/>
          <w:color w:val="000000"/>
          <w:kern w:val="24"/>
          <w:lang w:val="en-US" w:eastAsia="en-GB"/>
        </w:rPr>
        <w:t>4</w:t>
      </w:r>
      <w:r w:rsidRPr="00DC1310">
        <w:rPr>
          <w:rFonts w:ascii="Times New Roman" w:eastAsia="+mn-ea" w:hAnsi="Times New Roman" w:cs="Times New Roman"/>
          <w:color w:val="000000"/>
          <w:kern w:val="24"/>
          <w:vertAlign w:val="superscript"/>
          <w:lang w:val="en-US" w:eastAsia="en-GB"/>
        </w:rPr>
        <w:t>th</w:t>
      </w:r>
      <w:r w:rsidRPr="00DC1310">
        <w:rPr>
          <w:rFonts w:ascii="Times New Roman" w:eastAsia="+mn-ea" w:hAnsi="Times New Roman" w:cs="Times New Roman"/>
          <w:color w:val="000000"/>
          <w:kern w:val="24"/>
          <w:lang w:val="en-US" w:eastAsia="en-GB"/>
        </w:rPr>
        <w:t xml:space="preserve"> </w:t>
      </w:r>
      <w:proofErr w:type="spellStart"/>
      <w:r w:rsidRPr="00DC1310">
        <w:rPr>
          <w:rFonts w:ascii="Times New Roman" w:eastAsia="+mn-ea" w:hAnsi="Times New Roman" w:cs="Times New Roman"/>
          <w:color w:val="000000"/>
          <w:kern w:val="24"/>
          <w:lang w:val="en-US" w:eastAsia="en-GB"/>
        </w:rPr>
        <w:t>edn</w:t>
      </w:r>
      <w:proofErr w:type="spellEnd"/>
      <w:r w:rsidRPr="00DC1310">
        <w:rPr>
          <w:rFonts w:ascii="Times New Roman" w:eastAsia="+mn-ea" w:hAnsi="Times New Roman" w:cs="Times New Roman"/>
          <w:color w:val="000000"/>
          <w:kern w:val="24"/>
          <w:lang w:val="en-US" w:eastAsia="en-GB"/>
        </w:rPr>
        <w:t>.) Sage.</w:t>
      </w:r>
    </w:p>
    <w:p w14:paraId="15FA1634" w14:textId="0E699102" w:rsidR="00AE412F" w:rsidRPr="00DC1310" w:rsidRDefault="00223591" w:rsidP="00AE412F">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mn-ea" w:hAnsi="Times New Roman" w:cs="Times New Roman"/>
          <w:color w:val="000000"/>
          <w:kern w:val="24"/>
          <w:lang w:val="en-US" w:eastAsia="en-GB"/>
        </w:rPr>
        <w:t xml:space="preserve">Wales Centre for Public Policy (2023). </w:t>
      </w:r>
      <w:r w:rsidRPr="00DC1310">
        <w:rPr>
          <w:rFonts w:ascii="Times New Roman" w:eastAsia="+mn-ea" w:hAnsi="Times New Roman" w:cs="Times New Roman"/>
          <w:i/>
          <w:iCs/>
          <w:color w:val="000000"/>
          <w:kern w:val="24"/>
          <w:lang w:val="en-US" w:eastAsia="en-GB"/>
        </w:rPr>
        <w:t xml:space="preserve"> Policy Briefing August 2023.  Understanding the cost of universal primary free school meals</w:t>
      </w:r>
      <w:r w:rsidRPr="00DC1310">
        <w:rPr>
          <w:rFonts w:ascii="Times New Roman" w:eastAsia="+mn-ea" w:hAnsi="Times New Roman" w:cs="Times New Roman"/>
          <w:color w:val="000000"/>
          <w:kern w:val="24"/>
          <w:lang w:val="en-US" w:eastAsia="en-GB"/>
        </w:rPr>
        <w:t xml:space="preserve">.  Cardiff: Wales Centre for Public Policy.  Available at:   </w:t>
      </w:r>
      <w:hyperlink r:id="rId29" w:history="1">
        <w:r w:rsidRPr="00DC1310">
          <w:rPr>
            <w:rStyle w:val="Hyperlink"/>
            <w:rFonts w:ascii="Times New Roman" w:eastAsia="+mn-ea" w:hAnsi="Times New Roman" w:cs="Times New Roman"/>
            <w:kern w:val="24"/>
            <w:lang w:val="en-US" w:eastAsia="en-GB"/>
          </w:rPr>
          <w:t>https://wcpp.org.uk/wp-content/uploads/2024/12/Policy-brief-Understanding-the-cost-of-universal-primary-free-school-meals.pdf</w:t>
        </w:r>
      </w:hyperlink>
      <w:r w:rsidRPr="00DC1310">
        <w:rPr>
          <w:rFonts w:ascii="Times New Roman" w:eastAsia="+mn-ea" w:hAnsi="Times New Roman" w:cs="Times New Roman"/>
          <w:color w:val="000000"/>
          <w:kern w:val="24"/>
          <w:lang w:val="en-US" w:eastAsia="en-GB"/>
        </w:rPr>
        <w:t xml:space="preserve">  (Accessed: </w:t>
      </w:r>
      <w:r w:rsidR="00583F0A">
        <w:rPr>
          <w:rFonts w:ascii="Times New Roman" w:eastAsia="+mn-ea" w:hAnsi="Times New Roman" w:cs="Times New Roman"/>
          <w:color w:val="000000"/>
          <w:kern w:val="24"/>
          <w:lang w:val="en-US" w:eastAsia="en-GB"/>
        </w:rPr>
        <w:t>8</w:t>
      </w:r>
      <w:r w:rsidRPr="00DC1310">
        <w:rPr>
          <w:rFonts w:ascii="Times New Roman" w:eastAsia="+mn-ea" w:hAnsi="Times New Roman" w:cs="Times New Roman"/>
          <w:color w:val="000000"/>
          <w:kern w:val="24"/>
          <w:vertAlign w:val="superscript"/>
          <w:lang w:val="en-US" w:eastAsia="en-GB"/>
        </w:rPr>
        <w:t>th</w:t>
      </w:r>
      <w:r w:rsidRPr="00DC1310">
        <w:rPr>
          <w:rFonts w:ascii="Times New Roman" w:eastAsia="+mn-ea" w:hAnsi="Times New Roman" w:cs="Times New Roman"/>
          <w:color w:val="000000"/>
          <w:kern w:val="24"/>
          <w:lang w:val="en-US" w:eastAsia="en-GB"/>
        </w:rPr>
        <w:t xml:space="preserve"> </w:t>
      </w:r>
      <w:proofErr w:type="gramStart"/>
      <w:r w:rsidRPr="00DC1310">
        <w:rPr>
          <w:rFonts w:ascii="Times New Roman" w:eastAsia="+mn-ea" w:hAnsi="Times New Roman" w:cs="Times New Roman"/>
          <w:color w:val="000000"/>
          <w:kern w:val="24"/>
          <w:lang w:val="en-US" w:eastAsia="en-GB"/>
        </w:rPr>
        <w:t>October,</w:t>
      </w:r>
      <w:proofErr w:type="gramEnd"/>
      <w:r w:rsidRPr="00DC1310">
        <w:rPr>
          <w:rFonts w:ascii="Times New Roman" w:eastAsia="+mn-ea" w:hAnsi="Times New Roman" w:cs="Times New Roman"/>
          <w:color w:val="000000"/>
          <w:kern w:val="24"/>
          <w:lang w:val="en-US" w:eastAsia="en-GB"/>
        </w:rPr>
        <w:t xml:space="preserve"> 202</w:t>
      </w:r>
      <w:r w:rsidR="00583F0A">
        <w:rPr>
          <w:rFonts w:ascii="Times New Roman" w:eastAsia="+mn-ea" w:hAnsi="Times New Roman" w:cs="Times New Roman"/>
          <w:color w:val="000000"/>
          <w:kern w:val="24"/>
          <w:lang w:val="en-US" w:eastAsia="en-GB"/>
        </w:rPr>
        <w:t>6</w:t>
      </w:r>
      <w:r w:rsidRPr="00DC1310">
        <w:rPr>
          <w:rFonts w:ascii="Times New Roman" w:eastAsia="+mn-ea" w:hAnsi="Times New Roman" w:cs="Times New Roman"/>
          <w:color w:val="000000"/>
          <w:kern w:val="24"/>
          <w:lang w:val="en-US" w:eastAsia="en-GB"/>
        </w:rPr>
        <w:t xml:space="preserve">). </w:t>
      </w:r>
    </w:p>
    <w:p w14:paraId="3AC09EE2" w14:textId="6FEB28B1" w:rsidR="009010D7" w:rsidRPr="00DC1310" w:rsidRDefault="009010D7" w:rsidP="00AE412F">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DC1310">
        <w:rPr>
          <w:rFonts w:ascii="Times New Roman" w:eastAsia="Times New Roman" w:hAnsi="Times New Roman" w:cs="Times New Roman"/>
          <w:kern w:val="0"/>
          <w:lang w:eastAsia="en-GB"/>
          <w14:ligatures w14:val="none"/>
        </w:rPr>
        <w:t>W</w:t>
      </w:r>
      <w:r w:rsidR="00AB2C60" w:rsidRPr="00DC1310">
        <w:rPr>
          <w:rFonts w:ascii="Times New Roman" w:eastAsia="Times New Roman" w:hAnsi="Times New Roman" w:cs="Times New Roman"/>
          <w:kern w:val="0"/>
          <w:lang w:eastAsia="en-GB"/>
          <w14:ligatures w14:val="none"/>
        </w:rPr>
        <w:t xml:space="preserve">elsh </w:t>
      </w:r>
      <w:r w:rsidRPr="00DC1310">
        <w:rPr>
          <w:rFonts w:ascii="Times New Roman" w:eastAsia="Times New Roman" w:hAnsi="Times New Roman" w:cs="Times New Roman"/>
          <w:kern w:val="0"/>
          <w:lang w:eastAsia="en-GB"/>
          <w14:ligatures w14:val="none"/>
        </w:rPr>
        <w:t>G</w:t>
      </w:r>
      <w:r w:rsidR="00AB2C60" w:rsidRPr="00DC1310">
        <w:rPr>
          <w:rFonts w:ascii="Times New Roman" w:eastAsia="Times New Roman" w:hAnsi="Times New Roman" w:cs="Times New Roman"/>
          <w:kern w:val="0"/>
          <w:lang w:eastAsia="en-GB"/>
          <w14:ligatures w14:val="none"/>
        </w:rPr>
        <w:t>overnment (WG)</w:t>
      </w:r>
      <w:r w:rsidRPr="00DC1310">
        <w:rPr>
          <w:rFonts w:ascii="Times New Roman" w:eastAsia="Times New Roman" w:hAnsi="Times New Roman" w:cs="Times New Roman"/>
          <w:kern w:val="0"/>
          <w:lang w:eastAsia="en-GB"/>
          <w14:ligatures w14:val="none"/>
        </w:rPr>
        <w:t xml:space="preserve"> (2019).  </w:t>
      </w:r>
      <w:r w:rsidRPr="00DC1310">
        <w:rPr>
          <w:rFonts w:ascii="Times New Roman" w:eastAsia="Times New Roman" w:hAnsi="Times New Roman" w:cs="Times New Roman"/>
          <w:i/>
          <w:iCs/>
          <w:kern w:val="0"/>
          <w:lang w:eastAsia="en-GB"/>
          <w14:ligatures w14:val="none"/>
        </w:rPr>
        <w:t>Achievement and entitlement to free school meals: 2019</w:t>
      </w:r>
      <w:r w:rsidRPr="00DC1310">
        <w:rPr>
          <w:rFonts w:ascii="Times New Roman" w:eastAsia="Times New Roman" w:hAnsi="Times New Roman" w:cs="Times New Roman"/>
          <w:kern w:val="0"/>
          <w:lang w:eastAsia="en-GB"/>
          <w14:ligatures w14:val="none"/>
        </w:rPr>
        <w:t xml:space="preserve">.  Cardiff: WG.  Retrieved from:   </w:t>
      </w:r>
      <w:hyperlink r:id="rId30" w:history="1">
        <w:r w:rsidRPr="00DC1310">
          <w:rPr>
            <w:rStyle w:val="Hyperlink"/>
            <w:rFonts w:ascii="Times New Roman" w:eastAsia="Times New Roman" w:hAnsi="Times New Roman" w:cs="Times New Roman"/>
            <w:kern w:val="0"/>
            <w:lang w:eastAsia="en-GB"/>
            <w14:ligatures w14:val="none"/>
          </w:rPr>
          <w:t>https://www.gov.wales/achievement-and-entitlement-free-school-meals-2019</w:t>
        </w:r>
      </w:hyperlink>
      <w:r w:rsidRPr="00DC1310">
        <w:rPr>
          <w:rFonts w:ascii="Times New Roman" w:eastAsia="Times New Roman" w:hAnsi="Times New Roman" w:cs="Times New Roman"/>
          <w:kern w:val="0"/>
          <w:lang w:eastAsia="en-GB"/>
          <w14:ligatures w14:val="none"/>
        </w:rPr>
        <w:t xml:space="preserve">  (Retrieved: </w:t>
      </w:r>
      <w:r w:rsidR="00583F0A">
        <w:rPr>
          <w:rFonts w:ascii="Times New Roman" w:eastAsia="Times New Roman" w:hAnsi="Times New Roman" w:cs="Times New Roman"/>
          <w:kern w:val="0"/>
          <w:lang w:eastAsia="en-GB"/>
          <w14:ligatures w14:val="none"/>
        </w:rPr>
        <w:t>8</w:t>
      </w:r>
      <w:r w:rsidR="00F529DE" w:rsidRPr="00DC1310">
        <w:rPr>
          <w:rFonts w:ascii="Times New Roman" w:eastAsia="Times New Roman" w:hAnsi="Times New Roman" w:cs="Times New Roman"/>
          <w:kern w:val="0"/>
          <w:vertAlign w:val="superscript"/>
          <w:lang w:eastAsia="en-GB"/>
          <w14:ligatures w14:val="none"/>
        </w:rPr>
        <w:t>th</w:t>
      </w:r>
      <w:r w:rsidR="00F529DE" w:rsidRPr="00DC1310">
        <w:rPr>
          <w:rFonts w:ascii="Times New Roman" w:eastAsia="Times New Roman" w:hAnsi="Times New Roman" w:cs="Times New Roman"/>
          <w:kern w:val="0"/>
          <w:lang w:eastAsia="en-GB"/>
          <w14:ligatures w14:val="none"/>
        </w:rPr>
        <w:t xml:space="preserve"> </w:t>
      </w:r>
      <w:proofErr w:type="gramStart"/>
      <w:r w:rsidR="00F529DE" w:rsidRPr="00DC1310">
        <w:rPr>
          <w:rFonts w:ascii="Times New Roman" w:eastAsia="Times New Roman" w:hAnsi="Times New Roman" w:cs="Times New Roman"/>
          <w:kern w:val="0"/>
          <w:lang w:eastAsia="en-GB"/>
          <w14:ligatures w14:val="none"/>
        </w:rPr>
        <w:t>October</w:t>
      </w:r>
      <w:r w:rsidRPr="00DC1310">
        <w:rPr>
          <w:rFonts w:ascii="Times New Roman" w:eastAsia="Times New Roman" w:hAnsi="Times New Roman" w:cs="Times New Roman"/>
          <w:kern w:val="0"/>
          <w:lang w:eastAsia="en-GB"/>
          <w14:ligatures w14:val="none"/>
        </w:rPr>
        <w:t>,</w:t>
      </w:r>
      <w:proofErr w:type="gramEnd"/>
      <w:r w:rsidRPr="00DC1310">
        <w:rPr>
          <w:rFonts w:ascii="Times New Roman" w:eastAsia="Times New Roman" w:hAnsi="Times New Roman" w:cs="Times New Roman"/>
          <w:kern w:val="0"/>
          <w:lang w:eastAsia="en-GB"/>
          <w14:ligatures w14:val="none"/>
        </w:rPr>
        <w:t xml:space="preserve"> 202</w:t>
      </w:r>
      <w:r w:rsidR="00583F0A">
        <w:rPr>
          <w:rFonts w:ascii="Times New Roman" w:eastAsia="Times New Roman" w:hAnsi="Times New Roman" w:cs="Times New Roman"/>
          <w:kern w:val="0"/>
          <w:lang w:eastAsia="en-GB"/>
          <w14:ligatures w14:val="none"/>
        </w:rPr>
        <w:t>6</w:t>
      </w:r>
      <w:r w:rsidRPr="00DC1310">
        <w:rPr>
          <w:rFonts w:ascii="Times New Roman" w:eastAsia="Times New Roman" w:hAnsi="Times New Roman" w:cs="Times New Roman"/>
          <w:kern w:val="0"/>
          <w:lang w:eastAsia="en-GB"/>
          <w14:ligatures w14:val="none"/>
        </w:rPr>
        <w:t>)</w:t>
      </w:r>
    </w:p>
    <w:p w14:paraId="57DCBF1C" w14:textId="77777777" w:rsidR="009010D7" w:rsidRPr="00DC1310" w:rsidRDefault="009010D7" w:rsidP="00607C50">
      <w:pPr>
        <w:spacing w:after="0" w:line="240" w:lineRule="auto"/>
        <w:rPr>
          <w:rFonts w:ascii="Times New Roman" w:eastAsia="Times New Roman" w:hAnsi="Times New Roman" w:cs="Times New Roman"/>
          <w:kern w:val="0"/>
          <w:lang w:eastAsia="en-GB"/>
          <w14:ligatures w14:val="none"/>
        </w:rPr>
      </w:pPr>
    </w:p>
    <w:p w14:paraId="637ABB43" w14:textId="3AF026FA" w:rsidR="00AE412F" w:rsidRDefault="002218A9" w:rsidP="00AE412F">
      <w:pPr>
        <w:spacing w:after="0" w:line="240" w:lineRule="auto"/>
        <w:rPr>
          <w:rFonts w:ascii="Times New Roman" w:eastAsia="Times New Roman" w:hAnsi="Times New Roman" w:cs="Times New Roman"/>
          <w:kern w:val="0"/>
          <w:lang w:eastAsia="en-GB"/>
          <w14:ligatures w14:val="none"/>
        </w:rPr>
      </w:pPr>
      <w:r w:rsidRPr="00DC1310">
        <w:rPr>
          <w:rFonts w:ascii="Times New Roman" w:eastAsia="Times New Roman" w:hAnsi="Times New Roman" w:cs="Times New Roman"/>
          <w:kern w:val="0"/>
          <w:lang w:eastAsia="en-GB"/>
          <w14:ligatures w14:val="none"/>
        </w:rPr>
        <w:t xml:space="preserve">WG (2024).  </w:t>
      </w:r>
      <w:r w:rsidRPr="00DC1310">
        <w:rPr>
          <w:rFonts w:ascii="Times New Roman" w:eastAsia="Times New Roman" w:hAnsi="Times New Roman" w:cs="Times New Roman"/>
          <w:i/>
          <w:iCs/>
          <w:kern w:val="0"/>
          <w:lang w:eastAsia="en-GB"/>
          <w14:ligatures w14:val="none"/>
        </w:rPr>
        <w:t xml:space="preserve">Staff directly employed by the NHS: as </w:t>
      </w:r>
      <w:proofErr w:type="gramStart"/>
      <w:r w:rsidRPr="00DC1310">
        <w:rPr>
          <w:rFonts w:ascii="Times New Roman" w:eastAsia="Times New Roman" w:hAnsi="Times New Roman" w:cs="Times New Roman"/>
          <w:i/>
          <w:iCs/>
          <w:kern w:val="0"/>
          <w:lang w:eastAsia="en-GB"/>
          <w14:ligatures w14:val="none"/>
        </w:rPr>
        <w:t>at</w:t>
      </w:r>
      <w:proofErr w:type="gramEnd"/>
      <w:r w:rsidRPr="00DC1310">
        <w:rPr>
          <w:rFonts w:ascii="Times New Roman" w:eastAsia="Times New Roman" w:hAnsi="Times New Roman" w:cs="Times New Roman"/>
          <w:i/>
          <w:iCs/>
          <w:kern w:val="0"/>
          <w:lang w:eastAsia="en-GB"/>
          <w14:ligatures w14:val="none"/>
        </w:rPr>
        <w:t xml:space="preserve"> 31 March 2024 Data on medical, dental, nursing and midwifery staff, as </w:t>
      </w:r>
      <w:proofErr w:type="gramStart"/>
      <w:r w:rsidRPr="00DC1310">
        <w:rPr>
          <w:rFonts w:ascii="Times New Roman" w:eastAsia="Times New Roman" w:hAnsi="Times New Roman" w:cs="Times New Roman"/>
          <w:i/>
          <w:iCs/>
          <w:kern w:val="0"/>
          <w:lang w:eastAsia="en-GB"/>
          <w14:ligatures w14:val="none"/>
        </w:rPr>
        <w:t>at</w:t>
      </w:r>
      <w:proofErr w:type="gramEnd"/>
      <w:r w:rsidRPr="00DC1310">
        <w:rPr>
          <w:rFonts w:ascii="Times New Roman" w:eastAsia="Times New Roman" w:hAnsi="Times New Roman" w:cs="Times New Roman"/>
          <w:i/>
          <w:iCs/>
          <w:kern w:val="0"/>
          <w:lang w:eastAsia="en-GB"/>
          <w14:ligatures w14:val="none"/>
        </w:rPr>
        <w:t xml:space="preserve"> 31 March 2024</w:t>
      </w:r>
      <w:r w:rsidRPr="00DC1310">
        <w:rPr>
          <w:rFonts w:ascii="Times New Roman" w:eastAsia="Times New Roman" w:hAnsi="Times New Roman" w:cs="Times New Roman"/>
          <w:kern w:val="0"/>
          <w:lang w:eastAsia="en-GB"/>
          <w14:ligatures w14:val="none"/>
        </w:rPr>
        <w:t xml:space="preserve">.  WG.  </w:t>
      </w:r>
      <w:r w:rsidR="00AE412F" w:rsidRPr="00DC1310">
        <w:rPr>
          <w:rFonts w:ascii="Times New Roman" w:eastAsia="Times New Roman" w:hAnsi="Times New Roman" w:cs="Times New Roman"/>
          <w:kern w:val="0"/>
          <w:lang w:eastAsia="en-GB"/>
          <w14:ligatures w14:val="none"/>
        </w:rPr>
        <w:t>Retrieved from</w:t>
      </w:r>
      <w:r w:rsidRPr="00DC1310">
        <w:rPr>
          <w:rFonts w:ascii="Times New Roman" w:eastAsia="Times New Roman" w:hAnsi="Times New Roman" w:cs="Times New Roman"/>
          <w:kern w:val="0"/>
          <w:lang w:eastAsia="en-GB"/>
          <w14:ligatures w14:val="none"/>
        </w:rPr>
        <w:t xml:space="preserve">: </w:t>
      </w:r>
      <w:hyperlink r:id="rId31" w:history="1">
        <w:r w:rsidR="00583F0A" w:rsidRPr="006F35D9">
          <w:rPr>
            <w:rStyle w:val="Hyperlink"/>
            <w:rFonts w:ascii="Times New Roman" w:hAnsi="Times New Roman" w:cs="Times New Roman"/>
          </w:rPr>
          <w:t>https://www.gov.wales/staff-directly-employed-nhs-31-march-2024-html</w:t>
        </w:r>
      </w:hyperlink>
      <w:r w:rsidR="00583F0A">
        <w:rPr>
          <w:rFonts w:ascii="Times New Roman" w:hAnsi="Times New Roman" w:cs="Times New Roman"/>
        </w:rPr>
        <w:t xml:space="preserve"> </w:t>
      </w:r>
      <w:r w:rsidR="00AE412F" w:rsidRPr="00DC1310">
        <w:t xml:space="preserve"> </w:t>
      </w:r>
      <w:r w:rsidRPr="00DC1310">
        <w:rPr>
          <w:rFonts w:ascii="Times New Roman" w:eastAsia="Times New Roman" w:hAnsi="Times New Roman" w:cs="Times New Roman"/>
          <w:kern w:val="0"/>
          <w:lang w:eastAsia="en-GB"/>
          <w14:ligatures w14:val="none"/>
        </w:rPr>
        <w:t>(</w:t>
      </w:r>
      <w:r w:rsidR="00AE412F" w:rsidRPr="00DC1310">
        <w:rPr>
          <w:rFonts w:ascii="Times New Roman" w:eastAsia="Times New Roman" w:hAnsi="Times New Roman" w:cs="Times New Roman"/>
          <w:kern w:val="0"/>
          <w:lang w:eastAsia="en-GB"/>
          <w14:ligatures w14:val="none"/>
        </w:rPr>
        <w:t>Retrieved</w:t>
      </w:r>
      <w:r w:rsidRPr="00DC1310">
        <w:rPr>
          <w:rFonts w:ascii="Times New Roman" w:eastAsia="Times New Roman" w:hAnsi="Times New Roman" w:cs="Times New Roman"/>
          <w:kern w:val="0"/>
          <w:lang w:eastAsia="en-GB"/>
          <w14:ligatures w14:val="none"/>
        </w:rPr>
        <w:t xml:space="preserve">: </w:t>
      </w:r>
      <w:r w:rsidR="00583F0A">
        <w:rPr>
          <w:rFonts w:ascii="Times New Roman" w:eastAsia="Times New Roman" w:hAnsi="Times New Roman" w:cs="Times New Roman"/>
          <w:kern w:val="0"/>
          <w:lang w:eastAsia="en-GB"/>
          <w14:ligatures w14:val="none"/>
        </w:rPr>
        <w:t>8</w:t>
      </w:r>
      <w:r w:rsidRPr="00DC1310">
        <w:rPr>
          <w:rFonts w:ascii="Times New Roman" w:eastAsia="Times New Roman" w:hAnsi="Times New Roman" w:cs="Times New Roman"/>
          <w:kern w:val="0"/>
          <w:vertAlign w:val="superscript"/>
          <w:lang w:eastAsia="en-GB"/>
          <w14:ligatures w14:val="none"/>
        </w:rPr>
        <w:t>th</w:t>
      </w:r>
      <w:r w:rsidRPr="00DC1310">
        <w:rPr>
          <w:rFonts w:ascii="Times New Roman" w:eastAsia="Times New Roman" w:hAnsi="Times New Roman" w:cs="Times New Roman"/>
          <w:kern w:val="0"/>
          <w:lang w:eastAsia="en-GB"/>
          <w14:ligatures w14:val="none"/>
        </w:rPr>
        <w:t xml:space="preserve"> </w:t>
      </w:r>
      <w:proofErr w:type="gramStart"/>
      <w:r w:rsidR="00AE412F" w:rsidRPr="00DC1310">
        <w:rPr>
          <w:rFonts w:ascii="Times New Roman" w:eastAsia="Times New Roman" w:hAnsi="Times New Roman" w:cs="Times New Roman"/>
          <w:kern w:val="0"/>
          <w:lang w:eastAsia="en-GB"/>
          <w14:ligatures w14:val="none"/>
        </w:rPr>
        <w:t>October</w:t>
      </w:r>
      <w:r w:rsidRPr="00DC1310">
        <w:rPr>
          <w:rFonts w:ascii="Times New Roman" w:eastAsia="Times New Roman" w:hAnsi="Times New Roman" w:cs="Times New Roman"/>
          <w:kern w:val="0"/>
          <w:lang w:eastAsia="en-GB"/>
          <w14:ligatures w14:val="none"/>
        </w:rPr>
        <w:t>,</w:t>
      </w:r>
      <w:proofErr w:type="gramEnd"/>
      <w:r w:rsidRPr="00DC1310">
        <w:rPr>
          <w:rFonts w:ascii="Times New Roman" w:eastAsia="Times New Roman" w:hAnsi="Times New Roman" w:cs="Times New Roman"/>
          <w:kern w:val="0"/>
          <w:lang w:eastAsia="en-GB"/>
          <w14:ligatures w14:val="none"/>
        </w:rPr>
        <w:t xml:space="preserve"> 202</w:t>
      </w:r>
      <w:r w:rsidR="00583F0A">
        <w:rPr>
          <w:rFonts w:ascii="Times New Roman" w:eastAsia="Times New Roman" w:hAnsi="Times New Roman" w:cs="Times New Roman"/>
          <w:kern w:val="0"/>
          <w:lang w:eastAsia="en-GB"/>
          <w14:ligatures w14:val="none"/>
        </w:rPr>
        <w:t>6</w:t>
      </w:r>
      <w:r w:rsidRPr="00DC1310">
        <w:rPr>
          <w:rFonts w:ascii="Times New Roman" w:eastAsia="Times New Roman" w:hAnsi="Times New Roman" w:cs="Times New Roman"/>
          <w:kern w:val="0"/>
          <w:lang w:eastAsia="en-GB"/>
          <w14:ligatures w14:val="none"/>
        </w:rPr>
        <w:t>)</w:t>
      </w:r>
      <w:r w:rsidR="00AE412F" w:rsidRPr="00DC1310">
        <w:rPr>
          <w:rFonts w:ascii="Times New Roman" w:eastAsia="Times New Roman" w:hAnsi="Times New Roman" w:cs="Times New Roman"/>
          <w:kern w:val="0"/>
          <w:lang w:eastAsia="en-GB"/>
          <w14:ligatures w14:val="none"/>
        </w:rPr>
        <w:t>.</w:t>
      </w:r>
    </w:p>
    <w:p w14:paraId="5F3B8B1F" w14:textId="77777777" w:rsidR="001A6A40" w:rsidRDefault="001A6A40" w:rsidP="00AE412F">
      <w:pPr>
        <w:spacing w:after="0" w:line="240" w:lineRule="auto"/>
        <w:rPr>
          <w:rFonts w:ascii="Times New Roman" w:eastAsia="Times New Roman" w:hAnsi="Times New Roman" w:cs="Times New Roman"/>
          <w:kern w:val="0"/>
          <w:lang w:eastAsia="en-GB"/>
          <w14:ligatures w14:val="none"/>
        </w:rPr>
      </w:pPr>
    </w:p>
    <w:p w14:paraId="7A7F7349" w14:textId="0E61B0E0" w:rsidR="001A6A40" w:rsidRDefault="001A6A40" w:rsidP="00AE412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WG (2026).  </w:t>
      </w:r>
      <w:r w:rsidRPr="001A6A40">
        <w:rPr>
          <w:rFonts w:ascii="Times New Roman" w:eastAsia="Times New Roman" w:hAnsi="Times New Roman" w:cs="Times New Roman"/>
          <w:i/>
          <w:iCs/>
          <w:kern w:val="0"/>
          <w:lang w:eastAsia="en-GB"/>
          <w14:ligatures w14:val="none"/>
        </w:rPr>
        <w:t>Statistics, Document NHS workforce (staff directly employed by NHS Wales): 31 December 2025.  Quarterly statistics on the number of staff, sickness absence and number of vacancies.</w:t>
      </w:r>
      <w:r>
        <w:rPr>
          <w:rFonts w:ascii="Times New Roman" w:eastAsia="Times New Roman" w:hAnsi="Times New Roman" w:cs="Times New Roman"/>
          <w:kern w:val="0"/>
          <w:lang w:eastAsia="en-GB"/>
          <w14:ligatures w14:val="none"/>
        </w:rPr>
        <w:t xml:space="preserve">  WG.  Available at:</w:t>
      </w:r>
    </w:p>
    <w:p w14:paraId="4C884BC5" w14:textId="29D3F5E1" w:rsidR="001A6A40" w:rsidRPr="00DC1310" w:rsidRDefault="001A6A40" w:rsidP="00AE412F">
      <w:pPr>
        <w:spacing w:after="0" w:line="240" w:lineRule="auto"/>
        <w:rPr>
          <w:rFonts w:ascii="Times New Roman" w:eastAsia="Times New Roman" w:hAnsi="Times New Roman" w:cs="Times New Roman"/>
          <w:kern w:val="0"/>
          <w:lang w:eastAsia="en-GB"/>
          <w14:ligatures w14:val="none"/>
        </w:rPr>
      </w:pPr>
      <w:hyperlink r:id="rId32" w:history="1">
        <w:r w:rsidRPr="002D355C">
          <w:rPr>
            <w:rStyle w:val="Hyperlink"/>
            <w:rFonts w:ascii="Times New Roman" w:eastAsia="Times New Roman" w:hAnsi="Times New Roman" w:cs="Times New Roman"/>
            <w:kern w:val="0"/>
            <w:lang w:eastAsia="en-GB"/>
            <w14:ligatures w14:val="none"/>
          </w:rPr>
          <w:t>https://www.gov.wales/nhs-workforce-staff-directly-employed-nhs-wales-31-december-2025-html</w:t>
        </w:r>
      </w:hyperlink>
      <w:r>
        <w:rPr>
          <w:rFonts w:ascii="Times New Roman" w:eastAsia="Times New Roman" w:hAnsi="Times New Roman" w:cs="Times New Roman"/>
          <w:kern w:val="0"/>
          <w:lang w:eastAsia="en-GB"/>
          <w14:ligatures w14:val="none"/>
        </w:rPr>
        <w:t xml:space="preserve">  (Accessed: 3</w:t>
      </w:r>
      <w:r w:rsidRPr="001A6A40">
        <w:rPr>
          <w:rFonts w:ascii="Times New Roman" w:eastAsia="Times New Roman" w:hAnsi="Times New Roman" w:cs="Times New Roman"/>
          <w:kern w:val="0"/>
          <w:vertAlign w:val="superscript"/>
          <w:lang w:eastAsia="en-GB"/>
          <w14:ligatures w14:val="none"/>
        </w:rPr>
        <w:t>rd</w:t>
      </w:r>
      <w:r>
        <w:rPr>
          <w:rFonts w:ascii="Times New Roman" w:eastAsia="Times New Roman" w:hAnsi="Times New Roman" w:cs="Times New Roman"/>
          <w:kern w:val="0"/>
          <w:lang w:eastAsia="en-GB"/>
          <w14:ligatures w14:val="none"/>
        </w:rPr>
        <w:t xml:space="preserve"> </w:t>
      </w:r>
      <w:proofErr w:type="gramStart"/>
      <w:r>
        <w:rPr>
          <w:rFonts w:ascii="Times New Roman" w:eastAsia="Times New Roman" w:hAnsi="Times New Roman" w:cs="Times New Roman"/>
          <w:kern w:val="0"/>
          <w:lang w:eastAsia="en-GB"/>
          <w14:ligatures w14:val="none"/>
        </w:rPr>
        <w:t>October,</w:t>
      </w:r>
      <w:proofErr w:type="gramEnd"/>
      <w:r>
        <w:rPr>
          <w:rFonts w:ascii="Times New Roman" w:eastAsia="Times New Roman" w:hAnsi="Times New Roman" w:cs="Times New Roman"/>
          <w:kern w:val="0"/>
          <w:lang w:eastAsia="en-GB"/>
          <w14:ligatures w14:val="none"/>
        </w:rPr>
        <w:t xml:space="preserve"> 2026)</w:t>
      </w:r>
    </w:p>
    <w:p w14:paraId="18099675" w14:textId="77777777" w:rsidR="00AE412F" w:rsidRPr="00DC1310" w:rsidRDefault="00AE412F" w:rsidP="00AE412F">
      <w:pPr>
        <w:spacing w:after="0" w:line="240" w:lineRule="auto"/>
        <w:rPr>
          <w:rFonts w:ascii="Times New Roman" w:eastAsia="Times New Roman" w:hAnsi="Times New Roman" w:cs="Times New Roman"/>
          <w:kern w:val="0"/>
          <w:lang w:eastAsia="en-GB"/>
          <w14:ligatures w14:val="none"/>
        </w:rPr>
      </w:pPr>
    </w:p>
    <w:p w14:paraId="5C5F1F9D" w14:textId="231E9E03" w:rsidR="0055154A" w:rsidRDefault="0055154A" w:rsidP="00AE412F">
      <w:pPr>
        <w:spacing w:after="0" w:line="240" w:lineRule="auto"/>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Wilson, J.  (2021).  </w:t>
      </w:r>
      <w:r w:rsidRPr="00DC1310">
        <w:rPr>
          <w:rFonts w:ascii="Times New Roman" w:eastAsia="Times New Roman" w:hAnsi="Times New Roman" w:cs="Times New Roman"/>
          <w:i/>
          <w:iCs/>
          <w:lang w:eastAsia="en-GB"/>
        </w:rPr>
        <w:t>Philosophy for Public Health and Public Policy: Beyond the Neglectful State</w:t>
      </w:r>
      <w:r w:rsidRPr="00DC1310">
        <w:rPr>
          <w:rFonts w:ascii="Times New Roman" w:eastAsia="Times New Roman" w:hAnsi="Times New Roman" w:cs="Times New Roman"/>
          <w:lang w:eastAsia="en-GB"/>
        </w:rPr>
        <w:t xml:space="preserve">.  Oxford University Press. </w:t>
      </w:r>
    </w:p>
    <w:p w14:paraId="4228697C" w14:textId="77777777" w:rsidR="002C5203" w:rsidRDefault="002C5203" w:rsidP="00AE412F">
      <w:pPr>
        <w:spacing w:after="0" w:line="240" w:lineRule="auto"/>
        <w:rPr>
          <w:rFonts w:ascii="Times New Roman" w:eastAsia="Times New Roman" w:hAnsi="Times New Roman" w:cs="Times New Roman"/>
          <w:lang w:eastAsia="en-GB"/>
        </w:rPr>
      </w:pPr>
    </w:p>
    <w:p w14:paraId="3B925B24" w14:textId="7AA571DD" w:rsidR="002C5203" w:rsidRPr="00DC1310" w:rsidRDefault="002C5203" w:rsidP="00AE412F">
      <w:pPr>
        <w:spacing w:after="0" w:line="240" w:lineRule="auto"/>
        <w:rPr>
          <w:rFonts w:ascii="Times New Roman" w:eastAsia="Times New Roman" w:hAnsi="Times New Roman" w:cs="Times New Roman"/>
          <w:kern w:val="0"/>
          <w:lang w:eastAsia="en-GB"/>
          <w14:ligatures w14:val="none"/>
        </w:rPr>
      </w:pPr>
      <w:r w:rsidRPr="002C5203">
        <w:rPr>
          <w:rFonts w:ascii="Times New Roman" w:eastAsia="Times New Roman" w:hAnsi="Times New Roman" w:cs="Times New Roman"/>
          <w:kern w:val="0"/>
          <w:lang w:eastAsia="en-GB"/>
          <w14:ligatures w14:val="none"/>
        </w:rPr>
        <w:t>World Health Organization (</w:t>
      </w:r>
      <w:proofErr w:type="gramStart"/>
      <w:r w:rsidRPr="002C5203">
        <w:rPr>
          <w:rFonts w:ascii="Times New Roman" w:eastAsia="Times New Roman" w:hAnsi="Times New Roman" w:cs="Times New Roman"/>
          <w:kern w:val="0"/>
          <w:lang w:eastAsia="en-GB"/>
          <w14:ligatures w14:val="none"/>
        </w:rPr>
        <w:t>WHO)  (</w:t>
      </w:r>
      <w:proofErr w:type="gramEnd"/>
      <w:r w:rsidRPr="002C5203">
        <w:rPr>
          <w:rFonts w:ascii="Times New Roman" w:eastAsia="Times New Roman" w:hAnsi="Times New Roman" w:cs="Times New Roman"/>
          <w:kern w:val="0"/>
          <w:lang w:eastAsia="en-GB"/>
          <w14:ligatures w14:val="none"/>
        </w:rPr>
        <w:t xml:space="preserve">2014).  </w:t>
      </w:r>
      <w:r w:rsidRPr="002C5203">
        <w:rPr>
          <w:rFonts w:ascii="Times New Roman" w:eastAsia="Times New Roman" w:hAnsi="Times New Roman" w:cs="Times New Roman"/>
          <w:i/>
          <w:iCs/>
          <w:kern w:val="0"/>
          <w:lang w:eastAsia="en-GB"/>
          <w14:ligatures w14:val="none"/>
        </w:rPr>
        <w:t xml:space="preserve">Global nutrition targets 2025: anaemia policy brief.  </w:t>
      </w:r>
      <w:r w:rsidRPr="002C5203">
        <w:rPr>
          <w:rFonts w:ascii="Times New Roman" w:eastAsia="Times New Roman" w:hAnsi="Times New Roman" w:cs="Times New Roman"/>
          <w:kern w:val="0"/>
          <w:lang w:eastAsia="en-GB"/>
          <w14:ligatures w14:val="none"/>
        </w:rPr>
        <w:t>Geneva: WHO</w:t>
      </w:r>
      <w:r>
        <w:rPr>
          <w:rFonts w:ascii="Times New Roman" w:eastAsia="Times New Roman" w:hAnsi="Times New Roman" w:cs="Times New Roman"/>
          <w:kern w:val="0"/>
          <w:lang w:eastAsia="en-GB"/>
          <w14:ligatures w14:val="none"/>
        </w:rPr>
        <w:t xml:space="preserve"> </w:t>
      </w:r>
    </w:p>
    <w:p w14:paraId="45277A10" w14:textId="1274F4D7" w:rsidR="00866315" w:rsidRPr="00DC1310"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World Health Organisation/World Bank (WHO/WB) (2021).  </w:t>
      </w:r>
      <w:r w:rsidRPr="00DC1310">
        <w:rPr>
          <w:rFonts w:ascii="Times New Roman" w:eastAsia="Times New Roman" w:hAnsi="Times New Roman" w:cs="Times New Roman"/>
          <w:i/>
          <w:iCs/>
          <w:lang w:eastAsia="en-GB"/>
        </w:rPr>
        <w:t>Tracking Universal Health Coverage: 2021 Global Monitoring Report.</w:t>
      </w:r>
      <w:r w:rsidRPr="00DC1310">
        <w:rPr>
          <w:rFonts w:ascii="Times New Roman" w:eastAsia="Times New Roman" w:hAnsi="Times New Roman" w:cs="Times New Roman"/>
          <w:lang w:eastAsia="en-GB"/>
        </w:rPr>
        <w:t xml:space="preserve"> World Health Organization/The World Bank   Available at: </w:t>
      </w:r>
      <w:hyperlink r:id="rId33" w:history="1">
        <w:r w:rsidRPr="00DC1310">
          <w:rPr>
            <w:rStyle w:val="Hyperlink"/>
            <w:rFonts w:ascii="Times New Roman" w:eastAsia="Times New Roman" w:hAnsi="Times New Roman" w:cs="Times New Roman"/>
            <w:lang w:eastAsia="en-GB"/>
          </w:rPr>
          <w:t>https://iris.who.int/bitstream/handle/10665/357607/9789240040618-eng.pdf?sequence=1</w:t>
        </w:r>
      </w:hyperlink>
      <w:r w:rsidRPr="00DC1310">
        <w:rPr>
          <w:rFonts w:ascii="Times New Roman" w:eastAsia="Times New Roman" w:hAnsi="Times New Roman" w:cs="Times New Roman"/>
          <w:lang w:eastAsia="en-GB"/>
        </w:rPr>
        <w:t xml:space="preserve">  (Accessed: </w:t>
      </w:r>
      <w:r w:rsidR="00583F0A">
        <w:rPr>
          <w:rFonts w:ascii="Times New Roman" w:eastAsia="Times New Roman" w:hAnsi="Times New Roman" w:cs="Times New Roman"/>
          <w:lang w:eastAsia="en-GB"/>
        </w:rPr>
        <w:t>8</w:t>
      </w:r>
      <w:r w:rsidRPr="00DC1310">
        <w:rPr>
          <w:rFonts w:ascii="Times New Roman" w:eastAsia="Times New Roman" w:hAnsi="Times New Roman" w:cs="Times New Roman"/>
          <w:vertAlign w:val="superscript"/>
          <w:lang w:eastAsia="en-GB"/>
        </w:rPr>
        <w:t>th</w:t>
      </w:r>
      <w:r w:rsidRPr="00DC1310">
        <w:rPr>
          <w:rFonts w:ascii="Times New Roman" w:eastAsia="Times New Roman" w:hAnsi="Times New Roman" w:cs="Times New Roman"/>
          <w:lang w:eastAsia="en-GB"/>
        </w:rPr>
        <w:t xml:space="preserve"> </w:t>
      </w:r>
      <w:proofErr w:type="gramStart"/>
      <w:r w:rsidRPr="00DC1310">
        <w:rPr>
          <w:rFonts w:ascii="Times New Roman" w:eastAsia="Times New Roman" w:hAnsi="Times New Roman" w:cs="Times New Roman"/>
          <w:lang w:eastAsia="en-GB"/>
        </w:rPr>
        <w:t>October,</w:t>
      </w:r>
      <w:proofErr w:type="gramEnd"/>
      <w:r w:rsidRPr="00DC1310">
        <w:rPr>
          <w:rFonts w:ascii="Times New Roman" w:eastAsia="Times New Roman" w:hAnsi="Times New Roman" w:cs="Times New Roman"/>
          <w:lang w:eastAsia="en-GB"/>
        </w:rPr>
        <w:t xml:space="preserve"> 202</w:t>
      </w:r>
      <w:r w:rsidR="00583F0A">
        <w:rPr>
          <w:rFonts w:ascii="Times New Roman" w:eastAsia="Times New Roman" w:hAnsi="Times New Roman" w:cs="Times New Roman"/>
          <w:lang w:eastAsia="en-GB"/>
        </w:rPr>
        <w:t>6</w:t>
      </w:r>
      <w:r w:rsidRPr="00DC1310">
        <w:rPr>
          <w:rFonts w:ascii="Times New Roman" w:eastAsia="Times New Roman" w:hAnsi="Times New Roman" w:cs="Times New Roman"/>
          <w:lang w:eastAsia="en-GB"/>
        </w:rPr>
        <w:t xml:space="preserve">) </w:t>
      </w:r>
    </w:p>
    <w:p w14:paraId="68FABA2E" w14:textId="5AFCAF91" w:rsidR="009010D7" w:rsidRPr="00DC1310" w:rsidRDefault="009010D7" w:rsidP="009010D7">
      <w:pPr>
        <w:kinsoku w:val="0"/>
        <w:overflowPunct w:val="0"/>
        <w:spacing w:before="115"/>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Young, E. and Quinn, L. (2012). </w:t>
      </w:r>
      <w:r w:rsidRPr="00DC1310">
        <w:rPr>
          <w:rFonts w:ascii="Times New Roman" w:eastAsia="Times New Roman" w:hAnsi="Times New Roman" w:cs="Times New Roman"/>
          <w:i/>
          <w:iCs/>
          <w:lang w:eastAsia="en-GB"/>
        </w:rPr>
        <w:t xml:space="preserve"> Making Research Evidence Matter: A Guide to Policy Advocacy in Transition Countries</w:t>
      </w:r>
      <w:r w:rsidRPr="00DC1310">
        <w:rPr>
          <w:rFonts w:ascii="Times New Roman" w:eastAsia="Times New Roman" w:hAnsi="Times New Roman" w:cs="Times New Roman"/>
          <w:lang w:eastAsia="en-GB"/>
        </w:rPr>
        <w:t>.</w:t>
      </w:r>
      <w:r w:rsidR="00231916">
        <w:rPr>
          <w:rFonts w:ascii="Times New Roman" w:eastAsia="Times New Roman" w:hAnsi="Times New Roman" w:cs="Times New Roman"/>
          <w:lang w:eastAsia="en-GB"/>
        </w:rPr>
        <w:t xml:space="preserve">  </w:t>
      </w:r>
      <w:r w:rsidRPr="00DC1310">
        <w:rPr>
          <w:rFonts w:ascii="Times New Roman" w:eastAsia="Times New Roman" w:hAnsi="Times New Roman" w:cs="Times New Roman"/>
          <w:lang w:eastAsia="en-GB"/>
        </w:rPr>
        <w:t>International Centre for Policy Advocacy. Available from:</w:t>
      </w:r>
      <w:r w:rsidRPr="00DC1310">
        <w:rPr>
          <w:rFonts w:ascii="Times New Roman" w:hAnsi="Times New Roman" w:cs="Times New Roman"/>
        </w:rPr>
        <w:t xml:space="preserve"> </w:t>
      </w:r>
      <w:hyperlink r:id="rId34" w:history="1">
        <w:r w:rsidRPr="00DC1310">
          <w:rPr>
            <w:rStyle w:val="Hyperlink"/>
            <w:rFonts w:ascii="Times New Roman" w:hAnsi="Times New Roman" w:cs="Times New Roman"/>
          </w:rPr>
          <w:t>https://advocacyguide.icpolicyadvocacy.org/sites/icpa-book.local/files/Policy_Advocacy_Guidebook_2012.pdf</w:t>
        </w:r>
      </w:hyperlink>
      <w:r w:rsidRPr="00DC1310">
        <w:rPr>
          <w:rFonts w:ascii="Times New Roman" w:hAnsi="Times New Roman" w:cs="Times New Roman"/>
        </w:rPr>
        <w:t xml:space="preserve"> </w:t>
      </w:r>
      <w:r w:rsidRPr="00DC1310">
        <w:rPr>
          <w:rFonts w:ascii="Times New Roman" w:eastAsia="Times New Roman" w:hAnsi="Times New Roman" w:cs="Times New Roman"/>
          <w:lang w:eastAsia="en-GB"/>
        </w:rPr>
        <w:t xml:space="preserve"> (Accessed: </w:t>
      </w:r>
      <w:r w:rsidR="00583F0A">
        <w:rPr>
          <w:rFonts w:ascii="Times New Roman" w:eastAsia="Times New Roman" w:hAnsi="Times New Roman" w:cs="Times New Roman"/>
          <w:lang w:eastAsia="en-GB"/>
        </w:rPr>
        <w:t>8</w:t>
      </w:r>
      <w:r w:rsidR="00583F0A" w:rsidRPr="00583F0A">
        <w:rPr>
          <w:rFonts w:ascii="Times New Roman" w:eastAsia="Times New Roman" w:hAnsi="Times New Roman" w:cs="Times New Roman"/>
          <w:vertAlign w:val="superscript"/>
          <w:lang w:eastAsia="en-GB"/>
        </w:rPr>
        <w:t>th</w:t>
      </w:r>
      <w:r w:rsidR="00583F0A">
        <w:rPr>
          <w:rFonts w:ascii="Times New Roman" w:eastAsia="Times New Roman" w:hAnsi="Times New Roman" w:cs="Times New Roman"/>
          <w:lang w:eastAsia="en-GB"/>
        </w:rPr>
        <w:t xml:space="preserve"> </w:t>
      </w:r>
      <w:proofErr w:type="gramStart"/>
      <w:r w:rsidR="00583F0A">
        <w:rPr>
          <w:rFonts w:ascii="Times New Roman" w:eastAsia="Times New Roman" w:hAnsi="Times New Roman" w:cs="Times New Roman"/>
          <w:lang w:eastAsia="en-GB"/>
        </w:rPr>
        <w:t>October</w:t>
      </w:r>
      <w:r w:rsidRPr="00DC1310">
        <w:rPr>
          <w:rFonts w:ascii="Times New Roman" w:eastAsia="Times New Roman" w:hAnsi="Times New Roman" w:cs="Times New Roman"/>
          <w:lang w:eastAsia="en-GB"/>
        </w:rPr>
        <w:t>,</w:t>
      </w:r>
      <w:proofErr w:type="gramEnd"/>
      <w:r w:rsidRPr="00DC1310">
        <w:rPr>
          <w:rFonts w:ascii="Times New Roman" w:eastAsia="Times New Roman" w:hAnsi="Times New Roman" w:cs="Times New Roman"/>
          <w:lang w:eastAsia="en-GB"/>
        </w:rPr>
        <w:t xml:space="preserve"> 202</w:t>
      </w:r>
      <w:r w:rsidR="00583F0A">
        <w:rPr>
          <w:rFonts w:ascii="Times New Roman" w:eastAsia="Times New Roman" w:hAnsi="Times New Roman" w:cs="Times New Roman"/>
          <w:lang w:eastAsia="en-GB"/>
        </w:rPr>
        <w:t>6</w:t>
      </w:r>
      <w:r w:rsidRPr="00DC1310">
        <w:rPr>
          <w:rFonts w:ascii="Times New Roman" w:eastAsia="Times New Roman" w:hAnsi="Times New Roman" w:cs="Times New Roman"/>
          <w:lang w:eastAsia="en-GB"/>
        </w:rPr>
        <w:t>).</w:t>
      </w:r>
    </w:p>
    <w:p w14:paraId="0F3925D9" w14:textId="6D14F528" w:rsidR="009010D7" w:rsidRPr="00DC1310" w:rsidRDefault="009010D7" w:rsidP="009010D7">
      <w:pPr>
        <w:kinsoku w:val="0"/>
        <w:overflowPunct w:val="0"/>
        <w:spacing w:before="115"/>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Young, E. and Quinn, L.  (2017).  </w:t>
      </w:r>
      <w:r w:rsidRPr="00DC1310">
        <w:rPr>
          <w:rFonts w:ascii="Times New Roman" w:eastAsia="Times New Roman" w:hAnsi="Times New Roman" w:cs="Times New Roman"/>
          <w:i/>
          <w:iCs/>
          <w:lang w:eastAsia="en-GB"/>
        </w:rPr>
        <w:t>An Essential Guide to Writing Policy Briefs</w:t>
      </w:r>
      <w:r w:rsidRPr="00DC1310">
        <w:rPr>
          <w:rFonts w:ascii="Times New Roman" w:eastAsia="Times New Roman" w:hAnsi="Times New Roman" w:cs="Times New Roman"/>
          <w:lang w:eastAsia="en-GB"/>
        </w:rPr>
        <w:t xml:space="preserve">.  Berlin: International Centre for Policy Advocacy.  Available at: </w:t>
      </w:r>
      <w:hyperlink r:id="rId35" w:history="1">
        <w:r w:rsidRPr="00DC1310">
          <w:rPr>
            <w:rStyle w:val="Hyperlink"/>
            <w:rFonts w:ascii="Times New Roman" w:eastAsia="Times New Roman" w:hAnsi="Times New Roman" w:cs="Times New Roman"/>
            <w:lang w:eastAsia="en-GB"/>
          </w:rPr>
          <w:t>https://icpolicyadvocacy.org/sites/default/files/2024-04/icpa-policy-briefs-essential-guide.pdf</w:t>
        </w:r>
      </w:hyperlink>
      <w:r w:rsidRPr="00DC1310">
        <w:rPr>
          <w:rFonts w:ascii="Times New Roman" w:eastAsia="Times New Roman" w:hAnsi="Times New Roman" w:cs="Times New Roman"/>
          <w:lang w:eastAsia="en-GB"/>
        </w:rPr>
        <w:t xml:space="preserve"> (Accessed: </w:t>
      </w:r>
      <w:r w:rsidR="00583F0A">
        <w:rPr>
          <w:rFonts w:ascii="Times New Roman" w:eastAsia="Times New Roman" w:hAnsi="Times New Roman" w:cs="Times New Roman"/>
          <w:lang w:eastAsia="en-GB"/>
        </w:rPr>
        <w:t xml:space="preserve">8th </w:t>
      </w:r>
      <w:proofErr w:type="gramStart"/>
      <w:r w:rsidR="00583F0A">
        <w:rPr>
          <w:rFonts w:ascii="Times New Roman" w:eastAsia="Times New Roman" w:hAnsi="Times New Roman" w:cs="Times New Roman"/>
          <w:lang w:eastAsia="en-GB"/>
        </w:rPr>
        <w:t>October</w:t>
      </w:r>
      <w:r w:rsidRPr="00DC1310">
        <w:rPr>
          <w:rFonts w:ascii="Times New Roman" w:eastAsia="Times New Roman" w:hAnsi="Times New Roman" w:cs="Times New Roman"/>
          <w:lang w:eastAsia="en-GB"/>
        </w:rPr>
        <w:t>,</w:t>
      </w:r>
      <w:proofErr w:type="gramEnd"/>
      <w:r w:rsidRPr="00DC1310">
        <w:rPr>
          <w:rFonts w:ascii="Times New Roman" w:eastAsia="Times New Roman" w:hAnsi="Times New Roman" w:cs="Times New Roman"/>
          <w:lang w:eastAsia="en-GB"/>
        </w:rPr>
        <w:t xml:space="preserve"> 202</w:t>
      </w:r>
      <w:r w:rsidR="00583F0A">
        <w:rPr>
          <w:rFonts w:ascii="Times New Roman" w:eastAsia="Times New Roman" w:hAnsi="Times New Roman" w:cs="Times New Roman"/>
          <w:lang w:eastAsia="en-GB"/>
        </w:rPr>
        <w:t>6</w:t>
      </w:r>
      <w:r w:rsidRPr="00DC1310">
        <w:rPr>
          <w:rFonts w:ascii="Times New Roman" w:eastAsia="Times New Roman" w:hAnsi="Times New Roman" w:cs="Times New Roman"/>
          <w:lang w:eastAsia="en-GB"/>
        </w:rPr>
        <w:t xml:space="preserve">) </w:t>
      </w:r>
    </w:p>
    <w:p w14:paraId="2B8BC86D" w14:textId="2CEB87CC" w:rsidR="00EC495B" w:rsidRPr="00DC1310" w:rsidRDefault="00EC495B" w:rsidP="00EC495B">
      <w:pPr>
        <w:kinsoku w:val="0"/>
        <w:overflowPunct w:val="0"/>
        <w:spacing w:before="115"/>
        <w:textAlignment w:val="baseline"/>
        <w:rPr>
          <w:rFonts w:ascii="Times New Roman" w:eastAsia="Times New Roman" w:hAnsi="Times New Roman" w:cs="Times New Roman"/>
          <w:lang w:eastAsia="en-GB"/>
        </w:rPr>
      </w:pPr>
      <w:r w:rsidRPr="00DC1310">
        <w:rPr>
          <w:rFonts w:ascii="Times New Roman" w:eastAsia="Times New Roman" w:hAnsi="Times New Roman" w:cs="Times New Roman"/>
          <w:lang w:eastAsia="en-GB"/>
        </w:rPr>
        <w:t xml:space="preserve">Yuill, C., Crinson, I., and Duncan, E.  (2010).  </w:t>
      </w:r>
      <w:r w:rsidRPr="00DC1310">
        <w:rPr>
          <w:rFonts w:ascii="Times New Roman" w:eastAsia="Times New Roman" w:hAnsi="Times New Roman" w:cs="Times New Roman"/>
          <w:i/>
          <w:iCs/>
          <w:lang w:eastAsia="en-GB"/>
        </w:rPr>
        <w:t>Key Concepts in Health Studies</w:t>
      </w:r>
      <w:r w:rsidRPr="00DC1310">
        <w:rPr>
          <w:rFonts w:ascii="Times New Roman" w:eastAsia="Times New Roman" w:hAnsi="Times New Roman" w:cs="Times New Roman"/>
          <w:lang w:eastAsia="en-GB"/>
        </w:rPr>
        <w:t xml:space="preserve">. Sage.  </w:t>
      </w:r>
    </w:p>
    <w:p w14:paraId="7AE673C1" w14:textId="77777777" w:rsidR="00B62AEC" w:rsidRPr="00DC1310" w:rsidRDefault="00B62AEC">
      <w:pPr>
        <w:rPr>
          <w:rFonts w:ascii="Times New Roman" w:hAnsi="Times New Roman" w:cs="Times New Roman"/>
        </w:rPr>
      </w:pPr>
    </w:p>
    <w:sectPr w:rsidR="00B62AEC" w:rsidRPr="00DC1310">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299E3" w14:textId="77777777" w:rsidR="0042400E" w:rsidRDefault="0042400E" w:rsidP="008A5AF5">
      <w:pPr>
        <w:spacing w:after="0" w:line="240" w:lineRule="auto"/>
      </w:pPr>
      <w:r>
        <w:separator/>
      </w:r>
    </w:p>
  </w:endnote>
  <w:endnote w:type="continuationSeparator" w:id="0">
    <w:p w14:paraId="4E3061E5" w14:textId="77777777" w:rsidR="0042400E" w:rsidRDefault="0042400E" w:rsidP="008A5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006895"/>
      <w:docPartObj>
        <w:docPartGallery w:val="Page Numbers (Bottom of Page)"/>
        <w:docPartUnique/>
      </w:docPartObj>
    </w:sdtPr>
    <w:sdtEndPr>
      <w:rPr>
        <w:noProof/>
      </w:rPr>
    </w:sdtEndPr>
    <w:sdtContent>
      <w:p w14:paraId="5B7EFD70" w14:textId="36741FF2" w:rsidR="008A5AF5" w:rsidRDefault="008A5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89931" w14:textId="77777777" w:rsidR="008A5AF5" w:rsidRDefault="008A5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2015D" w14:textId="77777777" w:rsidR="0042400E" w:rsidRDefault="0042400E" w:rsidP="008A5AF5">
      <w:pPr>
        <w:spacing w:after="0" w:line="240" w:lineRule="auto"/>
      </w:pPr>
      <w:r>
        <w:separator/>
      </w:r>
    </w:p>
  </w:footnote>
  <w:footnote w:type="continuationSeparator" w:id="0">
    <w:p w14:paraId="7B110479" w14:textId="77777777" w:rsidR="0042400E" w:rsidRDefault="0042400E" w:rsidP="008A5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AEC"/>
    <w:rsid w:val="000253CB"/>
    <w:rsid w:val="00052916"/>
    <w:rsid w:val="00061CD4"/>
    <w:rsid w:val="00082E3C"/>
    <w:rsid w:val="000D6797"/>
    <w:rsid w:val="00104B09"/>
    <w:rsid w:val="0015705A"/>
    <w:rsid w:val="00197696"/>
    <w:rsid w:val="001A61D6"/>
    <w:rsid w:val="001A6A40"/>
    <w:rsid w:val="00216ACE"/>
    <w:rsid w:val="002218A9"/>
    <w:rsid w:val="00223591"/>
    <w:rsid w:val="00231916"/>
    <w:rsid w:val="00252436"/>
    <w:rsid w:val="00272B38"/>
    <w:rsid w:val="002B096C"/>
    <w:rsid w:val="002C5203"/>
    <w:rsid w:val="002C71C7"/>
    <w:rsid w:val="002E0C4B"/>
    <w:rsid w:val="002F4F9E"/>
    <w:rsid w:val="00326611"/>
    <w:rsid w:val="003454A2"/>
    <w:rsid w:val="00365B3D"/>
    <w:rsid w:val="003A518F"/>
    <w:rsid w:val="0042400E"/>
    <w:rsid w:val="00497B2B"/>
    <w:rsid w:val="004B0138"/>
    <w:rsid w:val="004F4665"/>
    <w:rsid w:val="00544C14"/>
    <w:rsid w:val="0055154A"/>
    <w:rsid w:val="00583F0A"/>
    <w:rsid w:val="005E1745"/>
    <w:rsid w:val="006064E0"/>
    <w:rsid w:val="00607C50"/>
    <w:rsid w:val="00633602"/>
    <w:rsid w:val="006901FC"/>
    <w:rsid w:val="007223D2"/>
    <w:rsid w:val="00722D35"/>
    <w:rsid w:val="00756E4E"/>
    <w:rsid w:val="0077327F"/>
    <w:rsid w:val="007752D5"/>
    <w:rsid w:val="007B49E0"/>
    <w:rsid w:val="007E2400"/>
    <w:rsid w:val="008002A6"/>
    <w:rsid w:val="00822311"/>
    <w:rsid w:val="00845A0D"/>
    <w:rsid w:val="00851A05"/>
    <w:rsid w:val="008522A6"/>
    <w:rsid w:val="0085306D"/>
    <w:rsid w:val="00855780"/>
    <w:rsid w:val="00857663"/>
    <w:rsid w:val="00866315"/>
    <w:rsid w:val="008937F4"/>
    <w:rsid w:val="008A5AF5"/>
    <w:rsid w:val="008B0245"/>
    <w:rsid w:val="009010D7"/>
    <w:rsid w:val="00994550"/>
    <w:rsid w:val="00A26122"/>
    <w:rsid w:val="00A42BF3"/>
    <w:rsid w:val="00AB2C60"/>
    <w:rsid w:val="00AE412F"/>
    <w:rsid w:val="00AF284D"/>
    <w:rsid w:val="00B62AEC"/>
    <w:rsid w:val="00B82917"/>
    <w:rsid w:val="00BB6DDA"/>
    <w:rsid w:val="00BC69F6"/>
    <w:rsid w:val="00BE0CF0"/>
    <w:rsid w:val="00BE5620"/>
    <w:rsid w:val="00C104CE"/>
    <w:rsid w:val="00C2082C"/>
    <w:rsid w:val="00C56CF3"/>
    <w:rsid w:val="00C678E7"/>
    <w:rsid w:val="00C702CF"/>
    <w:rsid w:val="00C9592A"/>
    <w:rsid w:val="00CA095B"/>
    <w:rsid w:val="00D139D9"/>
    <w:rsid w:val="00D554A2"/>
    <w:rsid w:val="00D654ED"/>
    <w:rsid w:val="00D73641"/>
    <w:rsid w:val="00DC1310"/>
    <w:rsid w:val="00DD2CB8"/>
    <w:rsid w:val="00E51D40"/>
    <w:rsid w:val="00E632CF"/>
    <w:rsid w:val="00EC495B"/>
    <w:rsid w:val="00EC7FE2"/>
    <w:rsid w:val="00F30C47"/>
    <w:rsid w:val="00F529DE"/>
    <w:rsid w:val="00F53AEF"/>
    <w:rsid w:val="00FA4730"/>
    <w:rsid w:val="00FB3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67CB"/>
  <w15:chartTrackingRefBased/>
  <w15:docId w15:val="{E9C8335D-C243-4AFE-8CFE-68A4EC4D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AEC"/>
    <w:rPr>
      <w:rFonts w:eastAsiaTheme="majorEastAsia" w:cstheme="majorBidi"/>
      <w:color w:val="272727" w:themeColor="text1" w:themeTint="D8"/>
    </w:rPr>
  </w:style>
  <w:style w:type="paragraph" w:styleId="Title">
    <w:name w:val="Title"/>
    <w:basedOn w:val="Normal"/>
    <w:next w:val="Normal"/>
    <w:link w:val="TitleChar"/>
    <w:uiPriority w:val="10"/>
    <w:qFormat/>
    <w:rsid w:val="00B62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AEC"/>
    <w:pPr>
      <w:spacing w:before="160"/>
      <w:jc w:val="center"/>
    </w:pPr>
    <w:rPr>
      <w:i/>
      <w:iCs/>
      <w:color w:val="404040" w:themeColor="text1" w:themeTint="BF"/>
    </w:rPr>
  </w:style>
  <w:style w:type="character" w:customStyle="1" w:styleId="QuoteChar">
    <w:name w:val="Quote Char"/>
    <w:basedOn w:val="DefaultParagraphFont"/>
    <w:link w:val="Quote"/>
    <w:uiPriority w:val="29"/>
    <w:rsid w:val="00B62AEC"/>
    <w:rPr>
      <w:i/>
      <w:iCs/>
      <w:color w:val="404040" w:themeColor="text1" w:themeTint="BF"/>
    </w:rPr>
  </w:style>
  <w:style w:type="paragraph" w:styleId="ListParagraph">
    <w:name w:val="List Paragraph"/>
    <w:basedOn w:val="Normal"/>
    <w:uiPriority w:val="34"/>
    <w:qFormat/>
    <w:rsid w:val="00B62AEC"/>
    <w:pPr>
      <w:ind w:left="720"/>
      <w:contextualSpacing/>
    </w:pPr>
  </w:style>
  <w:style w:type="character" w:styleId="IntenseEmphasis">
    <w:name w:val="Intense Emphasis"/>
    <w:basedOn w:val="DefaultParagraphFont"/>
    <w:uiPriority w:val="21"/>
    <w:qFormat/>
    <w:rsid w:val="00B62AEC"/>
    <w:rPr>
      <w:i/>
      <w:iCs/>
      <w:color w:val="0F4761" w:themeColor="accent1" w:themeShade="BF"/>
    </w:rPr>
  </w:style>
  <w:style w:type="paragraph" w:styleId="IntenseQuote">
    <w:name w:val="Intense Quote"/>
    <w:basedOn w:val="Normal"/>
    <w:next w:val="Normal"/>
    <w:link w:val="IntenseQuoteChar"/>
    <w:uiPriority w:val="30"/>
    <w:qFormat/>
    <w:rsid w:val="00B62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AEC"/>
    <w:rPr>
      <w:i/>
      <w:iCs/>
      <w:color w:val="0F4761" w:themeColor="accent1" w:themeShade="BF"/>
    </w:rPr>
  </w:style>
  <w:style w:type="character" w:styleId="IntenseReference">
    <w:name w:val="Intense Reference"/>
    <w:basedOn w:val="DefaultParagraphFont"/>
    <w:uiPriority w:val="32"/>
    <w:qFormat/>
    <w:rsid w:val="00B62AEC"/>
    <w:rPr>
      <w:b/>
      <w:bCs/>
      <w:smallCaps/>
      <w:color w:val="0F4761" w:themeColor="accent1" w:themeShade="BF"/>
      <w:spacing w:val="5"/>
    </w:rPr>
  </w:style>
  <w:style w:type="character" w:styleId="Hyperlink">
    <w:name w:val="Hyperlink"/>
    <w:basedOn w:val="DefaultParagraphFont"/>
    <w:uiPriority w:val="99"/>
    <w:unhideWhenUsed/>
    <w:rsid w:val="00C2082C"/>
    <w:rPr>
      <w:color w:val="467886" w:themeColor="hyperlink"/>
      <w:u w:val="single"/>
    </w:rPr>
  </w:style>
  <w:style w:type="character" w:styleId="UnresolvedMention">
    <w:name w:val="Unresolved Mention"/>
    <w:basedOn w:val="DefaultParagraphFont"/>
    <w:uiPriority w:val="99"/>
    <w:semiHidden/>
    <w:unhideWhenUsed/>
    <w:rsid w:val="00C2082C"/>
    <w:rPr>
      <w:color w:val="605E5C"/>
      <w:shd w:val="clear" w:color="auto" w:fill="E1DFDD"/>
    </w:rPr>
  </w:style>
  <w:style w:type="paragraph" w:styleId="NoSpacing">
    <w:name w:val="No Spacing"/>
    <w:uiPriority w:val="1"/>
    <w:qFormat/>
    <w:rsid w:val="002E0C4B"/>
    <w:pPr>
      <w:spacing w:after="0" w:line="240" w:lineRule="auto"/>
    </w:pPr>
    <w:rPr>
      <w:kern w:val="0"/>
      <w:sz w:val="22"/>
      <w:szCs w:val="22"/>
      <w14:ligatures w14:val="none"/>
    </w:rPr>
  </w:style>
  <w:style w:type="character" w:styleId="FollowedHyperlink">
    <w:name w:val="FollowedHyperlink"/>
    <w:basedOn w:val="DefaultParagraphFont"/>
    <w:uiPriority w:val="99"/>
    <w:semiHidden/>
    <w:unhideWhenUsed/>
    <w:rsid w:val="002E0C4B"/>
    <w:rPr>
      <w:color w:val="96607D" w:themeColor="followedHyperlink"/>
      <w:u w:val="single"/>
    </w:rPr>
  </w:style>
  <w:style w:type="paragraph" w:styleId="Header">
    <w:name w:val="header"/>
    <w:basedOn w:val="Normal"/>
    <w:link w:val="HeaderChar"/>
    <w:uiPriority w:val="99"/>
    <w:unhideWhenUsed/>
    <w:rsid w:val="008A5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AF5"/>
  </w:style>
  <w:style w:type="paragraph" w:styleId="Footer">
    <w:name w:val="footer"/>
    <w:basedOn w:val="Normal"/>
    <w:link w:val="FooterChar"/>
    <w:uiPriority w:val="99"/>
    <w:unhideWhenUsed/>
    <w:rsid w:val="008A5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959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is.who.int/bitstream/handle/10665/107791/E89384.pdf?sequence=1&amp;isAllowed=y" TargetMode="External"/><Relationship Id="rId13" Type="http://schemas.openxmlformats.org/officeDocument/2006/relationships/hyperlink" Target="https://www.jrf.org.uk/pdf/15211" TargetMode="External"/><Relationship Id="rId18" Type="http://schemas.openxmlformats.org/officeDocument/2006/relationships/hyperlink" Target="https://www.nao.org.uk/wp-content/uploads/2026/01/DHSC-2024-25_Overview.pdf" TargetMode="External"/><Relationship Id="rId26" Type="http://schemas.openxmlformats.org/officeDocument/2006/relationships/hyperlink" Target="https://www.frontiersin.org/journals/education/articles/10.3389/feduc.2024.1520654/full" TargetMode="External"/><Relationship Id="rId3" Type="http://schemas.openxmlformats.org/officeDocument/2006/relationships/webSettings" Target="webSettings.xml"/><Relationship Id="rId21" Type="http://schemas.openxmlformats.org/officeDocument/2006/relationships/hyperlink" Target="https://www.nmc.org.uk/globalassets/sitedocuments/education-standards/future-nurse-proficiencies.pdf" TargetMode="External"/><Relationship Id="rId34" Type="http://schemas.openxmlformats.org/officeDocument/2006/relationships/hyperlink" Target="https://advocacyguide.icpolicyadvocacy.org/sites/icpa-book.local/files/Policy_Advocacy_Guidebook_2012.pdf" TargetMode="External"/><Relationship Id="rId7" Type="http://schemas.openxmlformats.org/officeDocument/2006/relationships/hyperlink" Target="https://iris.who.int/server/api/core/bitstreams/28968787-1d92-41da-8f0c-396042c5f061/content" TargetMode="External"/><Relationship Id="rId12" Type="http://schemas.openxmlformats.org/officeDocument/2006/relationships/hyperlink" Target="https://s3.eu-west-2.amazonaws.com/www.hra.nhs.uk/media/documents/Final_Accessibility_uk-policy-framework-health-social-care-research_.pdf" TargetMode="External"/><Relationship Id="rId17" Type="http://schemas.openxmlformats.org/officeDocument/2006/relationships/hyperlink" Target="https://www.nao.org.uk/wp-content/uploads/2020/03/The-NHS-nursing-workforce.pdf" TargetMode="External"/><Relationship Id="rId25" Type="http://schemas.openxmlformats.org/officeDocument/2006/relationships/hyperlink" Target="https://www.oecd.org/content/dam/oecd/en/publications/reports/2023/11/health-at-a-glance-2023_e04f8239/7a7afb35-en.pdf" TargetMode="External"/><Relationship Id="rId33" Type="http://schemas.openxmlformats.org/officeDocument/2006/relationships/hyperlink" Target="https://iris.who.int/bitstream/handle/10665/357607/9789240040618-eng.pdf?sequence=1"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kingsfund.org.uk/insight-and-analysis/data-and-charts/key-facts-figures-nhs" TargetMode="External"/><Relationship Id="rId20" Type="http://schemas.openxmlformats.org/officeDocument/2006/relationships/hyperlink" Target="https://digital.nhs.uk/data-and-information/publications/statistical/nhs-workforce-statistics/july-2026" TargetMode="External"/><Relationship Id="rId29" Type="http://schemas.openxmlformats.org/officeDocument/2006/relationships/hyperlink" Target="https://wcpp.org.uk/wp-content/uploads/2024/12/Policy-brief-Understanding-the-cost-of-universal-primary-free-school-meals.pdf" TargetMode="External"/><Relationship Id="rId1" Type="http://schemas.openxmlformats.org/officeDocument/2006/relationships/styles" Target="styles.xml"/><Relationship Id="rId6" Type="http://schemas.openxmlformats.org/officeDocument/2006/relationships/hyperlink" Target="https://iris.who.int/server/api/core/bitstreams/9c05fab0-2d28-4094-a79e-2b37f8684fc3/content" TargetMode="External"/><Relationship Id="rId11" Type="http://schemas.openxmlformats.org/officeDocument/2006/relationships/hyperlink" Target="https://www.bmj.com/content/bmj/384/bmj-2024-079474.full.pdf" TargetMode="External"/><Relationship Id="rId24" Type="http://schemas.openxmlformats.org/officeDocument/2006/relationships/hyperlink" Target="https://www.ons.gov.uk/peoplepopulationandcommunity/healthandsocialcare/healthcaresystem/bulletins/ukhealthaccounts/2024and2025/pdf" TargetMode="External"/><Relationship Id="rId32" Type="http://schemas.openxmlformats.org/officeDocument/2006/relationships/hyperlink" Target="https://www.gov.wales/nhs-workforce-staff-directly-employed-nhs-wales-31-december-2025-html"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kingsfund.org.uk/insight-and-analysis/data-and-charts/key-facts-figures-adult-social-care" TargetMode="External"/><Relationship Id="rId23" Type="http://schemas.openxmlformats.org/officeDocument/2006/relationships/hyperlink" Target="https://doi.org/10.1016/j.healthpol.2024.105018" TargetMode="External"/><Relationship Id="rId28" Type="http://schemas.openxmlformats.org/officeDocument/2006/relationships/hyperlink" Target="https://www.skillsforcare.org.uk/Adult-Social-Care-Workforce-Data/workforceintelligence/resources/Reports/National/The-state-of-the-adult-social-care-sector-and-workforce-in-England-2025.pdf" TargetMode="External"/><Relationship Id="rId36" Type="http://schemas.openxmlformats.org/officeDocument/2006/relationships/footer" Target="footer1.xml"/><Relationship Id="rId10" Type="http://schemas.openxmlformats.org/officeDocument/2006/relationships/hyperlink" Target="https://assets.publishing.service.gov.uk/media/69412aa329501ea90654a4ba/dhsc-annual-report-and-accounts-2024-2025-web-accessible-corrected.pdf" TargetMode="External"/><Relationship Id="rId19" Type="http://schemas.openxmlformats.org/officeDocument/2006/relationships/hyperlink" Target="https://dhcw.nhs.wales/annual-report-2024/dhcw-annual-report-2023-2024-english-final-pdf/" TargetMode="External"/><Relationship Id="rId31" Type="http://schemas.openxmlformats.org/officeDocument/2006/relationships/hyperlink" Target="https://www.gov.wales/staff-directly-employed-nhs-31-march-2024-html" TargetMode="External"/><Relationship Id="rId4" Type="http://schemas.openxmlformats.org/officeDocument/2006/relationships/footnotes" Target="footnotes.xml"/><Relationship Id="rId9" Type="http://schemas.openxmlformats.org/officeDocument/2006/relationships/hyperlink" Target="https://pmc.ncbi.nlm.nih.gov/articles/PMC5070349/pdf/12961_2016_Article_149.pdf" TargetMode="External"/><Relationship Id="rId14" Type="http://schemas.openxmlformats.org/officeDocument/2006/relationships/hyperlink" Target="https://www.kingsfund.org.uk/insight-and-analysis/data-and-charts/NHS-activity-nutshell" TargetMode="External"/><Relationship Id="rId22" Type="http://schemas.openxmlformats.org/officeDocument/2006/relationships/hyperlink" Target="https://www.nmc.org.uk/globalassets/sitedocuments/nmc-publications/nmc-code.pdf" TargetMode="External"/><Relationship Id="rId27" Type="http://schemas.openxmlformats.org/officeDocument/2006/relationships/hyperlink" Target="https://idl-bnc-idrc.dspacedirect.org/bitstreams/bee17684-c1eb-44ee-86d4-a458f0811ea8/download" TargetMode="External"/><Relationship Id="rId30" Type="http://schemas.openxmlformats.org/officeDocument/2006/relationships/hyperlink" Target="https://www.gov.wales/achievement-and-entitlement-free-school-meals-2019" TargetMode="External"/><Relationship Id="rId35" Type="http://schemas.openxmlformats.org/officeDocument/2006/relationships/hyperlink" Target="https://icpolicyadvocacy.org/sites/default/files/2024-04/icpa-policy-briefs-essential-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203</TotalTime>
  <Pages>5</Pages>
  <Words>2664</Words>
  <Characters>15186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Duxbury</dc:creator>
  <cp:keywords/>
  <dc:description/>
  <cp:lastModifiedBy>Ben Duxbury</cp:lastModifiedBy>
  <cp:revision>9</cp:revision>
  <dcterms:created xsi:type="dcterms:W3CDTF">2026-10-03T06:27:00Z</dcterms:created>
  <dcterms:modified xsi:type="dcterms:W3CDTF">2026-10-08T07:36:00Z</dcterms:modified>
</cp:coreProperties>
</file>