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center"/>
        <w:rPr>
          <w:rFonts w:ascii="Times New Roman" w:hAnsi="Times New Roman" w:cs="Times New Roman" w:eastAsia="Times New Roman"/>
          <w:color w:val="000000"/>
          <w:spacing w:val="-10"/>
          <w:position w:val="0"/>
          <w:sz w:val="32"/>
          <w:shd w:fill="auto" w:val="clear"/>
        </w:rPr>
      </w:pPr>
      <w:r>
        <w:rPr>
          <w:rFonts w:ascii="Times New Roman" w:hAnsi="Times New Roman" w:cs="Times New Roman" w:eastAsia="Times New Roman"/>
          <w:color w:val="000000"/>
          <w:spacing w:val="-10"/>
          <w:position w:val="0"/>
          <w:sz w:val="32"/>
          <w:shd w:fill="auto" w:val="clear"/>
        </w:rPr>
        <w:t xml:space="preserve">BA Business Management</w:t>
      </w:r>
    </w:p>
    <w:p>
      <w:pPr>
        <w:spacing w:before="0" w:after="0" w:line="240"/>
        <w:ind w:right="0" w:left="0" w:firstLine="0"/>
        <w:jc w:val="center"/>
        <w:rPr>
          <w:rFonts w:ascii="Times New Roman" w:hAnsi="Times New Roman" w:cs="Times New Roman" w:eastAsia="Times New Roman"/>
          <w:color w:val="000000"/>
          <w:spacing w:val="-10"/>
          <w:position w:val="0"/>
          <w:sz w:val="32"/>
          <w:shd w:fill="auto" w:val="clear"/>
        </w:rPr>
      </w:pPr>
      <w:r>
        <w:rPr>
          <w:rFonts w:ascii="Times New Roman" w:hAnsi="Times New Roman" w:cs="Times New Roman" w:eastAsia="Times New Roman"/>
          <w:color w:val="000000"/>
          <w:spacing w:val="-10"/>
          <w:position w:val="0"/>
          <w:sz w:val="32"/>
          <w:shd w:fill="auto" w:val="clear"/>
        </w:rPr>
        <w:t xml:space="preserve">Leadership and management, theory and practice</w:t>
      </w:r>
    </w:p>
    <w:p>
      <w:pPr>
        <w:spacing w:before="0" w:after="0" w:line="240"/>
        <w:ind w:right="0" w:left="0" w:firstLine="0"/>
        <w:jc w:val="center"/>
        <w:rPr>
          <w:rFonts w:ascii="Times New Roman" w:hAnsi="Times New Roman" w:cs="Times New Roman" w:eastAsia="Times New Roman"/>
          <w:color w:val="000000"/>
          <w:spacing w:val="-10"/>
          <w:position w:val="0"/>
          <w:sz w:val="32"/>
          <w:shd w:fill="auto" w:val="clear"/>
        </w:rPr>
      </w:pPr>
    </w:p>
    <w:p>
      <w:pPr>
        <w:spacing w:before="0" w:after="0" w:line="240"/>
        <w:ind w:right="0" w:left="0" w:firstLine="0"/>
        <w:jc w:val="center"/>
        <w:rPr>
          <w:rFonts w:ascii="Times New Roman" w:hAnsi="Times New Roman" w:cs="Times New Roman" w:eastAsia="Times New Roman"/>
          <w:color w:val="000000"/>
          <w:spacing w:val="-10"/>
          <w:position w:val="0"/>
          <w:sz w:val="32"/>
          <w:shd w:fill="auto" w:val="clear"/>
        </w:rPr>
      </w:pPr>
      <w:r>
        <w:rPr>
          <w:rFonts w:ascii="Times New Roman" w:hAnsi="Times New Roman" w:cs="Times New Roman" w:eastAsia="Times New Roman"/>
          <w:color w:val="000000"/>
          <w:spacing w:val="-10"/>
          <w:position w:val="0"/>
          <w:sz w:val="32"/>
          <w:shd w:fill="auto" w:val="clear"/>
        </w:rPr>
        <w:t xml:space="preserve">Assessment 2</w:t>
      </w:r>
    </w:p>
    <w:p>
      <w:pPr>
        <w:spacing w:before="0" w:after="0" w:line="240"/>
        <w:ind w:right="0" w:left="0" w:firstLine="0"/>
        <w:jc w:val="center"/>
        <w:rPr>
          <w:rFonts w:ascii="Times New Roman" w:hAnsi="Times New Roman" w:cs="Times New Roman" w:eastAsia="Times New Roman"/>
          <w:color w:val="000000"/>
          <w:spacing w:val="-10"/>
          <w:position w:val="0"/>
          <w:sz w:val="32"/>
          <w:shd w:fill="auto" w:val="clear"/>
        </w:rPr>
      </w:pPr>
      <w:r>
        <w:rPr>
          <w:rFonts w:ascii="Times New Roman" w:hAnsi="Times New Roman" w:cs="Times New Roman" w:eastAsia="Times New Roman"/>
          <w:color w:val="000000"/>
          <w:spacing w:val="-10"/>
          <w:position w:val="0"/>
          <w:sz w:val="32"/>
          <w:shd w:fill="auto" w:val="clear"/>
        </w:rPr>
        <w:t xml:space="preserve">Group Presentation Nr.5</w:t>
      </w:r>
    </w:p>
    <w:p>
      <w:pPr>
        <w:spacing w:before="0" w:after="0" w:line="240"/>
        <w:ind w:right="0" w:left="0" w:firstLine="0"/>
        <w:jc w:val="center"/>
        <w:rPr>
          <w:rFonts w:ascii="Times New Roman" w:hAnsi="Times New Roman" w:cs="Times New Roman" w:eastAsia="Times New Roman"/>
          <w:color w:val="000000"/>
          <w:spacing w:val="-10"/>
          <w:position w:val="0"/>
          <w:sz w:val="32"/>
          <w:shd w:fill="auto" w:val="clear"/>
        </w:rPr>
      </w:pPr>
      <w:r>
        <w:rPr>
          <w:rFonts w:ascii="Times New Roman" w:hAnsi="Times New Roman" w:cs="Times New Roman" w:eastAsia="Times New Roman"/>
          <w:color w:val="000000"/>
          <w:spacing w:val="-10"/>
          <w:position w:val="0"/>
          <w:sz w:val="32"/>
          <w:shd w:fill="auto" w:val="clear"/>
        </w:rPr>
        <w:t xml:space="preserve">Student Name: Angela Nastasiu</w:t>
      </w:r>
    </w:p>
    <w:p>
      <w:pPr>
        <w:spacing w:before="0" w:after="0" w:line="240"/>
        <w:ind w:right="0" w:left="0" w:firstLine="0"/>
        <w:jc w:val="center"/>
        <w:rPr>
          <w:rFonts w:ascii="Times New Roman" w:hAnsi="Times New Roman" w:cs="Times New Roman" w:eastAsia="Times New Roman"/>
          <w:color w:val="000000"/>
          <w:spacing w:val="-10"/>
          <w:position w:val="0"/>
          <w:sz w:val="32"/>
          <w:shd w:fill="auto" w:val="clear"/>
        </w:rPr>
      </w:pPr>
      <w:r>
        <w:rPr>
          <w:rFonts w:ascii="Times New Roman" w:hAnsi="Times New Roman" w:cs="Times New Roman" w:eastAsia="Times New Roman"/>
          <w:color w:val="000000"/>
          <w:spacing w:val="-10"/>
          <w:position w:val="0"/>
          <w:sz w:val="32"/>
          <w:shd w:fill="auto" w:val="clear"/>
        </w:rPr>
        <w:t xml:space="preserve">Student Nr. Id.: 1907399</w:t>
      </w:r>
    </w:p>
    <w:p>
      <w:pPr>
        <w:spacing w:before="0" w:after="0" w:line="240"/>
        <w:ind w:right="0" w:left="0" w:firstLine="0"/>
        <w:jc w:val="center"/>
        <w:rPr>
          <w:rFonts w:ascii="Times New Roman" w:hAnsi="Times New Roman" w:cs="Times New Roman" w:eastAsia="Times New Roman"/>
          <w:color w:val="000000"/>
          <w:spacing w:val="-10"/>
          <w:position w:val="0"/>
          <w:sz w:val="32"/>
          <w:shd w:fill="auto" w:val="clear"/>
        </w:rPr>
      </w:pPr>
      <w:r>
        <w:rPr>
          <w:rFonts w:ascii="Times New Roman" w:hAnsi="Times New Roman" w:cs="Times New Roman" w:eastAsia="Times New Roman"/>
          <w:color w:val="000000"/>
          <w:spacing w:val="-10"/>
          <w:position w:val="0"/>
          <w:sz w:val="32"/>
          <w:shd w:fill="auto" w:val="clear"/>
        </w:rPr>
        <w:t xml:space="preserve">Lecturer: Taye Osadiya</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28"/>
          <w:shd w:fill="auto" w:val="clear"/>
        </w:rPr>
      </w:pPr>
      <w:r>
        <w:rPr>
          <w:rFonts w:ascii="Calibri Light" w:hAnsi="Calibri Light" w:cs="Calibri Light" w:eastAsia="Calibri Light"/>
          <w:b/>
          <w:color w:val="000000"/>
          <w:spacing w:val="0"/>
          <w:position w:val="0"/>
          <w:sz w:val="28"/>
          <w:shd w:fill="auto" w:val="clear"/>
        </w:rPr>
        <w:t xml:space="preserve">Own Speaker Note</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Team member 2</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The changes in the business markets have pushed the leaders to think of constant changes and innovation in the industry. Different leaders have different preferences for tackling the competition and challenges in the markets. The most suitable leadership can be a transformational leadership style in the business. Also, the transactional leadership style is available in the marketplaces. I have chosen the transactional and transformational leadership styles for comparing with the leadership style of Jeff Bezos. Transactional leadership styles state the controlling power of the leaders for managing strict management style, chain of command and authority. The direction and instruction are provided to the employees for performing certain roles and responsibilities. This type of leadership is completely opposite to Jeff Bezos’s leadership style which is a transformational leadership style. Basically, a transformational leader would prefer motivation and inspiration for the employees for better performance and a vision for the changes. Jeff Bezos has been managing a transformational leadership style for coordination, communication, and cooperation in the workplace. He has managed the transformational leadership style in order to work on the innovation, creativity and changes in the business marketplaces. In the case of the transactional leadership style, the leaders can direct the employees toward higher performance. In some situations, the employees are supposed to be directed and controlled for better performance and changes in the workplace. But, transactional leaders cannot be supportive of the innovation and changes for the business's success. On the other hand, Jeff Bezos has been dealing with a supportive leadership style and approach to teamwork in the workplace. His leadership style is matched with the transformational leadership style for bringing changes and innovation to the business. In the meantime, this type of leader values the growth and learning of the employees for the sake of the business. This is clearly related to Jeff Bezos’s leadership style and preferences where he maintains positive expectations from the stakeholders. He has ensured to take the risks while using creative approaches for the sake of the business. This is how he managed to maintain the competition and challenges during the pandemic and post-pandemic in the marketplaces.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