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AEECB" w14:textId="54AAED12" w:rsidR="002C506B" w:rsidRPr="005D27F6" w:rsidRDefault="002C506B" w:rsidP="005D27F6">
      <w:pPr>
        <w:spacing w:line="360" w:lineRule="auto"/>
        <w:jc w:val="center"/>
        <w:rPr>
          <w:rFonts w:ascii="Arial" w:hAnsi="Arial" w:cs="Arial"/>
          <w:b/>
          <w:bCs/>
          <w:color w:val="000000" w:themeColor="text1"/>
        </w:rPr>
      </w:pPr>
      <w:r w:rsidRPr="005D27F6">
        <w:rPr>
          <w:rFonts w:ascii="Arial" w:hAnsi="Arial" w:cs="Arial"/>
          <w:b/>
          <w:bCs/>
          <w:color w:val="000000" w:themeColor="text1"/>
        </w:rPr>
        <w:t>The Deepening Mental Health Crisis Among Frontline Employees</w:t>
      </w:r>
      <w:r w:rsidR="0037270F" w:rsidRPr="005D27F6">
        <w:rPr>
          <w:rFonts w:ascii="Arial" w:hAnsi="Arial" w:cs="Arial"/>
          <w:b/>
          <w:bCs/>
          <w:color w:val="000000" w:themeColor="text1"/>
        </w:rPr>
        <w:t>,</w:t>
      </w:r>
      <w:r w:rsidRPr="005D27F6">
        <w:rPr>
          <w:rFonts w:ascii="Arial" w:hAnsi="Arial" w:cs="Arial"/>
          <w:b/>
          <w:bCs/>
          <w:color w:val="000000" w:themeColor="text1"/>
        </w:rPr>
        <w:t xml:space="preserve"> Focusing on Workplace Stress and Emotional </w:t>
      </w:r>
      <w:proofErr w:type="spellStart"/>
      <w:r w:rsidRPr="005D27F6">
        <w:rPr>
          <w:rFonts w:ascii="Arial" w:hAnsi="Arial" w:cs="Arial"/>
          <w:b/>
          <w:bCs/>
          <w:color w:val="000000" w:themeColor="text1"/>
        </w:rPr>
        <w:t>Labour</w:t>
      </w:r>
      <w:proofErr w:type="spellEnd"/>
      <w:r w:rsidRPr="005D27F6">
        <w:rPr>
          <w:rFonts w:ascii="Arial" w:hAnsi="Arial" w:cs="Arial"/>
          <w:b/>
          <w:bCs/>
          <w:color w:val="000000" w:themeColor="text1"/>
        </w:rPr>
        <w:t xml:space="preserve"> in the Hospitality Industry</w:t>
      </w:r>
    </w:p>
    <w:p w14:paraId="446C4AF2" w14:textId="3E54394A" w:rsidR="00653B66" w:rsidRPr="005D27F6" w:rsidRDefault="00653B66" w:rsidP="005D27F6">
      <w:pPr>
        <w:spacing w:line="360" w:lineRule="auto"/>
        <w:jc w:val="center"/>
        <w:rPr>
          <w:rFonts w:ascii="Arial" w:hAnsi="Arial" w:cs="Arial"/>
          <w:b/>
          <w:bCs/>
          <w:color w:val="000000" w:themeColor="text1"/>
        </w:rPr>
      </w:pPr>
      <w:r w:rsidRPr="005D27F6">
        <w:rPr>
          <w:rFonts w:ascii="Arial" w:hAnsi="Arial" w:cs="Arial"/>
          <w:b/>
          <w:bCs/>
          <w:color w:val="000000" w:themeColor="text1"/>
        </w:rPr>
        <w:t>Program: BA International Hotel Management</w:t>
      </w:r>
    </w:p>
    <w:p w14:paraId="2AAF017D" w14:textId="01888E9F" w:rsidR="00653B66" w:rsidRPr="005D27F6" w:rsidRDefault="00653B66" w:rsidP="005D27F6">
      <w:pPr>
        <w:spacing w:line="360" w:lineRule="auto"/>
        <w:jc w:val="center"/>
        <w:rPr>
          <w:rFonts w:ascii="Arial" w:hAnsi="Arial" w:cs="Arial"/>
          <w:b/>
          <w:bCs/>
          <w:color w:val="000000" w:themeColor="text1"/>
        </w:rPr>
      </w:pPr>
      <w:r w:rsidRPr="005D27F6">
        <w:rPr>
          <w:rFonts w:ascii="Arial" w:hAnsi="Arial" w:cs="Arial"/>
          <w:b/>
          <w:bCs/>
          <w:color w:val="000000" w:themeColor="text1"/>
        </w:rPr>
        <w:t>Module: Contemporary Themes in the Hotel and Hospitality Sector</w:t>
      </w:r>
    </w:p>
    <w:p w14:paraId="1EE2A75B" w14:textId="770EB315" w:rsidR="00653B66" w:rsidRPr="005D27F6" w:rsidRDefault="00653B66" w:rsidP="005D27F6">
      <w:pPr>
        <w:spacing w:line="360" w:lineRule="auto"/>
        <w:jc w:val="center"/>
        <w:rPr>
          <w:rFonts w:ascii="Arial" w:hAnsi="Arial" w:cs="Arial"/>
          <w:b/>
          <w:bCs/>
          <w:color w:val="000000" w:themeColor="text1"/>
        </w:rPr>
      </w:pPr>
      <w:r w:rsidRPr="005D27F6">
        <w:rPr>
          <w:rFonts w:ascii="Arial" w:hAnsi="Arial" w:cs="Arial"/>
          <w:b/>
          <w:bCs/>
          <w:color w:val="000000" w:themeColor="text1"/>
        </w:rPr>
        <w:t>Module code: BMIH6001</w:t>
      </w:r>
    </w:p>
    <w:p w14:paraId="334E8656" w14:textId="25BA923A" w:rsidR="00DA5FC6" w:rsidRDefault="00DA5FC6" w:rsidP="005D27F6">
      <w:pPr>
        <w:spacing w:line="360" w:lineRule="auto"/>
        <w:jc w:val="center"/>
        <w:rPr>
          <w:rFonts w:ascii="Arial" w:hAnsi="Arial" w:cs="Arial"/>
          <w:b/>
          <w:bCs/>
          <w:color w:val="000000" w:themeColor="text1"/>
        </w:rPr>
      </w:pPr>
      <w:r w:rsidRPr="005D27F6">
        <w:rPr>
          <w:rFonts w:ascii="Arial" w:hAnsi="Arial" w:cs="Arial"/>
          <w:b/>
          <w:bCs/>
          <w:color w:val="000000" w:themeColor="text1"/>
        </w:rPr>
        <w:t xml:space="preserve">Word Count: 2568 </w:t>
      </w:r>
    </w:p>
    <w:p w14:paraId="35FE6529" w14:textId="6D0DCC44" w:rsidR="001409D2" w:rsidRDefault="001409D2" w:rsidP="005D27F6">
      <w:pPr>
        <w:spacing w:line="360" w:lineRule="auto"/>
        <w:jc w:val="center"/>
        <w:rPr>
          <w:rFonts w:ascii="Arial" w:hAnsi="Arial" w:cs="Arial"/>
          <w:b/>
          <w:bCs/>
          <w:color w:val="000000" w:themeColor="text1"/>
        </w:rPr>
      </w:pPr>
      <w:r>
        <w:rPr>
          <w:rFonts w:ascii="Arial" w:hAnsi="Arial" w:cs="Arial"/>
          <w:b/>
          <w:bCs/>
          <w:color w:val="000000" w:themeColor="text1"/>
        </w:rPr>
        <w:t>Student name: Ana Maria Stoica</w:t>
      </w:r>
    </w:p>
    <w:p w14:paraId="6413D5B8" w14:textId="6DC36BAC" w:rsidR="001409D2" w:rsidRPr="005D27F6" w:rsidRDefault="001409D2" w:rsidP="005D27F6">
      <w:pPr>
        <w:spacing w:line="360" w:lineRule="auto"/>
        <w:jc w:val="center"/>
        <w:rPr>
          <w:rFonts w:ascii="Arial" w:hAnsi="Arial" w:cs="Arial"/>
          <w:b/>
          <w:bCs/>
          <w:color w:val="000000" w:themeColor="text1"/>
        </w:rPr>
      </w:pPr>
      <w:r>
        <w:rPr>
          <w:rFonts w:ascii="Arial" w:hAnsi="Arial" w:cs="Arial"/>
          <w:b/>
          <w:bCs/>
          <w:color w:val="000000" w:themeColor="text1"/>
        </w:rPr>
        <w:t>Student number: 2245028</w:t>
      </w:r>
    </w:p>
    <w:p w14:paraId="62C67ACC" w14:textId="09D3D9FE" w:rsidR="002C506B" w:rsidRPr="005D27F6" w:rsidRDefault="00653B66" w:rsidP="005D27F6">
      <w:pPr>
        <w:spacing w:line="360" w:lineRule="auto"/>
        <w:jc w:val="center"/>
        <w:rPr>
          <w:rFonts w:ascii="Arial" w:hAnsi="Arial" w:cs="Arial"/>
          <w:b/>
          <w:bCs/>
          <w:color w:val="000000" w:themeColor="text1"/>
        </w:rPr>
      </w:pPr>
      <w:r w:rsidRPr="005D27F6">
        <w:rPr>
          <w:rFonts w:ascii="Arial" w:hAnsi="Arial" w:cs="Arial"/>
          <w:b/>
          <w:bCs/>
          <w:color w:val="000000" w:themeColor="text1"/>
        </w:rPr>
        <w:t>Assignment Title: Assignment One Conference Research Paper</w:t>
      </w:r>
    </w:p>
    <w:p w14:paraId="63A6534F" w14:textId="314297CE" w:rsidR="00C26A5E" w:rsidRPr="005D27F6" w:rsidRDefault="002C506B" w:rsidP="005D27F6">
      <w:pPr>
        <w:spacing w:line="360" w:lineRule="auto"/>
        <w:jc w:val="center"/>
        <w:rPr>
          <w:rFonts w:ascii="Arial" w:hAnsi="Arial" w:cs="Arial"/>
          <w:b/>
          <w:bCs/>
          <w:color w:val="000000" w:themeColor="text1"/>
        </w:rPr>
      </w:pPr>
      <w:r w:rsidRPr="005D27F6">
        <w:rPr>
          <w:rFonts w:ascii="Arial" w:hAnsi="Arial" w:cs="Arial"/>
          <w:b/>
          <w:bCs/>
          <w:color w:val="000000" w:themeColor="text1"/>
        </w:rPr>
        <w:t>AI Declaration</w:t>
      </w:r>
    </w:p>
    <w:p w14:paraId="4CD5EA20" w14:textId="23C8E0AE" w:rsidR="002C506B" w:rsidRPr="005D27F6" w:rsidRDefault="00653B66" w:rsidP="005D27F6">
      <w:pPr>
        <w:spacing w:line="360" w:lineRule="auto"/>
        <w:jc w:val="center"/>
        <w:rPr>
          <w:rFonts w:ascii="Arial" w:hAnsi="Arial" w:cs="Arial"/>
          <w:color w:val="000000" w:themeColor="text1"/>
        </w:rPr>
      </w:pPr>
      <w:r w:rsidRPr="005D27F6">
        <w:rPr>
          <w:rFonts w:ascii="Arial" w:hAnsi="Arial" w:cs="Arial"/>
          <w:color w:val="000000" w:themeColor="text1"/>
        </w:rPr>
        <w:t>I confirm that I have not used any AI tools in the research and creation of this assignment. I confirm that I have not presented any AI-generated materials as my own work. I confirm I have copies of my drafts, notes, and other resources I used, which may be asked to provide in evidence.</w:t>
      </w:r>
    </w:p>
    <w:p w14:paraId="25F2C5E7" w14:textId="0B0741FB" w:rsidR="0037270F" w:rsidRPr="005D27F6" w:rsidRDefault="0037270F" w:rsidP="00EC0546">
      <w:pPr>
        <w:spacing w:line="360" w:lineRule="auto"/>
        <w:jc w:val="left"/>
        <w:rPr>
          <w:rFonts w:ascii="Arial" w:hAnsi="Arial" w:cs="Arial"/>
          <w:color w:val="000000" w:themeColor="text1"/>
        </w:rPr>
      </w:pPr>
      <w:r w:rsidRPr="005D27F6">
        <w:rPr>
          <w:rFonts w:ascii="Arial" w:hAnsi="Arial" w:cs="Arial"/>
          <w:color w:val="000000" w:themeColor="text1"/>
        </w:rPr>
        <w:br w:type="page"/>
      </w:r>
    </w:p>
    <w:p w14:paraId="6F3D2E62" w14:textId="77777777" w:rsidR="0037270F" w:rsidRPr="005D27F6" w:rsidRDefault="0037270F" w:rsidP="005D27F6">
      <w:pPr>
        <w:spacing w:line="360" w:lineRule="auto"/>
        <w:rPr>
          <w:rFonts w:ascii="Arial" w:hAnsi="Arial" w:cs="Arial"/>
          <w:b/>
          <w:bCs/>
        </w:rPr>
      </w:pPr>
      <w:r w:rsidRPr="005D27F6">
        <w:rPr>
          <w:rFonts w:ascii="Arial" w:hAnsi="Arial" w:cs="Arial"/>
          <w:b/>
          <w:bCs/>
        </w:rPr>
        <w:lastRenderedPageBreak/>
        <w:t>Abstract</w:t>
      </w:r>
    </w:p>
    <w:p w14:paraId="77E9723E" w14:textId="49306922" w:rsidR="00DA5FC6" w:rsidRPr="005D27F6" w:rsidRDefault="00DA5FC6" w:rsidP="005D27F6">
      <w:pPr>
        <w:spacing w:line="360" w:lineRule="auto"/>
        <w:rPr>
          <w:rFonts w:ascii="Arial" w:eastAsia="Times New Roman" w:hAnsi="Arial" w:cs="Arial"/>
          <w:color w:val="000000" w:themeColor="text1"/>
          <w:kern w:val="0"/>
          <w14:ligatures w14:val="none"/>
        </w:rPr>
      </w:pPr>
      <w:r w:rsidRPr="005D27F6">
        <w:rPr>
          <w:rFonts w:ascii="Arial" w:eastAsia="Times New Roman" w:hAnsi="Arial" w:cs="Arial"/>
          <w:color w:val="000000" w:themeColor="text1"/>
          <w:kern w:val="0"/>
          <w14:ligatures w14:val="none"/>
        </w:rPr>
        <w:t xml:space="preserve">The hospitality industry is a </w:t>
      </w:r>
      <w:proofErr w:type="spellStart"/>
      <w:r w:rsidRPr="005D27F6">
        <w:rPr>
          <w:rFonts w:ascii="Arial" w:eastAsia="Times New Roman" w:hAnsi="Arial" w:cs="Arial"/>
          <w:color w:val="000000" w:themeColor="text1"/>
          <w:kern w:val="0"/>
          <w14:ligatures w14:val="none"/>
        </w:rPr>
        <w:t>labour-intensive</w:t>
      </w:r>
      <w:proofErr w:type="spellEnd"/>
      <w:r w:rsidRPr="005D27F6">
        <w:rPr>
          <w:rFonts w:ascii="Arial" w:eastAsia="Times New Roman" w:hAnsi="Arial" w:cs="Arial"/>
          <w:color w:val="000000" w:themeColor="text1"/>
          <w:kern w:val="0"/>
          <w14:ligatures w14:val="none"/>
        </w:rPr>
        <w:t xml:space="preserve"> and customer-sensitive industry that exposes the frontline employees to long working hours, high working loads and constant emotional contact with the guests. These circumstances augment the danger of psychological issues like burnout, anxiety, and emotional burnout. Nevertheless, with increased awareness, stigma remains a barrier to seeking help, </w:t>
      </w:r>
      <w:r w:rsidR="00B25C90">
        <w:rPr>
          <w:rFonts w:ascii="Arial" w:eastAsia="Times New Roman" w:hAnsi="Arial" w:cs="Arial"/>
          <w:color w:val="000000" w:themeColor="text1"/>
          <w:kern w:val="0"/>
          <w14:ligatures w14:val="none"/>
        </w:rPr>
        <w:t>thereby aggravating absenteeism, excessive turnover,</w:t>
      </w:r>
      <w:r w:rsidRPr="005D27F6">
        <w:rPr>
          <w:rFonts w:ascii="Arial" w:eastAsia="Times New Roman" w:hAnsi="Arial" w:cs="Arial"/>
          <w:color w:val="000000" w:themeColor="text1"/>
          <w:kern w:val="0"/>
          <w14:ligatures w14:val="none"/>
        </w:rPr>
        <w:t xml:space="preserve"> and deteriorating service delivery among workers. This r</w:t>
      </w:r>
      <w:r w:rsidR="00A835FD">
        <w:rPr>
          <w:rFonts w:ascii="Arial" w:eastAsia="Times New Roman" w:hAnsi="Arial" w:cs="Arial"/>
          <w:color w:val="000000" w:themeColor="text1"/>
          <w:kern w:val="0"/>
          <w14:ligatures w14:val="none"/>
        </w:rPr>
        <w:t>eport</w:t>
      </w:r>
      <w:r w:rsidRPr="005D27F6">
        <w:rPr>
          <w:rFonts w:ascii="Arial" w:eastAsia="Times New Roman" w:hAnsi="Arial" w:cs="Arial"/>
          <w:color w:val="000000" w:themeColor="text1"/>
          <w:kern w:val="0"/>
          <w14:ligatures w14:val="none"/>
        </w:rPr>
        <w:t xml:space="preserve"> is a critical analysis of the escalating mental health crisis in frontline hospitality workers, specifically workplace stress and emotional </w:t>
      </w:r>
      <w:proofErr w:type="spellStart"/>
      <w:r w:rsidRPr="005D27F6">
        <w:rPr>
          <w:rFonts w:ascii="Arial" w:eastAsia="Times New Roman" w:hAnsi="Arial" w:cs="Arial"/>
          <w:color w:val="000000" w:themeColor="text1"/>
          <w:kern w:val="0"/>
          <w14:ligatures w14:val="none"/>
        </w:rPr>
        <w:t>labour</w:t>
      </w:r>
      <w:proofErr w:type="spellEnd"/>
      <w:r w:rsidRPr="005D27F6">
        <w:rPr>
          <w:rFonts w:ascii="Arial" w:eastAsia="Times New Roman" w:hAnsi="Arial" w:cs="Arial"/>
          <w:color w:val="000000" w:themeColor="text1"/>
          <w:kern w:val="0"/>
          <w14:ligatures w14:val="none"/>
        </w:rPr>
        <w:t xml:space="preserve">. The research is based on the recent literature and secondary qualitative research to examine the </w:t>
      </w:r>
      <w:proofErr w:type="spellStart"/>
      <w:r w:rsidRPr="005D27F6">
        <w:rPr>
          <w:rFonts w:ascii="Arial" w:eastAsia="Times New Roman" w:hAnsi="Arial" w:cs="Arial"/>
          <w:color w:val="000000" w:themeColor="text1"/>
          <w:kern w:val="0"/>
          <w14:ligatures w14:val="none"/>
        </w:rPr>
        <w:t>organisational</w:t>
      </w:r>
      <w:proofErr w:type="spellEnd"/>
      <w:r w:rsidRPr="005D27F6">
        <w:rPr>
          <w:rFonts w:ascii="Arial" w:eastAsia="Times New Roman" w:hAnsi="Arial" w:cs="Arial"/>
          <w:color w:val="000000" w:themeColor="text1"/>
          <w:kern w:val="0"/>
          <w14:ligatures w14:val="none"/>
        </w:rPr>
        <w:t>, employee well-being, and industry responses</w:t>
      </w:r>
      <w:r w:rsidR="00B25C90">
        <w:rPr>
          <w:rFonts w:ascii="Arial" w:eastAsia="Times New Roman" w:hAnsi="Arial" w:cs="Arial"/>
          <w:color w:val="000000" w:themeColor="text1"/>
          <w:kern w:val="0"/>
          <w14:ligatures w14:val="none"/>
        </w:rPr>
        <w:t xml:space="preserve">. </w:t>
      </w:r>
      <w:r w:rsidRPr="005D27F6">
        <w:rPr>
          <w:rFonts w:ascii="Arial" w:eastAsia="Times New Roman" w:hAnsi="Arial" w:cs="Arial"/>
          <w:color w:val="000000" w:themeColor="text1"/>
          <w:kern w:val="0"/>
          <w14:ligatures w14:val="none"/>
        </w:rPr>
        <w:t xml:space="preserve">The Job Demands and Resources framework is employed to get insights into the impact of overwhelming demands and scanty resources on mental health outcomes. The results describe the necessity to support well-being and </w:t>
      </w:r>
      <w:proofErr w:type="spellStart"/>
      <w:r w:rsidRPr="005D27F6">
        <w:rPr>
          <w:rFonts w:ascii="Arial" w:eastAsia="Times New Roman" w:hAnsi="Arial" w:cs="Arial"/>
          <w:color w:val="000000" w:themeColor="text1"/>
          <w:kern w:val="0"/>
          <w14:ligatures w14:val="none"/>
        </w:rPr>
        <w:t>organisational</w:t>
      </w:r>
      <w:proofErr w:type="spellEnd"/>
      <w:r w:rsidRPr="005D27F6">
        <w:rPr>
          <w:rFonts w:ascii="Arial" w:eastAsia="Times New Roman" w:hAnsi="Arial" w:cs="Arial"/>
          <w:color w:val="000000" w:themeColor="text1"/>
          <w:kern w:val="0"/>
          <w14:ligatures w14:val="none"/>
        </w:rPr>
        <w:t xml:space="preserve"> performance in the hospitality industry with the help of structured mental health support, effective work design, and inclusive leadership practices.</w:t>
      </w:r>
    </w:p>
    <w:p w14:paraId="520C024D" w14:textId="2818B03C" w:rsidR="00DA5FC6" w:rsidRPr="005D27F6" w:rsidRDefault="00DA5FC6" w:rsidP="005D27F6">
      <w:pPr>
        <w:spacing w:line="360" w:lineRule="auto"/>
        <w:jc w:val="left"/>
        <w:rPr>
          <w:rFonts w:ascii="Arial" w:eastAsia="Times New Roman" w:hAnsi="Arial" w:cs="Arial"/>
          <w:b/>
          <w:bCs/>
          <w:color w:val="000000" w:themeColor="text1"/>
          <w:kern w:val="0"/>
          <w14:ligatures w14:val="none"/>
        </w:rPr>
      </w:pPr>
      <w:r w:rsidRPr="005D27F6">
        <w:rPr>
          <w:rFonts w:ascii="Arial" w:eastAsia="Times New Roman" w:hAnsi="Arial" w:cs="Arial"/>
          <w:b/>
          <w:bCs/>
          <w:color w:val="000000" w:themeColor="text1"/>
          <w:kern w:val="0"/>
          <w14:ligatures w14:val="none"/>
        </w:rPr>
        <w:t>Keywords</w:t>
      </w:r>
    </w:p>
    <w:p w14:paraId="0DF0DB1F" w14:textId="46C27433" w:rsidR="00653B66" w:rsidRPr="005D27F6" w:rsidRDefault="00DA5FC6" w:rsidP="005D27F6">
      <w:pPr>
        <w:spacing w:line="360" w:lineRule="auto"/>
        <w:jc w:val="left"/>
        <w:rPr>
          <w:rFonts w:ascii="Arial" w:eastAsia="Times New Roman" w:hAnsi="Arial" w:cs="Arial"/>
          <w:i/>
          <w:iCs/>
          <w:color w:val="000000" w:themeColor="text1"/>
          <w:kern w:val="0"/>
          <w14:ligatures w14:val="none"/>
        </w:rPr>
      </w:pPr>
      <w:r w:rsidRPr="005D27F6">
        <w:rPr>
          <w:rFonts w:ascii="Arial" w:eastAsia="Times New Roman" w:hAnsi="Arial" w:cs="Arial"/>
          <w:i/>
          <w:iCs/>
          <w:color w:val="000000" w:themeColor="text1"/>
          <w:kern w:val="0"/>
          <w14:ligatures w14:val="none"/>
        </w:rPr>
        <w:t xml:space="preserve">Hospitality industry, mental health, frontline employees, workplace stress, emotional </w:t>
      </w:r>
      <w:proofErr w:type="spellStart"/>
      <w:r w:rsidRPr="005D27F6">
        <w:rPr>
          <w:rFonts w:ascii="Arial" w:eastAsia="Times New Roman" w:hAnsi="Arial" w:cs="Arial"/>
          <w:i/>
          <w:iCs/>
          <w:color w:val="000000" w:themeColor="text1"/>
          <w:kern w:val="0"/>
          <w14:ligatures w14:val="none"/>
        </w:rPr>
        <w:t>labour</w:t>
      </w:r>
      <w:proofErr w:type="spellEnd"/>
      <w:r w:rsidRPr="005D27F6">
        <w:rPr>
          <w:rFonts w:ascii="Arial" w:eastAsia="Times New Roman" w:hAnsi="Arial" w:cs="Arial"/>
          <w:i/>
          <w:iCs/>
          <w:color w:val="000000" w:themeColor="text1"/>
          <w:kern w:val="0"/>
          <w14:ligatures w14:val="none"/>
        </w:rPr>
        <w:t xml:space="preserve">, burnout, employee well-being, </w:t>
      </w:r>
      <w:proofErr w:type="spellStart"/>
      <w:r w:rsidRPr="005D27F6">
        <w:rPr>
          <w:rFonts w:ascii="Arial" w:eastAsia="Times New Roman" w:hAnsi="Arial" w:cs="Arial"/>
          <w:i/>
          <w:iCs/>
          <w:color w:val="000000" w:themeColor="text1"/>
          <w:kern w:val="0"/>
          <w14:ligatures w14:val="none"/>
        </w:rPr>
        <w:t>organisational</w:t>
      </w:r>
      <w:proofErr w:type="spellEnd"/>
      <w:r w:rsidRPr="005D27F6">
        <w:rPr>
          <w:rFonts w:ascii="Arial" w:eastAsia="Times New Roman" w:hAnsi="Arial" w:cs="Arial"/>
          <w:i/>
          <w:iCs/>
          <w:color w:val="000000" w:themeColor="text1"/>
          <w:kern w:val="0"/>
          <w14:ligatures w14:val="none"/>
        </w:rPr>
        <w:t xml:space="preserve"> performance.</w:t>
      </w:r>
      <w:r w:rsidR="00653B66" w:rsidRPr="005D27F6">
        <w:rPr>
          <w:rFonts w:ascii="Arial" w:eastAsia="Times New Roman" w:hAnsi="Arial" w:cs="Arial"/>
          <w:i/>
          <w:iCs/>
          <w:color w:val="000000" w:themeColor="text1"/>
          <w:kern w:val="0"/>
          <w14:ligatures w14:val="none"/>
        </w:rPr>
        <w:br w:type="page"/>
      </w:r>
    </w:p>
    <w:p w14:paraId="6782D569" w14:textId="7124C7B0" w:rsidR="0037270F" w:rsidRPr="00DF3894" w:rsidRDefault="0037270F" w:rsidP="005D27F6">
      <w:pPr>
        <w:pStyle w:val="Heading1"/>
        <w:numPr>
          <w:ilvl w:val="0"/>
          <w:numId w:val="16"/>
        </w:numPr>
        <w:spacing w:line="360" w:lineRule="auto"/>
        <w:rPr>
          <w:rFonts w:ascii="Arial" w:eastAsia="Times New Roman" w:hAnsi="Arial" w:cs="Arial"/>
          <w:szCs w:val="24"/>
        </w:rPr>
      </w:pPr>
      <w:bookmarkStart w:id="0" w:name="_Toc221287380"/>
      <w:r w:rsidRPr="00DF3894">
        <w:rPr>
          <w:rFonts w:ascii="Arial" w:eastAsia="Times New Roman" w:hAnsi="Arial" w:cs="Arial"/>
          <w:szCs w:val="24"/>
        </w:rPr>
        <w:lastRenderedPageBreak/>
        <w:t>Introduction</w:t>
      </w:r>
      <w:bookmarkEnd w:id="0"/>
      <w:r w:rsidRPr="00DF3894">
        <w:rPr>
          <w:rFonts w:ascii="Arial" w:eastAsia="Times New Roman" w:hAnsi="Arial" w:cs="Arial"/>
          <w:szCs w:val="24"/>
        </w:rPr>
        <w:t xml:space="preserve"> </w:t>
      </w:r>
    </w:p>
    <w:p w14:paraId="256FC43E" w14:textId="3E2AE5A8" w:rsidR="00DA5FC6" w:rsidRPr="00DF3894" w:rsidRDefault="00A36207" w:rsidP="005D27F6">
      <w:pPr>
        <w:spacing w:line="360" w:lineRule="auto"/>
        <w:rPr>
          <w:rFonts w:ascii="Arial" w:hAnsi="Arial" w:cs="Arial"/>
          <w:color w:val="000000" w:themeColor="text1"/>
        </w:rPr>
      </w:pPr>
      <w:r w:rsidRPr="00DF3894">
        <w:rPr>
          <w:rFonts w:ascii="Arial" w:hAnsi="Arial" w:cs="Arial"/>
          <w:color w:val="000000" w:themeColor="text1"/>
        </w:rPr>
        <w:t>This report aims</w:t>
      </w:r>
      <w:r w:rsidR="004A429C" w:rsidRPr="00DF3894">
        <w:rPr>
          <w:rFonts w:ascii="Arial" w:hAnsi="Arial" w:cs="Arial"/>
          <w:color w:val="000000" w:themeColor="text1"/>
        </w:rPr>
        <w:t xml:space="preserve"> to provide an insight </w:t>
      </w:r>
      <w:r w:rsidRPr="00DF3894">
        <w:rPr>
          <w:rFonts w:ascii="Arial" w:hAnsi="Arial" w:cs="Arial"/>
          <w:color w:val="000000" w:themeColor="text1"/>
        </w:rPr>
        <w:t>into</w:t>
      </w:r>
      <w:r w:rsidR="004A429C" w:rsidRPr="00DF3894">
        <w:rPr>
          <w:rFonts w:ascii="Arial" w:hAnsi="Arial" w:cs="Arial"/>
          <w:color w:val="000000" w:themeColor="text1"/>
        </w:rPr>
        <w:t xml:space="preserve"> how structural and emotional needs influence the well-being of employees and what measures </w:t>
      </w:r>
      <w:proofErr w:type="spellStart"/>
      <w:r w:rsidR="004A429C" w:rsidRPr="00DF3894">
        <w:rPr>
          <w:rFonts w:ascii="Arial" w:hAnsi="Arial" w:cs="Arial"/>
          <w:color w:val="000000" w:themeColor="text1"/>
        </w:rPr>
        <w:t>organisations</w:t>
      </w:r>
      <w:proofErr w:type="spellEnd"/>
      <w:r w:rsidR="004A429C" w:rsidRPr="00DF3894">
        <w:rPr>
          <w:rFonts w:ascii="Arial" w:hAnsi="Arial" w:cs="Arial"/>
          <w:color w:val="000000" w:themeColor="text1"/>
        </w:rPr>
        <w:t xml:space="preserve"> could apply </w:t>
      </w:r>
      <w:proofErr w:type="gramStart"/>
      <w:r w:rsidR="004A429C" w:rsidRPr="00DF3894">
        <w:rPr>
          <w:rFonts w:ascii="Arial" w:hAnsi="Arial" w:cs="Arial"/>
          <w:color w:val="000000" w:themeColor="text1"/>
        </w:rPr>
        <w:t>in order to</w:t>
      </w:r>
      <w:proofErr w:type="gramEnd"/>
      <w:r w:rsidR="004A429C" w:rsidRPr="00DF3894">
        <w:rPr>
          <w:rFonts w:ascii="Arial" w:hAnsi="Arial" w:cs="Arial"/>
          <w:color w:val="000000" w:themeColor="text1"/>
        </w:rPr>
        <w:t xml:space="preserve"> curb the challenges </w:t>
      </w:r>
      <w:r w:rsidR="00F24277" w:rsidRPr="00DF3894">
        <w:rPr>
          <w:rFonts w:ascii="Arial" w:hAnsi="Arial" w:cs="Arial"/>
          <w:color w:val="000000" w:themeColor="text1"/>
        </w:rPr>
        <w:t>and</w:t>
      </w:r>
      <w:r w:rsidR="004A429C" w:rsidRPr="00DF3894">
        <w:rPr>
          <w:rFonts w:ascii="Arial" w:hAnsi="Arial" w:cs="Arial"/>
          <w:color w:val="000000" w:themeColor="text1"/>
        </w:rPr>
        <w:t xml:space="preserve"> ensure the well-being of employees as well as the sustainability of the </w:t>
      </w:r>
      <w:proofErr w:type="spellStart"/>
      <w:r w:rsidR="004A429C" w:rsidRPr="00DF3894">
        <w:rPr>
          <w:rFonts w:ascii="Arial" w:hAnsi="Arial" w:cs="Arial"/>
          <w:color w:val="000000" w:themeColor="text1"/>
        </w:rPr>
        <w:t>organisation</w:t>
      </w:r>
      <w:proofErr w:type="spellEnd"/>
      <w:r w:rsidR="004A429C" w:rsidRPr="00DF3894">
        <w:rPr>
          <w:rFonts w:ascii="Arial" w:hAnsi="Arial" w:cs="Arial"/>
          <w:color w:val="000000" w:themeColor="text1"/>
        </w:rPr>
        <w:t>.</w:t>
      </w:r>
      <w:r w:rsidR="00DA5FC6" w:rsidRPr="00DF3894">
        <w:rPr>
          <w:rFonts w:ascii="Arial" w:hAnsi="Arial" w:cs="Arial"/>
          <w:color w:val="000000" w:themeColor="text1"/>
        </w:rPr>
        <w:t xml:space="preserve"> The report is based on the 4</w:t>
      </w:r>
      <w:r w:rsidR="00DA5FC6" w:rsidRPr="00DF3894">
        <w:rPr>
          <w:rFonts w:ascii="Arial" w:hAnsi="Arial" w:cs="Arial"/>
          <w:color w:val="000000" w:themeColor="text1"/>
          <w:vertAlign w:val="superscript"/>
        </w:rPr>
        <w:t>th</w:t>
      </w:r>
      <w:r w:rsidR="00DA5FC6" w:rsidRPr="00DF3894">
        <w:rPr>
          <w:rFonts w:ascii="Arial" w:hAnsi="Arial" w:cs="Arial"/>
          <w:color w:val="000000" w:themeColor="text1"/>
        </w:rPr>
        <w:t xml:space="preserve"> theme, which examines the intensification of mental health crisis within the hospitality sector with reference to frontline employees, work stress, emotional </w:t>
      </w:r>
      <w:proofErr w:type="spellStart"/>
      <w:r w:rsidR="00DA5FC6" w:rsidRPr="00DF3894">
        <w:rPr>
          <w:rFonts w:ascii="Arial" w:hAnsi="Arial" w:cs="Arial"/>
          <w:color w:val="000000" w:themeColor="text1"/>
        </w:rPr>
        <w:t>labour</w:t>
      </w:r>
      <w:proofErr w:type="spellEnd"/>
      <w:r w:rsidR="00DA5FC6" w:rsidRPr="00DF3894">
        <w:rPr>
          <w:rFonts w:ascii="Arial" w:hAnsi="Arial" w:cs="Arial"/>
          <w:color w:val="000000" w:themeColor="text1"/>
        </w:rPr>
        <w:t xml:space="preserve"> and how they affect individual well-being and </w:t>
      </w:r>
      <w:proofErr w:type="spellStart"/>
      <w:r w:rsidR="00DA5FC6" w:rsidRPr="00DF3894">
        <w:rPr>
          <w:rFonts w:ascii="Arial" w:hAnsi="Arial" w:cs="Arial"/>
          <w:color w:val="000000" w:themeColor="text1"/>
        </w:rPr>
        <w:t>organisational</w:t>
      </w:r>
      <w:proofErr w:type="spellEnd"/>
      <w:r w:rsidR="00DA5FC6" w:rsidRPr="00DF3894">
        <w:rPr>
          <w:rFonts w:ascii="Arial" w:hAnsi="Arial" w:cs="Arial"/>
          <w:color w:val="000000" w:themeColor="text1"/>
        </w:rPr>
        <w:t xml:space="preserve"> performance. </w:t>
      </w:r>
      <w:r w:rsidR="004A429C" w:rsidRPr="00DF3894">
        <w:rPr>
          <w:rFonts w:ascii="Arial" w:hAnsi="Arial" w:cs="Arial"/>
          <w:color w:val="000000" w:themeColor="text1"/>
        </w:rPr>
        <w:t>The hospitality industry</w:t>
      </w:r>
      <w:r w:rsidRPr="00DF3894">
        <w:rPr>
          <w:rFonts w:ascii="Arial" w:hAnsi="Arial" w:cs="Arial"/>
          <w:color w:val="000000" w:themeColor="text1"/>
        </w:rPr>
        <w:t>,</w:t>
      </w:r>
      <w:r w:rsidR="004A429C" w:rsidRPr="00DF3894">
        <w:rPr>
          <w:rFonts w:ascii="Arial" w:hAnsi="Arial" w:cs="Arial"/>
          <w:color w:val="000000" w:themeColor="text1"/>
        </w:rPr>
        <w:t xml:space="preserve"> which includes hotels, restaurants and tourism services</w:t>
      </w:r>
      <w:r w:rsidRPr="00DF3894">
        <w:rPr>
          <w:rFonts w:ascii="Arial" w:hAnsi="Arial" w:cs="Arial"/>
          <w:color w:val="000000" w:themeColor="text1"/>
        </w:rPr>
        <w:t>,</w:t>
      </w:r>
      <w:r w:rsidR="004A429C" w:rsidRPr="00DF3894">
        <w:rPr>
          <w:rFonts w:ascii="Arial" w:hAnsi="Arial" w:cs="Arial"/>
          <w:color w:val="000000" w:themeColor="text1"/>
        </w:rPr>
        <w:t xml:space="preserve"> is one of the most </w:t>
      </w:r>
      <w:proofErr w:type="spellStart"/>
      <w:r w:rsidRPr="00DF3894">
        <w:rPr>
          <w:rFonts w:ascii="Arial" w:hAnsi="Arial" w:cs="Arial"/>
          <w:color w:val="000000" w:themeColor="text1"/>
        </w:rPr>
        <w:t>labour-intensive</w:t>
      </w:r>
      <w:proofErr w:type="spellEnd"/>
      <w:r w:rsidR="004A429C" w:rsidRPr="00DF3894">
        <w:rPr>
          <w:rFonts w:ascii="Arial" w:hAnsi="Arial" w:cs="Arial"/>
          <w:color w:val="000000" w:themeColor="text1"/>
        </w:rPr>
        <w:t xml:space="preserve"> as well as </w:t>
      </w:r>
      <w:r w:rsidRPr="00DF3894">
        <w:rPr>
          <w:rFonts w:ascii="Arial" w:hAnsi="Arial" w:cs="Arial"/>
          <w:color w:val="000000" w:themeColor="text1"/>
        </w:rPr>
        <w:t>customer-facing</w:t>
      </w:r>
      <w:r w:rsidR="004A429C" w:rsidRPr="00DF3894">
        <w:rPr>
          <w:rFonts w:ascii="Arial" w:hAnsi="Arial" w:cs="Arial"/>
          <w:color w:val="000000" w:themeColor="text1"/>
        </w:rPr>
        <w:t xml:space="preserve"> industries in the world. </w:t>
      </w:r>
      <w:r w:rsidR="00B25C90" w:rsidRPr="00DF3894">
        <w:rPr>
          <w:rFonts w:ascii="Arial" w:eastAsia="Times New Roman" w:hAnsi="Arial" w:cs="Arial"/>
          <w:color w:val="000000" w:themeColor="text1"/>
          <w:kern w:val="0"/>
          <w14:ligatures w14:val="none"/>
        </w:rPr>
        <w:t>The approach of identifying the research articles is from Google Scholar from the recent years 2020-2025, which provides significance towards this research.</w:t>
      </w:r>
    </w:p>
    <w:p w14:paraId="448B4B59" w14:textId="31A3E2AA" w:rsidR="004A429C" w:rsidRPr="00DF3894" w:rsidRDefault="004A429C" w:rsidP="005D27F6">
      <w:pPr>
        <w:spacing w:line="360" w:lineRule="auto"/>
        <w:rPr>
          <w:rFonts w:ascii="Arial" w:hAnsi="Arial" w:cs="Arial"/>
          <w:color w:val="000000" w:themeColor="text1"/>
        </w:rPr>
      </w:pPr>
      <w:r w:rsidRPr="00DF3894">
        <w:rPr>
          <w:rFonts w:ascii="Arial" w:hAnsi="Arial" w:cs="Arial"/>
          <w:color w:val="000000" w:themeColor="text1"/>
        </w:rPr>
        <w:t>Frontline workers are exposed to long working hours, heavy workload and continuous emotional access to customers</w:t>
      </w:r>
      <w:r w:rsidR="00A36207" w:rsidRPr="00DF3894">
        <w:rPr>
          <w:rFonts w:ascii="Arial" w:hAnsi="Arial" w:cs="Arial"/>
          <w:color w:val="000000" w:themeColor="text1"/>
        </w:rPr>
        <w:t>,</w:t>
      </w:r>
      <w:r w:rsidRPr="00DF3894">
        <w:rPr>
          <w:rFonts w:ascii="Arial" w:hAnsi="Arial" w:cs="Arial"/>
          <w:color w:val="000000" w:themeColor="text1"/>
        </w:rPr>
        <w:t xml:space="preserve"> making it a high-risk factor of mental disturbance. However, awareness</w:t>
      </w:r>
      <w:r w:rsidR="00A36207" w:rsidRPr="00DF3894">
        <w:rPr>
          <w:rFonts w:ascii="Arial" w:hAnsi="Arial" w:cs="Arial"/>
          <w:color w:val="000000" w:themeColor="text1"/>
        </w:rPr>
        <w:t xml:space="preserve"> of</w:t>
      </w:r>
      <w:r w:rsidRPr="00DF3894">
        <w:rPr>
          <w:rFonts w:ascii="Arial" w:hAnsi="Arial" w:cs="Arial"/>
          <w:color w:val="000000" w:themeColor="text1"/>
        </w:rPr>
        <w:t xml:space="preserve"> mental health problems </w:t>
      </w:r>
      <w:r w:rsidR="00A36207" w:rsidRPr="00DF3894">
        <w:rPr>
          <w:rFonts w:ascii="Arial" w:hAnsi="Arial" w:cs="Arial"/>
          <w:color w:val="000000" w:themeColor="text1"/>
        </w:rPr>
        <w:t>is</w:t>
      </w:r>
      <w:r w:rsidRPr="00DF3894">
        <w:rPr>
          <w:rFonts w:ascii="Arial" w:hAnsi="Arial" w:cs="Arial"/>
          <w:color w:val="000000" w:themeColor="text1"/>
        </w:rPr>
        <w:t xml:space="preserve"> still </w:t>
      </w:r>
      <w:proofErr w:type="spellStart"/>
      <w:r w:rsidR="00A36207" w:rsidRPr="00DF3894">
        <w:rPr>
          <w:rFonts w:ascii="Arial" w:hAnsi="Arial" w:cs="Arial"/>
          <w:color w:val="000000" w:themeColor="text1"/>
        </w:rPr>
        <w:t>stigmatised</w:t>
      </w:r>
      <w:proofErr w:type="spellEnd"/>
      <w:r w:rsidR="00A36207" w:rsidRPr="00DF3894">
        <w:rPr>
          <w:rFonts w:ascii="Arial" w:hAnsi="Arial" w:cs="Arial"/>
          <w:color w:val="000000" w:themeColor="text1"/>
        </w:rPr>
        <w:t>,</w:t>
      </w:r>
      <w:r w:rsidRPr="00DF3894">
        <w:rPr>
          <w:rFonts w:ascii="Arial" w:hAnsi="Arial" w:cs="Arial"/>
          <w:color w:val="000000" w:themeColor="text1"/>
        </w:rPr>
        <w:t xml:space="preserve"> and many employees </w:t>
      </w:r>
      <w:proofErr w:type="gramStart"/>
      <w:r w:rsidRPr="00DF3894">
        <w:rPr>
          <w:rFonts w:ascii="Arial" w:hAnsi="Arial" w:cs="Arial"/>
          <w:color w:val="000000" w:themeColor="text1"/>
        </w:rPr>
        <w:t>are not able to</w:t>
      </w:r>
      <w:proofErr w:type="gramEnd"/>
      <w:r w:rsidRPr="00DF3894">
        <w:rPr>
          <w:rFonts w:ascii="Arial" w:hAnsi="Arial" w:cs="Arial"/>
          <w:color w:val="000000" w:themeColor="text1"/>
        </w:rPr>
        <w:t xml:space="preserve"> get help</w:t>
      </w:r>
      <w:r w:rsidR="00DA5FC6" w:rsidRPr="00DF3894">
        <w:rPr>
          <w:rFonts w:ascii="Arial" w:hAnsi="Arial" w:cs="Arial"/>
          <w:color w:val="000000" w:themeColor="text1"/>
        </w:rPr>
        <w:t>. Moreover,</w:t>
      </w:r>
      <w:r w:rsidRPr="00DF3894">
        <w:rPr>
          <w:rFonts w:ascii="Arial" w:hAnsi="Arial" w:cs="Arial"/>
          <w:color w:val="000000" w:themeColor="text1"/>
        </w:rPr>
        <w:t xml:space="preserve"> </w:t>
      </w:r>
      <w:r w:rsidR="00DA5FC6" w:rsidRPr="00DF3894">
        <w:rPr>
          <w:rFonts w:ascii="Arial" w:hAnsi="Arial" w:cs="Arial"/>
          <w:color w:val="000000" w:themeColor="text1"/>
        </w:rPr>
        <w:t>i</w:t>
      </w:r>
      <w:r w:rsidRPr="00DF3894">
        <w:rPr>
          <w:rFonts w:ascii="Arial" w:hAnsi="Arial" w:cs="Arial"/>
          <w:color w:val="000000" w:themeColor="text1"/>
        </w:rPr>
        <w:t xml:space="preserve">t contributes to burnout, staff turnover, absenteeism, and service quality decline, which ultimately impacts </w:t>
      </w:r>
      <w:proofErr w:type="spellStart"/>
      <w:r w:rsidRPr="00DF3894">
        <w:rPr>
          <w:rFonts w:ascii="Arial" w:hAnsi="Arial" w:cs="Arial"/>
          <w:color w:val="000000" w:themeColor="text1"/>
        </w:rPr>
        <w:t>organisational</w:t>
      </w:r>
      <w:proofErr w:type="spellEnd"/>
      <w:r w:rsidRPr="00DF3894">
        <w:rPr>
          <w:rFonts w:ascii="Arial" w:hAnsi="Arial" w:cs="Arial"/>
          <w:color w:val="000000" w:themeColor="text1"/>
        </w:rPr>
        <w:t xml:space="preserve"> performance. Emotional </w:t>
      </w:r>
      <w:proofErr w:type="spellStart"/>
      <w:r w:rsidRPr="00DF3894">
        <w:rPr>
          <w:rFonts w:ascii="Arial" w:hAnsi="Arial" w:cs="Arial"/>
          <w:color w:val="000000" w:themeColor="text1"/>
        </w:rPr>
        <w:t>labour</w:t>
      </w:r>
      <w:proofErr w:type="spellEnd"/>
      <w:r w:rsidRPr="00DF3894">
        <w:rPr>
          <w:rFonts w:ascii="Arial" w:hAnsi="Arial" w:cs="Arial"/>
          <w:color w:val="000000" w:themeColor="text1"/>
        </w:rPr>
        <w:t xml:space="preserve"> and workplace stress are especially concerned with the hospitality context.</w:t>
      </w:r>
      <w:r w:rsidR="00A36207" w:rsidRPr="00DF3894">
        <w:rPr>
          <w:rFonts w:ascii="Arial" w:hAnsi="Arial" w:cs="Arial"/>
          <w:color w:val="000000" w:themeColor="text1"/>
        </w:rPr>
        <w:t xml:space="preserve">  </w:t>
      </w:r>
      <w:r w:rsidRPr="00DF3894">
        <w:rPr>
          <w:rFonts w:ascii="Arial" w:hAnsi="Arial" w:cs="Arial"/>
          <w:color w:val="000000" w:themeColor="text1"/>
        </w:rPr>
        <w:t xml:space="preserve">The purpose of this report is to critically </w:t>
      </w:r>
      <w:proofErr w:type="spellStart"/>
      <w:r w:rsidR="00A36207" w:rsidRPr="00DF3894">
        <w:rPr>
          <w:rFonts w:ascii="Arial" w:hAnsi="Arial" w:cs="Arial"/>
          <w:color w:val="000000" w:themeColor="text1"/>
        </w:rPr>
        <w:t>analyse</w:t>
      </w:r>
      <w:proofErr w:type="spellEnd"/>
      <w:r w:rsidRPr="00DF3894">
        <w:rPr>
          <w:rFonts w:ascii="Arial" w:hAnsi="Arial" w:cs="Arial"/>
          <w:color w:val="000000" w:themeColor="text1"/>
        </w:rPr>
        <w:t xml:space="preserve"> the mental health crisis among frontline hospitality workers, discussing the reasons, the effects, and the industry reactions.</w:t>
      </w:r>
    </w:p>
    <w:p w14:paraId="3114403A" w14:textId="77777777" w:rsidR="00DA5FC6" w:rsidRPr="00DF3894" w:rsidRDefault="00DA5FC6" w:rsidP="005D27F6">
      <w:pPr>
        <w:spacing w:line="360" w:lineRule="auto"/>
        <w:jc w:val="left"/>
        <w:rPr>
          <w:rFonts w:ascii="Arial" w:eastAsia="Times New Roman" w:hAnsi="Arial" w:cs="Arial"/>
          <w:b/>
          <w:color w:val="000000" w:themeColor="text1"/>
        </w:rPr>
      </w:pPr>
      <w:r w:rsidRPr="00DF3894">
        <w:rPr>
          <w:rFonts w:ascii="Arial" w:eastAsia="Times New Roman" w:hAnsi="Arial" w:cs="Arial"/>
          <w:color w:val="000000" w:themeColor="text1"/>
        </w:rPr>
        <w:br w:type="page"/>
      </w:r>
    </w:p>
    <w:p w14:paraId="214217E1" w14:textId="16CC2781" w:rsidR="0037270F" w:rsidRPr="00DF3894" w:rsidRDefault="0037270F" w:rsidP="005D27F6">
      <w:pPr>
        <w:pStyle w:val="Heading1"/>
        <w:numPr>
          <w:ilvl w:val="0"/>
          <w:numId w:val="16"/>
        </w:numPr>
        <w:spacing w:line="360" w:lineRule="auto"/>
        <w:rPr>
          <w:rFonts w:ascii="Arial" w:eastAsia="Times New Roman" w:hAnsi="Arial" w:cs="Arial"/>
          <w:szCs w:val="24"/>
        </w:rPr>
      </w:pPr>
      <w:bookmarkStart w:id="1" w:name="_Toc221287381"/>
      <w:r w:rsidRPr="00DF3894">
        <w:rPr>
          <w:rFonts w:ascii="Arial" w:eastAsia="Times New Roman" w:hAnsi="Arial" w:cs="Arial"/>
          <w:szCs w:val="24"/>
        </w:rPr>
        <w:lastRenderedPageBreak/>
        <w:t>Literature Review</w:t>
      </w:r>
      <w:bookmarkEnd w:id="1"/>
      <w:r w:rsidRPr="00DF3894">
        <w:rPr>
          <w:rFonts w:ascii="Arial" w:eastAsia="Times New Roman" w:hAnsi="Arial" w:cs="Arial"/>
          <w:szCs w:val="24"/>
        </w:rPr>
        <w:t xml:space="preserve"> </w:t>
      </w:r>
    </w:p>
    <w:p w14:paraId="7F9ADA71" w14:textId="2F26A2C1" w:rsidR="0037270F" w:rsidRPr="00DF3894" w:rsidRDefault="0037270F" w:rsidP="005D27F6">
      <w:pPr>
        <w:pStyle w:val="Heading2"/>
        <w:numPr>
          <w:ilvl w:val="1"/>
          <w:numId w:val="16"/>
        </w:numPr>
        <w:spacing w:line="360" w:lineRule="auto"/>
        <w:rPr>
          <w:rFonts w:ascii="Arial" w:eastAsia="Times New Roman" w:hAnsi="Arial" w:cs="Arial"/>
          <w:szCs w:val="24"/>
        </w:rPr>
      </w:pPr>
      <w:bookmarkStart w:id="2" w:name="_Toc221287382"/>
      <w:r w:rsidRPr="00DF3894">
        <w:rPr>
          <w:rFonts w:ascii="Arial" w:eastAsia="Times New Roman" w:hAnsi="Arial" w:cs="Arial"/>
          <w:szCs w:val="24"/>
        </w:rPr>
        <w:t>Mental Health in the Hospitality Industry</w:t>
      </w:r>
      <w:bookmarkEnd w:id="2"/>
    </w:p>
    <w:p w14:paraId="0E9BD759" w14:textId="77777777" w:rsidR="00DA5FC6" w:rsidRPr="00DF3894" w:rsidRDefault="004D548C" w:rsidP="005D27F6">
      <w:pPr>
        <w:spacing w:line="360" w:lineRule="auto"/>
        <w:rPr>
          <w:rFonts w:ascii="Arial" w:hAnsi="Arial" w:cs="Arial"/>
          <w:color w:val="000000" w:themeColor="text1"/>
        </w:rPr>
      </w:pPr>
      <w:r w:rsidRPr="00DF3894">
        <w:rPr>
          <w:rFonts w:ascii="Arial" w:hAnsi="Arial" w:cs="Arial"/>
          <w:color w:val="000000" w:themeColor="text1"/>
        </w:rPr>
        <w:t xml:space="preserve">Mental health at work has emerged as an issue of concern among </w:t>
      </w:r>
      <w:proofErr w:type="spellStart"/>
      <w:r w:rsidR="00A36207" w:rsidRPr="00DF3894">
        <w:rPr>
          <w:rFonts w:ascii="Arial" w:hAnsi="Arial" w:cs="Arial"/>
          <w:color w:val="000000" w:themeColor="text1"/>
        </w:rPr>
        <w:t>organisations</w:t>
      </w:r>
      <w:proofErr w:type="spellEnd"/>
      <w:r w:rsidRPr="00DF3894">
        <w:rPr>
          <w:rFonts w:ascii="Arial" w:hAnsi="Arial" w:cs="Arial"/>
          <w:color w:val="000000" w:themeColor="text1"/>
        </w:rPr>
        <w:t xml:space="preserve"> because the existing body of literature has shown that it transcends into productivity, absenteeism, expenses, safety, and the wellbeing of employees (Wong et al., 2025). Those three multidimensional sub-components are particularly applicable to hospitality workplace settings: loss of peace of mind, depression, and nervousness. Burnout is a metaphoric term that is used to refer to a state of psychological fatigue and cynicism. and is </w:t>
      </w:r>
      <w:proofErr w:type="spellStart"/>
      <w:r w:rsidR="00A36207" w:rsidRPr="00DF3894">
        <w:rPr>
          <w:rFonts w:ascii="Arial" w:hAnsi="Arial" w:cs="Arial"/>
          <w:color w:val="000000" w:themeColor="text1"/>
        </w:rPr>
        <w:t>characterised</w:t>
      </w:r>
      <w:proofErr w:type="spellEnd"/>
      <w:r w:rsidRPr="00DF3894">
        <w:rPr>
          <w:rFonts w:ascii="Arial" w:hAnsi="Arial" w:cs="Arial"/>
          <w:color w:val="000000" w:themeColor="text1"/>
        </w:rPr>
        <w:t xml:space="preserve"> as a syndrome of emotional exhaustion and cynicism that is common among people who are engaged in people-work of some sort (</w:t>
      </w:r>
      <w:proofErr w:type="spellStart"/>
      <w:r w:rsidRPr="00DF3894">
        <w:rPr>
          <w:rFonts w:ascii="Arial" w:hAnsi="Arial" w:cs="Arial"/>
          <w:color w:val="000000" w:themeColor="text1"/>
        </w:rPr>
        <w:t>Grobelna</w:t>
      </w:r>
      <w:proofErr w:type="spellEnd"/>
      <w:r w:rsidRPr="00DF3894">
        <w:rPr>
          <w:rFonts w:ascii="Arial" w:hAnsi="Arial" w:cs="Arial"/>
          <w:color w:val="000000" w:themeColor="text1"/>
        </w:rPr>
        <w:t>, 2021). Job burnout has three sub-</w:t>
      </w:r>
      <w:proofErr w:type="gramStart"/>
      <w:r w:rsidRPr="00DF3894">
        <w:rPr>
          <w:rFonts w:ascii="Arial" w:hAnsi="Arial" w:cs="Arial"/>
          <w:color w:val="000000" w:themeColor="text1"/>
        </w:rPr>
        <w:t>constructs</w:t>
      </w:r>
      <w:proofErr w:type="gramEnd"/>
      <w:r w:rsidR="00977C27" w:rsidRPr="00DF3894">
        <w:rPr>
          <w:rFonts w:ascii="Arial" w:hAnsi="Arial" w:cs="Arial"/>
          <w:color w:val="000000" w:themeColor="text1"/>
        </w:rPr>
        <w:t>:</w:t>
      </w:r>
      <w:r w:rsidRPr="00DF3894">
        <w:rPr>
          <w:rFonts w:ascii="Arial" w:hAnsi="Arial" w:cs="Arial"/>
          <w:color w:val="000000" w:themeColor="text1"/>
        </w:rPr>
        <w:t xml:space="preserve"> emotional exhaustion, depersonalization, and diminished personal accomplishment. </w:t>
      </w:r>
    </w:p>
    <w:p w14:paraId="2E823BD5" w14:textId="39B2AE0E" w:rsidR="004D548C" w:rsidRPr="00DF3894" w:rsidRDefault="004D548C" w:rsidP="005D27F6">
      <w:pPr>
        <w:spacing w:line="360" w:lineRule="auto"/>
        <w:rPr>
          <w:rFonts w:ascii="Arial" w:hAnsi="Arial" w:cs="Arial"/>
          <w:color w:val="000000" w:themeColor="text1"/>
        </w:rPr>
      </w:pPr>
      <w:r w:rsidRPr="00DF3894">
        <w:rPr>
          <w:rFonts w:ascii="Arial" w:hAnsi="Arial" w:cs="Arial"/>
          <w:color w:val="000000" w:themeColor="text1"/>
        </w:rPr>
        <w:t>One of the dimensions of stress perceived as the key to the burnout experience, and the initial phase of the burnout process is emotional exhaustion (</w:t>
      </w:r>
      <w:proofErr w:type="spellStart"/>
      <w:r w:rsidRPr="00DF3894">
        <w:rPr>
          <w:rFonts w:ascii="Arial" w:hAnsi="Arial" w:cs="Arial"/>
          <w:color w:val="000000" w:themeColor="text1"/>
        </w:rPr>
        <w:t>Grobelna</w:t>
      </w:r>
      <w:proofErr w:type="spellEnd"/>
      <w:r w:rsidRPr="00DF3894">
        <w:rPr>
          <w:rFonts w:ascii="Arial" w:hAnsi="Arial" w:cs="Arial"/>
          <w:color w:val="000000" w:themeColor="text1"/>
        </w:rPr>
        <w:t>, 2021). Health care workers, the frontline workers</w:t>
      </w:r>
      <w:r w:rsidR="00A36207" w:rsidRPr="00DF3894">
        <w:rPr>
          <w:rFonts w:ascii="Arial" w:hAnsi="Arial" w:cs="Arial"/>
          <w:color w:val="000000" w:themeColor="text1"/>
        </w:rPr>
        <w:t>,</w:t>
      </w:r>
      <w:r w:rsidRPr="00DF3894">
        <w:rPr>
          <w:rFonts w:ascii="Arial" w:hAnsi="Arial" w:cs="Arial"/>
          <w:color w:val="000000" w:themeColor="text1"/>
        </w:rPr>
        <w:t xml:space="preserve"> have been compared in the media to combat veterans: downplaying their distress to help others and </w:t>
      </w:r>
      <w:r w:rsidR="00FE57F7" w:rsidRPr="00DF3894">
        <w:rPr>
          <w:rFonts w:ascii="Arial" w:hAnsi="Arial" w:cs="Arial"/>
          <w:color w:val="000000" w:themeColor="text1"/>
        </w:rPr>
        <w:t xml:space="preserve">being </w:t>
      </w:r>
      <w:r w:rsidRPr="00DF3894">
        <w:rPr>
          <w:rFonts w:ascii="Arial" w:hAnsi="Arial" w:cs="Arial"/>
          <w:color w:val="000000" w:themeColor="text1"/>
        </w:rPr>
        <w:t xml:space="preserve">called heroes, as well as their doubt about whether they were infected with this highly contagious </w:t>
      </w:r>
      <w:r w:rsidR="00FE57F7" w:rsidRPr="00DF3894">
        <w:rPr>
          <w:rFonts w:ascii="Arial" w:hAnsi="Arial" w:cs="Arial"/>
          <w:color w:val="000000" w:themeColor="text1"/>
        </w:rPr>
        <w:t xml:space="preserve">virus </w:t>
      </w:r>
      <w:r w:rsidRPr="00DF3894">
        <w:rPr>
          <w:rFonts w:ascii="Arial" w:hAnsi="Arial" w:cs="Arial"/>
          <w:color w:val="000000" w:themeColor="text1"/>
        </w:rPr>
        <w:t>(Sumner and Kinsella, 2021). The hospitality workers must deal with specific issues like a high level of communication with customers, irregular work schedules, and a predisposed state of employment that creates an additional stress burden and leads to more mental health issues than other industries (Wong et al., 2025).</w:t>
      </w:r>
    </w:p>
    <w:p w14:paraId="2CDFA97F" w14:textId="32E3B259" w:rsidR="0037270F" w:rsidRPr="00DF3894" w:rsidRDefault="0037270F" w:rsidP="005D27F6">
      <w:pPr>
        <w:pStyle w:val="Heading2"/>
        <w:numPr>
          <w:ilvl w:val="1"/>
          <w:numId w:val="16"/>
        </w:numPr>
        <w:spacing w:line="360" w:lineRule="auto"/>
        <w:rPr>
          <w:rFonts w:ascii="Arial" w:eastAsia="Times New Roman" w:hAnsi="Arial" w:cs="Arial"/>
          <w:szCs w:val="24"/>
        </w:rPr>
      </w:pPr>
      <w:bookmarkStart w:id="3" w:name="_Toc221287383"/>
      <w:r w:rsidRPr="00DF3894">
        <w:rPr>
          <w:rFonts w:ascii="Arial" w:eastAsia="Times New Roman" w:hAnsi="Arial" w:cs="Arial"/>
          <w:szCs w:val="24"/>
        </w:rPr>
        <w:t>Workplace Stress in Hospitality Jobs</w:t>
      </w:r>
      <w:bookmarkEnd w:id="3"/>
    </w:p>
    <w:p w14:paraId="18DB4989" w14:textId="77777777" w:rsidR="001409D2" w:rsidRDefault="004D548C" w:rsidP="005D27F6">
      <w:pPr>
        <w:spacing w:line="360" w:lineRule="auto"/>
        <w:rPr>
          <w:rFonts w:ascii="Arial" w:hAnsi="Arial" w:cs="Arial"/>
          <w:color w:val="000000" w:themeColor="text1"/>
        </w:rPr>
      </w:pPr>
      <w:r w:rsidRPr="00DF3894">
        <w:rPr>
          <w:rFonts w:ascii="Arial" w:hAnsi="Arial" w:cs="Arial"/>
          <w:color w:val="000000" w:themeColor="text1"/>
        </w:rPr>
        <w:t xml:space="preserve">The workplace stressors are now a major issue of concern to </w:t>
      </w:r>
      <w:proofErr w:type="spellStart"/>
      <w:r w:rsidRPr="00DF3894">
        <w:rPr>
          <w:rFonts w:ascii="Arial" w:hAnsi="Arial" w:cs="Arial"/>
          <w:color w:val="000000" w:themeColor="text1"/>
        </w:rPr>
        <w:t>organisations</w:t>
      </w:r>
      <w:proofErr w:type="spellEnd"/>
      <w:r w:rsidRPr="00DF3894">
        <w:rPr>
          <w:rFonts w:ascii="Arial" w:hAnsi="Arial" w:cs="Arial"/>
          <w:color w:val="000000" w:themeColor="text1"/>
        </w:rPr>
        <w:t xml:space="preserve"> across the globe as they have severe effects on the health of workers, productivity and the sustainability of the </w:t>
      </w:r>
      <w:proofErr w:type="spellStart"/>
      <w:r w:rsidRPr="00DF3894">
        <w:rPr>
          <w:rFonts w:ascii="Arial" w:hAnsi="Arial" w:cs="Arial"/>
          <w:color w:val="000000" w:themeColor="text1"/>
        </w:rPr>
        <w:t>organisation</w:t>
      </w:r>
      <w:proofErr w:type="spellEnd"/>
      <w:r w:rsidR="00002D2A" w:rsidRPr="00DF3894">
        <w:rPr>
          <w:rFonts w:ascii="Arial" w:hAnsi="Arial" w:cs="Arial"/>
          <w:color w:val="000000" w:themeColor="text1"/>
        </w:rPr>
        <w:t xml:space="preserve"> (Yoo, 2023)</w:t>
      </w:r>
      <w:r w:rsidRPr="00DF3894">
        <w:rPr>
          <w:rFonts w:ascii="Arial" w:hAnsi="Arial" w:cs="Arial"/>
          <w:color w:val="000000" w:themeColor="text1"/>
        </w:rPr>
        <w:t>. The hospitality sector is especially vulnerable to a high degree of work-related stress. Hospitality</w:t>
      </w:r>
      <w:r w:rsidR="00FE57F7" w:rsidRPr="00DF3894">
        <w:rPr>
          <w:rFonts w:ascii="Arial" w:hAnsi="Arial" w:cs="Arial"/>
          <w:color w:val="000000" w:themeColor="text1"/>
        </w:rPr>
        <w:t>,</w:t>
      </w:r>
      <w:r w:rsidRPr="00DF3894">
        <w:rPr>
          <w:rFonts w:ascii="Arial" w:hAnsi="Arial" w:cs="Arial"/>
          <w:color w:val="000000" w:themeColor="text1"/>
        </w:rPr>
        <w:t xml:space="preserve"> being a </w:t>
      </w:r>
      <w:r w:rsidR="00FE57F7" w:rsidRPr="00DF3894">
        <w:rPr>
          <w:rFonts w:ascii="Arial" w:hAnsi="Arial" w:cs="Arial"/>
          <w:color w:val="000000" w:themeColor="text1"/>
        </w:rPr>
        <w:t>service-based</w:t>
      </w:r>
      <w:r w:rsidRPr="00DF3894">
        <w:rPr>
          <w:rFonts w:ascii="Arial" w:hAnsi="Arial" w:cs="Arial"/>
          <w:color w:val="000000" w:themeColor="text1"/>
        </w:rPr>
        <w:t xml:space="preserve"> and </w:t>
      </w:r>
      <w:proofErr w:type="spellStart"/>
      <w:r w:rsidR="00977C27" w:rsidRPr="00DF3894">
        <w:rPr>
          <w:rFonts w:ascii="Arial" w:hAnsi="Arial" w:cs="Arial"/>
          <w:color w:val="000000" w:themeColor="text1"/>
        </w:rPr>
        <w:t>labour-intensive</w:t>
      </w:r>
      <w:proofErr w:type="spellEnd"/>
      <w:r w:rsidRPr="00DF3894">
        <w:rPr>
          <w:rFonts w:ascii="Arial" w:hAnsi="Arial" w:cs="Arial"/>
          <w:color w:val="000000" w:themeColor="text1"/>
        </w:rPr>
        <w:t xml:space="preserve"> industry</w:t>
      </w:r>
      <w:r w:rsidR="00977C27" w:rsidRPr="00DF3894">
        <w:rPr>
          <w:rFonts w:ascii="Arial" w:hAnsi="Arial" w:cs="Arial"/>
          <w:color w:val="000000" w:themeColor="text1"/>
        </w:rPr>
        <w:t>,</w:t>
      </w:r>
      <w:r w:rsidRPr="00DF3894">
        <w:rPr>
          <w:rFonts w:ascii="Arial" w:hAnsi="Arial" w:cs="Arial"/>
          <w:color w:val="000000" w:themeColor="text1"/>
        </w:rPr>
        <w:t xml:space="preserve"> requires emotional </w:t>
      </w:r>
      <w:proofErr w:type="spellStart"/>
      <w:r w:rsidRPr="00DF3894">
        <w:rPr>
          <w:rFonts w:ascii="Arial" w:hAnsi="Arial" w:cs="Arial"/>
          <w:color w:val="000000" w:themeColor="text1"/>
        </w:rPr>
        <w:t>labour</w:t>
      </w:r>
      <w:proofErr w:type="spellEnd"/>
      <w:r w:rsidRPr="00DF3894">
        <w:rPr>
          <w:rFonts w:ascii="Arial" w:hAnsi="Arial" w:cs="Arial"/>
          <w:color w:val="000000" w:themeColor="text1"/>
        </w:rPr>
        <w:t>, regular work with customers, irregular working hours, and constant pressure in operations</w:t>
      </w:r>
      <w:r w:rsidR="00977C27" w:rsidRPr="00DF3894">
        <w:rPr>
          <w:rFonts w:ascii="Arial" w:hAnsi="Arial" w:cs="Arial"/>
          <w:color w:val="000000" w:themeColor="text1"/>
        </w:rPr>
        <w:t>,</w:t>
      </w:r>
      <w:r w:rsidRPr="00DF3894">
        <w:rPr>
          <w:rFonts w:ascii="Arial" w:hAnsi="Arial" w:cs="Arial"/>
          <w:color w:val="000000" w:themeColor="text1"/>
        </w:rPr>
        <w:t xml:space="preserve"> all of which </w:t>
      </w:r>
      <w:r w:rsidR="00977C27" w:rsidRPr="00DF3894">
        <w:rPr>
          <w:rFonts w:ascii="Arial" w:hAnsi="Arial" w:cs="Arial"/>
          <w:color w:val="000000" w:themeColor="text1"/>
        </w:rPr>
        <w:t>make</w:t>
      </w:r>
      <w:r w:rsidRPr="00DF3894">
        <w:rPr>
          <w:rFonts w:ascii="Arial" w:hAnsi="Arial" w:cs="Arial"/>
          <w:color w:val="000000" w:themeColor="text1"/>
        </w:rPr>
        <w:t xml:space="preserve"> it an ideal breeding ground </w:t>
      </w:r>
      <w:r w:rsidR="00977C27" w:rsidRPr="00DF3894">
        <w:rPr>
          <w:rFonts w:ascii="Arial" w:hAnsi="Arial" w:cs="Arial"/>
          <w:color w:val="000000" w:themeColor="text1"/>
        </w:rPr>
        <w:t>for</w:t>
      </w:r>
      <w:r w:rsidRPr="00DF3894">
        <w:rPr>
          <w:rFonts w:ascii="Arial" w:hAnsi="Arial" w:cs="Arial"/>
          <w:color w:val="000000" w:themeColor="text1"/>
        </w:rPr>
        <w:t xml:space="preserve"> work-related stress on a chronic basis</w:t>
      </w:r>
      <w:r w:rsidR="00002D2A" w:rsidRPr="00DF3894">
        <w:rPr>
          <w:rFonts w:ascii="Arial" w:hAnsi="Arial" w:cs="Arial"/>
          <w:color w:val="000000" w:themeColor="text1"/>
        </w:rPr>
        <w:t xml:space="preserve"> (Elshaer et al., 2025)</w:t>
      </w:r>
      <w:r w:rsidRPr="00DF3894">
        <w:rPr>
          <w:rFonts w:ascii="Arial" w:hAnsi="Arial" w:cs="Arial"/>
          <w:color w:val="000000" w:themeColor="text1"/>
        </w:rPr>
        <w:t xml:space="preserve">. </w:t>
      </w:r>
    </w:p>
    <w:p w14:paraId="4D555B23" w14:textId="2791A107" w:rsidR="001A7420" w:rsidRPr="00DF3894" w:rsidRDefault="004D548C" w:rsidP="005D27F6">
      <w:pPr>
        <w:spacing w:line="360" w:lineRule="auto"/>
        <w:rPr>
          <w:rFonts w:ascii="Arial" w:hAnsi="Arial" w:cs="Arial"/>
          <w:color w:val="000000" w:themeColor="text1"/>
        </w:rPr>
      </w:pPr>
      <w:r w:rsidRPr="00DF3894">
        <w:rPr>
          <w:rFonts w:ascii="Arial" w:hAnsi="Arial" w:cs="Arial"/>
          <w:color w:val="000000" w:themeColor="text1"/>
        </w:rPr>
        <w:lastRenderedPageBreak/>
        <w:t xml:space="preserve">Workers in the industry tend to be in a fast-paced setting with random customer </w:t>
      </w:r>
      <w:proofErr w:type="spellStart"/>
      <w:r w:rsidRPr="00DF3894">
        <w:rPr>
          <w:rFonts w:ascii="Arial" w:hAnsi="Arial" w:cs="Arial"/>
          <w:color w:val="000000" w:themeColor="text1"/>
        </w:rPr>
        <w:t>behaviour</w:t>
      </w:r>
      <w:proofErr w:type="spellEnd"/>
      <w:r w:rsidRPr="00DF3894">
        <w:rPr>
          <w:rFonts w:ascii="Arial" w:hAnsi="Arial" w:cs="Arial"/>
          <w:color w:val="000000" w:themeColor="text1"/>
        </w:rPr>
        <w:t xml:space="preserve">, deadlines, and performance-based outcomes directly relating to service quality and satisfaction of clients (Baquero et al., 2025). Stressors in the </w:t>
      </w:r>
      <w:proofErr w:type="gramStart"/>
      <w:r w:rsidRPr="00DF3894">
        <w:rPr>
          <w:rFonts w:ascii="Arial" w:hAnsi="Arial" w:cs="Arial"/>
          <w:color w:val="000000" w:themeColor="text1"/>
        </w:rPr>
        <w:t>work place</w:t>
      </w:r>
      <w:proofErr w:type="gramEnd"/>
      <w:r w:rsidRPr="00DF3894">
        <w:rPr>
          <w:rFonts w:ascii="Arial" w:hAnsi="Arial" w:cs="Arial"/>
          <w:color w:val="000000" w:themeColor="text1"/>
        </w:rPr>
        <w:t xml:space="preserve"> are a significant direct impact on psychological distress as they have a significant influence on the mental and emotional health of employees. </w:t>
      </w:r>
    </w:p>
    <w:p w14:paraId="79C4B4FD" w14:textId="77777777" w:rsidR="00F23253" w:rsidRPr="00DF3894" w:rsidRDefault="00F23253" w:rsidP="005D27F6">
      <w:pPr>
        <w:pStyle w:val="Heading2"/>
        <w:numPr>
          <w:ilvl w:val="1"/>
          <w:numId w:val="16"/>
        </w:numPr>
        <w:spacing w:line="360" w:lineRule="auto"/>
        <w:rPr>
          <w:rFonts w:ascii="Arial" w:eastAsia="Times New Roman" w:hAnsi="Arial" w:cs="Arial"/>
          <w:szCs w:val="24"/>
        </w:rPr>
      </w:pPr>
      <w:bookmarkStart w:id="4" w:name="_Toc221287384"/>
      <w:r w:rsidRPr="00DF3894">
        <w:rPr>
          <w:rFonts w:ascii="Arial" w:eastAsia="Times New Roman" w:hAnsi="Arial" w:cs="Arial"/>
          <w:szCs w:val="24"/>
        </w:rPr>
        <w:t xml:space="preserve">Emotional </w:t>
      </w:r>
      <w:proofErr w:type="spellStart"/>
      <w:r w:rsidRPr="00DF3894">
        <w:rPr>
          <w:rFonts w:ascii="Arial" w:eastAsia="Times New Roman" w:hAnsi="Arial" w:cs="Arial"/>
          <w:szCs w:val="24"/>
        </w:rPr>
        <w:t>Labour</w:t>
      </w:r>
      <w:proofErr w:type="spellEnd"/>
      <w:r w:rsidRPr="00DF3894">
        <w:rPr>
          <w:rFonts w:ascii="Arial" w:eastAsia="Times New Roman" w:hAnsi="Arial" w:cs="Arial"/>
          <w:szCs w:val="24"/>
        </w:rPr>
        <w:t xml:space="preserve"> in Hospitality Roles</w:t>
      </w:r>
      <w:bookmarkEnd w:id="4"/>
    </w:p>
    <w:p w14:paraId="444186A2" w14:textId="77777777" w:rsidR="00DA5FC6" w:rsidRPr="00DF3894" w:rsidRDefault="00603B77" w:rsidP="005D27F6">
      <w:pPr>
        <w:spacing w:line="360" w:lineRule="auto"/>
        <w:rPr>
          <w:rFonts w:ascii="Arial" w:hAnsi="Arial" w:cs="Arial"/>
          <w:color w:val="000000" w:themeColor="text1"/>
        </w:rPr>
      </w:pPr>
      <w:r w:rsidRPr="00DF3894">
        <w:rPr>
          <w:rFonts w:ascii="Arial" w:hAnsi="Arial" w:cs="Arial"/>
          <w:color w:val="000000" w:themeColor="text1"/>
        </w:rPr>
        <w:t xml:space="preserve">Emotional </w:t>
      </w:r>
      <w:proofErr w:type="spellStart"/>
      <w:r w:rsidR="00977C27" w:rsidRPr="00DF3894">
        <w:rPr>
          <w:rFonts w:ascii="Arial" w:hAnsi="Arial" w:cs="Arial"/>
          <w:color w:val="000000" w:themeColor="text1"/>
        </w:rPr>
        <w:t>labour</w:t>
      </w:r>
      <w:proofErr w:type="spellEnd"/>
      <w:r w:rsidRPr="00DF3894">
        <w:rPr>
          <w:rFonts w:ascii="Arial" w:hAnsi="Arial" w:cs="Arial"/>
          <w:color w:val="000000" w:themeColor="text1"/>
        </w:rPr>
        <w:t xml:space="preserve"> within the hospitality industry is the process of employees controlling their emotions </w:t>
      </w:r>
      <w:proofErr w:type="gramStart"/>
      <w:r w:rsidRPr="00DF3894">
        <w:rPr>
          <w:rFonts w:ascii="Arial" w:hAnsi="Arial" w:cs="Arial"/>
          <w:color w:val="000000" w:themeColor="text1"/>
        </w:rPr>
        <w:t>so as to</w:t>
      </w:r>
      <w:proofErr w:type="gramEnd"/>
      <w:r w:rsidRPr="00DF3894">
        <w:rPr>
          <w:rFonts w:ascii="Arial" w:hAnsi="Arial" w:cs="Arial"/>
          <w:color w:val="000000" w:themeColor="text1"/>
        </w:rPr>
        <w:t xml:space="preserve"> address the emotional needs of their work</w:t>
      </w:r>
      <w:r w:rsidR="00002D2A" w:rsidRPr="00DF3894">
        <w:rPr>
          <w:rFonts w:ascii="Arial" w:hAnsi="Arial" w:cs="Arial"/>
          <w:color w:val="000000" w:themeColor="text1"/>
        </w:rPr>
        <w:t xml:space="preserve"> (Liu et al., 2025)</w:t>
      </w:r>
      <w:r w:rsidRPr="00DF3894">
        <w:rPr>
          <w:rFonts w:ascii="Arial" w:hAnsi="Arial" w:cs="Arial"/>
          <w:color w:val="000000" w:themeColor="text1"/>
        </w:rPr>
        <w:t xml:space="preserve">. Emotional </w:t>
      </w:r>
      <w:proofErr w:type="spellStart"/>
      <w:r w:rsidR="00977C27" w:rsidRPr="00DF3894">
        <w:rPr>
          <w:rFonts w:ascii="Arial" w:hAnsi="Arial" w:cs="Arial"/>
          <w:color w:val="000000" w:themeColor="text1"/>
        </w:rPr>
        <w:t>labour</w:t>
      </w:r>
      <w:proofErr w:type="spellEnd"/>
      <w:r w:rsidRPr="00DF3894">
        <w:rPr>
          <w:rFonts w:ascii="Arial" w:hAnsi="Arial" w:cs="Arial"/>
          <w:color w:val="000000" w:themeColor="text1"/>
        </w:rPr>
        <w:t xml:space="preserve"> dimensions can be obtained as either surface acting or deep acting</w:t>
      </w:r>
      <w:r w:rsidR="00977C27" w:rsidRPr="00DF3894">
        <w:rPr>
          <w:rFonts w:ascii="Arial" w:hAnsi="Arial" w:cs="Arial"/>
          <w:color w:val="000000" w:themeColor="text1"/>
        </w:rPr>
        <w:t>,</w:t>
      </w:r>
      <w:r w:rsidRPr="00DF3894">
        <w:rPr>
          <w:rFonts w:ascii="Arial" w:hAnsi="Arial" w:cs="Arial"/>
          <w:color w:val="000000" w:themeColor="text1"/>
        </w:rPr>
        <w:t xml:space="preserve"> where one attempts to adjust observable emotional expressions to satisfy job expectations without altering his or her inner emotions</w:t>
      </w:r>
      <w:r w:rsidR="00977C27" w:rsidRPr="00DF3894">
        <w:rPr>
          <w:rFonts w:ascii="Arial" w:hAnsi="Arial" w:cs="Arial"/>
          <w:color w:val="000000" w:themeColor="text1"/>
        </w:rPr>
        <w:t>,</w:t>
      </w:r>
      <w:r w:rsidRPr="00DF3894">
        <w:rPr>
          <w:rFonts w:ascii="Arial" w:hAnsi="Arial" w:cs="Arial"/>
          <w:color w:val="000000" w:themeColor="text1"/>
        </w:rPr>
        <w:t xml:space="preserve"> or deep acting</w:t>
      </w:r>
      <w:r w:rsidR="00977C27" w:rsidRPr="00DF3894">
        <w:rPr>
          <w:rFonts w:ascii="Arial" w:hAnsi="Arial" w:cs="Arial"/>
          <w:color w:val="000000" w:themeColor="text1"/>
        </w:rPr>
        <w:t>,</w:t>
      </w:r>
      <w:r w:rsidRPr="00DF3894">
        <w:rPr>
          <w:rFonts w:ascii="Arial" w:hAnsi="Arial" w:cs="Arial"/>
          <w:color w:val="000000" w:themeColor="text1"/>
        </w:rPr>
        <w:t xml:space="preserve"> where one attempts to adjust his or her </w:t>
      </w:r>
      <w:proofErr w:type="gramStart"/>
      <w:r w:rsidRPr="00DF3894">
        <w:rPr>
          <w:rFonts w:ascii="Arial" w:hAnsi="Arial" w:cs="Arial"/>
          <w:color w:val="000000" w:themeColor="text1"/>
        </w:rPr>
        <w:t>inner feelings</w:t>
      </w:r>
      <w:proofErr w:type="gramEnd"/>
      <w:r w:rsidRPr="00DF3894">
        <w:rPr>
          <w:rFonts w:ascii="Arial" w:hAnsi="Arial" w:cs="Arial"/>
          <w:color w:val="000000" w:themeColor="text1"/>
        </w:rPr>
        <w:t xml:space="preserve"> to satisfy job expectations. Employees in </w:t>
      </w:r>
      <w:r w:rsidR="00977C27" w:rsidRPr="00DF3894">
        <w:rPr>
          <w:rFonts w:ascii="Arial" w:hAnsi="Arial" w:cs="Arial"/>
          <w:color w:val="000000" w:themeColor="text1"/>
        </w:rPr>
        <w:t xml:space="preserve">the </w:t>
      </w:r>
      <w:r w:rsidRPr="00DF3894">
        <w:rPr>
          <w:rFonts w:ascii="Arial" w:hAnsi="Arial" w:cs="Arial"/>
          <w:color w:val="000000" w:themeColor="text1"/>
        </w:rPr>
        <w:t xml:space="preserve">frontline jobs of hotels usually </w:t>
      </w:r>
      <w:r w:rsidR="00977C27" w:rsidRPr="00DF3894">
        <w:rPr>
          <w:rFonts w:ascii="Arial" w:hAnsi="Arial" w:cs="Arial"/>
          <w:color w:val="000000" w:themeColor="text1"/>
        </w:rPr>
        <w:t>have</w:t>
      </w:r>
      <w:r w:rsidRPr="00DF3894">
        <w:rPr>
          <w:rFonts w:ascii="Arial" w:hAnsi="Arial" w:cs="Arial"/>
          <w:color w:val="000000" w:themeColor="text1"/>
        </w:rPr>
        <w:t xml:space="preserve"> close interactions with customers. Service quality depends on their performance (</w:t>
      </w:r>
      <w:proofErr w:type="spellStart"/>
      <w:r w:rsidRPr="00DF3894">
        <w:rPr>
          <w:rFonts w:ascii="Arial" w:hAnsi="Arial" w:cs="Arial"/>
          <w:color w:val="000000" w:themeColor="text1"/>
        </w:rPr>
        <w:t>Shagirbasha</w:t>
      </w:r>
      <w:proofErr w:type="spellEnd"/>
      <w:r w:rsidRPr="00DF3894">
        <w:rPr>
          <w:rFonts w:ascii="Arial" w:hAnsi="Arial" w:cs="Arial"/>
          <w:color w:val="000000" w:themeColor="text1"/>
        </w:rPr>
        <w:t xml:space="preserve"> and Sivakumaran, 2021). </w:t>
      </w:r>
    </w:p>
    <w:p w14:paraId="0F95BA4A" w14:textId="7F07EB9E" w:rsidR="00603B77" w:rsidRPr="00DF3894" w:rsidRDefault="00DA5FC6" w:rsidP="005D27F6">
      <w:pPr>
        <w:spacing w:line="360" w:lineRule="auto"/>
        <w:rPr>
          <w:rFonts w:ascii="Arial" w:hAnsi="Arial" w:cs="Arial"/>
          <w:color w:val="000000" w:themeColor="text1"/>
        </w:rPr>
      </w:pPr>
      <w:r w:rsidRPr="00DF3894">
        <w:rPr>
          <w:rFonts w:ascii="Arial" w:hAnsi="Arial" w:cs="Arial"/>
          <w:color w:val="000000" w:themeColor="text1"/>
        </w:rPr>
        <w:t>However, s</w:t>
      </w:r>
      <w:r w:rsidR="00603B77" w:rsidRPr="00DF3894">
        <w:rPr>
          <w:rFonts w:ascii="Arial" w:hAnsi="Arial" w:cs="Arial"/>
          <w:color w:val="000000" w:themeColor="text1"/>
        </w:rPr>
        <w:t xml:space="preserve">uch an emotional condition of a service employee (i.e. emotive dissonance, emotive effort or expression of naturally felt emotions) can achieve good </w:t>
      </w:r>
      <w:proofErr w:type="spellStart"/>
      <w:r w:rsidR="00977C27" w:rsidRPr="00DF3894">
        <w:rPr>
          <w:rFonts w:ascii="Arial" w:hAnsi="Arial" w:cs="Arial"/>
          <w:color w:val="000000" w:themeColor="text1"/>
        </w:rPr>
        <w:t>organisational</w:t>
      </w:r>
      <w:proofErr w:type="spellEnd"/>
      <w:r w:rsidR="00603B77" w:rsidRPr="00DF3894">
        <w:rPr>
          <w:rFonts w:ascii="Arial" w:hAnsi="Arial" w:cs="Arial"/>
          <w:color w:val="000000" w:themeColor="text1"/>
        </w:rPr>
        <w:t xml:space="preserve"> results. The employees can apply the respective emotional </w:t>
      </w:r>
      <w:proofErr w:type="spellStart"/>
      <w:r w:rsidR="00977C27" w:rsidRPr="00DF3894">
        <w:rPr>
          <w:rFonts w:ascii="Arial" w:hAnsi="Arial" w:cs="Arial"/>
          <w:color w:val="000000" w:themeColor="text1"/>
        </w:rPr>
        <w:t>labour</w:t>
      </w:r>
      <w:proofErr w:type="spellEnd"/>
      <w:r w:rsidR="00603B77" w:rsidRPr="00DF3894">
        <w:rPr>
          <w:rFonts w:ascii="Arial" w:hAnsi="Arial" w:cs="Arial"/>
          <w:color w:val="000000" w:themeColor="text1"/>
        </w:rPr>
        <w:t xml:space="preserve"> approaches</w:t>
      </w:r>
      <w:r w:rsidR="00977C27" w:rsidRPr="00DF3894">
        <w:rPr>
          <w:rFonts w:ascii="Arial" w:hAnsi="Arial" w:cs="Arial"/>
          <w:color w:val="000000" w:themeColor="text1"/>
        </w:rPr>
        <w:t>,</w:t>
      </w:r>
      <w:r w:rsidR="00603B77" w:rsidRPr="00DF3894">
        <w:rPr>
          <w:rFonts w:ascii="Arial" w:hAnsi="Arial" w:cs="Arial"/>
          <w:color w:val="000000" w:themeColor="text1"/>
        </w:rPr>
        <w:t xml:space="preserve"> including surface acting, deep acting or sincere acting</w:t>
      </w:r>
      <w:r w:rsidR="00977C27" w:rsidRPr="00DF3894">
        <w:rPr>
          <w:rFonts w:ascii="Arial" w:hAnsi="Arial" w:cs="Arial"/>
          <w:color w:val="000000" w:themeColor="text1"/>
        </w:rPr>
        <w:t>.</w:t>
      </w:r>
      <w:r w:rsidR="00603B77" w:rsidRPr="00DF3894">
        <w:rPr>
          <w:rFonts w:ascii="Arial" w:hAnsi="Arial" w:cs="Arial"/>
          <w:color w:val="000000" w:themeColor="text1"/>
        </w:rPr>
        <w:t xml:space="preserve"> to satisfy the emotional performance expectations of the hotel in achieving high delivery of service quality (Lam et al., 2025). Employee well-being is defined by the psychological, physical, and social well-being of employees, which means how satisfied they feel about their work (Saito et al., 2024). </w:t>
      </w:r>
      <w:r w:rsidR="00977C27" w:rsidRPr="00DF3894">
        <w:rPr>
          <w:rFonts w:ascii="Arial" w:hAnsi="Arial" w:cs="Arial"/>
          <w:color w:val="000000" w:themeColor="text1"/>
        </w:rPr>
        <w:t>High</w:t>
      </w:r>
      <w:r w:rsidR="00603B77" w:rsidRPr="00DF3894">
        <w:rPr>
          <w:rFonts w:ascii="Arial" w:hAnsi="Arial" w:cs="Arial"/>
          <w:color w:val="000000" w:themeColor="text1"/>
        </w:rPr>
        <w:t xml:space="preserve"> demands </w:t>
      </w:r>
      <w:proofErr w:type="gramStart"/>
      <w:r w:rsidR="00603B77" w:rsidRPr="00DF3894">
        <w:rPr>
          <w:rFonts w:ascii="Arial" w:hAnsi="Arial" w:cs="Arial"/>
          <w:color w:val="000000" w:themeColor="text1"/>
        </w:rPr>
        <w:t>on</w:t>
      </w:r>
      <w:proofErr w:type="gramEnd"/>
      <w:r w:rsidR="00603B77" w:rsidRPr="00DF3894">
        <w:rPr>
          <w:rFonts w:ascii="Arial" w:hAnsi="Arial" w:cs="Arial"/>
          <w:color w:val="000000" w:themeColor="text1"/>
        </w:rPr>
        <w:t xml:space="preserve"> employees, both in direct contact with customers and emotional </w:t>
      </w:r>
      <w:proofErr w:type="spellStart"/>
      <w:r w:rsidR="00603B77" w:rsidRPr="00DF3894">
        <w:rPr>
          <w:rFonts w:ascii="Arial" w:hAnsi="Arial" w:cs="Arial"/>
          <w:color w:val="000000" w:themeColor="text1"/>
        </w:rPr>
        <w:t>labour</w:t>
      </w:r>
      <w:proofErr w:type="spellEnd"/>
      <w:r w:rsidR="00603B77" w:rsidRPr="00DF3894">
        <w:rPr>
          <w:rFonts w:ascii="Arial" w:hAnsi="Arial" w:cs="Arial"/>
          <w:color w:val="000000" w:themeColor="text1"/>
        </w:rPr>
        <w:t xml:space="preserve"> and physical work, pose exclusive challenges to the well-being of employees.</w:t>
      </w:r>
    </w:p>
    <w:p w14:paraId="29052E64" w14:textId="5488D436" w:rsidR="00F23253" w:rsidRPr="00DF3894" w:rsidRDefault="00F23253" w:rsidP="005D27F6">
      <w:pPr>
        <w:pStyle w:val="Heading2"/>
        <w:numPr>
          <w:ilvl w:val="1"/>
          <w:numId w:val="16"/>
        </w:numPr>
        <w:spacing w:line="360" w:lineRule="auto"/>
        <w:rPr>
          <w:rFonts w:ascii="Arial" w:eastAsia="Times New Roman" w:hAnsi="Arial" w:cs="Arial"/>
          <w:szCs w:val="24"/>
        </w:rPr>
      </w:pPr>
      <w:bookmarkStart w:id="5" w:name="_Toc221287385"/>
      <w:r w:rsidRPr="00DF3894">
        <w:rPr>
          <w:rFonts w:ascii="Arial" w:eastAsia="Times New Roman" w:hAnsi="Arial" w:cs="Arial"/>
          <w:szCs w:val="24"/>
        </w:rPr>
        <w:t>Theoretical Framework</w:t>
      </w:r>
      <w:bookmarkEnd w:id="5"/>
    </w:p>
    <w:p w14:paraId="45AE3A8A" w14:textId="77777777" w:rsidR="001409D2" w:rsidRDefault="00603B77" w:rsidP="005D27F6">
      <w:pPr>
        <w:spacing w:line="360" w:lineRule="auto"/>
        <w:rPr>
          <w:rFonts w:ascii="Arial" w:hAnsi="Arial" w:cs="Arial"/>
          <w:color w:val="000000" w:themeColor="text1"/>
        </w:rPr>
      </w:pPr>
      <w:r w:rsidRPr="00DF3894">
        <w:rPr>
          <w:rFonts w:ascii="Arial" w:hAnsi="Arial" w:cs="Arial"/>
          <w:color w:val="000000" w:themeColor="text1"/>
        </w:rPr>
        <w:br/>
      </w:r>
      <w:r w:rsidR="00977C27" w:rsidRPr="00DF3894">
        <w:rPr>
          <w:rFonts w:ascii="Arial" w:hAnsi="Arial" w:cs="Arial"/>
          <w:color w:val="000000" w:themeColor="text1"/>
        </w:rPr>
        <w:t xml:space="preserve">The </w:t>
      </w:r>
      <w:r w:rsidRPr="00DF3894">
        <w:rPr>
          <w:rFonts w:ascii="Arial" w:hAnsi="Arial" w:cs="Arial"/>
          <w:color w:val="000000" w:themeColor="text1"/>
        </w:rPr>
        <w:t xml:space="preserve">JD-R model plays an important role in </w:t>
      </w:r>
      <w:proofErr w:type="spellStart"/>
      <w:r w:rsidRPr="00DF3894">
        <w:rPr>
          <w:rFonts w:ascii="Arial" w:hAnsi="Arial" w:cs="Arial"/>
          <w:color w:val="000000" w:themeColor="text1"/>
        </w:rPr>
        <w:t>organisational</w:t>
      </w:r>
      <w:proofErr w:type="spellEnd"/>
      <w:r w:rsidRPr="00DF3894">
        <w:rPr>
          <w:rFonts w:ascii="Arial" w:hAnsi="Arial" w:cs="Arial"/>
          <w:color w:val="000000" w:themeColor="text1"/>
        </w:rPr>
        <w:t xml:space="preserve"> psychology and business management because it tries to make a stipulation of job characteristics that determine </w:t>
      </w:r>
      <w:r w:rsidR="00977C27" w:rsidRPr="00DF3894">
        <w:rPr>
          <w:rFonts w:ascii="Arial" w:hAnsi="Arial" w:cs="Arial"/>
          <w:color w:val="000000" w:themeColor="text1"/>
        </w:rPr>
        <w:t xml:space="preserve">the </w:t>
      </w:r>
      <w:r w:rsidRPr="00DF3894">
        <w:rPr>
          <w:rFonts w:ascii="Arial" w:hAnsi="Arial" w:cs="Arial"/>
          <w:color w:val="000000" w:themeColor="text1"/>
        </w:rPr>
        <w:t xml:space="preserve">well-being of employees and </w:t>
      </w:r>
      <w:r w:rsidR="00977C27" w:rsidRPr="00DF3894">
        <w:rPr>
          <w:rFonts w:ascii="Arial" w:hAnsi="Arial" w:cs="Arial"/>
          <w:color w:val="000000" w:themeColor="text1"/>
        </w:rPr>
        <w:t xml:space="preserve">the </w:t>
      </w:r>
      <w:r w:rsidRPr="00DF3894">
        <w:rPr>
          <w:rFonts w:ascii="Arial" w:hAnsi="Arial" w:cs="Arial"/>
          <w:color w:val="000000" w:themeColor="text1"/>
        </w:rPr>
        <w:t xml:space="preserve">performance of </w:t>
      </w:r>
      <w:proofErr w:type="spellStart"/>
      <w:r w:rsidRPr="00DF3894">
        <w:rPr>
          <w:rFonts w:ascii="Arial" w:hAnsi="Arial" w:cs="Arial"/>
          <w:color w:val="000000" w:themeColor="text1"/>
        </w:rPr>
        <w:t>organisations</w:t>
      </w:r>
      <w:proofErr w:type="spellEnd"/>
      <w:r w:rsidRPr="00DF3894">
        <w:rPr>
          <w:rFonts w:ascii="Arial" w:hAnsi="Arial" w:cs="Arial"/>
          <w:color w:val="000000" w:themeColor="text1"/>
        </w:rPr>
        <w:t xml:space="preserve">. Job demands refer to the physical, psychological, social or </w:t>
      </w:r>
      <w:proofErr w:type="spellStart"/>
      <w:r w:rsidRPr="00DF3894">
        <w:rPr>
          <w:rFonts w:ascii="Arial" w:hAnsi="Arial" w:cs="Arial"/>
          <w:color w:val="000000" w:themeColor="text1"/>
        </w:rPr>
        <w:t>organisational</w:t>
      </w:r>
      <w:proofErr w:type="spellEnd"/>
      <w:r w:rsidRPr="00DF3894">
        <w:rPr>
          <w:rFonts w:ascii="Arial" w:hAnsi="Arial" w:cs="Arial"/>
          <w:color w:val="000000" w:themeColor="text1"/>
        </w:rPr>
        <w:t xml:space="preserve"> features of a job that involve a continued struggle and thus lead to some physiological and psychological costs. </w:t>
      </w:r>
    </w:p>
    <w:p w14:paraId="7A998FD4" w14:textId="2FA0C4E4" w:rsidR="00603B77" w:rsidRPr="00DF3894" w:rsidRDefault="00603B77" w:rsidP="005D27F6">
      <w:pPr>
        <w:spacing w:line="360" w:lineRule="auto"/>
        <w:rPr>
          <w:rFonts w:ascii="Arial" w:hAnsi="Arial" w:cs="Arial"/>
          <w:color w:val="000000" w:themeColor="text1"/>
        </w:rPr>
      </w:pPr>
      <w:r w:rsidRPr="00DF3894">
        <w:rPr>
          <w:rFonts w:ascii="Arial" w:hAnsi="Arial" w:cs="Arial"/>
          <w:color w:val="000000" w:themeColor="text1"/>
        </w:rPr>
        <w:lastRenderedPageBreak/>
        <w:t xml:space="preserve">On the other hand, job resources can be defined as the physical, psychological, social or </w:t>
      </w:r>
      <w:proofErr w:type="spellStart"/>
      <w:r w:rsidRPr="00DF3894">
        <w:rPr>
          <w:rFonts w:ascii="Arial" w:hAnsi="Arial" w:cs="Arial"/>
          <w:color w:val="000000" w:themeColor="text1"/>
        </w:rPr>
        <w:t>organisational</w:t>
      </w:r>
      <w:proofErr w:type="spellEnd"/>
      <w:r w:rsidRPr="00DF3894">
        <w:rPr>
          <w:rFonts w:ascii="Arial" w:hAnsi="Arial" w:cs="Arial"/>
          <w:color w:val="000000" w:themeColor="text1"/>
        </w:rPr>
        <w:t xml:space="preserve"> characteristics of a job that can be used to support work goals, </w:t>
      </w:r>
      <w:r w:rsidR="00977C27" w:rsidRPr="00DF3894">
        <w:rPr>
          <w:rFonts w:ascii="Arial" w:hAnsi="Arial" w:cs="Arial"/>
          <w:color w:val="000000" w:themeColor="text1"/>
        </w:rPr>
        <w:t>diminish</w:t>
      </w:r>
      <w:r w:rsidRPr="00DF3894">
        <w:rPr>
          <w:rFonts w:ascii="Arial" w:hAnsi="Arial" w:cs="Arial"/>
          <w:color w:val="000000" w:themeColor="text1"/>
        </w:rPr>
        <w:t xml:space="preserve"> job demands, and incite personal growth, learning and development (Arthur et al., 2025). The JD-R model can be used to investigate the causes of the decline in the number of advisers globally </w:t>
      </w:r>
      <w:proofErr w:type="gramStart"/>
      <w:r w:rsidRPr="00DF3894">
        <w:rPr>
          <w:rFonts w:ascii="Arial" w:hAnsi="Arial" w:cs="Arial"/>
          <w:color w:val="000000" w:themeColor="text1"/>
        </w:rPr>
        <w:t>at the moment</w:t>
      </w:r>
      <w:proofErr w:type="gramEnd"/>
      <w:r w:rsidRPr="00DF3894">
        <w:rPr>
          <w:rFonts w:ascii="Arial" w:hAnsi="Arial" w:cs="Arial"/>
          <w:color w:val="000000" w:themeColor="text1"/>
        </w:rPr>
        <w:t xml:space="preserve"> due to its specificity in identifying the possible interactions between the demands and the resources. </w:t>
      </w:r>
      <w:r w:rsidR="00DA5FC6" w:rsidRPr="00DF3894">
        <w:rPr>
          <w:rFonts w:ascii="Arial" w:hAnsi="Arial" w:cs="Arial"/>
          <w:color w:val="000000" w:themeColor="text1"/>
        </w:rPr>
        <w:t>T</w:t>
      </w:r>
      <w:r w:rsidRPr="00DF3894">
        <w:rPr>
          <w:rFonts w:ascii="Arial" w:hAnsi="Arial" w:cs="Arial"/>
          <w:color w:val="000000" w:themeColor="text1"/>
        </w:rPr>
        <w:t>he propositions of the JD-R theory are true in different cultures</w:t>
      </w:r>
      <w:r w:rsidR="00977C27" w:rsidRPr="00DF3894">
        <w:rPr>
          <w:rFonts w:ascii="Arial" w:hAnsi="Arial" w:cs="Arial"/>
          <w:color w:val="000000" w:themeColor="text1"/>
        </w:rPr>
        <w:t>,</w:t>
      </w:r>
      <w:r w:rsidRPr="00DF3894">
        <w:rPr>
          <w:rFonts w:ascii="Arial" w:hAnsi="Arial" w:cs="Arial"/>
          <w:color w:val="000000" w:themeColor="text1"/>
        </w:rPr>
        <w:t xml:space="preserve"> though the magnitude of the effects of the job demands and resources might be different across cultures. This amplification is because the employees constantly redefine the violation based on the continuing work requirements, which further strains their mental health. In the context of the JD-R model, poor communication may be regarded as a lack of critical job resources, which makes the process of health impairment more difficult (Li et al., 2025).</w:t>
      </w:r>
    </w:p>
    <w:p w14:paraId="78029E87" w14:textId="77777777" w:rsidR="00DA5FC6" w:rsidRPr="00DF3894" w:rsidRDefault="00DA5FC6" w:rsidP="005D27F6">
      <w:pPr>
        <w:spacing w:line="360" w:lineRule="auto"/>
        <w:jc w:val="left"/>
        <w:rPr>
          <w:rFonts w:ascii="Arial" w:eastAsia="Times New Roman" w:hAnsi="Arial" w:cs="Arial"/>
          <w:b/>
          <w:color w:val="000000" w:themeColor="text1"/>
        </w:rPr>
      </w:pPr>
      <w:r w:rsidRPr="00DF3894">
        <w:rPr>
          <w:rFonts w:ascii="Arial" w:eastAsia="Times New Roman" w:hAnsi="Arial" w:cs="Arial"/>
          <w:color w:val="000000" w:themeColor="text1"/>
        </w:rPr>
        <w:br w:type="page"/>
      </w:r>
    </w:p>
    <w:p w14:paraId="500F5715" w14:textId="00989116" w:rsidR="0037270F" w:rsidRPr="00DF3894" w:rsidRDefault="0037270F" w:rsidP="005D27F6">
      <w:pPr>
        <w:pStyle w:val="Heading1"/>
        <w:numPr>
          <w:ilvl w:val="0"/>
          <w:numId w:val="16"/>
        </w:numPr>
        <w:spacing w:line="360" w:lineRule="auto"/>
        <w:rPr>
          <w:rFonts w:ascii="Arial" w:eastAsia="Times New Roman" w:hAnsi="Arial" w:cs="Arial"/>
          <w:szCs w:val="24"/>
        </w:rPr>
      </w:pPr>
      <w:bookmarkStart w:id="6" w:name="_Toc221287386"/>
      <w:r w:rsidRPr="00DF3894">
        <w:rPr>
          <w:rFonts w:ascii="Arial" w:eastAsia="Times New Roman" w:hAnsi="Arial" w:cs="Arial"/>
          <w:szCs w:val="24"/>
        </w:rPr>
        <w:lastRenderedPageBreak/>
        <w:t>Methodology</w:t>
      </w:r>
      <w:bookmarkEnd w:id="6"/>
      <w:r w:rsidRPr="00DF3894">
        <w:rPr>
          <w:rFonts w:ascii="Arial" w:eastAsia="Times New Roman" w:hAnsi="Arial" w:cs="Arial"/>
          <w:szCs w:val="24"/>
        </w:rPr>
        <w:t xml:space="preserve"> </w:t>
      </w:r>
    </w:p>
    <w:p w14:paraId="1EDF85DD" w14:textId="49B4CAE9" w:rsidR="004A429C" w:rsidRPr="00DF3894" w:rsidRDefault="004A429C" w:rsidP="005D27F6">
      <w:pPr>
        <w:spacing w:line="360" w:lineRule="auto"/>
        <w:rPr>
          <w:rFonts w:ascii="Arial" w:hAnsi="Arial" w:cs="Arial"/>
          <w:color w:val="000000" w:themeColor="text1"/>
        </w:rPr>
      </w:pPr>
      <w:r w:rsidRPr="00DF3894">
        <w:rPr>
          <w:rFonts w:ascii="Arial" w:hAnsi="Arial" w:cs="Arial"/>
          <w:color w:val="000000" w:themeColor="text1"/>
        </w:rPr>
        <w:t xml:space="preserve">A secondary qualitative research method is used in this report, where peer-reviewed journals, industry reports, and authoritative publications were </w:t>
      </w:r>
      <w:proofErr w:type="spellStart"/>
      <w:r w:rsidRPr="00DF3894">
        <w:rPr>
          <w:rFonts w:ascii="Arial" w:hAnsi="Arial" w:cs="Arial"/>
          <w:color w:val="000000" w:themeColor="text1"/>
        </w:rPr>
        <w:t>analysed</w:t>
      </w:r>
      <w:proofErr w:type="spellEnd"/>
      <w:r w:rsidR="008C01E6" w:rsidRPr="00DF3894">
        <w:rPr>
          <w:rFonts w:ascii="Arial" w:hAnsi="Arial" w:cs="Arial"/>
          <w:color w:val="000000" w:themeColor="text1"/>
        </w:rPr>
        <w:t xml:space="preserve"> (</w:t>
      </w:r>
      <w:proofErr w:type="spellStart"/>
      <w:r w:rsidR="008C01E6" w:rsidRPr="00DF3894">
        <w:rPr>
          <w:rFonts w:ascii="Arial" w:hAnsi="Arial" w:cs="Arial"/>
          <w:color w:val="000000" w:themeColor="text1"/>
        </w:rPr>
        <w:t>Busetto</w:t>
      </w:r>
      <w:proofErr w:type="spellEnd"/>
      <w:r w:rsidR="008C01E6" w:rsidRPr="00DF3894">
        <w:rPr>
          <w:rFonts w:ascii="Arial" w:hAnsi="Arial" w:cs="Arial"/>
          <w:color w:val="000000" w:themeColor="text1"/>
        </w:rPr>
        <w:t xml:space="preserve"> et al., 2020)</w:t>
      </w:r>
      <w:r w:rsidRPr="00DF3894">
        <w:rPr>
          <w:rFonts w:ascii="Arial" w:hAnsi="Arial" w:cs="Arial"/>
          <w:color w:val="000000" w:themeColor="text1"/>
        </w:rPr>
        <w:t xml:space="preserve">. The research is on mental health, stress at work, and emotional </w:t>
      </w:r>
      <w:proofErr w:type="spellStart"/>
      <w:r w:rsidRPr="00DF3894">
        <w:rPr>
          <w:rFonts w:ascii="Arial" w:hAnsi="Arial" w:cs="Arial"/>
          <w:color w:val="000000" w:themeColor="text1"/>
        </w:rPr>
        <w:t>labour</w:t>
      </w:r>
      <w:proofErr w:type="spellEnd"/>
      <w:r w:rsidRPr="00DF3894">
        <w:rPr>
          <w:rFonts w:ascii="Arial" w:hAnsi="Arial" w:cs="Arial"/>
          <w:color w:val="000000" w:themeColor="text1"/>
        </w:rPr>
        <w:t xml:space="preserve"> amongst hospitality workers. The systematic search in Google Scholar, ScienceDirect, and the journals related to the hotel industry by use of the keywords: hospitality mental health, emotional </w:t>
      </w:r>
      <w:proofErr w:type="spellStart"/>
      <w:r w:rsidRPr="00DF3894">
        <w:rPr>
          <w:rFonts w:ascii="Arial" w:hAnsi="Arial" w:cs="Arial"/>
          <w:color w:val="000000" w:themeColor="text1"/>
        </w:rPr>
        <w:t>labour</w:t>
      </w:r>
      <w:proofErr w:type="spellEnd"/>
      <w:r w:rsidRPr="00DF3894">
        <w:rPr>
          <w:rFonts w:ascii="Arial" w:hAnsi="Arial" w:cs="Arial"/>
          <w:color w:val="000000" w:themeColor="text1"/>
        </w:rPr>
        <w:t xml:space="preserve">, workplace stress, and frontline employees </w:t>
      </w:r>
      <w:proofErr w:type="gramStart"/>
      <w:r w:rsidRPr="00DF3894">
        <w:rPr>
          <w:rFonts w:ascii="Arial" w:hAnsi="Arial" w:cs="Arial"/>
          <w:color w:val="000000" w:themeColor="text1"/>
        </w:rPr>
        <w:t>was</w:t>
      </w:r>
      <w:proofErr w:type="gramEnd"/>
      <w:r w:rsidRPr="00DF3894">
        <w:rPr>
          <w:rFonts w:ascii="Arial" w:hAnsi="Arial" w:cs="Arial"/>
          <w:color w:val="000000" w:themeColor="text1"/>
        </w:rPr>
        <w:t xml:space="preserve"> conducted to collect the data.</w:t>
      </w:r>
      <w:r w:rsidR="008C01E6" w:rsidRPr="00DF3894">
        <w:rPr>
          <w:rFonts w:ascii="Arial" w:hAnsi="Arial" w:cs="Arial"/>
          <w:color w:val="000000" w:themeColor="text1"/>
        </w:rPr>
        <w:t xml:space="preserve"> </w:t>
      </w:r>
      <w:r w:rsidRPr="00DF3894">
        <w:rPr>
          <w:rFonts w:ascii="Arial" w:hAnsi="Arial" w:cs="Arial"/>
          <w:color w:val="000000" w:themeColor="text1"/>
        </w:rPr>
        <w:t xml:space="preserve">Thematic analysis and finding recurrent patterns and themes, which can be burnout, stressors, emotional regulation, and </w:t>
      </w:r>
      <w:proofErr w:type="spellStart"/>
      <w:r w:rsidRPr="00DF3894">
        <w:rPr>
          <w:rFonts w:ascii="Arial" w:hAnsi="Arial" w:cs="Arial"/>
          <w:color w:val="000000" w:themeColor="text1"/>
        </w:rPr>
        <w:t>organisational</w:t>
      </w:r>
      <w:proofErr w:type="spellEnd"/>
      <w:r w:rsidRPr="00DF3894">
        <w:rPr>
          <w:rFonts w:ascii="Arial" w:hAnsi="Arial" w:cs="Arial"/>
          <w:color w:val="000000" w:themeColor="text1"/>
        </w:rPr>
        <w:t xml:space="preserve"> intervention, are analytical techniques</w:t>
      </w:r>
      <w:r w:rsidR="008C01E6" w:rsidRPr="00DF3894">
        <w:rPr>
          <w:rFonts w:ascii="Arial" w:hAnsi="Arial" w:cs="Arial"/>
          <w:color w:val="000000" w:themeColor="text1"/>
        </w:rPr>
        <w:t xml:space="preserve"> (Cheong et al., 2023)</w:t>
      </w:r>
      <w:r w:rsidRPr="00DF3894">
        <w:rPr>
          <w:rFonts w:ascii="Arial" w:hAnsi="Arial" w:cs="Arial"/>
          <w:color w:val="000000" w:themeColor="text1"/>
        </w:rPr>
        <w:t xml:space="preserve">. The analysis of secondary qualitative data may be a strong means through which new </w:t>
      </w:r>
      <w:proofErr w:type="gramStart"/>
      <w:r w:rsidRPr="00DF3894">
        <w:rPr>
          <w:rFonts w:ascii="Arial" w:hAnsi="Arial" w:cs="Arial"/>
          <w:color w:val="000000" w:themeColor="text1"/>
        </w:rPr>
        <w:t>knowledge that</w:t>
      </w:r>
      <w:proofErr w:type="gramEnd"/>
      <w:r w:rsidRPr="00DF3894">
        <w:rPr>
          <w:rFonts w:ascii="Arial" w:hAnsi="Arial" w:cs="Arial"/>
          <w:color w:val="000000" w:themeColor="text1"/>
        </w:rPr>
        <w:t xml:space="preserve"> </w:t>
      </w:r>
      <w:r w:rsidR="008C01E6" w:rsidRPr="00DF3894">
        <w:rPr>
          <w:rFonts w:ascii="Arial" w:hAnsi="Arial" w:cs="Arial"/>
          <w:color w:val="000000" w:themeColor="text1"/>
        </w:rPr>
        <w:t>cannot</w:t>
      </w:r>
      <w:r w:rsidRPr="00DF3894">
        <w:rPr>
          <w:rFonts w:ascii="Arial" w:hAnsi="Arial" w:cs="Arial"/>
          <w:color w:val="000000" w:themeColor="text1"/>
        </w:rPr>
        <w:t xml:space="preserve"> be provided by primary data analysis can be acquired. Secondary qualitative data are stored in databases that can be of different forms</w:t>
      </w:r>
      <w:r w:rsidR="00977C27" w:rsidRPr="00DF3894">
        <w:rPr>
          <w:rFonts w:ascii="Arial" w:hAnsi="Arial" w:cs="Arial"/>
          <w:color w:val="000000" w:themeColor="text1"/>
        </w:rPr>
        <w:t>,</w:t>
      </w:r>
      <w:r w:rsidRPr="00DF3894">
        <w:rPr>
          <w:rFonts w:ascii="Arial" w:hAnsi="Arial" w:cs="Arial"/>
          <w:color w:val="000000" w:themeColor="text1"/>
        </w:rPr>
        <w:t xml:space="preserve"> either an existing one is already in </w:t>
      </w:r>
      <w:r w:rsidR="00977C27" w:rsidRPr="00DF3894">
        <w:rPr>
          <w:rFonts w:ascii="Arial" w:hAnsi="Arial" w:cs="Arial"/>
          <w:color w:val="000000" w:themeColor="text1"/>
        </w:rPr>
        <w:t>a</w:t>
      </w:r>
      <w:r w:rsidRPr="00DF3894">
        <w:rPr>
          <w:rFonts w:ascii="Arial" w:hAnsi="Arial" w:cs="Arial"/>
          <w:color w:val="000000" w:themeColor="text1"/>
        </w:rPr>
        <w:t xml:space="preserve"> structured form</w:t>
      </w:r>
      <w:r w:rsidR="00977C27" w:rsidRPr="00DF3894">
        <w:rPr>
          <w:rFonts w:ascii="Arial" w:hAnsi="Arial" w:cs="Arial"/>
          <w:color w:val="000000" w:themeColor="text1"/>
        </w:rPr>
        <w:t>,</w:t>
      </w:r>
      <w:r w:rsidRPr="00DF3894">
        <w:rPr>
          <w:rFonts w:ascii="Arial" w:hAnsi="Arial" w:cs="Arial"/>
          <w:color w:val="000000" w:themeColor="text1"/>
        </w:rPr>
        <w:t xml:space="preserve"> or it is necessary to construct it out of aggregating multiple sources. </w:t>
      </w:r>
    </w:p>
    <w:p w14:paraId="13AEB303" w14:textId="0F8DAC1B" w:rsidR="004A429C" w:rsidRPr="00DF3894" w:rsidRDefault="004A429C" w:rsidP="005D27F6">
      <w:pPr>
        <w:pStyle w:val="Heading2"/>
        <w:numPr>
          <w:ilvl w:val="1"/>
          <w:numId w:val="16"/>
        </w:numPr>
        <w:spacing w:line="360" w:lineRule="auto"/>
        <w:rPr>
          <w:rFonts w:ascii="Arial" w:hAnsi="Arial" w:cs="Arial"/>
          <w:szCs w:val="24"/>
        </w:rPr>
      </w:pPr>
      <w:bookmarkStart w:id="7" w:name="_Toc221287387"/>
      <w:r w:rsidRPr="00DF3894">
        <w:rPr>
          <w:rFonts w:ascii="Arial" w:hAnsi="Arial" w:cs="Arial"/>
          <w:szCs w:val="24"/>
        </w:rPr>
        <w:t xml:space="preserve">Inclusive and exclusion </w:t>
      </w:r>
      <w:r w:rsidR="003A2786" w:rsidRPr="00DF3894">
        <w:rPr>
          <w:rFonts w:ascii="Arial" w:hAnsi="Arial" w:cs="Arial"/>
          <w:szCs w:val="24"/>
        </w:rPr>
        <w:t>criteria</w:t>
      </w:r>
      <w:bookmarkEnd w:id="7"/>
      <w:r w:rsidRPr="00DF3894">
        <w:rPr>
          <w:rFonts w:ascii="Arial" w:hAnsi="Arial" w:cs="Arial"/>
          <w:szCs w:val="24"/>
        </w:rPr>
        <w:t xml:space="preserve"> </w:t>
      </w:r>
    </w:p>
    <w:tbl>
      <w:tblPr>
        <w:tblStyle w:val="TableGrid"/>
        <w:tblW w:w="0" w:type="auto"/>
        <w:tblLook w:val="04A0" w:firstRow="1" w:lastRow="0" w:firstColumn="1" w:lastColumn="0" w:noHBand="0" w:noVBand="1"/>
      </w:tblPr>
      <w:tblGrid>
        <w:gridCol w:w="4675"/>
        <w:gridCol w:w="4675"/>
      </w:tblGrid>
      <w:tr w:rsidR="00DA5FC6" w:rsidRPr="00DF3894" w14:paraId="3EE18753" w14:textId="77777777" w:rsidTr="008C01E6">
        <w:tc>
          <w:tcPr>
            <w:tcW w:w="4675" w:type="dxa"/>
            <w:shd w:val="clear" w:color="auto" w:fill="FFC000" w:themeFill="accent4"/>
          </w:tcPr>
          <w:p w14:paraId="0339EE5C" w14:textId="54044A15" w:rsidR="003A2786" w:rsidRPr="00DF3894" w:rsidRDefault="003A2786" w:rsidP="005D27F6">
            <w:pPr>
              <w:spacing w:line="360" w:lineRule="auto"/>
              <w:rPr>
                <w:rFonts w:ascii="Arial" w:hAnsi="Arial" w:cs="Arial"/>
                <w:b/>
                <w:bCs/>
                <w:color w:val="000000" w:themeColor="text1"/>
              </w:rPr>
            </w:pPr>
            <w:r w:rsidRPr="00DF3894">
              <w:rPr>
                <w:rFonts w:ascii="Arial" w:hAnsi="Arial" w:cs="Arial"/>
                <w:b/>
                <w:bCs/>
                <w:color w:val="000000" w:themeColor="text1"/>
              </w:rPr>
              <w:t>Inclusion Criteria</w:t>
            </w:r>
          </w:p>
        </w:tc>
        <w:tc>
          <w:tcPr>
            <w:tcW w:w="4675" w:type="dxa"/>
            <w:shd w:val="clear" w:color="auto" w:fill="FFC000" w:themeFill="accent4"/>
          </w:tcPr>
          <w:p w14:paraId="6079E20A" w14:textId="439AF95F" w:rsidR="003A2786" w:rsidRPr="00DF3894" w:rsidRDefault="003A2786" w:rsidP="005D27F6">
            <w:pPr>
              <w:spacing w:line="360" w:lineRule="auto"/>
              <w:rPr>
                <w:rFonts w:ascii="Arial" w:hAnsi="Arial" w:cs="Arial"/>
                <w:b/>
                <w:bCs/>
                <w:color w:val="000000" w:themeColor="text1"/>
              </w:rPr>
            </w:pPr>
            <w:r w:rsidRPr="00DF3894">
              <w:rPr>
                <w:rFonts w:ascii="Arial" w:hAnsi="Arial" w:cs="Arial"/>
                <w:b/>
                <w:bCs/>
                <w:color w:val="000000" w:themeColor="text1"/>
              </w:rPr>
              <w:t>Exclusion Criteria</w:t>
            </w:r>
          </w:p>
        </w:tc>
      </w:tr>
      <w:tr w:rsidR="00DA5FC6" w:rsidRPr="00DF3894" w14:paraId="78A311D4" w14:textId="77777777" w:rsidTr="008C01E6">
        <w:tc>
          <w:tcPr>
            <w:tcW w:w="4675" w:type="dxa"/>
            <w:shd w:val="clear" w:color="auto" w:fill="FFF2CC" w:themeFill="accent4" w:themeFillTint="33"/>
          </w:tcPr>
          <w:p w14:paraId="6D114A59" w14:textId="2B5D8103" w:rsidR="003A2786" w:rsidRPr="00DF3894" w:rsidRDefault="003A2786" w:rsidP="005D27F6">
            <w:pPr>
              <w:pStyle w:val="ListParagraph"/>
              <w:numPr>
                <w:ilvl w:val="0"/>
                <w:numId w:val="18"/>
              </w:numPr>
              <w:spacing w:line="360" w:lineRule="auto"/>
              <w:rPr>
                <w:rFonts w:ascii="Arial" w:hAnsi="Arial" w:cs="Arial"/>
                <w:color w:val="000000" w:themeColor="text1"/>
              </w:rPr>
            </w:pPr>
            <w:r w:rsidRPr="00DF3894">
              <w:rPr>
                <w:rFonts w:ascii="Arial" w:hAnsi="Arial" w:cs="Arial"/>
                <w:color w:val="000000" w:themeColor="text1"/>
              </w:rPr>
              <w:t>Studies focusing on hospitality industry employees (hotels, restaurants, tourism services)</w:t>
            </w:r>
          </w:p>
        </w:tc>
        <w:tc>
          <w:tcPr>
            <w:tcW w:w="4675" w:type="dxa"/>
            <w:shd w:val="clear" w:color="auto" w:fill="FFF2CC" w:themeFill="accent4" w:themeFillTint="33"/>
          </w:tcPr>
          <w:p w14:paraId="4B5E384F" w14:textId="4A9C332D" w:rsidR="003A2786" w:rsidRPr="00DF3894" w:rsidRDefault="003A2786" w:rsidP="005D27F6">
            <w:pPr>
              <w:pStyle w:val="ListParagraph"/>
              <w:numPr>
                <w:ilvl w:val="0"/>
                <w:numId w:val="18"/>
              </w:numPr>
              <w:spacing w:line="360" w:lineRule="auto"/>
              <w:rPr>
                <w:rFonts w:ascii="Arial" w:hAnsi="Arial" w:cs="Arial"/>
                <w:color w:val="000000" w:themeColor="text1"/>
              </w:rPr>
            </w:pPr>
            <w:r w:rsidRPr="00DF3894">
              <w:rPr>
                <w:rFonts w:ascii="Arial" w:hAnsi="Arial" w:cs="Arial"/>
                <w:color w:val="000000" w:themeColor="text1"/>
              </w:rPr>
              <w:t>Studies focusing on other industries (healthcare, IT, manufacturing)</w:t>
            </w:r>
          </w:p>
        </w:tc>
      </w:tr>
      <w:tr w:rsidR="00DA5FC6" w:rsidRPr="00DF3894" w14:paraId="2AC2CF2E" w14:textId="77777777" w:rsidTr="008C01E6">
        <w:tc>
          <w:tcPr>
            <w:tcW w:w="4675" w:type="dxa"/>
            <w:shd w:val="clear" w:color="auto" w:fill="FFF2CC" w:themeFill="accent4" w:themeFillTint="33"/>
          </w:tcPr>
          <w:p w14:paraId="22EFD7C5" w14:textId="05AC7ECA" w:rsidR="003A2786" w:rsidRPr="00DF3894" w:rsidRDefault="003A2786" w:rsidP="005D27F6">
            <w:pPr>
              <w:pStyle w:val="ListParagraph"/>
              <w:numPr>
                <w:ilvl w:val="0"/>
                <w:numId w:val="18"/>
              </w:numPr>
              <w:spacing w:line="360" w:lineRule="auto"/>
              <w:rPr>
                <w:rFonts w:ascii="Arial" w:hAnsi="Arial" w:cs="Arial"/>
                <w:color w:val="000000" w:themeColor="text1"/>
              </w:rPr>
            </w:pPr>
            <w:r w:rsidRPr="00DF3894">
              <w:rPr>
                <w:rFonts w:ascii="Arial" w:hAnsi="Arial" w:cs="Arial"/>
                <w:color w:val="000000" w:themeColor="text1"/>
              </w:rPr>
              <w:t>Articles published between 2020-2025</w:t>
            </w:r>
          </w:p>
        </w:tc>
        <w:tc>
          <w:tcPr>
            <w:tcW w:w="4675" w:type="dxa"/>
            <w:shd w:val="clear" w:color="auto" w:fill="FFF2CC" w:themeFill="accent4" w:themeFillTint="33"/>
          </w:tcPr>
          <w:p w14:paraId="66356DD1" w14:textId="0FEA0861" w:rsidR="003A2786" w:rsidRPr="00DF3894" w:rsidRDefault="003A2786" w:rsidP="005D27F6">
            <w:pPr>
              <w:pStyle w:val="ListParagraph"/>
              <w:numPr>
                <w:ilvl w:val="0"/>
                <w:numId w:val="18"/>
              </w:numPr>
              <w:spacing w:line="360" w:lineRule="auto"/>
              <w:rPr>
                <w:rFonts w:ascii="Arial" w:hAnsi="Arial" w:cs="Arial"/>
                <w:color w:val="000000" w:themeColor="text1"/>
              </w:rPr>
            </w:pPr>
            <w:r w:rsidRPr="00DF3894">
              <w:rPr>
                <w:rFonts w:ascii="Arial" w:hAnsi="Arial" w:cs="Arial"/>
                <w:color w:val="000000" w:themeColor="text1"/>
              </w:rPr>
              <w:t>Articles published before 2020</w:t>
            </w:r>
          </w:p>
        </w:tc>
      </w:tr>
      <w:tr w:rsidR="00DA5FC6" w:rsidRPr="00DF3894" w14:paraId="7DAFBF9C" w14:textId="77777777" w:rsidTr="008C01E6">
        <w:tc>
          <w:tcPr>
            <w:tcW w:w="4675" w:type="dxa"/>
            <w:shd w:val="clear" w:color="auto" w:fill="FFF2CC" w:themeFill="accent4" w:themeFillTint="33"/>
          </w:tcPr>
          <w:p w14:paraId="0E92F2E7" w14:textId="20503041" w:rsidR="003A2786" w:rsidRPr="00DF3894" w:rsidRDefault="003A2786" w:rsidP="005D27F6">
            <w:pPr>
              <w:pStyle w:val="ListParagraph"/>
              <w:numPr>
                <w:ilvl w:val="0"/>
                <w:numId w:val="18"/>
              </w:numPr>
              <w:spacing w:line="360" w:lineRule="auto"/>
              <w:rPr>
                <w:rFonts w:ascii="Arial" w:hAnsi="Arial" w:cs="Arial"/>
                <w:color w:val="000000" w:themeColor="text1"/>
              </w:rPr>
            </w:pPr>
            <w:r w:rsidRPr="00DF3894">
              <w:rPr>
                <w:rFonts w:ascii="Arial" w:hAnsi="Arial" w:cs="Arial"/>
                <w:color w:val="000000" w:themeColor="text1"/>
              </w:rPr>
              <w:t>Peer-reviewed journal articles, credible reports, and publications</w:t>
            </w:r>
          </w:p>
        </w:tc>
        <w:tc>
          <w:tcPr>
            <w:tcW w:w="4675" w:type="dxa"/>
            <w:shd w:val="clear" w:color="auto" w:fill="FFF2CC" w:themeFill="accent4" w:themeFillTint="33"/>
          </w:tcPr>
          <w:p w14:paraId="367D3D91" w14:textId="3F57FE3D" w:rsidR="003A2786" w:rsidRPr="00DF3894" w:rsidRDefault="003A2786" w:rsidP="005D27F6">
            <w:pPr>
              <w:pStyle w:val="ListParagraph"/>
              <w:numPr>
                <w:ilvl w:val="0"/>
                <w:numId w:val="18"/>
              </w:numPr>
              <w:spacing w:line="360" w:lineRule="auto"/>
              <w:rPr>
                <w:rFonts w:ascii="Arial" w:hAnsi="Arial" w:cs="Arial"/>
                <w:color w:val="000000" w:themeColor="text1"/>
              </w:rPr>
            </w:pPr>
            <w:r w:rsidRPr="00DF3894">
              <w:rPr>
                <w:rFonts w:ascii="Arial" w:hAnsi="Arial" w:cs="Arial"/>
                <w:color w:val="000000" w:themeColor="text1"/>
              </w:rPr>
              <w:t>Non-peer-reviewed sources, blogs, opinion pieces, or magazines</w:t>
            </w:r>
          </w:p>
        </w:tc>
      </w:tr>
      <w:tr w:rsidR="00DA5FC6" w:rsidRPr="00DF3894" w14:paraId="56D59499" w14:textId="77777777" w:rsidTr="008C01E6">
        <w:tc>
          <w:tcPr>
            <w:tcW w:w="4675" w:type="dxa"/>
            <w:shd w:val="clear" w:color="auto" w:fill="FFF2CC" w:themeFill="accent4" w:themeFillTint="33"/>
          </w:tcPr>
          <w:p w14:paraId="5A56BF01" w14:textId="2DC12EB9" w:rsidR="003A2786" w:rsidRPr="00DF3894" w:rsidRDefault="003A2786" w:rsidP="005D27F6">
            <w:pPr>
              <w:pStyle w:val="ListParagraph"/>
              <w:numPr>
                <w:ilvl w:val="0"/>
                <w:numId w:val="18"/>
              </w:numPr>
              <w:spacing w:line="360" w:lineRule="auto"/>
              <w:rPr>
                <w:rFonts w:ascii="Arial" w:hAnsi="Arial" w:cs="Arial"/>
                <w:color w:val="000000" w:themeColor="text1"/>
              </w:rPr>
            </w:pPr>
            <w:r w:rsidRPr="00DF3894">
              <w:rPr>
                <w:rFonts w:ascii="Arial" w:hAnsi="Arial" w:cs="Arial"/>
                <w:color w:val="000000" w:themeColor="text1"/>
              </w:rPr>
              <w:t xml:space="preserve">Studies addressing workplace stress, mental health, burnout, or emotional </w:t>
            </w:r>
            <w:proofErr w:type="spellStart"/>
            <w:r w:rsidRPr="00DF3894">
              <w:rPr>
                <w:rFonts w:ascii="Arial" w:hAnsi="Arial" w:cs="Arial"/>
                <w:color w:val="000000" w:themeColor="text1"/>
              </w:rPr>
              <w:t>labour</w:t>
            </w:r>
            <w:proofErr w:type="spellEnd"/>
          </w:p>
        </w:tc>
        <w:tc>
          <w:tcPr>
            <w:tcW w:w="4675" w:type="dxa"/>
            <w:shd w:val="clear" w:color="auto" w:fill="FFF2CC" w:themeFill="accent4" w:themeFillTint="33"/>
          </w:tcPr>
          <w:p w14:paraId="4CEA629A" w14:textId="672A2A66" w:rsidR="003A2786" w:rsidRPr="00DF3894" w:rsidRDefault="003A2786" w:rsidP="005D27F6">
            <w:pPr>
              <w:pStyle w:val="ListParagraph"/>
              <w:numPr>
                <w:ilvl w:val="0"/>
                <w:numId w:val="18"/>
              </w:numPr>
              <w:spacing w:line="360" w:lineRule="auto"/>
              <w:rPr>
                <w:rFonts w:ascii="Arial" w:hAnsi="Arial" w:cs="Arial"/>
                <w:color w:val="000000" w:themeColor="text1"/>
              </w:rPr>
            </w:pPr>
            <w:r w:rsidRPr="00DF3894">
              <w:rPr>
                <w:rFonts w:ascii="Arial" w:hAnsi="Arial" w:cs="Arial"/>
                <w:color w:val="000000" w:themeColor="text1"/>
              </w:rPr>
              <w:t>Studies unrelated to workplace stress or mental health</w:t>
            </w:r>
          </w:p>
        </w:tc>
      </w:tr>
      <w:tr w:rsidR="00DA5FC6" w:rsidRPr="00DF3894" w14:paraId="65127D32" w14:textId="77777777" w:rsidTr="008C01E6">
        <w:tc>
          <w:tcPr>
            <w:tcW w:w="4675" w:type="dxa"/>
            <w:shd w:val="clear" w:color="auto" w:fill="FFF2CC" w:themeFill="accent4" w:themeFillTint="33"/>
          </w:tcPr>
          <w:p w14:paraId="5AB28593" w14:textId="57A977ED" w:rsidR="003A2786" w:rsidRPr="00DF3894" w:rsidRDefault="003A2786" w:rsidP="005D27F6">
            <w:pPr>
              <w:pStyle w:val="ListParagraph"/>
              <w:numPr>
                <w:ilvl w:val="0"/>
                <w:numId w:val="18"/>
              </w:numPr>
              <w:spacing w:line="360" w:lineRule="auto"/>
              <w:rPr>
                <w:rFonts w:ascii="Arial" w:hAnsi="Arial" w:cs="Arial"/>
                <w:color w:val="000000" w:themeColor="text1"/>
              </w:rPr>
            </w:pPr>
            <w:r w:rsidRPr="00DF3894">
              <w:rPr>
                <w:rFonts w:ascii="Arial" w:hAnsi="Arial" w:cs="Arial"/>
                <w:color w:val="000000" w:themeColor="text1"/>
              </w:rPr>
              <w:t>Studies in English</w:t>
            </w:r>
          </w:p>
        </w:tc>
        <w:tc>
          <w:tcPr>
            <w:tcW w:w="4675" w:type="dxa"/>
            <w:shd w:val="clear" w:color="auto" w:fill="FFF2CC" w:themeFill="accent4" w:themeFillTint="33"/>
          </w:tcPr>
          <w:p w14:paraId="0DBB49FF" w14:textId="1B6A9604" w:rsidR="003A2786" w:rsidRPr="00DF3894" w:rsidRDefault="003A2786" w:rsidP="005D27F6">
            <w:pPr>
              <w:pStyle w:val="ListParagraph"/>
              <w:numPr>
                <w:ilvl w:val="0"/>
                <w:numId w:val="18"/>
              </w:numPr>
              <w:spacing w:line="360" w:lineRule="auto"/>
              <w:rPr>
                <w:rFonts w:ascii="Arial" w:hAnsi="Arial" w:cs="Arial"/>
                <w:color w:val="000000" w:themeColor="text1"/>
              </w:rPr>
            </w:pPr>
            <w:r w:rsidRPr="00DF3894">
              <w:rPr>
                <w:rFonts w:ascii="Arial" w:hAnsi="Arial" w:cs="Arial"/>
                <w:color w:val="000000" w:themeColor="text1"/>
              </w:rPr>
              <w:t>Studies in languages other than English</w:t>
            </w:r>
          </w:p>
        </w:tc>
      </w:tr>
    </w:tbl>
    <w:p w14:paraId="4AB0D32C" w14:textId="77777777" w:rsidR="004A429C" w:rsidRPr="00DF3894" w:rsidRDefault="004A429C" w:rsidP="005D27F6">
      <w:pPr>
        <w:spacing w:line="360" w:lineRule="auto"/>
        <w:rPr>
          <w:rFonts w:ascii="Arial" w:hAnsi="Arial" w:cs="Arial"/>
          <w:color w:val="000000" w:themeColor="text1"/>
        </w:rPr>
      </w:pPr>
    </w:p>
    <w:p w14:paraId="2ACC4370" w14:textId="7313FB4C" w:rsidR="0037270F" w:rsidRPr="00DF3894" w:rsidRDefault="0037270F" w:rsidP="005D27F6">
      <w:pPr>
        <w:pStyle w:val="Heading1"/>
        <w:numPr>
          <w:ilvl w:val="0"/>
          <w:numId w:val="16"/>
        </w:numPr>
        <w:spacing w:line="360" w:lineRule="auto"/>
        <w:rPr>
          <w:rFonts w:ascii="Arial" w:eastAsia="Times New Roman" w:hAnsi="Arial" w:cs="Arial"/>
          <w:szCs w:val="24"/>
        </w:rPr>
      </w:pPr>
      <w:bookmarkStart w:id="8" w:name="_Toc221287388"/>
      <w:r w:rsidRPr="00DF3894">
        <w:rPr>
          <w:rFonts w:ascii="Arial" w:eastAsia="Times New Roman" w:hAnsi="Arial" w:cs="Arial"/>
          <w:szCs w:val="24"/>
        </w:rPr>
        <w:lastRenderedPageBreak/>
        <w:t>Theme Impact Analysis</w:t>
      </w:r>
      <w:bookmarkEnd w:id="8"/>
      <w:r w:rsidRPr="00DF3894">
        <w:rPr>
          <w:rFonts w:ascii="Arial" w:eastAsia="Times New Roman" w:hAnsi="Arial" w:cs="Arial"/>
          <w:szCs w:val="24"/>
        </w:rPr>
        <w:t xml:space="preserve"> </w:t>
      </w:r>
    </w:p>
    <w:p w14:paraId="38EEA044" w14:textId="1B2EF238" w:rsidR="0037270F" w:rsidRPr="00DF3894" w:rsidRDefault="0037270F" w:rsidP="005D27F6">
      <w:pPr>
        <w:pStyle w:val="Heading2"/>
        <w:numPr>
          <w:ilvl w:val="1"/>
          <w:numId w:val="16"/>
        </w:numPr>
        <w:spacing w:line="360" w:lineRule="auto"/>
        <w:rPr>
          <w:rFonts w:ascii="Arial" w:eastAsia="Times New Roman" w:hAnsi="Arial" w:cs="Arial"/>
          <w:szCs w:val="24"/>
        </w:rPr>
      </w:pPr>
      <w:bookmarkStart w:id="9" w:name="_Toc221287389"/>
      <w:r w:rsidRPr="00DF3894">
        <w:rPr>
          <w:rFonts w:ascii="Arial" w:eastAsia="Times New Roman" w:hAnsi="Arial" w:cs="Arial"/>
          <w:szCs w:val="24"/>
        </w:rPr>
        <w:t>PESTLE</w:t>
      </w:r>
      <w:bookmarkEnd w:id="9"/>
      <w:r w:rsidRPr="00DF3894">
        <w:rPr>
          <w:rFonts w:ascii="Arial" w:eastAsia="Times New Roman" w:hAnsi="Arial" w:cs="Arial"/>
          <w:szCs w:val="24"/>
        </w:rPr>
        <w:t xml:space="preserve"> </w:t>
      </w:r>
    </w:p>
    <w:p w14:paraId="7EF91776" w14:textId="7400159F" w:rsidR="00840BAB" w:rsidRPr="00DF3894" w:rsidRDefault="00840BAB" w:rsidP="005D27F6">
      <w:pPr>
        <w:spacing w:line="360" w:lineRule="auto"/>
        <w:rPr>
          <w:rFonts w:ascii="Arial" w:hAnsi="Arial" w:cs="Arial"/>
          <w:b/>
          <w:bCs/>
          <w:color w:val="000000" w:themeColor="text1"/>
        </w:rPr>
      </w:pPr>
      <w:r w:rsidRPr="00DF3894">
        <w:rPr>
          <w:rFonts w:ascii="Arial" w:hAnsi="Arial" w:cs="Arial"/>
          <w:b/>
          <w:bCs/>
          <w:color w:val="000000" w:themeColor="text1"/>
        </w:rPr>
        <w:t>Political</w:t>
      </w:r>
    </w:p>
    <w:p w14:paraId="3442D082" w14:textId="77777777" w:rsidR="008C01E6" w:rsidRPr="00DF3894" w:rsidRDefault="00A36207" w:rsidP="005D27F6">
      <w:pPr>
        <w:pStyle w:val="ListParagraph"/>
        <w:numPr>
          <w:ilvl w:val="0"/>
          <w:numId w:val="24"/>
        </w:numPr>
        <w:spacing w:line="360" w:lineRule="auto"/>
        <w:rPr>
          <w:rFonts w:ascii="Arial" w:hAnsi="Arial" w:cs="Arial"/>
          <w:color w:val="000000" w:themeColor="text1"/>
        </w:rPr>
      </w:pPr>
      <w:proofErr w:type="spellStart"/>
      <w:r w:rsidRPr="00DF3894">
        <w:rPr>
          <w:rFonts w:ascii="Arial" w:hAnsi="Arial" w:cs="Arial"/>
          <w:color w:val="000000" w:themeColor="text1"/>
        </w:rPr>
        <w:t>Labour</w:t>
      </w:r>
      <w:proofErr w:type="spellEnd"/>
      <w:r w:rsidRPr="00DF3894">
        <w:rPr>
          <w:rFonts w:ascii="Arial" w:hAnsi="Arial" w:cs="Arial"/>
          <w:color w:val="000000" w:themeColor="text1"/>
        </w:rPr>
        <w:t xml:space="preserve"> laws and government regulations impact on working conditions. </w:t>
      </w:r>
    </w:p>
    <w:p w14:paraId="4A164107" w14:textId="3541CADB" w:rsidR="008C01E6" w:rsidRPr="00DF3894" w:rsidRDefault="00A36207" w:rsidP="005D27F6">
      <w:pPr>
        <w:pStyle w:val="ListParagraph"/>
        <w:numPr>
          <w:ilvl w:val="0"/>
          <w:numId w:val="24"/>
        </w:numPr>
        <w:spacing w:line="360" w:lineRule="auto"/>
        <w:rPr>
          <w:rFonts w:ascii="Arial" w:hAnsi="Arial" w:cs="Arial"/>
          <w:color w:val="000000" w:themeColor="text1"/>
        </w:rPr>
      </w:pPr>
      <w:r w:rsidRPr="00DF3894">
        <w:rPr>
          <w:rFonts w:ascii="Arial" w:hAnsi="Arial" w:cs="Arial"/>
          <w:color w:val="000000" w:themeColor="text1"/>
        </w:rPr>
        <w:t xml:space="preserve">Employment laws such as policies on maximum working hours, minimum wage, and protective measures </w:t>
      </w:r>
      <w:r w:rsidR="008C01E6" w:rsidRPr="00DF3894">
        <w:rPr>
          <w:rFonts w:ascii="Arial" w:hAnsi="Arial" w:cs="Arial"/>
          <w:color w:val="000000" w:themeColor="text1"/>
        </w:rPr>
        <w:t>such as</w:t>
      </w:r>
      <w:r w:rsidRPr="00DF3894">
        <w:rPr>
          <w:rFonts w:ascii="Arial" w:hAnsi="Arial" w:cs="Arial"/>
          <w:color w:val="000000" w:themeColor="text1"/>
        </w:rPr>
        <w:t xml:space="preserve"> UK Health and Safety at Work Act are designed to safeguard workers.</w:t>
      </w:r>
    </w:p>
    <w:p w14:paraId="182FB46A" w14:textId="52C976A5" w:rsidR="00A36207" w:rsidRPr="00DF3894" w:rsidRDefault="00A36207" w:rsidP="005D27F6">
      <w:pPr>
        <w:pStyle w:val="ListParagraph"/>
        <w:numPr>
          <w:ilvl w:val="0"/>
          <w:numId w:val="24"/>
        </w:numPr>
        <w:spacing w:line="360" w:lineRule="auto"/>
        <w:rPr>
          <w:rFonts w:ascii="Arial" w:hAnsi="Arial" w:cs="Arial"/>
          <w:color w:val="000000" w:themeColor="text1"/>
        </w:rPr>
      </w:pPr>
      <w:r w:rsidRPr="00DF3894">
        <w:rPr>
          <w:rFonts w:ascii="Arial" w:hAnsi="Arial" w:cs="Arial"/>
          <w:color w:val="000000" w:themeColor="text1"/>
        </w:rPr>
        <w:t xml:space="preserve">In support of the well-being programs, supportive government programs, like mental health awareness programs, are recommended to influence </w:t>
      </w:r>
      <w:proofErr w:type="spellStart"/>
      <w:r w:rsidRPr="00DF3894">
        <w:rPr>
          <w:rFonts w:ascii="Arial" w:hAnsi="Arial" w:cs="Arial"/>
          <w:color w:val="000000" w:themeColor="text1"/>
        </w:rPr>
        <w:t>organisations</w:t>
      </w:r>
      <w:proofErr w:type="spellEnd"/>
      <w:r w:rsidRPr="00DF3894">
        <w:rPr>
          <w:rFonts w:ascii="Arial" w:hAnsi="Arial" w:cs="Arial"/>
          <w:color w:val="000000" w:themeColor="text1"/>
        </w:rPr>
        <w:t xml:space="preserve"> to adopt well-being programs. </w:t>
      </w:r>
    </w:p>
    <w:p w14:paraId="235777A6" w14:textId="77777777" w:rsidR="00A36207" w:rsidRPr="00DF3894" w:rsidRDefault="00A36207" w:rsidP="005D27F6">
      <w:pPr>
        <w:spacing w:line="360" w:lineRule="auto"/>
        <w:rPr>
          <w:rFonts w:ascii="Arial" w:hAnsi="Arial" w:cs="Arial"/>
          <w:b/>
          <w:bCs/>
          <w:color w:val="000000" w:themeColor="text1"/>
        </w:rPr>
      </w:pPr>
      <w:proofErr w:type="gramStart"/>
      <w:r w:rsidRPr="00DF3894">
        <w:rPr>
          <w:rFonts w:ascii="Arial" w:hAnsi="Arial" w:cs="Arial"/>
          <w:b/>
          <w:bCs/>
          <w:color w:val="000000" w:themeColor="text1"/>
        </w:rPr>
        <w:t>Economic</w:t>
      </w:r>
      <w:proofErr w:type="gramEnd"/>
    </w:p>
    <w:p w14:paraId="0CF005E7" w14:textId="5DA54DE3" w:rsidR="00A36207" w:rsidRPr="00DF3894" w:rsidRDefault="00977C27" w:rsidP="005D27F6">
      <w:pPr>
        <w:pStyle w:val="ListParagraph"/>
        <w:numPr>
          <w:ilvl w:val="0"/>
          <w:numId w:val="23"/>
        </w:numPr>
        <w:spacing w:line="360" w:lineRule="auto"/>
        <w:rPr>
          <w:rFonts w:ascii="Arial" w:hAnsi="Arial" w:cs="Arial"/>
          <w:color w:val="000000" w:themeColor="text1"/>
        </w:rPr>
      </w:pPr>
      <w:r w:rsidRPr="00DF3894">
        <w:rPr>
          <w:rFonts w:ascii="Arial" w:hAnsi="Arial" w:cs="Arial"/>
          <w:color w:val="000000" w:themeColor="text1"/>
        </w:rPr>
        <w:t xml:space="preserve">The </w:t>
      </w:r>
      <w:r w:rsidR="00A36207" w:rsidRPr="00DF3894">
        <w:rPr>
          <w:rFonts w:ascii="Arial" w:hAnsi="Arial" w:cs="Arial"/>
          <w:color w:val="000000" w:themeColor="text1"/>
        </w:rPr>
        <w:t xml:space="preserve">UK hospitality market is expected to expand </w:t>
      </w:r>
      <w:proofErr w:type="gramStart"/>
      <w:r w:rsidRPr="00DF3894">
        <w:rPr>
          <w:rFonts w:ascii="Arial" w:hAnsi="Arial" w:cs="Arial"/>
          <w:color w:val="000000" w:themeColor="text1"/>
        </w:rPr>
        <w:t>at</w:t>
      </w:r>
      <w:proofErr w:type="gramEnd"/>
      <w:r w:rsidR="00A36207" w:rsidRPr="00DF3894">
        <w:rPr>
          <w:rFonts w:ascii="Arial" w:hAnsi="Arial" w:cs="Arial"/>
          <w:color w:val="000000" w:themeColor="text1"/>
        </w:rPr>
        <w:t xml:space="preserve"> an average of 4.18% CAGR </w:t>
      </w:r>
      <w:r w:rsidRPr="00DF3894">
        <w:rPr>
          <w:rFonts w:ascii="Arial" w:hAnsi="Arial" w:cs="Arial"/>
          <w:color w:val="000000" w:themeColor="text1"/>
        </w:rPr>
        <w:t>from</w:t>
      </w:r>
      <w:r w:rsidR="00A36207" w:rsidRPr="00DF3894">
        <w:rPr>
          <w:rFonts w:ascii="Arial" w:hAnsi="Arial" w:cs="Arial"/>
          <w:color w:val="000000" w:themeColor="text1"/>
        </w:rPr>
        <w:t xml:space="preserve"> 63.80B to 78.28B in the years 2026 and 2031</w:t>
      </w:r>
      <w:r w:rsidRPr="00DF3894">
        <w:rPr>
          <w:rFonts w:ascii="Arial" w:hAnsi="Arial" w:cs="Arial"/>
          <w:color w:val="000000" w:themeColor="text1"/>
        </w:rPr>
        <w:t>,</w:t>
      </w:r>
      <w:r w:rsidR="00A36207" w:rsidRPr="00DF3894">
        <w:rPr>
          <w:rFonts w:ascii="Arial" w:hAnsi="Arial" w:cs="Arial"/>
          <w:color w:val="000000" w:themeColor="text1"/>
        </w:rPr>
        <w:t xml:space="preserve"> respectively (Mordor Intelligence 2025).</w:t>
      </w:r>
    </w:p>
    <w:p w14:paraId="5005271E" w14:textId="47DC99B9" w:rsidR="008C01E6" w:rsidRPr="00DF3894" w:rsidRDefault="00A36207" w:rsidP="005D27F6">
      <w:pPr>
        <w:pStyle w:val="ListParagraph"/>
        <w:numPr>
          <w:ilvl w:val="0"/>
          <w:numId w:val="23"/>
        </w:numPr>
        <w:spacing w:line="360" w:lineRule="auto"/>
        <w:rPr>
          <w:rFonts w:ascii="Arial" w:hAnsi="Arial" w:cs="Arial"/>
          <w:color w:val="000000" w:themeColor="text1"/>
        </w:rPr>
      </w:pPr>
      <w:r w:rsidRPr="00DF3894">
        <w:rPr>
          <w:rFonts w:ascii="Arial" w:hAnsi="Arial" w:cs="Arial"/>
          <w:color w:val="000000" w:themeColor="text1"/>
        </w:rPr>
        <w:t xml:space="preserve">Hospitality gives special attention </w:t>
      </w:r>
      <w:r w:rsidR="00977C27" w:rsidRPr="00DF3894">
        <w:rPr>
          <w:rFonts w:ascii="Arial" w:hAnsi="Arial" w:cs="Arial"/>
          <w:color w:val="000000" w:themeColor="text1"/>
        </w:rPr>
        <w:t>to</w:t>
      </w:r>
      <w:r w:rsidRPr="00DF3894">
        <w:rPr>
          <w:rFonts w:ascii="Arial" w:hAnsi="Arial" w:cs="Arial"/>
          <w:color w:val="000000" w:themeColor="text1"/>
        </w:rPr>
        <w:t xml:space="preserve"> economic fluctuation.</w:t>
      </w:r>
    </w:p>
    <w:p w14:paraId="78E75E46" w14:textId="255B9522" w:rsidR="008C01E6" w:rsidRPr="00DF3894" w:rsidRDefault="00A36207" w:rsidP="005D27F6">
      <w:pPr>
        <w:pStyle w:val="ListParagraph"/>
        <w:numPr>
          <w:ilvl w:val="0"/>
          <w:numId w:val="23"/>
        </w:numPr>
        <w:spacing w:line="360" w:lineRule="auto"/>
        <w:rPr>
          <w:rFonts w:ascii="Arial" w:hAnsi="Arial" w:cs="Arial"/>
          <w:color w:val="000000" w:themeColor="text1"/>
        </w:rPr>
      </w:pPr>
      <w:r w:rsidRPr="00DF3894">
        <w:rPr>
          <w:rFonts w:ascii="Arial" w:hAnsi="Arial" w:cs="Arial"/>
          <w:color w:val="000000" w:themeColor="text1"/>
        </w:rPr>
        <w:t>When demand is high, workloads and stress levels are high</w:t>
      </w:r>
      <w:r w:rsidR="00977C27" w:rsidRPr="00DF3894">
        <w:rPr>
          <w:rFonts w:ascii="Arial" w:hAnsi="Arial" w:cs="Arial"/>
          <w:color w:val="000000" w:themeColor="text1"/>
        </w:rPr>
        <w:t>,</w:t>
      </w:r>
      <w:r w:rsidRPr="00DF3894">
        <w:rPr>
          <w:rFonts w:ascii="Arial" w:hAnsi="Arial" w:cs="Arial"/>
          <w:color w:val="000000" w:themeColor="text1"/>
        </w:rPr>
        <w:t xml:space="preserve"> and when the demand is low</w:t>
      </w:r>
      <w:r w:rsidR="00977C27" w:rsidRPr="00DF3894">
        <w:rPr>
          <w:rFonts w:ascii="Arial" w:hAnsi="Arial" w:cs="Arial"/>
          <w:color w:val="000000" w:themeColor="text1"/>
        </w:rPr>
        <w:t>,</w:t>
      </w:r>
      <w:r w:rsidRPr="00DF3894">
        <w:rPr>
          <w:rFonts w:ascii="Arial" w:hAnsi="Arial" w:cs="Arial"/>
          <w:color w:val="000000" w:themeColor="text1"/>
        </w:rPr>
        <w:t xml:space="preserve"> there can be job insecurity and financial strain. </w:t>
      </w:r>
    </w:p>
    <w:p w14:paraId="37F91CF5" w14:textId="642DD2CC" w:rsidR="00A36207" w:rsidRPr="00DF3894" w:rsidRDefault="00A36207" w:rsidP="005D27F6">
      <w:pPr>
        <w:pStyle w:val="ListParagraph"/>
        <w:numPr>
          <w:ilvl w:val="0"/>
          <w:numId w:val="23"/>
        </w:numPr>
        <w:spacing w:line="360" w:lineRule="auto"/>
        <w:rPr>
          <w:rFonts w:ascii="Arial" w:hAnsi="Arial" w:cs="Arial"/>
          <w:color w:val="000000" w:themeColor="text1"/>
        </w:rPr>
      </w:pPr>
      <w:r w:rsidRPr="00DF3894">
        <w:rPr>
          <w:rFonts w:ascii="Arial" w:hAnsi="Arial" w:cs="Arial"/>
          <w:color w:val="000000" w:themeColor="text1"/>
        </w:rPr>
        <w:t xml:space="preserve">Wage parity, </w:t>
      </w:r>
      <w:proofErr w:type="spellStart"/>
      <w:r w:rsidRPr="00DF3894">
        <w:rPr>
          <w:rFonts w:ascii="Arial" w:hAnsi="Arial" w:cs="Arial"/>
          <w:color w:val="000000" w:themeColor="text1"/>
        </w:rPr>
        <w:t>labour</w:t>
      </w:r>
      <w:proofErr w:type="spellEnd"/>
      <w:r w:rsidRPr="00DF3894">
        <w:rPr>
          <w:rFonts w:ascii="Arial" w:hAnsi="Arial" w:cs="Arial"/>
          <w:color w:val="000000" w:themeColor="text1"/>
        </w:rPr>
        <w:t xml:space="preserve"> shortages</w:t>
      </w:r>
      <w:r w:rsidR="00977C27" w:rsidRPr="00DF3894">
        <w:rPr>
          <w:rFonts w:ascii="Arial" w:hAnsi="Arial" w:cs="Arial"/>
          <w:color w:val="000000" w:themeColor="text1"/>
        </w:rPr>
        <w:t>,</w:t>
      </w:r>
      <w:r w:rsidRPr="00DF3894">
        <w:rPr>
          <w:rFonts w:ascii="Arial" w:hAnsi="Arial" w:cs="Arial"/>
          <w:color w:val="000000" w:themeColor="text1"/>
        </w:rPr>
        <w:t xml:space="preserve"> </w:t>
      </w:r>
      <w:r w:rsidR="00977C27" w:rsidRPr="00DF3894">
        <w:rPr>
          <w:rFonts w:ascii="Arial" w:hAnsi="Arial" w:cs="Arial"/>
          <w:color w:val="000000" w:themeColor="text1"/>
        </w:rPr>
        <w:t>and</w:t>
      </w:r>
      <w:r w:rsidRPr="00DF3894">
        <w:rPr>
          <w:rFonts w:ascii="Arial" w:hAnsi="Arial" w:cs="Arial"/>
          <w:color w:val="000000" w:themeColor="text1"/>
        </w:rPr>
        <w:t xml:space="preserve"> staffing on seasonal </w:t>
      </w:r>
      <w:proofErr w:type="spellStart"/>
      <w:r w:rsidRPr="00DF3894">
        <w:rPr>
          <w:rFonts w:ascii="Arial" w:hAnsi="Arial" w:cs="Arial"/>
          <w:color w:val="000000" w:themeColor="text1"/>
        </w:rPr>
        <w:t>labour</w:t>
      </w:r>
      <w:proofErr w:type="spellEnd"/>
      <w:r w:rsidRPr="00DF3894">
        <w:rPr>
          <w:rFonts w:ascii="Arial" w:hAnsi="Arial" w:cs="Arial"/>
          <w:color w:val="000000" w:themeColor="text1"/>
        </w:rPr>
        <w:t xml:space="preserve"> </w:t>
      </w:r>
      <w:r w:rsidR="00977C27" w:rsidRPr="00DF3894">
        <w:rPr>
          <w:rFonts w:ascii="Arial" w:hAnsi="Arial" w:cs="Arial"/>
          <w:color w:val="000000" w:themeColor="text1"/>
        </w:rPr>
        <w:t>increase</w:t>
      </w:r>
      <w:r w:rsidRPr="00DF3894">
        <w:rPr>
          <w:rFonts w:ascii="Arial" w:hAnsi="Arial" w:cs="Arial"/>
          <w:color w:val="000000" w:themeColor="text1"/>
        </w:rPr>
        <w:t xml:space="preserve"> the levels of stress among employees</w:t>
      </w:r>
      <w:r w:rsidR="008C01E6" w:rsidRPr="00DF3894">
        <w:rPr>
          <w:rFonts w:ascii="Arial" w:hAnsi="Arial" w:cs="Arial"/>
          <w:color w:val="000000" w:themeColor="text1"/>
        </w:rPr>
        <w:t xml:space="preserve"> (</w:t>
      </w:r>
      <w:r w:rsidR="00F5259A" w:rsidRPr="00DF3894">
        <w:rPr>
          <w:rFonts w:ascii="Arial" w:hAnsi="Arial" w:cs="Arial"/>
          <w:color w:val="000000" w:themeColor="text1"/>
        </w:rPr>
        <w:t>Santos, 2023).</w:t>
      </w:r>
    </w:p>
    <w:p w14:paraId="323156AC" w14:textId="7EAFCC2B" w:rsidR="00A36207" w:rsidRPr="00DF3894" w:rsidRDefault="00A36207" w:rsidP="005D27F6">
      <w:pPr>
        <w:spacing w:line="360" w:lineRule="auto"/>
        <w:rPr>
          <w:rFonts w:ascii="Arial" w:hAnsi="Arial" w:cs="Arial"/>
          <w:b/>
          <w:bCs/>
          <w:color w:val="000000" w:themeColor="text1"/>
        </w:rPr>
      </w:pPr>
      <w:r w:rsidRPr="00DF3894">
        <w:rPr>
          <w:rFonts w:ascii="Arial" w:hAnsi="Arial" w:cs="Arial"/>
          <w:b/>
          <w:bCs/>
          <w:color w:val="000000" w:themeColor="text1"/>
        </w:rPr>
        <w:t>Social</w:t>
      </w:r>
    </w:p>
    <w:p w14:paraId="5BC7FE39" w14:textId="77777777" w:rsidR="008C01E6" w:rsidRPr="00DF3894" w:rsidRDefault="00A36207" w:rsidP="005D27F6">
      <w:pPr>
        <w:pStyle w:val="ListParagraph"/>
        <w:numPr>
          <w:ilvl w:val="0"/>
          <w:numId w:val="22"/>
        </w:numPr>
        <w:spacing w:line="360" w:lineRule="auto"/>
        <w:rPr>
          <w:rFonts w:ascii="Arial" w:hAnsi="Arial" w:cs="Arial"/>
          <w:color w:val="000000" w:themeColor="text1"/>
        </w:rPr>
      </w:pPr>
      <w:r w:rsidRPr="00DF3894">
        <w:rPr>
          <w:rFonts w:ascii="Arial" w:hAnsi="Arial" w:cs="Arial"/>
          <w:color w:val="000000" w:themeColor="text1"/>
        </w:rPr>
        <w:t xml:space="preserve">The employees are under pressure </w:t>
      </w:r>
      <w:r w:rsidR="00977C27" w:rsidRPr="00DF3894">
        <w:rPr>
          <w:rFonts w:ascii="Arial" w:hAnsi="Arial" w:cs="Arial"/>
          <w:color w:val="000000" w:themeColor="text1"/>
        </w:rPr>
        <w:t>from</w:t>
      </w:r>
      <w:r w:rsidRPr="00DF3894">
        <w:rPr>
          <w:rFonts w:ascii="Arial" w:hAnsi="Arial" w:cs="Arial"/>
          <w:color w:val="000000" w:themeColor="text1"/>
        </w:rPr>
        <w:t xml:space="preserve"> societal expectations and norms that require them to ensure high levels of service to their customers. </w:t>
      </w:r>
    </w:p>
    <w:p w14:paraId="2EBADA43" w14:textId="50D378A4" w:rsidR="00A36207" w:rsidRPr="00DF3894" w:rsidRDefault="00A36207" w:rsidP="005D27F6">
      <w:pPr>
        <w:pStyle w:val="ListParagraph"/>
        <w:numPr>
          <w:ilvl w:val="0"/>
          <w:numId w:val="22"/>
        </w:numPr>
        <w:spacing w:line="360" w:lineRule="auto"/>
        <w:rPr>
          <w:rFonts w:ascii="Arial" w:hAnsi="Arial" w:cs="Arial"/>
          <w:color w:val="000000" w:themeColor="text1"/>
        </w:rPr>
      </w:pPr>
      <w:r w:rsidRPr="00DF3894">
        <w:rPr>
          <w:rFonts w:ascii="Arial" w:hAnsi="Arial" w:cs="Arial"/>
          <w:color w:val="000000" w:themeColor="text1"/>
        </w:rPr>
        <w:t xml:space="preserve">Attitudes towards mental health are also influenced by </w:t>
      </w:r>
      <w:proofErr w:type="gramStart"/>
      <w:r w:rsidRPr="00DF3894">
        <w:rPr>
          <w:rFonts w:ascii="Arial" w:hAnsi="Arial" w:cs="Arial"/>
          <w:color w:val="000000" w:themeColor="text1"/>
        </w:rPr>
        <w:t>the culture</w:t>
      </w:r>
      <w:proofErr w:type="gramEnd"/>
      <w:r w:rsidRPr="00DF3894">
        <w:rPr>
          <w:rFonts w:ascii="Arial" w:hAnsi="Arial" w:cs="Arial"/>
          <w:color w:val="000000" w:themeColor="text1"/>
        </w:rPr>
        <w:t>, which affects the willingness of the staff to reveal stress</w:t>
      </w:r>
      <w:r w:rsidR="008C01E6" w:rsidRPr="00DF3894">
        <w:rPr>
          <w:rFonts w:ascii="Arial" w:hAnsi="Arial" w:cs="Arial"/>
          <w:color w:val="000000" w:themeColor="text1"/>
        </w:rPr>
        <w:t>.</w:t>
      </w:r>
    </w:p>
    <w:p w14:paraId="296369D2" w14:textId="2CD49BF4" w:rsidR="00A36207" w:rsidRPr="00DF3894" w:rsidRDefault="00A36207" w:rsidP="005D27F6">
      <w:pPr>
        <w:pStyle w:val="ListParagraph"/>
        <w:numPr>
          <w:ilvl w:val="0"/>
          <w:numId w:val="22"/>
        </w:numPr>
        <w:spacing w:line="360" w:lineRule="auto"/>
        <w:rPr>
          <w:rFonts w:ascii="Arial" w:hAnsi="Arial" w:cs="Arial"/>
          <w:color w:val="000000" w:themeColor="text1"/>
        </w:rPr>
      </w:pPr>
      <w:r w:rsidRPr="00DF3894">
        <w:rPr>
          <w:rFonts w:ascii="Arial" w:hAnsi="Arial" w:cs="Arial"/>
          <w:color w:val="000000" w:themeColor="text1"/>
        </w:rPr>
        <w:t>The UK skills gap density is 7%. The largest gaps are in sales, customer services and elementary staff at 8%</w:t>
      </w:r>
      <w:r w:rsidR="00977C27" w:rsidRPr="00DF3894">
        <w:rPr>
          <w:rFonts w:ascii="Arial" w:hAnsi="Arial" w:cs="Arial"/>
          <w:color w:val="000000" w:themeColor="text1"/>
        </w:rPr>
        <w:t>,</w:t>
      </w:r>
      <w:r w:rsidRPr="00DF3894">
        <w:rPr>
          <w:rFonts w:ascii="Arial" w:hAnsi="Arial" w:cs="Arial"/>
          <w:color w:val="000000" w:themeColor="text1"/>
        </w:rPr>
        <w:t xml:space="preserve"> and the smallest at 2% in managers. (GOV.UK, 2020). </w:t>
      </w:r>
    </w:p>
    <w:p w14:paraId="1450A47E" w14:textId="6F0C05FF" w:rsidR="00A36207" w:rsidRPr="00DF3894" w:rsidRDefault="00A36207" w:rsidP="005D27F6">
      <w:pPr>
        <w:pStyle w:val="ListParagraph"/>
        <w:numPr>
          <w:ilvl w:val="0"/>
          <w:numId w:val="22"/>
        </w:numPr>
        <w:spacing w:line="360" w:lineRule="auto"/>
        <w:rPr>
          <w:rFonts w:ascii="Arial" w:hAnsi="Arial" w:cs="Arial"/>
          <w:color w:val="000000" w:themeColor="text1"/>
        </w:rPr>
      </w:pPr>
      <w:r w:rsidRPr="00DF3894">
        <w:rPr>
          <w:rFonts w:ascii="Arial" w:hAnsi="Arial" w:cs="Arial"/>
          <w:color w:val="000000" w:themeColor="text1"/>
        </w:rPr>
        <w:t xml:space="preserve">The </w:t>
      </w:r>
      <w:proofErr w:type="spellStart"/>
      <w:r w:rsidRPr="00DF3894">
        <w:rPr>
          <w:rFonts w:ascii="Arial" w:hAnsi="Arial" w:cs="Arial"/>
          <w:color w:val="000000" w:themeColor="text1"/>
        </w:rPr>
        <w:t>organisations</w:t>
      </w:r>
      <w:proofErr w:type="spellEnd"/>
      <w:r w:rsidRPr="00DF3894">
        <w:rPr>
          <w:rFonts w:ascii="Arial" w:hAnsi="Arial" w:cs="Arial"/>
          <w:color w:val="000000" w:themeColor="text1"/>
        </w:rPr>
        <w:t xml:space="preserve"> are becoming more aware of the need to encourage work-life balance, psychological safety and diversity in alleviating stress.</w:t>
      </w:r>
    </w:p>
    <w:p w14:paraId="7DF527DC" w14:textId="2B747B9F" w:rsidR="00A36207" w:rsidRPr="00DF3894" w:rsidRDefault="00A36207" w:rsidP="005D27F6">
      <w:pPr>
        <w:spacing w:line="360" w:lineRule="auto"/>
        <w:rPr>
          <w:rFonts w:ascii="Arial" w:hAnsi="Arial" w:cs="Arial"/>
          <w:b/>
          <w:bCs/>
          <w:color w:val="000000" w:themeColor="text1"/>
        </w:rPr>
      </w:pPr>
      <w:r w:rsidRPr="00DF3894">
        <w:rPr>
          <w:rFonts w:ascii="Arial" w:hAnsi="Arial" w:cs="Arial"/>
          <w:b/>
          <w:bCs/>
          <w:color w:val="000000" w:themeColor="text1"/>
        </w:rPr>
        <w:lastRenderedPageBreak/>
        <w:t>Technological</w:t>
      </w:r>
    </w:p>
    <w:p w14:paraId="1C9FC2E4" w14:textId="77777777" w:rsidR="00977C27" w:rsidRPr="00DF3894" w:rsidRDefault="00A36207" w:rsidP="005D27F6">
      <w:pPr>
        <w:pStyle w:val="ListParagraph"/>
        <w:numPr>
          <w:ilvl w:val="0"/>
          <w:numId w:val="21"/>
        </w:numPr>
        <w:spacing w:line="360" w:lineRule="auto"/>
        <w:rPr>
          <w:rFonts w:ascii="Arial" w:hAnsi="Arial" w:cs="Arial"/>
          <w:color w:val="000000" w:themeColor="text1"/>
        </w:rPr>
      </w:pPr>
      <w:proofErr w:type="spellStart"/>
      <w:r w:rsidRPr="00DF3894">
        <w:rPr>
          <w:rFonts w:ascii="Arial" w:hAnsi="Arial" w:cs="Arial"/>
          <w:color w:val="000000" w:themeColor="text1"/>
        </w:rPr>
        <w:t>ePlatforms</w:t>
      </w:r>
      <w:proofErr w:type="spellEnd"/>
      <w:r w:rsidRPr="00DF3894">
        <w:rPr>
          <w:rFonts w:ascii="Arial" w:hAnsi="Arial" w:cs="Arial"/>
          <w:color w:val="000000" w:themeColor="text1"/>
        </w:rPr>
        <w:t xml:space="preserve"> and automation affect workload and stress.</w:t>
      </w:r>
    </w:p>
    <w:p w14:paraId="1C3D7D2C" w14:textId="12B24525" w:rsidR="00977C27" w:rsidRPr="00DF3894" w:rsidRDefault="00A36207" w:rsidP="005D27F6">
      <w:pPr>
        <w:pStyle w:val="ListParagraph"/>
        <w:numPr>
          <w:ilvl w:val="0"/>
          <w:numId w:val="21"/>
        </w:numPr>
        <w:spacing w:line="360" w:lineRule="auto"/>
        <w:rPr>
          <w:rFonts w:ascii="Arial" w:hAnsi="Arial" w:cs="Arial"/>
          <w:color w:val="000000" w:themeColor="text1"/>
        </w:rPr>
      </w:pPr>
      <w:r w:rsidRPr="00DF3894">
        <w:rPr>
          <w:rFonts w:ascii="Arial" w:hAnsi="Arial" w:cs="Arial"/>
          <w:color w:val="000000" w:themeColor="text1"/>
        </w:rPr>
        <w:t>Customer-facing AI-enabled customer support through online booking systems and self-service kiosks</w:t>
      </w:r>
      <w:r w:rsidR="00977C27" w:rsidRPr="00DF3894">
        <w:rPr>
          <w:rFonts w:ascii="Arial" w:hAnsi="Arial" w:cs="Arial"/>
          <w:color w:val="000000" w:themeColor="text1"/>
        </w:rPr>
        <w:t>,</w:t>
      </w:r>
      <w:r w:rsidRPr="00DF3894">
        <w:rPr>
          <w:rFonts w:ascii="Arial" w:hAnsi="Arial" w:cs="Arial"/>
          <w:color w:val="000000" w:themeColor="text1"/>
        </w:rPr>
        <w:t xml:space="preserve"> and multitasking and </w:t>
      </w:r>
      <w:proofErr w:type="gramStart"/>
      <w:r w:rsidRPr="00DF3894">
        <w:rPr>
          <w:rFonts w:ascii="Arial" w:hAnsi="Arial" w:cs="Arial"/>
          <w:color w:val="000000" w:themeColor="text1"/>
        </w:rPr>
        <w:t>accelerated</w:t>
      </w:r>
      <w:proofErr w:type="gramEnd"/>
      <w:r w:rsidRPr="00DF3894">
        <w:rPr>
          <w:rFonts w:ascii="Arial" w:hAnsi="Arial" w:cs="Arial"/>
          <w:color w:val="000000" w:themeColor="text1"/>
        </w:rPr>
        <w:t xml:space="preserve"> problem-solving pressure. </w:t>
      </w:r>
    </w:p>
    <w:p w14:paraId="00FDAC4D" w14:textId="1126F83A" w:rsidR="00A36207" w:rsidRPr="00DF3894" w:rsidRDefault="00A36207" w:rsidP="005D27F6">
      <w:pPr>
        <w:pStyle w:val="ListParagraph"/>
        <w:numPr>
          <w:ilvl w:val="0"/>
          <w:numId w:val="21"/>
        </w:numPr>
        <w:spacing w:line="360" w:lineRule="auto"/>
        <w:rPr>
          <w:rFonts w:ascii="Arial" w:hAnsi="Arial" w:cs="Arial"/>
          <w:color w:val="000000" w:themeColor="text1"/>
        </w:rPr>
      </w:pPr>
      <w:r w:rsidRPr="00DF3894">
        <w:rPr>
          <w:rFonts w:ascii="Arial" w:hAnsi="Arial" w:cs="Arial"/>
          <w:color w:val="000000" w:themeColor="text1"/>
        </w:rPr>
        <w:t xml:space="preserve">Remote </w:t>
      </w:r>
      <w:proofErr w:type="gramStart"/>
      <w:r w:rsidRPr="00DF3894">
        <w:rPr>
          <w:rFonts w:ascii="Arial" w:hAnsi="Arial" w:cs="Arial"/>
          <w:color w:val="000000" w:themeColor="text1"/>
        </w:rPr>
        <w:t>wellbeing</w:t>
      </w:r>
      <w:proofErr w:type="gramEnd"/>
      <w:r w:rsidRPr="00DF3894">
        <w:rPr>
          <w:rFonts w:ascii="Arial" w:hAnsi="Arial" w:cs="Arial"/>
          <w:color w:val="000000" w:themeColor="text1"/>
        </w:rPr>
        <w:t xml:space="preserve"> monitoring, mental health applications and training are also delivered through technology</w:t>
      </w:r>
      <w:r w:rsidR="008C01E6" w:rsidRPr="00DF3894">
        <w:rPr>
          <w:rFonts w:ascii="Arial" w:hAnsi="Arial" w:cs="Arial"/>
          <w:color w:val="000000" w:themeColor="text1"/>
        </w:rPr>
        <w:t xml:space="preserve"> (Johnson et al., 2020)</w:t>
      </w:r>
      <w:r w:rsidRPr="00DF3894">
        <w:rPr>
          <w:rFonts w:ascii="Arial" w:hAnsi="Arial" w:cs="Arial"/>
          <w:color w:val="000000" w:themeColor="text1"/>
        </w:rPr>
        <w:t>.</w:t>
      </w:r>
    </w:p>
    <w:p w14:paraId="71927A37" w14:textId="6CF9A4ED" w:rsidR="00A36207" w:rsidRPr="00DF3894" w:rsidRDefault="00A36207" w:rsidP="005D27F6">
      <w:pPr>
        <w:spacing w:line="360" w:lineRule="auto"/>
        <w:rPr>
          <w:rFonts w:ascii="Arial" w:hAnsi="Arial" w:cs="Arial"/>
          <w:b/>
          <w:bCs/>
          <w:color w:val="000000" w:themeColor="text1"/>
        </w:rPr>
      </w:pPr>
      <w:r w:rsidRPr="00DF3894">
        <w:rPr>
          <w:rFonts w:ascii="Arial" w:hAnsi="Arial" w:cs="Arial"/>
          <w:b/>
          <w:bCs/>
          <w:color w:val="000000" w:themeColor="text1"/>
        </w:rPr>
        <w:t>Legal</w:t>
      </w:r>
    </w:p>
    <w:p w14:paraId="12A1C45B" w14:textId="77777777" w:rsidR="00F5259A" w:rsidRPr="00DF3894" w:rsidRDefault="00A36207" w:rsidP="00F5259A">
      <w:pPr>
        <w:pStyle w:val="ListParagraph"/>
        <w:numPr>
          <w:ilvl w:val="0"/>
          <w:numId w:val="27"/>
        </w:numPr>
        <w:spacing w:line="360" w:lineRule="auto"/>
        <w:rPr>
          <w:rFonts w:ascii="Arial" w:hAnsi="Arial" w:cs="Arial"/>
          <w:color w:val="000000" w:themeColor="text1"/>
        </w:rPr>
      </w:pPr>
      <w:proofErr w:type="gramStart"/>
      <w:r w:rsidRPr="00DF3894">
        <w:rPr>
          <w:rFonts w:ascii="Arial" w:hAnsi="Arial" w:cs="Arial"/>
          <w:color w:val="000000" w:themeColor="text1"/>
        </w:rPr>
        <w:t>The devotion</w:t>
      </w:r>
      <w:proofErr w:type="gramEnd"/>
      <w:r w:rsidRPr="00DF3894">
        <w:rPr>
          <w:rFonts w:ascii="Arial" w:hAnsi="Arial" w:cs="Arial"/>
          <w:color w:val="000000" w:themeColor="text1"/>
        </w:rPr>
        <w:t xml:space="preserve"> to </w:t>
      </w:r>
      <w:proofErr w:type="gramStart"/>
      <w:r w:rsidRPr="00DF3894">
        <w:rPr>
          <w:rFonts w:ascii="Arial" w:hAnsi="Arial" w:cs="Arial"/>
          <w:color w:val="000000" w:themeColor="text1"/>
        </w:rPr>
        <w:t>the employment</w:t>
      </w:r>
      <w:proofErr w:type="gramEnd"/>
      <w:r w:rsidRPr="00DF3894">
        <w:rPr>
          <w:rFonts w:ascii="Arial" w:hAnsi="Arial" w:cs="Arial"/>
          <w:color w:val="000000" w:themeColor="text1"/>
        </w:rPr>
        <w:t xml:space="preserve"> law, anti-discrimination policies and occupational health regulations will have a direct impact on the well-being of employees. </w:t>
      </w:r>
    </w:p>
    <w:p w14:paraId="2667245E" w14:textId="77777777" w:rsidR="00F5259A" w:rsidRPr="00DF3894" w:rsidRDefault="00A36207" w:rsidP="00F5259A">
      <w:pPr>
        <w:pStyle w:val="ListParagraph"/>
        <w:numPr>
          <w:ilvl w:val="0"/>
          <w:numId w:val="27"/>
        </w:numPr>
        <w:spacing w:line="360" w:lineRule="auto"/>
        <w:rPr>
          <w:rFonts w:ascii="Arial" w:hAnsi="Arial" w:cs="Arial"/>
          <w:color w:val="000000" w:themeColor="text1"/>
        </w:rPr>
      </w:pPr>
      <w:r w:rsidRPr="00DF3894">
        <w:rPr>
          <w:rFonts w:ascii="Arial" w:hAnsi="Arial" w:cs="Arial"/>
          <w:color w:val="000000" w:themeColor="text1"/>
        </w:rPr>
        <w:t xml:space="preserve">Recent actions focusing more on mental health support in the workplace force hospitality companies to have structured </w:t>
      </w:r>
      <w:r w:rsidR="00977C27" w:rsidRPr="00DF3894">
        <w:rPr>
          <w:rFonts w:ascii="Arial" w:hAnsi="Arial" w:cs="Arial"/>
          <w:color w:val="000000" w:themeColor="text1"/>
        </w:rPr>
        <w:t>counselling</w:t>
      </w:r>
      <w:r w:rsidRPr="00DF3894">
        <w:rPr>
          <w:rFonts w:ascii="Arial" w:hAnsi="Arial" w:cs="Arial"/>
          <w:color w:val="000000" w:themeColor="text1"/>
        </w:rPr>
        <w:t xml:space="preserve"> and stress management programs, as well as grievance mechanisms. </w:t>
      </w:r>
    </w:p>
    <w:p w14:paraId="6F7E3E4F" w14:textId="62F6855D" w:rsidR="00A36207" w:rsidRPr="00DF3894" w:rsidRDefault="00A36207" w:rsidP="00F5259A">
      <w:pPr>
        <w:pStyle w:val="ListParagraph"/>
        <w:numPr>
          <w:ilvl w:val="0"/>
          <w:numId w:val="27"/>
        </w:numPr>
        <w:spacing w:line="360" w:lineRule="auto"/>
        <w:rPr>
          <w:rFonts w:ascii="Arial" w:hAnsi="Arial" w:cs="Arial"/>
          <w:color w:val="000000" w:themeColor="text1"/>
        </w:rPr>
      </w:pPr>
      <w:r w:rsidRPr="00DF3894">
        <w:rPr>
          <w:rFonts w:ascii="Arial" w:hAnsi="Arial" w:cs="Arial"/>
          <w:color w:val="000000" w:themeColor="text1"/>
        </w:rPr>
        <w:t>Lack of compliance may lead to legal and reputation threats.</w:t>
      </w:r>
    </w:p>
    <w:p w14:paraId="68505C81" w14:textId="77777777" w:rsidR="00A36207" w:rsidRPr="00DF3894" w:rsidRDefault="00A36207" w:rsidP="005D27F6">
      <w:pPr>
        <w:spacing w:line="360" w:lineRule="auto"/>
        <w:rPr>
          <w:rFonts w:ascii="Arial" w:hAnsi="Arial" w:cs="Arial"/>
          <w:b/>
          <w:bCs/>
          <w:color w:val="000000" w:themeColor="text1"/>
        </w:rPr>
      </w:pPr>
      <w:r w:rsidRPr="00DF3894">
        <w:rPr>
          <w:rFonts w:ascii="Arial" w:hAnsi="Arial" w:cs="Arial"/>
          <w:b/>
          <w:bCs/>
          <w:color w:val="000000" w:themeColor="text1"/>
        </w:rPr>
        <w:t xml:space="preserve">Environmental </w:t>
      </w:r>
    </w:p>
    <w:p w14:paraId="419E7B16" w14:textId="77777777" w:rsidR="00F5259A" w:rsidRPr="00DF3894" w:rsidRDefault="00A36207" w:rsidP="00F5259A">
      <w:pPr>
        <w:pStyle w:val="ListParagraph"/>
        <w:numPr>
          <w:ilvl w:val="0"/>
          <w:numId w:val="26"/>
        </w:numPr>
        <w:spacing w:line="360" w:lineRule="auto"/>
        <w:rPr>
          <w:rFonts w:ascii="Arial" w:hAnsi="Arial" w:cs="Arial"/>
          <w:color w:val="000000" w:themeColor="text1"/>
        </w:rPr>
      </w:pPr>
      <w:r w:rsidRPr="00DF3894">
        <w:rPr>
          <w:rFonts w:ascii="Arial" w:hAnsi="Arial" w:cs="Arial"/>
          <w:color w:val="000000" w:themeColor="text1"/>
        </w:rPr>
        <w:t xml:space="preserve">Workload is affected by the various sustainability and corporate social responsibility activities. </w:t>
      </w:r>
    </w:p>
    <w:p w14:paraId="1F0B14F8" w14:textId="5EF20161" w:rsidR="00F5259A" w:rsidRPr="00DF3894" w:rsidRDefault="00F5259A" w:rsidP="00F5259A">
      <w:pPr>
        <w:pStyle w:val="ListParagraph"/>
        <w:numPr>
          <w:ilvl w:val="0"/>
          <w:numId w:val="26"/>
        </w:numPr>
        <w:spacing w:line="360" w:lineRule="auto"/>
        <w:rPr>
          <w:rFonts w:ascii="Arial" w:hAnsi="Arial" w:cs="Arial"/>
          <w:color w:val="000000" w:themeColor="text1"/>
        </w:rPr>
      </w:pPr>
      <w:r w:rsidRPr="00DF3894">
        <w:rPr>
          <w:rFonts w:ascii="Arial" w:hAnsi="Arial" w:cs="Arial"/>
          <w:color w:val="000000" w:themeColor="text1"/>
        </w:rPr>
        <w:t>Eco-certifications</w:t>
      </w:r>
      <w:r w:rsidR="00A36207" w:rsidRPr="00DF3894">
        <w:rPr>
          <w:rFonts w:ascii="Arial" w:hAnsi="Arial" w:cs="Arial"/>
          <w:color w:val="000000" w:themeColor="text1"/>
        </w:rPr>
        <w:t xml:space="preserve"> can introduce new operations, and employees </w:t>
      </w:r>
      <w:proofErr w:type="gramStart"/>
      <w:r w:rsidR="00A36207" w:rsidRPr="00DF3894">
        <w:rPr>
          <w:rFonts w:ascii="Arial" w:hAnsi="Arial" w:cs="Arial"/>
          <w:color w:val="000000" w:themeColor="text1"/>
        </w:rPr>
        <w:t>would</w:t>
      </w:r>
      <w:proofErr w:type="gramEnd"/>
      <w:r w:rsidR="00A36207" w:rsidRPr="00DF3894">
        <w:rPr>
          <w:rFonts w:ascii="Arial" w:hAnsi="Arial" w:cs="Arial"/>
          <w:color w:val="000000" w:themeColor="text1"/>
        </w:rPr>
        <w:t xml:space="preserve"> have more work.</w:t>
      </w:r>
    </w:p>
    <w:p w14:paraId="3A231FC2" w14:textId="6B868CB7" w:rsidR="00A36207" w:rsidRPr="00DF3894" w:rsidRDefault="00A36207" w:rsidP="00F5259A">
      <w:pPr>
        <w:pStyle w:val="ListParagraph"/>
        <w:numPr>
          <w:ilvl w:val="0"/>
          <w:numId w:val="26"/>
        </w:numPr>
        <w:spacing w:line="360" w:lineRule="auto"/>
        <w:rPr>
          <w:rFonts w:ascii="Arial" w:hAnsi="Arial" w:cs="Arial"/>
          <w:color w:val="000000" w:themeColor="text1"/>
        </w:rPr>
      </w:pPr>
      <w:r w:rsidRPr="00DF3894">
        <w:rPr>
          <w:rFonts w:ascii="Arial" w:hAnsi="Arial" w:cs="Arial"/>
          <w:color w:val="000000" w:themeColor="text1"/>
        </w:rPr>
        <w:t xml:space="preserve">On the other hand, the stress is eliminated by companies that combine sustainability measures with the welfare of </w:t>
      </w:r>
      <w:r w:rsidR="00977C27" w:rsidRPr="00DF3894">
        <w:rPr>
          <w:rFonts w:ascii="Arial" w:hAnsi="Arial" w:cs="Arial"/>
          <w:color w:val="000000" w:themeColor="text1"/>
        </w:rPr>
        <w:t>their</w:t>
      </w:r>
      <w:r w:rsidRPr="00DF3894">
        <w:rPr>
          <w:rFonts w:ascii="Arial" w:hAnsi="Arial" w:cs="Arial"/>
          <w:color w:val="000000" w:themeColor="text1"/>
        </w:rPr>
        <w:t xml:space="preserve"> employees, such as shorter working hours or schedule-oriented approaches.</w:t>
      </w:r>
    </w:p>
    <w:p w14:paraId="35872752" w14:textId="30B6EC85" w:rsidR="0037270F" w:rsidRPr="00DF3894" w:rsidRDefault="00653B66" w:rsidP="005D27F6">
      <w:pPr>
        <w:pStyle w:val="Heading2"/>
        <w:numPr>
          <w:ilvl w:val="1"/>
          <w:numId w:val="16"/>
        </w:numPr>
        <w:spacing w:line="360" w:lineRule="auto"/>
        <w:rPr>
          <w:rFonts w:ascii="Arial" w:hAnsi="Arial" w:cs="Arial"/>
          <w:szCs w:val="24"/>
        </w:rPr>
      </w:pPr>
      <w:bookmarkStart w:id="10" w:name="_Toc221287390"/>
      <w:r w:rsidRPr="00DF3894">
        <w:rPr>
          <w:rFonts w:ascii="Arial" w:hAnsi="Arial" w:cs="Arial"/>
          <w:szCs w:val="24"/>
        </w:rPr>
        <w:t>Star model</w:t>
      </w:r>
      <w:bookmarkEnd w:id="10"/>
      <w:r w:rsidRPr="00DF3894">
        <w:rPr>
          <w:rFonts w:ascii="Arial" w:hAnsi="Arial" w:cs="Arial"/>
          <w:szCs w:val="24"/>
        </w:rPr>
        <w:t xml:space="preserve"> </w:t>
      </w:r>
    </w:p>
    <w:p w14:paraId="0EEAA168" w14:textId="77777777" w:rsidR="001409D2" w:rsidRDefault="00840BAB" w:rsidP="005D27F6">
      <w:pPr>
        <w:spacing w:line="360" w:lineRule="auto"/>
        <w:rPr>
          <w:rFonts w:ascii="Arial" w:hAnsi="Arial" w:cs="Arial"/>
          <w:color w:val="000000" w:themeColor="text1"/>
        </w:rPr>
      </w:pPr>
      <w:r w:rsidRPr="00DF3894">
        <w:rPr>
          <w:rFonts w:ascii="Arial" w:hAnsi="Arial" w:cs="Arial"/>
          <w:color w:val="000000" w:themeColor="text1"/>
        </w:rPr>
        <w:t xml:space="preserve">The analysis illustrates that the move to service-based, integrated models of business requires realignment of </w:t>
      </w:r>
      <w:proofErr w:type="spellStart"/>
      <w:r w:rsidRPr="00DF3894">
        <w:rPr>
          <w:rFonts w:ascii="Arial" w:hAnsi="Arial" w:cs="Arial"/>
          <w:color w:val="000000" w:themeColor="text1"/>
        </w:rPr>
        <w:t>organisational</w:t>
      </w:r>
      <w:proofErr w:type="spellEnd"/>
      <w:r w:rsidRPr="00DF3894">
        <w:rPr>
          <w:rFonts w:ascii="Arial" w:hAnsi="Arial" w:cs="Arial"/>
          <w:color w:val="000000" w:themeColor="text1"/>
        </w:rPr>
        <w:t xml:space="preserve"> design in terms of structure, people, processes, and reward systems. The trend to experience-oriented service delivery and online interaction with the guest in hospitality is </w:t>
      </w:r>
      <w:proofErr w:type="gramStart"/>
      <w:r w:rsidRPr="00DF3894">
        <w:rPr>
          <w:rFonts w:ascii="Arial" w:hAnsi="Arial" w:cs="Arial"/>
          <w:color w:val="000000" w:themeColor="text1"/>
        </w:rPr>
        <w:t>similar to</w:t>
      </w:r>
      <w:proofErr w:type="gramEnd"/>
      <w:r w:rsidRPr="00DF3894">
        <w:rPr>
          <w:rFonts w:ascii="Arial" w:hAnsi="Arial" w:cs="Arial"/>
          <w:color w:val="000000" w:themeColor="text1"/>
        </w:rPr>
        <w:t xml:space="preserve"> the </w:t>
      </w:r>
      <w:proofErr w:type="spellStart"/>
      <w:r w:rsidRPr="00DF3894">
        <w:rPr>
          <w:rFonts w:ascii="Arial" w:hAnsi="Arial" w:cs="Arial"/>
          <w:color w:val="000000" w:themeColor="text1"/>
        </w:rPr>
        <w:t>servitization</w:t>
      </w:r>
      <w:proofErr w:type="spellEnd"/>
      <w:r w:rsidRPr="00DF3894">
        <w:rPr>
          <w:rFonts w:ascii="Arial" w:hAnsi="Arial" w:cs="Arial"/>
          <w:color w:val="000000" w:themeColor="text1"/>
        </w:rPr>
        <w:t xml:space="preserve"> observed in the manufacturing field.</w:t>
      </w:r>
    </w:p>
    <w:p w14:paraId="72CF4572" w14:textId="4808A68F" w:rsidR="00F5259A" w:rsidRPr="00DF3894" w:rsidRDefault="00840BAB" w:rsidP="005D27F6">
      <w:pPr>
        <w:spacing w:line="360" w:lineRule="auto"/>
        <w:rPr>
          <w:rFonts w:ascii="Arial" w:hAnsi="Arial" w:cs="Arial"/>
          <w:color w:val="000000" w:themeColor="text1"/>
        </w:rPr>
      </w:pPr>
      <w:r w:rsidRPr="00DF3894">
        <w:rPr>
          <w:rFonts w:ascii="Arial" w:hAnsi="Arial" w:cs="Arial"/>
          <w:color w:val="000000" w:themeColor="text1"/>
        </w:rPr>
        <w:lastRenderedPageBreak/>
        <w:t xml:space="preserve"> As hotels and restaurants move towards using more digital platforms, automated systems, and customer data analytics to improve customer experience, they also need to reinvent </w:t>
      </w:r>
      <w:proofErr w:type="spellStart"/>
      <w:r w:rsidRPr="00DF3894">
        <w:rPr>
          <w:rFonts w:ascii="Arial" w:hAnsi="Arial" w:cs="Arial"/>
          <w:color w:val="000000" w:themeColor="text1"/>
        </w:rPr>
        <w:t>organisational</w:t>
      </w:r>
      <w:proofErr w:type="spellEnd"/>
      <w:r w:rsidRPr="00DF3894">
        <w:rPr>
          <w:rFonts w:ascii="Arial" w:hAnsi="Arial" w:cs="Arial"/>
          <w:color w:val="000000" w:themeColor="text1"/>
        </w:rPr>
        <w:t xml:space="preserve"> structures to facilitate the transition. The focus of the adaptation of the structures</w:t>
      </w:r>
      <w:r w:rsidR="00977C27" w:rsidRPr="00DF3894">
        <w:rPr>
          <w:rFonts w:ascii="Arial" w:hAnsi="Arial" w:cs="Arial"/>
          <w:color w:val="000000" w:themeColor="text1"/>
        </w:rPr>
        <w:t>,</w:t>
      </w:r>
      <w:r w:rsidRPr="00DF3894">
        <w:rPr>
          <w:rFonts w:ascii="Arial" w:hAnsi="Arial" w:cs="Arial"/>
          <w:color w:val="000000" w:themeColor="text1"/>
        </w:rPr>
        <w:t xml:space="preserve"> introduction of </w:t>
      </w:r>
      <w:proofErr w:type="spellStart"/>
      <w:r w:rsidRPr="00DF3894">
        <w:rPr>
          <w:rFonts w:ascii="Arial" w:hAnsi="Arial" w:cs="Arial"/>
          <w:color w:val="000000" w:themeColor="text1"/>
        </w:rPr>
        <w:t>specialised</w:t>
      </w:r>
      <w:proofErr w:type="spellEnd"/>
      <w:r w:rsidRPr="00DF3894">
        <w:rPr>
          <w:rFonts w:ascii="Arial" w:hAnsi="Arial" w:cs="Arial"/>
          <w:color w:val="000000" w:themeColor="text1"/>
        </w:rPr>
        <w:t xml:space="preserve"> service units or the creation of special teams) is a reaction of hospitality to the necessity to align service delivery with the capabilities of its employees and decrease stress and role ambiguity. This highlights the value of people capability building, which promotes the idea of digital, social, and technical capabilities that should be developed according to the advanced services delivery. </w:t>
      </w:r>
      <w:proofErr w:type="gramStart"/>
      <w:r w:rsidRPr="00DF3894">
        <w:rPr>
          <w:rFonts w:ascii="Arial" w:hAnsi="Arial" w:cs="Arial"/>
          <w:color w:val="000000" w:themeColor="text1"/>
        </w:rPr>
        <w:t>Frontline</w:t>
      </w:r>
      <w:proofErr w:type="gramEnd"/>
      <w:r w:rsidRPr="00DF3894">
        <w:rPr>
          <w:rFonts w:ascii="Arial" w:hAnsi="Arial" w:cs="Arial"/>
          <w:color w:val="000000" w:themeColor="text1"/>
        </w:rPr>
        <w:t xml:space="preserve"> </w:t>
      </w:r>
      <w:r w:rsidR="00977C27" w:rsidRPr="00DF3894">
        <w:rPr>
          <w:rFonts w:ascii="Arial" w:hAnsi="Arial" w:cs="Arial"/>
          <w:color w:val="000000" w:themeColor="text1"/>
        </w:rPr>
        <w:t>front-of-house</w:t>
      </w:r>
      <w:r w:rsidRPr="00DF3894">
        <w:rPr>
          <w:rFonts w:ascii="Arial" w:hAnsi="Arial" w:cs="Arial"/>
          <w:color w:val="000000" w:themeColor="text1"/>
        </w:rPr>
        <w:t xml:space="preserve"> employees in hospitality work environments are increasingly challenged by emotional </w:t>
      </w:r>
      <w:proofErr w:type="spellStart"/>
      <w:r w:rsidRPr="00DF3894">
        <w:rPr>
          <w:rFonts w:ascii="Arial" w:hAnsi="Arial" w:cs="Arial"/>
          <w:color w:val="000000" w:themeColor="text1"/>
        </w:rPr>
        <w:t>labour</w:t>
      </w:r>
      <w:proofErr w:type="spellEnd"/>
      <w:r w:rsidRPr="00DF3894">
        <w:rPr>
          <w:rFonts w:ascii="Arial" w:hAnsi="Arial" w:cs="Arial"/>
          <w:color w:val="000000" w:themeColor="text1"/>
        </w:rPr>
        <w:t xml:space="preserve"> and technological requirements (e.g. booking engines, contactless check-in systems, guest applications) that may lead to stress without specific training. </w:t>
      </w:r>
      <w:proofErr w:type="spellStart"/>
      <w:r w:rsidRPr="00DF3894">
        <w:rPr>
          <w:rFonts w:ascii="Arial" w:hAnsi="Arial" w:cs="Arial"/>
          <w:color w:val="000000" w:themeColor="text1"/>
        </w:rPr>
        <w:t>Organisations</w:t>
      </w:r>
      <w:proofErr w:type="spellEnd"/>
      <w:r w:rsidRPr="00DF3894">
        <w:rPr>
          <w:rFonts w:ascii="Arial" w:hAnsi="Arial" w:cs="Arial"/>
          <w:color w:val="000000" w:themeColor="text1"/>
        </w:rPr>
        <w:t xml:space="preserve"> are encouraged to invest in constant upskilling and support to reduce the level of stress and boost employee confidence in complicated service settings. </w:t>
      </w:r>
    </w:p>
    <w:p w14:paraId="20792BE6" w14:textId="4C123D87" w:rsidR="00840BAB" w:rsidRPr="00DF3894" w:rsidRDefault="00840BAB" w:rsidP="005D27F6">
      <w:pPr>
        <w:spacing w:line="360" w:lineRule="auto"/>
        <w:rPr>
          <w:rFonts w:ascii="Arial" w:hAnsi="Arial" w:cs="Arial"/>
          <w:color w:val="000000" w:themeColor="text1"/>
        </w:rPr>
      </w:pPr>
      <w:r w:rsidRPr="00DF3894">
        <w:rPr>
          <w:rFonts w:ascii="Arial" w:hAnsi="Arial" w:cs="Arial"/>
          <w:color w:val="000000" w:themeColor="text1"/>
        </w:rPr>
        <w:t>In addition, the theme of the study</w:t>
      </w:r>
      <w:r w:rsidR="00977C27" w:rsidRPr="00DF3894">
        <w:rPr>
          <w:rFonts w:ascii="Arial" w:hAnsi="Arial" w:cs="Arial"/>
          <w:color w:val="000000" w:themeColor="text1"/>
        </w:rPr>
        <w:t>, which</w:t>
      </w:r>
      <w:r w:rsidRPr="00DF3894">
        <w:rPr>
          <w:rFonts w:ascii="Arial" w:hAnsi="Arial" w:cs="Arial"/>
          <w:color w:val="000000" w:themeColor="text1"/>
        </w:rPr>
        <w:t xml:space="preserve"> is process innovation, knowledge management brings into the limelight the fact that internal processes and communication systems should evolve. In the case of hospitality, it implies the connection of processes of guest service to internal support systems </w:t>
      </w:r>
      <w:proofErr w:type="gramStart"/>
      <w:r w:rsidRPr="00DF3894">
        <w:rPr>
          <w:rFonts w:ascii="Arial" w:hAnsi="Arial" w:cs="Arial"/>
          <w:color w:val="000000" w:themeColor="text1"/>
        </w:rPr>
        <w:t>in order to</w:t>
      </w:r>
      <w:proofErr w:type="gramEnd"/>
      <w:r w:rsidRPr="00DF3894">
        <w:rPr>
          <w:rFonts w:ascii="Arial" w:hAnsi="Arial" w:cs="Arial"/>
          <w:color w:val="000000" w:themeColor="text1"/>
        </w:rPr>
        <w:t xml:space="preserve"> create less ambiguity, facilitate decision-making and provide the employees who are under pressure with the necessary support in time. The correspondence of rewards in recognition of non-emotional and technical excellence of services, as proposed in smart services, is also indicative of the necessity of reward systems that support well-being and collaborative performance.</w:t>
      </w:r>
    </w:p>
    <w:p w14:paraId="1CFC4DBB" w14:textId="0656DB64" w:rsidR="0037270F" w:rsidRPr="00DF3894" w:rsidRDefault="0037270F" w:rsidP="005D27F6">
      <w:pPr>
        <w:pStyle w:val="Heading1"/>
        <w:numPr>
          <w:ilvl w:val="0"/>
          <w:numId w:val="16"/>
        </w:numPr>
        <w:spacing w:line="360" w:lineRule="auto"/>
        <w:rPr>
          <w:rFonts w:ascii="Arial" w:eastAsia="Times New Roman" w:hAnsi="Arial" w:cs="Arial"/>
          <w:szCs w:val="24"/>
        </w:rPr>
      </w:pPr>
      <w:bookmarkStart w:id="11" w:name="_Toc221287391"/>
      <w:r w:rsidRPr="00DF3894">
        <w:rPr>
          <w:rFonts w:ascii="Arial" w:eastAsia="Times New Roman" w:hAnsi="Arial" w:cs="Arial"/>
          <w:szCs w:val="24"/>
        </w:rPr>
        <w:t>Conclusion</w:t>
      </w:r>
      <w:bookmarkEnd w:id="11"/>
      <w:r w:rsidRPr="00DF3894">
        <w:rPr>
          <w:rFonts w:ascii="Arial" w:eastAsia="Times New Roman" w:hAnsi="Arial" w:cs="Arial"/>
          <w:szCs w:val="24"/>
        </w:rPr>
        <w:t xml:space="preserve"> </w:t>
      </w:r>
    </w:p>
    <w:p w14:paraId="0F37B4F6" w14:textId="6FF99B00" w:rsidR="00840BAB" w:rsidRPr="00DF3894" w:rsidRDefault="00977C27" w:rsidP="005D27F6">
      <w:pPr>
        <w:spacing w:line="360" w:lineRule="auto"/>
        <w:rPr>
          <w:rFonts w:ascii="Arial" w:hAnsi="Arial" w:cs="Arial"/>
          <w:color w:val="000000" w:themeColor="text1"/>
        </w:rPr>
      </w:pPr>
      <w:r w:rsidRPr="00DF3894">
        <w:rPr>
          <w:rFonts w:ascii="Arial" w:hAnsi="Arial" w:cs="Arial"/>
          <w:color w:val="000000" w:themeColor="text1"/>
        </w:rPr>
        <w:t xml:space="preserve">Conclusively, </w:t>
      </w:r>
      <w:r w:rsidR="00840BAB" w:rsidRPr="00DF3894">
        <w:rPr>
          <w:rFonts w:ascii="Arial" w:hAnsi="Arial" w:cs="Arial"/>
          <w:color w:val="000000" w:themeColor="text1"/>
        </w:rPr>
        <w:t xml:space="preserve">mental health </w:t>
      </w:r>
      <w:r w:rsidRPr="00DF3894">
        <w:rPr>
          <w:rFonts w:ascii="Arial" w:hAnsi="Arial" w:cs="Arial"/>
          <w:color w:val="000000" w:themeColor="text1"/>
        </w:rPr>
        <w:t>in</w:t>
      </w:r>
      <w:r w:rsidR="00840BAB" w:rsidRPr="00DF3894">
        <w:rPr>
          <w:rFonts w:ascii="Arial" w:hAnsi="Arial" w:cs="Arial"/>
          <w:color w:val="000000" w:themeColor="text1"/>
        </w:rPr>
        <w:t xml:space="preserve"> the hospitality industry is becoming increasingly evident due to stress at the workplace, emotional </w:t>
      </w:r>
      <w:proofErr w:type="spellStart"/>
      <w:r w:rsidR="00840BAB" w:rsidRPr="00DF3894">
        <w:rPr>
          <w:rFonts w:ascii="Arial" w:hAnsi="Arial" w:cs="Arial"/>
          <w:color w:val="000000" w:themeColor="text1"/>
        </w:rPr>
        <w:t>labour</w:t>
      </w:r>
      <w:proofErr w:type="spellEnd"/>
      <w:r w:rsidR="00840BAB" w:rsidRPr="00DF3894">
        <w:rPr>
          <w:rFonts w:ascii="Arial" w:hAnsi="Arial" w:cs="Arial"/>
          <w:color w:val="000000" w:themeColor="text1"/>
        </w:rPr>
        <w:t xml:space="preserve">, and intense operational pressure. The frontline employees </w:t>
      </w:r>
      <w:proofErr w:type="gramStart"/>
      <w:r w:rsidR="00840BAB" w:rsidRPr="00DF3894">
        <w:rPr>
          <w:rFonts w:ascii="Arial" w:hAnsi="Arial" w:cs="Arial"/>
          <w:color w:val="000000" w:themeColor="text1"/>
        </w:rPr>
        <w:t>feel burnout</w:t>
      </w:r>
      <w:proofErr w:type="gramEnd"/>
      <w:r w:rsidR="00840BAB" w:rsidRPr="00DF3894">
        <w:rPr>
          <w:rFonts w:ascii="Arial" w:hAnsi="Arial" w:cs="Arial"/>
          <w:color w:val="000000" w:themeColor="text1"/>
        </w:rPr>
        <w:t xml:space="preserve">, </w:t>
      </w:r>
      <w:r w:rsidRPr="00DF3894">
        <w:rPr>
          <w:rFonts w:ascii="Arial" w:hAnsi="Arial" w:cs="Arial"/>
          <w:color w:val="000000" w:themeColor="text1"/>
        </w:rPr>
        <w:t>anxiety,</w:t>
      </w:r>
      <w:r w:rsidR="00840BAB" w:rsidRPr="00DF3894">
        <w:rPr>
          <w:rFonts w:ascii="Arial" w:hAnsi="Arial" w:cs="Arial"/>
          <w:color w:val="000000" w:themeColor="text1"/>
        </w:rPr>
        <w:t xml:space="preserve"> and lower job satisfaction</w:t>
      </w:r>
      <w:r w:rsidRPr="00DF3894">
        <w:rPr>
          <w:rFonts w:ascii="Arial" w:hAnsi="Arial" w:cs="Arial"/>
          <w:color w:val="000000" w:themeColor="text1"/>
        </w:rPr>
        <w:t>,</w:t>
      </w:r>
      <w:r w:rsidR="00840BAB" w:rsidRPr="00DF3894">
        <w:rPr>
          <w:rFonts w:ascii="Arial" w:hAnsi="Arial" w:cs="Arial"/>
          <w:color w:val="000000" w:themeColor="text1"/>
        </w:rPr>
        <w:t xml:space="preserve"> which affects </w:t>
      </w:r>
      <w:proofErr w:type="spellStart"/>
      <w:r w:rsidR="00840BAB" w:rsidRPr="00DF3894">
        <w:rPr>
          <w:rFonts w:ascii="Arial" w:hAnsi="Arial" w:cs="Arial"/>
          <w:color w:val="000000" w:themeColor="text1"/>
        </w:rPr>
        <w:t>organisational</w:t>
      </w:r>
      <w:proofErr w:type="spellEnd"/>
      <w:r w:rsidR="00840BAB" w:rsidRPr="00DF3894">
        <w:rPr>
          <w:rFonts w:ascii="Arial" w:hAnsi="Arial" w:cs="Arial"/>
          <w:color w:val="000000" w:themeColor="text1"/>
        </w:rPr>
        <w:t xml:space="preserve"> performance and service delivery. Recent research evidence has </w:t>
      </w:r>
      <w:proofErr w:type="spellStart"/>
      <w:r w:rsidRPr="00DF3894">
        <w:rPr>
          <w:rFonts w:ascii="Arial" w:hAnsi="Arial" w:cs="Arial"/>
          <w:color w:val="000000" w:themeColor="text1"/>
        </w:rPr>
        <w:t>emphasised</w:t>
      </w:r>
      <w:proofErr w:type="spellEnd"/>
      <w:r w:rsidR="00840BAB" w:rsidRPr="00DF3894">
        <w:rPr>
          <w:rFonts w:ascii="Arial" w:hAnsi="Arial" w:cs="Arial"/>
          <w:color w:val="000000" w:themeColor="text1"/>
        </w:rPr>
        <w:t xml:space="preserve"> the value of structured mental health support, </w:t>
      </w:r>
      <w:r w:rsidRPr="00DF3894">
        <w:rPr>
          <w:rFonts w:ascii="Arial" w:hAnsi="Arial" w:cs="Arial"/>
          <w:color w:val="000000" w:themeColor="text1"/>
        </w:rPr>
        <w:t>work-life</w:t>
      </w:r>
      <w:r w:rsidR="00840BAB" w:rsidRPr="00DF3894">
        <w:rPr>
          <w:rFonts w:ascii="Arial" w:hAnsi="Arial" w:cs="Arial"/>
          <w:color w:val="000000" w:themeColor="text1"/>
        </w:rPr>
        <w:t xml:space="preserve"> balance policies</w:t>
      </w:r>
      <w:r w:rsidRPr="00DF3894">
        <w:rPr>
          <w:rFonts w:ascii="Arial" w:hAnsi="Arial" w:cs="Arial"/>
          <w:color w:val="000000" w:themeColor="text1"/>
        </w:rPr>
        <w:t>,</w:t>
      </w:r>
      <w:r w:rsidR="00840BAB" w:rsidRPr="00DF3894">
        <w:rPr>
          <w:rFonts w:ascii="Arial" w:hAnsi="Arial" w:cs="Arial"/>
          <w:color w:val="000000" w:themeColor="text1"/>
        </w:rPr>
        <w:t xml:space="preserve"> </w:t>
      </w:r>
      <w:r w:rsidRPr="00DF3894">
        <w:rPr>
          <w:rFonts w:ascii="Arial" w:hAnsi="Arial" w:cs="Arial"/>
          <w:color w:val="000000" w:themeColor="text1"/>
        </w:rPr>
        <w:t xml:space="preserve">and </w:t>
      </w:r>
      <w:r w:rsidR="00840BAB" w:rsidRPr="00DF3894">
        <w:rPr>
          <w:rFonts w:ascii="Arial" w:hAnsi="Arial" w:cs="Arial"/>
          <w:color w:val="000000" w:themeColor="text1"/>
        </w:rPr>
        <w:t xml:space="preserve">inclusive </w:t>
      </w:r>
      <w:r w:rsidRPr="00DF3894">
        <w:rPr>
          <w:rFonts w:ascii="Arial" w:hAnsi="Arial" w:cs="Arial"/>
          <w:color w:val="000000" w:themeColor="text1"/>
        </w:rPr>
        <w:t>health-oriented</w:t>
      </w:r>
      <w:r w:rsidR="00840BAB" w:rsidRPr="00DF3894">
        <w:rPr>
          <w:rFonts w:ascii="Arial" w:hAnsi="Arial" w:cs="Arial"/>
          <w:color w:val="000000" w:themeColor="text1"/>
        </w:rPr>
        <w:t xml:space="preserve"> leadership in reducing stress and improving </w:t>
      </w:r>
      <w:r w:rsidRPr="00DF3894">
        <w:rPr>
          <w:rFonts w:ascii="Arial" w:hAnsi="Arial" w:cs="Arial"/>
          <w:color w:val="000000" w:themeColor="text1"/>
        </w:rPr>
        <w:t>well-being</w:t>
      </w:r>
      <w:r w:rsidR="00840BAB" w:rsidRPr="00DF3894">
        <w:rPr>
          <w:rFonts w:ascii="Arial" w:hAnsi="Arial" w:cs="Arial"/>
          <w:color w:val="000000" w:themeColor="text1"/>
        </w:rPr>
        <w:t>. These measures can be used to enhance employee engagement, decrease turnover, and develop a resilient</w:t>
      </w:r>
      <w:r w:rsidRPr="00DF3894">
        <w:rPr>
          <w:rFonts w:ascii="Arial" w:hAnsi="Arial" w:cs="Arial"/>
          <w:color w:val="000000" w:themeColor="text1"/>
        </w:rPr>
        <w:t>,</w:t>
      </w:r>
      <w:r w:rsidR="00840BAB" w:rsidRPr="00DF3894">
        <w:rPr>
          <w:rFonts w:ascii="Arial" w:hAnsi="Arial" w:cs="Arial"/>
          <w:color w:val="000000" w:themeColor="text1"/>
        </w:rPr>
        <w:t xml:space="preserve"> sustainable workforce within the hospitality industry.</w:t>
      </w:r>
    </w:p>
    <w:p w14:paraId="6A51F02E" w14:textId="16480E50" w:rsidR="0037270F" w:rsidRPr="00DF3894" w:rsidRDefault="0037270F" w:rsidP="005D27F6">
      <w:pPr>
        <w:pStyle w:val="Heading1"/>
        <w:numPr>
          <w:ilvl w:val="0"/>
          <w:numId w:val="16"/>
        </w:numPr>
        <w:spacing w:line="360" w:lineRule="auto"/>
        <w:rPr>
          <w:rFonts w:ascii="Arial" w:eastAsia="Times New Roman" w:hAnsi="Arial" w:cs="Arial"/>
          <w:szCs w:val="24"/>
        </w:rPr>
      </w:pPr>
      <w:bookmarkStart w:id="12" w:name="_Toc221287392"/>
      <w:r w:rsidRPr="00DF3894">
        <w:rPr>
          <w:rFonts w:ascii="Arial" w:eastAsia="Times New Roman" w:hAnsi="Arial" w:cs="Arial"/>
          <w:szCs w:val="24"/>
        </w:rPr>
        <w:lastRenderedPageBreak/>
        <w:t>Recommendations</w:t>
      </w:r>
      <w:bookmarkEnd w:id="12"/>
      <w:r w:rsidRPr="00DF3894">
        <w:rPr>
          <w:rFonts w:ascii="Arial" w:eastAsia="Times New Roman" w:hAnsi="Arial" w:cs="Arial"/>
          <w:szCs w:val="24"/>
        </w:rPr>
        <w:t xml:space="preserve"> </w:t>
      </w:r>
    </w:p>
    <w:p w14:paraId="25B9FE7F" w14:textId="67F66817" w:rsidR="00840BAB" w:rsidRPr="00DF3894" w:rsidRDefault="00840BAB" w:rsidP="005D27F6">
      <w:pPr>
        <w:pStyle w:val="Heading2"/>
        <w:numPr>
          <w:ilvl w:val="1"/>
          <w:numId w:val="16"/>
        </w:numPr>
        <w:spacing w:line="360" w:lineRule="auto"/>
        <w:rPr>
          <w:rFonts w:ascii="Arial" w:hAnsi="Arial" w:cs="Arial"/>
          <w:szCs w:val="24"/>
        </w:rPr>
      </w:pPr>
      <w:bookmarkStart w:id="13" w:name="_Toc221287393"/>
      <w:proofErr w:type="gramStart"/>
      <w:r w:rsidRPr="00DF3894">
        <w:rPr>
          <w:rFonts w:ascii="Arial" w:hAnsi="Arial" w:cs="Arial"/>
          <w:szCs w:val="24"/>
        </w:rPr>
        <w:t>Introduce</w:t>
      </w:r>
      <w:proofErr w:type="gramEnd"/>
      <w:r w:rsidRPr="00DF3894">
        <w:rPr>
          <w:rFonts w:ascii="Arial" w:hAnsi="Arial" w:cs="Arial"/>
          <w:szCs w:val="24"/>
        </w:rPr>
        <w:t xml:space="preserve"> Mental Health Support Programs</w:t>
      </w:r>
      <w:bookmarkEnd w:id="13"/>
    </w:p>
    <w:p w14:paraId="7F032E45" w14:textId="67DA829C" w:rsidR="00977C27" w:rsidRPr="00DF3894" w:rsidRDefault="00840BAB" w:rsidP="005D27F6">
      <w:pPr>
        <w:spacing w:line="360" w:lineRule="auto"/>
        <w:rPr>
          <w:rFonts w:ascii="Arial" w:hAnsi="Arial" w:cs="Arial"/>
          <w:color w:val="000000" w:themeColor="text1"/>
        </w:rPr>
      </w:pPr>
      <w:r w:rsidRPr="00DF3894">
        <w:rPr>
          <w:rFonts w:ascii="Arial" w:hAnsi="Arial" w:cs="Arial"/>
          <w:color w:val="000000" w:themeColor="text1"/>
        </w:rPr>
        <w:t xml:space="preserve">An employee wellness program (EWP) can be termed as a program that encourages voluntary </w:t>
      </w:r>
      <w:proofErr w:type="spellStart"/>
      <w:r w:rsidR="00977C27" w:rsidRPr="00DF3894">
        <w:rPr>
          <w:rFonts w:ascii="Arial" w:hAnsi="Arial" w:cs="Arial"/>
          <w:color w:val="000000" w:themeColor="text1"/>
        </w:rPr>
        <w:t>behavioural</w:t>
      </w:r>
      <w:proofErr w:type="spellEnd"/>
      <w:r w:rsidRPr="00DF3894">
        <w:rPr>
          <w:rFonts w:ascii="Arial" w:hAnsi="Arial" w:cs="Arial"/>
          <w:color w:val="000000" w:themeColor="text1"/>
        </w:rPr>
        <w:t xml:space="preserve"> change and enhances the lives of people by modifying the environment to make the specified healthy </w:t>
      </w:r>
      <w:proofErr w:type="spellStart"/>
      <w:r w:rsidR="00977C27" w:rsidRPr="00DF3894">
        <w:rPr>
          <w:rFonts w:ascii="Arial" w:hAnsi="Arial" w:cs="Arial"/>
          <w:color w:val="000000" w:themeColor="text1"/>
        </w:rPr>
        <w:t>behaviour</w:t>
      </w:r>
      <w:proofErr w:type="spellEnd"/>
      <w:r w:rsidRPr="00DF3894">
        <w:rPr>
          <w:rFonts w:ascii="Arial" w:hAnsi="Arial" w:cs="Arial"/>
          <w:color w:val="000000" w:themeColor="text1"/>
        </w:rPr>
        <w:t xml:space="preserve"> more beneficial compared to the unhealthy </w:t>
      </w:r>
      <w:proofErr w:type="spellStart"/>
      <w:r w:rsidR="00977C27" w:rsidRPr="00DF3894">
        <w:rPr>
          <w:rFonts w:ascii="Arial" w:hAnsi="Arial" w:cs="Arial"/>
          <w:color w:val="000000" w:themeColor="text1"/>
        </w:rPr>
        <w:t>behaviour</w:t>
      </w:r>
      <w:proofErr w:type="spellEnd"/>
      <w:r w:rsidRPr="00DF3894">
        <w:rPr>
          <w:rFonts w:ascii="Arial" w:hAnsi="Arial" w:cs="Arial"/>
          <w:color w:val="000000" w:themeColor="text1"/>
        </w:rPr>
        <w:t xml:space="preserve"> it is meant to replace. </w:t>
      </w:r>
      <w:r w:rsidR="00977C27" w:rsidRPr="00DF3894">
        <w:rPr>
          <w:rFonts w:ascii="Arial" w:hAnsi="Arial" w:cs="Arial"/>
          <w:color w:val="000000" w:themeColor="text1"/>
        </w:rPr>
        <w:t>Few</w:t>
      </w:r>
      <w:r w:rsidRPr="00DF3894">
        <w:rPr>
          <w:rFonts w:ascii="Arial" w:hAnsi="Arial" w:cs="Arial"/>
          <w:color w:val="000000" w:themeColor="text1"/>
        </w:rPr>
        <w:t xml:space="preserve"> employers/hospitality </w:t>
      </w:r>
      <w:proofErr w:type="spellStart"/>
      <w:r w:rsidR="00977C27" w:rsidRPr="00DF3894">
        <w:rPr>
          <w:rFonts w:ascii="Arial" w:hAnsi="Arial" w:cs="Arial"/>
          <w:color w:val="000000" w:themeColor="text1"/>
        </w:rPr>
        <w:t>organisations</w:t>
      </w:r>
      <w:proofErr w:type="spellEnd"/>
      <w:r w:rsidRPr="00DF3894">
        <w:rPr>
          <w:rFonts w:ascii="Arial" w:hAnsi="Arial" w:cs="Arial"/>
          <w:color w:val="000000" w:themeColor="text1"/>
        </w:rPr>
        <w:t xml:space="preserve"> consider EWPs as a high-priority budgeting point in their financial planning strategy</w:t>
      </w:r>
      <w:r w:rsidR="00977C27" w:rsidRPr="00DF3894">
        <w:rPr>
          <w:rFonts w:ascii="Arial" w:hAnsi="Arial" w:cs="Arial"/>
          <w:color w:val="000000" w:themeColor="text1"/>
        </w:rPr>
        <w:t xml:space="preserve"> </w:t>
      </w:r>
      <w:r w:rsidRPr="00DF3894">
        <w:rPr>
          <w:rFonts w:ascii="Arial" w:hAnsi="Arial" w:cs="Arial"/>
          <w:color w:val="000000" w:themeColor="text1"/>
        </w:rPr>
        <w:t xml:space="preserve">as a type of financial liability to the operation. </w:t>
      </w:r>
    </w:p>
    <w:p w14:paraId="6BC151BF" w14:textId="7304176A" w:rsidR="00840BAB" w:rsidRPr="00DF3894" w:rsidRDefault="00840BAB" w:rsidP="005D27F6">
      <w:pPr>
        <w:spacing w:line="360" w:lineRule="auto"/>
        <w:rPr>
          <w:rFonts w:ascii="Arial" w:hAnsi="Arial" w:cs="Arial"/>
          <w:color w:val="000000" w:themeColor="text1"/>
        </w:rPr>
      </w:pPr>
      <w:r w:rsidRPr="00DF3894">
        <w:rPr>
          <w:rFonts w:ascii="Arial" w:hAnsi="Arial" w:cs="Arial"/>
          <w:color w:val="000000" w:themeColor="text1"/>
        </w:rPr>
        <w:t xml:space="preserve">Wellness has become </w:t>
      </w:r>
      <w:proofErr w:type="spellStart"/>
      <w:r w:rsidR="00977C27" w:rsidRPr="00DF3894">
        <w:rPr>
          <w:rFonts w:ascii="Arial" w:hAnsi="Arial" w:cs="Arial"/>
          <w:color w:val="000000" w:themeColor="text1"/>
        </w:rPr>
        <w:t>characterised</w:t>
      </w:r>
      <w:proofErr w:type="spellEnd"/>
      <w:r w:rsidRPr="00DF3894">
        <w:rPr>
          <w:rFonts w:ascii="Arial" w:hAnsi="Arial" w:cs="Arial"/>
          <w:color w:val="000000" w:themeColor="text1"/>
        </w:rPr>
        <w:t xml:space="preserve"> as a combination of numerous dimensions, such as emotional, intellectual, physical, spiritual, and social, which increases the possibility to lead an effective life and career and </w:t>
      </w:r>
      <w:proofErr w:type="gramStart"/>
      <w:r w:rsidR="00977C27" w:rsidRPr="00DF3894">
        <w:rPr>
          <w:rFonts w:ascii="Arial" w:hAnsi="Arial" w:cs="Arial"/>
          <w:color w:val="000000" w:themeColor="text1"/>
        </w:rPr>
        <w:t>leaving</w:t>
      </w:r>
      <w:proofErr w:type="gramEnd"/>
      <w:r w:rsidRPr="00DF3894">
        <w:rPr>
          <w:rFonts w:ascii="Arial" w:hAnsi="Arial" w:cs="Arial"/>
          <w:color w:val="000000" w:themeColor="text1"/>
        </w:rPr>
        <w:t xml:space="preserve"> a noticeable mark on society (Yu et al., 2024). The necessity of using the Employee Financial Wellness Programs is closely connected with the financial condition of an employee. Employee Financial Wellness Programs are created with the purpose </w:t>
      </w:r>
      <w:proofErr w:type="gramStart"/>
      <w:r w:rsidRPr="00DF3894">
        <w:rPr>
          <w:rFonts w:ascii="Arial" w:hAnsi="Arial" w:cs="Arial"/>
          <w:color w:val="000000" w:themeColor="text1"/>
        </w:rPr>
        <w:t>to enhance</w:t>
      </w:r>
      <w:proofErr w:type="gramEnd"/>
      <w:r w:rsidRPr="00DF3894">
        <w:rPr>
          <w:rFonts w:ascii="Arial" w:hAnsi="Arial" w:cs="Arial"/>
          <w:color w:val="000000" w:themeColor="text1"/>
        </w:rPr>
        <w:t xml:space="preserve"> the material well-being of employees by providing financial advice, salary advances and short-term instalment loans, credit advisory, debt management and online financial management solutions (Malkowska et al., 2022).</w:t>
      </w:r>
    </w:p>
    <w:p w14:paraId="68C5565C" w14:textId="76F4EB05" w:rsidR="00840BAB" w:rsidRPr="00DF3894" w:rsidRDefault="00840BAB" w:rsidP="005D27F6">
      <w:pPr>
        <w:pStyle w:val="Heading2"/>
        <w:numPr>
          <w:ilvl w:val="1"/>
          <w:numId w:val="16"/>
        </w:numPr>
        <w:spacing w:line="360" w:lineRule="auto"/>
        <w:rPr>
          <w:rFonts w:ascii="Arial" w:hAnsi="Arial" w:cs="Arial"/>
          <w:szCs w:val="24"/>
        </w:rPr>
      </w:pPr>
      <w:bookmarkStart w:id="14" w:name="_Toc221287394"/>
      <w:r w:rsidRPr="00DF3894">
        <w:rPr>
          <w:rFonts w:ascii="Arial" w:hAnsi="Arial" w:cs="Arial"/>
          <w:szCs w:val="24"/>
        </w:rPr>
        <w:t>Enrich Work-Design and Work-Life Balance</w:t>
      </w:r>
      <w:bookmarkEnd w:id="14"/>
    </w:p>
    <w:p w14:paraId="44050F58" w14:textId="77777777" w:rsidR="00977C27" w:rsidRPr="00DF3894" w:rsidRDefault="00840BAB" w:rsidP="005D27F6">
      <w:pPr>
        <w:spacing w:line="360" w:lineRule="auto"/>
        <w:rPr>
          <w:rFonts w:ascii="Arial" w:hAnsi="Arial" w:cs="Arial"/>
          <w:color w:val="000000" w:themeColor="text1"/>
        </w:rPr>
      </w:pPr>
      <w:r w:rsidRPr="00DF3894">
        <w:rPr>
          <w:rFonts w:ascii="Arial" w:hAnsi="Arial" w:cs="Arial"/>
          <w:color w:val="000000" w:themeColor="text1"/>
        </w:rPr>
        <w:t xml:space="preserve">Hospitality </w:t>
      </w:r>
      <w:proofErr w:type="spellStart"/>
      <w:r w:rsidRPr="00DF3894">
        <w:rPr>
          <w:rFonts w:ascii="Arial" w:hAnsi="Arial" w:cs="Arial"/>
          <w:color w:val="000000" w:themeColor="text1"/>
        </w:rPr>
        <w:t>organisations</w:t>
      </w:r>
      <w:proofErr w:type="spellEnd"/>
      <w:r w:rsidRPr="00DF3894">
        <w:rPr>
          <w:rFonts w:ascii="Arial" w:hAnsi="Arial" w:cs="Arial"/>
          <w:color w:val="000000" w:themeColor="text1"/>
        </w:rPr>
        <w:t xml:space="preserve"> are advised to invest in </w:t>
      </w:r>
      <w:r w:rsidR="00977C27" w:rsidRPr="00DF3894">
        <w:rPr>
          <w:rFonts w:ascii="Arial" w:hAnsi="Arial" w:cs="Arial"/>
          <w:color w:val="000000" w:themeColor="text1"/>
        </w:rPr>
        <w:t>work-life</w:t>
      </w:r>
      <w:r w:rsidRPr="00DF3894">
        <w:rPr>
          <w:rFonts w:ascii="Arial" w:hAnsi="Arial" w:cs="Arial"/>
          <w:color w:val="000000" w:themeColor="text1"/>
        </w:rPr>
        <w:t xml:space="preserve"> balance policies in a structured manner to </w:t>
      </w:r>
      <w:proofErr w:type="spellStart"/>
      <w:r w:rsidRPr="00DF3894">
        <w:rPr>
          <w:rFonts w:ascii="Arial" w:hAnsi="Arial" w:cs="Arial"/>
          <w:color w:val="000000" w:themeColor="text1"/>
        </w:rPr>
        <w:t>emphasise</w:t>
      </w:r>
      <w:proofErr w:type="spellEnd"/>
      <w:r w:rsidRPr="00DF3894">
        <w:rPr>
          <w:rFonts w:ascii="Arial" w:hAnsi="Arial" w:cs="Arial"/>
          <w:color w:val="000000" w:themeColor="text1"/>
        </w:rPr>
        <w:t xml:space="preserve"> the health and flexibility of employees. </w:t>
      </w:r>
      <w:r w:rsidR="00977C27" w:rsidRPr="00DF3894">
        <w:rPr>
          <w:rFonts w:ascii="Arial" w:hAnsi="Arial" w:cs="Arial"/>
          <w:color w:val="000000" w:themeColor="text1"/>
        </w:rPr>
        <w:t>Moreover, i</w:t>
      </w:r>
      <w:r w:rsidRPr="00DF3894">
        <w:rPr>
          <w:rFonts w:ascii="Arial" w:hAnsi="Arial" w:cs="Arial"/>
          <w:color w:val="000000" w:themeColor="text1"/>
        </w:rPr>
        <w:t>t involves flexible working schedules, wellness initiatives that are focused on health, and policies that do not ignore the needs of personal lives</w:t>
      </w:r>
      <w:r w:rsidR="00977C27" w:rsidRPr="00DF3894">
        <w:rPr>
          <w:rFonts w:ascii="Arial" w:hAnsi="Arial" w:cs="Arial"/>
          <w:color w:val="000000" w:themeColor="text1"/>
        </w:rPr>
        <w:t>, which</w:t>
      </w:r>
      <w:r w:rsidRPr="00DF3894">
        <w:rPr>
          <w:rFonts w:ascii="Arial" w:hAnsi="Arial" w:cs="Arial"/>
          <w:color w:val="000000" w:themeColor="text1"/>
        </w:rPr>
        <w:t xml:space="preserve"> allow the staff to cope with stress and stay well </w:t>
      </w:r>
      <w:r w:rsidR="00977C27" w:rsidRPr="00DF3894">
        <w:rPr>
          <w:rFonts w:ascii="Arial" w:hAnsi="Arial" w:cs="Arial"/>
          <w:color w:val="000000" w:themeColor="text1"/>
        </w:rPr>
        <w:t>(Rodríguez-Sánchez</w:t>
      </w:r>
      <w:r w:rsidRPr="00DF3894">
        <w:rPr>
          <w:rFonts w:ascii="Arial" w:hAnsi="Arial" w:cs="Arial"/>
          <w:color w:val="000000" w:themeColor="text1"/>
        </w:rPr>
        <w:t xml:space="preserve"> et al., 2020). Hospitality </w:t>
      </w:r>
      <w:proofErr w:type="spellStart"/>
      <w:r w:rsidRPr="00DF3894">
        <w:rPr>
          <w:rFonts w:ascii="Arial" w:hAnsi="Arial" w:cs="Arial"/>
          <w:color w:val="000000" w:themeColor="text1"/>
        </w:rPr>
        <w:t>organisations</w:t>
      </w:r>
      <w:proofErr w:type="spellEnd"/>
      <w:r w:rsidRPr="00DF3894">
        <w:rPr>
          <w:rFonts w:ascii="Arial" w:hAnsi="Arial" w:cs="Arial"/>
          <w:color w:val="000000" w:themeColor="text1"/>
        </w:rPr>
        <w:t xml:space="preserve"> are supposed to have work-life balance policies developed comprehensively, so that employees can be relieved of stress and improve their general well-being. </w:t>
      </w:r>
    </w:p>
    <w:p w14:paraId="34F26787" w14:textId="77777777" w:rsidR="001409D2" w:rsidRDefault="00977C27" w:rsidP="005D27F6">
      <w:pPr>
        <w:spacing w:line="360" w:lineRule="auto"/>
        <w:rPr>
          <w:rFonts w:ascii="Arial" w:hAnsi="Arial" w:cs="Arial"/>
          <w:color w:val="000000" w:themeColor="text1"/>
        </w:rPr>
      </w:pPr>
      <w:r w:rsidRPr="00DF3894">
        <w:rPr>
          <w:rFonts w:ascii="Arial" w:hAnsi="Arial" w:cs="Arial"/>
          <w:color w:val="000000" w:themeColor="text1"/>
        </w:rPr>
        <w:t xml:space="preserve">Moreover, </w:t>
      </w:r>
      <w:r w:rsidR="00840BAB" w:rsidRPr="00DF3894">
        <w:rPr>
          <w:rFonts w:ascii="Arial" w:hAnsi="Arial" w:cs="Arial"/>
          <w:color w:val="000000" w:themeColor="text1"/>
        </w:rPr>
        <w:t>the strategies can involve flexible work schedules, provision of sufficient leaves, wellness programs, and assistance in personal and health-related matters.</w:t>
      </w:r>
    </w:p>
    <w:p w14:paraId="41BF44CE" w14:textId="77777777" w:rsidR="001409D2" w:rsidRDefault="001409D2" w:rsidP="005D27F6">
      <w:pPr>
        <w:spacing w:line="360" w:lineRule="auto"/>
        <w:rPr>
          <w:rFonts w:ascii="Arial" w:hAnsi="Arial" w:cs="Arial"/>
          <w:color w:val="000000" w:themeColor="text1"/>
        </w:rPr>
      </w:pPr>
    </w:p>
    <w:p w14:paraId="2265B9BA" w14:textId="527A87F9" w:rsidR="00840BAB" w:rsidRPr="00DF3894" w:rsidRDefault="00840BAB" w:rsidP="005D27F6">
      <w:pPr>
        <w:spacing w:line="360" w:lineRule="auto"/>
        <w:rPr>
          <w:rFonts w:ascii="Arial" w:hAnsi="Arial" w:cs="Arial"/>
          <w:color w:val="000000" w:themeColor="text1"/>
        </w:rPr>
      </w:pPr>
      <w:r w:rsidRPr="00DF3894">
        <w:rPr>
          <w:rFonts w:ascii="Arial" w:hAnsi="Arial" w:cs="Arial"/>
          <w:color w:val="000000" w:themeColor="text1"/>
        </w:rPr>
        <w:lastRenderedPageBreak/>
        <w:t xml:space="preserve"> Through the adoption of a work-life balance, </w:t>
      </w:r>
      <w:proofErr w:type="spellStart"/>
      <w:r w:rsidRPr="00DF3894">
        <w:rPr>
          <w:rFonts w:ascii="Arial" w:hAnsi="Arial" w:cs="Arial"/>
          <w:color w:val="000000" w:themeColor="text1"/>
        </w:rPr>
        <w:t>organisations</w:t>
      </w:r>
      <w:proofErr w:type="spellEnd"/>
      <w:r w:rsidRPr="00DF3894">
        <w:rPr>
          <w:rFonts w:ascii="Arial" w:hAnsi="Arial" w:cs="Arial"/>
          <w:color w:val="000000" w:themeColor="text1"/>
        </w:rPr>
        <w:t xml:space="preserve"> </w:t>
      </w:r>
      <w:proofErr w:type="gramStart"/>
      <w:r w:rsidRPr="00DF3894">
        <w:rPr>
          <w:rFonts w:ascii="Arial" w:hAnsi="Arial" w:cs="Arial"/>
          <w:color w:val="000000" w:themeColor="text1"/>
        </w:rPr>
        <w:t>are able to</w:t>
      </w:r>
      <w:proofErr w:type="gramEnd"/>
      <w:r w:rsidRPr="00DF3894">
        <w:rPr>
          <w:rFonts w:ascii="Arial" w:hAnsi="Arial" w:cs="Arial"/>
          <w:color w:val="000000" w:themeColor="text1"/>
        </w:rPr>
        <w:t xml:space="preserve"> enhance both the engagement, satisfaction, and loyalty of employees, maintaining a </w:t>
      </w:r>
      <w:r w:rsidR="00977C27" w:rsidRPr="00DF3894">
        <w:rPr>
          <w:rFonts w:ascii="Arial" w:hAnsi="Arial" w:cs="Arial"/>
          <w:color w:val="000000" w:themeColor="text1"/>
        </w:rPr>
        <w:t>lower</w:t>
      </w:r>
      <w:r w:rsidRPr="00DF3894">
        <w:rPr>
          <w:rFonts w:ascii="Arial" w:hAnsi="Arial" w:cs="Arial"/>
          <w:color w:val="000000" w:themeColor="text1"/>
        </w:rPr>
        <w:t xml:space="preserve"> turnover rate and greater retention of talented employees. The application of the policies into </w:t>
      </w:r>
      <w:proofErr w:type="spellStart"/>
      <w:r w:rsidRPr="00DF3894">
        <w:rPr>
          <w:rFonts w:ascii="Arial" w:hAnsi="Arial" w:cs="Arial"/>
          <w:color w:val="000000" w:themeColor="text1"/>
        </w:rPr>
        <w:t>organisational</w:t>
      </w:r>
      <w:proofErr w:type="spellEnd"/>
      <w:r w:rsidRPr="00DF3894">
        <w:rPr>
          <w:rFonts w:ascii="Arial" w:hAnsi="Arial" w:cs="Arial"/>
          <w:color w:val="000000" w:themeColor="text1"/>
        </w:rPr>
        <w:t xml:space="preserve"> culture is key to sustainable workforce management and improved </w:t>
      </w:r>
      <w:proofErr w:type="spellStart"/>
      <w:r w:rsidRPr="00DF3894">
        <w:rPr>
          <w:rFonts w:ascii="Arial" w:hAnsi="Arial" w:cs="Arial"/>
          <w:color w:val="000000" w:themeColor="text1"/>
        </w:rPr>
        <w:t>organisational</w:t>
      </w:r>
      <w:proofErr w:type="spellEnd"/>
      <w:r w:rsidRPr="00DF3894">
        <w:rPr>
          <w:rFonts w:ascii="Arial" w:hAnsi="Arial" w:cs="Arial"/>
          <w:color w:val="000000" w:themeColor="text1"/>
        </w:rPr>
        <w:t xml:space="preserve"> performance (Gragnano et al., 2020).</w:t>
      </w:r>
    </w:p>
    <w:p w14:paraId="236CEAE0" w14:textId="6CDF9914" w:rsidR="00840BAB" w:rsidRPr="00DF3894" w:rsidRDefault="00840BAB" w:rsidP="005D27F6">
      <w:pPr>
        <w:pStyle w:val="Heading2"/>
        <w:numPr>
          <w:ilvl w:val="1"/>
          <w:numId w:val="16"/>
        </w:numPr>
        <w:spacing w:line="360" w:lineRule="auto"/>
        <w:rPr>
          <w:rFonts w:ascii="Arial" w:hAnsi="Arial" w:cs="Arial"/>
          <w:szCs w:val="24"/>
        </w:rPr>
      </w:pPr>
      <w:bookmarkStart w:id="15" w:name="_Toc221287395"/>
      <w:r w:rsidRPr="00DF3894">
        <w:rPr>
          <w:rFonts w:ascii="Arial" w:hAnsi="Arial" w:cs="Arial"/>
          <w:szCs w:val="24"/>
        </w:rPr>
        <w:t>Leadership development that enhances inclusive leadership styles</w:t>
      </w:r>
      <w:bookmarkEnd w:id="15"/>
      <w:r w:rsidRPr="00DF3894">
        <w:rPr>
          <w:rFonts w:ascii="Arial" w:hAnsi="Arial" w:cs="Arial"/>
          <w:szCs w:val="24"/>
        </w:rPr>
        <w:t xml:space="preserve"> </w:t>
      </w:r>
    </w:p>
    <w:p w14:paraId="6384916F" w14:textId="77777777" w:rsidR="00977C27" w:rsidRPr="00DF3894" w:rsidRDefault="00840BAB" w:rsidP="005D27F6">
      <w:pPr>
        <w:spacing w:line="360" w:lineRule="auto"/>
        <w:rPr>
          <w:rFonts w:ascii="Arial" w:hAnsi="Arial" w:cs="Arial"/>
          <w:color w:val="000000" w:themeColor="text1"/>
        </w:rPr>
      </w:pPr>
      <w:r w:rsidRPr="00DF3894">
        <w:rPr>
          <w:rFonts w:ascii="Arial" w:hAnsi="Arial" w:cs="Arial"/>
          <w:color w:val="000000" w:themeColor="text1"/>
        </w:rPr>
        <w:t xml:space="preserve">Inclusive leadership development is one of the strategic ways which hospitality </w:t>
      </w:r>
      <w:proofErr w:type="spellStart"/>
      <w:r w:rsidRPr="00DF3894">
        <w:rPr>
          <w:rFonts w:ascii="Arial" w:hAnsi="Arial" w:cs="Arial"/>
          <w:color w:val="000000" w:themeColor="text1"/>
        </w:rPr>
        <w:t>organisations</w:t>
      </w:r>
      <w:proofErr w:type="spellEnd"/>
      <w:r w:rsidRPr="00DF3894">
        <w:rPr>
          <w:rFonts w:ascii="Arial" w:hAnsi="Arial" w:cs="Arial"/>
          <w:color w:val="000000" w:themeColor="text1"/>
        </w:rPr>
        <w:t xml:space="preserve"> need to focus on to reduce employee stress and enhance their well-being. When it comes to the participatory style of leadership that is </w:t>
      </w:r>
      <w:proofErr w:type="spellStart"/>
      <w:r w:rsidRPr="00DF3894">
        <w:rPr>
          <w:rFonts w:ascii="Arial" w:hAnsi="Arial" w:cs="Arial"/>
          <w:color w:val="000000" w:themeColor="text1"/>
        </w:rPr>
        <w:t>characterised</w:t>
      </w:r>
      <w:proofErr w:type="spellEnd"/>
      <w:r w:rsidRPr="00DF3894">
        <w:rPr>
          <w:rFonts w:ascii="Arial" w:hAnsi="Arial" w:cs="Arial"/>
          <w:color w:val="000000" w:themeColor="text1"/>
        </w:rPr>
        <w:t xml:space="preserve"> by fairness, openness, and support, the psychological safety is improved, emotional exhaustion is decreased, and the feeling of value and involvement of employees is reinforced (Zada et al., 2025). </w:t>
      </w:r>
    </w:p>
    <w:p w14:paraId="43F6A1B4" w14:textId="59008508" w:rsidR="00840BAB" w:rsidRPr="005D27F6" w:rsidRDefault="00977C27" w:rsidP="005D27F6">
      <w:pPr>
        <w:spacing w:line="360" w:lineRule="auto"/>
        <w:rPr>
          <w:rFonts w:ascii="Arial" w:hAnsi="Arial" w:cs="Arial"/>
          <w:color w:val="000000" w:themeColor="text1"/>
        </w:rPr>
      </w:pPr>
      <w:r w:rsidRPr="00DF3894">
        <w:rPr>
          <w:rFonts w:ascii="Arial" w:hAnsi="Arial" w:cs="Arial"/>
          <w:color w:val="000000" w:themeColor="text1"/>
        </w:rPr>
        <w:t>Moreover, i</w:t>
      </w:r>
      <w:r w:rsidR="00840BAB" w:rsidRPr="00DF3894">
        <w:rPr>
          <w:rFonts w:ascii="Arial" w:hAnsi="Arial" w:cs="Arial"/>
          <w:color w:val="000000" w:themeColor="text1"/>
        </w:rPr>
        <w:t xml:space="preserve">t has been demonstrated that this type of leadership can reduce emotional fatigue among frontline hospitality employees when ethical climates and psychological safety are </w:t>
      </w:r>
      <w:proofErr w:type="gramStart"/>
      <w:r w:rsidR="00840BAB" w:rsidRPr="00DF3894">
        <w:rPr>
          <w:rFonts w:ascii="Arial" w:hAnsi="Arial" w:cs="Arial"/>
          <w:color w:val="000000" w:themeColor="text1"/>
        </w:rPr>
        <w:t>fostered, and</w:t>
      </w:r>
      <w:proofErr w:type="gramEnd"/>
      <w:r w:rsidR="00840BAB" w:rsidRPr="00DF3894">
        <w:rPr>
          <w:rFonts w:ascii="Arial" w:hAnsi="Arial" w:cs="Arial"/>
          <w:color w:val="000000" w:themeColor="text1"/>
        </w:rPr>
        <w:t xml:space="preserve"> can also enhance </w:t>
      </w:r>
      <w:r w:rsidRPr="00DF3894">
        <w:rPr>
          <w:rFonts w:ascii="Arial" w:hAnsi="Arial" w:cs="Arial"/>
          <w:color w:val="000000" w:themeColor="text1"/>
        </w:rPr>
        <w:t xml:space="preserve">workers' </w:t>
      </w:r>
      <w:proofErr w:type="spellStart"/>
      <w:r w:rsidRPr="00DF3894">
        <w:rPr>
          <w:rFonts w:ascii="Arial" w:hAnsi="Arial" w:cs="Arial"/>
          <w:color w:val="000000" w:themeColor="text1"/>
        </w:rPr>
        <w:t>vigour</w:t>
      </w:r>
      <w:proofErr w:type="spellEnd"/>
      <w:r w:rsidR="00840BAB" w:rsidRPr="00DF3894">
        <w:rPr>
          <w:rFonts w:ascii="Arial" w:hAnsi="Arial" w:cs="Arial"/>
          <w:color w:val="000000" w:themeColor="text1"/>
        </w:rPr>
        <w:t xml:space="preserve"> and workplace well-being through intrinsic psychological needs satisfaction. The resilient workforce is created by investing in leadership training that will contribute to inclusiveness, support, and positive feedback (Liu et al., 2024).</w:t>
      </w:r>
    </w:p>
    <w:p w14:paraId="578182FC" w14:textId="01152A25" w:rsidR="00DA5FC6" w:rsidRPr="005D27F6" w:rsidRDefault="00DA5FC6" w:rsidP="005D27F6">
      <w:pPr>
        <w:spacing w:line="360" w:lineRule="auto"/>
        <w:jc w:val="left"/>
        <w:rPr>
          <w:rFonts w:ascii="Arial" w:hAnsi="Arial" w:cs="Arial"/>
          <w:color w:val="000000" w:themeColor="text1"/>
        </w:rPr>
      </w:pPr>
      <w:r w:rsidRPr="005D27F6">
        <w:rPr>
          <w:rFonts w:ascii="Arial" w:hAnsi="Arial" w:cs="Arial"/>
          <w:color w:val="000000" w:themeColor="text1"/>
        </w:rPr>
        <w:br w:type="page"/>
      </w:r>
    </w:p>
    <w:p w14:paraId="23FE875D" w14:textId="6550F222" w:rsidR="0037270F" w:rsidRPr="005D27F6" w:rsidRDefault="00DA5FC6" w:rsidP="005D27F6">
      <w:pPr>
        <w:pStyle w:val="Heading1"/>
        <w:numPr>
          <w:ilvl w:val="0"/>
          <w:numId w:val="16"/>
        </w:numPr>
        <w:spacing w:line="360" w:lineRule="auto"/>
        <w:rPr>
          <w:rFonts w:ascii="Arial" w:hAnsi="Arial" w:cs="Arial"/>
          <w:szCs w:val="24"/>
        </w:rPr>
      </w:pPr>
      <w:bookmarkStart w:id="16" w:name="_Toc221287396"/>
      <w:r w:rsidRPr="005D27F6">
        <w:rPr>
          <w:rFonts w:ascii="Arial" w:hAnsi="Arial" w:cs="Arial"/>
          <w:szCs w:val="24"/>
        </w:rPr>
        <w:lastRenderedPageBreak/>
        <w:t>References</w:t>
      </w:r>
      <w:bookmarkEnd w:id="16"/>
    </w:p>
    <w:p w14:paraId="70F314E1" w14:textId="77777777" w:rsidR="00F5259A" w:rsidRPr="005D27F6" w:rsidRDefault="00F5259A" w:rsidP="005D27F6">
      <w:pPr>
        <w:spacing w:line="360" w:lineRule="auto"/>
        <w:ind w:left="720" w:hanging="720"/>
        <w:rPr>
          <w:rFonts w:ascii="Arial" w:hAnsi="Arial" w:cs="Arial"/>
        </w:rPr>
      </w:pPr>
    </w:p>
    <w:p w14:paraId="3874EEAE"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Arthur, P., Morrison, B., and Earl, J. K. (2025). The Job Demand-Resources (JD-R) model through the eyes of financial advisers: A scoping review. </w:t>
      </w:r>
      <w:r w:rsidRPr="005D27F6">
        <w:rPr>
          <w:rFonts w:ascii="Arial" w:hAnsi="Arial" w:cs="Arial"/>
          <w:i/>
          <w:iCs/>
        </w:rPr>
        <w:t>Australian Journal of Management</w:t>
      </w:r>
      <w:r w:rsidRPr="005D27F6">
        <w:rPr>
          <w:rFonts w:ascii="Arial" w:hAnsi="Arial" w:cs="Arial"/>
        </w:rPr>
        <w:t xml:space="preserve">, p. 03128962251350337. </w:t>
      </w:r>
      <w:hyperlink r:id="rId8" w:history="1">
        <w:r w:rsidRPr="005D27F6">
          <w:rPr>
            <w:rStyle w:val="Hyperlink"/>
            <w:rFonts w:ascii="Arial" w:hAnsi="Arial" w:cs="Arial"/>
          </w:rPr>
          <w:t>https://doi.org/10.1177/03128962251350337</w:t>
        </w:r>
      </w:hyperlink>
      <w:r w:rsidRPr="005D27F6">
        <w:rPr>
          <w:rFonts w:ascii="Arial" w:hAnsi="Arial" w:cs="Arial"/>
        </w:rPr>
        <w:t xml:space="preserve"> </w:t>
      </w:r>
    </w:p>
    <w:p w14:paraId="78F55543"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Baquero, A., Khairy, H. A., and Al-</w:t>
      </w:r>
      <w:proofErr w:type="spellStart"/>
      <w:r w:rsidRPr="005D27F6">
        <w:rPr>
          <w:rFonts w:ascii="Arial" w:hAnsi="Arial" w:cs="Arial"/>
        </w:rPr>
        <w:t>Romeedy</w:t>
      </w:r>
      <w:proofErr w:type="spellEnd"/>
      <w:r w:rsidRPr="005D27F6">
        <w:rPr>
          <w:rFonts w:ascii="Arial" w:hAnsi="Arial" w:cs="Arial"/>
        </w:rPr>
        <w:t>, B. S. (2025). Workplace stressors and the intention to quit: the role of psychological distress and psychological flexibility among hospitality employees. </w:t>
      </w:r>
      <w:r w:rsidRPr="005D27F6">
        <w:rPr>
          <w:rFonts w:ascii="Arial" w:hAnsi="Arial" w:cs="Arial"/>
          <w:i/>
          <w:iCs/>
        </w:rPr>
        <w:t>Tourism and Hospitality</w:t>
      </w:r>
      <w:r w:rsidRPr="005D27F6">
        <w:rPr>
          <w:rFonts w:ascii="Arial" w:hAnsi="Arial" w:cs="Arial"/>
        </w:rPr>
        <w:t>, </w:t>
      </w:r>
      <w:r w:rsidRPr="005D27F6">
        <w:rPr>
          <w:rFonts w:ascii="Arial" w:hAnsi="Arial" w:cs="Arial"/>
          <w:i/>
          <w:iCs/>
        </w:rPr>
        <w:t>6</w:t>
      </w:r>
      <w:r w:rsidRPr="005D27F6">
        <w:rPr>
          <w:rFonts w:ascii="Arial" w:hAnsi="Arial" w:cs="Arial"/>
        </w:rPr>
        <w:t xml:space="preserve">(2), p. 72. </w:t>
      </w:r>
      <w:hyperlink r:id="rId9" w:history="1">
        <w:r w:rsidRPr="005D27F6">
          <w:rPr>
            <w:rStyle w:val="Hyperlink"/>
            <w:rFonts w:ascii="Arial" w:hAnsi="Arial" w:cs="Arial"/>
          </w:rPr>
          <w:t>https://doi.org/10.3390/tourhosp6020072</w:t>
        </w:r>
      </w:hyperlink>
      <w:r w:rsidRPr="005D27F6">
        <w:rPr>
          <w:rFonts w:ascii="Arial" w:hAnsi="Arial" w:cs="Arial"/>
        </w:rPr>
        <w:t xml:space="preserve">  </w:t>
      </w:r>
    </w:p>
    <w:p w14:paraId="76D4D330" w14:textId="77777777" w:rsidR="00F5259A" w:rsidRPr="005D27F6" w:rsidRDefault="00F5259A" w:rsidP="005D27F6">
      <w:pPr>
        <w:spacing w:line="360" w:lineRule="auto"/>
        <w:ind w:left="720" w:hanging="720"/>
        <w:rPr>
          <w:rFonts w:ascii="Arial" w:hAnsi="Arial" w:cs="Arial"/>
        </w:rPr>
      </w:pPr>
      <w:proofErr w:type="spellStart"/>
      <w:r w:rsidRPr="005D27F6">
        <w:rPr>
          <w:rFonts w:ascii="Arial" w:hAnsi="Arial" w:cs="Arial"/>
        </w:rPr>
        <w:t>Busetto</w:t>
      </w:r>
      <w:proofErr w:type="spellEnd"/>
      <w:r w:rsidRPr="005D27F6">
        <w:rPr>
          <w:rFonts w:ascii="Arial" w:hAnsi="Arial" w:cs="Arial"/>
        </w:rPr>
        <w:t>, L., Wick, W., and Gumbinger, C. (2020). How to use and assess qualitative research methods. </w:t>
      </w:r>
      <w:r w:rsidRPr="005D27F6">
        <w:rPr>
          <w:rFonts w:ascii="Arial" w:hAnsi="Arial" w:cs="Arial"/>
          <w:i/>
          <w:iCs/>
        </w:rPr>
        <w:t xml:space="preserve">Neurological Research and </w:t>
      </w:r>
      <w:r>
        <w:rPr>
          <w:rFonts w:ascii="Arial" w:hAnsi="Arial" w:cs="Arial"/>
          <w:i/>
          <w:iCs/>
        </w:rPr>
        <w:t>Practice</w:t>
      </w:r>
      <w:r w:rsidRPr="005D27F6">
        <w:rPr>
          <w:rFonts w:ascii="Arial" w:hAnsi="Arial" w:cs="Arial"/>
        </w:rPr>
        <w:t>, </w:t>
      </w:r>
      <w:r w:rsidRPr="005D27F6">
        <w:rPr>
          <w:rFonts w:ascii="Arial" w:hAnsi="Arial" w:cs="Arial"/>
          <w:i/>
          <w:iCs/>
        </w:rPr>
        <w:t>2</w:t>
      </w:r>
      <w:r w:rsidRPr="005D27F6">
        <w:rPr>
          <w:rFonts w:ascii="Arial" w:hAnsi="Arial" w:cs="Arial"/>
        </w:rPr>
        <w:t xml:space="preserve">(1), p. 14. </w:t>
      </w:r>
      <w:hyperlink r:id="rId10" w:history="1">
        <w:r w:rsidRPr="005D27F6">
          <w:rPr>
            <w:rStyle w:val="Hyperlink"/>
            <w:rFonts w:ascii="Arial" w:hAnsi="Arial" w:cs="Arial"/>
          </w:rPr>
          <w:t>https://doi.org/10.1186/s42466-020-00059-z</w:t>
        </w:r>
      </w:hyperlink>
      <w:r w:rsidRPr="005D27F6">
        <w:rPr>
          <w:rFonts w:ascii="Arial" w:hAnsi="Arial" w:cs="Arial"/>
        </w:rPr>
        <w:t xml:space="preserve"> </w:t>
      </w:r>
    </w:p>
    <w:p w14:paraId="5DB6CF59"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 xml:space="preserve">Cheong, H. I., Lyons, A., Houghton, R., and Majumdar, A. (2023). </w:t>
      </w:r>
      <w:proofErr w:type="gramStart"/>
      <w:r w:rsidRPr="005D27F6">
        <w:rPr>
          <w:rFonts w:ascii="Arial" w:hAnsi="Arial" w:cs="Arial"/>
        </w:rPr>
        <w:t>Secondary</w:t>
      </w:r>
      <w:proofErr w:type="gramEnd"/>
      <w:r w:rsidRPr="005D27F6">
        <w:rPr>
          <w:rFonts w:ascii="Arial" w:hAnsi="Arial" w:cs="Arial"/>
        </w:rPr>
        <w:t xml:space="preserve"> qualitative research methodology using online data within the context of </w:t>
      </w:r>
      <w:proofErr w:type="gramStart"/>
      <w:r>
        <w:rPr>
          <w:rFonts w:ascii="Arial" w:hAnsi="Arial" w:cs="Arial"/>
        </w:rPr>
        <w:t xml:space="preserve">the </w:t>
      </w:r>
      <w:r w:rsidRPr="005D27F6">
        <w:rPr>
          <w:rFonts w:ascii="Arial" w:hAnsi="Arial" w:cs="Arial"/>
        </w:rPr>
        <w:t>social</w:t>
      </w:r>
      <w:proofErr w:type="gramEnd"/>
      <w:r w:rsidRPr="005D27F6">
        <w:rPr>
          <w:rFonts w:ascii="Arial" w:hAnsi="Arial" w:cs="Arial"/>
        </w:rPr>
        <w:t xml:space="preserve"> sciences. </w:t>
      </w:r>
      <w:r w:rsidRPr="005D27F6">
        <w:rPr>
          <w:rFonts w:ascii="Arial" w:hAnsi="Arial" w:cs="Arial"/>
          <w:i/>
          <w:iCs/>
        </w:rPr>
        <w:t>International Journal of Qualitative Methods</w:t>
      </w:r>
      <w:r w:rsidRPr="005D27F6">
        <w:rPr>
          <w:rFonts w:ascii="Arial" w:hAnsi="Arial" w:cs="Arial"/>
        </w:rPr>
        <w:t>, </w:t>
      </w:r>
      <w:r w:rsidRPr="005D27F6">
        <w:rPr>
          <w:rFonts w:ascii="Arial" w:hAnsi="Arial" w:cs="Arial"/>
          <w:i/>
          <w:iCs/>
        </w:rPr>
        <w:t>22</w:t>
      </w:r>
      <w:r w:rsidRPr="005D27F6">
        <w:rPr>
          <w:rFonts w:ascii="Arial" w:hAnsi="Arial" w:cs="Arial"/>
        </w:rPr>
        <w:t xml:space="preserve">, p. 16094069231180160. </w:t>
      </w:r>
      <w:hyperlink r:id="rId11" w:history="1">
        <w:r w:rsidRPr="005D27F6">
          <w:rPr>
            <w:rStyle w:val="Hyperlink"/>
            <w:rFonts w:ascii="Arial" w:hAnsi="Arial" w:cs="Arial"/>
          </w:rPr>
          <w:t>https://doi.org/10.1177/16094069231180160</w:t>
        </w:r>
      </w:hyperlink>
      <w:r w:rsidRPr="005D27F6">
        <w:rPr>
          <w:rFonts w:ascii="Arial" w:hAnsi="Arial" w:cs="Arial"/>
        </w:rPr>
        <w:t xml:space="preserve"> </w:t>
      </w:r>
    </w:p>
    <w:p w14:paraId="493D6D5C"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 xml:space="preserve">Elshaer, I. A., </w:t>
      </w:r>
      <w:proofErr w:type="spellStart"/>
      <w:r w:rsidRPr="005D27F6">
        <w:rPr>
          <w:rFonts w:ascii="Arial" w:hAnsi="Arial" w:cs="Arial"/>
        </w:rPr>
        <w:t>Azazz</w:t>
      </w:r>
      <w:proofErr w:type="spellEnd"/>
      <w:r w:rsidRPr="005D27F6">
        <w:rPr>
          <w:rFonts w:ascii="Arial" w:hAnsi="Arial" w:cs="Arial"/>
        </w:rPr>
        <w:t>, A. M., Alyahya, M., Mohammad, A. A., Fayyad, S., and Elsawy, O. (2025). Emotional contagion in the hospitality industry: Unraveling its impacts and mitigation strategies through a moderated mediated PLS-SEM approach. </w:t>
      </w:r>
      <w:r w:rsidRPr="005D27F6">
        <w:rPr>
          <w:rFonts w:ascii="Arial" w:hAnsi="Arial" w:cs="Arial"/>
          <w:i/>
          <w:iCs/>
        </w:rPr>
        <w:t>Tourism and Hospitality</w:t>
      </w:r>
      <w:r w:rsidRPr="005D27F6">
        <w:rPr>
          <w:rFonts w:ascii="Arial" w:hAnsi="Arial" w:cs="Arial"/>
        </w:rPr>
        <w:t>, </w:t>
      </w:r>
      <w:r w:rsidRPr="005D27F6">
        <w:rPr>
          <w:rFonts w:ascii="Arial" w:hAnsi="Arial" w:cs="Arial"/>
          <w:i/>
          <w:iCs/>
        </w:rPr>
        <w:t>6</w:t>
      </w:r>
      <w:r w:rsidRPr="005D27F6">
        <w:rPr>
          <w:rFonts w:ascii="Arial" w:hAnsi="Arial" w:cs="Arial"/>
        </w:rPr>
        <w:t xml:space="preserve">(1), p. 46. </w:t>
      </w:r>
      <w:hyperlink r:id="rId12" w:history="1">
        <w:r w:rsidRPr="005D27F6">
          <w:rPr>
            <w:rStyle w:val="Hyperlink"/>
            <w:rFonts w:ascii="Arial" w:hAnsi="Arial" w:cs="Arial"/>
          </w:rPr>
          <w:t>https://doi.org/10.1016/j.ijhm.2025.104089</w:t>
        </w:r>
      </w:hyperlink>
      <w:r w:rsidRPr="005D27F6">
        <w:rPr>
          <w:rFonts w:ascii="Arial" w:hAnsi="Arial" w:cs="Arial"/>
        </w:rPr>
        <w:t xml:space="preserve"> </w:t>
      </w:r>
    </w:p>
    <w:p w14:paraId="54994F11"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GOV.UK (2020). </w:t>
      </w:r>
      <w:r w:rsidRPr="005D27F6">
        <w:rPr>
          <w:rFonts w:ascii="Arial" w:hAnsi="Arial" w:cs="Arial"/>
          <w:i/>
          <w:iCs/>
        </w:rPr>
        <w:t>Hospitality and Tourism Workforce Landscape a Research Report Mapping the Sector Workforce Landscape for the Department for Digital, Culture, Media and Sport Hospitality and Tourism Workforce Landscape |</w:t>
      </w:r>
      <w:r w:rsidRPr="005D27F6">
        <w:rPr>
          <w:rFonts w:ascii="Arial" w:hAnsi="Arial" w:cs="Arial"/>
        </w:rPr>
        <w:t xml:space="preserve">. [online] Available at: </w:t>
      </w:r>
      <w:hyperlink r:id="rId13" w:history="1">
        <w:r w:rsidRPr="005D27F6">
          <w:rPr>
            <w:rStyle w:val="Hyperlink"/>
            <w:rFonts w:ascii="Arial" w:hAnsi="Arial" w:cs="Arial"/>
          </w:rPr>
          <w:t>https://assets.publishing.service.gov.uk/media/5d67a363ed915d53b4904899/Hospitality_and_Tourism_Workforce_Landscape.pdf</w:t>
        </w:r>
      </w:hyperlink>
      <w:r w:rsidRPr="005D27F6">
        <w:rPr>
          <w:rFonts w:ascii="Arial" w:hAnsi="Arial" w:cs="Arial"/>
        </w:rPr>
        <w:t xml:space="preserve">. [Accessible on 6th </w:t>
      </w:r>
      <w:proofErr w:type="gramStart"/>
      <w:r w:rsidRPr="005D27F6">
        <w:rPr>
          <w:rFonts w:ascii="Arial" w:hAnsi="Arial" w:cs="Arial"/>
        </w:rPr>
        <w:t>February,</w:t>
      </w:r>
      <w:proofErr w:type="gramEnd"/>
      <w:r w:rsidRPr="005D27F6">
        <w:rPr>
          <w:rFonts w:ascii="Arial" w:hAnsi="Arial" w:cs="Arial"/>
        </w:rPr>
        <w:t xml:space="preserve"> 2026]. </w:t>
      </w:r>
    </w:p>
    <w:p w14:paraId="187B278E" w14:textId="77777777" w:rsidR="00F5259A" w:rsidRPr="005D27F6" w:rsidRDefault="00F5259A" w:rsidP="005D27F6">
      <w:pPr>
        <w:spacing w:line="360" w:lineRule="auto"/>
        <w:ind w:left="720" w:hanging="720"/>
        <w:rPr>
          <w:rFonts w:ascii="Arial" w:hAnsi="Arial" w:cs="Arial"/>
        </w:rPr>
      </w:pPr>
      <w:r w:rsidRPr="005D27F6">
        <w:rPr>
          <w:rFonts w:ascii="Arial" w:hAnsi="Arial" w:cs="Arial"/>
        </w:rPr>
        <w:lastRenderedPageBreak/>
        <w:t xml:space="preserve">Gragnano, A., </w:t>
      </w:r>
      <w:proofErr w:type="spellStart"/>
      <w:r w:rsidRPr="005D27F6">
        <w:rPr>
          <w:rFonts w:ascii="Arial" w:hAnsi="Arial" w:cs="Arial"/>
        </w:rPr>
        <w:t>Simbula</w:t>
      </w:r>
      <w:proofErr w:type="spellEnd"/>
      <w:r w:rsidRPr="005D27F6">
        <w:rPr>
          <w:rFonts w:ascii="Arial" w:hAnsi="Arial" w:cs="Arial"/>
        </w:rPr>
        <w:t xml:space="preserve">, S., and </w:t>
      </w:r>
      <w:proofErr w:type="spellStart"/>
      <w:r w:rsidRPr="005D27F6">
        <w:rPr>
          <w:rFonts w:ascii="Arial" w:hAnsi="Arial" w:cs="Arial"/>
        </w:rPr>
        <w:t>Miglioretti</w:t>
      </w:r>
      <w:proofErr w:type="spellEnd"/>
      <w:r w:rsidRPr="005D27F6">
        <w:rPr>
          <w:rFonts w:ascii="Arial" w:hAnsi="Arial" w:cs="Arial"/>
        </w:rPr>
        <w:t>, M. (2020). Work–life balance: weighing the importance of work–family and work–health balance. </w:t>
      </w:r>
      <w:r w:rsidRPr="005D27F6">
        <w:rPr>
          <w:rFonts w:ascii="Arial" w:hAnsi="Arial" w:cs="Arial"/>
          <w:i/>
          <w:iCs/>
        </w:rPr>
        <w:t>International journal of environmental research and public health</w:t>
      </w:r>
      <w:r w:rsidRPr="005D27F6">
        <w:rPr>
          <w:rFonts w:ascii="Arial" w:hAnsi="Arial" w:cs="Arial"/>
        </w:rPr>
        <w:t>, </w:t>
      </w:r>
      <w:r w:rsidRPr="005D27F6">
        <w:rPr>
          <w:rFonts w:ascii="Arial" w:hAnsi="Arial" w:cs="Arial"/>
          <w:i/>
          <w:iCs/>
        </w:rPr>
        <w:t>17</w:t>
      </w:r>
      <w:r w:rsidRPr="005D27F6">
        <w:rPr>
          <w:rFonts w:ascii="Arial" w:hAnsi="Arial" w:cs="Arial"/>
        </w:rPr>
        <w:t xml:space="preserve">(3), p. 907. </w:t>
      </w:r>
      <w:hyperlink r:id="rId14" w:history="1">
        <w:r w:rsidRPr="005D27F6">
          <w:rPr>
            <w:rStyle w:val="Hyperlink"/>
            <w:rFonts w:ascii="Arial" w:hAnsi="Arial" w:cs="Arial"/>
          </w:rPr>
          <w:t>https://doi.org/10.3390/ijerph17030907</w:t>
        </w:r>
      </w:hyperlink>
      <w:r w:rsidRPr="005D27F6">
        <w:rPr>
          <w:rFonts w:ascii="Arial" w:hAnsi="Arial" w:cs="Arial"/>
        </w:rPr>
        <w:t xml:space="preserve"> </w:t>
      </w:r>
    </w:p>
    <w:p w14:paraId="47A92709" w14:textId="77777777" w:rsidR="00F5259A" w:rsidRPr="005D27F6" w:rsidRDefault="00F5259A" w:rsidP="005D27F6">
      <w:pPr>
        <w:spacing w:line="360" w:lineRule="auto"/>
        <w:ind w:left="720" w:hanging="720"/>
        <w:rPr>
          <w:rFonts w:ascii="Arial" w:hAnsi="Arial" w:cs="Arial"/>
        </w:rPr>
      </w:pPr>
      <w:proofErr w:type="spellStart"/>
      <w:r w:rsidRPr="005D27F6">
        <w:rPr>
          <w:rFonts w:ascii="Arial" w:hAnsi="Arial" w:cs="Arial"/>
        </w:rPr>
        <w:t>Grobelna</w:t>
      </w:r>
      <w:proofErr w:type="spellEnd"/>
      <w:r w:rsidRPr="005D27F6">
        <w:rPr>
          <w:rFonts w:ascii="Arial" w:hAnsi="Arial" w:cs="Arial"/>
        </w:rPr>
        <w:t>, A. (2021). Emotional exhaustion and its consequences for hotel service quality: The critical role of workload and supervisor support. </w:t>
      </w:r>
      <w:r w:rsidRPr="005D27F6">
        <w:rPr>
          <w:rFonts w:ascii="Arial" w:hAnsi="Arial" w:cs="Arial"/>
          <w:i/>
          <w:iCs/>
        </w:rPr>
        <w:t>Journal of Hospitality Marketing and Management</w:t>
      </w:r>
      <w:r w:rsidRPr="005D27F6">
        <w:rPr>
          <w:rFonts w:ascii="Arial" w:hAnsi="Arial" w:cs="Arial"/>
        </w:rPr>
        <w:t>, </w:t>
      </w:r>
      <w:r w:rsidRPr="005D27F6">
        <w:rPr>
          <w:rFonts w:ascii="Arial" w:hAnsi="Arial" w:cs="Arial"/>
          <w:i/>
          <w:iCs/>
        </w:rPr>
        <w:t>30</w:t>
      </w:r>
      <w:r w:rsidRPr="005D27F6">
        <w:rPr>
          <w:rFonts w:ascii="Arial" w:hAnsi="Arial" w:cs="Arial"/>
        </w:rPr>
        <w:t xml:space="preserve">(4), p.395-418.  </w:t>
      </w:r>
      <w:hyperlink r:id="rId15" w:history="1">
        <w:r w:rsidRPr="005D27F6">
          <w:rPr>
            <w:rStyle w:val="Hyperlink"/>
            <w:rFonts w:ascii="Arial" w:hAnsi="Arial" w:cs="Arial"/>
          </w:rPr>
          <w:t>https://doi.org/10.1080/19368623.2021.1841704</w:t>
        </w:r>
      </w:hyperlink>
      <w:r w:rsidRPr="005D27F6">
        <w:rPr>
          <w:rFonts w:ascii="Arial" w:hAnsi="Arial" w:cs="Arial"/>
        </w:rPr>
        <w:t xml:space="preserve"> </w:t>
      </w:r>
    </w:p>
    <w:p w14:paraId="3F4B63CE"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 xml:space="preserve">Johnson, A., Dey, S., Nguyen, H., </w:t>
      </w:r>
      <w:proofErr w:type="spellStart"/>
      <w:r w:rsidRPr="005D27F6">
        <w:rPr>
          <w:rFonts w:ascii="Arial" w:hAnsi="Arial" w:cs="Arial"/>
        </w:rPr>
        <w:t>Groth</w:t>
      </w:r>
      <w:proofErr w:type="spellEnd"/>
      <w:r w:rsidRPr="005D27F6">
        <w:rPr>
          <w:rFonts w:ascii="Arial" w:hAnsi="Arial" w:cs="Arial"/>
        </w:rPr>
        <w:t xml:space="preserve">, M., Joyce, S., Tan, L., ... and Harvey, S. B. (2020). A review and agenda for examining how technology-driven changes at work will </w:t>
      </w:r>
      <w:proofErr w:type="gramStart"/>
      <w:r w:rsidRPr="005D27F6">
        <w:rPr>
          <w:rFonts w:ascii="Arial" w:hAnsi="Arial" w:cs="Arial"/>
        </w:rPr>
        <w:t>impact</w:t>
      </w:r>
      <w:proofErr w:type="gramEnd"/>
      <w:r w:rsidRPr="005D27F6">
        <w:rPr>
          <w:rFonts w:ascii="Arial" w:hAnsi="Arial" w:cs="Arial"/>
        </w:rPr>
        <w:t xml:space="preserve"> workplace mental health and employee well-being. </w:t>
      </w:r>
      <w:r w:rsidRPr="005D27F6">
        <w:rPr>
          <w:rFonts w:ascii="Arial" w:hAnsi="Arial" w:cs="Arial"/>
          <w:i/>
          <w:iCs/>
        </w:rPr>
        <w:t>Australian journal of management</w:t>
      </w:r>
      <w:r w:rsidRPr="005D27F6">
        <w:rPr>
          <w:rFonts w:ascii="Arial" w:hAnsi="Arial" w:cs="Arial"/>
        </w:rPr>
        <w:t>, </w:t>
      </w:r>
      <w:r w:rsidRPr="005D27F6">
        <w:rPr>
          <w:rFonts w:ascii="Arial" w:hAnsi="Arial" w:cs="Arial"/>
          <w:i/>
          <w:iCs/>
        </w:rPr>
        <w:t>45</w:t>
      </w:r>
      <w:r w:rsidRPr="005D27F6">
        <w:rPr>
          <w:rFonts w:ascii="Arial" w:hAnsi="Arial" w:cs="Arial"/>
        </w:rPr>
        <w:t xml:space="preserve">(3), pp. 402-424. </w:t>
      </w:r>
      <w:hyperlink r:id="rId16" w:history="1">
        <w:r w:rsidRPr="005D27F6">
          <w:rPr>
            <w:rStyle w:val="Hyperlink"/>
            <w:rFonts w:ascii="Arial" w:hAnsi="Arial" w:cs="Arial"/>
          </w:rPr>
          <w:t>https://doi.org/10.1177/0312896220922292</w:t>
        </w:r>
      </w:hyperlink>
      <w:r w:rsidRPr="005D27F6">
        <w:rPr>
          <w:rFonts w:ascii="Arial" w:hAnsi="Arial" w:cs="Arial"/>
        </w:rPr>
        <w:t xml:space="preserve"> </w:t>
      </w:r>
    </w:p>
    <w:p w14:paraId="4A40A004"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Lam, R., Cheung, C., and Lugosi, P. (2022). The impacts of cultural intelligence and emotional labor on the job satisfaction of luxury hotel employees. </w:t>
      </w:r>
      <w:r w:rsidRPr="005D27F6">
        <w:rPr>
          <w:rFonts w:ascii="Arial" w:hAnsi="Arial" w:cs="Arial"/>
          <w:i/>
          <w:iCs/>
        </w:rPr>
        <w:t>International Journal of Hospitality Management</w:t>
      </w:r>
      <w:r w:rsidRPr="005D27F6">
        <w:rPr>
          <w:rFonts w:ascii="Arial" w:hAnsi="Arial" w:cs="Arial"/>
        </w:rPr>
        <w:t>, </w:t>
      </w:r>
      <w:r w:rsidRPr="005D27F6">
        <w:rPr>
          <w:rFonts w:ascii="Arial" w:hAnsi="Arial" w:cs="Arial"/>
          <w:i/>
          <w:iCs/>
        </w:rPr>
        <w:t>100</w:t>
      </w:r>
      <w:r w:rsidRPr="005D27F6">
        <w:rPr>
          <w:rFonts w:ascii="Arial" w:hAnsi="Arial" w:cs="Arial"/>
        </w:rPr>
        <w:t xml:space="preserve">, 103084. </w:t>
      </w:r>
      <w:hyperlink r:id="rId17" w:history="1">
        <w:r w:rsidRPr="005D27F6">
          <w:rPr>
            <w:rStyle w:val="Hyperlink"/>
            <w:rFonts w:ascii="Arial" w:hAnsi="Arial" w:cs="Arial"/>
          </w:rPr>
          <w:t>https://doi.org/10.1016/j.ijhm.2021.103084</w:t>
        </w:r>
      </w:hyperlink>
      <w:r w:rsidRPr="005D27F6">
        <w:rPr>
          <w:rFonts w:ascii="Arial" w:hAnsi="Arial" w:cs="Arial"/>
        </w:rPr>
        <w:t xml:space="preserve"> </w:t>
      </w:r>
    </w:p>
    <w:p w14:paraId="2C478C8D"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Li, Y., Chen, C., and Yuan, Y. (2025). Evolving the job demands-resources framework to JD-R 3.0: The impact of after-hours connectivity and organizational support on employee psychological distress. </w:t>
      </w:r>
      <w:r w:rsidRPr="005D27F6">
        <w:rPr>
          <w:rFonts w:ascii="Arial" w:hAnsi="Arial" w:cs="Arial"/>
          <w:i/>
          <w:iCs/>
        </w:rPr>
        <w:t xml:space="preserve">Acta </w:t>
      </w:r>
      <w:proofErr w:type="spellStart"/>
      <w:r w:rsidRPr="005D27F6">
        <w:rPr>
          <w:rFonts w:ascii="Arial" w:hAnsi="Arial" w:cs="Arial"/>
          <w:i/>
          <w:iCs/>
        </w:rPr>
        <w:t>Psychologica</w:t>
      </w:r>
      <w:proofErr w:type="spellEnd"/>
      <w:r w:rsidRPr="005D27F6">
        <w:rPr>
          <w:rFonts w:ascii="Arial" w:hAnsi="Arial" w:cs="Arial"/>
        </w:rPr>
        <w:t>, </w:t>
      </w:r>
      <w:r w:rsidRPr="005D27F6">
        <w:rPr>
          <w:rFonts w:ascii="Arial" w:hAnsi="Arial" w:cs="Arial"/>
          <w:i/>
          <w:iCs/>
        </w:rPr>
        <w:t>253</w:t>
      </w:r>
      <w:r w:rsidRPr="005D27F6">
        <w:rPr>
          <w:rFonts w:ascii="Arial" w:hAnsi="Arial" w:cs="Arial"/>
        </w:rPr>
        <w:t xml:space="preserve">, p. 104710. </w:t>
      </w:r>
      <w:hyperlink r:id="rId18" w:history="1">
        <w:r w:rsidRPr="005D27F6">
          <w:rPr>
            <w:rStyle w:val="Hyperlink"/>
            <w:rFonts w:ascii="Arial" w:hAnsi="Arial" w:cs="Arial"/>
          </w:rPr>
          <w:t>https://doi.org/10.1016/j.actpsy.2025.104710</w:t>
        </w:r>
      </w:hyperlink>
      <w:r w:rsidRPr="005D27F6">
        <w:rPr>
          <w:rFonts w:ascii="Arial" w:hAnsi="Arial" w:cs="Arial"/>
        </w:rPr>
        <w:t xml:space="preserve"> </w:t>
      </w:r>
    </w:p>
    <w:p w14:paraId="4FE7C18E"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 xml:space="preserve">Liu, C. H., Lin, W. P., and Ng, Y. L. (2025). Exploring the relationship between emotional </w:t>
      </w:r>
      <w:proofErr w:type="spellStart"/>
      <w:r w:rsidRPr="005D27F6">
        <w:rPr>
          <w:rFonts w:ascii="Arial" w:hAnsi="Arial" w:cs="Arial"/>
        </w:rPr>
        <w:t>labour</w:t>
      </w:r>
      <w:proofErr w:type="spellEnd"/>
      <w:r w:rsidRPr="005D27F6">
        <w:rPr>
          <w:rFonts w:ascii="Arial" w:hAnsi="Arial" w:cs="Arial"/>
        </w:rPr>
        <w:t xml:space="preserve"> and work engagement through a three-phase framework, incorporating mediation and moderation analyses. </w:t>
      </w:r>
      <w:r w:rsidRPr="005D27F6">
        <w:rPr>
          <w:rFonts w:ascii="Arial" w:hAnsi="Arial" w:cs="Arial"/>
          <w:i/>
          <w:iCs/>
        </w:rPr>
        <w:t>International Journal of Hospitality Management</w:t>
      </w:r>
      <w:r w:rsidRPr="005D27F6">
        <w:rPr>
          <w:rFonts w:ascii="Arial" w:hAnsi="Arial" w:cs="Arial"/>
        </w:rPr>
        <w:t>, </w:t>
      </w:r>
      <w:r w:rsidRPr="005D27F6">
        <w:rPr>
          <w:rFonts w:ascii="Arial" w:hAnsi="Arial" w:cs="Arial"/>
          <w:i/>
          <w:iCs/>
        </w:rPr>
        <w:t>126</w:t>
      </w:r>
      <w:r w:rsidRPr="005D27F6">
        <w:rPr>
          <w:rFonts w:ascii="Arial" w:hAnsi="Arial" w:cs="Arial"/>
        </w:rPr>
        <w:t xml:space="preserve">, p. 104089. </w:t>
      </w:r>
      <w:hyperlink r:id="rId19" w:history="1">
        <w:r w:rsidRPr="005D27F6">
          <w:rPr>
            <w:rStyle w:val="Hyperlink"/>
            <w:rFonts w:ascii="Arial" w:hAnsi="Arial" w:cs="Arial"/>
          </w:rPr>
          <w:t>https://doi.org/10.1016/j.ijhm.2025.104089</w:t>
        </w:r>
      </w:hyperlink>
      <w:r w:rsidRPr="005D27F6">
        <w:rPr>
          <w:rFonts w:ascii="Arial" w:hAnsi="Arial" w:cs="Arial"/>
        </w:rPr>
        <w:t xml:space="preserve">  </w:t>
      </w:r>
    </w:p>
    <w:p w14:paraId="08F9579B"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Liu, Y., Fang, Y., Hu, L., Chen, N., Li, X., and Cai, Y. (2024). Inclusive leadership and employee workplace well-being: the role of vigor and supervisor developmental feedback. </w:t>
      </w:r>
      <w:r w:rsidRPr="005D27F6">
        <w:rPr>
          <w:rFonts w:ascii="Arial" w:hAnsi="Arial" w:cs="Arial"/>
          <w:i/>
          <w:iCs/>
        </w:rPr>
        <w:t>BMC psychology</w:t>
      </w:r>
      <w:r w:rsidRPr="005D27F6">
        <w:rPr>
          <w:rFonts w:ascii="Arial" w:hAnsi="Arial" w:cs="Arial"/>
        </w:rPr>
        <w:t>, </w:t>
      </w:r>
      <w:r w:rsidRPr="005D27F6">
        <w:rPr>
          <w:rFonts w:ascii="Arial" w:hAnsi="Arial" w:cs="Arial"/>
          <w:i/>
          <w:iCs/>
        </w:rPr>
        <w:t>12</w:t>
      </w:r>
      <w:r w:rsidRPr="005D27F6">
        <w:rPr>
          <w:rFonts w:ascii="Arial" w:hAnsi="Arial" w:cs="Arial"/>
        </w:rPr>
        <w:t xml:space="preserve">(1), p. 540. </w:t>
      </w:r>
      <w:hyperlink r:id="rId20" w:history="1">
        <w:r w:rsidRPr="005D27F6">
          <w:rPr>
            <w:rStyle w:val="Hyperlink"/>
            <w:rFonts w:ascii="Arial" w:hAnsi="Arial" w:cs="Arial"/>
          </w:rPr>
          <w:t>https://doi.org/10.1186/s40359-024-02029-5</w:t>
        </w:r>
      </w:hyperlink>
      <w:r w:rsidRPr="005D27F6">
        <w:rPr>
          <w:rFonts w:ascii="Arial" w:hAnsi="Arial" w:cs="Arial"/>
        </w:rPr>
        <w:t xml:space="preserve"> </w:t>
      </w:r>
    </w:p>
    <w:p w14:paraId="60A281D0" w14:textId="77777777" w:rsidR="00F5259A" w:rsidRPr="005D27F6" w:rsidRDefault="00F5259A" w:rsidP="005D27F6">
      <w:pPr>
        <w:spacing w:line="360" w:lineRule="auto"/>
        <w:ind w:left="720" w:hanging="720"/>
        <w:rPr>
          <w:rFonts w:ascii="Arial" w:hAnsi="Arial" w:cs="Arial"/>
        </w:rPr>
      </w:pPr>
      <w:r w:rsidRPr="005D27F6">
        <w:rPr>
          <w:rFonts w:ascii="Arial" w:hAnsi="Arial" w:cs="Arial"/>
        </w:rPr>
        <w:lastRenderedPageBreak/>
        <w:t xml:space="preserve">Malkowska, A., Tokarz-Kocik, A., </w:t>
      </w:r>
      <w:proofErr w:type="spellStart"/>
      <w:r w:rsidRPr="005D27F6">
        <w:rPr>
          <w:rFonts w:ascii="Arial" w:hAnsi="Arial" w:cs="Arial"/>
        </w:rPr>
        <w:t>Drela</w:t>
      </w:r>
      <w:proofErr w:type="spellEnd"/>
      <w:r w:rsidRPr="005D27F6">
        <w:rPr>
          <w:rFonts w:ascii="Arial" w:hAnsi="Arial" w:cs="Arial"/>
        </w:rPr>
        <w:t>, K., and Bera, A. (2022). Employee financial wellness programs (EFWPs) as an innovation in incentive systems of energy sector enterprises in Poland during the COVID-19 pandemic—Current status and development prospects. </w:t>
      </w:r>
      <w:r w:rsidRPr="005D27F6">
        <w:rPr>
          <w:rFonts w:ascii="Arial" w:hAnsi="Arial" w:cs="Arial"/>
          <w:i/>
          <w:iCs/>
        </w:rPr>
        <w:t>Energies</w:t>
      </w:r>
      <w:r w:rsidRPr="005D27F6">
        <w:rPr>
          <w:rFonts w:ascii="Arial" w:hAnsi="Arial" w:cs="Arial"/>
        </w:rPr>
        <w:t>, </w:t>
      </w:r>
      <w:r w:rsidRPr="005D27F6">
        <w:rPr>
          <w:rFonts w:ascii="Arial" w:hAnsi="Arial" w:cs="Arial"/>
          <w:i/>
          <w:iCs/>
        </w:rPr>
        <w:t>15</w:t>
      </w:r>
      <w:r w:rsidRPr="005D27F6">
        <w:rPr>
          <w:rFonts w:ascii="Arial" w:hAnsi="Arial" w:cs="Arial"/>
        </w:rPr>
        <w:t xml:space="preserve">(6), p. 2102. </w:t>
      </w:r>
      <w:hyperlink r:id="rId21" w:history="1">
        <w:r w:rsidRPr="005D27F6">
          <w:rPr>
            <w:rStyle w:val="Hyperlink"/>
            <w:rFonts w:ascii="Arial" w:hAnsi="Arial" w:cs="Arial"/>
          </w:rPr>
          <w:t>https://doi.org/10.3390/en15062102</w:t>
        </w:r>
      </w:hyperlink>
      <w:r w:rsidRPr="005D27F6">
        <w:rPr>
          <w:rFonts w:ascii="Arial" w:hAnsi="Arial" w:cs="Arial"/>
        </w:rPr>
        <w:t xml:space="preserve"> </w:t>
      </w:r>
    </w:p>
    <w:p w14:paraId="555B04B8"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 xml:space="preserve"> Mordor Intelligence (2025). </w:t>
      </w:r>
      <w:r w:rsidRPr="005D27F6">
        <w:rPr>
          <w:rFonts w:ascii="Arial" w:hAnsi="Arial" w:cs="Arial"/>
          <w:i/>
          <w:iCs/>
        </w:rPr>
        <w:t>Hospitality Industry in the United Kingdom - Growth, Trends, and Forecasts (2020 - 2025)</w:t>
      </w:r>
      <w:r w:rsidRPr="005D27F6">
        <w:rPr>
          <w:rFonts w:ascii="Arial" w:hAnsi="Arial" w:cs="Arial"/>
        </w:rPr>
        <w:t xml:space="preserve">. [online] www.mordorintelligence.com. Available at: </w:t>
      </w:r>
      <w:hyperlink r:id="rId22" w:history="1">
        <w:r w:rsidRPr="005D27F6">
          <w:rPr>
            <w:rStyle w:val="Hyperlink"/>
            <w:rFonts w:ascii="Arial" w:hAnsi="Arial" w:cs="Arial"/>
          </w:rPr>
          <w:t>https://www.mordorintelligence.com/industry-reports/hospitality-industry-in-the-united-kingdom</w:t>
        </w:r>
      </w:hyperlink>
      <w:r w:rsidRPr="005D27F6">
        <w:rPr>
          <w:rFonts w:ascii="Arial" w:hAnsi="Arial" w:cs="Arial"/>
        </w:rPr>
        <w:t xml:space="preserve">. [Accessible on 6th </w:t>
      </w:r>
      <w:proofErr w:type="gramStart"/>
      <w:r w:rsidRPr="005D27F6">
        <w:rPr>
          <w:rFonts w:ascii="Arial" w:hAnsi="Arial" w:cs="Arial"/>
        </w:rPr>
        <w:t>February,</w:t>
      </w:r>
      <w:proofErr w:type="gramEnd"/>
      <w:r w:rsidRPr="005D27F6">
        <w:rPr>
          <w:rFonts w:ascii="Arial" w:hAnsi="Arial" w:cs="Arial"/>
        </w:rPr>
        <w:t xml:space="preserve"> 2026]. </w:t>
      </w:r>
    </w:p>
    <w:p w14:paraId="1FD0DFDC"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Rodríguez-Sánchez, J. L., González-Torres, T., Montero-Navarro, A., and Gallego-Losada, R. (2020). Investing time and resources for work–life balance: The effect on talent retention. </w:t>
      </w:r>
      <w:r w:rsidRPr="005D27F6">
        <w:rPr>
          <w:rFonts w:ascii="Arial" w:hAnsi="Arial" w:cs="Arial"/>
          <w:i/>
          <w:iCs/>
        </w:rPr>
        <w:t>International journal of environmental research and public health</w:t>
      </w:r>
      <w:r w:rsidRPr="005D27F6">
        <w:rPr>
          <w:rFonts w:ascii="Arial" w:hAnsi="Arial" w:cs="Arial"/>
        </w:rPr>
        <w:t>, </w:t>
      </w:r>
      <w:r w:rsidRPr="005D27F6">
        <w:rPr>
          <w:rFonts w:ascii="Arial" w:hAnsi="Arial" w:cs="Arial"/>
          <w:i/>
          <w:iCs/>
        </w:rPr>
        <w:t>17</w:t>
      </w:r>
      <w:r w:rsidRPr="005D27F6">
        <w:rPr>
          <w:rFonts w:ascii="Arial" w:hAnsi="Arial" w:cs="Arial"/>
        </w:rPr>
        <w:t xml:space="preserve">(6), p. 1920. </w:t>
      </w:r>
      <w:hyperlink r:id="rId23" w:history="1">
        <w:r w:rsidRPr="005D27F6">
          <w:rPr>
            <w:rStyle w:val="Hyperlink"/>
            <w:rFonts w:ascii="Arial" w:hAnsi="Arial" w:cs="Arial"/>
          </w:rPr>
          <w:t>https://doi.org/10.3390/ijerph17061920</w:t>
        </w:r>
      </w:hyperlink>
      <w:r w:rsidRPr="005D27F6">
        <w:rPr>
          <w:rFonts w:ascii="Arial" w:hAnsi="Arial" w:cs="Arial"/>
        </w:rPr>
        <w:t xml:space="preserve"> </w:t>
      </w:r>
    </w:p>
    <w:p w14:paraId="2B28CCAC"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Saito, H., Lee, A., Bui, H. T., and Baum, T. (2024). Fostering employee well-being and workplace recovery in the hospitality industry: The role of supportive break times at work. </w:t>
      </w:r>
      <w:r w:rsidRPr="005D27F6">
        <w:rPr>
          <w:rFonts w:ascii="Arial" w:hAnsi="Arial" w:cs="Arial"/>
          <w:i/>
          <w:iCs/>
        </w:rPr>
        <w:t>Journal of Hospitality and Tourism Management</w:t>
      </w:r>
      <w:r w:rsidRPr="005D27F6">
        <w:rPr>
          <w:rFonts w:ascii="Arial" w:hAnsi="Arial" w:cs="Arial"/>
        </w:rPr>
        <w:t>, </w:t>
      </w:r>
      <w:r w:rsidRPr="005D27F6">
        <w:rPr>
          <w:rFonts w:ascii="Arial" w:hAnsi="Arial" w:cs="Arial"/>
          <w:i/>
          <w:iCs/>
        </w:rPr>
        <w:t>61</w:t>
      </w:r>
      <w:r w:rsidRPr="005D27F6">
        <w:rPr>
          <w:rFonts w:ascii="Arial" w:hAnsi="Arial" w:cs="Arial"/>
        </w:rPr>
        <w:t xml:space="preserve">, pp. 91-100. </w:t>
      </w:r>
      <w:hyperlink r:id="rId24" w:history="1">
        <w:r w:rsidRPr="005D27F6">
          <w:rPr>
            <w:rStyle w:val="Hyperlink"/>
            <w:rFonts w:ascii="Arial" w:hAnsi="Arial" w:cs="Arial"/>
          </w:rPr>
          <w:t>https://doi.org/10.1016/j.jhtm.2024.09.006</w:t>
        </w:r>
      </w:hyperlink>
      <w:r w:rsidRPr="005D27F6">
        <w:rPr>
          <w:rFonts w:ascii="Arial" w:hAnsi="Arial" w:cs="Arial"/>
        </w:rPr>
        <w:t xml:space="preserve"> </w:t>
      </w:r>
    </w:p>
    <w:p w14:paraId="57409C7A" w14:textId="314A9FFE" w:rsidR="00F5259A" w:rsidRPr="005D27F6" w:rsidRDefault="00F5259A" w:rsidP="005D27F6">
      <w:pPr>
        <w:spacing w:line="360" w:lineRule="auto"/>
        <w:ind w:left="720" w:hanging="720"/>
        <w:rPr>
          <w:rFonts w:ascii="Arial" w:hAnsi="Arial" w:cs="Arial"/>
        </w:rPr>
      </w:pPr>
      <w:r w:rsidRPr="00F5259A">
        <w:rPr>
          <w:rFonts w:ascii="Arial" w:hAnsi="Arial" w:cs="Arial"/>
        </w:rPr>
        <w:t>Santos, E. (2023). From neglect to progress: Assessing social sustainability and decent work in the tourism sector. </w:t>
      </w:r>
      <w:r w:rsidRPr="00F5259A">
        <w:rPr>
          <w:rFonts w:ascii="Arial" w:hAnsi="Arial" w:cs="Arial"/>
          <w:i/>
          <w:iCs/>
        </w:rPr>
        <w:t>Sustainability</w:t>
      </w:r>
      <w:r w:rsidRPr="00F5259A">
        <w:rPr>
          <w:rFonts w:ascii="Arial" w:hAnsi="Arial" w:cs="Arial"/>
        </w:rPr>
        <w:t>, </w:t>
      </w:r>
      <w:r w:rsidRPr="00F5259A">
        <w:rPr>
          <w:rFonts w:ascii="Arial" w:hAnsi="Arial" w:cs="Arial"/>
          <w:i/>
          <w:iCs/>
        </w:rPr>
        <w:t>15</w:t>
      </w:r>
      <w:r w:rsidRPr="00F5259A">
        <w:rPr>
          <w:rFonts w:ascii="Arial" w:hAnsi="Arial" w:cs="Arial"/>
        </w:rPr>
        <w:t xml:space="preserve">(13), </w:t>
      </w:r>
      <w:r w:rsidR="00A56B08">
        <w:rPr>
          <w:rFonts w:ascii="Arial" w:hAnsi="Arial" w:cs="Arial"/>
        </w:rPr>
        <w:t xml:space="preserve">p. </w:t>
      </w:r>
      <w:r w:rsidRPr="00F5259A">
        <w:rPr>
          <w:rFonts w:ascii="Arial" w:hAnsi="Arial" w:cs="Arial"/>
        </w:rPr>
        <w:t>10329.</w:t>
      </w:r>
      <w:r>
        <w:rPr>
          <w:rFonts w:ascii="Arial" w:hAnsi="Arial" w:cs="Arial"/>
        </w:rPr>
        <w:t xml:space="preserve"> </w:t>
      </w:r>
      <w:hyperlink r:id="rId25" w:history="1">
        <w:r w:rsidRPr="009F0DAF">
          <w:rPr>
            <w:rStyle w:val="Hyperlink"/>
            <w:rFonts w:ascii="Arial" w:hAnsi="Arial" w:cs="Arial"/>
          </w:rPr>
          <w:t>https://doi.org/10.3390/su151310329</w:t>
        </w:r>
      </w:hyperlink>
      <w:r>
        <w:rPr>
          <w:rFonts w:ascii="Arial" w:hAnsi="Arial" w:cs="Arial"/>
        </w:rPr>
        <w:t xml:space="preserve"> </w:t>
      </w:r>
    </w:p>
    <w:p w14:paraId="64BFE4C9" w14:textId="77777777" w:rsidR="00F5259A" w:rsidRPr="005D27F6" w:rsidRDefault="00F5259A" w:rsidP="005D27F6">
      <w:pPr>
        <w:spacing w:line="360" w:lineRule="auto"/>
        <w:ind w:left="720" w:hanging="720"/>
        <w:rPr>
          <w:rFonts w:ascii="Arial" w:hAnsi="Arial" w:cs="Arial"/>
        </w:rPr>
      </w:pPr>
      <w:proofErr w:type="spellStart"/>
      <w:r w:rsidRPr="005D27F6">
        <w:rPr>
          <w:rFonts w:ascii="Arial" w:hAnsi="Arial" w:cs="Arial"/>
        </w:rPr>
        <w:t>Shagirbasha</w:t>
      </w:r>
      <w:proofErr w:type="spellEnd"/>
      <w:r w:rsidRPr="005D27F6">
        <w:rPr>
          <w:rFonts w:ascii="Arial" w:hAnsi="Arial" w:cs="Arial"/>
        </w:rPr>
        <w:t>, S., and Sivakumaran, B. (2021). Cognitive appraisal, emotional labor and organizational citizenship behavior: Evidence from hotel industry. </w:t>
      </w:r>
      <w:r w:rsidRPr="005D27F6">
        <w:rPr>
          <w:rFonts w:ascii="Arial" w:hAnsi="Arial" w:cs="Arial"/>
          <w:i/>
          <w:iCs/>
        </w:rPr>
        <w:t>Journal of Hospitality and Tourism Management</w:t>
      </w:r>
      <w:r w:rsidRPr="005D27F6">
        <w:rPr>
          <w:rFonts w:ascii="Arial" w:hAnsi="Arial" w:cs="Arial"/>
        </w:rPr>
        <w:t>, </w:t>
      </w:r>
      <w:r w:rsidRPr="005D27F6">
        <w:rPr>
          <w:rFonts w:ascii="Arial" w:hAnsi="Arial" w:cs="Arial"/>
          <w:i/>
          <w:iCs/>
        </w:rPr>
        <w:t>48</w:t>
      </w:r>
      <w:r w:rsidRPr="005D27F6">
        <w:rPr>
          <w:rFonts w:ascii="Arial" w:hAnsi="Arial" w:cs="Arial"/>
        </w:rPr>
        <w:t xml:space="preserve">, pp. 582-592. </w:t>
      </w:r>
      <w:hyperlink r:id="rId26" w:history="1">
        <w:r w:rsidRPr="005D27F6">
          <w:rPr>
            <w:rStyle w:val="Hyperlink"/>
            <w:rFonts w:ascii="Arial" w:hAnsi="Arial" w:cs="Arial"/>
          </w:rPr>
          <w:t>https://doi.org/10.1016/j.jhtm.2021.08.016</w:t>
        </w:r>
      </w:hyperlink>
      <w:r w:rsidRPr="005D27F6">
        <w:rPr>
          <w:rFonts w:ascii="Arial" w:hAnsi="Arial" w:cs="Arial"/>
        </w:rPr>
        <w:t xml:space="preserve"> </w:t>
      </w:r>
    </w:p>
    <w:p w14:paraId="30B8E583" w14:textId="77777777" w:rsidR="00F5259A" w:rsidRDefault="00F5259A" w:rsidP="005D27F6">
      <w:pPr>
        <w:spacing w:line="360" w:lineRule="auto"/>
        <w:ind w:left="720" w:hanging="720"/>
        <w:rPr>
          <w:rFonts w:ascii="Arial" w:hAnsi="Arial" w:cs="Arial"/>
        </w:rPr>
      </w:pPr>
      <w:r w:rsidRPr="005D27F6">
        <w:rPr>
          <w:rFonts w:ascii="Arial" w:hAnsi="Arial" w:cs="Arial"/>
        </w:rPr>
        <w:t>Sumner, R. C., and Kinsella, E. L. (2021). Grace under pressure: Resilience, burnout, and wellbeing in frontline workers in the United Kingdom and Republic of Ireland during the SARS-CoV-2 pandemic. </w:t>
      </w:r>
      <w:r w:rsidRPr="005D27F6">
        <w:rPr>
          <w:rFonts w:ascii="Arial" w:hAnsi="Arial" w:cs="Arial"/>
          <w:i/>
          <w:iCs/>
        </w:rPr>
        <w:t>Frontiers in psychology</w:t>
      </w:r>
      <w:r w:rsidRPr="005D27F6">
        <w:rPr>
          <w:rFonts w:ascii="Arial" w:hAnsi="Arial" w:cs="Arial"/>
        </w:rPr>
        <w:t>, </w:t>
      </w:r>
      <w:r w:rsidRPr="005D27F6">
        <w:rPr>
          <w:rFonts w:ascii="Arial" w:hAnsi="Arial" w:cs="Arial"/>
          <w:i/>
          <w:iCs/>
        </w:rPr>
        <w:t>11</w:t>
      </w:r>
      <w:r w:rsidRPr="005D27F6">
        <w:rPr>
          <w:rFonts w:ascii="Arial" w:hAnsi="Arial" w:cs="Arial"/>
        </w:rPr>
        <w:t xml:space="preserve">, p. 576229. </w:t>
      </w:r>
      <w:hyperlink r:id="rId27" w:history="1">
        <w:r w:rsidRPr="005D27F6">
          <w:rPr>
            <w:rStyle w:val="Hyperlink"/>
            <w:rFonts w:ascii="Arial" w:hAnsi="Arial" w:cs="Arial"/>
          </w:rPr>
          <w:t>https://doi.org/10.3389/fpsyg.2020.576229</w:t>
        </w:r>
      </w:hyperlink>
      <w:r w:rsidRPr="005D27F6">
        <w:rPr>
          <w:rFonts w:ascii="Arial" w:hAnsi="Arial" w:cs="Arial"/>
        </w:rPr>
        <w:t xml:space="preserve"> </w:t>
      </w:r>
    </w:p>
    <w:p w14:paraId="40499B0C" w14:textId="77777777" w:rsidR="00F5259A" w:rsidRPr="005D27F6" w:rsidRDefault="00F5259A" w:rsidP="005D27F6">
      <w:pPr>
        <w:spacing w:line="360" w:lineRule="auto"/>
        <w:ind w:left="720" w:hanging="720"/>
        <w:rPr>
          <w:rFonts w:ascii="Arial" w:hAnsi="Arial" w:cs="Arial"/>
          <w:color w:val="000000" w:themeColor="text1"/>
        </w:rPr>
      </w:pPr>
      <w:r w:rsidRPr="005D27F6">
        <w:rPr>
          <w:rFonts w:ascii="Arial" w:hAnsi="Arial" w:cs="Arial"/>
          <w:color w:val="000000" w:themeColor="text1"/>
        </w:rPr>
        <w:lastRenderedPageBreak/>
        <w:t xml:space="preserve">Wagner, L., </w:t>
      </w:r>
      <w:proofErr w:type="spellStart"/>
      <w:r w:rsidRPr="005D27F6">
        <w:rPr>
          <w:rFonts w:ascii="Arial" w:hAnsi="Arial" w:cs="Arial"/>
          <w:color w:val="000000" w:themeColor="text1"/>
        </w:rPr>
        <w:t>Humbeck</w:t>
      </w:r>
      <w:proofErr w:type="spellEnd"/>
      <w:r w:rsidRPr="005D27F6">
        <w:rPr>
          <w:rFonts w:ascii="Arial" w:hAnsi="Arial" w:cs="Arial"/>
          <w:color w:val="000000" w:themeColor="text1"/>
        </w:rPr>
        <w:t>, P., Koerner, T., Rolle, M., and Wagenmann, S. (2025). Smart services in manufacturing-approaches for the organizational design of technical service organizations for smart service delivery. </w:t>
      </w:r>
      <w:r w:rsidRPr="005D27F6">
        <w:rPr>
          <w:rFonts w:ascii="Arial" w:hAnsi="Arial" w:cs="Arial"/>
          <w:i/>
          <w:iCs/>
          <w:color w:val="000000" w:themeColor="text1"/>
        </w:rPr>
        <w:t>Proceedings of the Design Society</w:t>
      </w:r>
      <w:r w:rsidRPr="005D27F6">
        <w:rPr>
          <w:rFonts w:ascii="Arial" w:hAnsi="Arial" w:cs="Arial"/>
          <w:color w:val="000000" w:themeColor="text1"/>
        </w:rPr>
        <w:t>, </w:t>
      </w:r>
      <w:r w:rsidRPr="005D27F6">
        <w:rPr>
          <w:rFonts w:ascii="Arial" w:hAnsi="Arial" w:cs="Arial"/>
          <w:i/>
          <w:iCs/>
          <w:color w:val="000000" w:themeColor="text1"/>
        </w:rPr>
        <w:t>5</w:t>
      </w:r>
      <w:r w:rsidRPr="005D27F6">
        <w:rPr>
          <w:rFonts w:ascii="Arial" w:hAnsi="Arial" w:cs="Arial"/>
          <w:color w:val="000000" w:themeColor="text1"/>
        </w:rPr>
        <w:t xml:space="preserve">, pp.  2891-2900. </w:t>
      </w:r>
      <w:hyperlink r:id="rId28" w:history="1">
        <w:r w:rsidRPr="005D27F6">
          <w:rPr>
            <w:rStyle w:val="Hyperlink"/>
            <w:rFonts w:ascii="Arial" w:hAnsi="Arial" w:cs="Arial"/>
          </w:rPr>
          <w:t>https://doi.org/10.1017/pds.2025.10303</w:t>
        </w:r>
      </w:hyperlink>
      <w:r w:rsidRPr="005D27F6">
        <w:rPr>
          <w:rFonts w:ascii="Arial" w:hAnsi="Arial" w:cs="Arial"/>
          <w:color w:val="000000" w:themeColor="text1"/>
        </w:rPr>
        <w:t xml:space="preserve"> </w:t>
      </w:r>
    </w:p>
    <w:p w14:paraId="62CDE7A2"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Wong, A. K. F., Kim, S. S., and Xu, Y. (2025). Does hotel employees’ mental health matter? Assessment of its antecedents and coping behavior. </w:t>
      </w:r>
      <w:r w:rsidRPr="005D27F6">
        <w:rPr>
          <w:rFonts w:ascii="Arial" w:hAnsi="Arial" w:cs="Arial"/>
          <w:i/>
          <w:iCs/>
        </w:rPr>
        <w:t>International Journal of Hospitality Management</w:t>
      </w:r>
      <w:r w:rsidRPr="005D27F6">
        <w:rPr>
          <w:rFonts w:ascii="Arial" w:hAnsi="Arial" w:cs="Arial"/>
        </w:rPr>
        <w:t>, </w:t>
      </w:r>
      <w:r w:rsidRPr="005D27F6">
        <w:rPr>
          <w:rFonts w:ascii="Arial" w:hAnsi="Arial" w:cs="Arial"/>
          <w:i/>
          <w:iCs/>
        </w:rPr>
        <w:t>126</w:t>
      </w:r>
      <w:r w:rsidRPr="005D27F6">
        <w:rPr>
          <w:rFonts w:ascii="Arial" w:hAnsi="Arial" w:cs="Arial"/>
        </w:rPr>
        <w:t xml:space="preserve">, 104084. </w:t>
      </w:r>
      <w:hyperlink r:id="rId29" w:history="1">
        <w:r w:rsidRPr="005D27F6">
          <w:rPr>
            <w:rStyle w:val="Hyperlink"/>
            <w:rFonts w:ascii="Arial" w:hAnsi="Arial" w:cs="Arial"/>
          </w:rPr>
          <w:t>https://doi.org/10.1016/j.ijhm.2025.104084</w:t>
        </w:r>
      </w:hyperlink>
      <w:r w:rsidRPr="005D27F6">
        <w:rPr>
          <w:rFonts w:ascii="Arial" w:hAnsi="Arial" w:cs="Arial"/>
        </w:rPr>
        <w:t xml:space="preserve"> </w:t>
      </w:r>
    </w:p>
    <w:p w14:paraId="103C2E9C"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Yoo, D. Y. (2023). The hospitality stress matrix: Exploring job stressors and their effects on psychological well-being. </w:t>
      </w:r>
      <w:r w:rsidRPr="005D27F6">
        <w:rPr>
          <w:rFonts w:ascii="Arial" w:hAnsi="Arial" w:cs="Arial"/>
          <w:i/>
          <w:iCs/>
        </w:rPr>
        <w:t>Sustainability</w:t>
      </w:r>
      <w:r w:rsidRPr="005D27F6">
        <w:rPr>
          <w:rFonts w:ascii="Arial" w:hAnsi="Arial" w:cs="Arial"/>
        </w:rPr>
        <w:t>, </w:t>
      </w:r>
      <w:r w:rsidRPr="005D27F6">
        <w:rPr>
          <w:rFonts w:ascii="Arial" w:hAnsi="Arial" w:cs="Arial"/>
          <w:i/>
          <w:iCs/>
        </w:rPr>
        <w:t>15</w:t>
      </w:r>
      <w:r w:rsidRPr="005D27F6">
        <w:rPr>
          <w:rFonts w:ascii="Arial" w:hAnsi="Arial" w:cs="Arial"/>
        </w:rPr>
        <w:t xml:space="preserve">(17), p. 13116. </w:t>
      </w:r>
      <w:hyperlink r:id="rId30" w:history="1">
        <w:r w:rsidRPr="005D27F6">
          <w:rPr>
            <w:rStyle w:val="Hyperlink"/>
            <w:rFonts w:ascii="Arial" w:hAnsi="Arial" w:cs="Arial"/>
          </w:rPr>
          <w:t>https://doi.org/10.3390/su151713116</w:t>
        </w:r>
      </w:hyperlink>
      <w:r w:rsidRPr="005D27F6">
        <w:rPr>
          <w:rFonts w:ascii="Arial" w:hAnsi="Arial" w:cs="Arial"/>
        </w:rPr>
        <w:t xml:space="preserve"> </w:t>
      </w:r>
    </w:p>
    <w:p w14:paraId="6FD4DAB4"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Yu, H., Zhang, T., and Zhang, P. (2024). Boosting engagement: Effects of wellness programs in hospitality workplaces. </w:t>
      </w:r>
      <w:r w:rsidRPr="005D27F6">
        <w:rPr>
          <w:rFonts w:ascii="Arial" w:hAnsi="Arial" w:cs="Arial"/>
          <w:i/>
          <w:iCs/>
        </w:rPr>
        <w:t>Administrative Sciences</w:t>
      </w:r>
      <w:r w:rsidRPr="005D27F6">
        <w:rPr>
          <w:rFonts w:ascii="Arial" w:hAnsi="Arial" w:cs="Arial"/>
        </w:rPr>
        <w:t>, </w:t>
      </w:r>
      <w:r w:rsidRPr="005D27F6">
        <w:rPr>
          <w:rFonts w:ascii="Arial" w:hAnsi="Arial" w:cs="Arial"/>
          <w:i/>
          <w:iCs/>
        </w:rPr>
        <w:t>14</w:t>
      </w:r>
      <w:r w:rsidRPr="005D27F6">
        <w:rPr>
          <w:rFonts w:ascii="Arial" w:hAnsi="Arial" w:cs="Arial"/>
        </w:rPr>
        <w:t xml:space="preserve">(11), p. 271. </w:t>
      </w:r>
      <w:hyperlink r:id="rId31" w:history="1">
        <w:r w:rsidRPr="005D27F6">
          <w:rPr>
            <w:rStyle w:val="Hyperlink"/>
            <w:rFonts w:ascii="Arial" w:hAnsi="Arial" w:cs="Arial"/>
          </w:rPr>
          <w:t>https://doi.org/10.3390/admsci14110271</w:t>
        </w:r>
      </w:hyperlink>
      <w:r w:rsidRPr="005D27F6">
        <w:rPr>
          <w:rFonts w:ascii="Arial" w:hAnsi="Arial" w:cs="Arial"/>
        </w:rPr>
        <w:t xml:space="preserve"> </w:t>
      </w:r>
    </w:p>
    <w:p w14:paraId="53D728E5" w14:textId="77777777" w:rsidR="00F5259A" w:rsidRPr="005D27F6" w:rsidRDefault="00F5259A" w:rsidP="005D27F6">
      <w:pPr>
        <w:spacing w:line="360" w:lineRule="auto"/>
        <w:ind w:left="720" w:hanging="720"/>
        <w:rPr>
          <w:rFonts w:ascii="Arial" w:hAnsi="Arial" w:cs="Arial"/>
        </w:rPr>
      </w:pPr>
      <w:r w:rsidRPr="005D27F6">
        <w:rPr>
          <w:rFonts w:ascii="Arial" w:hAnsi="Arial" w:cs="Arial"/>
        </w:rPr>
        <w:t>Zada, M., Zada, S., and Khan, S. (2025). The role of health-oriented leadership in improving hospitality employees’ mental health and development outcomes. </w:t>
      </w:r>
      <w:r w:rsidRPr="005D27F6">
        <w:rPr>
          <w:rFonts w:ascii="Arial" w:hAnsi="Arial" w:cs="Arial"/>
          <w:i/>
          <w:iCs/>
        </w:rPr>
        <w:t>International Journal of Hospitality Management</w:t>
      </w:r>
      <w:r w:rsidRPr="005D27F6">
        <w:rPr>
          <w:rFonts w:ascii="Arial" w:hAnsi="Arial" w:cs="Arial"/>
        </w:rPr>
        <w:t>, </w:t>
      </w:r>
      <w:r w:rsidRPr="005D27F6">
        <w:rPr>
          <w:rFonts w:ascii="Arial" w:hAnsi="Arial" w:cs="Arial"/>
          <w:i/>
          <w:iCs/>
        </w:rPr>
        <w:t>130</w:t>
      </w:r>
      <w:r w:rsidRPr="005D27F6">
        <w:rPr>
          <w:rFonts w:ascii="Arial" w:hAnsi="Arial" w:cs="Arial"/>
        </w:rPr>
        <w:t xml:space="preserve">, p. 104243. </w:t>
      </w:r>
      <w:hyperlink r:id="rId32" w:history="1">
        <w:r w:rsidRPr="005D27F6">
          <w:rPr>
            <w:rStyle w:val="Hyperlink"/>
            <w:rFonts w:ascii="Arial" w:hAnsi="Arial" w:cs="Arial"/>
          </w:rPr>
          <w:t>https://doi.org/10.1016/j.ijhm.2025.104243</w:t>
        </w:r>
      </w:hyperlink>
      <w:r w:rsidRPr="005D27F6">
        <w:rPr>
          <w:rFonts w:ascii="Arial" w:hAnsi="Arial" w:cs="Arial"/>
        </w:rPr>
        <w:t xml:space="preserve"> </w:t>
      </w:r>
    </w:p>
    <w:p w14:paraId="09DC4A44" w14:textId="77777777" w:rsidR="00DA5FC6" w:rsidRPr="005D27F6" w:rsidRDefault="00DA5FC6" w:rsidP="005D27F6">
      <w:pPr>
        <w:spacing w:line="360" w:lineRule="auto"/>
        <w:rPr>
          <w:rFonts w:ascii="Arial" w:hAnsi="Arial" w:cs="Arial"/>
          <w:color w:val="000000" w:themeColor="text1"/>
        </w:rPr>
      </w:pPr>
    </w:p>
    <w:sectPr w:rsidR="00DA5FC6" w:rsidRPr="005D27F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4121D" w14:textId="77777777" w:rsidR="00101A62" w:rsidRDefault="00101A62" w:rsidP="00977C27">
      <w:pPr>
        <w:spacing w:after="0" w:line="240" w:lineRule="auto"/>
      </w:pPr>
      <w:r>
        <w:separator/>
      </w:r>
    </w:p>
  </w:endnote>
  <w:endnote w:type="continuationSeparator" w:id="0">
    <w:p w14:paraId="2DB88CE8" w14:textId="77777777" w:rsidR="00101A62" w:rsidRDefault="00101A62" w:rsidP="00977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8CA59" w14:textId="77777777" w:rsidR="00101A62" w:rsidRDefault="00101A62" w:rsidP="00977C27">
      <w:pPr>
        <w:spacing w:after="0" w:line="240" w:lineRule="auto"/>
      </w:pPr>
      <w:r>
        <w:separator/>
      </w:r>
    </w:p>
  </w:footnote>
  <w:footnote w:type="continuationSeparator" w:id="0">
    <w:p w14:paraId="76866211" w14:textId="77777777" w:rsidR="00101A62" w:rsidRDefault="00101A62" w:rsidP="00977C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4D5A"/>
    <w:multiLevelType w:val="hybridMultilevel"/>
    <w:tmpl w:val="7FBA63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DD271D0"/>
    <w:multiLevelType w:val="multilevel"/>
    <w:tmpl w:val="11DC8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032236"/>
    <w:multiLevelType w:val="multilevel"/>
    <w:tmpl w:val="387A1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00423"/>
    <w:multiLevelType w:val="multilevel"/>
    <w:tmpl w:val="B5423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5D7557"/>
    <w:multiLevelType w:val="hybridMultilevel"/>
    <w:tmpl w:val="C5562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1E6CD2"/>
    <w:multiLevelType w:val="multilevel"/>
    <w:tmpl w:val="0BEE2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007A72"/>
    <w:multiLevelType w:val="multilevel"/>
    <w:tmpl w:val="41166ADE"/>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6F957A0"/>
    <w:multiLevelType w:val="hybridMultilevel"/>
    <w:tmpl w:val="C9BCA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E37533"/>
    <w:multiLevelType w:val="multilevel"/>
    <w:tmpl w:val="D428B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0C5FB5"/>
    <w:multiLevelType w:val="multilevel"/>
    <w:tmpl w:val="F7A40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5A068E"/>
    <w:multiLevelType w:val="multilevel"/>
    <w:tmpl w:val="5308C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DF0728"/>
    <w:multiLevelType w:val="multilevel"/>
    <w:tmpl w:val="64626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4F2ACD"/>
    <w:multiLevelType w:val="hybridMultilevel"/>
    <w:tmpl w:val="8D2C7A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C363B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43E86160"/>
    <w:multiLevelType w:val="hybridMultilevel"/>
    <w:tmpl w:val="CA28E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8266AE"/>
    <w:multiLevelType w:val="multilevel"/>
    <w:tmpl w:val="FF60C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827052"/>
    <w:multiLevelType w:val="hybridMultilevel"/>
    <w:tmpl w:val="9F784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EC0147"/>
    <w:multiLevelType w:val="multilevel"/>
    <w:tmpl w:val="62BE9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A60204"/>
    <w:multiLevelType w:val="hybridMultilevel"/>
    <w:tmpl w:val="F8C08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023F57"/>
    <w:multiLevelType w:val="hybridMultilevel"/>
    <w:tmpl w:val="13144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A93EB2"/>
    <w:multiLevelType w:val="multilevel"/>
    <w:tmpl w:val="41166ADE"/>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AEF4D6D"/>
    <w:multiLevelType w:val="multilevel"/>
    <w:tmpl w:val="2DB26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00451A"/>
    <w:multiLevelType w:val="multilevel"/>
    <w:tmpl w:val="565C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8962B9"/>
    <w:multiLevelType w:val="multilevel"/>
    <w:tmpl w:val="2986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084A67"/>
    <w:multiLevelType w:val="multilevel"/>
    <w:tmpl w:val="0E10F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DF5688"/>
    <w:multiLevelType w:val="multilevel"/>
    <w:tmpl w:val="B02861F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AAF708B"/>
    <w:multiLevelType w:val="hybridMultilevel"/>
    <w:tmpl w:val="97B0A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3709228">
    <w:abstractNumId w:val="23"/>
  </w:num>
  <w:num w:numId="2" w16cid:durableId="2071878747">
    <w:abstractNumId w:val="9"/>
  </w:num>
  <w:num w:numId="3" w16cid:durableId="285235293">
    <w:abstractNumId w:val="17"/>
  </w:num>
  <w:num w:numId="4" w16cid:durableId="1449473906">
    <w:abstractNumId w:val="10"/>
  </w:num>
  <w:num w:numId="5" w16cid:durableId="571542978">
    <w:abstractNumId w:val="21"/>
  </w:num>
  <w:num w:numId="6" w16cid:durableId="570505831">
    <w:abstractNumId w:val="1"/>
  </w:num>
  <w:num w:numId="7" w16cid:durableId="1786581111">
    <w:abstractNumId w:val="15"/>
  </w:num>
  <w:num w:numId="8" w16cid:durableId="720517621">
    <w:abstractNumId w:val="22"/>
  </w:num>
  <w:num w:numId="9" w16cid:durableId="1196163522">
    <w:abstractNumId w:val="11"/>
  </w:num>
  <w:num w:numId="10" w16cid:durableId="679552499">
    <w:abstractNumId w:val="8"/>
  </w:num>
  <w:num w:numId="11" w16cid:durableId="125437645">
    <w:abstractNumId w:val="2"/>
  </w:num>
  <w:num w:numId="12" w16cid:durableId="1946575971">
    <w:abstractNumId w:val="5"/>
  </w:num>
  <w:num w:numId="13" w16cid:durableId="227039625">
    <w:abstractNumId w:val="24"/>
  </w:num>
  <w:num w:numId="14" w16cid:durableId="719086864">
    <w:abstractNumId w:val="3"/>
  </w:num>
  <w:num w:numId="15" w16cid:durableId="1405955990">
    <w:abstractNumId w:val="12"/>
  </w:num>
  <w:num w:numId="16" w16cid:durableId="634335504">
    <w:abstractNumId w:val="6"/>
  </w:num>
  <w:num w:numId="17" w16cid:durableId="1674334601">
    <w:abstractNumId w:val="13"/>
  </w:num>
  <w:num w:numId="18" w16cid:durableId="1503467010">
    <w:abstractNumId w:val="0"/>
  </w:num>
  <w:num w:numId="19" w16cid:durableId="124202832">
    <w:abstractNumId w:val="20"/>
  </w:num>
  <w:num w:numId="20" w16cid:durableId="947591365">
    <w:abstractNumId w:val="25"/>
  </w:num>
  <w:num w:numId="21" w16cid:durableId="1277642310">
    <w:abstractNumId w:val="4"/>
  </w:num>
  <w:num w:numId="22" w16cid:durableId="1494180175">
    <w:abstractNumId w:val="18"/>
  </w:num>
  <w:num w:numId="23" w16cid:durableId="1397632177">
    <w:abstractNumId w:val="16"/>
  </w:num>
  <w:num w:numId="24" w16cid:durableId="1806895548">
    <w:abstractNumId w:val="7"/>
  </w:num>
  <w:num w:numId="25" w16cid:durableId="1980652084">
    <w:abstractNumId w:val="14"/>
  </w:num>
  <w:num w:numId="26" w16cid:durableId="222254365">
    <w:abstractNumId w:val="26"/>
  </w:num>
  <w:num w:numId="27" w16cid:durableId="3324913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06B"/>
    <w:rsid w:val="00002D2A"/>
    <w:rsid w:val="00027E5A"/>
    <w:rsid w:val="0006094B"/>
    <w:rsid w:val="0006404B"/>
    <w:rsid w:val="0006499B"/>
    <w:rsid w:val="00092F1B"/>
    <w:rsid w:val="00101A62"/>
    <w:rsid w:val="001409D2"/>
    <w:rsid w:val="001A7420"/>
    <w:rsid w:val="00211955"/>
    <w:rsid w:val="00267061"/>
    <w:rsid w:val="002826E0"/>
    <w:rsid w:val="002C506B"/>
    <w:rsid w:val="0037270F"/>
    <w:rsid w:val="003A02F3"/>
    <w:rsid w:val="003A2786"/>
    <w:rsid w:val="004423D0"/>
    <w:rsid w:val="004A429C"/>
    <w:rsid w:val="004D548C"/>
    <w:rsid w:val="00562F35"/>
    <w:rsid w:val="005C1D06"/>
    <w:rsid w:val="005D27F6"/>
    <w:rsid w:val="00603B77"/>
    <w:rsid w:val="00653B66"/>
    <w:rsid w:val="006678CD"/>
    <w:rsid w:val="00735704"/>
    <w:rsid w:val="00785686"/>
    <w:rsid w:val="00840BAB"/>
    <w:rsid w:val="008440D6"/>
    <w:rsid w:val="008C01E6"/>
    <w:rsid w:val="00977C27"/>
    <w:rsid w:val="00986018"/>
    <w:rsid w:val="00991BAD"/>
    <w:rsid w:val="009F4CCD"/>
    <w:rsid w:val="00A36207"/>
    <w:rsid w:val="00A56B08"/>
    <w:rsid w:val="00A835FD"/>
    <w:rsid w:val="00B25C90"/>
    <w:rsid w:val="00BF465E"/>
    <w:rsid w:val="00C26A5E"/>
    <w:rsid w:val="00DA5FC6"/>
    <w:rsid w:val="00DB605A"/>
    <w:rsid w:val="00DF3894"/>
    <w:rsid w:val="00DF6436"/>
    <w:rsid w:val="00EC0546"/>
    <w:rsid w:val="00F23253"/>
    <w:rsid w:val="00F24277"/>
    <w:rsid w:val="00F5259A"/>
    <w:rsid w:val="00FE5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4FDDE"/>
  <w15:chartTrackingRefBased/>
  <w15:docId w15:val="{A9C44463-65C8-4EDB-91DD-955934A9A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436"/>
    <w:pPr>
      <w:jc w:val="both"/>
    </w:pPr>
    <w:rPr>
      <w:rFonts w:ascii="Times New Roman" w:hAnsi="Times New Roman"/>
    </w:rPr>
  </w:style>
  <w:style w:type="paragraph" w:styleId="Heading1">
    <w:name w:val="heading 1"/>
    <w:basedOn w:val="Normal"/>
    <w:next w:val="Normal"/>
    <w:link w:val="Heading1Char"/>
    <w:uiPriority w:val="9"/>
    <w:qFormat/>
    <w:rsid w:val="00C26A5E"/>
    <w:pPr>
      <w:keepNext/>
      <w:keepLines/>
      <w:numPr>
        <w:numId w:val="17"/>
      </w:numPr>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6678CD"/>
    <w:pPr>
      <w:keepNext/>
      <w:keepLines/>
      <w:numPr>
        <w:ilvl w:val="1"/>
        <w:numId w:val="17"/>
      </w:numPr>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6678CD"/>
    <w:pPr>
      <w:keepNext/>
      <w:keepLines/>
      <w:numPr>
        <w:ilvl w:val="2"/>
        <w:numId w:val="17"/>
      </w:numPr>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2C506B"/>
    <w:pPr>
      <w:keepNext/>
      <w:keepLines/>
      <w:numPr>
        <w:ilvl w:val="3"/>
        <w:numId w:val="17"/>
      </w:numPr>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C506B"/>
    <w:pPr>
      <w:keepNext/>
      <w:keepLines/>
      <w:numPr>
        <w:ilvl w:val="4"/>
        <w:numId w:val="17"/>
      </w:numPr>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C506B"/>
    <w:pPr>
      <w:keepNext/>
      <w:keepLines/>
      <w:numPr>
        <w:ilvl w:val="5"/>
        <w:numId w:val="17"/>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C506B"/>
    <w:pPr>
      <w:keepNext/>
      <w:keepLines/>
      <w:numPr>
        <w:ilvl w:val="6"/>
        <w:numId w:val="17"/>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C506B"/>
    <w:pPr>
      <w:keepNext/>
      <w:keepLines/>
      <w:numPr>
        <w:ilvl w:val="7"/>
        <w:numId w:val="17"/>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C506B"/>
    <w:pPr>
      <w:keepNext/>
      <w:keepLines/>
      <w:numPr>
        <w:ilvl w:val="8"/>
        <w:numId w:val="17"/>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A5E"/>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6678CD"/>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6678CD"/>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2C506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506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50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0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50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06B"/>
    <w:rPr>
      <w:rFonts w:eastAsiaTheme="majorEastAsia" w:cstheme="majorBidi"/>
      <w:color w:val="272727" w:themeColor="text1" w:themeTint="D8"/>
    </w:rPr>
  </w:style>
  <w:style w:type="paragraph" w:styleId="Title">
    <w:name w:val="Title"/>
    <w:basedOn w:val="Normal"/>
    <w:next w:val="Normal"/>
    <w:link w:val="TitleChar"/>
    <w:uiPriority w:val="10"/>
    <w:qFormat/>
    <w:rsid w:val="002C50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0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506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0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06B"/>
    <w:pPr>
      <w:spacing w:before="160"/>
      <w:jc w:val="center"/>
    </w:pPr>
    <w:rPr>
      <w:i/>
      <w:iCs/>
      <w:color w:val="404040" w:themeColor="text1" w:themeTint="BF"/>
    </w:rPr>
  </w:style>
  <w:style w:type="character" w:customStyle="1" w:styleId="QuoteChar">
    <w:name w:val="Quote Char"/>
    <w:basedOn w:val="DefaultParagraphFont"/>
    <w:link w:val="Quote"/>
    <w:uiPriority w:val="29"/>
    <w:rsid w:val="002C506B"/>
    <w:rPr>
      <w:rFonts w:ascii="Times New Roman" w:hAnsi="Times New Roman"/>
      <w:i/>
      <w:iCs/>
      <w:color w:val="404040" w:themeColor="text1" w:themeTint="BF"/>
    </w:rPr>
  </w:style>
  <w:style w:type="paragraph" w:styleId="ListParagraph">
    <w:name w:val="List Paragraph"/>
    <w:basedOn w:val="Normal"/>
    <w:uiPriority w:val="34"/>
    <w:qFormat/>
    <w:rsid w:val="002C506B"/>
    <w:pPr>
      <w:ind w:left="720"/>
      <w:contextualSpacing/>
    </w:pPr>
  </w:style>
  <w:style w:type="character" w:styleId="IntenseEmphasis">
    <w:name w:val="Intense Emphasis"/>
    <w:basedOn w:val="DefaultParagraphFont"/>
    <w:uiPriority w:val="21"/>
    <w:qFormat/>
    <w:rsid w:val="002C506B"/>
    <w:rPr>
      <w:i/>
      <w:iCs/>
      <w:color w:val="2F5496" w:themeColor="accent1" w:themeShade="BF"/>
    </w:rPr>
  </w:style>
  <w:style w:type="paragraph" w:styleId="IntenseQuote">
    <w:name w:val="Intense Quote"/>
    <w:basedOn w:val="Normal"/>
    <w:next w:val="Normal"/>
    <w:link w:val="IntenseQuoteChar"/>
    <w:uiPriority w:val="30"/>
    <w:qFormat/>
    <w:rsid w:val="002C50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506B"/>
    <w:rPr>
      <w:rFonts w:ascii="Times New Roman" w:hAnsi="Times New Roman"/>
      <w:i/>
      <w:iCs/>
      <w:color w:val="2F5496" w:themeColor="accent1" w:themeShade="BF"/>
    </w:rPr>
  </w:style>
  <w:style w:type="character" w:styleId="IntenseReference">
    <w:name w:val="Intense Reference"/>
    <w:basedOn w:val="DefaultParagraphFont"/>
    <w:uiPriority w:val="32"/>
    <w:qFormat/>
    <w:rsid w:val="002C506B"/>
    <w:rPr>
      <w:b/>
      <w:bCs/>
      <w:smallCaps/>
      <w:color w:val="2F5496" w:themeColor="accent1" w:themeShade="BF"/>
      <w:spacing w:val="5"/>
    </w:rPr>
  </w:style>
  <w:style w:type="paragraph" w:styleId="Caption">
    <w:name w:val="caption"/>
    <w:basedOn w:val="Normal"/>
    <w:next w:val="Normal"/>
    <w:uiPriority w:val="35"/>
    <w:unhideWhenUsed/>
    <w:qFormat/>
    <w:rsid w:val="003A02F3"/>
    <w:pPr>
      <w:spacing w:after="200" w:line="240" w:lineRule="auto"/>
    </w:pPr>
    <w:rPr>
      <w:i/>
      <w:iCs/>
      <w:color w:val="44546A" w:themeColor="text2"/>
      <w:sz w:val="18"/>
      <w:szCs w:val="18"/>
    </w:rPr>
  </w:style>
  <w:style w:type="table" w:styleId="TableGrid">
    <w:name w:val="Table Grid"/>
    <w:basedOn w:val="TableNormal"/>
    <w:uiPriority w:val="39"/>
    <w:rsid w:val="003A2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7C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7C27"/>
    <w:rPr>
      <w:rFonts w:ascii="Times New Roman" w:hAnsi="Times New Roman"/>
    </w:rPr>
  </w:style>
  <w:style w:type="paragraph" w:styleId="Footer">
    <w:name w:val="footer"/>
    <w:basedOn w:val="Normal"/>
    <w:link w:val="FooterChar"/>
    <w:uiPriority w:val="99"/>
    <w:unhideWhenUsed/>
    <w:rsid w:val="00977C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7C27"/>
    <w:rPr>
      <w:rFonts w:ascii="Times New Roman" w:hAnsi="Times New Roman"/>
    </w:rPr>
  </w:style>
  <w:style w:type="paragraph" w:styleId="TOCHeading">
    <w:name w:val="TOC Heading"/>
    <w:basedOn w:val="Heading1"/>
    <w:next w:val="Normal"/>
    <w:uiPriority w:val="39"/>
    <w:unhideWhenUsed/>
    <w:qFormat/>
    <w:rsid w:val="00DA5FC6"/>
    <w:pPr>
      <w:numPr>
        <w:numId w:val="0"/>
      </w:num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2">
    <w:name w:val="toc 2"/>
    <w:basedOn w:val="Normal"/>
    <w:next w:val="Normal"/>
    <w:autoRedefine/>
    <w:uiPriority w:val="39"/>
    <w:unhideWhenUsed/>
    <w:rsid w:val="00DA5FC6"/>
    <w:pPr>
      <w:spacing w:after="100"/>
      <w:ind w:left="240"/>
    </w:pPr>
  </w:style>
  <w:style w:type="paragraph" w:styleId="TOC1">
    <w:name w:val="toc 1"/>
    <w:basedOn w:val="Normal"/>
    <w:next w:val="Normal"/>
    <w:autoRedefine/>
    <w:uiPriority w:val="39"/>
    <w:unhideWhenUsed/>
    <w:rsid w:val="00DA5FC6"/>
    <w:pPr>
      <w:spacing w:after="100"/>
    </w:pPr>
  </w:style>
  <w:style w:type="character" w:styleId="Hyperlink">
    <w:name w:val="Hyperlink"/>
    <w:basedOn w:val="DefaultParagraphFont"/>
    <w:uiPriority w:val="99"/>
    <w:unhideWhenUsed/>
    <w:rsid w:val="00DA5FC6"/>
    <w:rPr>
      <w:color w:val="0563C1" w:themeColor="hyperlink"/>
      <w:u w:val="single"/>
    </w:rPr>
  </w:style>
  <w:style w:type="character" w:styleId="UnresolvedMention">
    <w:name w:val="Unresolved Mention"/>
    <w:basedOn w:val="DefaultParagraphFont"/>
    <w:uiPriority w:val="99"/>
    <w:semiHidden/>
    <w:unhideWhenUsed/>
    <w:rsid w:val="00F525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5d67a363ed915d53b4904899/Hospitality_and_Tourism_Workforce_Landscape.pdf" TargetMode="External"/><Relationship Id="rId18" Type="http://schemas.openxmlformats.org/officeDocument/2006/relationships/hyperlink" Target="https://doi.org/10.1016/j.actpsy.2025.104710" TargetMode="External"/><Relationship Id="rId26" Type="http://schemas.openxmlformats.org/officeDocument/2006/relationships/hyperlink" Target="https://doi.org/10.1016/j.jhtm.2021.08.016" TargetMode="External"/><Relationship Id="rId3" Type="http://schemas.openxmlformats.org/officeDocument/2006/relationships/styles" Target="styles.xml"/><Relationship Id="rId21" Type="http://schemas.openxmlformats.org/officeDocument/2006/relationships/hyperlink" Target="https://doi.org/10.3390/en1506210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16/j.ijhm.2025.104089" TargetMode="External"/><Relationship Id="rId17" Type="http://schemas.openxmlformats.org/officeDocument/2006/relationships/hyperlink" Target="https://doi.org/10.1016/j.ijhm.2021.103084" TargetMode="External"/><Relationship Id="rId25" Type="http://schemas.openxmlformats.org/officeDocument/2006/relationships/hyperlink" Target="https://doi.org/10.3390/su151310329"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77/0312896220922292" TargetMode="External"/><Relationship Id="rId20" Type="http://schemas.openxmlformats.org/officeDocument/2006/relationships/hyperlink" Target="https://doi.org/10.1186/s40359-024-02029-5" TargetMode="External"/><Relationship Id="rId29" Type="http://schemas.openxmlformats.org/officeDocument/2006/relationships/hyperlink" Target="https://doi.org/10.1016/j.ijhm.2025.1040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6094069231180160" TargetMode="External"/><Relationship Id="rId24" Type="http://schemas.openxmlformats.org/officeDocument/2006/relationships/hyperlink" Target="https://doi.org/10.1016/j.jhtm.2024.09.006" TargetMode="External"/><Relationship Id="rId32" Type="http://schemas.openxmlformats.org/officeDocument/2006/relationships/hyperlink" Target="https://doi.org/10.1016/j.ijhm.2025.104243" TargetMode="External"/><Relationship Id="rId5" Type="http://schemas.openxmlformats.org/officeDocument/2006/relationships/webSettings" Target="webSettings.xml"/><Relationship Id="rId15" Type="http://schemas.openxmlformats.org/officeDocument/2006/relationships/hyperlink" Target="https://doi.org/10.1080/19368623.2021.1841704" TargetMode="External"/><Relationship Id="rId23" Type="http://schemas.openxmlformats.org/officeDocument/2006/relationships/hyperlink" Target="https://doi.org/10.3390/ijerph17061920" TargetMode="External"/><Relationship Id="rId28" Type="http://schemas.openxmlformats.org/officeDocument/2006/relationships/hyperlink" Target="https://doi.org/10.1017/pds.2025.10303" TargetMode="External"/><Relationship Id="rId10" Type="http://schemas.openxmlformats.org/officeDocument/2006/relationships/hyperlink" Target="https://doi.org/10.1186/s42466-020-00059-z" TargetMode="External"/><Relationship Id="rId19" Type="http://schemas.openxmlformats.org/officeDocument/2006/relationships/hyperlink" Target="https://doi.org/10.1016/j.ijhm.2025.104089" TargetMode="External"/><Relationship Id="rId31" Type="http://schemas.openxmlformats.org/officeDocument/2006/relationships/hyperlink" Target="https://doi.org/10.3390/admsci14110271" TargetMode="External"/><Relationship Id="rId4" Type="http://schemas.openxmlformats.org/officeDocument/2006/relationships/settings" Target="settings.xml"/><Relationship Id="rId9" Type="http://schemas.openxmlformats.org/officeDocument/2006/relationships/hyperlink" Target="https://doi.org/10.3390/tourhosp6020072" TargetMode="External"/><Relationship Id="rId14" Type="http://schemas.openxmlformats.org/officeDocument/2006/relationships/hyperlink" Target="https://doi.org/10.3390/ijerph17030907" TargetMode="External"/><Relationship Id="rId22" Type="http://schemas.openxmlformats.org/officeDocument/2006/relationships/hyperlink" Target="https://www.mordorintelligence.com/industry-reports/hospitality-industry-in-the-united-kingdom" TargetMode="External"/><Relationship Id="rId27" Type="http://schemas.openxmlformats.org/officeDocument/2006/relationships/hyperlink" Target="https://doi.org/10.3389/fpsyg.2020.576229" TargetMode="External"/><Relationship Id="rId30" Type="http://schemas.openxmlformats.org/officeDocument/2006/relationships/hyperlink" Target="https://doi.org/10.3390/su151713116" TargetMode="External"/><Relationship Id="rId8" Type="http://schemas.openxmlformats.org/officeDocument/2006/relationships/hyperlink" Target="https://doi.org/10.1177/031289622513503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8F294-2A37-469D-8947-AE257BE70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16</Pages>
  <Words>4232</Words>
  <Characters>24123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 2</dc:creator>
  <cp:keywords/>
  <dc:description/>
  <cp:lastModifiedBy>Ana Maria Stoica (2245028)</cp:lastModifiedBy>
  <cp:revision>17</cp:revision>
  <dcterms:created xsi:type="dcterms:W3CDTF">2026-02-06T05:45:00Z</dcterms:created>
  <dcterms:modified xsi:type="dcterms:W3CDTF">2026-02-09T14:35:00Z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49f8d0b2-54e7-4609-86cf-84c7fa8fe4c1</vt:lpwstr>
  </property>
</Properties>
</file>