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E17239E" w14:textId="75BA9924" w:rsidR="001262B1" w:rsidRPr="00802A16" w:rsidRDefault="005D3AF4" w:rsidP="00E46519">
      <w:pPr>
        <w:spacing w:line="360" w:lineRule="auto"/>
        <w:jc w:val="center"/>
        <w:rPr>
          <w:rFonts w:ascii="Arial" w:hAnsi="Arial" w:cs="Arial"/>
          <w:b/>
          <w:bCs/>
          <w:sz w:val="24"/>
          <w:szCs w:val="24"/>
        </w:rPr>
      </w:pPr>
      <w:r w:rsidRPr="00802A16">
        <w:rPr>
          <w:rFonts w:ascii="Arial" w:hAnsi="Arial" w:cs="Arial"/>
          <w:noProof/>
          <w:sz w:val="24"/>
          <w:szCs w:val="24"/>
        </w:rPr>
        <w:drawing>
          <wp:anchor distT="0" distB="0" distL="114300" distR="114300" simplePos="0" relativeHeight="251659264" behindDoc="0" locked="0" layoutInCell="1" allowOverlap="1" wp14:anchorId="1291FB08" wp14:editId="29CAE4F0">
            <wp:simplePos x="0" y="0"/>
            <wp:positionH relativeFrom="margin">
              <wp:align>right</wp:align>
            </wp:positionH>
            <wp:positionV relativeFrom="page">
              <wp:posOffset>485775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A76BC3F" w14:textId="77777777" w:rsidR="005D3AF4" w:rsidRPr="00802A16" w:rsidRDefault="005D3AF4" w:rsidP="00E46519">
      <w:pPr>
        <w:spacing w:line="360" w:lineRule="auto"/>
        <w:jc w:val="center"/>
        <w:rPr>
          <w:rFonts w:ascii="Arial" w:hAnsi="Arial" w:cs="Arial"/>
          <w:b/>
          <w:bCs/>
          <w:sz w:val="24"/>
          <w:szCs w:val="24"/>
        </w:rPr>
      </w:pPr>
    </w:p>
    <w:p w14:paraId="23714FF6" w14:textId="77777777" w:rsidR="005D3AF4" w:rsidRPr="00802A16" w:rsidRDefault="005D3AF4" w:rsidP="00E46519">
      <w:pPr>
        <w:spacing w:line="360" w:lineRule="auto"/>
        <w:jc w:val="center"/>
        <w:rPr>
          <w:rFonts w:ascii="Arial" w:hAnsi="Arial" w:cs="Arial"/>
          <w:b/>
          <w:bCs/>
          <w:sz w:val="24"/>
          <w:szCs w:val="24"/>
        </w:rPr>
      </w:pPr>
    </w:p>
    <w:p w14:paraId="6CFE826D" w14:textId="77777777" w:rsidR="005D3AF4" w:rsidRPr="00802A16" w:rsidRDefault="005D3AF4" w:rsidP="00E46519">
      <w:pPr>
        <w:spacing w:line="360" w:lineRule="auto"/>
        <w:jc w:val="center"/>
        <w:rPr>
          <w:rFonts w:ascii="Arial" w:hAnsi="Arial" w:cs="Arial"/>
          <w:b/>
          <w:bCs/>
          <w:sz w:val="24"/>
          <w:szCs w:val="24"/>
        </w:rPr>
      </w:pPr>
    </w:p>
    <w:p w14:paraId="3FF068B3" w14:textId="77777777" w:rsidR="00273677" w:rsidRPr="00802A16" w:rsidRDefault="00273677" w:rsidP="00E46519">
      <w:pPr>
        <w:spacing w:line="360" w:lineRule="auto"/>
        <w:jc w:val="center"/>
        <w:rPr>
          <w:rFonts w:ascii="Arial" w:hAnsi="Arial" w:cs="Arial"/>
          <w:b/>
          <w:bCs/>
          <w:sz w:val="24"/>
          <w:szCs w:val="24"/>
        </w:rPr>
      </w:pPr>
    </w:p>
    <w:p w14:paraId="25EE0BB5" w14:textId="77777777" w:rsidR="00273677" w:rsidRPr="00802A16" w:rsidRDefault="00273677" w:rsidP="00E46519">
      <w:pPr>
        <w:spacing w:line="360" w:lineRule="auto"/>
        <w:jc w:val="center"/>
        <w:rPr>
          <w:rFonts w:ascii="Arial" w:hAnsi="Arial" w:cs="Arial"/>
          <w:b/>
          <w:bCs/>
          <w:sz w:val="24"/>
          <w:szCs w:val="24"/>
        </w:rPr>
      </w:pPr>
    </w:p>
    <w:p w14:paraId="4487DC84" w14:textId="42FCEFCF" w:rsidR="005D3AF4" w:rsidRPr="00802A16" w:rsidRDefault="00E46519" w:rsidP="00E46519">
      <w:pPr>
        <w:spacing w:line="360" w:lineRule="auto"/>
        <w:jc w:val="center"/>
        <w:rPr>
          <w:rFonts w:ascii="Arial" w:hAnsi="Arial" w:cs="Arial"/>
          <w:sz w:val="24"/>
          <w:szCs w:val="24"/>
        </w:rPr>
      </w:pPr>
      <w:r w:rsidRPr="00802A16">
        <w:rPr>
          <w:rFonts w:ascii="Arial" w:hAnsi="Arial" w:cs="Arial"/>
          <w:sz w:val="24"/>
          <w:szCs w:val="24"/>
        </w:rPr>
        <w:t>Certificate of Higher Education in Business Skills for the Workplace</w:t>
      </w:r>
    </w:p>
    <w:p w14:paraId="59DFF4BF" w14:textId="7C88A958" w:rsidR="00E46519" w:rsidRPr="00802A16" w:rsidRDefault="00E46519" w:rsidP="00E46519">
      <w:pPr>
        <w:spacing w:line="360" w:lineRule="auto"/>
        <w:jc w:val="center"/>
        <w:rPr>
          <w:rFonts w:ascii="Arial" w:hAnsi="Arial" w:cs="Arial"/>
          <w:sz w:val="24"/>
          <w:szCs w:val="24"/>
        </w:rPr>
      </w:pPr>
      <w:r w:rsidRPr="00802A16">
        <w:rPr>
          <w:rFonts w:ascii="Arial" w:hAnsi="Arial" w:cs="Arial"/>
          <w:sz w:val="24"/>
          <w:szCs w:val="24"/>
        </w:rPr>
        <w:t>Problem Solving and Decision Making</w:t>
      </w:r>
    </w:p>
    <w:p w14:paraId="09B91E1C" w14:textId="32A953E6" w:rsidR="00E46519" w:rsidRPr="00802A16" w:rsidRDefault="00E46519" w:rsidP="00E46519">
      <w:pPr>
        <w:spacing w:before="120" w:after="120" w:line="360" w:lineRule="auto"/>
        <w:jc w:val="center"/>
        <w:rPr>
          <w:rFonts w:ascii="Arial" w:hAnsi="Arial" w:cs="Arial"/>
          <w:sz w:val="24"/>
          <w:szCs w:val="24"/>
        </w:rPr>
      </w:pPr>
      <w:r w:rsidRPr="00802A16">
        <w:rPr>
          <w:rFonts w:ascii="Arial" w:hAnsi="Arial" w:cs="Arial"/>
          <w:sz w:val="24"/>
          <w:szCs w:val="24"/>
        </w:rPr>
        <w:t>LCLM4004 - Component 2 - Individual Report</w:t>
      </w:r>
    </w:p>
    <w:p w14:paraId="1827BD90" w14:textId="1DC4CAFA" w:rsidR="00E46519" w:rsidRPr="00802A16" w:rsidRDefault="00E46519" w:rsidP="00E46519">
      <w:pPr>
        <w:spacing w:line="360" w:lineRule="auto"/>
        <w:jc w:val="center"/>
        <w:rPr>
          <w:rFonts w:ascii="Arial" w:hAnsi="Arial" w:cs="Arial"/>
          <w:sz w:val="24"/>
          <w:szCs w:val="24"/>
        </w:rPr>
      </w:pPr>
    </w:p>
    <w:p w14:paraId="6797029D" w14:textId="77777777" w:rsidR="001262B1" w:rsidRPr="00802A16" w:rsidRDefault="001262B1" w:rsidP="00E46519">
      <w:pPr>
        <w:spacing w:line="360" w:lineRule="auto"/>
        <w:jc w:val="center"/>
        <w:rPr>
          <w:rFonts w:ascii="Arial" w:hAnsi="Arial" w:cs="Arial"/>
          <w:sz w:val="24"/>
          <w:szCs w:val="24"/>
        </w:rPr>
      </w:pPr>
    </w:p>
    <w:p w14:paraId="36BCAB74" w14:textId="68BE4CD9" w:rsidR="009C2BDF" w:rsidRPr="00802A16" w:rsidRDefault="001262B1" w:rsidP="00E46519">
      <w:pPr>
        <w:spacing w:line="360" w:lineRule="auto"/>
        <w:jc w:val="center"/>
        <w:rPr>
          <w:rFonts w:ascii="Arial" w:hAnsi="Arial" w:cs="Arial"/>
          <w:sz w:val="24"/>
          <w:szCs w:val="24"/>
        </w:rPr>
      </w:pPr>
      <w:r w:rsidRPr="00802A16">
        <w:rPr>
          <w:rFonts w:ascii="Arial" w:hAnsi="Arial" w:cs="Arial"/>
          <w:sz w:val="24"/>
          <w:szCs w:val="24"/>
        </w:rPr>
        <w:t>Rebuilding Basil’s Bakery Through Wholesale Supply and Experience-Led Retailing</w:t>
      </w:r>
    </w:p>
    <w:p w14:paraId="5F806536" w14:textId="77777777" w:rsidR="001262B1" w:rsidRPr="00802A16" w:rsidRDefault="001262B1" w:rsidP="00E46519">
      <w:pPr>
        <w:spacing w:line="360" w:lineRule="auto"/>
        <w:jc w:val="center"/>
        <w:rPr>
          <w:rFonts w:ascii="Arial" w:hAnsi="Arial" w:cs="Arial"/>
          <w:sz w:val="24"/>
          <w:szCs w:val="24"/>
        </w:rPr>
      </w:pPr>
    </w:p>
    <w:p w14:paraId="3175566F" w14:textId="77777777" w:rsidR="001262B1" w:rsidRPr="00802A16" w:rsidRDefault="001262B1" w:rsidP="00E46519">
      <w:pPr>
        <w:spacing w:line="360" w:lineRule="auto"/>
        <w:jc w:val="center"/>
        <w:rPr>
          <w:rFonts w:ascii="Arial" w:hAnsi="Arial" w:cs="Arial"/>
          <w:sz w:val="24"/>
          <w:szCs w:val="24"/>
        </w:rPr>
      </w:pPr>
    </w:p>
    <w:p w14:paraId="70ADDE85" w14:textId="3486F66B" w:rsidR="001262B1" w:rsidRPr="00802A16" w:rsidRDefault="001262B1" w:rsidP="00E46519">
      <w:pPr>
        <w:spacing w:line="360" w:lineRule="auto"/>
        <w:jc w:val="center"/>
        <w:rPr>
          <w:rFonts w:ascii="Arial" w:hAnsi="Arial" w:cs="Arial"/>
          <w:sz w:val="24"/>
          <w:szCs w:val="24"/>
        </w:rPr>
      </w:pPr>
      <w:r w:rsidRPr="00802A16">
        <w:rPr>
          <w:rFonts w:ascii="Arial" w:hAnsi="Arial" w:cs="Arial"/>
          <w:sz w:val="24"/>
          <w:szCs w:val="24"/>
        </w:rPr>
        <w:t>Student Name:</w:t>
      </w:r>
      <w:r w:rsidR="004E588C">
        <w:rPr>
          <w:rFonts w:ascii="Arial" w:hAnsi="Arial" w:cs="Arial"/>
          <w:sz w:val="24"/>
          <w:szCs w:val="24"/>
        </w:rPr>
        <w:t xml:space="preserve"> EMANUEL STOICAN</w:t>
      </w:r>
    </w:p>
    <w:p w14:paraId="6BEC63D6" w14:textId="4E3002A1" w:rsidR="001262B1" w:rsidRPr="00802A16" w:rsidRDefault="001262B1" w:rsidP="00E46519">
      <w:pPr>
        <w:spacing w:line="360" w:lineRule="auto"/>
        <w:jc w:val="center"/>
        <w:rPr>
          <w:rFonts w:ascii="Arial" w:hAnsi="Arial" w:cs="Arial"/>
          <w:sz w:val="24"/>
          <w:szCs w:val="24"/>
        </w:rPr>
      </w:pPr>
      <w:r w:rsidRPr="00802A16">
        <w:rPr>
          <w:rFonts w:ascii="Arial" w:hAnsi="Arial" w:cs="Arial"/>
          <w:sz w:val="24"/>
          <w:szCs w:val="24"/>
        </w:rPr>
        <w:t>Student ID:</w:t>
      </w:r>
      <w:r w:rsidR="004E588C">
        <w:rPr>
          <w:rFonts w:ascii="Arial" w:hAnsi="Arial" w:cs="Arial"/>
          <w:sz w:val="24"/>
          <w:szCs w:val="24"/>
        </w:rPr>
        <w:t xml:space="preserve"> 22111</w:t>
      </w:r>
      <w:r w:rsidR="0054438C">
        <w:rPr>
          <w:rFonts w:ascii="Arial" w:hAnsi="Arial" w:cs="Arial"/>
          <w:sz w:val="24"/>
          <w:szCs w:val="24"/>
        </w:rPr>
        <w:t>82</w:t>
      </w:r>
    </w:p>
    <w:p w14:paraId="50EBD3F9" w14:textId="5B014F0A" w:rsidR="001262B1" w:rsidRPr="00802A16" w:rsidRDefault="001262B1" w:rsidP="00E46519">
      <w:pPr>
        <w:spacing w:line="360" w:lineRule="auto"/>
        <w:jc w:val="center"/>
        <w:rPr>
          <w:rFonts w:ascii="Arial" w:hAnsi="Arial" w:cs="Arial"/>
          <w:sz w:val="24"/>
          <w:szCs w:val="24"/>
        </w:rPr>
      </w:pPr>
    </w:p>
    <w:p w14:paraId="028D1AC4" w14:textId="77777777" w:rsidR="00E46519" w:rsidRPr="00802A16" w:rsidRDefault="00E46519" w:rsidP="00E46519">
      <w:pPr>
        <w:spacing w:line="360" w:lineRule="auto"/>
        <w:jc w:val="center"/>
        <w:rPr>
          <w:rFonts w:ascii="Arial" w:hAnsi="Arial" w:cs="Arial"/>
          <w:sz w:val="24"/>
          <w:szCs w:val="24"/>
        </w:rPr>
      </w:pPr>
    </w:p>
    <w:p w14:paraId="2A6868C1" w14:textId="44EDEA68" w:rsidR="00BB554E" w:rsidRPr="00802A16" w:rsidRDefault="001262B1" w:rsidP="00BB554E">
      <w:pPr>
        <w:spacing w:line="360" w:lineRule="auto"/>
        <w:jc w:val="center"/>
        <w:rPr>
          <w:rFonts w:ascii="Arial" w:hAnsi="Arial" w:cs="Arial"/>
          <w:sz w:val="24"/>
          <w:szCs w:val="24"/>
        </w:rPr>
      </w:pPr>
      <w:r w:rsidRPr="00802A16">
        <w:rPr>
          <w:rFonts w:ascii="Arial" w:hAnsi="Arial" w:cs="Arial"/>
          <w:sz w:val="24"/>
          <w:szCs w:val="24"/>
        </w:rPr>
        <w:t>Word</w:t>
      </w:r>
      <w:r w:rsidR="00E46519" w:rsidRPr="00802A16">
        <w:rPr>
          <w:rFonts w:ascii="Arial" w:hAnsi="Arial" w:cs="Arial"/>
          <w:sz w:val="24"/>
          <w:szCs w:val="24"/>
        </w:rPr>
        <w:t xml:space="preserve"> C</w:t>
      </w:r>
      <w:r w:rsidRPr="00802A16">
        <w:rPr>
          <w:rFonts w:ascii="Arial" w:hAnsi="Arial" w:cs="Arial"/>
          <w:sz w:val="24"/>
          <w:szCs w:val="24"/>
        </w:rPr>
        <w:t xml:space="preserve">ount: </w:t>
      </w:r>
      <w:r w:rsidR="004C316F" w:rsidRPr="00802A16">
        <w:rPr>
          <w:rFonts w:ascii="Arial" w:hAnsi="Arial" w:cs="Arial"/>
          <w:sz w:val="24"/>
          <w:szCs w:val="24"/>
        </w:rPr>
        <w:t>1</w:t>
      </w:r>
      <w:r w:rsidR="005C002C" w:rsidRPr="00802A16">
        <w:rPr>
          <w:rFonts w:ascii="Arial" w:hAnsi="Arial" w:cs="Arial"/>
          <w:sz w:val="24"/>
          <w:szCs w:val="24"/>
        </w:rPr>
        <w:t>52</w:t>
      </w:r>
      <w:r w:rsidR="00D90A86" w:rsidRPr="00802A16">
        <w:rPr>
          <w:rFonts w:ascii="Arial" w:hAnsi="Arial" w:cs="Arial"/>
          <w:sz w:val="24"/>
          <w:szCs w:val="24"/>
        </w:rPr>
        <w:t>8</w:t>
      </w:r>
    </w:p>
    <w:p w14:paraId="7F8B5CC2" w14:textId="77777777" w:rsidR="00BB554E" w:rsidRPr="00802A16" w:rsidRDefault="00BB554E">
      <w:pPr>
        <w:rPr>
          <w:rFonts w:ascii="Arial" w:hAnsi="Arial" w:cs="Arial"/>
          <w:sz w:val="24"/>
          <w:szCs w:val="24"/>
        </w:rPr>
      </w:pPr>
      <w:r w:rsidRPr="00802A16">
        <w:rPr>
          <w:rFonts w:ascii="Arial" w:hAnsi="Arial" w:cs="Arial"/>
          <w:sz w:val="24"/>
          <w:szCs w:val="24"/>
        </w:rPr>
        <w:br w:type="page"/>
      </w:r>
    </w:p>
    <w:sdt>
      <w:sdtPr>
        <w:rPr>
          <w:rFonts w:ascii="Arial" w:eastAsiaTheme="minorEastAsia" w:hAnsi="Arial" w:cs="Arial"/>
          <w:color w:val="auto"/>
          <w:sz w:val="24"/>
          <w:szCs w:val="24"/>
        </w:rPr>
        <w:id w:val="-221912039"/>
        <w:docPartObj>
          <w:docPartGallery w:val="Table of Contents"/>
          <w:docPartUnique/>
        </w:docPartObj>
      </w:sdtPr>
      <w:sdtEndPr>
        <w:rPr>
          <w:b/>
          <w:bCs/>
        </w:rPr>
      </w:sdtEndPr>
      <w:sdtContent>
        <w:p w14:paraId="5DF4EADB" w14:textId="0CE2F1CF" w:rsidR="005D3AF4" w:rsidRPr="00802A16" w:rsidRDefault="005D3AF4" w:rsidP="00E46519">
          <w:pPr>
            <w:pStyle w:val="TOCHeading"/>
            <w:spacing w:line="360" w:lineRule="auto"/>
            <w:rPr>
              <w:rFonts w:ascii="Arial" w:hAnsi="Arial" w:cs="Arial"/>
              <w:sz w:val="24"/>
              <w:szCs w:val="24"/>
            </w:rPr>
          </w:pPr>
          <w:r w:rsidRPr="00802A16">
            <w:rPr>
              <w:rFonts w:ascii="Arial" w:hAnsi="Arial" w:cs="Arial"/>
              <w:sz w:val="24"/>
              <w:szCs w:val="24"/>
            </w:rPr>
            <w:t>Contents</w:t>
          </w:r>
        </w:p>
        <w:p w14:paraId="77DBC7FF" w14:textId="6FA70B84"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r w:rsidRPr="00802A16">
            <w:rPr>
              <w:rFonts w:ascii="Arial" w:hAnsi="Arial" w:cs="Arial"/>
              <w:sz w:val="24"/>
              <w:szCs w:val="24"/>
            </w:rPr>
            <w:fldChar w:fldCharType="begin"/>
          </w:r>
          <w:r w:rsidRPr="00802A16">
            <w:rPr>
              <w:rFonts w:ascii="Arial" w:hAnsi="Arial" w:cs="Arial"/>
              <w:sz w:val="24"/>
              <w:szCs w:val="24"/>
            </w:rPr>
            <w:instrText xml:space="preserve"> TOC \o "1-3" \h \z \u </w:instrText>
          </w:r>
          <w:r w:rsidRPr="00802A16">
            <w:rPr>
              <w:rFonts w:ascii="Arial" w:hAnsi="Arial" w:cs="Arial"/>
              <w:sz w:val="24"/>
              <w:szCs w:val="24"/>
            </w:rPr>
            <w:fldChar w:fldCharType="separate"/>
          </w:r>
          <w:hyperlink w:anchor="_Toc233941172" w:history="1">
            <w:r w:rsidRPr="00802A16">
              <w:rPr>
                <w:rStyle w:val="Hyperlink"/>
                <w:rFonts w:ascii="Arial" w:hAnsi="Arial" w:cs="Arial"/>
                <w:sz w:val="24"/>
                <w:szCs w:val="24"/>
              </w:rPr>
              <w:t>Introduction</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_Toc233941172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2</w:t>
            </w:r>
            <w:r w:rsidRPr="00802A16">
              <w:rPr>
                <w:rFonts w:ascii="Arial" w:hAnsi="Arial" w:cs="Arial"/>
                <w:webHidden/>
                <w:sz w:val="24"/>
                <w:szCs w:val="24"/>
              </w:rPr>
              <w:fldChar w:fldCharType="end"/>
            </w:r>
          </w:hyperlink>
        </w:p>
        <w:p w14:paraId="45947C25" w14:textId="067C1513"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73" w:history="1">
            <w:r w:rsidRPr="00802A16">
              <w:rPr>
                <w:rStyle w:val="Hyperlink"/>
                <w:rFonts w:ascii="Arial" w:hAnsi="Arial" w:cs="Arial"/>
                <w:sz w:val="24"/>
                <w:szCs w:val="24"/>
              </w:rPr>
              <w:t>1. Case Study and Problem Analysis</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_Toc233941173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3</w:t>
            </w:r>
            <w:r w:rsidRPr="00802A16">
              <w:rPr>
                <w:rFonts w:ascii="Arial" w:hAnsi="Arial" w:cs="Arial"/>
                <w:webHidden/>
                <w:sz w:val="24"/>
                <w:szCs w:val="24"/>
              </w:rPr>
              <w:fldChar w:fldCharType="end"/>
            </w:r>
          </w:hyperlink>
        </w:p>
        <w:p w14:paraId="6C6B70AE" w14:textId="1C8DB2E1"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74" w:history="1">
            <w:r w:rsidRPr="00802A16">
              <w:rPr>
                <w:rStyle w:val="Hyperlink"/>
                <w:rFonts w:ascii="Arial" w:hAnsi="Arial" w:cs="Arial"/>
                <w:sz w:val="24"/>
                <w:szCs w:val="24"/>
              </w:rPr>
              <w:t>2. Possible Solutions</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_Toc233941174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3</w:t>
            </w:r>
            <w:r w:rsidRPr="00802A16">
              <w:rPr>
                <w:rFonts w:ascii="Arial" w:hAnsi="Arial" w:cs="Arial"/>
                <w:webHidden/>
                <w:sz w:val="24"/>
                <w:szCs w:val="24"/>
              </w:rPr>
              <w:fldChar w:fldCharType="end"/>
            </w:r>
          </w:hyperlink>
        </w:p>
        <w:p w14:paraId="70CEA9DC" w14:textId="353C681E" w:rsidR="005D3AF4" w:rsidRPr="00802A16" w:rsidRDefault="005D3AF4" w:rsidP="00E46519">
          <w:pPr>
            <w:pStyle w:val="TOC2"/>
            <w:tabs>
              <w:tab w:val="right" w:leader="dot" w:pos="9350"/>
            </w:tabs>
            <w:spacing w:line="360" w:lineRule="auto"/>
            <w:rPr>
              <w:rFonts w:ascii="Arial" w:hAnsi="Arial" w:cs="Arial"/>
              <w:kern w:val="2"/>
              <w:sz w:val="24"/>
              <w:szCs w:val="24"/>
              <w:lang w:eastAsia="en-GB"/>
              <w14:ligatures w14:val="standardContextual"/>
            </w:rPr>
          </w:pPr>
          <w:hyperlink w:anchor="_Toc233941175" w:history="1">
            <w:r w:rsidRPr="00802A16">
              <w:rPr>
                <w:rStyle w:val="Hyperlink"/>
                <w:rFonts w:ascii="Arial" w:hAnsi="Arial" w:cs="Arial"/>
                <w:sz w:val="24"/>
                <w:szCs w:val="24"/>
              </w:rPr>
              <w:t>Solution 1: Local wholesale supply to cafés, farm shops and independent retailers</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_Toc233941175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3</w:t>
            </w:r>
            <w:r w:rsidRPr="00802A16">
              <w:rPr>
                <w:rFonts w:ascii="Arial" w:hAnsi="Arial" w:cs="Arial"/>
                <w:webHidden/>
                <w:sz w:val="24"/>
                <w:szCs w:val="24"/>
              </w:rPr>
              <w:fldChar w:fldCharType="end"/>
            </w:r>
          </w:hyperlink>
        </w:p>
        <w:p w14:paraId="4357576E" w14:textId="00266210" w:rsidR="005D3AF4" w:rsidRPr="00802A16" w:rsidRDefault="005D3AF4" w:rsidP="00E46519">
          <w:pPr>
            <w:pStyle w:val="TOC2"/>
            <w:tabs>
              <w:tab w:val="right" w:leader="dot" w:pos="9350"/>
            </w:tabs>
            <w:spacing w:line="360" w:lineRule="auto"/>
            <w:rPr>
              <w:rFonts w:ascii="Arial" w:hAnsi="Arial" w:cs="Arial"/>
              <w:kern w:val="2"/>
              <w:sz w:val="24"/>
              <w:szCs w:val="24"/>
              <w:lang w:eastAsia="en-GB"/>
              <w14:ligatures w14:val="standardContextual"/>
            </w:rPr>
          </w:pPr>
          <w:hyperlink w:anchor="_Toc233941176" w:history="1">
            <w:r w:rsidRPr="00802A16">
              <w:rPr>
                <w:rStyle w:val="Hyperlink"/>
                <w:rFonts w:ascii="Arial" w:hAnsi="Arial" w:cs="Arial"/>
                <w:sz w:val="24"/>
                <w:szCs w:val="24"/>
              </w:rPr>
              <w:t>Solution 2: Experience-led bakery events and tasting sessions</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_Toc233941176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3</w:t>
            </w:r>
            <w:r w:rsidRPr="00802A16">
              <w:rPr>
                <w:rFonts w:ascii="Arial" w:hAnsi="Arial" w:cs="Arial"/>
                <w:webHidden/>
                <w:sz w:val="24"/>
                <w:szCs w:val="24"/>
              </w:rPr>
              <w:fldChar w:fldCharType="end"/>
            </w:r>
          </w:hyperlink>
        </w:p>
        <w:p w14:paraId="08C1F034" w14:textId="41B8392F"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77" w:history="1">
            <w:r w:rsidRPr="00802A16">
              <w:rPr>
                <w:rStyle w:val="Hyperlink"/>
                <w:rFonts w:ascii="Arial" w:hAnsi="Arial" w:cs="Arial"/>
                <w:sz w:val="24"/>
                <w:szCs w:val="24"/>
              </w:rPr>
              <w:t>3a) PMI Evaluation of Proposed Solutions</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_Toc233941177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3</w:t>
            </w:r>
            <w:r w:rsidRPr="00802A16">
              <w:rPr>
                <w:rFonts w:ascii="Arial" w:hAnsi="Arial" w:cs="Arial"/>
                <w:webHidden/>
                <w:sz w:val="24"/>
                <w:szCs w:val="24"/>
              </w:rPr>
              <w:fldChar w:fldCharType="end"/>
            </w:r>
          </w:hyperlink>
        </w:p>
        <w:p w14:paraId="1328BB2F" w14:textId="06B6A64C"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78" w:history="1">
            <w:r w:rsidRPr="00802A16">
              <w:rPr>
                <w:rStyle w:val="Hyperlink"/>
                <w:rFonts w:ascii="Arial" w:hAnsi="Arial" w:cs="Arial"/>
                <w:sz w:val="24"/>
                <w:szCs w:val="24"/>
              </w:rPr>
              <w:t>3b) Preferred Solution</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_Toc233941178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4</w:t>
            </w:r>
            <w:r w:rsidRPr="00802A16">
              <w:rPr>
                <w:rFonts w:ascii="Arial" w:hAnsi="Arial" w:cs="Arial"/>
                <w:webHidden/>
                <w:sz w:val="24"/>
                <w:szCs w:val="24"/>
              </w:rPr>
              <w:fldChar w:fldCharType="end"/>
            </w:r>
          </w:hyperlink>
        </w:p>
        <w:p w14:paraId="1CA1A7B5" w14:textId="7EEBA641"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79" w:history="1">
            <w:r w:rsidRPr="00802A16">
              <w:rPr>
                <w:rStyle w:val="Hyperlink"/>
                <w:rFonts w:ascii="Arial" w:hAnsi="Arial" w:cs="Arial"/>
                <w:sz w:val="24"/>
                <w:szCs w:val="24"/>
              </w:rPr>
              <w:t>4a) Proposed Timescale</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_Toc233941179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4</w:t>
            </w:r>
            <w:r w:rsidRPr="00802A16">
              <w:rPr>
                <w:rFonts w:ascii="Arial" w:hAnsi="Arial" w:cs="Arial"/>
                <w:webHidden/>
                <w:sz w:val="24"/>
                <w:szCs w:val="24"/>
              </w:rPr>
              <w:fldChar w:fldCharType="end"/>
            </w:r>
          </w:hyperlink>
        </w:p>
        <w:p w14:paraId="00AB95FC" w14:textId="4D18C25C"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80" w:history="1">
            <w:r w:rsidRPr="00802A16">
              <w:rPr>
                <w:rStyle w:val="Hyperlink"/>
                <w:rFonts w:ascii="Arial" w:hAnsi="Arial" w:cs="Arial"/>
                <w:sz w:val="24"/>
                <w:szCs w:val="24"/>
              </w:rPr>
              <w:t>4b) Justification of Implementation Plan</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_Toc233941180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4</w:t>
            </w:r>
            <w:r w:rsidRPr="00802A16">
              <w:rPr>
                <w:rFonts w:ascii="Arial" w:hAnsi="Arial" w:cs="Arial"/>
                <w:webHidden/>
                <w:sz w:val="24"/>
                <w:szCs w:val="24"/>
              </w:rPr>
              <w:fldChar w:fldCharType="end"/>
            </w:r>
          </w:hyperlink>
        </w:p>
        <w:p w14:paraId="51A5A61C" w14:textId="75CB8312"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81" w:history="1">
            <w:r w:rsidRPr="00802A16">
              <w:rPr>
                <w:rStyle w:val="Hyperlink"/>
                <w:rFonts w:ascii="Arial" w:hAnsi="Arial" w:cs="Arial"/>
                <w:sz w:val="24"/>
                <w:szCs w:val="24"/>
              </w:rPr>
              <w:t>5a) KPI and SMART Objectives</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_Toc233941181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5</w:t>
            </w:r>
            <w:r w:rsidRPr="00802A16">
              <w:rPr>
                <w:rFonts w:ascii="Arial" w:hAnsi="Arial" w:cs="Arial"/>
                <w:webHidden/>
                <w:sz w:val="24"/>
                <w:szCs w:val="24"/>
              </w:rPr>
              <w:fldChar w:fldCharType="end"/>
            </w:r>
          </w:hyperlink>
        </w:p>
        <w:p w14:paraId="5AE2578A" w14:textId="3A34D8F3"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82" w:history="1">
            <w:r w:rsidRPr="00802A16">
              <w:rPr>
                <w:rStyle w:val="Hyperlink"/>
                <w:rFonts w:ascii="Arial" w:hAnsi="Arial" w:cs="Arial"/>
                <w:sz w:val="24"/>
                <w:szCs w:val="24"/>
              </w:rPr>
              <w:t>5b) Monitoring and Evaluation</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_Toc233941182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5</w:t>
            </w:r>
            <w:r w:rsidRPr="00802A16">
              <w:rPr>
                <w:rFonts w:ascii="Arial" w:hAnsi="Arial" w:cs="Arial"/>
                <w:webHidden/>
                <w:sz w:val="24"/>
                <w:szCs w:val="24"/>
              </w:rPr>
              <w:fldChar w:fldCharType="end"/>
            </w:r>
          </w:hyperlink>
        </w:p>
        <w:p w14:paraId="3845267F" w14:textId="2C7D2BA1"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83" w:history="1">
            <w:r w:rsidRPr="00802A16">
              <w:rPr>
                <w:rStyle w:val="Hyperlink"/>
                <w:rFonts w:ascii="Arial" w:hAnsi="Arial" w:cs="Arial"/>
                <w:sz w:val="24"/>
                <w:szCs w:val="24"/>
              </w:rPr>
              <w:t>6) Key Findings</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_Toc233941183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6</w:t>
            </w:r>
            <w:r w:rsidRPr="00802A16">
              <w:rPr>
                <w:rFonts w:ascii="Arial" w:hAnsi="Arial" w:cs="Arial"/>
                <w:webHidden/>
                <w:sz w:val="24"/>
                <w:szCs w:val="24"/>
              </w:rPr>
              <w:fldChar w:fldCharType="end"/>
            </w:r>
          </w:hyperlink>
        </w:p>
        <w:p w14:paraId="4FE2960D" w14:textId="602E62BF"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84" w:history="1">
            <w:r w:rsidRPr="00802A16">
              <w:rPr>
                <w:rStyle w:val="Hyperlink"/>
                <w:rFonts w:ascii="Arial" w:hAnsi="Arial" w:cs="Arial"/>
                <w:sz w:val="24"/>
                <w:szCs w:val="24"/>
              </w:rPr>
              <w:t>Conclusion</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_Toc233941184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6</w:t>
            </w:r>
            <w:r w:rsidRPr="00802A16">
              <w:rPr>
                <w:rFonts w:ascii="Arial" w:hAnsi="Arial" w:cs="Arial"/>
                <w:webHidden/>
                <w:sz w:val="24"/>
                <w:szCs w:val="24"/>
              </w:rPr>
              <w:fldChar w:fldCharType="end"/>
            </w:r>
          </w:hyperlink>
        </w:p>
        <w:p w14:paraId="42A3483D" w14:textId="055F6187"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85" w:history="1">
            <w:r w:rsidRPr="00802A16">
              <w:rPr>
                <w:rStyle w:val="Hyperlink"/>
                <w:rFonts w:ascii="Arial" w:hAnsi="Arial" w:cs="Arial"/>
                <w:sz w:val="24"/>
                <w:szCs w:val="24"/>
              </w:rPr>
              <w:t>References</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_Toc233941185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7</w:t>
            </w:r>
            <w:r w:rsidRPr="00802A16">
              <w:rPr>
                <w:rFonts w:ascii="Arial" w:hAnsi="Arial" w:cs="Arial"/>
                <w:webHidden/>
                <w:sz w:val="24"/>
                <w:szCs w:val="24"/>
              </w:rPr>
              <w:fldChar w:fldCharType="end"/>
            </w:r>
          </w:hyperlink>
        </w:p>
        <w:p w14:paraId="0D172BFF" w14:textId="58843AAA" w:rsidR="005D3AF4" w:rsidRPr="00802A16" w:rsidRDefault="005D3AF4" w:rsidP="00E46519">
          <w:pPr>
            <w:pStyle w:val="TOC1"/>
            <w:tabs>
              <w:tab w:val="right" w:leader="dot" w:pos="9350"/>
            </w:tabs>
            <w:spacing w:line="360" w:lineRule="auto"/>
            <w:rPr>
              <w:rFonts w:ascii="Arial" w:hAnsi="Arial" w:cs="Arial"/>
              <w:kern w:val="2"/>
              <w:sz w:val="24"/>
              <w:szCs w:val="24"/>
              <w:lang w:eastAsia="en-GB"/>
              <w14:ligatures w14:val="standardContextual"/>
            </w:rPr>
          </w:pPr>
          <w:hyperlink w:anchor="_Toc233941186" w:history="1">
            <w:r w:rsidRPr="00802A16">
              <w:rPr>
                <w:rStyle w:val="Hyperlink"/>
                <w:rFonts w:ascii="Arial" w:hAnsi="Arial" w:cs="Arial"/>
                <w:sz w:val="24"/>
                <w:szCs w:val="24"/>
              </w:rPr>
              <w:t>APPENDIX</w:t>
            </w:r>
            <w:r w:rsidRPr="00802A16">
              <w:rPr>
                <w:rFonts w:ascii="Arial" w:hAnsi="Arial" w:cs="Arial"/>
                <w:webHidden/>
                <w:sz w:val="24"/>
                <w:szCs w:val="24"/>
              </w:rPr>
              <w:tab/>
            </w:r>
            <w:r w:rsidRPr="00802A16">
              <w:rPr>
                <w:rFonts w:ascii="Arial" w:hAnsi="Arial" w:cs="Arial"/>
                <w:webHidden/>
                <w:sz w:val="24"/>
                <w:szCs w:val="24"/>
              </w:rPr>
              <w:fldChar w:fldCharType="begin"/>
            </w:r>
            <w:r w:rsidRPr="00802A16">
              <w:rPr>
                <w:rFonts w:ascii="Arial" w:hAnsi="Arial" w:cs="Arial"/>
                <w:webHidden/>
                <w:sz w:val="24"/>
                <w:szCs w:val="24"/>
              </w:rPr>
              <w:instrText xml:space="preserve"> PAGEREF _Toc233941186 \h </w:instrText>
            </w:r>
            <w:r w:rsidRPr="00802A16">
              <w:rPr>
                <w:rFonts w:ascii="Arial" w:hAnsi="Arial" w:cs="Arial"/>
                <w:webHidden/>
                <w:sz w:val="24"/>
                <w:szCs w:val="24"/>
              </w:rPr>
            </w:r>
            <w:r w:rsidRPr="00802A16">
              <w:rPr>
                <w:rFonts w:ascii="Arial" w:hAnsi="Arial" w:cs="Arial"/>
                <w:webHidden/>
                <w:sz w:val="24"/>
                <w:szCs w:val="24"/>
              </w:rPr>
              <w:fldChar w:fldCharType="separate"/>
            </w:r>
            <w:r w:rsidRPr="00802A16">
              <w:rPr>
                <w:rFonts w:ascii="Arial" w:hAnsi="Arial" w:cs="Arial"/>
                <w:webHidden/>
                <w:sz w:val="24"/>
                <w:szCs w:val="24"/>
              </w:rPr>
              <w:t>8</w:t>
            </w:r>
            <w:r w:rsidRPr="00802A16">
              <w:rPr>
                <w:rFonts w:ascii="Arial" w:hAnsi="Arial" w:cs="Arial"/>
                <w:webHidden/>
                <w:sz w:val="24"/>
                <w:szCs w:val="24"/>
              </w:rPr>
              <w:fldChar w:fldCharType="end"/>
            </w:r>
          </w:hyperlink>
        </w:p>
        <w:p w14:paraId="17E2C7ED" w14:textId="63CB64B2" w:rsidR="005D3AF4" w:rsidRPr="00802A16" w:rsidRDefault="005D3AF4" w:rsidP="00E46519">
          <w:pPr>
            <w:spacing w:line="360" w:lineRule="auto"/>
            <w:rPr>
              <w:rFonts w:ascii="Arial" w:hAnsi="Arial" w:cs="Arial"/>
              <w:sz w:val="24"/>
              <w:szCs w:val="24"/>
            </w:rPr>
          </w:pPr>
          <w:r w:rsidRPr="00802A16">
            <w:rPr>
              <w:rFonts w:ascii="Arial" w:hAnsi="Arial" w:cs="Arial"/>
              <w:b/>
              <w:bCs/>
              <w:sz w:val="24"/>
              <w:szCs w:val="24"/>
            </w:rPr>
            <w:fldChar w:fldCharType="end"/>
          </w:r>
        </w:p>
      </w:sdtContent>
    </w:sdt>
    <w:p w14:paraId="17251B78" w14:textId="77777777" w:rsidR="005D3AF4" w:rsidRPr="00802A16" w:rsidRDefault="005D3AF4" w:rsidP="00E46519">
      <w:pPr>
        <w:spacing w:line="360" w:lineRule="auto"/>
        <w:rPr>
          <w:rFonts w:ascii="Arial" w:eastAsiaTheme="majorEastAsia" w:hAnsi="Arial" w:cs="Arial"/>
          <w:color w:val="262626" w:themeColor="text1" w:themeTint="D9"/>
          <w:sz w:val="24"/>
          <w:szCs w:val="24"/>
        </w:rPr>
      </w:pPr>
      <w:bookmarkStart w:id="0" w:name="_Toc233919480"/>
      <w:bookmarkStart w:id="1" w:name="_Toc233941172"/>
      <w:r w:rsidRPr="00802A16">
        <w:rPr>
          <w:rFonts w:ascii="Arial" w:hAnsi="Arial" w:cs="Arial"/>
          <w:sz w:val="24"/>
          <w:szCs w:val="24"/>
        </w:rPr>
        <w:br w:type="page"/>
      </w:r>
    </w:p>
    <w:p w14:paraId="6EB64BCF" w14:textId="100B28B3" w:rsidR="00036924" w:rsidRPr="00802A16" w:rsidRDefault="00036924" w:rsidP="00E46519">
      <w:pPr>
        <w:pStyle w:val="Heading1"/>
        <w:spacing w:line="360" w:lineRule="auto"/>
        <w:rPr>
          <w:rFonts w:ascii="Arial" w:hAnsi="Arial" w:cs="Arial"/>
          <w:sz w:val="24"/>
          <w:szCs w:val="24"/>
        </w:rPr>
      </w:pPr>
      <w:r w:rsidRPr="00802A16">
        <w:rPr>
          <w:rFonts w:ascii="Arial" w:hAnsi="Arial" w:cs="Arial"/>
          <w:sz w:val="24"/>
          <w:szCs w:val="24"/>
        </w:rPr>
        <w:lastRenderedPageBreak/>
        <w:t>Introduction</w:t>
      </w:r>
      <w:bookmarkEnd w:id="0"/>
      <w:bookmarkEnd w:id="1"/>
    </w:p>
    <w:p w14:paraId="797D7EFE" w14:textId="37702059"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This document identifies the challenges Basil's Bakery faces and suggests a recovery strategy. The analysis outlines the reasons behind the reduction in sales, provides two potential solutions, and applies the PMI technique to both. The preferred solution is detailed, including implementation and the means for monitoring progress.</w:t>
      </w:r>
    </w:p>
    <w:p w14:paraId="5682B6CC" w14:textId="24CE71F2" w:rsidR="004C316F" w:rsidRPr="00802A16" w:rsidRDefault="005C002C" w:rsidP="00E46519">
      <w:pPr>
        <w:spacing w:line="360" w:lineRule="auto"/>
        <w:jc w:val="center"/>
        <w:rPr>
          <w:rFonts w:ascii="Arial" w:hAnsi="Arial" w:cs="Arial"/>
          <w:sz w:val="24"/>
          <w:szCs w:val="24"/>
        </w:rPr>
      </w:pPr>
      <w:r w:rsidRPr="00802A16">
        <w:rPr>
          <w:rFonts w:ascii="Arial" w:hAnsi="Arial" w:cs="Arial"/>
          <w:noProof/>
          <w:sz w:val="24"/>
          <w:szCs w:val="24"/>
        </w:rPr>
        <w:drawing>
          <wp:inline distT="0" distB="0" distL="0" distR="0" wp14:anchorId="5C136885" wp14:editId="4DA4161A">
            <wp:extent cx="3819525" cy="2381250"/>
            <wp:effectExtent l="114300" t="76200" r="85725" b="133350"/>
            <wp:docPr id="2060830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 r="1490" b="7742"/>
                    <a:stretch>
                      <a:fillRect/>
                    </a:stretch>
                  </pic:blipFill>
                  <pic:spPr bwMode="auto">
                    <a:xfrm>
                      <a:off x="0" y="0"/>
                      <a:ext cx="3825054" cy="238469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a:graphicData>
            </a:graphic>
          </wp:inline>
        </w:drawing>
      </w:r>
    </w:p>
    <w:p w14:paraId="3A8A0CA9" w14:textId="41C14120" w:rsidR="005C002C" w:rsidRPr="00802A16" w:rsidRDefault="005C002C" w:rsidP="00E46519">
      <w:pPr>
        <w:spacing w:line="360" w:lineRule="auto"/>
        <w:jc w:val="center"/>
        <w:rPr>
          <w:rFonts w:ascii="Arial" w:hAnsi="Arial" w:cs="Arial"/>
          <w:sz w:val="24"/>
          <w:szCs w:val="24"/>
        </w:rPr>
      </w:pPr>
      <w:r w:rsidRPr="00802A16">
        <w:rPr>
          <w:rFonts w:ascii="Arial" w:hAnsi="Arial" w:cs="Arial"/>
          <w:sz w:val="24"/>
          <w:szCs w:val="24"/>
        </w:rPr>
        <w:t xml:space="preserve">Figure 1: Basil Bakery (breads) </w:t>
      </w:r>
    </w:p>
    <w:p w14:paraId="25420525" w14:textId="339C670D" w:rsidR="004C316F" w:rsidRPr="00802A16" w:rsidRDefault="005C002C" w:rsidP="00E46519">
      <w:pPr>
        <w:spacing w:line="360" w:lineRule="auto"/>
        <w:jc w:val="center"/>
        <w:rPr>
          <w:rFonts w:ascii="Arial" w:hAnsi="Arial" w:cs="Arial"/>
          <w:sz w:val="24"/>
          <w:szCs w:val="24"/>
        </w:rPr>
      </w:pPr>
      <w:r w:rsidRPr="00802A16">
        <w:rPr>
          <w:rFonts w:ascii="Arial" w:hAnsi="Arial" w:cs="Arial"/>
          <w:sz w:val="24"/>
          <w:szCs w:val="24"/>
        </w:rPr>
        <w:t xml:space="preserve">Source: (de </w:t>
      </w:r>
      <w:proofErr w:type="spellStart"/>
      <w:r w:rsidRPr="00802A16">
        <w:rPr>
          <w:rFonts w:ascii="Arial" w:hAnsi="Arial" w:cs="Arial"/>
          <w:sz w:val="24"/>
          <w:szCs w:val="24"/>
        </w:rPr>
        <w:t>Sortiraparis</w:t>
      </w:r>
      <w:proofErr w:type="spellEnd"/>
      <w:r w:rsidRPr="00802A16">
        <w:rPr>
          <w:rFonts w:ascii="Arial" w:hAnsi="Arial" w:cs="Arial"/>
          <w:sz w:val="24"/>
          <w:szCs w:val="24"/>
        </w:rPr>
        <w:t>, 2021)</w:t>
      </w:r>
    </w:p>
    <w:p w14:paraId="18C5A43F" w14:textId="6395D15E" w:rsidR="00036924" w:rsidRPr="00802A16" w:rsidRDefault="00036924" w:rsidP="00E46519">
      <w:pPr>
        <w:pStyle w:val="Heading1"/>
        <w:spacing w:line="360" w:lineRule="auto"/>
        <w:rPr>
          <w:rFonts w:ascii="Arial" w:hAnsi="Arial" w:cs="Arial"/>
          <w:sz w:val="24"/>
          <w:szCs w:val="24"/>
        </w:rPr>
      </w:pPr>
      <w:bookmarkStart w:id="2" w:name="_Toc233919481"/>
      <w:bookmarkStart w:id="3" w:name="_Toc233941173"/>
      <w:r w:rsidRPr="00802A16">
        <w:rPr>
          <w:rFonts w:ascii="Arial" w:hAnsi="Arial" w:cs="Arial"/>
          <w:sz w:val="24"/>
          <w:szCs w:val="24"/>
        </w:rPr>
        <w:t>1. Case Study and Problem Analysis</w:t>
      </w:r>
      <w:bookmarkEnd w:id="2"/>
      <w:bookmarkEnd w:id="3"/>
    </w:p>
    <w:p w14:paraId="1F568B8A" w14:textId="60A5C1E7"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 xml:space="preserve">Basil's Bakery, located in a Coventry retail park, is </w:t>
      </w:r>
      <w:r w:rsidR="005C002C" w:rsidRPr="00802A16">
        <w:rPr>
          <w:rFonts w:ascii="Arial" w:hAnsi="Arial" w:cs="Arial"/>
          <w:sz w:val="24"/>
          <w:szCs w:val="24"/>
        </w:rPr>
        <w:t>independently owned</w:t>
      </w:r>
      <w:r w:rsidRPr="00802A16">
        <w:rPr>
          <w:rFonts w:ascii="Arial" w:hAnsi="Arial" w:cs="Arial"/>
          <w:sz w:val="24"/>
          <w:szCs w:val="24"/>
        </w:rPr>
        <w:t xml:space="preserve">. As an artisan baker, Basil </w:t>
      </w:r>
      <w:r w:rsidR="004C316F" w:rsidRPr="00802A16">
        <w:rPr>
          <w:rFonts w:ascii="Arial" w:hAnsi="Arial" w:cs="Arial"/>
          <w:sz w:val="24"/>
          <w:szCs w:val="24"/>
        </w:rPr>
        <w:t>specialises</w:t>
      </w:r>
      <w:r w:rsidRPr="00802A16">
        <w:rPr>
          <w:rFonts w:ascii="Arial" w:hAnsi="Arial" w:cs="Arial"/>
          <w:sz w:val="24"/>
          <w:szCs w:val="24"/>
        </w:rPr>
        <w:t xml:space="preserve"> in cakes, pastries, and breads with a contemporary style and made with high-quality organic ingredients. Business was positive in the early years after the original 2015 opening and continued to grow. Following the disruption in 2020, business sales did not return to the pre-2020 levels. The years 2023 to 2025 are forecasting sales at 25% below the 2019 baseline.</w:t>
      </w:r>
      <w:r w:rsidR="004C316F" w:rsidRPr="00802A16">
        <w:rPr>
          <w:rFonts w:ascii="Arial" w:hAnsi="Arial" w:cs="Arial"/>
          <w:sz w:val="24"/>
          <w:szCs w:val="24"/>
        </w:rPr>
        <w:t xml:space="preserve"> </w:t>
      </w:r>
      <w:r w:rsidRPr="00802A16">
        <w:rPr>
          <w:rFonts w:ascii="Arial" w:hAnsi="Arial" w:cs="Arial"/>
          <w:sz w:val="24"/>
          <w:szCs w:val="24"/>
        </w:rPr>
        <w:t>The primary concern is the reliance on customer foot traffic to the retail park where the bakery is located. According to PwC (2025), UK retail foot traffic is still below pre-pandemic measures</w:t>
      </w:r>
      <w:r w:rsidR="004C316F" w:rsidRPr="00802A16">
        <w:rPr>
          <w:rFonts w:ascii="Arial" w:hAnsi="Arial" w:cs="Arial"/>
          <w:sz w:val="24"/>
          <w:szCs w:val="24"/>
        </w:rPr>
        <w:t>,</w:t>
      </w:r>
      <w:r w:rsidRPr="00802A16">
        <w:rPr>
          <w:rFonts w:ascii="Arial" w:hAnsi="Arial" w:cs="Arial"/>
          <w:sz w:val="24"/>
          <w:szCs w:val="24"/>
        </w:rPr>
        <w:t xml:space="preserve"> </w:t>
      </w:r>
      <w:r w:rsidR="004C316F" w:rsidRPr="00802A16">
        <w:rPr>
          <w:rFonts w:ascii="Arial" w:hAnsi="Arial" w:cs="Arial"/>
          <w:sz w:val="24"/>
          <w:szCs w:val="24"/>
        </w:rPr>
        <w:t>supporting</w:t>
      </w:r>
      <w:r w:rsidRPr="00802A16">
        <w:rPr>
          <w:rFonts w:ascii="Arial" w:hAnsi="Arial" w:cs="Arial"/>
          <w:sz w:val="24"/>
          <w:szCs w:val="24"/>
        </w:rPr>
        <w:t xml:space="preserve"> the conclusion that the basis of Basil's concern is a change in shopping habits more than a concern about his business practices.</w:t>
      </w:r>
    </w:p>
    <w:p w14:paraId="01A00602" w14:textId="1C70E502" w:rsidR="00036924" w:rsidRPr="00802A16" w:rsidRDefault="00036924" w:rsidP="00E46519">
      <w:pPr>
        <w:pStyle w:val="Heading1"/>
        <w:spacing w:line="360" w:lineRule="auto"/>
        <w:rPr>
          <w:rFonts w:ascii="Arial" w:hAnsi="Arial" w:cs="Arial"/>
          <w:sz w:val="24"/>
          <w:szCs w:val="24"/>
        </w:rPr>
      </w:pPr>
      <w:bookmarkStart w:id="4" w:name="_Toc233919482"/>
      <w:bookmarkStart w:id="5" w:name="_Toc233941174"/>
      <w:r w:rsidRPr="00802A16">
        <w:rPr>
          <w:rFonts w:ascii="Arial" w:hAnsi="Arial" w:cs="Arial"/>
          <w:sz w:val="24"/>
          <w:szCs w:val="24"/>
        </w:rPr>
        <w:lastRenderedPageBreak/>
        <w:t>2. Possible Solutions</w:t>
      </w:r>
      <w:bookmarkEnd w:id="4"/>
      <w:bookmarkEnd w:id="5"/>
    </w:p>
    <w:p w14:paraId="3F6ACEE3" w14:textId="320E2FDB" w:rsidR="00036924" w:rsidRPr="00802A16" w:rsidRDefault="00036924" w:rsidP="00E46519">
      <w:pPr>
        <w:pStyle w:val="Heading2"/>
        <w:spacing w:line="360" w:lineRule="auto"/>
        <w:rPr>
          <w:rFonts w:ascii="Arial" w:hAnsi="Arial" w:cs="Arial"/>
          <w:sz w:val="24"/>
          <w:szCs w:val="24"/>
        </w:rPr>
      </w:pPr>
      <w:bookmarkStart w:id="6" w:name="_Toc233919483"/>
      <w:bookmarkStart w:id="7" w:name="_Toc233941175"/>
      <w:r w:rsidRPr="00802A16">
        <w:rPr>
          <w:rFonts w:ascii="Arial" w:hAnsi="Arial" w:cs="Arial"/>
          <w:sz w:val="24"/>
          <w:szCs w:val="24"/>
        </w:rPr>
        <w:t>Solution 1: Local wholesale supply to cafés, farm shops and independent retailers</w:t>
      </w:r>
      <w:bookmarkEnd w:id="6"/>
      <w:bookmarkEnd w:id="7"/>
    </w:p>
    <w:p w14:paraId="7F8FAD42" w14:textId="389C3163"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Basil could start a small wholesale supply service to local cafés, farm shops, and independent retailers. He would no longer have to rely on retail park customers. He could now sell some of his breads, pastries and cakes in local shops and cafés in Coventry and the surrounding areas. This would allow the bakery to sell in many more places and would help create more reliable ordering because the shops would need to order in advance to stock them. Mucha (2024) states that customers are attracted to craft bakery items when there is good availability of the product and awareness is good.</w:t>
      </w:r>
    </w:p>
    <w:p w14:paraId="2CFB2BFE" w14:textId="5A46870D" w:rsidR="00036924" w:rsidRPr="00802A16" w:rsidRDefault="0023789F" w:rsidP="00E46519">
      <w:pPr>
        <w:pStyle w:val="Heading2"/>
        <w:spacing w:line="360" w:lineRule="auto"/>
        <w:rPr>
          <w:rFonts w:ascii="Arial" w:hAnsi="Arial" w:cs="Arial"/>
          <w:sz w:val="24"/>
          <w:szCs w:val="24"/>
        </w:rPr>
      </w:pPr>
      <w:bookmarkStart w:id="8" w:name="_Toc233919484"/>
      <w:bookmarkStart w:id="9" w:name="_Toc233941176"/>
      <w:r w:rsidRPr="00802A16">
        <w:rPr>
          <w:rFonts w:ascii="Arial" w:hAnsi="Arial" w:cs="Arial"/>
          <w:sz w:val="24"/>
          <w:szCs w:val="24"/>
        </w:rPr>
        <w:t>Solution 2: Experience-led bakery events and tasting sessions</w:t>
      </w:r>
      <w:bookmarkEnd w:id="8"/>
      <w:bookmarkEnd w:id="9"/>
    </w:p>
    <w:p w14:paraId="43469803" w14:textId="7AC15C1B"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Tasting sessions and seasonal product launches</w:t>
      </w:r>
      <w:r w:rsidR="004C316F" w:rsidRPr="00802A16">
        <w:rPr>
          <w:rFonts w:ascii="Arial" w:hAnsi="Arial" w:cs="Arial"/>
          <w:sz w:val="24"/>
          <w:szCs w:val="24"/>
        </w:rPr>
        <w:t>,</w:t>
      </w:r>
      <w:r w:rsidRPr="00802A16">
        <w:rPr>
          <w:rFonts w:ascii="Arial" w:hAnsi="Arial" w:cs="Arial"/>
          <w:sz w:val="24"/>
          <w:szCs w:val="24"/>
        </w:rPr>
        <w:t xml:space="preserve"> along with baking demonstrations and special workshops</w:t>
      </w:r>
      <w:r w:rsidR="004C316F" w:rsidRPr="00802A16">
        <w:rPr>
          <w:rFonts w:ascii="Arial" w:hAnsi="Arial" w:cs="Arial"/>
          <w:sz w:val="24"/>
          <w:szCs w:val="24"/>
        </w:rPr>
        <w:t>,</w:t>
      </w:r>
      <w:r w:rsidRPr="00802A16">
        <w:rPr>
          <w:rFonts w:ascii="Arial" w:hAnsi="Arial" w:cs="Arial"/>
          <w:sz w:val="24"/>
          <w:szCs w:val="24"/>
        </w:rPr>
        <w:t xml:space="preserve"> would help customers see the bakery as a place to visit for an experience rather than a place to visit to make a quick purchase during lunch breaks. Retail customer experience has an emotional, sensory, and social component. Because of that, customers might appreciate the setting and experience instead of just the product. Although events depend on customer participation and will be limited by the time that is available for Basil, potentially driving estimated sales down.</w:t>
      </w:r>
    </w:p>
    <w:p w14:paraId="3E9C8B08" w14:textId="4A613A95" w:rsidR="00036924" w:rsidRPr="00802A16" w:rsidRDefault="0023789F" w:rsidP="00E46519">
      <w:pPr>
        <w:pStyle w:val="Heading1"/>
        <w:spacing w:line="360" w:lineRule="auto"/>
        <w:rPr>
          <w:rFonts w:ascii="Arial" w:hAnsi="Arial" w:cs="Arial"/>
          <w:sz w:val="24"/>
          <w:szCs w:val="24"/>
        </w:rPr>
      </w:pPr>
      <w:bookmarkStart w:id="10" w:name="_Toc233919485"/>
      <w:bookmarkStart w:id="11" w:name="_Toc233941177"/>
      <w:r w:rsidRPr="00802A16">
        <w:rPr>
          <w:rFonts w:ascii="Arial" w:hAnsi="Arial" w:cs="Arial"/>
          <w:sz w:val="24"/>
          <w:szCs w:val="24"/>
        </w:rPr>
        <w:t xml:space="preserve">3a) </w:t>
      </w:r>
      <w:r w:rsidR="00036924" w:rsidRPr="00802A16">
        <w:rPr>
          <w:rFonts w:ascii="Arial" w:hAnsi="Arial" w:cs="Arial"/>
          <w:sz w:val="24"/>
          <w:szCs w:val="24"/>
        </w:rPr>
        <w:t>PMI Evaluation of Proposed Solutions</w:t>
      </w:r>
      <w:bookmarkEnd w:id="10"/>
      <w:bookmarkEnd w:id="11"/>
    </w:p>
    <w:p w14:paraId="19E62E4B" w14:textId="0FA4D948" w:rsidR="00953521" w:rsidRPr="00802A16" w:rsidRDefault="00953521" w:rsidP="00E46519">
      <w:pPr>
        <w:spacing w:line="360" w:lineRule="auto"/>
        <w:jc w:val="both"/>
        <w:rPr>
          <w:rFonts w:ascii="Arial" w:hAnsi="Arial" w:cs="Arial"/>
          <w:sz w:val="24"/>
          <w:szCs w:val="24"/>
        </w:rPr>
      </w:pPr>
      <w:r w:rsidRPr="00802A16">
        <w:rPr>
          <w:rFonts w:ascii="Arial" w:hAnsi="Arial" w:cs="Arial"/>
          <w:sz w:val="24"/>
          <w:szCs w:val="24"/>
        </w:rPr>
        <w:t>The PMI assessment indicates Basil’s Bakery may lessen its reliance on retail park walk-in customers. Selling supplies to cafés, farm shops, and independent retailers may provide Basil with added income and allow her to better plan her production around orders. Unfortunately, she may have to deliver supplies at an unsustainable early morning hour to trade customers and will also likely be forced to sell at lower prices that will detrimentally affect her profit margin. On the plus side, this wholesale supply option, combined with either a weekend sampling of supplies and/or a weekend bake sale, will provide advertising for her product and will increase her engagement with customers.</w:t>
      </w:r>
    </w:p>
    <w:p w14:paraId="4D343722" w14:textId="02DA3332" w:rsidR="00036924" w:rsidRPr="00802A16" w:rsidRDefault="00036924" w:rsidP="00E46519">
      <w:pPr>
        <w:pStyle w:val="Heading1"/>
        <w:spacing w:line="360" w:lineRule="auto"/>
        <w:rPr>
          <w:rFonts w:ascii="Arial" w:hAnsi="Arial" w:cs="Arial"/>
          <w:sz w:val="24"/>
          <w:szCs w:val="24"/>
        </w:rPr>
      </w:pPr>
      <w:bookmarkStart w:id="12" w:name="_Toc233919486"/>
      <w:bookmarkStart w:id="13" w:name="_Toc233941178"/>
      <w:r w:rsidRPr="00802A16">
        <w:rPr>
          <w:rFonts w:ascii="Arial" w:hAnsi="Arial" w:cs="Arial"/>
          <w:sz w:val="24"/>
          <w:szCs w:val="24"/>
        </w:rPr>
        <w:lastRenderedPageBreak/>
        <w:t>3b) Preferred Solution</w:t>
      </w:r>
      <w:bookmarkEnd w:id="12"/>
      <w:bookmarkEnd w:id="13"/>
    </w:p>
    <w:p w14:paraId="4C113A24" w14:textId="18EB98BE"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A local wholesale supply to cafés, farm shops and independent retailers is the preferred solution. This option is preferred as it tackles the primary concern of low footfall more directly. Instead of allowing the retail park to become bustling with customers, Basil can supply to locations that customers are already visiting.</w:t>
      </w:r>
    </w:p>
    <w:p w14:paraId="71D2B37D" w14:textId="23DC8A2B" w:rsidR="00036924" w:rsidRPr="00802A16" w:rsidRDefault="00036924" w:rsidP="00E46519">
      <w:pPr>
        <w:pStyle w:val="Heading1"/>
        <w:spacing w:line="360" w:lineRule="auto"/>
        <w:rPr>
          <w:rFonts w:ascii="Arial" w:hAnsi="Arial" w:cs="Arial"/>
          <w:sz w:val="24"/>
          <w:szCs w:val="24"/>
        </w:rPr>
      </w:pPr>
      <w:bookmarkStart w:id="14" w:name="_Toc233919487"/>
      <w:bookmarkStart w:id="15" w:name="_Toc233941179"/>
      <w:r w:rsidRPr="00802A16">
        <w:rPr>
          <w:rFonts w:ascii="Arial" w:hAnsi="Arial" w:cs="Arial"/>
          <w:sz w:val="24"/>
          <w:szCs w:val="24"/>
        </w:rPr>
        <w:t>4a) Proposed Timescale</w:t>
      </w:r>
      <w:bookmarkEnd w:id="14"/>
      <w:bookmarkEnd w:id="15"/>
    </w:p>
    <w:p w14:paraId="20B024A6" w14:textId="5EAD545C"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Basil should implement his wholesale supply strategy over a gradual period of twelve weeks. He should spend Weeks 1 - 2 assessing his current product lines and deciding which products he wishes to offer on wholesale supply, likely to be his sourdough loaves, bread rolls, croissants, traybakes, and some of his packaged cakes. He should aim to avoid any highly fragile, more difficult to transport, or those likely to lose their product integrity and freshness more quickly.</w:t>
      </w:r>
    </w:p>
    <w:p w14:paraId="2096E663" w14:textId="1210BE55"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 xml:space="preserve">Basil should determine ingredient, packaging, </w:t>
      </w:r>
      <w:r w:rsidR="004C316F" w:rsidRPr="00802A16">
        <w:rPr>
          <w:rFonts w:ascii="Arial" w:hAnsi="Arial" w:cs="Arial"/>
          <w:sz w:val="24"/>
          <w:szCs w:val="24"/>
        </w:rPr>
        <w:t>labour</w:t>
      </w:r>
      <w:r w:rsidRPr="00802A16">
        <w:rPr>
          <w:rFonts w:ascii="Arial" w:hAnsi="Arial" w:cs="Arial"/>
          <w:sz w:val="24"/>
          <w:szCs w:val="24"/>
        </w:rPr>
        <w:t>, and delivery costs for each product during Weeks 3-4. He will then determine a profitable trade price and create a basic wholesale menu. This will include product choices, order minimums, deadlines, and delivery/collection times.</w:t>
      </w:r>
    </w:p>
    <w:p w14:paraId="22B47C1D" w14:textId="533C066C"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 xml:space="preserve">Basil should call at least 10 local cafes, farm shops, and independent food retailers during Weeks 5-6 and offer these contacts sample boxes with an invitation to place a small trial order. Basil should start supplying only two or three of these contacts during Weeks 7-8, to see if this works. During Weeks 9-12, he should </w:t>
      </w:r>
      <w:r w:rsidR="004C316F" w:rsidRPr="00802A16">
        <w:rPr>
          <w:rFonts w:ascii="Arial" w:hAnsi="Arial" w:cs="Arial"/>
          <w:sz w:val="24"/>
          <w:szCs w:val="24"/>
        </w:rPr>
        <w:t>analyse</w:t>
      </w:r>
      <w:r w:rsidRPr="00802A16">
        <w:rPr>
          <w:rFonts w:ascii="Arial" w:hAnsi="Arial" w:cs="Arial"/>
          <w:sz w:val="24"/>
          <w:szCs w:val="24"/>
        </w:rPr>
        <w:t xml:space="preserve"> profit margins, sales, rejections, delivery, and customer feedback to determine if he will target more wholesale customers.</w:t>
      </w:r>
    </w:p>
    <w:p w14:paraId="7D110832" w14:textId="3C8BAF0A" w:rsidR="00036924" w:rsidRPr="00802A16" w:rsidRDefault="00036924" w:rsidP="00E46519">
      <w:pPr>
        <w:pStyle w:val="Heading1"/>
        <w:spacing w:line="360" w:lineRule="auto"/>
        <w:rPr>
          <w:rFonts w:ascii="Arial" w:hAnsi="Arial" w:cs="Arial"/>
          <w:sz w:val="24"/>
          <w:szCs w:val="24"/>
        </w:rPr>
      </w:pPr>
      <w:bookmarkStart w:id="16" w:name="_Toc233919488"/>
      <w:bookmarkStart w:id="17" w:name="_Toc233941180"/>
      <w:r w:rsidRPr="00802A16">
        <w:rPr>
          <w:rFonts w:ascii="Arial" w:hAnsi="Arial" w:cs="Arial"/>
          <w:sz w:val="24"/>
          <w:szCs w:val="24"/>
        </w:rPr>
        <w:t>4b) Justification of Implementation Plan</w:t>
      </w:r>
      <w:bookmarkEnd w:id="16"/>
      <w:bookmarkEnd w:id="17"/>
    </w:p>
    <w:p w14:paraId="3900E770" w14:textId="1A42BDA9"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 xml:space="preserve">The first focus of the implementation plan is product selection. Basil is initially restricted to products that are easy to wholesale and transport. He must be careful not to offer the full range of the bakery products at the start, as this will complicate the process. </w:t>
      </w:r>
      <w:r w:rsidRPr="00802A16">
        <w:rPr>
          <w:rFonts w:ascii="Arial" w:hAnsi="Arial" w:cs="Arial"/>
          <w:sz w:val="24"/>
          <w:szCs w:val="24"/>
        </w:rPr>
        <w:lastRenderedPageBreak/>
        <w:t>Restricting the product range at first will help him control the workload and maintain the quality.</w:t>
      </w:r>
    </w:p>
    <w:p w14:paraId="203FA512" w14:textId="7A499F6D"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Pricing must be carefully considered before making customer contact</w:t>
      </w:r>
      <w:r w:rsidR="004C316F" w:rsidRPr="00802A16">
        <w:rPr>
          <w:rFonts w:ascii="Arial" w:hAnsi="Arial" w:cs="Arial"/>
          <w:sz w:val="24"/>
          <w:szCs w:val="24"/>
        </w:rPr>
        <w:t>,</w:t>
      </w:r>
      <w:r w:rsidRPr="00802A16">
        <w:rPr>
          <w:rFonts w:ascii="Arial" w:hAnsi="Arial" w:cs="Arial"/>
          <w:sz w:val="24"/>
          <w:szCs w:val="24"/>
        </w:rPr>
        <w:t xml:space="preserve"> as it must ensure profit from wholesale pricing. Offering low prices could mean a higher volume of sales</w:t>
      </w:r>
      <w:r w:rsidR="004C316F" w:rsidRPr="00802A16">
        <w:rPr>
          <w:rFonts w:ascii="Arial" w:hAnsi="Arial" w:cs="Arial"/>
          <w:sz w:val="24"/>
          <w:szCs w:val="24"/>
        </w:rPr>
        <w:t>,</w:t>
      </w:r>
      <w:r w:rsidRPr="00802A16">
        <w:rPr>
          <w:rFonts w:ascii="Arial" w:hAnsi="Arial" w:cs="Arial"/>
          <w:sz w:val="24"/>
          <w:szCs w:val="24"/>
        </w:rPr>
        <w:t xml:space="preserve"> offsetting the loss per sale, but could also mean more sales </w:t>
      </w:r>
      <w:r w:rsidR="004C316F" w:rsidRPr="00802A16">
        <w:rPr>
          <w:rFonts w:ascii="Arial" w:hAnsi="Arial" w:cs="Arial"/>
          <w:sz w:val="24"/>
          <w:szCs w:val="24"/>
        </w:rPr>
        <w:t>and</w:t>
      </w:r>
      <w:r w:rsidRPr="00802A16">
        <w:rPr>
          <w:rFonts w:ascii="Arial" w:hAnsi="Arial" w:cs="Arial"/>
          <w:sz w:val="24"/>
          <w:szCs w:val="24"/>
        </w:rPr>
        <w:t xml:space="preserve"> growing losses for the business. Since Basil is a small business owner with a small team, the trial is further limited to 2-3 trade customers. According to the OECD (2021), operating small businesses within new markets, using innovative digital methods, or changing operational practices can be beneficial, but small businesses face restrictions of time, money, and capacity. </w:t>
      </w:r>
    </w:p>
    <w:p w14:paraId="252DE820" w14:textId="60DC77E1" w:rsidR="00036924" w:rsidRPr="00802A16" w:rsidRDefault="00036924" w:rsidP="00E46519">
      <w:pPr>
        <w:pStyle w:val="Heading1"/>
        <w:spacing w:line="360" w:lineRule="auto"/>
        <w:rPr>
          <w:rFonts w:ascii="Arial" w:hAnsi="Arial" w:cs="Arial"/>
          <w:sz w:val="24"/>
          <w:szCs w:val="24"/>
        </w:rPr>
      </w:pPr>
      <w:bookmarkStart w:id="18" w:name="_Toc233919489"/>
      <w:bookmarkStart w:id="19" w:name="_Toc233941181"/>
      <w:r w:rsidRPr="00802A16">
        <w:rPr>
          <w:rFonts w:ascii="Arial" w:hAnsi="Arial" w:cs="Arial"/>
          <w:sz w:val="24"/>
          <w:szCs w:val="24"/>
        </w:rPr>
        <w:t>5a) KPI and SMART Objectives</w:t>
      </w:r>
      <w:bookmarkEnd w:id="18"/>
      <w:bookmarkEnd w:id="19"/>
    </w:p>
    <w:p w14:paraId="36FABDB9" w14:textId="04EFD952" w:rsidR="00036924" w:rsidRPr="00802A16" w:rsidRDefault="00036924" w:rsidP="00E46519">
      <w:pPr>
        <w:spacing w:line="360" w:lineRule="auto"/>
        <w:jc w:val="both"/>
        <w:rPr>
          <w:rFonts w:ascii="Arial" w:hAnsi="Arial" w:cs="Arial"/>
          <w:b/>
          <w:bCs/>
          <w:sz w:val="24"/>
          <w:szCs w:val="24"/>
        </w:rPr>
      </w:pPr>
      <w:r w:rsidRPr="00802A16">
        <w:rPr>
          <w:rFonts w:ascii="Arial" w:hAnsi="Arial" w:cs="Arial"/>
          <w:b/>
          <w:bCs/>
          <w:sz w:val="24"/>
          <w:szCs w:val="24"/>
        </w:rPr>
        <w:t>Key Performance Indicator:</w:t>
      </w:r>
    </w:p>
    <w:p w14:paraId="46341601" w14:textId="14C92B32"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 xml:space="preserve">The overall KPI would be the wholesale gross profit </w:t>
      </w:r>
      <w:r w:rsidR="004C316F" w:rsidRPr="00802A16">
        <w:rPr>
          <w:rFonts w:ascii="Arial" w:hAnsi="Arial" w:cs="Arial"/>
          <w:sz w:val="24"/>
          <w:szCs w:val="24"/>
        </w:rPr>
        <w:t>reported</w:t>
      </w:r>
      <w:r w:rsidRPr="00802A16">
        <w:rPr>
          <w:rFonts w:ascii="Arial" w:hAnsi="Arial" w:cs="Arial"/>
          <w:sz w:val="24"/>
          <w:szCs w:val="24"/>
        </w:rPr>
        <w:t xml:space="preserve"> as a percentage of total gross profit for the week. This KPI would provide Basil with the necessary information to assess if wholesale trade is creating a profit and not just an increase </w:t>
      </w:r>
      <w:r w:rsidR="004C316F" w:rsidRPr="00802A16">
        <w:rPr>
          <w:rFonts w:ascii="Arial" w:hAnsi="Arial" w:cs="Arial"/>
          <w:sz w:val="24"/>
          <w:szCs w:val="24"/>
        </w:rPr>
        <w:t>in</w:t>
      </w:r>
      <w:r w:rsidRPr="00802A16">
        <w:rPr>
          <w:rFonts w:ascii="Arial" w:hAnsi="Arial" w:cs="Arial"/>
          <w:sz w:val="24"/>
          <w:szCs w:val="24"/>
        </w:rPr>
        <w:t xml:space="preserve"> the sales count.</w:t>
      </w:r>
    </w:p>
    <w:p w14:paraId="572242E5" w14:textId="04C63ACA" w:rsidR="00036924" w:rsidRPr="00802A16" w:rsidRDefault="00036924" w:rsidP="00E46519">
      <w:pPr>
        <w:spacing w:line="360" w:lineRule="auto"/>
        <w:jc w:val="both"/>
        <w:rPr>
          <w:rFonts w:ascii="Arial" w:hAnsi="Arial" w:cs="Arial"/>
          <w:b/>
          <w:bCs/>
          <w:sz w:val="24"/>
          <w:szCs w:val="24"/>
        </w:rPr>
      </w:pPr>
      <w:r w:rsidRPr="00802A16">
        <w:rPr>
          <w:rFonts w:ascii="Arial" w:hAnsi="Arial" w:cs="Arial"/>
          <w:b/>
          <w:bCs/>
          <w:sz w:val="24"/>
          <w:szCs w:val="24"/>
        </w:rPr>
        <w:t>SMART Objectives:</w:t>
      </w:r>
    </w:p>
    <w:p w14:paraId="6D4C7FEC" w14:textId="43CA1965" w:rsidR="00036924" w:rsidRPr="00802A16" w:rsidRDefault="00036924" w:rsidP="00E46519">
      <w:pPr>
        <w:spacing w:line="360" w:lineRule="auto"/>
        <w:jc w:val="both"/>
        <w:rPr>
          <w:rFonts w:ascii="Arial" w:hAnsi="Arial" w:cs="Arial"/>
          <w:sz w:val="24"/>
          <w:szCs w:val="24"/>
        </w:rPr>
      </w:pPr>
      <w:r w:rsidRPr="00802A16">
        <w:rPr>
          <w:rFonts w:ascii="Arial" w:hAnsi="Arial" w:cs="Arial"/>
          <w:b/>
          <w:bCs/>
          <w:sz w:val="24"/>
          <w:szCs w:val="24"/>
        </w:rPr>
        <w:t>Specific</w:t>
      </w:r>
      <w:r w:rsidRPr="00802A16">
        <w:rPr>
          <w:rFonts w:ascii="Arial" w:hAnsi="Arial" w:cs="Arial"/>
          <w:sz w:val="24"/>
          <w:szCs w:val="24"/>
        </w:rPr>
        <w:t>: A wholesale sales channel would be established by Basil’s Bakery for the sale of a selected range of artisan breads, pastries, and cakes to local cafés, farm shops, and independent retailers.</w:t>
      </w:r>
    </w:p>
    <w:p w14:paraId="32FC249C" w14:textId="3B3D1E00" w:rsidR="00036924" w:rsidRPr="00802A16" w:rsidRDefault="00036924" w:rsidP="00E46519">
      <w:pPr>
        <w:spacing w:line="360" w:lineRule="auto"/>
        <w:jc w:val="both"/>
        <w:rPr>
          <w:rFonts w:ascii="Arial" w:hAnsi="Arial" w:cs="Arial"/>
          <w:sz w:val="24"/>
          <w:szCs w:val="24"/>
        </w:rPr>
      </w:pPr>
      <w:r w:rsidRPr="00802A16">
        <w:rPr>
          <w:rFonts w:ascii="Arial" w:hAnsi="Arial" w:cs="Arial"/>
          <w:b/>
          <w:bCs/>
          <w:sz w:val="24"/>
          <w:szCs w:val="24"/>
        </w:rPr>
        <w:t>Measurable:</w:t>
      </w:r>
      <w:r w:rsidRPr="00802A16">
        <w:rPr>
          <w:rFonts w:ascii="Arial" w:hAnsi="Arial" w:cs="Arial"/>
          <w:sz w:val="24"/>
          <w:szCs w:val="24"/>
        </w:rPr>
        <w:t xml:space="preserve"> The target of this objective would be the establishment of 3 wholesale customers, with wholesale orders contributing at least 15% of total weekly gross profit.</w:t>
      </w:r>
    </w:p>
    <w:p w14:paraId="635A9EC9" w14:textId="32B4CC94" w:rsidR="00036924" w:rsidRPr="00802A16" w:rsidRDefault="00036924" w:rsidP="00E46519">
      <w:pPr>
        <w:spacing w:line="360" w:lineRule="auto"/>
        <w:jc w:val="both"/>
        <w:rPr>
          <w:rFonts w:ascii="Arial" w:hAnsi="Arial" w:cs="Arial"/>
          <w:sz w:val="24"/>
          <w:szCs w:val="24"/>
        </w:rPr>
      </w:pPr>
      <w:r w:rsidRPr="00802A16">
        <w:rPr>
          <w:rFonts w:ascii="Arial" w:hAnsi="Arial" w:cs="Arial"/>
          <w:b/>
          <w:bCs/>
          <w:sz w:val="24"/>
          <w:szCs w:val="24"/>
        </w:rPr>
        <w:t>Achievable:</w:t>
      </w:r>
      <w:r w:rsidRPr="00802A16">
        <w:rPr>
          <w:rFonts w:ascii="Arial" w:hAnsi="Arial" w:cs="Arial"/>
          <w:sz w:val="24"/>
          <w:szCs w:val="24"/>
        </w:rPr>
        <w:t xml:space="preserve"> This objective is realistic as the small range of products will only be available to very few trade customers for the duration of a 12-week trial.</w:t>
      </w:r>
    </w:p>
    <w:p w14:paraId="270C7C96" w14:textId="5D1916CA" w:rsidR="00036924" w:rsidRPr="00802A16" w:rsidRDefault="00036924" w:rsidP="00E46519">
      <w:pPr>
        <w:spacing w:line="360" w:lineRule="auto"/>
        <w:jc w:val="both"/>
        <w:rPr>
          <w:rFonts w:ascii="Arial" w:hAnsi="Arial" w:cs="Arial"/>
          <w:sz w:val="24"/>
          <w:szCs w:val="24"/>
        </w:rPr>
      </w:pPr>
      <w:r w:rsidRPr="00802A16">
        <w:rPr>
          <w:rFonts w:ascii="Arial" w:hAnsi="Arial" w:cs="Arial"/>
          <w:b/>
          <w:bCs/>
          <w:sz w:val="24"/>
          <w:szCs w:val="24"/>
        </w:rPr>
        <w:t>Relevant:</w:t>
      </w:r>
      <w:r w:rsidRPr="00802A16">
        <w:rPr>
          <w:rFonts w:ascii="Arial" w:hAnsi="Arial" w:cs="Arial"/>
          <w:sz w:val="24"/>
          <w:szCs w:val="24"/>
        </w:rPr>
        <w:t xml:space="preserve"> Achieving this objective will lessen the reliance on retail customers due to reduced foot traffic in retail locations and will produce a greater customer base outside the bakery.</w:t>
      </w:r>
    </w:p>
    <w:p w14:paraId="152303B5" w14:textId="3F50BC79" w:rsidR="00036924" w:rsidRPr="00802A16" w:rsidRDefault="00036924" w:rsidP="00E46519">
      <w:pPr>
        <w:spacing w:line="360" w:lineRule="auto"/>
        <w:jc w:val="both"/>
        <w:rPr>
          <w:rFonts w:ascii="Arial" w:hAnsi="Arial" w:cs="Arial"/>
          <w:sz w:val="24"/>
          <w:szCs w:val="24"/>
        </w:rPr>
      </w:pPr>
      <w:r w:rsidRPr="00802A16">
        <w:rPr>
          <w:rFonts w:ascii="Arial" w:hAnsi="Arial" w:cs="Arial"/>
          <w:b/>
          <w:bCs/>
          <w:sz w:val="24"/>
          <w:szCs w:val="24"/>
        </w:rPr>
        <w:lastRenderedPageBreak/>
        <w:t>Time-bound:</w:t>
      </w:r>
      <w:r w:rsidRPr="00802A16">
        <w:rPr>
          <w:rFonts w:ascii="Arial" w:hAnsi="Arial" w:cs="Arial"/>
          <w:sz w:val="24"/>
          <w:szCs w:val="24"/>
        </w:rPr>
        <w:t xml:space="preserve"> Basil’s Bakery aims to achieve this goal within six months of the start of the wholesale trial.</w:t>
      </w:r>
    </w:p>
    <w:p w14:paraId="115FC1ED" w14:textId="175B48FF" w:rsidR="00036924" w:rsidRPr="00802A16" w:rsidRDefault="00036924" w:rsidP="00E46519">
      <w:pPr>
        <w:pStyle w:val="Heading1"/>
        <w:spacing w:line="360" w:lineRule="auto"/>
        <w:rPr>
          <w:rFonts w:ascii="Arial" w:hAnsi="Arial" w:cs="Arial"/>
          <w:sz w:val="24"/>
          <w:szCs w:val="24"/>
        </w:rPr>
      </w:pPr>
      <w:bookmarkStart w:id="20" w:name="_Toc233919490"/>
      <w:bookmarkStart w:id="21" w:name="_Toc233941182"/>
      <w:r w:rsidRPr="00802A16">
        <w:rPr>
          <w:rFonts w:ascii="Arial" w:hAnsi="Arial" w:cs="Arial"/>
          <w:sz w:val="24"/>
          <w:szCs w:val="24"/>
        </w:rPr>
        <w:t>5b) Monitoring and Evaluation</w:t>
      </w:r>
      <w:bookmarkEnd w:id="20"/>
      <w:bookmarkEnd w:id="21"/>
    </w:p>
    <w:p w14:paraId="7A930504" w14:textId="442BA5F7"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 xml:space="preserve">Basil should assess the performance of wholesale customers </w:t>
      </w:r>
      <w:r w:rsidR="004C316F" w:rsidRPr="00802A16">
        <w:rPr>
          <w:rFonts w:ascii="Arial" w:hAnsi="Arial" w:cs="Arial"/>
          <w:sz w:val="24"/>
          <w:szCs w:val="24"/>
        </w:rPr>
        <w:t xml:space="preserve">weekly </w:t>
      </w:r>
      <w:r w:rsidRPr="00802A16">
        <w:rPr>
          <w:rFonts w:ascii="Arial" w:hAnsi="Arial" w:cs="Arial"/>
          <w:sz w:val="24"/>
          <w:szCs w:val="24"/>
        </w:rPr>
        <w:t xml:space="preserve">using a new tracking system. The system should include fields for the name of the trade customer, the type of product purchased, order quantity, selling price, ingredient costs, packaging costs, the time of delivery or pick up, what was sent back, and payment status. This will help Basil understand the profitability of each wholesale customer. According to </w:t>
      </w:r>
      <w:proofErr w:type="spellStart"/>
      <w:r w:rsidRPr="00802A16">
        <w:rPr>
          <w:rFonts w:ascii="Arial" w:hAnsi="Arial" w:cs="Arial"/>
          <w:sz w:val="24"/>
          <w:szCs w:val="24"/>
        </w:rPr>
        <w:t>Papulová</w:t>
      </w:r>
      <w:proofErr w:type="spellEnd"/>
      <w:r w:rsidRPr="00802A16">
        <w:rPr>
          <w:rFonts w:ascii="Arial" w:hAnsi="Arial" w:cs="Arial"/>
          <w:sz w:val="24"/>
          <w:szCs w:val="24"/>
        </w:rPr>
        <w:t xml:space="preserve"> et al. (2021), measuring performance allows SMEs to evaluate their progress and adjust to challenges more appropriately.</w:t>
      </w:r>
    </w:p>
    <w:p w14:paraId="76F80042" w14:textId="012DD493"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 xml:space="preserve">Basil should also measure performance using non-financial metrics. Delivery and order </w:t>
      </w:r>
      <w:r w:rsidR="004C316F" w:rsidRPr="00802A16">
        <w:rPr>
          <w:rFonts w:ascii="Arial" w:hAnsi="Arial" w:cs="Arial"/>
          <w:sz w:val="24"/>
          <w:szCs w:val="24"/>
        </w:rPr>
        <w:t>fulfilment</w:t>
      </w:r>
      <w:r w:rsidRPr="00802A16">
        <w:rPr>
          <w:rFonts w:ascii="Arial" w:hAnsi="Arial" w:cs="Arial"/>
          <w:sz w:val="24"/>
          <w:szCs w:val="24"/>
        </w:rPr>
        <w:t xml:space="preserve"> should be measured, as should quality of feedback, repeat orders, and complaints. If customers request lower prices and margin orders, Basil should not accept these orders. If demand on his time and resources becomes too great, he should either reduce the offerings of the wholesale menu or the number of wholesale customers.</w:t>
      </w:r>
    </w:p>
    <w:p w14:paraId="57791B87" w14:textId="5CA8DEAD"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 xml:space="preserve">After twelve weeks, Basil should evaluate the total gross profit of wholesale orders compared to a typical monthly gross profit of retail orders. If wholesale orders significantly improve gross profit and product quality is not compromised, he should add one new trade customer at a time. If profit does not improve, he should reconsider the pricing strategy, </w:t>
      </w:r>
      <w:r w:rsidR="004C316F" w:rsidRPr="00802A16">
        <w:rPr>
          <w:rFonts w:ascii="Arial" w:hAnsi="Arial" w:cs="Arial"/>
          <w:sz w:val="24"/>
          <w:szCs w:val="24"/>
        </w:rPr>
        <w:t>limit</w:t>
      </w:r>
      <w:r w:rsidRPr="00802A16">
        <w:rPr>
          <w:rFonts w:ascii="Arial" w:hAnsi="Arial" w:cs="Arial"/>
          <w:sz w:val="24"/>
          <w:szCs w:val="24"/>
        </w:rPr>
        <w:t xml:space="preserve"> the distance of delivery, or offer only the most profitable products</w:t>
      </w:r>
      <w:r w:rsidR="0023789F" w:rsidRPr="00802A16">
        <w:rPr>
          <w:rFonts w:ascii="Arial" w:hAnsi="Arial" w:cs="Arial"/>
          <w:sz w:val="24"/>
          <w:szCs w:val="24"/>
        </w:rPr>
        <w:t>.</w:t>
      </w:r>
    </w:p>
    <w:p w14:paraId="5681534F" w14:textId="678105EB" w:rsidR="00036924" w:rsidRPr="00802A16" w:rsidRDefault="00036924" w:rsidP="00E46519">
      <w:pPr>
        <w:pStyle w:val="Heading1"/>
        <w:spacing w:line="360" w:lineRule="auto"/>
        <w:rPr>
          <w:rFonts w:ascii="Arial" w:hAnsi="Arial" w:cs="Arial"/>
          <w:sz w:val="24"/>
          <w:szCs w:val="24"/>
        </w:rPr>
      </w:pPr>
      <w:bookmarkStart w:id="22" w:name="_Toc233919491"/>
      <w:bookmarkStart w:id="23" w:name="_Toc233941183"/>
      <w:r w:rsidRPr="00802A16">
        <w:rPr>
          <w:rFonts w:ascii="Arial" w:hAnsi="Arial" w:cs="Arial"/>
          <w:sz w:val="24"/>
          <w:szCs w:val="24"/>
        </w:rPr>
        <w:t>6) Key Findings</w:t>
      </w:r>
      <w:bookmarkEnd w:id="22"/>
      <w:bookmarkEnd w:id="23"/>
    </w:p>
    <w:p w14:paraId="09A2BE48" w14:textId="7614410C" w:rsidR="004C316F" w:rsidRPr="00802A16" w:rsidRDefault="004C316F" w:rsidP="00E46519">
      <w:pPr>
        <w:pStyle w:val="ListParagraph"/>
        <w:numPr>
          <w:ilvl w:val="0"/>
          <w:numId w:val="1"/>
        </w:numPr>
        <w:spacing w:line="360" w:lineRule="auto"/>
        <w:jc w:val="both"/>
        <w:rPr>
          <w:rFonts w:ascii="Arial" w:hAnsi="Arial" w:cs="Arial"/>
          <w:sz w:val="24"/>
          <w:szCs w:val="24"/>
        </w:rPr>
      </w:pPr>
      <w:r w:rsidRPr="00802A16">
        <w:rPr>
          <w:rFonts w:ascii="Arial" w:hAnsi="Arial" w:cs="Arial"/>
          <w:sz w:val="24"/>
          <w:szCs w:val="24"/>
        </w:rPr>
        <w:t>Basil’s Bakery faces the challenge of customer foot traffic, not product quality.</w:t>
      </w:r>
    </w:p>
    <w:p w14:paraId="669C62CA" w14:textId="21C465BB" w:rsidR="004C316F" w:rsidRPr="00802A16" w:rsidRDefault="004C316F" w:rsidP="00E46519">
      <w:pPr>
        <w:pStyle w:val="ListParagraph"/>
        <w:numPr>
          <w:ilvl w:val="0"/>
          <w:numId w:val="1"/>
        </w:numPr>
        <w:spacing w:line="360" w:lineRule="auto"/>
        <w:jc w:val="both"/>
        <w:rPr>
          <w:rFonts w:ascii="Arial" w:hAnsi="Arial" w:cs="Arial"/>
          <w:sz w:val="24"/>
          <w:szCs w:val="24"/>
        </w:rPr>
      </w:pPr>
      <w:r w:rsidRPr="00802A16">
        <w:rPr>
          <w:rFonts w:ascii="Arial" w:hAnsi="Arial" w:cs="Arial"/>
          <w:sz w:val="24"/>
          <w:szCs w:val="24"/>
        </w:rPr>
        <w:t>The increase in work-from-home culture has caused a loss of regular shopping foot traffic.</w:t>
      </w:r>
    </w:p>
    <w:p w14:paraId="0933AF8E" w14:textId="097F0319" w:rsidR="004C316F" w:rsidRPr="00802A16" w:rsidRDefault="004C316F" w:rsidP="00E46519">
      <w:pPr>
        <w:pStyle w:val="ListParagraph"/>
        <w:numPr>
          <w:ilvl w:val="0"/>
          <w:numId w:val="1"/>
        </w:numPr>
        <w:spacing w:line="360" w:lineRule="auto"/>
        <w:jc w:val="both"/>
        <w:rPr>
          <w:rFonts w:ascii="Arial" w:hAnsi="Arial" w:cs="Arial"/>
          <w:sz w:val="24"/>
          <w:szCs w:val="24"/>
        </w:rPr>
      </w:pPr>
      <w:r w:rsidRPr="00802A16">
        <w:rPr>
          <w:rFonts w:ascii="Arial" w:hAnsi="Arial" w:cs="Arial"/>
          <w:sz w:val="24"/>
          <w:szCs w:val="24"/>
        </w:rPr>
        <w:t>Costs for supplies, utilities, rent, and insurance have gone up and are affecting the finances.</w:t>
      </w:r>
    </w:p>
    <w:p w14:paraId="7639D8EB" w14:textId="1DACCFE5" w:rsidR="004C316F" w:rsidRPr="00802A16" w:rsidRDefault="004C316F" w:rsidP="00E46519">
      <w:pPr>
        <w:pStyle w:val="ListParagraph"/>
        <w:numPr>
          <w:ilvl w:val="0"/>
          <w:numId w:val="1"/>
        </w:numPr>
        <w:spacing w:line="360" w:lineRule="auto"/>
        <w:jc w:val="both"/>
        <w:rPr>
          <w:rFonts w:ascii="Arial" w:hAnsi="Arial" w:cs="Arial"/>
          <w:sz w:val="24"/>
          <w:szCs w:val="24"/>
        </w:rPr>
      </w:pPr>
      <w:r w:rsidRPr="00802A16">
        <w:rPr>
          <w:rFonts w:ascii="Arial" w:hAnsi="Arial" w:cs="Arial"/>
          <w:sz w:val="24"/>
          <w:szCs w:val="24"/>
        </w:rPr>
        <w:t>Offering a local wholesale service can help Basil reach customers beyond the shopping centre.</w:t>
      </w:r>
    </w:p>
    <w:p w14:paraId="532C5227" w14:textId="13DC44EB" w:rsidR="004C316F" w:rsidRPr="00802A16" w:rsidRDefault="004C316F" w:rsidP="00E46519">
      <w:pPr>
        <w:pStyle w:val="ListParagraph"/>
        <w:numPr>
          <w:ilvl w:val="0"/>
          <w:numId w:val="1"/>
        </w:numPr>
        <w:spacing w:line="360" w:lineRule="auto"/>
        <w:jc w:val="both"/>
        <w:rPr>
          <w:rFonts w:ascii="Arial" w:hAnsi="Arial" w:cs="Arial"/>
          <w:sz w:val="24"/>
          <w:szCs w:val="24"/>
        </w:rPr>
      </w:pPr>
      <w:r w:rsidRPr="00802A16">
        <w:rPr>
          <w:rFonts w:ascii="Arial" w:hAnsi="Arial" w:cs="Arial"/>
          <w:sz w:val="24"/>
          <w:szCs w:val="24"/>
        </w:rPr>
        <w:lastRenderedPageBreak/>
        <w:t xml:space="preserve">Cafés, independent farm and craft shops, and other independent retailers can provide a more consistent income </w:t>
      </w:r>
      <w:r w:rsidR="00953521" w:rsidRPr="00802A16">
        <w:rPr>
          <w:rFonts w:ascii="Arial" w:hAnsi="Arial" w:cs="Arial"/>
          <w:sz w:val="24"/>
          <w:szCs w:val="24"/>
        </w:rPr>
        <w:t>every week</w:t>
      </w:r>
      <w:r w:rsidRPr="00802A16">
        <w:rPr>
          <w:rFonts w:ascii="Arial" w:hAnsi="Arial" w:cs="Arial"/>
          <w:sz w:val="24"/>
          <w:szCs w:val="24"/>
        </w:rPr>
        <w:t>.</w:t>
      </w:r>
    </w:p>
    <w:p w14:paraId="6BD0C7F0" w14:textId="1972109B" w:rsidR="004C316F" w:rsidRPr="00802A16" w:rsidRDefault="004C316F" w:rsidP="00E46519">
      <w:pPr>
        <w:pStyle w:val="ListParagraph"/>
        <w:numPr>
          <w:ilvl w:val="0"/>
          <w:numId w:val="1"/>
        </w:numPr>
        <w:spacing w:line="360" w:lineRule="auto"/>
        <w:jc w:val="both"/>
        <w:rPr>
          <w:rFonts w:ascii="Arial" w:hAnsi="Arial" w:cs="Arial"/>
          <w:sz w:val="24"/>
          <w:szCs w:val="24"/>
        </w:rPr>
      </w:pPr>
      <w:r w:rsidRPr="00802A16">
        <w:rPr>
          <w:rFonts w:ascii="Arial" w:hAnsi="Arial" w:cs="Arial"/>
          <w:sz w:val="24"/>
          <w:szCs w:val="24"/>
        </w:rPr>
        <w:t>Expanding the business with new experiential products that showcase the baking skills may generate interest and improve sales; however, these are likely to be only short-term sales.</w:t>
      </w:r>
    </w:p>
    <w:p w14:paraId="03192B7F" w14:textId="13D54D9B" w:rsidR="004C316F" w:rsidRPr="00802A16" w:rsidRDefault="004C316F" w:rsidP="00E46519">
      <w:pPr>
        <w:pStyle w:val="ListParagraph"/>
        <w:numPr>
          <w:ilvl w:val="0"/>
          <w:numId w:val="1"/>
        </w:numPr>
        <w:spacing w:line="360" w:lineRule="auto"/>
        <w:jc w:val="both"/>
        <w:rPr>
          <w:rFonts w:ascii="Arial" w:hAnsi="Arial" w:cs="Arial"/>
          <w:sz w:val="24"/>
          <w:szCs w:val="24"/>
        </w:rPr>
      </w:pPr>
      <w:r w:rsidRPr="00802A16">
        <w:rPr>
          <w:rFonts w:ascii="Arial" w:hAnsi="Arial" w:cs="Arial"/>
          <w:sz w:val="24"/>
          <w:szCs w:val="24"/>
        </w:rPr>
        <w:t>The better strategy is a small wholesale service as the first step of a larger business expansion.</w:t>
      </w:r>
    </w:p>
    <w:p w14:paraId="6AA5B40B" w14:textId="13CD7811" w:rsidR="004C316F" w:rsidRPr="00802A16" w:rsidRDefault="004C316F" w:rsidP="00E46519">
      <w:pPr>
        <w:pStyle w:val="ListParagraph"/>
        <w:numPr>
          <w:ilvl w:val="0"/>
          <w:numId w:val="1"/>
        </w:numPr>
        <w:spacing w:line="360" w:lineRule="auto"/>
        <w:jc w:val="both"/>
        <w:rPr>
          <w:rFonts w:ascii="Arial" w:hAnsi="Arial" w:cs="Arial"/>
          <w:sz w:val="24"/>
          <w:szCs w:val="24"/>
        </w:rPr>
      </w:pPr>
      <w:r w:rsidRPr="00802A16">
        <w:rPr>
          <w:rFonts w:ascii="Arial" w:hAnsi="Arial" w:cs="Arial"/>
          <w:sz w:val="24"/>
          <w:szCs w:val="24"/>
        </w:rPr>
        <w:t xml:space="preserve">The most adequate measure for the new service is the gross profit from sales </w:t>
      </w:r>
      <w:r w:rsidR="00953521" w:rsidRPr="00802A16">
        <w:rPr>
          <w:rFonts w:ascii="Arial" w:hAnsi="Arial" w:cs="Arial"/>
          <w:sz w:val="24"/>
          <w:szCs w:val="24"/>
        </w:rPr>
        <w:t>every week</w:t>
      </w:r>
      <w:r w:rsidRPr="00802A16">
        <w:rPr>
          <w:rFonts w:ascii="Arial" w:hAnsi="Arial" w:cs="Arial"/>
          <w:sz w:val="24"/>
          <w:szCs w:val="24"/>
        </w:rPr>
        <w:t>.</w:t>
      </w:r>
    </w:p>
    <w:p w14:paraId="48F176C4" w14:textId="4FD579DF" w:rsidR="00036924" w:rsidRPr="00802A16" w:rsidRDefault="00036924" w:rsidP="00E46519">
      <w:pPr>
        <w:pStyle w:val="Heading1"/>
        <w:spacing w:line="360" w:lineRule="auto"/>
        <w:rPr>
          <w:rFonts w:ascii="Arial" w:hAnsi="Arial" w:cs="Arial"/>
          <w:sz w:val="24"/>
          <w:szCs w:val="24"/>
        </w:rPr>
      </w:pPr>
      <w:bookmarkStart w:id="24" w:name="_Toc233919492"/>
      <w:bookmarkStart w:id="25" w:name="_Toc233941184"/>
      <w:r w:rsidRPr="00802A16">
        <w:rPr>
          <w:rFonts w:ascii="Arial" w:hAnsi="Arial" w:cs="Arial"/>
          <w:sz w:val="24"/>
          <w:szCs w:val="24"/>
        </w:rPr>
        <w:t>Conclusion</w:t>
      </w:r>
      <w:bookmarkEnd w:id="24"/>
      <w:bookmarkEnd w:id="25"/>
    </w:p>
    <w:p w14:paraId="400C0423" w14:textId="73F854E3" w:rsidR="00036924" w:rsidRPr="00802A16" w:rsidRDefault="00036924" w:rsidP="00E46519">
      <w:pPr>
        <w:spacing w:line="360" w:lineRule="auto"/>
        <w:jc w:val="both"/>
        <w:rPr>
          <w:rFonts w:ascii="Arial" w:hAnsi="Arial" w:cs="Arial"/>
          <w:sz w:val="24"/>
          <w:szCs w:val="24"/>
        </w:rPr>
      </w:pPr>
      <w:r w:rsidRPr="00802A16">
        <w:rPr>
          <w:rFonts w:ascii="Arial" w:hAnsi="Arial" w:cs="Arial"/>
          <w:sz w:val="24"/>
          <w:szCs w:val="24"/>
        </w:rPr>
        <w:t xml:space="preserve">Basil’s Bakery needs a wholesale supply strategy as it builds on existing skills and offers </w:t>
      </w:r>
      <w:r w:rsidR="004C316F" w:rsidRPr="00802A16">
        <w:rPr>
          <w:rFonts w:ascii="Arial" w:hAnsi="Arial" w:cs="Arial"/>
          <w:sz w:val="24"/>
          <w:szCs w:val="24"/>
        </w:rPr>
        <w:t xml:space="preserve">to </w:t>
      </w:r>
      <w:r w:rsidRPr="00802A16">
        <w:rPr>
          <w:rFonts w:ascii="Arial" w:hAnsi="Arial" w:cs="Arial"/>
          <w:sz w:val="24"/>
          <w:szCs w:val="24"/>
        </w:rPr>
        <w:t>new customers outside the retail park. A small number of trade customers, along with a limited product range, will help Basil test the new market, protect quality, and rebuild sales over time.</w:t>
      </w:r>
    </w:p>
    <w:p w14:paraId="4368E39D" w14:textId="77777777" w:rsidR="00036924" w:rsidRPr="00802A16" w:rsidRDefault="00036924" w:rsidP="00E46519">
      <w:pPr>
        <w:spacing w:line="360" w:lineRule="auto"/>
        <w:rPr>
          <w:rFonts w:ascii="Arial" w:hAnsi="Arial" w:cs="Arial"/>
          <w:b/>
          <w:bCs/>
          <w:sz w:val="24"/>
          <w:szCs w:val="24"/>
        </w:rPr>
      </w:pPr>
    </w:p>
    <w:p w14:paraId="73EED0ED" w14:textId="77777777" w:rsidR="00036924" w:rsidRPr="00802A16" w:rsidRDefault="00036924" w:rsidP="00E46519">
      <w:pPr>
        <w:spacing w:line="360" w:lineRule="auto"/>
        <w:rPr>
          <w:rFonts w:ascii="Arial" w:hAnsi="Arial" w:cs="Arial"/>
          <w:b/>
          <w:bCs/>
          <w:sz w:val="24"/>
          <w:szCs w:val="24"/>
        </w:rPr>
      </w:pPr>
    </w:p>
    <w:p w14:paraId="58C23E67" w14:textId="77777777" w:rsidR="004C316F" w:rsidRPr="00802A16" w:rsidRDefault="004C316F" w:rsidP="00E46519">
      <w:pPr>
        <w:spacing w:line="360" w:lineRule="auto"/>
        <w:rPr>
          <w:rFonts w:ascii="Arial" w:hAnsi="Arial" w:cs="Arial"/>
          <w:b/>
          <w:bCs/>
          <w:sz w:val="24"/>
          <w:szCs w:val="24"/>
        </w:rPr>
      </w:pPr>
    </w:p>
    <w:p w14:paraId="7871832E" w14:textId="77777777" w:rsidR="005C002C" w:rsidRPr="00802A16" w:rsidRDefault="005C002C" w:rsidP="00E46519">
      <w:pPr>
        <w:spacing w:line="360" w:lineRule="auto"/>
        <w:rPr>
          <w:rFonts w:ascii="Arial" w:hAnsi="Arial" w:cs="Arial"/>
          <w:b/>
          <w:bCs/>
          <w:sz w:val="24"/>
          <w:szCs w:val="24"/>
        </w:rPr>
      </w:pPr>
    </w:p>
    <w:p w14:paraId="6E588CBE" w14:textId="77777777" w:rsidR="005C002C" w:rsidRPr="00802A16" w:rsidRDefault="005C002C" w:rsidP="00E46519">
      <w:pPr>
        <w:spacing w:line="360" w:lineRule="auto"/>
        <w:rPr>
          <w:rFonts w:ascii="Arial" w:hAnsi="Arial" w:cs="Arial"/>
          <w:b/>
          <w:bCs/>
          <w:sz w:val="24"/>
          <w:szCs w:val="24"/>
        </w:rPr>
      </w:pPr>
    </w:p>
    <w:p w14:paraId="161B798C" w14:textId="77777777" w:rsidR="005C002C" w:rsidRPr="00802A16" w:rsidRDefault="005C002C" w:rsidP="00E46519">
      <w:pPr>
        <w:spacing w:line="360" w:lineRule="auto"/>
        <w:rPr>
          <w:rFonts w:ascii="Arial" w:hAnsi="Arial" w:cs="Arial"/>
          <w:b/>
          <w:bCs/>
          <w:sz w:val="24"/>
          <w:szCs w:val="24"/>
        </w:rPr>
      </w:pPr>
    </w:p>
    <w:p w14:paraId="74BE3C09" w14:textId="77777777" w:rsidR="005C002C" w:rsidRPr="00802A16" w:rsidRDefault="005C002C" w:rsidP="00E46519">
      <w:pPr>
        <w:spacing w:line="360" w:lineRule="auto"/>
        <w:rPr>
          <w:rFonts w:ascii="Arial" w:hAnsi="Arial" w:cs="Arial"/>
          <w:b/>
          <w:bCs/>
          <w:sz w:val="24"/>
          <w:szCs w:val="24"/>
        </w:rPr>
      </w:pPr>
    </w:p>
    <w:p w14:paraId="2F703416" w14:textId="77777777" w:rsidR="00953521" w:rsidRPr="00802A16" w:rsidRDefault="00953521" w:rsidP="00E46519">
      <w:pPr>
        <w:spacing w:line="360" w:lineRule="auto"/>
        <w:rPr>
          <w:rFonts w:ascii="Arial" w:hAnsi="Arial" w:cs="Arial"/>
          <w:b/>
          <w:bCs/>
          <w:sz w:val="24"/>
          <w:szCs w:val="24"/>
        </w:rPr>
      </w:pPr>
    </w:p>
    <w:p w14:paraId="324283AC" w14:textId="77777777" w:rsidR="00036924" w:rsidRPr="00802A16" w:rsidRDefault="00036924" w:rsidP="00E46519">
      <w:pPr>
        <w:spacing w:line="360" w:lineRule="auto"/>
        <w:rPr>
          <w:rFonts w:ascii="Arial" w:hAnsi="Arial" w:cs="Arial"/>
          <w:b/>
          <w:bCs/>
          <w:sz w:val="24"/>
          <w:szCs w:val="24"/>
        </w:rPr>
      </w:pPr>
    </w:p>
    <w:p w14:paraId="5A5CE78D" w14:textId="2BD1FF79" w:rsidR="001262B1" w:rsidRPr="00802A16" w:rsidRDefault="001262B1" w:rsidP="00E46519">
      <w:pPr>
        <w:pStyle w:val="Heading1"/>
        <w:spacing w:line="360" w:lineRule="auto"/>
        <w:rPr>
          <w:rFonts w:ascii="Arial" w:hAnsi="Arial" w:cs="Arial"/>
          <w:sz w:val="24"/>
          <w:szCs w:val="24"/>
        </w:rPr>
      </w:pPr>
      <w:bookmarkStart w:id="26" w:name="_Toc233941185"/>
      <w:r w:rsidRPr="00802A16">
        <w:rPr>
          <w:rFonts w:ascii="Arial" w:hAnsi="Arial" w:cs="Arial"/>
          <w:sz w:val="24"/>
          <w:szCs w:val="24"/>
        </w:rPr>
        <w:lastRenderedPageBreak/>
        <w:t>References</w:t>
      </w:r>
      <w:bookmarkEnd w:id="26"/>
    </w:p>
    <w:p w14:paraId="36F368F6" w14:textId="77777777" w:rsidR="005C002C" w:rsidRPr="00802A16" w:rsidRDefault="005C002C" w:rsidP="00E46519">
      <w:pPr>
        <w:pStyle w:val="pdq2pgselectionanchorcontainer"/>
        <w:spacing w:line="360" w:lineRule="auto"/>
        <w:jc w:val="both"/>
        <w:rPr>
          <w:rFonts w:ascii="Arial" w:hAnsi="Arial" w:cs="Arial"/>
          <w:sz w:val="24"/>
          <w:szCs w:val="24"/>
        </w:rPr>
      </w:pPr>
      <w:r w:rsidRPr="00802A16">
        <w:rPr>
          <w:rFonts w:ascii="Arial" w:hAnsi="Arial" w:cs="Arial"/>
          <w:sz w:val="24"/>
          <w:szCs w:val="24"/>
        </w:rPr>
        <w:t xml:space="preserve">Alexander, B. and Varley, R. (2025) ‘Retail futures: Customer experience, phygital retailing, and the Experiential Retail Territories perspective’, </w:t>
      </w:r>
      <w:r w:rsidRPr="00802A16">
        <w:rPr>
          <w:rStyle w:val="Emphasis"/>
          <w:rFonts w:ascii="Arial" w:hAnsi="Arial" w:cs="Arial"/>
          <w:sz w:val="24"/>
          <w:szCs w:val="24"/>
        </w:rPr>
        <w:t>Journal of Retailing and Consumer Services</w:t>
      </w:r>
      <w:r w:rsidRPr="00802A16">
        <w:rPr>
          <w:rFonts w:ascii="Arial" w:hAnsi="Arial" w:cs="Arial"/>
          <w:sz w:val="24"/>
          <w:szCs w:val="24"/>
        </w:rPr>
        <w:t xml:space="preserve">. Available at: </w:t>
      </w:r>
      <w:hyperlink r:id="rId11" w:tgtFrame="_new" w:history="1">
        <w:r w:rsidRPr="00802A16">
          <w:rPr>
            <w:rStyle w:val="Hyperlink"/>
            <w:rFonts w:ascii="Arial" w:hAnsi="Arial" w:cs="Arial"/>
            <w:sz w:val="24"/>
            <w:szCs w:val="24"/>
          </w:rPr>
          <w:t>https://doi.org/10.1016/j.jretconser.2024.104108</w:t>
        </w:r>
      </w:hyperlink>
    </w:p>
    <w:p w14:paraId="330E7458" w14:textId="77777777" w:rsidR="005C002C" w:rsidRPr="00802A16" w:rsidRDefault="005C002C" w:rsidP="00E46519">
      <w:pPr>
        <w:pStyle w:val="NormalWeb"/>
        <w:spacing w:line="360" w:lineRule="auto"/>
        <w:jc w:val="both"/>
        <w:rPr>
          <w:rFonts w:ascii="Arial" w:hAnsi="Arial" w:cs="Arial"/>
          <w:sz w:val="24"/>
          <w:szCs w:val="24"/>
        </w:rPr>
      </w:pPr>
      <w:proofErr w:type="spellStart"/>
      <w:r w:rsidRPr="00802A16">
        <w:rPr>
          <w:rFonts w:ascii="Arial" w:hAnsi="Arial" w:cs="Arial"/>
          <w:sz w:val="24"/>
          <w:szCs w:val="24"/>
        </w:rPr>
        <w:t>Bascur</w:t>
      </w:r>
      <w:proofErr w:type="spellEnd"/>
      <w:r w:rsidRPr="00802A16">
        <w:rPr>
          <w:rFonts w:ascii="Arial" w:hAnsi="Arial" w:cs="Arial"/>
          <w:sz w:val="24"/>
          <w:szCs w:val="24"/>
        </w:rPr>
        <w:t xml:space="preserve">, C. and Rusu, C. (2020) ‘Customer experience in retail: A systematic literature review’, </w:t>
      </w:r>
      <w:r w:rsidRPr="00802A16">
        <w:rPr>
          <w:rStyle w:val="Emphasis"/>
          <w:rFonts w:ascii="Arial" w:hAnsi="Arial" w:cs="Arial"/>
          <w:sz w:val="24"/>
          <w:szCs w:val="24"/>
        </w:rPr>
        <w:t>Applied Sciences</w:t>
      </w:r>
      <w:r w:rsidRPr="00802A16">
        <w:rPr>
          <w:rFonts w:ascii="Arial" w:hAnsi="Arial" w:cs="Arial"/>
          <w:sz w:val="24"/>
          <w:szCs w:val="24"/>
        </w:rPr>
        <w:t xml:space="preserve">, 10(21), 7644. Available at: </w:t>
      </w:r>
      <w:hyperlink r:id="rId12" w:tgtFrame="_new" w:history="1">
        <w:r w:rsidRPr="00802A16">
          <w:rPr>
            <w:rStyle w:val="Hyperlink"/>
            <w:rFonts w:ascii="Arial" w:hAnsi="Arial" w:cs="Arial"/>
            <w:sz w:val="24"/>
            <w:szCs w:val="24"/>
          </w:rPr>
          <w:t>https://doi.org/10.3390/app10217644</w:t>
        </w:r>
      </w:hyperlink>
    </w:p>
    <w:p w14:paraId="4C9218AD" w14:textId="77777777" w:rsidR="005C002C" w:rsidRPr="00802A16" w:rsidRDefault="005C002C" w:rsidP="00E46519">
      <w:pPr>
        <w:spacing w:line="360" w:lineRule="auto"/>
        <w:jc w:val="both"/>
        <w:rPr>
          <w:rFonts w:ascii="Arial" w:hAnsi="Arial" w:cs="Arial"/>
          <w:b/>
          <w:bCs/>
          <w:sz w:val="24"/>
          <w:szCs w:val="24"/>
        </w:rPr>
      </w:pPr>
      <w:r w:rsidRPr="00802A16">
        <w:rPr>
          <w:rFonts w:ascii="Arial" w:hAnsi="Arial" w:cs="Arial"/>
          <w:sz w:val="24"/>
          <w:szCs w:val="24"/>
        </w:rPr>
        <w:t xml:space="preserve">de </w:t>
      </w:r>
      <w:proofErr w:type="spellStart"/>
      <w:r w:rsidRPr="00802A16">
        <w:rPr>
          <w:rFonts w:ascii="Arial" w:hAnsi="Arial" w:cs="Arial"/>
          <w:sz w:val="24"/>
          <w:szCs w:val="24"/>
        </w:rPr>
        <w:t>Sortiraparis</w:t>
      </w:r>
      <w:proofErr w:type="spellEnd"/>
      <w:r w:rsidRPr="00802A16">
        <w:rPr>
          <w:rFonts w:ascii="Arial" w:hAnsi="Arial" w:cs="Arial"/>
          <w:sz w:val="24"/>
          <w:szCs w:val="24"/>
        </w:rPr>
        <w:t xml:space="preserve">, C. (2021) ‘Basil: the bakery in the 16th district of Paris, and its delicious cinnamon rolls’, </w:t>
      </w:r>
      <w:r w:rsidRPr="00802A16">
        <w:rPr>
          <w:rStyle w:val="Emphasis"/>
          <w:rFonts w:ascii="Arial" w:hAnsi="Arial" w:cs="Arial"/>
          <w:sz w:val="24"/>
          <w:szCs w:val="24"/>
        </w:rPr>
        <w:t>Sortiraparis.com</w:t>
      </w:r>
      <w:r w:rsidRPr="00802A16">
        <w:rPr>
          <w:rFonts w:ascii="Arial" w:hAnsi="Arial" w:cs="Arial"/>
          <w:sz w:val="24"/>
          <w:szCs w:val="24"/>
        </w:rPr>
        <w:t xml:space="preserve">, 3 November. Available at: </w:t>
      </w:r>
      <w:hyperlink r:id="rId13" w:tgtFrame="_new" w:history="1">
        <w:r w:rsidRPr="00802A16">
          <w:rPr>
            <w:rStyle w:val="Hyperlink"/>
            <w:rFonts w:ascii="Arial" w:hAnsi="Arial" w:cs="Arial"/>
            <w:sz w:val="24"/>
            <w:szCs w:val="24"/>
          </w:rPr>
          <w:t>https://www.sortiraparis.com/en/where-to-eat-in-paris/food-events/articles/263778-basil-the-16th-arrondissement-bakery-in-paris-and-its-delicious-cinnamon-rolls</w:t>
        </w:r>
      </w:hyperlink>
      <w:r w:rsidRPr="00802A16">
        <w:rPr>
          <w:rFonts w:ascii="Arial" w:hAnsi="Arial" w:cs="Arial"/>
          <w:sz w:val="24"/>
          <w:szCs w:val="24"/>
        </w:rPr>
        <w:t xml:space="preserve"> (Accessed: 2 July 2026).</w:t>
      </w:r>
    </w:p>
    <w:p w14:paraId="1BC99458" w14:textId="77777777" w:rsidR="005C002C" w:rsidRPr="00802A16" w:rsidRDefault="005C002C" w:rsidP="00E46519">
      <w:pPr>
        <w:pStyle w:val="NormalWeb"/>
        <w:spacing w:line="360" w:lineRule="auto"/>
        <w:jc w:val="both"/>
        <w:rPr>
          <w:rFonts w:ascii="Arial" w:hAnsi="Arial" w:cs="Arial"/>
          <w:sz w:val="24"/>
          <w:szCs w:val="24"/>
        </w:rPr>
      </w:pPr>
      <w:r w:rsidRPr="00802A16">
        <w:rPr>
          <w:rFonts w:ascii="Arial" w:hAnsi="Arial" w:cs="Arial"/>
          <w:sz w:val="24"/>
          <w:szCs w:val="24"/>
        </w:rPr>
        <w:t xml:space="preserve">Department for Environment, Food and Rural Affairs (Defra) (2025) </w:t>
      </w:r>
      <w:r w:rsidRPr="00802A16">
        <w:rPr>
          <w:rStyle w:val="Emphasis"/>
          <w:rFonts w:ascii="Arial" w:hAnsi="Arial" w:cs="Arial"/>
          <w:sz w:val="24"/>
          <w:szCs w:val="24"/>
        </w:rPr>
        <w:t>Total Factor Productivity of the United Kingdom Food Chain 2023 – final release</w:t>
      </w:r>
      <w:r w:rsidRPr="00802A16">
        <w:rPr>
          <w:rFonts w:ascii="Arial" w:hAnsi="Arial" w:cs="Arial"/>
          <w:sz w:val="24"/>
          <w:szCs w:val="24"/>
        </w:rPr>
        <w:t xml:space="preserve">. Available at: </w:t>
      </w:r>
      <w:hyperlink r:id="rId14" w:tgtFrame="_new" w:history="1">
        <w:r w:rsidRPr="00802A16">
          <w:rPr>
            <w:rStyle w:val="Hyperlink"/>
            <w:rFonts w:ascii="Arial" w:hAnsi="Arial" w:cs="Arial"/>
            <w:sz w:val="24"/>
            <w:szCs w:val="24"/>
          </w:rPr>
          <w:t>https://www.gov.uk/government/statistics/food-chain-productivity/total-factor-productivity-of-the-united-kingdom-food-chain-2023-final-release</w:t>
        </w:r>
      </w:hyperlink>
    </w:p>
    <w:p w14:paraId="1F4CB23D" w14:textId="77777777" w:rsidR="005C002C" w:rsidRPr="00802A16" w:rsidRDefault="005C002C" w:rsidP="00E46519">
      <w:pPr>
        <w:pStyle w:val="NormalWeb"/>
        <w:spacing w:line="360" w:lineRule="auto"/>
        <w:jc w:val="both"/>
        <w:rPr>
          <w:rFonts w:ascii="Arial" w:hAnsi="Arial" w:cs="Arial"/>
          <w:sz w:val="24"/>
          <w:szCs w:val="24"/>
        </w:rPr>
      </w:pPr>
      <w:r w:rsidRPr="00802A16">
        <w:rPr>
          <w:rFonts w:ascii="Arial" w:hAnsi="Arial" w:cs="Arial"/>
          <w:sz w:val="24"/>
          <w:szCs w:val="24"/>
        </w:rPr>
        <w:t xml:space="preserve">Mucha, L. (2024) ‘Applying the theory of planned behaviour to examine the customer </w:t>
      </w:r>
      <w:proofErr w:type="spellStart"/>
      <w:r w:rsidRPr="00802A16">
        <w:rPr>
          <w:rFonts w:ascii="Arial" w:hAnsi="Arial" w:cs="Arial"/>
          <w:sz w:val="24"/>
          <w:szCs w:val="24"/>
        </w:rPr>
        <w:t>behavior</w:t>
      </w:r>
      <w:proofErr w:type="spellEnd"/>
      <w:r w:rsidRPr="00802A16">
        <w:rPr>
          <w:rFonts w:ascii="Arial" w:hAnsi="Arial" w:cs="Arial"/>
          <w:sz w:val="24"/>
          <w:szCs w:val="24"/>
        </w:rPr>
        <w:t xml:space="preserve"> towards craft bakery products: Evidence from Hungary’, </w:t>
      </w:r>
      <w:r w:rsidRPr="00802A16">
        <w:rPr>
          <w:rStyle w:val="Emphasis"/>
          <w:rFonts w:ascii="Arial" w:hAnsi="Arial" w:cs="Arial"/>
          <w:sz w:val="24"/>
          <w:szCs w:val="24"/>
        </w:rPr>
        <w:t>Humanities and Social Sciences Communications</w:t>
      </w:r>
      <w:r w:rsidRPr="00802A16">
        <w:rPr>
          <w:rFonts w:ascii="Arial" w:hAnsi="Arial" w:cs="Arial"/>
          <w:sz w:val="24"/>
          <w:szCs w:val="24"/>
        </w:rPr>
        <w:t xml:space="preserve">, 11, 1520. Available at: </w:t>
      </w:r>
      <w:hyperlink r:id="rId15" w:tgtFrame="_new" w:history="1">
        <w:r w:rsidRPr="00802A16">
          <w:rPr>
            <w:rStyle w:val="Hyperlink"/>
            <w:rFonts w:ascii="Arial" w:hAnsi="Arial" w:cs="Arial"/>
            <w:sz w:val="24"/>
            <w:szCs w:val="24"/>
          </w:rPr>
          <w:t>https://doi.org/10.1057/s41599-024-04060-8</w:t>
        </w:r>
      </w:hyperlink>
    </w:p>
    <w:p w14:paraId="5C5E7F76" w14:textId="77777777" w:rsidR="005C002C" w:rsidRPr="00802A16" w:rsidRDefault="005C002C" w:rsidP="00E46519">
      <w:pPr>
        <w:pStyle w:val="NormalWeb"/>
        <w:spacing w:line="360" w:lineRule="auto"/>
        <w:jc w:val="both"/>
        <w:rPr>
          <w:rFonts w:ascii="Arial" w:hAnsi="Arial" w:cs="Arial"/>
          <w:sz w:val="24"/>
          <w:szCs w:val="24"/>
        </w:rPr>
      </w:pPr>
      <w:r w:rsidRPr="00802A16">
        <w:rPr>
          <w:rFonts w:ascii="Arial" w:hAnsi="Arial" w:cs="Arial"/>
          <w:sz w:val="24"/>
          <w:szCs w:val="24"/>
        </w:rPr>
        <w:t xml:space="preserve">OECD (2021) </w:t>
      </w:r>
      <w:r w:rsidRPr="00802A16">
        <w:rPr>
          <w:rStyle w:val="Emphasis"/>
          <w:rFonts w:ascii="Arial" w:hAnsi="Arial" w:cs="Arial"/>
          <w:sz w:val="24"/>
          <w:szCs w:val="24"/>
        </w:rPr>
        <w:t>The Digital Transformation of SMEs</w:t>
      </w:r>
      <w:r w:rsidRPr="00802A16">
        <w:rPr>
          <w:rFonts w:ascii="Arial" w:hAnsi="Arial" w:cs="Arial"/>
          <w:sz w:val="24"/>
          <w:szCs w:val="24"/>
        </w:rPr>
        <w:t xml:space="preserve">. Paris: OECD Publishing. Available at: </w:t>
      </w:r>
      <w:hyperlink r:id="rId16" w:tgtFrame="_new" w:history="1">
        <w:r w:rsidRPr="00802A16">
          <w:rPr>
            <w:rStyle w:val="Hyperlink"/>
            <w:rFonts w:ascii="Arial" w:hAnsi="Arial" w:cs="Arial"/>
            <w:sz w:val="24"/>
            <w:szCs w:val="24"/>
          </w:rPr>
          <w:t>https://doi.org/10.1787/bdb9256a-en</w:t>
        </w:r>
      </w:hyperlink>
    </w:p>
    <w:p w14:paraId="304CBFA3" w14:textId="77777777" w:rsidR="005C002C" w:rsidRPr="00802A16" w:rsidRDefault="005C002C" w:rsidP="00E46519">
      <w:pPr>
        <w:pStyle w:val="NormalWeb"/>
        <w:spacing w:line="360" w:lineRule="auto"/>
        <w:jc w:val="both"/>
        <w:rPr>
          <w:rFonts w:ascii="Arial" w:hAnsi="Arial" w:cs="Arial"/>
          <w:sz w:val="24"/>
          <w:szCs w:val="24"/>
        </w:rPr>
      </w:pPr>
      <w:proofErr w:type="spellStart"/>
      <w:r w:rsidRPr="00802A16">
        <w:rPr>
          <w:rFonts w:ascii="Arial" w:hAnsi="Arial" w:cs="Arial"/>
          <w:sz w:val="24"/>
          <w:szCs w:val="24"/>
        </w:rPr>
        <w:t>Papulová</w:t>
      </w:r>
      <w:proofErr w:type="spellEnd"/>
      <w:r w:rsidRPr="00802A16">
        <w:rPr>
          <w:rFonts w:ascii="Arial" w:hAnsi="Arial" w:cs="Arial"/>
          <w:sz w:val="24"/>
          <w:szCs w:val="24"/>
        </w:rPr>
        <w:t xml:space="preserve">, Z., </w:t>
      </w:r>
      <w:proofErr w:type="spellStart"/>
      <w:r w:rsidRPr="00802A16">
        <w:rPr>
          <w:rFonts w:ascii="Arial" w:hAnsi="Arial" w:cs="Arial"/>
          <w:sz w:val="24"/>
          <w:szCs w:val="24"/>
        </w:rPr>
        <w:t>Gažová</w:t>
      </w:r>
      <w:proofErr w:type="spellEnd"/>
      <w:r w:rsidRPr="00802A16">
        <w:rPr>
          <w:rFonts w:ascii="Arial" w:hAnsi="Arial" w:cs="Arial"/>
          <w:sz w:val="24"/>
          <w:szCs w:val="24"/>
        </w:rPr>
        <w:t xml:space="preserve">, A., </w:t>
      </w:r>
      <w:proofErr w:type="spellStart"/>
      <w:r w:rsidRPr="00802A16">
        <w:rPr>
          <w:rFonts w:ascii="Arial" w:hAnsi="Arial" w:cs="Arial"/>
          <w:sz w:val="24"/>
          <w:szCs w:val="24"/>
        </w:rPr>
        <w:t>Šlenker</w:t>
      </w:r>
      <w:proofErr w:type="spellEnd"/>
      <w:r w:rsidRPr="00802A16">
        <w:rPr>
          <w:rFonts w:ascii="Arial" w:hAnsi="Arial" w:cs="Arial"/>
          <w:sz w:val="24"/>
          <w:szCs w:val="24"/>
        </w:rPr>
        <w:t xml:space="preserve">, M. and Papula, J. (2021) ‘Performance measurement system: Implementation process in SMEs’, </w:t>
      </w:r>
      <w:r w:rsidRPr="00802A16">
        <w:rPr>
          <w:rStyle w:val="Emphasis"/>
          <w:rFonts w:ascii="Arial" w:hAnsi="Arial" w:cs="Arial"/>
          <w:sz w:val="24"/>
          <w:szCs w:val="24"/>
        </w:rPr>
        <w:t>Sustainability</w:t>
      </w:r>
      <w:r w:rsidRPr="00802A16">
        <w:rPr>
          <w:rFonts w:ascii="Arial" w:hAnsi="Arial" w:cs="Arial"/>
          <w:sz w:val="24"/>
          <w:szCs w:val="24"/>
        </w:rPr>
        <w:t xml:space="preserve">, 13(9), 4794. Available at: </w:t>
      </w:r>
      <w:hyperlink r:id="rId17" w:tgtFrame="_new" w:history="1">
        <w:r w:rsidRPr="00802A16">
          <w:rPr>
            <w:rStyle w:val="Hyperlink"/>
            <w:rFonts w:ascii="Arial" w:hAnsi="Arial" w:cs="Arial"/>
            <w:sz w:val="24"/>
            <w:szCs w:val="24"/>
          </w:rPr>
          <w:t>https://doi.org/10.3390/su13094794</w:t>
        </w:r>
      </w:hyperlink>
    </w:p>
    <w:p w14:paraId="0B60AE07" w14:textId="77777777" w:rsidR="005C002C" w:rsidRPr="00802A16" w:rsidRDefault="005C002C" w:rsidP="00E46519">
      <w:pPr>
        <w:pStyle w:val="NormalWeb"/>
        <w:spacing w:line="360" w:lineRule="auto"/>
        <w:jc w:val="both"/>
        <w:rPr>
          <w:rFonts w:ascii="Arial" w:hAnsi="Arial" w:cs="Arial"/>
          <w:sz w:val="24"/>
          <w:szCs w:val="24"/>
        </w:rPr>
      </w:pPr>
      <w:r w:rsidRPr="00802A16">
        <w:rPr>
          <w:rFonts w:ascii="Arial" w:hAnsi="Arial" w:cs="Arial"/>
          <w:sz w:val="24"/>
          <w:szCs w:val="24"/>
        </w:rPr>
        <w:lastRenderedPageBreak/>
        <w:t xml:space="preserve">PwC (2025) </w:t>
      </w:r>
      <w:r w:rsidRPr="00802A16">
        <w:rPr>
          <w:rStyle w:val="Emphasis"/>
          <w:rFonts w:ascii="Arial" w:hAnsi="Arial" w:cs="Arial"/>
          <w:sz w:val="24"/>
          <w:szCs w:val="24"/>
        </w:rPr>
        <w:t>Store Openings and Closures 2024</w:t>
      </w:r>
      <w:r w:rsidRPr="00802A16">
        <w:rPr>
          <w:rFonts w:ascii="Arial" w:hAnsi="Arial" w:cs="Arial"/>
          <w:sz w:val="24"/>
          <w:szCs w:val="24"/>
        </w:rPr>
        <w:t xml:space="preserve">. Available at: </w:t>
      </w:r>
      <w:hyperlink r:id="rId18" w:tgtFrame="_new" w:history="1">
        <w:r w:rsidRPr="00802A16">
          <w:rPr>
            <w:rStyle w:val="Hyperlink"/>
            <w:rFonts w:ascii="Arial" w:hAnsi="Arial" w:cs="Arial"/>
            <w:sz w:val="24"/>
            <w:szCs w:val="24"/>
          </w:rPr>
          <w:t>https://www.pwc.co.uk/industries/retail-consumer/insights/store-openings-and-closures.html</w:t>
        </w:r>
      </w:hyperlink>
    </w:p>
    <w:p w14:paraId="71CC81DC" w14:textId="5E5F52A1" w:rsidR="005D3AF4" w:rsidRPr="00802A16" w:rsidRDefault="005D3AF4" w:rsidP="00E46519">
      <w:pPr>
        <w:spacing w:line="360" w:lineRule="auto"/>
        <w:rPr>
          <w:rFonts w:ascii="Arial" w:hAnsi="Arial" w:cs="Arial"/>
          <w:b/>
          <w:bCs/>
          <w:sz w:val="24"/>
          <w:szCs w:val="24"/>
        </w:rPr>
      </w:pPr>
      <w:r w:rsidRPr="00802A16">
        <w:rPr>
          <w:rFonts w:ascii="Arial" w:hAnsi="Arial" w:cs="Arial"/>
          <w:b/>
          <w:bCs/>
          <w:sz w:val="24"/>
          <w:szCs w:val="24"/>
        </w:rPr>
        <w:br w:type="page"/>
      </w:r>
    </w:p>
    <w:p w14:paraId="37865C3B" w14:textId="6AB93626" w:rsidR="00953521" w:rsidRPr="00802A16" w:rsidRDefault="00953521" w:rsidP="00E46519">
      <w:pPr>
        <w:pStyle w:val="Heading1"/>
        <w:spacing w:line="360" w:lineRule="auto"/>
        <w:rPr>
          <w:rFonts w:ascii="Arial" w:hAnsi="Arial" w:cs="Arial"/>
          <w:sz w:val="24"/>
          <w:szCs w:val="24"/>
        </w:rPr>
      </w:pPr>
      <w:bookmarkStart w:id="27" w:name="_Toc233941186"/>
      <w:r w:rsidRPr="00802A16">
        <w:rPr>
          <w:rFonts w:ascii="Arial" w:hAnsi="Arial" w:cs="Arial"/>
          <w:sz w:val="24"/>
          <w:szCs w:val="24"/>
        </w:rPr>
        <w:lastRenderedPageBreak/>
        <w:t>APPENDIX</w:t>
      </w:r>
      <w:bookmarkEnd w:id="27"/>
    </w:p>
    <w:p w14:paraId="3FCD2231" w14:textId="77777777" w:rsidR="00953521" w:rsidRPr="00802A16" w:rsidRDefault="00953521" w:rsidP="00E46519">
      <w:pPr>
        <w:spacing w:line="360" w:lineRule="auto"/>
        <w:rPr>
          <w:rFonts w:ascii="Arial" w:hAnsi="Arial" w:cs="Arial"/>
          <w:b/>
          <w:bCs/>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76"/>
        <w:gridCol w:w="7974"/>
      </w:tblGrid>
      <w:tr w:rsidR="00953521" w:rsidRPr="00802A16" w14:paraId="06CD2318" w14:textId="77777777" w:rsidTr="00D41CC9">
        <w:trPr>
          <w:tblHeader/>
          <w:tblCellSpacing w:w="15" w:type="dxa"/>
        </w:trPr>
        <w:tc>
          <w:tcPr>
            <w:tcW w:w="0" w:type="auto"/>
            <w:vAlign w:val="center"/>
            <w:hideMark/>
          </w:tcPr>
          <w:p w14:paraId="6D74D293" w14:textId="77777777" w:rsidR="00953521" w:rsidRPr="00802A16" w:rsidRDefault="00953521" w:rsidP="00E46519">
            <w:pPr>
              <w:spacing w:after="0" w:line="360" w:lineRule="auto"/>
              <w:jc w:val="center"/>
              <w:rPr>
                <w:rFonts w:ascii="Arial" w:eastAsia="Times New Roman" w:hAnsi="Arial" w:cs="Arial"/>
                <w:b/>
                <w:bCs/>
                <w:sz w:val="24"/>
                <w:szCs w:val="24"/>
                <w:lang w:eastAsia="en-GB"/>
              </w:rPr>
            </w:pPr>
            <w:r w:rsidRPr="00802A16">
              <w:rPr>
                <w:rFonts w:ascii="Arial" w:eastAsia="Times New Roman" w:hAnsi="Arial" w:cs="Arial"/>
                <w:b/>
                <w:bCs/>
                <w:sz w:val="24"/>
                <w:szCs w:val="24"/>
                <w:lang w:eastAsia="en-GB"/>
              </w:rPr>
              <w:t>PMI Element</w:t>
            </w:r>
          </w:p>
        </w:tc>
        <w:tc>
          <w:tcPr>
            <w:tcW w:w="0" w:type="auto"/>
            <w:vAlign w:val="center"/>
            <w:hideMark/>
          </w:tcPr>
          <w:p w14:paraId="35BF4BD6" w14:textId="77777777" w:rsidR="00953521" w:rsidRPr="00802A16" w:rsidRDefault="00953521" w:rsidP="00E46519">
            <w:pPr>
              <w:spacing w:after="0" w:line="360" w:lineRule="auto"/>
              <w:jc w:val="center"/>
              <w:rPr>
                <w:rFonts w:ascii="Arial" w:eastAsia="Times New Roman" w:hAnsi="Arial" w:cs="Arial"/>
                <w:b/>
                <w:bCs/>
                <w:sz w:val="24"/>
                <w:szCs w:val="24"/>
                <w:lang w:eastAsia="en-GB"/>
              </w:rPr>
            </w:pPr>
            <w:r w:rsidRPr="00802A16">
              <w:rPr>
                <w:rFonts w:ascii="Arial" w:eastAsia="Times New Roman" w:hAnsi="Arial" w:cs="Arial"/>
                <w:b/>
                <w:bCs/>
                <w:sz w:val="24"/>
                <w:szCs w:val="24"/>
                <w:lang w:eastAsia="en-GB"/>
              </w:rPr>
              <w:t>Short Evaluation</w:t>
            </w:r>
          </w:p>
        </w:tc>
      </w:tr>
      <w:tr w:rsidR="00953521" w:rsidRPr="00802A16" w14:paraId="0C73243D" w14:textId="77777777" w:rsidTr="00D41CC9">
        <w:trPr>
          <w:tblCellSpacing w:w="15" w:type="dxa"/>
        </w:trPr>
        <w:tc>
          <w:tcPr>
            <w:tcW w:w="0" w:type="auto"/>
            <w:vAlign w:val="center"/>
            <w:hideMark/>
          </w:tcPr>
          <w:p w14:paraId="06C7F4BD" w14:textId="77777777" w:rsidR="00953521" w:rsidRPr="00802A16" w:rsidRDefault="00953521" w:rsidP="00E46519">
            <w:pPr>
              <w:spacing w:after="0" w:line="360" w:lineRule="auto"/>
              <w:rPr>
                <w:rFonts w:ascii="Arial" w:eastAsia="Times New Roman" w:hAnsi="Arial" w:cs="Arial"/>
                <w:sz w:val="24"/>
                <w:szCs w:val="24"/>
                <w:lang w:eastAsia="en-GB"/>
              </w:rPr>
            </w:pPr>
            <w:r w:rsidRPr="00802A16">
              <w:rPr>
                <w:rFonts w:ascii="Arial" w:eastAsia="Times New Roman" w:hAnsi="Arial" w:cs="Arial"/>
                <w:b/>
                <w:bCs/>
                <w:sz w:val="24"/>
                <w:szCs w:val="24"/>
                <w:lang w:eastAsia="en-GB"/>
              </w:rPr>
              <w:t>Plus</w:t>
            </w:r>
          </w:p>
        </w:tc>
        <w:tc>
          <w:tcPr>
            <w:tcW w:w="0" w:type="auto"/>
            <w:vAlign w:val="center"/>
            <w:hideMark/>
          </w:tcPr>
          <w:p w14:paraId="40049FCC" w14:textId="77777777" w:rsidR="00953521" w:rsidRPr="00802A16" w:rsidRDefault="00953521" w:rsidP="00E46519">
            <w:pPr>
              <w:spacing w:after="0" w:line="360" w:lineRule="auto"/>
              <w:rPr>
                <w:rFonts w:ascii="Arial" w:eastAsia="Times New Roman" w:hAnsi="Arial" w:cs="Arial"/>
                <w:sz w:val="24"/>
                <w:szCs w:val="24"/>
                <w:lang w:eastAsia="en-GB"/>
              </w:rPr>
            </w:pPr>
            <w:r w:rsidRPr="00802A16">
              <w:rPr>
                <w:rFonts w:ascii="Arial" w:eastAsia="Times New Roman" w:hAnsi="Arial" w:cs="Arial"/>
                <w:sz w:val="24"/>
                <w:szCs w:val="24"/>
                <w:lang w:eastAsia="en-GB"/>
              </w:rPr>
              <w:t>Wholesale supply would reduce Basil’s dependence on retail park footfall by selling products through cafés, farm shops and independent retailers. It would also help Basil plan production better because orders would be confirmed in advance.</w:t>
            </w:r>
          </w:p>
        </w:tc>
      </w:tr>
      <w:tr w:rsidR="00953521" w:rsidRPr="00802A16" w14:paraId="4FC3315A" w14:textId="77777777" w:rsidTr="00D41CC9">
        <w:trPr>
          <w:tblCellSpacing w:w="15" w:type="dxa"/>
        </w:trPr>
        <w:tc>
          <w:tcPr>
            <w:tcW w:w="0" w:type="auto"/>
            <w:vAlign w:val="center"/>
            <w:hideMark/>
          </w:tcPr>
          <w:p w14:paraId="3841E472" w14:textId="77777777" w:rsidR="00953521" w:rsidRPr="00802A16" w:rsidRDefault="00953521" w:rsidP="00E46519">
            <w:pPr>
              <w:spacing w:after="0" w:line="360" w:lineRule="auto"/>
              <w:rPr>
                <w:rFonts w:ascii="Arial" w:eastAsia="Times New Roman" w:hAnsi="Arial" w:cs="Arial"/>
                <w:sz w:val="24"/>
                <w:szCs w:val="24"/>
                <w:lang w:eastAsia="en-GB"/>
              </w:rPr>
            </w:pPr>
            <w:r w:rsidRPr="00802A16">
              <w:rPr>
                <w:rFonts w:ascii="Arial" w:eastAsia="Times New Roman" w:hAnsi="Arial" w:cs="Arial"/>
                <w:b/>
                <w:bCs/>
                <w:sz w:val="24"/>
                <w:szCs w:val="24"/>
                <w:lang w:eastAsia="en-GB"/>
              </w:rPr>
              <w:t>Minus</w:t>
            </w:r>
          </w:p>
        </w:tc>
        <w:tc>
          <w:tcPr>
            <w:tcW w:w="0" w:type="auto"/>
            <w:vAlign w:val="center"/>
            <w:hideMark/>
          </w:tcPr>
          <w:p w14:paraId="52E5AA4D" w14:textId="77777777" w:rsidR="00953521" w:rsidRPr="00802A16" w:rsidRDefault="00953521" w:rsidP="00E46519">
            <w:pPr>
              <w:spacing w:after="0" w:line="360" w:lineRule="auto"/>
              <w:rPr>
                <w:rFonts w:ascii="Arial" w:eastAsia="Times New Roman" w:hAnsi="Arial" w:cs="Arial"/>
                <w:sz w:val="24"/>
                <w:szCs w:val="24"/>
                <w:lang w:eastAsia="en-GB"/>
              </w:rPr>
            </w:pPr>
            <w:r w:rsidRPr="00802A16">
              <w:rPr>
                <w:rFonts w:ascii="Arial" w:eastAsia="Times New Roman" w:hAnsi="Arial" w:cs="Arial"/>
                <w:sz w:val="24"/>
                <w:szCs w:val="24"/>
                <w:lang w:eastAsia="en-GB"/>
              </w:rPr>
              <w:t>Wholesale supply may increase pressure on Basil’s workload because trade customers may expect regular early deliveries. Profit margins may also fall if wholesale prices are too low.</w:t>
            </w:r>
          </w:p>
        </w:tc>
      </w:tr>
      <w:tr w:rsidR="00953521" w:rsidRPr="00802A16" w14:paraId="40DFB7E4" w14:textId="77777777" w:rsidTr="00D41CC9">
        <w:trPr>
          <w:tblCellSpacing w:w="15" w:type="dxa"/>
        </w:trPr>
        <w:tc>
          <w:tcPr>
            <w:tcW w:w="0" w:type="auto"/>
            <w:vAlign w:val="center"/>
            <w:hideMark/>
          </w:tcPr>
          <w:p w14:paraId="0E491A52" w14:textId="77777777" w:rsidR="00953521" w:rsidRPr="00802A16" w:rsidRDefault="00953521" w:rsidP="00E46519">
            <w:pPr>
              <w:spacing w:after="0" w:line="360" w:lineRule="auto"/>
              <w:rPr>
                <w:rFonts w:ascii="Arial" w:eastAsia="Times New Roman" w:hAnsi="Arial" w:cs="Arial"/>
                <w:sz w:val="24"/>
                <w:szCs w:val="24"/>
                <w:lang w:eastAsia="en-GB"/>
              </w:rPr>
            </w:pPr>
            <w:r w:rsidRPr="00802A16">
              <w:rPr>
                <w:rFonts w:ascii="Arial" w:eastAsia="Times New Roman" w:hAnsi="Arial" w:cs="Arial"/>
                <w:b/>
                <w:bCs/>
                <w:sz w:val="24"/>
                <w:szCs w:val="24"/>
                <w:lang w:eastAsia="en-GB"/>
              </w:rPr>
              <w:t>Interesting</w:t>
            </w:r>
          </w:p>
        </w:tc>
        <w:tc>
          <w:tcPr>
            <w:tcW w:w="0" w:type="auto"/>
            <w:vAlign w:val="center"/>
            <w:hideMark/>
          </w:tcPr>
          <w:p w14:paraId="2583805A" w14:textId="77777777" w:rsidR="00953521" w:rsidRPr="00802A16" w:rsidRDefault="00953521" w:rsidP="00E46519">
            <w:pPr>
              <w:spacing w:after="0" w:line="360" w:lineRule="auto"/>
              <w:rPr>
                <w:rFonts w:ascii="Arial" w:eastAsia="Times New Roman" w:hAnsi="Arial" w:cs="Arial"/>
                <w:sz w:val="24"/>
                <w:szCs w:val="24"/>
                <w:lang w:eastAsia="en-GB"/>
              </w:rPr>
            </w:pPr>
            <w:r w:rsidRPr="00802A16">
              <w:rPr>
                <w:rFonts w:ascii="Arial" w:eastAsia="Times New Roman" w:hAnsi="Arial" w:cs="Arial"/>
                <w:sz w:val="24"/>
                <w:szCs w:val="24"/>
                <w:lang w:eastAsia="en-GB"/>
              </w:rPr>
              <w:t>Wholesale supply could later be combined with weekend tasting sessions or bakery events. This would allow Basil to earn a regular weekday income while also improving customer engagement and brand awareness.</w:t>
            </w:r>
          </w:p>
        </w:tc>
      </w:tr>
    </w:tbl>
    <w:p w14:paraId="599FFC1A" w14:textId="77777777" w:rsidR="00953521" w:rsidRPr="00E46519" w:rsidRDefault="00953521" w:rsidP="00E46519">
      <w:pPr>
        <w:spacing w:line="360" w:lineRule="auto"/>
        <w:rPr>
          <w:rFonts w:ascii="Arial" w:hAnsi="Arial" w:cs="Arial"/>
          <w:b/>
          <w:bCs/>
          <w:sz w:val="24"/>
          <w:szCs w:val="24"/>
        </w:rPr>
      </w:pPr>
    </w:p>
    <w:sectPr w:rsidR="00953521" w:rsidRPr="00E46519">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0E0C154" w14:textId="77777777" w:rsidR="006F4AD4" w:rsidRPr="00802A16" w:rsidRDefault="006F4AD4" w:rsidP="001262B1">
      <w:pPr>
        <w:spacing w:after="0" w:line="240" w:lineRule="auto"/>
      </w:pPr>
      <w:r w:rsidRPr="00802A16">
        <w:separator/>
      </w:r>
    </w:p>
  </w:endnote>
  <w:endnote w:type="continuationSeparator" w:id="0">
    <w:p w14:paraId="724F6E64" w14:textId="77777777" w:rsidR="006F4AD4" w:rsidRPr="00802A16" w:rsidRDefault="006F4AD4" w:rsidP="001262B1">
      <w:pPr>
        <w:spacing w:after="0" w:line="240" w:lineRule="auto"/>
      </w:pPr>
      <w:r w:rsidRPr="00802A1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66772973"/>
      <w:docPartObj>
        <w:docPartGallery w:val="Page Numbers (Bottom of Page)"/>
        <w:docPartUnique/>
      </w:docPartObj>
    </w:sdtPr>
    <w:sdtEndPr/>
    <w:sdtContent>
      <w:p w14:paraId="6AD39A44" w14:textId="30B5ED0E" w:rsidR="005D3AF4" w:rsidRPr="00802A16" w:rsidRDefault="005D3AF4">
        <w:pPr>
          <w:pStyle w:val="Footer"/>
          <w:jc w:val="center"/>
        </w:pPr>
        <w:r w:rsidRPr="00802A16">
          <w:fldChar w:fldCharType="begin"/>
        </w:r>
        <w:r w:rsidRPr="00802A16">
          <w:instrText xml:space="preserve"> PAGE   \* MERGEFORMAT </w:instrText>
        </w:r>
        <w:r w:rsidRPr="00802A16">
          <w:fldChar w:fldCharType="separate"/>
        </w:r>
        <w:r w:rsidRPr="00802A16">
          <w:t>2</w:t>
        </w:r>
        <w:r w:rsidRPr="00802A16">
          <w:fldChar w:fldCharType="end"/>
        </w:r>
      </w:p>
    </w:sdtContent>
  </w:sdt>
  <w:p w14:paraId="7B0B6716" w14:textId="77777777" w:rsidR="005D3AF4" w:rsidRPr="00802A16" w:rsidRDefault="005D3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986C9E6" w14:textId="77777777" w:rsidR="006F4AD4" w:rsidRPr="00802A16" w:rsidRDefault="006F4AD4" w:rsidP="001262B1">
      <w:pPr>
        <w:spacing w:after="0" w:line="240" w:lineRule="auto"/>
      </w:pPr>
      <w:r w:rsidRPr="00802A16">
        <w:separator/>
      </w:r>
    </w:p>
  </w:footnote>
  <w:footnote w:type="continuationSeparator" w:id="0">
    <w:p w14:paraId="5ABE167C" w14:textId="77777777" w:rsidR="006F4AD4" w:rsidRPr="00802A16" w:rsidRDefault="006F4AD4" w:rsidP="001262B1">
      <w:pPr>
        <w:spacing w:after="0" w:line="240" w:lineRule="auto"/>
      </w:pPr>
      <w:r w:rsidRPr="00802A1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1A2AF10" w14:textId="387F04F1" w:rsidR="001262B1" w:rsidRPr="00802A16" w:rsidRDefault="001262B1">
    <w:pPr>
      <w:pStyle w:val="Header"/>
      <w:jc w:val="right"/>
    </w:pPr>
  </w:p>
  <w:p w14:paraId="35DB605E" w14:textId="77777777" w:rsidR="001262B1" w:rsidRPr="00802A16" w:rsidRDefault="001262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844656C"/>
    <w:multiLevelType w:val="hybridMultilevel"/>
    <w:tmpl w:val="5CCC5B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150759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4"/>
  <w:hideSpellingErrors/>
  <w:hideGrammaticalError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2B1"/>
    <w:rsid w:val="00036924"/>
    <w:rsid w:val="001262B1"/>
    <w:rsid w:val="001B0355"/>
    <w:rsid w:val="001D3581"/>
    <w:rsid w:val="0023789F"/>
    <w:rsid w:val="00273677"/>
    <w:rsid w:val="002B68CD"/>
    <w:rsid w:val="00351D58"/>
    <w:rsid w:val="00412D48"/>
    <w:rsid w:val="004C316F"/>
    <w:rsid w:val="004E588C"/>
    <w:rsid w:val="0054438C"/>
    <w:rsid w:val="00566040"/>
    <w:rsid w:val="005C002C"/>
    <w:rsid w:val="005D3AF4"/>
    <w:rsid w:val="006F4AD4"/>
    <w:rsid w:val="00771CAC"/>
    <w:rsid w:val="00802A16"/>
    <w:rsid w:val="00924273"/>
    <w:rsid w:val="00940582"/>
    <w:rsid w:val="00950C16"/>
    <w:rsid w:val="00953521"/>
    <w:rsid w:val="00985365"/>
    <w:rsid w:val="009C2BDF"/>
    <w:rsid w:val="00BB554E"/>
    <w:rsid w:val="00CF3DC1"/>
    <w:rsid w:val="00D90A86"/>
    <w:rsid w:val="00DE0B65"/>
    <w:rsid w:val="00E465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3F433"/>
  <w15:chartTrackingRefBased/>
  <w15:docId w15:val="{19787ADA-0FF8-43A7-92C7-7D006D5C4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AF4"/>
    <w:rPr>
      <w:lang w:val="en-GB"/>
    </w:rPr>
  </w:style>
  <w:style w:type="paragraph" w:styleId="Heading1">
    <w:name w:val="heading 1"/>
    <w:basedOn w:val="Normal"/>
    <w:next w:val="Normal"/>
    <w:link w:val="Heading1Char"/>
    <w:uiPriority w:val="9"/>
    <w:qFormat/>
    <w:rsid w:val="005D3AF4"/>
    <w:pPr>
      <w:keepNext/>
      <w:keepLines/>
      <w:pBdr>
        <w:bottom w:val="single" w:sz="4" w:space="2" w:color="E97132"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5D3AF4"/>
    <w:pPr>
      <w:keepNext/>
      <w:keepLines/>
      <w:spacing w:before="120" w:after="0" w:line="240" w:lineRule="auto"/>
      <w:outlineLvl w:val="1"/>
    </w:pPr>
    <w:rPr>
      <w:rFonts w:asciiTheme="majorHAnsi" w:eastAsiaTheme="majorEastAsia" w:hAnsiTheme="majorHAnsi" w:cstheme="majorBidi"/>
      <w:color w:val="E97132" w:themeColor="accent2"/>
      <w:sz w:val="36"/>
      <w:szCs w:val="36"/>
    </w:rPr>
  </w:style>
  <w:style w:type="paragraph" w:styleId="Heading3">
    <w:name w:val="heading 3"/>
    <w:basedOn w:val="Normal"/>
    <w:next w:val="Normal"/>
    <w:link w:val="Heading3Char"/>
    <w:uiPriority w:val="9"/>
    <w:semiHidden/>
    <w:unhideWhenUsed/>
    <w:qFormat/>
    <w:rsid w:val="005D3AF4"/>
    <w:pPr>
      <w:keepNext/>
      <w:keepLines/>
      <w:spacing w:before="80" w:after="0" w:line="240" w:lineRule="auto"/>
      <w:outlineLvl w:val="2"/>
    </w:pPr>
    <w:rPr>
      <w:rFonts w:asciiTheme="majorHAnsi" w:eastAsiaTheme="majorEastAsia" w:hAnsiTheme="majorHAnsi" w:cstheme="majorBidi"/>
      <w:color w:val="BF4E14" w:themeColor="accent2" w:themeShade="BF"/>
      <w:sz w:val="32"/>
      <w:szCs w:val="32"/>
    </w:rPr>
  </w:style>
  <w:style w:type="paragraph" w:styleId="Heading4">
    <w:name w:val="heading 4"/>
    <w:basedOn w:val="Normal"/>
    <w:next w:val="Normal"/>
    <w:link w:val="Heading4Char"/>
    <w:uiPriority w:val="9"/>
    <w:semiHidden/>
    <w:unhideWhenUsed/>
    <w:qFormat/>
    <w:rsid w:val="005D3AF4"/>
    <w:pPr>
      <w:keepNext/>
      <w:keepLines/>
      <w:spacing w:before="80" w:after="0" w:line="240" w:lineRule="auto"/>
      <w:outlineLvl w:val="3"/>
    </w:pPr>
    <w:rPr>
      <w:rFonts w:asciiTheme="majorHAnsi" w:eastAsiaTheme="majorEastAsia" w:hAnsiTheme="majorHAnsi" w:cstheme="majorBidi"/>
      <w:i/>
      <w:iCs/>
      <w:color w:val="80340D" w:themeColor="accent2" w:themeShade="80"/>
      <w:sz w:val="28"/>
      <w:szCs w:val="28"/>
    </w:rPr>
  </w:style>
  <w:style w:type="paragraph" w:styleId="Heading5">
    <w:name w:val="heading 5"/>
    <w:basedOn w:val="Normal"/>
    <w:next w:val="Normal"/>
    <w:link w:val="Heading5Char"/>
    <w:uiPriority w:val="9"/>
    <w:semiHidden/>
    <w:unhideWhenUsed/>
    <w:qFormat/>
    <w:rsid w:val="005D3AF4"/>
    <w:pPr>
      <w:keepNext/>
      <w:keepLines/>
      <w:spacing w:before="80" w:after="0" w:line="240" w:lineRule="auto"/>
      <w:outlineLvl w:val="4"/>
    </w:pPr>
    <w:rPr>
      <w:rFonts w:asciiTheme="majorHAnsi" w:eastAsiaTheme="majorEastAsia" w:hAnsiTheme="majorHAnsi" w:cstheme="majorBidi"/>
      <w:color w:val="BF4E14" w:themeColor="accent2" w:themeShade="BF"/>
      <w:sz w:val="24"/>
      <w:szCs w:val="24"/>
    </w:rPr>
  </w:style>
  <w:style w:type="paragraph" w:styleId="Heading6">
    <w:name w:val="heading 6"/>
    <w:basedOn w:val="Normal"/>
    <w:next w:val="Normal"/>
    <w:link w:val="Heading6Char"/>
    <w:uiPriority w:val="9"/>
    <w:semiHidden/>
    <w:unhideWhenUsed/>
    <w:qFormat/>
    <w:rsid w:val="005D3AF4"/>
    <w:pPr>
      <w:keepNext/>
      <w:keepLines/>
      <w:spacing w:before="80" w:after="0" w:line="240" w:lineRule="auto"/>
      <w:outlineLvl w:val="5"/>
    </w:pPr>
    <w:rPr>
      <w:rFonts w:asciiTheme="majorHAnsi" w:eastAsiaTheme="majorEastAsia" w:hAnsiTheme="majorHAnsi" w:cstheme="majorBidi"/>
      <w:i/>
      <w:iCs/>
      <w:color w:val="80340D" w:themeColor="accent2" w:themeShade="80"/>
      <w:sz w:val="24"/>
      <w:szCs w:val="24"/>
    </w:rPr>
  </w:style>
  <w:style w:type="paragraph" w:styleId="Heading7">
    <w:name w:val="heading 7"/>
    <w:basedOn w:val="Normal"/>
    <w:next w:val="Normal"/>
    <w:link w:val="Heading7Char"/>
    <w:uiPriority w:val="9"/>
    <w:semiHidden/>
    <w:unhideWhenUsed/>
    <w:qFormat/>
    <w:rsid w:val="005D3AF4"/>
    <w:pPr>
      <w:keepNext/>
      <w:keepLines/>
      <w:spacing w:before="80" w:after="0" w:line="240" w:lineRule="auto"/>
      <w:outlineLvl w:val="6"/>
    </w:pPr>
    <w:rPr>
      <w:rFonts w:asciiTheme="majorHAnsi" w:eastAsiaTheme="majorEastAsia" w:hAnsiTheme="majorHAnsi" w:cstheme="majorBidi"/>
      <w:b/>
      <w:bCs/>
      <w:color w:val="80340D" w:themeColor="accent2" w:themeShade="80"/>
      <w:sz w:val="22"/>
      <w:szCs w:val="22"/>
    </w:rPr>
  </w:style>
  <w:style w:type="paragraph" w:styleId="Heading8">
    <w:name w:val="heading 8"/>
    <w:basedOn w:val="Normal"/>
    <w:next w:val="Normal"/>
    <w:link w:val="Heading8Char"/>
    <w:uiPriority w:val="9"/>
    <w:semiHidden/>
    <w:unhideWhenUsed/>
    <w:qFormat/>
    <w:rsid w:val="005D3AF4"/>
    <w:pPr>
      <w:keepNext/>
      <w:keepLines/>
      <w:spacing w:before="80" w:after="0" w:line="240" w:lineRule="auto"/>
      <w:outlineLvl w:val="7"/>
    </w:pPr>
    <w:rPr>
      <w:rFonts w:asciiTheme="majorHAnsi" w:eastAsiaTheme="majorEastAsia" w:hAnsiTheme="majorHAnsi" w:cstheme="majorBidi"/>
      <w:color w:val="80340D" w:themeColor="accent2" w:themeShade="80"/>
      <w:sz w:val="22"/>
      <w:szCs w:val="22"/>
    </w:rPr>
  </w:style>
  <w:style w:type="paragraph" w:styleId="Heading9">
    <w:name w:val="heading 9"/>
    <w:basedOn w:val="Normal"/>
    <w:next w:val="Normal"/>
    <w:link w:val="Heading9Char"/>
    <w:uiPriority w:val="9"/>
    <w:semiHidden/>
    <w:unhideWhenUsed/>
    <w:qFormat/>
    <w:rsid w:val="005D3AF4"/>
    <w:pPr>
      <w:keepNext/>
      <w:keepLines/>
      <w:spacing w:before="80" w:after="0" w:line="240" w:lineRule="auto"/>
      <w:outlineLvl w:val="8"/>
    </w:pPr>
    <w:rPr>
      <w:rFonts w:asciiTheme="majorHAnsi" w:eastAsiaTheme="majorEastAsia" w:hAnsiTheme="majorHAnsi" w:cstheme="majorBidi"/>
      <w:i/>
      <w:iCs/>
      <w:color w:val="80340D"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AF4"/>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5D3AF4"/>
    <w:rPr>
      <w:rFonts w:asciiTheme="majorHAnsi" w:eastAsiaTheme="majorEastAsia" w:hAnsiTheme="majorHAnsi" w:cstheme="majorBidi"/>
      <w:color w:val="E97132" w:themeColor="accent2"/>
      <w:sz w:val="36"/>
      <w:szCs w:val="36"/>
    </w:rPr>
  </w:style>
  <w:style w:type="character" w:customStyle="1" w:styleId="Heading3Char">
    <w:name w:val="Heading 3 Char"/>
    <w:basedOn w:val="DefaultParagraphFont"/>
    <w:link w:val="Heading3"/>
    <w:uiPriority w:val="9"/>
    <w:semiHidden/>
    <w:rsid w:val="005D3AF4"/>
    <w:rPr>
      <w:rFonts w:asciiTheme="majorHAnsi" w:eastAsiaTheme="majorEastAsia" w:hAnsiTheme="majorHAnsi" w:cstheme="majorBidi"/>
      <w:color w:val="BF4E14" w:themeColor="accent2" w:themeShade="BF"/>
      <w:sz w:val="32"/>
      <w:szCs w:val="32"/>
    </w:rPr>
  </w:style>
  <w:style w:type="character" w:customStyle="1" w:styleId="Heading4Char">
    <w:name w:val="Heading 4 Char"/>
    <w:basedOn w:val="DefaultParagraphFont"/>
    <w:link w:val="Heading4"/>
    <w:uiPriority w:val="9"/>
    <w:semiHidden/>
    <w:rsid w:val="005D3AF4"/>
    <w:rPr>
      <w:rFonts w:asciiTheme="majorHAnsi" w:eastAsiaTheme="majorEastAsia" w:hAnsiTheme="majorHAnsi" w:cstheme="majorBidi"/>
      <w:i/>
      <w:iCs/>
      <w:color w:val="80340D" w:themeColor="accent2" w:themeShade="80"/>
      <w:sz w:val="28"/>
      <w:szCs w:val="28"/>
    </w:rPr>
  </w:style>
  <w:style w:type="character" w:customStyle="1" w:styleId="Heading5Char">
    <w:name w:val="Heading 5 Char"/>
    <w:basedOn w:val="DefaultParagraphFont"/>
    <w:link w:val="Heading5"/>
    <w:uiPriority w:val="9"/>
    <w:semiHidden/>
    <w:rsid w:val="005D3AF4"/>
    <w:rPr>
      <w:rFonts w:asciiTheme="majorHAnsi" w:eastAsiaTheme="majorEastAsia" w:hAnsiTheme="majorHAnsi" w:cstheme="majorBidi"/>
      <w:color w:val="BF4E14" w:themeColor="accent2" w:themeShade="BF"/>
      <w:sz w:val="24"/>
      <w:szCs w:val="24"/>
    </w:rPr>
  </w:style>
  <w:style w:type="character" w:customStyle="1" w:styleId="Heading6Char">
    <w:name w:val="Heading 6 Char"/>
    <w:basedOn w:val="DefaultParagraphFont"/>
    <w:link w:val="Heading6"/>
    <w:uiPriority w:val="9"/>
    <w:semiHidden/>
    <w:rsid w:val="005D3AF4"/>
    <w:rPr>
      <w:rFonts w:asciiTheme="majorHAnsi" w:eastAsiaTheme="majorEastAsia" w:hAnsiTheme="majorHAnsi" w:cstheme="majorBidi"/>
      <w:i/>
      <w:iCs/>
      <w:color w:val="80340D" w:themeColor="accent2" w:themeShade="80"/>
      <w:sz w:val="24"/>
      <w:szCs w:val="24"/>
    </w:rPr>
  </w:style>
  <w:style w:type="character" w:customStyle="1" w:styleId="Heading7Char">
    <w:name w:val="Heading 7 Char"/>
    <w:basedOn w:val="DefaultParagraphFont"/>
    <w:link w:val="Heading7"/>
    <w:uiPriority w:val="9"/>
    <w:semiHidden/>
    <w:rsid w:val="005D3AF4"/>
    <w:rPr>
      <w:rFonts w:asciiTheme="majorHAnsi" w:eastAsiaTheme="majorEastAsia" w:hAnsiTheme="majorHAnsi" w:cstheme="majorBidi"/>
      <w:b/>
      <w:bCs/>
      <w:color w:val="80340D" w:themeColor="accent2" w:themeShade="80"/>
      <w:sz w:val="22"/>
      <w:szCs w:val="22"/>
    </w:rPr>
  </w:style>
  <w:style w:type="character" w:customStyle="1" w:styleId="Heading8Char">
    <w:name w:val="Heading 8 Char"/>
    <w:basedOn w:val="DefaultParagraphFont"/>
    <w:link w:val="Heading8"/>
    <w:uiPriority w:val="9"/>
    <w:semiHidden/>
    <w:rsid w:val="005D3AF4"/>
    <w:rPr>
      <w:rFonts w:asciiTheme="majorHAnsi" w:eastAsiaTheme="majorEastAsia" w:hAnsiTheme="majorHAnsi" w:cstheme="majorBidi"/>
      <w:color w:val="80340D" w:themeColor="accent2" w:themeShade="80"/>
      <w:sz w:val="22"/>
      <w:szCs w:val="22"/>
    </w:rPr>
  </w:style>
  <w:style w:type="character" w:customStyle="1" w:styleId="Heading9Char">
    <w:name w:val="Heading 9 Char"/>
    <w:basedOn w:val="DefaultParagraphFont"/>
    <w:link w:val="Heading9"/>
    <w:uiPriority w:val="9"/>
    <w:semiHidden/>
    <w:rsid w:val="005D3AF4"/>
    <w:rPr>
      <w:rFonts w:asciiTheme="majorHAnsi" w:eastAsiaTheme="majorEastAsia" w:hAnsiTheme="majorHAnsi" w:cstheme="majorBidi"/>
      <w:i/>
      <w:iCs/>
      <w:color w:val="80340D" w:themeColor="accent2" w:themeShade="80"/>
      <w:sz w:val="22"/>
      <w:szCs w:val="22"/>
    </w:rPr>
  </w:style>
  <w:style w:type="paragraph" w:styleId="Title">
    <w:name w:val="Title"/>
    <w:basedOn w:val="Normal"/>
    <w:next w:val="Normal"/>
    <w:link w:val="TitleChar"/>
    <w:uiPriority w:val="10"/>
    <w:qFormat/>
    <w:rsid w:val="005D3AF4"/>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5D3AF4"/>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5D3AF4"/>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5D3AF4"/>
    <w:rPr>
      <w:caps/>
      <w:color w:val="404040" w:themeColor="text1" w:themeTint="BF"/>
      <w:spacing w:val="20"/>
      <w:sz w:val="28"/>
      <w:szCs w:val="28"/>
    </w:rPr>
  </w:style>
  <w:style w:type="paragraph" w:styleId="Quote">
    <w:name w:val="Quote"/>
    <w:basedOn w:val="Normal"/>
    <w:next w:val="Normal"/>
    <w:link w:val="QuoteChar"/>
    <w:uiPriority w:val="29"/>
    <w:qFormat/>
    <w:rsid w:val="005D3AF4"/>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5D3AF4"/>
    <w:rPr>
      <w:rFonts w:asciiTheme="majorHAnsi" w:eastAsiaTheme="majorEastAsia" w:hAnsiTheme="majorHAnsi" w:cstheme="majorBidi"/>
      <w:color w:val="000000" w:themeColor="text1"/>
      <w:sz w:val="24"/>
      <w:szCs w:val="24"/>
    </w:rPr>
  </w:style>
  <w:style w:type="paragraph" w:styleId="ListParagraph">
    <w:name w:val="List Paragraph"/>
    <w:basedOn w:val="Normal"/>
    <w:uiPriority w:val="34"/>
    <w:qFormat/>
    <w:rsid w:val="001262B1"/>
    <w:pPr>
      <w:ind w:left="720"/>
      <w:contextualSpacing/>
    </w:pPr>
  </w:style>
  <w:style w:type="character" w:styleId="IntenseEmphasis">
    <w:name w:val="Intense Emphasis"/>
    <w:basedOn w:val="DefaultParagraphFont"/>
    <w:uiPriority w:val="21"/>
    <w:qFormat/>
    <w:rsid w:val="005D3AF4"/>
    <w:rPr>
      <w:b/>
      <w:bCs/>
      <w:i/>
      <w:iCs/>
      <w:caps w:val="0"/>
      <w:smallCaps w:val="0"/>
      <w:strike w:val="0"/>
      <w:dstrike w:val="0"/>
      <w:color w:val="E97132" w:themeColor="accent2"/>
    </w:rPr>
  </w:style>
  <w:style w:type="paragraph" w:styleId="IntenseQuote">
    <w:name w:val="Intense Quote"/>
    <w:basedOn w:val="Normal"/>
    <w:next w:val="Normal"/>
    <w:link w:val="IntenseQuoteChar"/>
    <w:uiPriority w:val="30"/>
    <w:qFormat/>
    <w:rsid w:val="005D3AF4"/>
    <w:pPr>
      <w:pBdr>
        <w:top w:val="single" w:sz="24" w:space="4" w:color="E97132"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5D3AF4"/>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5D3AF4"/>
    <w:rPr>
      <w:b/>
      <w:bCs/>
      <w:caps w:val="0"/>
      <w:smallCaps/>
      <w:color w:val="auto"/>
      <w:spacing w:val="0"/>
      <w:u w:val="single"/>
    </w:rPr>
  </w:style>
  <w:style w:type="paragraph" w:styleId="Header">
    <w:name w:val="header"/>
    <w:basedOn w:val="Normal"/>
    <w:link w:val="HeaderChar"/>
    <w:uiPriority w:val="99"/>
    <w:unhideWhenUsed/>
    <w:rsid w:val="001262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62B1"/>
  </w:style>
  <w:style w:type="paragraph" w:styleId="Footer">
    <w:name w:val="footer"/>
    <w:basedOn w:val="Normal"/>
    <w:link w:val="FooterChar"/>
    <w:uiPriority w:val="99"/>
    <w:unhideWhenUsed/>
    <w:rsid w:val="001262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62B1"/>
  </w:style>
  <w:style w:type="paragraph" w:customStyle="1" w:styleId="pdq2pgselectionanchorcontainer">
    <w:name w:val="pdq2pg_selectionanchorcontainer"/>
    <w:basedOn w:val="Normal"/>
    <w:rsid w:val="00CF3DC1"/>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5D3AF4"/>
    <w:rPr>
      <w:i/>
      <w:iCs/>
      <w:color w:val="000000" w:themeColor="text1"/>
    </w:rPr>
  </w:style>
  <w:style w:type="character" w:styleId="Hyperlink">
    <w:name w:val="Hyperlink"/>
    <w:basedOn w:val="DefaultParagraphFont"/>
    <w:uiPriority w:val="99"/>
    <w:unhideWhenUsed/>
    <w:rsid w:val="00CF3DC1"/>
    <w:rPr>
      <w:color w:val="0000FF"/>
      <w:u w:val="single"/>
    </w:rPr>
  </w:style>
  <w:style w:type="paragraph" w:styleId="NormalWeb">
    <w:name w:val="Normal (Web)"/>
    <w:basedOn w:val="Normal"/>
    <w:uiPriority w:val="99"/>
    <w:semiHidden/>
    <w:unhideWhenUsed/>
    <w:rsid w:val="00CF3DC1"/>
    <w:pPr>
      <w:spacing w:before="100" w:beforeAutospacing="1" w:after="100" w:afterAutospacing="1" w:line="240" w:lineRule="auto"/>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5D3AF4"/>
    <w:pPr>
      <w:outlineLvl w:val="9"/>
    </w:pPr>
  </w:style>
  <w:style w:type="paragraph" w:styleId="TOC1">
    <w:name w:val="toc 1"/>
    <w:basedOn w:val="Normal"/>
    <w:next w:val="Normal"/>
    <w:autoRedefine/>
    <w:uiPriority w:val="39"/>
    <w:unhideWhenUsed/>
    <w:rsid w:val="004C316F"/>
    <w:pPr>
      <w:spacing w:after="100"/>
    </w:pPr>
  </w:style>
  <w:style w:type="paragraph" w:styleId="TOC2">
    <w:name w:val="toc 2"/>
    <w:basedOn w:val="Normal"/>
    <w:next w:val="Normal"/>
    <w:autoRedefine/>
    <w:uiPriority w:val="39"/>
    <w:unhideWhenUsed/>
    <w:rsid w:val="004C316F"/>
    <w:pPr>
      <w:spacing w:after="100"/>
      <w:ind w:left="240"/>
    </w:pPr>
  </w:style>
  <w:style w:type="paragraph" w:styleId="Caption">
    <w:name w:val="caption"/>
    <w:basedOn w:val="Normal"/>
    <w:next w:val="Normal"/>
    <w:uiPriority w:val="35"/>
    <w:semiHidden/>
    <w:unhideWhenUsed/>
    <w:qFormat/>
    <w:rsid w:val="005D3AF4"/>
    <w:pPr>
      <w:spacing w:line="240" w:lineRule="auto"/>
    </w:pPr>
    <w:rPr>
      <w:b/>
      <w:bCs/>
      <w:color w:val="404040" w:themeColor="text1" w:themeTint="BF"/>
      <w:sz w:val="16"/>
      <w:szCs w:val="16"/>
    </w:rPr>
  </w:style>
  <w:style w:type="character" w:styleId="Strong">
    <w:name w:val="Strong"/>
    <w:basedOn w:val="DefaultParagraphFont"/>
    <w:uiPriority w:val="22"/>
    <w:qFormat/>
    <w:rsid w:val="005D3AF4"/>
    <w:rPr>
      <w:b/>
      <w:bCs/>
    </w:rPr>
  </w:style>
  <w:style w:type="paragraph" w:styleId="NoSpacing">
    <w:name w:val="No Spacing"/>
    <w:uiPriority w:val="1"/>
    <w:qFormat/>
    <w:rsid w:val="005D3AF4"/>
    <w:pPr>
      <w:spacing w:after="0" w:line="240" w:lineRule="auto"/>
    </w:pPr>
  </w:style>
  <w:style w:type="character" w:styleId="SubtleEmphasis">
    <w:name w:val="Subtle Emphasis"/>
    <w:basedOn w:val="DefaultParagraphFont"/>
    <w:uiPriority w:val="19"/>
    <w:qFormat/>
    <w:rsid w:val="005D3AF4"/>
    <w:rPr>
      <w:i/>
      <w:iCs/>
      <w:color w:val="595959" w:themeColor="text1" w:themeTint="A6"/>
    </w:rPr>
  </w:style>
  <w:style w:type="character" w:styleId="SubtleReference">
    <w:name w:val="Subtle Reference"/>
    <w:basedOn w:val="DefaultParagraphFont"/>
    <w:uiPriority w:val="31"/>
    <w:qFormat/>
    <w:rsid w:val="005D3AF4"/>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5D3AF4"/>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ortiraparis.com/en/where-to-eat-in-paris/food-events/articles/263778-basil-the-16th-arrondissement-bakery-in-paris-and-its-delicious-cinnamon-rolls?utm_source=chatgpt.com" TargetMode="External"/><Relationship Id="rId18" Type="http://schemas.openxmlformats.org/officeDocument/2006/relationships/hyperlink" Target="https://www.pwc.co.uk/industries/retail-consumer/insights/store-openings-and-closures.html?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0/app10217644" TargetMode="External"/><Relationship Id="rId17" Type="http://schemas.openxmlformats.org/officeDocument/2006/relationships/hyperlink" Target="https://doi.org/10.3390/su13094794" TargetMode="External"/><Relationship Id="rId2" Type="http://schemas.openxmlformats.org/officeDocument/2006/relationships/numbering" Target="numbering.xml"/><Relationship Id="rId16" Type="http://schemas.openxmlformats.org/officeDocument/2006/relationships/hyperlink" Target="https://doi.org/10.1787/bdb9256a-e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retconser.2024.104108" TargetMode="External"/><Relationship Id="rId5" Type="http://schemas.openxmlformats.org/officeDocument/2006/relationships/webSettings" Target="webSettings.xml"/><Relationship Id="rId15" Type="http://schemas.openxmlformats.org/officeDocument/2006/relationships/hyperlink" Target="https://doi.org/10.1057/s41599-024-04060-8" TargetMode="Externa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government/statistics/food-chain-productivity/total-factor-productivity-of-the-united-kingdom-food-chain-2023-final-release?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9FABC6-32B0-4603-8992-53B236E0A6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2222</Words>
  <Characters>12669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Emanuel Stoican</cp:lastModifiedBy>
  <cp:revision>2</cp:revision>
  <dcterms:created xsi:type="dcterms:W3CDTF">2026-07-05T11:06:00Z</dcterms:created>
  <dcterms:modified xsi:type="dcterms:W3CDTF">2026-07-05T11:06:00Z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599c44bb-1e42-4ef9-a99c-db1e93deb17d</vt:lpwstr>
  </property>
</Properties>
</file>