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298518803"/>
        <w:docPartObj>
          <w:docPartGallery w:val="Cover Pages"/>
          <w:docPartUnique/>
        </w:docPartObj>
      </w:sdtPr>
      <w:sdtEndPr>
        <w:rPr>
          <w:color w:val="156082" w:themeColor="accent1"/>
          <w:sz w:val="22"/>
        </w:rPr>
      </w:sdtEndPr>
      <w:sdtContent>
        <w:p w14:paraId="3354FA74" w14:textId="4467B313" w:rsidR="00D84155" w:rsidRDefault="00D84155">
          <w:pPr>
            <w:pStyle w:val="NoSpacing"/>
            <w:rPr>
              <w:sz w:val="2"/>
            </w:rPr>
          </w:pPr>
        </w:p>
        <w:p w14:paraId="5E18F2A1" w14:textId="77777777" w:rsidR="00D84155" w:rsidRDefault="00D84155">
          <w:r>
            <w:rPr>
              <w:noProof/>
            </w:rPr>
            <mc:AlternateContent>
              <mc:Choice Requires="wps">
                <w:drawing>
                  <wp:anchor distT="0" distB="0" distL="114300" distR="114300" simplePos="0" relativeHeight="251661312" behindDoc="0" locked="0" layoutInCell="1" allowOverlap="1" wp14:anchorId="7E20F70E" wp14:editId="7F813742">
                    <wp:simplePos x="0" y="0"/>
                    <wp:positionH relativeFrom="page">
                      <wp:align>center</wp:align>
                    </wp:positionH>
                    <wp:positionV relativeFrom="margin">
                      <wp:align>top</wp:align>
                    </wp:positionV>
                    <wp:extent cx="5943600" cy="9144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F78250A" w14:textId="79649505" w:rsidR="00D84155" w:rsidRDefault="00D84155">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Digital</w:t>
                                    </w:r>
                                    <w:r w:rsidR="00C625FE">
                                      <w:rPr>
                                        <w:rFonts w:asciiTheme="majorHAnsi" w:eastAsiaTheme="majorEastAsia" w:hAnsiTheme="majorHAnsi" w:cstheme="majorBidi"/>
                                        <w:caps/>
                                        <w:color w:val="2C7FCE" w:themeColor="text2" w:themeTint="99"/>
                                        <w:sz w:val="64"/>
                                        <w:szCs w:val="64"/>
                                      </w:rPr>
                                      <w:t xml:space="preserve"> oppurtunities for customer engagement aT BRIGHTWAVE </w:t>
                                    </w:r>
                                    <w:r w:rsidR="0051530A">
                                      <w:rPr>
                                        <w:rFonts w:asciiTheme="majorHAnsi" w:eastAsiaTheme="majorEastAsia" w:hAnsiTheme="majorHAnsi" w:cstheme="majorBidi"/>
                                        <w:caps/>
                                        <w:color w:val="2C7FCE" w:themeColor="text2" w:themeTint="99"/>
                                        <w:sz w:val="64"/>
                                        <w:szCs w:val="64"/>
                                      </w:rPr>
                                      <w:t>café.</w:t>
                                    </w:r>
                                  </w:p>
                                </w:sdtContent>
                              </w:sdt>
                              <w:p w14:paraId="7F31D1A9" w14:textId="0776D1B9" w:rsidR="00D84155" w:rsidRDefault="00D84155">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625FE">
                                      <w:rPr>
                                        <w:color w:val="156082" w:themeColor="accent1"/>
                                        <w:sz w:val="36"/>
                                        <w:szCs w:val="36"/>
                                      </w:rPr>
                                      <w:t>BMBS4003</w:t>
                                    </w:r>
                                  </w:sdtContent>
                                </w:sdt>
                                <w:r>
                                  <w:rPr>
                                    <w:noProof/>
                                  </w:rPr>
                                  <w:t xml:space="preserve"> </w:t>
                                </w:r>
                              </w:p>
                              <w:p w14:paraId="35454937" w14:textId="616E8EED" w:rsidR="00D84155" w:rsidRDefault="00D841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E20F70E"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F78250A" w14:textId="79649505" w:rsidR="00D84155" w:rsidRDefault="00D84155">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Digital</w:t>
                              </w:r>
                              <w:r w:rsidR="00C625FE">
                                <w:rPr>
                                  <w:rFonts w:asciiTheme="majorHAnsi" w:eastAsiaTheme="majorEastAsia" w:hAnsiTheme="majorHAnsi" w:cstheme="majorBidi"/>
                                  <w:caps/>
                                  <w:color w:val="2C7FCE" w:themeColor="text2" w:themeTint="99"/>
                                  <w:sz w:val="64"/>
                                  <w:szCs w:val="64"/>
                                </w:rPr>
                                <w:t xml:space="preserve"> oppurtunities for customer engagement aT BRIGHTWAVE </w:t>
                              </w:r>
                              <w:r w:rsidR="0051530A">
                                <w:rPr>
                                  <w:rFonts w:asciiTheme="majorHAnsi" w:eastAsiaTheme="majorEastAsia" w:hAnsiTheme="majorHAnsi" w:cstheme="majorBidi"/>
                                  <w:caps/>
                                  <w:color w:val="2C7FCE" w:themeColor="text2" w:themeTint="99"/>
                                  <w:sz w:val="64"/>
                                  <w:szCs w:val="64"/>
                                </w:rPr>
                                <w:t>café.</w:t>
                              </w:r>
                            </w:p>
                          </w:sdtContent>
                        </w:sdt>
                        <w:p w14:paraId="7F31D1A9" w14:textId="0776D1B9" w:rsidR="00D84155" w:rsidRDefault="00D84155">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625FE">
                                <w:rPr>
                                  <w:color w:val="156082" w:themeColor="accent1"/>
                                  <w:sz w:val="36"/>
                                  <w:szCs w:val="36"/>
                                </w:rPr>
                                <w:t>BMBS4003</w:t>
                              </w:r>
                            </w:sdtContent>
                          </w:sdt>
                          <w:r>
                            <w:rPr>
                              <w:noProof/>
                            </w:rPr>
                            <w:t xml:space="preserve"> </w:t>
                          </w:r>
                        </w:p>
                        <w:p w14:paraId="35454937" w14:textId="616E8EED" w:rsidR="00D84155" w:rsidRDefault="00D84155"/>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55A93F7E" wp14:editId="58F5A3E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0267EC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29ED586" wp14:editId="02725D62">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169088" w14:textId="38B2A184" w:rsidR="00D84155" w:rsidRDefault="00D84155">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C625FE">
                                      <w:rPr>
                                        <w:color w:val="156082" w:themeColor="accent1"/>
                                        <w:sz w:val="36"/>
                                        <w:szCs w:val="36"/>
                                      </w:rPr>
                                      <w:t>James Humphreys</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2B38B2D" w14:textId="3590F01F" w:rsidR="00D84155" w:rsidRDefault="00C625FE">
                                    <w:pPr>
                                      <w:pStyle w:val="NoSpacing"/>
                                      <w:jc w:val="right"/>
                                      <w:rPr>
                                        <w:color w:val="156082" w:themeColor="accent1"/>
                                        <w:sz w:val="36"/>
                                        <w:szCs w:val="36"/>
                                      </w:rPr>
                                    </w:pPr>
                                    <w:r>
                                      <w:rPr>
                                        <w:color w:val="156082" w:themeColor="accent1"/>
                                        <w:sz w:val="36"/>
                                        <w:szCs w:val="36"/>
                                      </w:rPr>
                                      <w:t>2537703</w:t>
                                    </w:r>
                                    <w:r w:rsidR="00797E6D">
                                      <w:rPr>
                                        <w:color w:val="156082" w:themeColor="accent1"/>
                                        <w:sz w:val="36"/>
                                        <w:szCs w:val="36"/>
                                      </w:rPr>
                                      <w:t xml:space="preserve"> </w:t>
                                    </w:r>
                                    <w:r w:rsidR="004F6450">
                                      <w:rPr>
                                        <w:color w:val="156082" w:themeColor="accent1"/>
                                        <w:sz w:val="36"/>
                                        <w:szCs w:val="36"/>
                                      </w:rPr>
                                      <w:t>–</w:t>
                                    </w:r>
                                    <w:r w:rsidR="00797E6D">
                                      <w:rPr>
                                        <w:color w:val="156082" w:themeColor="accent1"/>
                                        <w:sz w:val="36"/>
                                        <w:szCs w:val="36"/>
                                      </w:rPr>
                                      <w:t xml:space="preserve"> </w:t>
                                    </w:r>
                                    <w:r w:rsidR="004F6450">
                                      <w:rPr>
                                        <w:color w:val="156082" w:themeColor="accent1"/>
                                        <w:sz w:val="36"/>
                                        <w:szCs w:val="36"/>
                                      </w:rPr>
                                      <w:t>26/05/2026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29ED586"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E169088" w14:textId="38B2A184" w:rsidR="00D84155" w:rsidRDefault="00D84155">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C625FE">
                                <w:rPr>
                                  <w:color w:val="156082" w:themeColor="accent1"/>
                                  <w:sz w:val="36"/>
                                  <w:szCs w:val="36"/>
                                </w:rPr>
                                <w:t>James Humphreys</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2B38B2D" w14:textId="3590F01F" w:rsidR="00D84155" w:rsidRDefault="00C625FE">
                              <w:pPr>
                                <w:pStyle w:val="NoSpacing"/>
                                <w:jc w:val="right"/>
                                <w:rPr>
                                  <w:color w:val="156082" w:themeColor="accent1"/>
                                  <w:sz w:val="36"/>
                                  <w:szCs w:val="36"/>
                                </w:rPr>
                              </w:pPr>
                              <w:r>
                                <w:rPr>
                                  <w:color w:val="156082" w:themeColor="accent1"/>
                                  <w:sz w:val="36"/>
                                  <w:szCs w:val="36"/>
                                </w:rPr>
                                <w:t>2537703</w:t>
                              </w:r>
                              <w:r w:rsidR="00797E6D">
                                <w:rPr>
                                  <w:color w:val="156082" w:themeColor="accent1"/>
                                  <w:sz w:val="36"/>
                                  <w:szCs w:val="36"/>
                                </w:rPr>
                                <w:t xml:space="preserve"> </w:t>
                              </w:r>
                              <w:r w:rsidR="004F6450">
                                <w:rPr>
                                  <w:color w:val="156082" w:themeColor="accent1"/>
                                  <w:sz w:val="36"/>
                                  <w:szCs w:val="36"/>
                                </w:rPr>
                                <w:t>–</w:t>
                              </w:r>
                              <w:r w:rsidR="00797E6D">
                                <w:rPr>
                                  <w:color w:val="156082" w:themeColor="accent1"/>
                                  <w:sz w:val="36"/>
                                  <w:szCs w:val="36"/>
                                </w:rPr>
                                <w:t xml:space="preserve"> </w:t>
                              </w:r>
                              <w:r w:rsidR="004F6450">
                                <w:rPr>
                                  <w:color w:val="156082" w:themeColor="accent1"/>
                                  <w:sz w:val="36"/>
                                  <w:szCs w:val="36"/>
                                </w:rPr>
                                <w:t>26/05/2026</w:t>
                              </w:r>
                            </w:p>
                          </w:sdtContent>
                        </w:sdt>
                      </w:txbxContent>
                    </v:textbox>
                    <w10:wrap anchorx="page" anchory="margin"/>
                  </v:shape>
                </w:pict>
              </mc:Fallback>
            </mc:AlternateContent>
          </w:r>
        </w:p>
        <w:p w14:paraId="213288DE" w14:textId="78753B0F" w:rsidR="00D84155" w:rsidRDefault="00D84155">
          <w:pPr>
            <w:rPr>
              <w:rFonts w:eastAsiaTheme="minorEastAsia"/>
              <w:color w:val="156082" w:themeColor="accent1"/>
              <w:kern w:val="0"/>
              <w:sz w:val="22"/>
              <w:szCs w:val="22"/>
              <w:lang w:val="en-US"/>
              <w14:ligatures w14:val="none"/>
            </w:rPr>
          </w:pPr>
          <w:r>
            <w:rPr>
              <w:rFonts w:eastAsiaTheme="minorEastAsia"/>
              <w:color w:val="156082" w:themeColor="accent1"/>
              <w:kern w:val="0"/>
              <w:sz w:val="22"/>
              <w:szCs w:val="22"/>
              <w:lang w:val="en-US"/>
              <w14:ligatures w14:val="none"/>
            </w:rPr>
            <w:br w:type="page"/>
          </w:r>
        </w:p>
      </w:sdtContent>
    </w:sdt>
    <w:p w14:paraId="316D84DE" w14:textId="690CDC68" w:rsidR="00BA4BE1" w:rsidRPr="00BA4BE1" w:rsidRDefault="00BA4BE1" w:rsidP="00194B09">
      <w:pPr>
        <w:rPr>
          <w:b/>
          <w:bCs/>
          <w:u w:val="single"/>
        </w:rPr>
      </w:pPr>
      <w:r w:rsidRPr="00BA4BE1">
        <w:rPr>
          <w:b/>
          <w:bCs/>
          <w:u w:val="single"/>
        </w:rPr>
        <w:lastRenderedPageBreak/>
        <w:t>SECTION 1</w:t>
      </w:r>
    </w:p>
    <w:p w14:paraId="52FB6DE8" w14:textId="41F6BAEA" w:rsidR="00194B09" w:rsidRPr="00194B09" w:rsidRDefault="00194B09" w:rsidP="00194B09">
      <w:pPr>
        <w:rPr>
          <w:b/>
          <w:bCs/>
        </w:rPr>
      </w:pPr>
      <w:r w:rsidRPr="00194B09">
        <w:rPr>
          <w:b/>
          <w:bCs/>
        </w:rPr>
        <w:t xml:space="preserve">Digital Opportunities for Customer Engagement at </w:t>
      </w:r>
      <w:proofErr w:type="spellStart"/>
      <w:r w:rsidRPr="00194B09">
        <w:rPr>
          <w:b/>
          <w:bCs/>
        </w:rPr>
        <w:t>Brightwave</w:t>
      </w:r>
      <w:proofErr w:type="spellEnd"/>
      <w:r w:rsidRPr="00194B09">
        <w:rPr>
          <w:b/>
          <w:bCs/>
        </w:rPr>
        <w:t xml:space="preserve"> Café</w:t>
      </w:r>
    </w:p>
    <w:p w14:paraId="0DCF3260" w14:textId="77777777" w:rsidR="001644EE" w:rsidRDefault="00194B09" w:rsidP="00194B09">
      <w:r w:rsidRPr="00194B09">
        <w:rPr>
          <w:b/>
          <w:bCs/>
        </w:rPr>
        <w:t>Prepared for:</w:t>
      </w:r>
      <w:r w:rsidRPr="00194B09">
        <w:t xml:space="preserve"> Owner, </w:t>
      </w:r>
      <w:proofErr w:type="spellStart"/>
      <w:r w:rsidRPr="00194B09">
        <w:t>Brightwave</w:t>
      </w:r>
      <w:proofErr w:type="spellEnd"/>
      <w:r w:rsidRPr="00194B09">
        <w:t xml:space="preserve"> Café </w:t>
      </w:r>
    </w:p>
    <w:p w14:paraId="7F8E8CE6" w14:textId="77777777" w:rsidR="001644EE" w:rsidRDefault="00194B09" w:rsidP="00194B09">
      <w:r w:rsidRPr="00194B09">
        <w:rPr>
          <w:b/>
          <w:bCs/>
        </w:rPr>
        <w:t>Prepared by:</w:t>
      </w:r>
      <w:r w:rsidRPr="00194B09">
        <w:t xml:space="preserve"> </w:t>
      </w:r>
      <w:r w:rsidR="001644EE">
        <w:t>James Humphreys</w:t>
      </w:r>
      <w:r w:rsidRPr="00194B09">
        <w:t xml:space="preserve"> </w:t>
      </w:r>
    </w:p>
    <w:p w14:paraId="12B43720" w14:textId="7DB9AB1A" w:rsidR="00194B09" w:rsidRPr="00194B09" w:rsidRDefault="00194B09" w:rsidP="00194B09">
      <w:r w:rsidRPr="00194B09">
        <w:rPr>
          <w:b/>
          <w:bCs/>
        </w:rPr>
        <w:t>Date:</w:t>
      </w:r>
      <w:r w:rsidRPr="00194B09">
        <w:t xml:space="preserve"> </w:t>
      </w:r>
      <w:r w:rsidR="001644EE">
        <w:t>26/05/2026</w:t>
      </w:r>
    </w:p>
    <w:p w14:paraId="26B371EF" w14:textId="49DAAC71" w:rsidR="00194B09" w:rsidRPr="00194B09" w:rsidRDefault="00194B09" w:rsidP="00194B09">
      <w:pPr>
        <w:rPr>
          <w:b/>
          <w:bCs/>
        </w:rPr>
      </w:pPr>
      <w:r w:rsidRPr="00194B09">
        <w:rPr>
          <w:b/>
          <w:bCs/>
        </w:rPr>
        <w:t xml:space="preserve"> Introduction</w:t>
      </w:r>
    </w:p>
    <w:p w14:paraId="4D26B737" w14:textId="561783C1" w:rsidR="00194B09" w:rsidRDefault="00194B09" w:rsidP="00194B09">
      <w:r w:rsidRPr="00194B09">
        <w:t xml:space="preserve">This report examines how </w:t>
      </w:r>
      <w:proofErr w:type="spellStart"/>
      <w:r w:rsidRPr="00194B09">
        <w:t>Brightwave</w:t>
      </w:r>
      <w:proofErr w:type="spellEnd"/>
      <w:r w:rsidRPr="00194B09">
        <w:t xml:space="preserve"> Café can enhance customer engagement through the strategic use of digital tools and artificial intelligence (AI). As consumer behaviour increasingly shifts towards online interaction, cafés that adopt digital communication methods can build stronger relationships, improve service efficiency, and create a more personalised customer experience. Th</w:t>
      </w:r>
      <w:r w:rsidR="001644EE">
        <w:t>is</w:t>
      </w:r>
      <w:r w:rsidRPr="00194B09">
        <w:t xml:space="preserve"> report evaluates four key opportunities: email newsletters, social media communication, automated responses, and digital menus. </w:t>
      </w:r>
      <w:r w:rsidR="00A8344A">
        <w:t>S</w:t>
      </w:r>
      <w:r w:rsidRPr="00194B09">
        <w:t>howing how AI can support professional business communication.</w:t>
      </w:r>
    </w:p>
    <w:p w14:paraId="2035C955" w14:textId="77777777" w:rsidR="00A8344A" w:rsidRPr="00194B09" w:rsidRDefault="00A8344A" w:rsidP="00194B09"/>
    <w:p w14:paraId="614F8734" w14:textId="3ACF2BF5" w:rsidR="00194B09" w:rsidRPr="00194B09" w:rsidRDefault="00194B09" w:rsidP="00194B09">
      <w:pPr>
        <w:rPr>
          <w:b/>
          <w:bCs/>
        </w:rPr>
      </w:pPr>
      <w:r w:rsidRPr="00194B09">
        <w:rPr>
          <w:b/>
          <w:bCs/>
        </w:rPr>
        <w:t>Email Newsletters</w:t>
      </w:r>
    </w:p>
    <w:p w14:paraId="4302C802" w14:textId="77777777" w:rsidR="00194B09" w:rsidRPr="00194B09" w:rsidRDefault="00194B09" w:rsidP="00194B09">
      <w:r w:rsidRPr="00194B09">
        <w:t>Email newsletters provide a direct and cost</w:t>
      </w:r>
      <w:r w:rsidRPr="00194B09">
        <w:noBreakHyphen/>
        <w:t>effective method for maintaining regular contact with customers. Research shows that email marketing continues to deliver strong engagement and return on investment for small businesses (Statista, 2023). Using platforms such as Mailchimp, the café can distribute updates on new menu items, seasonal promotions, loyalty rewards, and upcoming events.</w:t>
      </w:r>
    </w:p>
    <w:p w14:paraId="5CBFC0B4" w14:textId="77777777" w:rsidR="00194B09" w:rsidRPr="00194B09" w:rsidRDefault="00194B09" w:rsidP="00194B09">
      <w:r w:rsidRPr="00194B09">
        <w:t>Segmentation tools allow the café to tailor content to specific customer groups, such as students, families, or remote workers. This targeted approach increases the relevance of each message and strengthens customer loyalty. Email newsletters also provide measurable insights, such as open rates and click</w:t>
      </w:r>
      <w:r w:rsidRPr="00194B09">
        <w:noBreakHyphen/>
        <w:t>through data, enabling the café to refine its communication strategy over time (Chaffey, 2022).</w:t>
      </w:r>
    </w:p>
    <w:p w14:paraId="04D58AEC" w14:textId="77777777" w:rsidR="00724473" w:rsidRDefault="00724473" w:rsidP="00194B09">
      <w:pPr>
        <w:rPr>
          <w:b/>
          <w:bCs/>
        </w:rPr>
      </w:pPr>
    </w:p>
    <w:p w14:paraId="43509A46" w14:textId="6C9AAC6C" w:rsidR="00194B09" w:rsidRPr="00194B09" w:rsidRDefault="00194B09" w:rsidP="00194B09">
      <w:pPr>
        <w:rPr>
          <w:b/>
          <w:bCs/>
        </w:rPr>
      </w:pPr>
      <w:r w:rsidRPr="00194B09">
        <w:rPr>
          <w:b/>
          <w:bCs/>
        </w:rPr>
        <w:t>Social Media Posts</w:t>
      </w:r>
    </w:p>
    <w:p w14:paraId="063B43F4" w14:textId="77777777" w:rsidR="00194B09" w:rsidRPr="00194B09" w:rsidRDefault="00194B09" w:rsidP="00194B09">
      <w:r w:rsidRPr="00194B09">
        <w:t>Social media platforms such as Instagram, Facebook, and TikTok offer powerful opportunities for customer engagement. Regular posts showcasing daily specials, behind</w:t>
      </w:r>
      <w:r w:rsidRPr="00194B09">
        <w:noBreakHyphen/>
        <w:t>the</w:t>
      </w:r>
      <w:r w:rsidRPr="00194B09">
        <w:noBreakHyphen/>
        <w:t>scenes content, staff introductions, and customer stories help build a sense of community around the café. Visual content—particularly short videos—can significantly increase visibility and attract new customers. According to the Digital Marketing Institute (2022), social media is now a primary channel for customer discovery and brand interaction.</w:t>
      </w:r>
    </w:p>
    <w:p w14:paraId="24AB5624" w14:textId="77777777" w:rsidR="001A4FE2" w:rsidRDefault="00194B09" w:rsidP="00194B09">
      <w:r w:rsidRPr="00194B09">
        <w:lastRenderedPageBreak/>
        <w:t>Scheduling tools like Buffer or Hootsuite allow the café to plan posts in advance, ensuring consistent communication even during busy periods. Social media also enables two</w:t>
      </w:r>
      <w:r w:rsidRPr="00194B09">
        <w:noBreakHyphen/>
        <w:t>way interaction, allowing customers to comment, ask questions, and share their experiences, further strengthening the café’s brand presence.</w:t>
      </w:r>
    </w:p>
    <w:p w14:paraId="16D2CE86" w14:textId="77777777" w:rsidR="001A4FE2" w:rsidRDefault="001A4FE2" w:rsidP="00194B09"/>
    <w:p w14:paraId="6D6CA6CF" w14:textId="14228C3F" w:rsidR="00194B09" w:rsidRPr="001A4FE2" w:rsidRDefault="00194B09" w:rsidP="00194B09">
      <w:r w:rsidRPr="00194B09">
        <w:rPr>
          <w:b/>
          <w:bCs/>
        </w:rPr>
        <w:t xml:space="preserve"> </w:t>
      </w:r>
      <w:r w:rsidR="001A4FE2">
        <w:rPr>
          <w:b/>
          <w:bCs/>
        </w:rPr>
        <w:t>A</w:t>
      </w:r>
      <w:r w:rsidRPr="00194B09">
        <w:rPr>
          <w:b/>
          <w:bCs/>
        </w:rPr>
        <w:t>utomated Responses</w:t>
      </w:r>
    </w:p>
    <w:p w14:paraId="7C48538C" w14:textId="77777777" w:rsidR="00194B09" w:rsidRPr="00194B09" w:rsidRDefault="00194B09" w:rsidP="00194B09">
      <w:r w:rsidRPr="00194B09">
        <w:t>Automated responses can improve customer service by providing instant answers to common enquiries. Many customers contact cafés through social media or email to ask about opening hours, menu options, allergens, or reservations. Automated messaging tools can deliver quick, accurate information without requiring staff intervention. Meta (2023) highlights that automated messaging significantly improves customer satisfaction by reducing response times.</w:t>
      </w:r>
    </w:p>
    <w:p w14:paraId="7DBA27E7" w14:textId="77777777" w:rsidR="00194B09" w:rsidRPr="00194B09" w:rsidRDefault="00194B09" w:rsidP="00194B09">
      <w:r w:rsidRPr="00194B09">
        <w:t>These tools ensure that customers receive timely responses, particularly outside business hours, and help reduce the administrative workload for staff.</w:t>
      </w:r>
    </w:p>
    <w:p w14:paraId="6999C778" w14:textId="77777777" w:rsidR="00194B09" w:rsidRPr="00194B09" w:rsidRDefault="00194B09" w:rsidP="00194B09">
      <w:pPr>
        <w:rPr>
          <w:b/>
          <w:bCs/>
        </w:rPr>
      </w:pPr>
      <w:r w:rsidRPr="00194B09">
        <w:rPr>
          <w:b/>
          <w:bCs/>
        </w:rPr>
        <w:t>5. Digital Menus</w:t>
      </w:r>
    </w:p>
    <w:p w14:paraId="4B863EDA" w14:textId="77777777" w:rsidR="00194B09" w:rsidRPr="00194B09" w:rsidRDefault="00194B09" w:rsidP="00194B09">
      <w:r w:rsidRPr="00194B09">
        <w:t>Digital menus offer a modern, flexible alternative to traditional printed menus. By using QR codes placed on tables or at the counter, customers can access an up</w:t>
      </w:r>
      <w:r w:rsidRPr="00194B09">
        <w:noBreakHyphen/>
        <w:t>to</w:t>
      </w:r>
      <w:r w:rsidRPr="00194B09">
        <w:noBreakHyphen/>
        <w:t>date menu on their mobile devices. This allows the café to make quick changes to prices, ingredients, or seasonal items without the cost of reprinting.</w:t>
      </w:r>
    </w:p>
    <w:p w14:paraId="78261F7D" w14:textId="77777777" w:rsidR="00194B09" w:rsidRDefault="00194B09" w:rsidP="00194B09">
      <w:r w:rsidRPr="00194B09">
        <w:t>Digital menus can also include allergen information, nutritional details, and images of dishes, helping customers make informed choices. They are particularly beneficial for accessibility, as customers can enlarge text, use screen</w:t>
      </w:r>
      <w:r w:rsidRPr="00194B09">
        <w:noBreakHyphen/>
        <w:t>reading tools, or translate the menu into different languages (Nielsen Norman Group, 2021). Research also suggests that digital menus can increase customer engagement and encourage higher</w:t>
      </w:r>
      <w:r w:rsidRPr="00194B09">
        <w:noBreakHyphen/>
        <w:t>value purchases (Smith, 2020).</w:t>
      </w:r>
    </w:p>
    <w:p w14:paraId="56212F23" w14:textId="77777777" w:rsidR="003F4992" w:rsidRDefault="003F4992" w:rsidP="00194B09"/>
    <w:p w14:paraId="434005AC" w14:textId="1B7AEEA0" w:rsidR="00194B09" w:rsidRPr="00194B09" w:rsidRDefault="00194B09" w:rsidP="00194B09">
      <w:pPr>
        <w:rPr>
          <w:b/>
          <w:bCs/>
        </w:rPr>
      </w:pPr>
      <w:r w:rsidRPr="00194B09">
        <w:rPr>
          <w:b/>
          <w:bCs/>
        </w:rPr>
        <w:t>Conclusion</w:t>
      </w:r>
    </w:p>
    <w:p w14:paraId="0A267214" w14:textId="77777777" w:rsidR="00194B09" w:rsidRDefault="00194B09" w:rsidP="00194B09">
      <w:r w:rsidRPr="00194B09">
        <w:t xml:space="preserve">Digital tools present </w:t>
      </w:r>
      <w:proofErr w:type="spellStart"/>
      <w:r w:rsidRPr="00194B09">
        <w:t>Brightwave</w:t>
      </w:r>
      <w:proofErr w:type="spellEnd"/>
      <w:r w:rsidRPr="00194B09">
        <w:t xml:space="preserve"> Café with valuable opportunities to strengthen customer engagement and modernise communication. Email newsletters can build loyalty, social media posts can increase visibility, automated responses can improve customer service, and digital menus can enhance the customer experience. By adopting these tools, the café can create a more efficient, responsive, and customer</w:t>
      </w:r>
      <w:r w:rsidRPr="00194B09">
        <w:noBreakHyphen/>
        <w:t>focused environment. These digital strategies will support long</w:t>
      </w:r>
      <w:r w:rsidRPr="00194B09">
        <w:noBreakHyphen/>
        <w:t xml:space="preserve">term growth and help </w:t>
      </w:r>
      <w:proofErr w:type="spellStart"/>
      <w:r w:rsidRPr="00194B09">
        <w:t>Brightwave</w:t>
      </w:r>
      <w:proofErr w:type="spellEnd"/>
      <w:r w:rsidRPr="00194B09">
        <w:t xml:space="preserve"> Café remain competitive in an increasingly digital marketplace.</w:t>
      </w:r>
    </w:p>
    <w:p w14:paraId="5563E5F3" w14:textId="77777777" w:rsidR="003F4992" w:rsidRDefault="003F4992" w:rsidP="00194B09"/>
    <w:p w14:paraId="4A5F423E" w14:textId="6BC62A72" w:rsidR="003F4992" w:rsidRPr="00194B09" w:rsidRDefault="003F4992" w:rsidP="003F4992">
      <w:r w:rsidRPr="00194B09">
        <w:rPr>
          <w:i/>
          <w:iCs/>
        </w:rPr>
        <w:lastRenderedPageBreak/>
        <w:t xml:space="preserve">AI was used to generate the initial draft of this report, which was then edited and refined by </w:t>
      </w:r>
      <w:r>
        <w:rPr>
          <w:i/>
          <w:iCs/>
        </w:rPr>
        <w:t>myself</w:t>
      </w:r>
      <w:r w:rsidRPr="00194B09">
        <w:rPr>
          <w:i/>
          <w:iCs/>
        </w:rPr>
        <w:t xml:space="preserve"> to ensure clarity, accuracy, and suitability for submission.</w:t>
      </w:r>
    </w:p>
    <w:p w14:paraId="73B6E43F" w14:textId="77777777" w:rsidR="003F4992" w:rsidRPr="00194B09" w:rsidRDefault="003F4992" w:rsidP="00194B09"/>
    <w:p w14:paraId="7FF30D87" w14:textId="197F4243" w:rsidR="00194B09" w:rsidRPr="00194B09" w:rsidRDefault="00194B09" w:rsidP="00194B09">
      <w:pPr>
        <w:rPr>
          <w:b/>
          <w:bCs/>
        </w:rPr>
      </w:pPr>
      <w:r w:rsidRPr="00194B09">
        <w:rPr>
          <w:b/>
          <w:bCs/>
        </w:rPr>
        <w:t>References</w:t>
      </w:r>
    </w:p>
    <w:p w14:paraId="2A5AF0F3" w14:textId="77777777" w:rsidR="00194B09" w:rsidRPr="00194B09" w:rsidRDefault="00194B09" w:rsidP="00194B09">
      <w:r w:rsidRPr="00194B09">
        <w:t xml:space="preserve">Chaffey, D. (2022) </w:t>
      </w:r>
      <w:r w:rsidRPr="00194B09">
        <w:rPr>
          <w:i/>
          <w:iCs/>
        </w:rPr>
        <w:t>Digital marketing: Strategy, implementation and practice</w:t>
      </w:r>
      <w:r w:rsidRPr="00194B09">
        <w:t>. Pearson Education.</w:t>
      </w:r>
    </w:p>
    <w:p w14:paraId="7DDA6C52" w14:textId="43C357F1" w:rsidR="00194B09" w:rsidRPr="00194B09" w:rsidRDefault="00194B09" w:rsidP="00194B09">
      <w:r w:rsidRPr="00194B09">
        <w:t xml:space="preserve">Digital Marketing Institute (2022) </w:t>
      </w:r>
      <w:r w:rsidRPr="00194B09">
        <w:rPr>
          <w:i/>
          <w:iCs/>
        </w:rPr>
        <w:t>The importance of social media for business</w:t>
      </w:r>
      <w:r w:rsidRPr="00194B09">
        <w:t xml:space="preserve">. Available at: </w:t>
      </w:r>
      <w:hyperlink r:id="rId7" w:tgtFrame="_blank" w:tooltip="digitalmarketinginstitute.com" w:history="1">
        <w:r w:rsidRPr="00194B09">
          <w:rPr>
            <w:rStyle w:val="Hyperlink"/>
          </w:rPr>
          <w:t>https://digitalmarketin</w:t>
        </w:r>
        <w:r w:rsidRPr="00194B09">
          <w:rPr>
            <w:rStyle w:val="Hyperlink"/>
          </w:rPr>
          <w:t>g</w:t>
        </w:r>
        <w:r w:rsidRPr="00194B09">
          <w:rPr>
            <w:rStyle w:val="Hyperlink"/>
          </w:rPr>
          <w:t>institute.com</w:t>
        </w:r>
      </w:hyperlink>
      <w:r w:rsidRPr="00194B09">
        <w:t xml:space="preserve"> (Accessed: </w:t>
      </w:r>
      <w:r w:rsidR="008D00F9">
        <w:t>26/05/2026</w:t>
      </w:r>
      <w:r w:rsidRPr="00194B09">
        <w:t>).</w:t>
      </w:r>
    </w:p>
    <w:p w14:paraId="3F7A8205" w14:textId="53F36A35" w:rsidR="00194B09" w:rsidRPr="00194B09" w:rsidRDefault="00194B09" w:rsidP="00194B09">
      <w:r w:rsidRPr="00194B09">
        <w:t xml:space="preserve">Meta (2023) </w:t>
      </w:r>
      <w:r w:rsidRPr="00194B09">
        <w:rPr>
          <w:i/>
          <w:iCs/>
        </w:rPr>
        <w:t>Messaging and customer experience insights</w:t>
      </w:r>
      <w:r w:rsidRPr="00194B09">
        <w:t xml:space="preserve">. Available at: </w:t>
      </w:r>
      <w:hyperlink r:id="rId8" w:tgtFrame="_blank" w:tooltip="about.meta.com" w:history="1">
        <w:r w:rsidRPr="00194B09">
          <w:rPr>
            <w:rStyle w:val="Hyperlink"/>
          </w:rPr>
          <w:t>https://about.meta.com</w:t>
        </w:r>
      </w:hyperlink>
      <w:r w:rsidRPr="00194B09">
        <w:t xml:space="preserve"> (Accessed: </w:t>
      </w:r>
      <w:r w:rsidR="008D00F9">
        <w:t>26/05/2026</w:t>
      </w:r>
      <w:r w:rsidRPr="00194B09">
        <w:t>).</w:t>
      </w:r>
    </w:p>
    <w:p w14:paraId="59DAD9F3" w14:textId="31766B59" w:rsidR="00194B09" w:rsidRPr="00194B09" w:rsidRDefault="00194B09" w:rsidP="00194B09">
      <w:r w:rsidRPr="00194B09">
        <w:t xml:space="preserve">Nielsen Norman Group (2021) </w:t>
      </w:r>
      <w:r w:rsidRPr="00194B09">
        <w:rPr>
          <w:i/>
          <w:iCs/>
        </w:rPr>
        <w:t>UX guidelines for digital menus and QR</w:t>
      </w:r>
      <w:r w:rsidRPr="00194B09">
        <w:rPr>
          <w:i/>
          <w:iCs/>
        </w:rPr>
        <w:noBreakHyphen/>
        <w:t>code interfaces</w:t>
      </w:r>
      <w:r w:rsidRPr="00194B09">
        <w:t xml:space="preserve">. Available at: </w:t>
      </w:r>
      <w:hyperlink r:id="rId9" w:tgtFrame="_blank" w:tooltip="nngroup.com" w:history="1">
        <w:r w:rsidRPr="00194B09">
          <w:rPr>
            <w:rStyle w:val="Hyperlink"/>
          </w:rPr>
          <w:t>https://nngroup.com</w:t>
        </w:r>
      </w:hyperlink>
      <w:r w:rsidRPr="00194B09">
        <w:t xml:space="preserve"> (Accessed: </w:t>
      </w:r>
      <w:r w:rsidR="008D00F9">
        <w:t>26/05/2026</w:t>
      </w:r>
      <w:r w:rsidRPr="00194B09">
        <w:t>).</w:t>
      </w:r>
    </w:p>
    <w:p w14:paraId="3BE81AD7" w14:textId="77777777" w:rsidR="00194B09" w:rsidRPr="00194B09" w:rsidRDefault="00194B09" w:rsidP="00194B09">
      <w:r w:rsidRPr="00194B09">
        <w:t xml:space="preserve">Smith, A. (2020) </w:t>
      </w:r>
      <w:r w:rsidRPr="00194B09">
        <w:rPr>
          <w:i/>
          <w:iCs/>
        </w:rPr>
        <w:t>Digital menu design and customer behaviour in hospitality</w:t>
      </w:r>
      <w:r w:rsidRPr="00194B09">
        <w:t>. Journal of Hospitality Marketing, 12(3), pp. 45–58.</w:t>
      </w:r>
    </w:p>
    <w:p w14:paraId="525A8298" w14:textId="35E6C31A" w:rsidR="00194B09" w:rsidRDefault="00194B09" w:rsidP="00194B09">
      <w:r w:rsidRPr="00194B09">
        <w:t xml:space="preserve">Statista (2023) </w:t>
      </w:r>
      <w:r w:rsidRPr="00194B09">
        <w:rPr>
          <w:i/>
          <w:iCs/>
        </w:rPr>
        <w:t>Email marketing effectiveness for small businesses</w:t>
      </w:r>
      <w:r w:rsidRPr="00194B09">
        <w:t xml:space="preserve">. Available at: </w:t>
      </w:r>
      <w:hyperlink r:id="rId10" w:tgtFrame="_blank" w:tooltip="statista.com" w:history="1">
        <w:r w:rsidRPr="00194B09">
          <w:rPr>
            <w:rStyle w:val="Hyperlink"/>
          </w:rPr>
          <w:t>https://statista.com</w:t>
        </w:r>
      </w:hyperlink>
      <w:r w:rsidRPr="00194B09">
        <w:t xml:space="preserve"> (Accessed: </w:t>
      </w:r>
      <w:r w:rsidR="008D00F9">
        <w:t>26/05/2026</w:t>
      </w:r>
      <w:r w:rsidRPr="00194B09">
        <w:t>).</w:t>
      </w:r>
    </w:p>
    <w:p w14:paraId="4D51D396" w14:textId="77777777" w:rsidR="00BA4BE1" w:rsidRDefault="00BA4BE1" w:rsidP="00194B09"/>
    <w:p w14:paraId="3EB7D135" w14:textId="77777777" w:rsidR="00BA4BE1" w:rsidRDefault="00BA4BE1" w:rsidP="00194B09"/>
    <w:p w14:paraId="6C31ED70" w14:textId="77777777" w:rsidR="00BA4BE1" w:rsidRDefault="00BA4BE1" w:rsidP="00194B09"/>
    <w:p w14:paraId="007B54FF" w14:textId="77777777" w:rsidR="00BA4BE1" w:rsidRDefault="00BA4BE1" w:rsidP="00194B09"/>
    <w:p w14:paraId="24D1C3F6" w14:textId="77777777" w:rsidR="00BA4BE1" w:rsidRPr="00BA4BE1" w:rsidRDefault="00BA4BE1" w:rsidP="00194B09">
      <w:pPr>
        <w:rPr>
          <w:b/>
          <w:bCs/>
          <w:u w:val="single"/>
        </w:rPr>
      </w:pPr>
    </w:p>
    <w:p w14:paraId="1C893070" w14:textId="32C49647" w:rsidR="00BA4BE1" w:rsidRPr="00BA4BE1" w:rsidRDefault="00BA4BE1" w:rsidP="00194B09">
      <w:pPr>
        <w:rPr>
          <w:b/>
          <w:bCs/>
          <w:u w:val="single"/>
        </w:rPr>
      </w:pPr>
      <w:r w:rsidRPr="00BA4BE1">
        <w:rPr>
          <w:b/>
          <w:bCs/>
          <w:u w:val="single"/>
        </w:rPr>
        <w:t>SECTION 2</w:t>
      </w:r>
    </w:p>
    <w:p w14:paraId="4402EE2E" w14:textId="77777777" w:rsidR="009733C3" w:rsidRDefault="009733C3"/>
    <w:p w14:paraId="5D07D299" w14:textId="50CD00F3" w:rsidR="00D80887" w:rsidRPr="00D80887" w:rsidRDefault="00DE1883" w:rsidP="00D80887">
      <w:r>
        <w:t>M</w:t>
      </w:r>
      <w:r w:rsidR="00D80887" w:rsidRPr="00D80887">
        <w:t>y process for checking AI</w:t>
      </w:r>
      <w:r w:rsidR="00D80887" w:rsidRPr="00D80887">
        <w:noBreakHyphen/>
        <w:t>generated content</w:t>
      </w:r>
      <w:r w:rsidR="00C654AF">
        <w:t xml:space="preserve"> is as follows.</w:t>
      </w:r>
      <w:r w:rsidR="00D80887" w:rsidRPr="00D80887">
        <w:t xml:space="preserve"> I focused on verifying </w:t>
      </w:r>
      <w:r w:rsidR="002E2903">
        <w:t xml:space="preserve">the </w:t>
      </w:r>
      <w:r w:rsidR="00D80887" w:rsidRPr="00D80887">
        <w:t>accuracy</w:t>
      </w:r>
      <w:r w:rsidR="002E2903">
        <w:t xml:space="preserve"> of the references given and assuring they were correct</w:t>
      </w:r>
      <w:r w:rsidR="00C654AF">
        <w:t xml:space="preserve"> </w:t>
      </w:r>
      <w:r w:rsidR="00661FB5">
        <w:t>to</w:t>
      </w:r>
      <w:r w:rsidR="00C654AF">
        <w:t xml:space="preserve"> begin with. I then proofread everything a</w:t>
      </w:r>
      <w:r w:rsidR="00661FB5">
        <w:t>s</w:t>
      </w:r>
      <w:r w:rsidR="00C654AF">
        <w:t xml:space="preserve"> there </w:t>
      </w:r>
      <w:r w:rsidR="00661FB5">
        <w:t>were</w:t>
      </w:r>
      <w:r w:rsidR="00C654AF">
        <w:t xml:space="preserve"> a few times</w:t>
      </w:r>
      <w:r w:rsidR="00661FB5">
        <w:t xml:space="preserve"> the AI </w:t>
      </w:r>
      <w:r w:rsidR="00E57DEC">
        <w:t>output</w:t>
      </w:r>
      <w:r w:rsidR="00661FB5">
        <w:t xml:space="preserve"> was exactly what I had input </w:t>
      </w:r>
      <w:r w:rsidR="00E57DEC">
        <w:t xml:space="preserve">to start </w:t>
      </w:r>
      <w:r w:rsidR="00B56B7A">
        <w:t>with. Parts like this needed to be re written a few times during this assessment.</w:t>
      </w:r>
      <w:r w:rsidR="00E57DEC">
        <w:t xml:space="preserve"> I fou</w:t>
      </w:r>
      <w:r w:rsidR="00B56B7A">
        <w:t xml:space="preserve">nd that AI tools need to be prompted quite precisely before you get anywhere near a finished product to begin the </w:t>
      </w:r>
      <w:r w:rsidR="009C21D5">
        <w:t>proof-reading</w:t>
      </w:r>
      <w:r w:rsidR="00661FB5">
        <w:t xml:space="preserve"> process</w:t>
      </w:r>
      <w:r w:rsidR="00B56B7A">
        <w:t xml:space="preserve">. </w:t>
      </w:r>
      <w:r>
        <w:t>T</w:t>
      </w:r>
      <w:r w:rsidR="00D80887" w:rsidRPr="00D80887">
        <w:t xml:space="preserve">reating every output as a draft rather than a finished product became </w:t>
      </w:r>
      <w:r w:rsidR="009C21D5">
        <w:t>apparent</w:t>
      </w:r>
      <w:r w:rsidR="00D80887" w:rsidRPr="00D80887">
        <w:t>. I also paid attention to potential bias, noticing that AI</w:t>
      </w:r>
      <w:r w:rsidR="009C21D5">
        <w:t xml:space="preserve"> can be very generic </w:t>
      </w:r>
      <w:r w:rsidR="00B56B7A">
        <w:t xml:space="preserve">and presents its information </w:t>
      </w:r>
      <w:r w:rsidR="00B62D50">
        <w:t>as written in the texts it learnt from</w:t>
      </w:r>
      <w:r w:rsidR="009C21D5">
        <w:t xml:space="preserve">. Not having </w:t>
      </w:r>
      <w:r w:rsidR="00B62D50">
        <w:t>the human touch or connection in its writing.</w:t>
      </w:r>
    </w:p>
    <w:p w14:paraId="4849B195" w14:textId="1706B8EF" w:rsidR="00D80887" w:rsidRPr="00D80887" w:rsidRDefault="00D80887" w:rsidP="00D80887">
      <w:r w:rsidRPr="00D80887">
        <w:lastRenderedPageBreak/>
        <w:t xml:space="preserve">In a small business context, responsible use of AI means treating it as a supportive tool rather than a replacement for human judgement. It can speed up tasks like drafting emails, generating ideas, or summarising information, but it should never be allowed to make decisions that </w:t>
      </w:r>
      <w:r w:rsidR="00B62D50">
        <w:t>affect</w:t>
      </w:r>
      <w:r w:rsidRPr="00D80887">
        <w:t xml:space="preserve"> customers, finances, or staff without </w:t>
      </w:r>
      <w:r w:rsidR="00B62D50">
        <w:t xml:space="preserve">a </w:t>
      </w:r>
      <w:r w:rsidR="0035373B">
        <w:t>pair of eyes running over and adjusting its output</w:t>
      </w:r>
      <w:r w:rsidR="00EB40F4">
        <w:t xml:space="preserve">. Using this </w:t>
      </w:r>
      <w:proofErr w:type="gramStart"/>
      <w:r w:rsidR="00EB40F4">
        <w:t>method</w:t>
      </w:r>
      <w:proofErr w:type="gramEnd"/>
      <w:r w:rsidR="00EB40F4">
        <w:t xml:space="preserve"> you can ensure that </w:t>
      </w:r>
      <w:r w:rsidR="00704B1F">
        <w:t xml:space="preserve">the content is </w:t>
      </w:r>
      <w:r w:rsidR="00D32871">
        <w:t>accurate</w:t>
      </w:r>
      <w:r w:rsidR="00704B1F">
        <w:t xml:space="preserve">, </w:t>
      </w:r>
      <w:r w:rsidR="00D32871">
        <w:t>trustworthy</w:t>
      </w:r>
      <w:r w:rsidR="00704B1F">
        <w:t xml:space="preserve"> and is in </w:t>
      </w:r>
      <w:r w:rsidR="00D32871">
        <w:t xml:space="preserve">line with the </w:t>
      </w:r>
      <w:r w:rsidR="009C21D5">
        <w:t>business’</w:t>
      </w:r>
      <w:r w:rsidR="00D32871">
        <w:t xml:space="preserve"> values.</w:t>
      </w:r>
    </w:p>
    <w:p w14:paraId="468C17F4" w14:textId="77777777" w:rsidR="00BA4BE1" w:rsidRDefault="00BA4BE1"/>
    <w:p w14:paraId="4B3817D2" w14:textId="77777777" w:rsidR="00BA4BE1" w:rsidRDefault="00BA4BE1"/>
    <w:sectPr w:rsidR="00BA4BE1" w:rsidSect="007B15D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3C3"/>
    <w:rsid w:val="00023A03"/>
    <w:rsid w:val="00044A55"/>
    <w:rsid w:val="001577EC"/>
    <w:rsid w:val="001644EE"/>
    <w:rsid w:val="00194B09"/>
    <w:rsid w:val="001A4FE2"/>
    <w:rsid w:val="002E2903"/>
    <w:rsid w:val="0035373B"/>
    <w:rsid w:val="003F4992"/>
    <w:rsid w:val="004F6450"/>
    <w:rsid w:val="0051530A"/>
    <w:rsid w:val="00597917"/>
    <w:rsid w:val="00661FB5"/>
    <w:rsid w:val="00704B1F"/>
    <w:rsid w:val="00724473"/>
    <w:rsid w:val="00797E6D"/>
    <w:rsid w:val="007B15DB"/>
    <w:rsid w:val="00875692"/>
    <w:rsid w:val="008D00F9"/>
    <w:rsid w:val="009733C3"/>
    <w:rsid w:val="009C21D5"/>
    <w:rsid w:val="00A8344A"/>
    <w:rsid w:val="00B203F7"/>
    <w:rsid w:val="00B35586"/>
    <w:rsid w:val="00B56B7A"/>
    <w:rsid w:val="00B62D50"/>
    <w:rsid w:val="00BA4BE1"/>
    <w:rsid w:val="00C625FE"/>
    <w:rsid w:val="00C654AF"/>
    <w:rsid w:val="00D32871"/>
    <w:rsid w:val="00D80887"/>
    <w:rsid w:val="00D84155"/>
    <w:rsid w:val="00DE1883"/>
    <w:rsid w:val="00E57DEC"/>
    <w:rsid w:val="00EB40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51744"/>
  <w15:chartTrackingRefBased/>
  <w15:docId w15:val="{FC1D44D8-2886-45DC-AAC1-66CF9B54F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33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33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33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33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33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33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33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33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33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33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33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33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33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33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33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33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33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33C3"/>
    <w:rPr>
      <w:rFonts w:eastAsiaTheme="majorEastAsia" w:cstheme="majorBidi"/>
      <w:color w:val="272727" w:themeColor="text1" w:themeTint="D8"/>
    </w:rPr>
  </w:style>
  <w:style w:type="paragraph" w:styleId="Title">
    <w:name w:val="Title"/>
    <w:basedOn w:val="Normal"/>
    <w:next w:val="Normal"/>
    <w:link w:val="TitleChar"/>
    <w:uiPriority w:val="10"/>
    <w:qFormat/>
    <w:rsid w:val="009733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33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33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33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33C3"/>
    <w:pPr>
      <w:spacing w:before="160"/>
      <w:jc w:val="center"/>
    </w:pPr>
    <w:rPr>
      <w:i/>
      <w:iCs/>
      <w:color w:val="404040" w:themeColor="text1" w:themeTint="BF"/>
    </w:rPr>
  </w:style>
  <w:style w:type="character" w:customStyle="1" w:styleId="QuoteChar">
    <w:name w:val="Quote Char"/>
    <w:basedOn w:val="DefaultParagraphFont"/>
    <w:link w:val="Quote"/>
    <w:uiPriority w:val="29"/>
    <w:rsid w:val="009733C3"/>
    <w:rPr>
      <w:i/>
      <w:iCs/>
      <w:color w:val="404040" w:themeColor="text1" w:themeTint="BF"/>
    </w:rPr>
  </w:style>
  <w:style w:type="paragraph" w:styleId="ListParagraph">
    <w:name w:val="List Paragraph"/>
    <w:basedOn w:val="Normal"/>
    <w:uiPriority w:val="34"/>
    <w:qFormat/>
    <w:rsid w:val="009733C3"/>
    <w:pPr>
      <w:ind w:left="720"/>
      <w:contextualSpacing/>
    </w:pPr>
  </w:style>
  <w:style w:type="character" w:styleId="IntenseEmphasis">
    <w:name w:val="Intense Emphasis"/>
    <w:basedOn w:val="DefaultParagraphFont"/>
    <w:uiPriority w:val="21"/>
    <w:qFormat/>
    <w:rsid w:val="009733C3"/>
    <w:rPr>
      <w:i/>
      <w:iCs/>
      <w:color w:val="0F4761" w:themeColor="accent1" w:themeShade="BF"/>
    </w:rPr>
  </w:style>
  <w:style w:type="paragraph" w:styleId="IntenseQuote">
    <w:name w:val="Intense Quote"/>
    <w:basedOn w:val="Normal"/>
    <w:next w:val="Normal"/>
    <w:link w:val="IntenseQuoteChar"/>
    <w:uiPriority w:val="30"/>
    <w:qFormat/>
    <w:rsid w:val="009733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33C3"/>
    <w:rPr>
      <w:i/>
      <w:iCs/>
      <w:color w:val="0F4761" w:themeColor="accent1" w:themeShade="BF"/>
    </w:rPr>
  </w:style>
  <w:style w:type="character" w:styleId="IntenseReference">
    <w:name w:val="Intense Reference"/>
    <w:basedOn w:val="DefaultParagraphFont"/>
    <w:uiPriority w:val="32"/>
    <w:qFormat/>
    <w:rsid w:val="009733C3"/>
    <w:rPr>
      <w:b/>
      <w:bCs/>
      <w:smallCaps/>
      <w:color w:val="0F4761" w:themeColor="accent1" w:themeShade="BF"/>
      <w:spacing w:val="5"/>
    </w:rPr>
  </w:style>
  <w:style w:type="paragraph" w:styleId="NoSpacing">
    <w:name w:val="No Spacing"/>
    <w:link w:val="NoSpacingChar"/>
    <w:uiPriority w:val="1"/>
    <w:qFormat/>
    <w:rsid w:val="007B15D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B15DB"/>
    <w:rPr>
      <w:rFonts w:eastAsiaTheme="minorEastAsia"/>
      <w:kern w:val="0"/>
      <w:sz w:val="22"/>
      <w:szCs w:val="22"/>
      <w:lang w:val="en-US"/>
      <w14:ligatures w14:val="none"/>
    </w:rPr>
  </w:style>
  <w:style w:type="character" w:styleId="Hyperlink">
    <w:name w:val="Hyperlink"/>
    <w:basedOn w:val="DefaultParagraphFont"/>
    <w:uiPriority w:val="99"/>
    <w:unhideWhenUsed/>
    <w:rsid w:val="00194B09"/>
    <w:rPr>
      <w:color w:val="467886" w:themeColor="hyperlink"/>
      <w:u w:val="single"/>
    </w:rPr>
  </w:style>
  <w:style w:type="character" w:styleId="UnresolvedMention">
    <w:name w:val="Unresolved Mention"/>
    <w:basedOn w:val="DefaultParagraphFont"/>
    <w:uiPriority w:val="99"/>
    <w:semiHidden/>
    <w:unhideWhenUsed/>
    <w:rsid w:val="00194B09"/>
    <w:rPr>
      <w:color w:val="605E5C"/>
      <w:shd w:val="clear" w:color="auto" w:fill="E1DFDD"/>
    </w:rPr>
  </w:style>
  <w:style w:type="character" w:styleId="FollowedHyperlink">
    <w:name w:val="FollowedHyperlink"/>
    <w:basedOn w:val="DefaultParagraphFont"/>
    <w:uiPriority w:val="99"/>
    <w:semiHidden/>
    <w:unhideWhenUsed/>
    <w:rsid w:val="009C21D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out.meta.com/?utm_source=copilot.com" TargetMode="External"/><Relationship Id="rId3" Type="http://schemas.openxmlformats.org/officeDocument/2006/relationships/customXml" Target="../customXml/item3.xml"/><Relationship Id="rId7" Type="http://schemas.openxmlformats.org/officeDocument/2006/relationships/hyperlink" Target="https://digitalmarketinginstitute.com/?utm_source=copilot.com"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statista.com/?utm_source=copilot.com" TargetMode="External"/><Relationship Id="rId4" Type="http://schemas.openxmlformats.org/officeDocument/2006/relationships/styles" Target="styles.xml"/><Relationship Id="rId9" Type="http://schemas.openxmlformats.org/officeDocument/2006/relationships/hyperlink" Target="https://nngroup.com/?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557826AD2FCD94C9899ABEFDA6A3507" ma:contentTypeVersion="7" ma:contentTypeDescription="Create a new document." ma:contentTypeScope="" ma:versionID="9e3ee7a9681300995783f2cb28fdf5d8">
  <xsd:schema xmlns:xsd="http://www.w3.org/2001/XMLSchema" xmlns:xs="http://www.w3.org/2001/XMLSchema" xmlns:p="http://schemas.microsoft.com/office/2006/metadata/properties" xmlns:ns3="47118e50-3d7b-4530-b084-771c49f595b5" targetNamespace="http://schemas.microsoft.com/office/2006/metadata/properties" ma:root="true" ma:fieldsID="b589546336e798034d2f76efb5d3c4f7" ns3:_="">
    <xsd:import namespace="47118e50-3d7b-4530-b084-771c49f595b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118e50-3d7b-4530-b084-771c49f595b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_activity" ma:index="14"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7118e50-3d7b-4530-b084-771c49f595b5" xsi:nil="true"/>
  </documentManagement>
</p:properties>
</file>

<file path=customXml/itemProps1.xml><?xml version="1.0" encoding="utf-8"?>
<ds:datastoreItem xmlns:ds="http://schemas.openxmlformats.org/officeDocument/2006/customXml" ds:itemID="{76BFFCA1-F2A0-4BE3-885E-F268A8A9F6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118e50-3d7b-4530-b084-771c49f595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39D69E-7840-4AEB-A326-D08115451771}">
  <ds:schemaRefs>
    <ds:schemaRef ds:uri="http://schemas.microsoft.com/sharepoint/v3/contenttype/forms"/>
  </ds:schemaRefs>
</ds:datastoreItem>
</file>

<file path=customXml/itemProps3.xml><?xml version="1.0" encoding="utf-8"?>
<ds:datastoreItem xmlns:ds="http://schemas.openxmlformats.org/officeDocument/2006/customXml" ds:itemID="{D2EA98BE-1352-45E9-8EA6-2E9808202933}">
  <ds:schemaRefs>
    <ds:schemaRef ds:uri="http://schemas.microsoft.com/office/2006/metadata/properties"/>
    <ds:schemaRef ds:uri="http://schemas.microsoft.com/office/infopath/2007/PartnerControls"/>
    <ds:schemaRef ds:uri="47118e50-3d7b-4530-b084-771c49f595b5"/>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5</Pages>
  <Words>1051</Words>
  <Characters>5997</Characters>
  <Application>Microsoft Office Word</Application>
  <DocSecurity>0</DocSecurity>
  <Lines>49</Lines>
  <Paragraphs>14</Paragraphs>
  <ScaleCrop>false</ScaleCrop>
  <Company>James Humphreys</Company>
  <LinksUpToDate>false</LinksUpToDate>
  <CharactersWithSpaces>7034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oppurtunities for customer engagement aT BRIGHTWAVE café.</dc:title>
  <dc:subject>BMBS4003</dc:subject>
  <dc:creator>James Humphreys (2537703)</dc:creator>
  <cp:keywords/>
  <dc:description/>
  <cp:lastModifiedBy>James Humphreys (2537703)</cp:lastModifiedBy>
  <cp:revision>34</cp:revision>
  <dcterms:created xsi:type="dcterms:W3CDTF">2026-05-26T14:07:00Z</dcterms:created>
  <dcterms:modified xsi:type="dcterms:W3CDTF">2026-05-26T14:55:00Z</dcterms:modified>
  <cp:category>2537703 – 26/05/2026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0x0101006557826AD2FCD94C9899ABEFDA6A3507</vt:lpwstr>
  </property>
</Properties>
</file>