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90F20" w14:textId="77777777" w:rsidR="00A7171F" w:rsidRDefault="00A7171F" w:rsidP="00A7171F">
      <w:pPr>
        <w:spacing w:after="160" w:line="259" w:lineRule="auto"/>
        <w:jc w:val="center"/>
        <w:rPr>
          <w:b/>
          <w:bCs/>
          <w:sz w:val="56"/>
          <w:szCs w:val="52"/>
        </w:rPr>
      </w:pPr>
    </w:p>
    <w:p w14:paraId="2B50B2E0" w14:textId="77777777" w:rsidR="00A7171F" w:rsidRDefault="00A7171F" w:rsidP="00A7171F">
      <w:pPr>
        <w:spacing w:after="160" w:line="259" w:lineRule="auto"/>
        <w:jc w:val="center"/>
        <w:rPr>
          <w:b/>
          <w:bCs/>
          <w:sz w:val="56"/>
          <w:szCs w:val="52"/>
        </w:rPr>
      </w:pPr>
    </w:p>
    <w:p w14:paraId="4296D0C8" w14:textId="77777777" w:rsidR="00A7171F" w:rsidRDefault="00A7171F" w:rsidP="00A7171F">
      <w:pPr>
        <w:spacing w:after="160" w:line="259" w:lineRule="auto"/>
        <w:jc w:val="center"/>
        <w:rPr>
          <w:b/>
          <w:bCs/>
          <w:sz w:val="56"/>
          <w:szCs w:val="52"/>
        </w:rPr>
      </w:pPr>
    </w:p>
    <w:p w14:paraId="18402B9B" w14:textId="51EB1523" w:rsidR="00A7171F" w:rsidRPr="00A7171F" w:rsidRDefault="00A7171F" w:rsidP="00A7171F">
      <w:pPr>
        <w:spacing w:after="160" w:line="259" w:lineRule="auto"/>
        <w:jc w:val="center"/>
        <w:rPr>
          <w:b/>
          <w:bCs/>
          <w:sz w:val="56"/>
          <w:szCs w:val="52"/>
        </w:rPr>
      </w:pPr>
      <w:r w:rsidRPr="00A7171F">
        <w:rPr>
          <w:b/>
          <w:bCs/>
          <w:sz w:val="56"/>
          <w:szCs w:val="52"/>
        </w:rPr>
        <w:t>Changemakers: Creativity and Value Creation</w:t>
      </w:r>
      <w:r w:rsidRPr="00A7171F">
        <w:rPr>
          <w:b/>
          <w:bCs/>
          <w:sz w:val="56"/>
          <w:szCs w:val="52"/>
        </w:rPr>
        <w:br/>
        <w:t> </w:t>
      </w:r>
      <w:r w:rsidRPr="00A7171F">
        <w:rPr>
          <w:b/>
          <w:bCs/>
          <w:sz w:val="56"/>
          <w:szCs w:val="52"/>
        </w:rPr>
        <w:br/>
        <w:t>BMHP5014</w:t>
      </w:r>
    </w:p>
    <w:p w14:paraId="4F5260FB" w14:textId="77777777" w:rsidR="00A7171F" w:rsidRDefault="00A7171F">
      <w:pPr>
        <w:spacing w:after="160" w:line="259" w:lineRule="auto"/>
        <w:jc w:val="left"/>
        <w:rPr>
          <w:b/>
          <w:bCs/>
        </w:rPr>
      </w:pPr>
    </w:p>
    <w:p w14:paraId="25604D79" w14:textId="77777777" w:rsidR="00A7171F" w:rsidRDefault="00A7171F">
      <w:pPr>
        <w:spacing w:after="160" w:line="259" w:lineRule="auto"/>
        <w:jc w:val="left"/>
        <w:rPr>
          <w:b/>
          <w:bCs/>
        </w:rPr>
      </w:pPr>
    </w:p>
    <w:p w14:paraId="718EBA03" w14:textId="77777777" w:rsidR="00A7171F" w:rsidRDefault="00A7171F">
      <w:pPr>
        <w:spacing w:after="160" w:line="259" w:lineRule="auto"/>
        <w:jc w:val="left"/>
        <w:rPr>
          <w:b/>
          <w:bCs/>
        </w:rPr>
      </w:pPr>
    </w:p>
    <w:p w14:paraId="782C7EC1" w14:textId="76335AEA" w:rsidR="00A7171F" w:rsidRDefault="00A7171F" w:rsidP="00A7171F">
      <w:pPr>
        <w:spacing w:after="160" w:line="259" w:lineRule="auto"/>
        <w:jc w:val="center"/>
        <w:rPr>
          <w:b/>
          <w:bCs/>
          <w:sz w:val="32"/>
          <w:szCs w:val="28"/>
        </w:rPr>
      </w:pPr>
      <w:r w:rsidRPr="00A7171F">
        <w:rPr>
          <w:b/>
          <w:bCs/>
          <w:sz w:val="32"/>
          <w:szCs w:val="28"/>
        </w:rPr>
        <w:t>Student Name</w:t>
      </w:r>
      <w:r w:rsidR="00F81DD1">
        <w:rPr>
          <w:b/>
          <w:bCs/>
          <w:sz w:val="32"/>
          <w:szCs w:val="28"/>
        </w:rPr>
        <w:t>:</w:t>
      </w:r>
      <w:r w:rsidRPr="00A7171F">
        <w:rPr>
          <w:b/>
          <w:bCs/>
          <w:sz w:val="32"/>
          <w:szCs w:val="28"/>
        </w:rPr>
        <w:t xml:space="preserve"> </w:t>
      </w:r>
      <w:r w:rsidR="00F81DD1">
        <w:rPr>
          <w:b/>
          <w:bCs/>
          <w:sz w:val="32"/>
          <w:szCs w:val="28"/>
        </w:rPr>
        <w:t>Asho Hassan</w:t>
      </w:r>
    </w:p>
    <w:p w14:paraId="21D44627" w14:textId="77777777" w:rsidR="00A7171F" w:rsidRPr="00A7171F" w:rsidRDefault="00A7171F" w:rsidP="00A7171F">
      <w:pPr>
        <w:spacing w:after="160" w:line="259" w:lineRule="auto"/>
        <w:jc w:val="center"/>
        <w:rPr>
          <w:b/>
          <w:bCs/>
          <w:sz w:val="32"/>
          <w:szCs w:val="28"/>
        </w:rPr>
      </w:pPr>
    </w:p>
    <w:p w14:paraId="658BC2D1" w14:textId="0F5CCD0E" w:rsidR="00A7171F" w:rsidRDefault="00A7171F" w:rsidP="00A7171F">
      <w:pPr>
        <w:spacing w:after="160" w:line="259" w:lineRule="auto"/>
        <w:jc w:val="center"/>
        <w:rPr>
          <w:b/>
          <w:bCs/>
          <w:lang w:val="en-IN"/>
        </w:rPr>
      </w:pPr>
      <w:r w:rsidRPr="00A7171F">
        <w:rPr>
          <w:b/>
          <w:bCs/>
          <w:sz w:val="32"/>
          <w:szCs w:val="28"/>
        </w:rPr>
        <w:t xml:space="preserve">Student </w:t>
      </w:r>
      <w:r>
        <w:rPr>
          <w:b/>
          <w:bCs/>
          <w:sz w:val="32"/>
          <w:szCs w:val="28"/>
        </w:rPr>
        <w:t>I</w:t>
      </w:r>
      <w:r w:rsidRPr="00A7171F">
        <w:rPr>
          <w:b/>
          <w:bCs/>
          <w:sz w:val="32"/>
          <w:szCs w:val="28"/>
        </w:rPr>
        <w:t>D</w:t>
      </w:r>
      <w:r w:rsidR="00F81DD1">
        <w:rPr>
          <w:b/>
          <w:bCs/>
          <w:sz w:val="32"/>
          <w:szCs w:val="28"/>
        </w:rPr>
        <w:t>: 2333642</w:t>
      </w:r>
      <w:r>
        <w:rPr>
          <w:b/>
          <w:bCs/>
          <w:lang w:val="en-IN"/>
        </w:rPr>
        <w:br w:type="page"/>
      </w:r>
    </w:p>
    <w:sdt>
      <w:sdtPr>
        <w:rPr>
          <w:rFonts w:ascii="Times New Roman" w:eastAsiaTheme="minorHAnsi" w:hAnsi="Times New Roman" w:cstheme="minorBidi"/>
          <w:color w:val="auto"/>
          <w:sz w:val="24"/>
          <w:szCs w:val="22"/>
          <w:lang w:val="en-GB"/>
        </w:rPr>
        <w:id w:val="-1426254754"/>
        <w:docPartObj>
          <w:docPartGallery w:val="Table of Contents"/>
          <w:docPartUnique/>
        </w:docPartObj>
      </w:sdtPr>
      <w:sdtEndPr>
        <w:rPr>
          <w:b/>
          <w:bCs/>
          <w:noProof/>
        </w:rPr>
      </w:sdtEndPr>
      <w:sdtContent>
        <w:p w14:paraId="22B81E8D" w14:textId="625E44B8" w:rsidR="00A7171F" w:rsidRPr="00A7171F" w:rsidRDefault="00A7171F">
          <w:pPr>
            <w:pStyle w:val="TOCHeading"/>
            <w:rPr>
              <w:rFonts w:ascii="Times New Roman" w:hAnsi="Times New Roman" w:cs="Times New Roman"/>
              <w:b/>
              <w:bCs/>
              <w:color w:val="auto"/>
            </w:rPr>
          </w:pPr>
          <w:r w:rsidRPr="00A7171F">
            <w:rPr>
              <w:rFonts w:ascii="Times New Roman" w:hAnsi="Times New Roman" w:cs="Times New Roman"/>
              <w:b/>
              <w:bCs/>
              <w:color w:val="auto"/>
            </w:rPr>
            <w:t>Table of Contents</w:t>
          </w:r>
        </w:p>
        <w:p w14:paraId="69A8A6B2" w14:textId="32C7A0F8" w:rsidR="00633373" w:rsidRDefault="00A7171F">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13943524" w:history="1">
            <w:r w:rsidR="00633373" w:rsidRPr="00EE0261">
              <w:rPr>
                <w:rStyle w:val="Hyperlink"/>
                <w:noProof/>
              </w:rPr>
              <w:t>Task 1: Poster</w:t>
            </w:r>
            <w:r w:rsidR="00633373">
              <w:rPr>
                <w:noProof/>
                <w:webHidden/>
              </w:rPr>
              <w:tab/>
            </w:r>
            <w:r w:rsidR="00633373">
              <w:rPr>
                <w:noProof/>
                <w:webHidden/>
              </w:rPr>
              <w:fldChar w:fldCharType="begin"/>
            </w:r>
            <w:r w:rsidR="00633373">
              <w:rPr>
                <w:noProof/>
                <w:webHidden/>
              </w:rPr>
              <w:instrText xml:space="preserve"> PAGEREF _Toc213943524 \h </w:instrText>
            </w:r>
            <w:r w:rsidR="00633373">
              <w:rPr>
                <w:noProof/>
                <w:webHidden/>
              </w:rPr>
            </w:r>
            <w:r w:rsidR="00633373">
              <w:rPr>
                <w:noProof/>
                <w:webHidden/>
              </w:rPr>
              <w:fldChar w:fldCharType="separate"/>
            </w:r>
            <w:r w:rsidR="00633373">
              <w:rPr>
                <w:noProof/>
                <w:webHidden/>
              </w:rPr>
              <w:t>3</w:t>
            </w:r>
            <w:r w:rsidR="00633373">
              <w:rPr>
                <w:noProof/>
                <w:webHidden/>
              </w:rPr>
              <w:fldChar w:fldCharType="end"/>
            </w:r>
          </w:hyperlink>
        </w:p>
        <w:p w14:paraId="060FE8E3" w14:textId="04BC46C4" w:rsidR="00633373" w:rsidRDefault="00633373">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13943525" w:history="1">
            <w:r w:rsidRPr="00EE0261">
              <w:rPr>
                <w:rStyle w:val="Hyperlink"/>
                <w:noProof/>
              </w:rPr>
              <w:t>Task 2: PITCH</w:t>
            </w:r>
            <w:r>
              <w:rPr>
                <w:noProof/>
                <w:webHidden/>
              </w:rPr>
              <w:tab/>
            </w:r>
            <w:r>
              <w:rPr>
                <w:noProof/>
                <w:webHidden/>
              </w:rPr>
              <w:fldChar w:fldCharType="begin"/>
            </w:r>
            <w:r>
              <w:rPr>
                <w:noProof/>
                <w:webHidden/>
              </w:rPr>
              <w:instrText xml:space="preserve"> PAGEREF _Toc213943525 \h </w:instrText>
            </w:r>
            <w:r>
              <w:rPr>
                <w:noProof/>
                <w:webHidden/>
              </w:rPr>
            </w:r>
            <w:r>
              <w:rPr>
                <w:noProof/>
                <w:webHidden/>
              </w:rPr>
              <w:fldChar w:fldCharType="separate"/>
            </w:r>
            <w:r>
              <w:rPr>
                <w:noProof/>
                <w:webHidden/>
              </w:rPr>
              <w:t>8</w:t>
            </w:r>
            <w:r>
              <w:rPr>
                <w:noProof/>
                <w:webHidden/>
              </w:rPr>
              <w:fldChar w:fldCharType="end"/>
            </w:r>
          </w:hyperlink>
        </w:p>
        <w:p w14:paraId="2B66075C" w14:textId="273B004D" w:rsidR="00633373" w:rsidRDefault="00633373">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13943526" w:history="1">
            <w:r w:rsidRPr="00EE0261">
              <w:rPr>
                <w:rStyle w:val="Hyperlink"/>
                <w:noProof/>
              </w:rPr>
              <w:t>References</w:t>
            </w:r>
            <w:r>
              <w:rPr>
                <w:noProof/>
                <w:webHidden/>
              </w:rPr>
              <w:tab/>
            </w:r>
            <w:r>
              <w:rPr>
                <w:noProof/>
                <w:webHidden/>
              </w:rPr>
              <w:fldChar w:fldCharType="begin"/>
            </w:r>
            <w:r>
              <w:rPr>
                <w:noProof/>
                <w:webHidden/>
              </w:rPr>
              <w:instrText xml:space="preserve"> PAGEREF _Toc213943526 \h </w:instrText>
            </w:r>
            <w:r>
              <w:rPr>
                <w:noProof/>
                <w:webHidden/>
              </w:rPr>
            </w:r>
            <w:r>
              <w:rPr>
                <w:noProof/>
                <w:webHidden/>
              </w:rPr>
              <w:fldChar w:fldCharType="separate"/>
            </w:r>
            <w:r>
              <w:rPr>
                <w:noProof/>
                <w:webHidden/>
              </w:rPr>
              <w:t>12</w:t>
            </w:r>
            <w:r>
              <w:rPr>
                <w:noProof/>
                <w:webHidden/>
              </w:rPr>
              <w:fldChar w:fldCharType="end"/>
            </w:r>
          </w:hyperlink>
        </w:p>
        <w:p w14:paraId="0C78C245" w14:textId="0435256C" w:rsidR="00A7171F" w:rsidRDefault="00A7171F">
          <w:r>
            <w:rPr>
              <w:b/>
              <w:bCs/>
              <w:noProof/>
            </w:rPr>
            <w:fldChar w:fldCharType="end"/>
          </w:r>
        </w:p>
      </w:sdtContent>
    </w:sdt>
    <w:p w14:paraId="479E6593" w14:textId="69E20FB3" w:rsidR="006D2158" w:rsidRDefault="006D2158">
      <w:pPr>
        <w:spacing w:after="160" w:line="259" w:lineRule="auto"/>
        <w:jc w:val="left"/>
        <w:rPr>
          <w:b/>
          <w:bCs/>
          <w:lang w:val="en-IN"/>
        </w:rPr>
      </w:pPr>
      <w:r>
        <w:rPr>
          <w:b/>
          <w:bCs/>
          <w:lang w:val="en-IN"/>
        </w:rPr>
        <w:br w:type="page"/>
      </w:r>
    </w:p>
    <w:p w14:paraId="0E043194" w14:textId="6C56381F" w:rsidR="006D2158" w:rsidRDefault="002A66A4" w:rsidP="002A66A4">
      <w:pPr>
        <w:pStyle w:val="Heading1"/>
      </w:pPr>
      <w:bookmarkStart w:id="0" w:name="_Toc213943524"/>
      <w:r>
        <w:lastRenderedPageBreak/>
        <w:t xml:space="preserve">Task 1: </w:t>
      </w:r>
      <w:r w:rsidR="006D2158" w:rsidRPr="006D2158">
        <w:t>Poster</w:t>
      </w:r>
      <w:bookmarkEnd w:id="0"/>
      <w:r w:rsidR="006D2158" w:rsidRPr="006D2158">
        <w:t xml:space="preserve"> </w:t>
      </w:r>
    </w:p>
    <w:p w14:paraId="3728D4D9" w14:textId="2010486C" w:rsidR="00A7171F" w:rsidRPr="00A7171F" w:rsidRDefault="00A7171F" w:rsidP="00A7171F">
      <w:pPr>
        <w:rPr>
          <w:lang w:val="en-IN" w:eastAsia="en-GB"/>
        </w:rPr>
      </w:pPr>
      <w:r>
        <w:rPr>
          <w:noProof/>
          <w14:ligatures w14:val="standardContextual"/>
        </w:rPr>
        <w:drawing>
          <wp:inline distT="0" distB="0" distL="0" distR="0" wp14:anchorId="2BB71307" wp14:editId="73C94628">
            <wp:extent cx="5731510" cy="3223895"/>
            <wp:effectExtent l="0" t="0" r="2540" b="0"/>
            <wp:docPr id="16693428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342808"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511BDA24" w14:textId="37B8B268" w:rsidR="002A66A4" w:rsidRDefault="002A66A4" w:rsidP="006D22E7">
      <w:pPr>
        <w:rPr>
          <w:b/>
          <w:bCs/>
          <w:lang w:val="en-IN"/>
        </w:rPr>
      </w:pPr>
    </w:p>
    <w:p w14:paraId="6312A5DA" w14:textId="6897DC6E" w:rsidR="002A66A4" w:rsidRDefault="002A66A4" w:rsidP="002A66A4">
      <w:pPr>
        <w:pStyle w:val="Heading1"/>
      </w:pPr>
      <w:bookmarkStart w:id="1" w:name="_Toc213943525"/>
      <w:r>
        <w:t xml:space="preserve">Task 2: </w:t>
      </w:r>
      <w:r w:rsidR="004D32F1" w:rsidRPr="004D32F1">
        <w:t>PITCH</w:t>
      </w:r>
      <w:bookmarkEnd w:id="1"/>
      <w:r w:rsidR="004D32F1" w:rsidRPr="004D32F1">
        <w:t xml:space="preserve"> </w:t>
      </w:r>
    </w:p>
    <w:p w14:paraId="07686646" w14:textId="4B2EF24F" w:rsidR="004D32F1" w:rsidRPr="004D32F1" w:rsidRDefault="004D32F1" w:rsidP="002A66A4">
      <w:pPr>
        <w:rPr>
          <w:b/>
          <w:bCs/>
          <w:lang w:val="en-IN"/>
        </w:rPr>
      </w:pPr>
      <w:r w:rsidRPr="004D32F1">
        <w:rPr>
          <w:b/>
          <w:bCs/>
          <w:lang w:val="en-IN"/>
        </w:rPr>
        <w:t>1. Introduction</w:t>
      </w:r>
    </w:p>
    <w:p w14:paraId="4E1F5AC5" w14:textId="7794A063" w:rsidR="000601FD" w:rsidRPr="000601FD" w:rsidRDefault="000601FD" w:rsidP="000601FD">
      <w:pPr>
        <w:rPr>
          <w:lang w:val="en-IN"/>
        </w:rPr>
      </w:pPr>
      <w:r w:rsidRPr="000601FD">
        <w:rPr>
          <w:lang w:val="en-IN"/>
        </w:rPr>
        <w:t xml:space="preserve">Dementia is one of the most pressing problems of the ageing population in </w:t>
      </w:r>
      <w:r w:rsidR="00E74342">
        <w:rPr>
          <w:lang w:val="en-IN"/>
        </w:rPr>
        <w:t xml:space="preserve">the </w:t>
      </w:r>
      <w:r w:rsidRPr="000601FD">
        <w:rPr>
          <w:lang w:val="en-IN"/>
        </w:rPr>
        <w:t xml:space="preserve">UK. According to the Alzheimer Society (2024), there are over 944,000 people who have dementia today, which is set to increase to over 1.6 million in the year 2040. Though the medical care is better, emotional and social </w:t>
      </w:r>
      <w:r w:rsidR="00E74342">
        <w:rPr>
          <w:lang w:val="en-IN"/>
        </w:rPr>
        <w:t>well-being</w:t>
      </w:r>
      <w:r w:rsidRPr="000601FD">
        <w:rPr>
          <w:lang w:val="en-IN"/>
        </w:rPr>
        <w:t xml:space="preserve"> </w:t>
      </w:r>
      <w:r w:rsidR="00E74342">
        <w:rPr>
          <w:lang w:val="en-IN"/>
        </w:rPr>
        <w:t>are</w:t>
      </w:r>
      <w:r w:rsidRPr="000601FD">
        <w:rPr>
          <w:lang w:val="en-IN"/>
        </w:rPr>
        <w:t xml:space="preserve"> not properly given attention.</w:t>
      </w:r>
    </w:p>
    <w:p w14:paraId="0DF0209C" w14:textId="6617CF89" w:rsidR="004D32F1" w:rsidRPr="004D32F1" w:rsidRDefault="000601FD" w:rsidP="000601FD">
      <w:pPr>
        <w:rPr>
          <w:lang w:val="en-IN"/>
        </w:rPr>
      </w:pPr>
      <w:r w:rsidRPr="000601FD">
        <w:rPr>
          <w:lang w:val="en-IN"/>
        </w:rPr>
        <w:t xml:space="preserve">The suggested initiative is the Memory Garden project, which provides a therapeutic and inclusive intervention, that is, the creation of sensory gardens in partnership with the dementia patients and their </w:t>
      </w:r>
      <w:proofErr w:type="spellStart"/>
      <w:r w:rsidRPr="000601FD">
        <w:rPr>
          <w:lang w:val="en-IN"/>
        </w:rPr>
        <w:t>carers</w:t>
      </w:r>
      <w:proofErr w:type="spellEnd"/>
      <w:r w:rsidRPr="000601FD">
        <w:rPr>
          <w:lang w:val="en-IN"/>
        </w:rPr>
        <w:t xml:space="preserve"> as a means of encouraging relaxation, reminiscence, and community involvement.</w:t>
      </w:r>
    </w:p>
    <w:p w14:paraId="501FBBCA" w14:textId="77777777" w:rsidR="004D32F1" w:rsidRPr="004D32F1" w:rsidRDefault="004D32F1" w:rsidP="004D32F1">
      <w:pPr>
        <w:rPr>
          <w:b/>
          <w:bCs/>
          <w:lang w:val="en-IN"/>
        </w:rPr>
      </w:pPr>
      <w:r w:rsidRPr="004D32F1">
        <w:rPr>
          <w:b/>
          <w:bCs/>
          <w:lang w:val="en-IN"/>
        </w:rPr>
        <w:t>2. The Problem</w:t>
      </w:r>
    </w:p>
    <w:p w14:paraId="7DB46176" w14:textId="06947F7F" w:rsidR="000601FD" w:rsidRPr="000601FD" w:rsidRDefault="000601FD" w:rsidP="000601FD">
      <w:pPr>
        <w:rPr>
          <w:lang w:val="en-IN"/>
        </w:rPr>
      </w:pPr>
      <w:r w:rsidRPr="000601FD">
        <w:rPr>
          <w:lang w:val="en-IN"/>
        </w:rPr>
        <w:t>Dementia patients are also prone to anxiety, confusion and agitation in addition to feeling isolated</w:t>
      </w:r>
      <w:r w:rsidR="00E74342">
        <w:rPr>
          <w:lang w:val="en-IN"/>
        </w:rPr>
        <w:t>,</w:t>
      </w:r>
      <w:r w:rsidRPr="000601FD">
        <w:rPr>
          <w:lang w:val="en-IN"/>
        </w:rPr>
        <w:t xml:space="preserve"> particularly in care homes where such patients may not be able to get much sensory input. According to NHS research (2023), sensory-based activities may be incredibly beneficial </w:t>
      </w:r>
      <w:r w:rsidRPr="000601FD">
        <w:rPr>
          <w:lang w:val="en-IN"/>
        </w:rPr>
        <w:lastRenderedPageBreak/>
        <w:t xml:space="preserve">in terms of mood and reduced agitation, as well as emotional </w:t>
      </w:r>
      <w:r w:rsidR="00E74342">
        <w:rPr>
          <w:lang w:val="en-IN"/>
        </w:rPr>
        <w:t>well-being</w:t>
      </w:r>
      <w:r w:rsidRPr="000601FD">
        <w:rPr>
          <w:lang w:val="en-IN"/>
        </w:rPr>
        <w:t xml:space="preserve">. However, coordinated sensory environments lack </w:t>
      </w:r>
      <w:r w:rsidR="00E74342">
        <w:rPr>
          <w:lang w:val="en-IN"/>
        </w:rPr>
        <w:t>regularisation</w:t>
      </w:r>
      <w:r w:rsidRPr="000601FD">
        <w:rPr>
          <w:lang w:val="en-IN"/>
        </w:rPr>
        <w:t xml:space="preserve"> in UK care environments.</w:t>
      </w:r>
    </w:p>
    <w:p w14:paraId="0C0BE33B" w14:textId="5A31325A" w:rsidR="000601FD" w:rsidRPr="000601FD" w:rsidRDefault="000601FD" w:rsidP="000601FD">
      <w:pPr>
        <w:rPr>
          <w:lang w:val="en-IN"/>
        </w:rPr>
      </w:pPr>
      <w:proofErr w:type="spellStart"/>
      <w:r w:rsidRPr="000601FD">
        <w:rPr>
          <w:lang w:val="en-IN"/>
        </w:rPr>
        <w:t>Carmers</w:t>
      </w:r>
      <w:proofErr w:type="spellEnd"/>
      <w:r w:rsidRPr="000601FD">
        <w:rPr>
          <w:lang w:val="en-IN"/>
        </w:rPr>
        <w:t xml:space="preserve">, professional and family staff are also under a lot of pressure. As per the report released by the Carers Trust (2023), it has been estimated that 79 </w:t>
      </w:r>
      <w:r w:rsidR="00E74342">
        <w:rPr>
          <w:lang w:val="en-IN"/>
        </w:rPr>
        <w:t>per cent</w:t>
      </w:r>
      <w:r w:rsidRPr="000601FD">
        <w:rPr>
          <w:lang w:val="en-IN"/>
        </w:rPr>
        <w:t xml:space="preserve"> of carers are extremely stressed as they need to watch their loved ones, they are emotionally exhausted, and they can hardly relax.</w:t>
      </w:r>
    </w:p>
    <w:p w14:paraId="178A5B3B" w14:textId="636CE896" w:rsidR="004D32F1" w:rsidRPr="004D32F1" w:rsidRDefault="000601FD" w:rsidP="000601FD">
      <w:pPr>
        <w:rPr>
          <w:lang w:val="en-IN"/>
        </w:rPr>
      </w:pPr>
      <w:r w:rsidRPr="000601FD">
        <w:rPr>
          <w:lang w:val="en-IN"/>
        </w:rPr>
        <w:t xml:space="preserve">These barriers result in the need to implement non-medical community-based interventions that will enhance </w:t>
      </w:r>
      <w:r w:rsidR="00E74342">
        <w:rPr>
          <w:lang w:val="en-IN"/>
        </w:rPr>
        <w:t>well-being</w:t>
      </w:r>
      <w:r w:rsidRPr="000601FD">
        <w:rPr>
          <w:lang w:val="en-IN"/>
        </w:rPr>
        <w:t>, social connection, and independence. They can also be applied to reduce the strain on overstretched health and social care systems by taking care of them in a holistic manner.</w:t>
      </w:r>
    </w:p>
    <w:p w14:paraId="166F0D5A" w14:textId="731884A4" w:rsidR="004D32F1" w:rsidRPr="004D32F1" w:rsidRDefault="004D32F1" w:rsidP="004D32F1">
      <w:pPr>
        <w:rPr>
          <w:lang w:val="en-IN"/>
        </w:rPr>
      </w:pPr>
      <w:r w:rsidRPr="004D32F1">
        <w:rPr>
          <w:b/>
          <w:bCs/>
          <w:lang w:val="en-IN"/>
        </w:rPr>
        <w:t xml:space="preserve">Memory Garden Innovation </w:t>
      </w:r>
    </w:p>
    <w:p w14:paraId="3D5FE32D" w14:textId="760D99F3" w:rsidR="004D32F1" w:rsidRPr="004D32F1" w:rsidRDefault="004D32F1" w:rsidP="004D32F1">
      <w:pPr>
        <w:rPr>
          <w:lang w:val="en-IN"/>
        </w:rPr>
      </w:pPr>
      <w:r w:rsidRPr="004D32F1">
        <w:rPr>
          <w:lang w:val="en-IN"/>
        </w:rPr>
        <w:t xml:space="preserve">The </w:t>
      </w:r>
      <w:r w:rsidRPr="004D32F1">
        <w:rPr>
          <w:b/>
          <w:bCs/>
          <w:lang w:val="en-IN"/>
        </w:rPr>
        <w:t>Memory Garden</w:t>
      </w:r>
      <w:r w:rsidRPr="004D32F1">
        <w:rPr>
          <w:lang w:val="en-IN"/>
        </w:rPr>
        <w:t xml:space="preserve"> is an innovative approach that transforms everyday outdoor spaces into </w:t>
      </w:r>
      <w:r w:rsidRPr="004D32F1">
        <w:rPr>
          <w:b/>
          <w:bCs/>
          <w:lang w:val="en-IN"/>
        </w:rPr>
        <w:t>multi-sensory therapeutic environments</w:t>
      </w:r>
      <w:r w:rsidRPr="004D32F1">
        <w:rPr>
          <w:lang w:val="en-IN"/>
        </w:rPr>
        <w:t xml:space="preserve"> specially designed for people living with dementia. These gardens use natural and sensory elements to stimulate memory, reduce anxiety, and promote emotional </w:t>
      </w:r>
      <w:r w:rsidR="00E74342">
        <w:rPr>
          <w:lang w:val="en-IN"/>
        </w:rPr>
        <w:t>well-being</w:t>
      </w:r>
      <w:r w:rsidRPr="004D32F1">
        <w:rPr>
          <w:lang w:val="en-IN"/>
        </w:rPr>
        <w:t xml:space="preserve">. </w:t>
      </w:r>
      <w:r w:rsidR="00CC0CE7">
        <w:rPr>
          <w:lang w:val="en-IN"/>
        </w:rPr>
        <w:t xml:space="preserve">The Memory Garden is a </w:t>
      </w:r>
      <w:r w:rsidR="00CC0CE7" w:rsidRPr="000601FD">
        <w:rPr>
          <w:lang w:val="en-IN"/>
        </w:rPr>
        <w:t>combination of natural sensory therapy and digital devices arouses interaction</w:t>
      </w:r>
      <w:r w:rsidR="00CC0CE7">
        <w:rPr>
          <w:lang w:val="en-IN"/>
        </w:rPr>
        <w:t>. S</w:t>
      </w:r>
      <w:r w:rsidRPr="004D32F1">
        <w:rPr>
          <w:lang w:val="en-IN"/>
        </w:rPr>
        <w:t xml:space="preserve">cented plants such as </w:t>
      </w:r>
      <w:r w:rsidRPr="004D32F1">
        <w:rPr>
          <w:b/>
          <w:bCs/>
          <w:lang w:val="en-IN"/>
        </w:rPr>
        <w:t>lavender, rosemary, and jasmine</w:t>
      </w:r>
      <w:r w:rsidRPr="004D32F1">
        <w:rPr>
          <w:lang w:val="en-IN"/>
        </w:rPr>
        <w:t xml:space="preserve"> help evoke familiar memories, while </w:t>
      </w:r>
      <w:r w:rsidRPr="004D32F1">
        <w:rPr>
          <w:b/>
          <w:bCs/>
          <w:lang w:val="en-IN"/>
        </w:rPr>
        <w:t>textured surfaces</w:t>
      </w:r>
      <w:r w:rsidRPr="004D32F1">
        <w:rPr>
          <w:lang w:val="en-IN"/>
        </w:rPr>
        <w:t xml:space="preserve"> like smooth stones, wooden rails, and soft grasses provide calming tactile stimulation. </w:t>
      </w:r>
      <w:r w:rsidRPr="004D32F1">
        <w:rPr>
          <w:b/>
          <w:bCs/>
          <w:lang w:val="en-IN"/>
        </w:rPr>
        <w:t>Water features, wind chimes, and birdsong audio points</w:t>
      </w:r>
      <w:r w:rsidRPr="004D32F1">
        <w:rPr>
          <w:lang w:val="en-IN"/>
        </w:rPr>
        <w:t xml:space="preserve"> create soothing soundscapes that support relaxation and reduce agitation. Carefully selected </w:t>
      </w:r>
      <w:r w:rsidRPr="004D32F1">
        <w:rPr>
          <w:b/>
          <w:bCs/>
          <w:lang w:val="en-IN"/>
        </w:rPr>
        <w:t>colours, pathways, and visual markers</w:t>
      </w:r>
      <w:r w:rsidRPr="004D32F1">
        <w:rPr>
          <w:lang w:val="en-IN"/>
        </w:rPr>
        <w:t xml:space="preserve"> make the space easy to navigate, improving safety and confidence.</w:t>
      </w:r>
    </w:p>
    <w:p w14:paraId="4E020EE1" w14:textId="51D6086D" w:rsidR="004D32F1" w:rsidRDefault="004D32F1" w:rsidP="004D32F1">
      <w:pPr>
        <w:rPr>
          <w:lang w:val="en-IN"/>
        </w:rPr>
      </w:pPr>
      <w:r w:rsidRPr="004D32F1">
        <w:rPr>
          <w:lang w:val="en-IN"/>
        </w:rPr>
        <w:t xml:space="preserve">A key feature of the Memory Garden is its </w:t>
      </w:r>
      <w:r w:rsidRPr="004D32F1">
        <w:rPr>
          <w:b/>
          <w:bCs/>
          <w:lang w:val="en-IN"/>
        </w:rPr>
        <w:t>co-creation process</w:t>
      </w:r>
      <w:r w:rsidRPr="004D32F1">
        <w:rPr>
          <w:lang w:val="en-IN"/>
        </w:rPr>
        <w:t xml:space="preserve"> </w:t>
      </w:r>
      <w:r w:rsidR="006D2158">
        <w:rPr>
          <w:lang w:val="en-IN"/>
        </w:rPr>
        <w:t>(</w:t>
      </w:r>
      <w:r w:rsidR="006D2158" w:rsidRPr="006D2158">
        <w:t>Ortiz, 2022</w:t>
      </w:r>
      <w:r w:rsidR="006D2158">
        <w:t>)</w:t>
      </w:r>
      <w:r w:rsidR="006D2158" w:rsidRPr="006D2158">
        <w:t xml:space="preserve">. </w:t>
      </w:r>
      <w:r w:rsidRPr="004D32F1">
        <w:rPr>
          <w:lang w:val="en-IN"/>
        </w:rPr>
        <w:t>Dementia patients, carers, volunteers, and design professionals work together to shape the garden. This collaborative approach strengthens social inclusion, empowers service users, and ensures the garden reflects real needs within health and social care.</w:t>
      </w:r>
    </w:p>
    <w:p w14:paraId="5F00F7A0" w14:textId="77777777" w:rsidR="00CC0CE7" w:rsidRPr="006D2158" w:rsidRDefault="00CC0CE7" w:rsidP="00CC0CE7">
      <w:pPr>
        <w:spacing w:after="160" w:line="259" w:lineRule="auto"/>
        <w:jc w:val="left"/>
        <w:rPr>
          <w:b/>
          <w:bCs/>
          <w:lang w:val="en-IN"/>
        </w:rPr>
      </w:pPr>
      <w:r w:rsidRPr="006D2158">
        <w:rPr>
          <w:b/>
          <w:bCs/>
          <w:lang w:val="en-IN"/>
        </w:rPr>
        <w:t>Target Audience &amp; Impact</w:t>
      </w:r>
    </w:p>
    <w:p w14:paraId="4328ACC9" w14:textId="77777777" w:rsidR="00CC0CE7" w:rsidRPr="006D2158" w:rsidRDefault="00CC0CE7" w:rsidP="00CC0CE7">
      <w:pPr>
        <w:spacing w:after="160" w:line="259" w:lineRule="auto"/>
        <w:jc w:val="left"/>
        <w:rPr>
          <w:b/>
          <w:bCs/>
          <w:lang w:val="en-IN"/>
        </w:rPr>
      </w:pPr>
      <w:r w:rsidRPr="006D2158">
        <w:rPr>
          <w:b/>
          <w:bCs/>
          <w:lang w:val="en-IN"/>
        </w:rPr>
        <w:t>Primary beneficiaries:</w:t>
      </w:r>
    </w:p>
    <w:p w14:paraId="0A7977EF" w14:textId="77777777" w:rsidR="00CC0CE7" w:rsidRPr="007A1202" w:rsidRDefault="00CC0CE7" w:rsidP="00CC0CE7">
      <w:pPr>
        <w:pStyle w:val="ListParagraph"/>
        <w:numPr>
          <w:ilvl w:val="0"/>
          <w:numId w:val="12"/>
        </w:numPr>
        <w:rPr>
          <w:lang w:val="en-IN"/>
        </w:rPr>
      </w:pPr>
      <w:r w:rsidRPr="007A1202">
        <w:rPr>
          <w:lang w:val="en-IN"/>
        </w:rPr>
        <w:t>Individuals living with mild to moderate dementia</w:t>
      </w:r>
      <w:r>
        <w:rPr>
          <w:lang w:val="en-IN"/>
        </w:rPr>
        <w:t xml:space="preserve"> (</w:t>
      </w:r>
      <w:r w:rsidRPr="007A1202">
        <w:t>Alexander</w:t>
      </w:r>
      <w:r>
        <w:t xml:space="preserve"> et al., </w:t>
      </w:r>
      <w:r w:rsidRPr="007A1202">
        <w:t>2021</w:t>
      </w:r>
      <w:r>
        <w:t>)</w:t>
      </w:r>
      <w:r w:rsidRPr="007A1202">
        <w:t xml:space="preserve">. </w:t>
      </w:r>
    </w:p>
    <w:p w14:paraId="70FAC84A" w14:textId="77777777" w:rsidR="00CC0CE7" w:rsidRPr="007A1202" w:rsidRDefault="00CC0CE7" w:rsidP="00CC0CE7">
      <w:pPr>
        <w:pStyle w:val="ListParagraph"/>
        <w:numPr>
          <w:ilvl w:val="0"/>
          <w:numId w:val="12"/>
        </w:numPr>
        <w:rPr>
          <w:lang w:val="en-IN"/>
        </w:rPr>
      </w:pPr>
      <w:r w:rsidRPr="007A1202">
        <w:rPr>
          <w:lang w:val="en-IN"/>
        </w:rPr>
        <w:t>Informal carers and families</w:t>
      </w:r>
    </w:p>
    <w:p w14:paraId="641A948B" w14:textId="5707BDE5" w:rsidR="00CC0CE7" w:rsidRPr="00CC0CE7" w:rsidRDefault="00CC0CE7" w:rsidP="004D32F1">
      <w:pPr>
        <w:pStyle w:val="ListParagraph"/>
        <w:numPr>
          <w:ilvl w:val="0"/>
          <w:numId w:val="12"/>
        </w:numPr>
        <w:rPr>
          <w:lang w:val="en-IN"/>
        </w:rPr>
      </w:pPr>
      <w:r w:rsidRPr="007A1202">
        <w:rPr>
          <w:lang w:val="en-IN"/>
        </w:rPr>
        <w:t>Professional care staff</w:t>
      </w:r>
    </w:p>
    <w:p w14:paraId="4001B0CB" w14:textId="77777777" w:rsidR="004D32F1" w:rsidRPr="004D32F1" w:rsidRDefault="004D32F1" w:rsidP="004D32F1">
      <w:pPr>
        <w:rPr>
          <w:b/>
          <w:bCs/>
          <w:lang w:val="en-IN"/>
        </w:rPr>
      </w:pPr>
      <w:r w:rsidRPr="004D32F1">
        <w:rPr>
          <w:b/>
          <w:bCs/>
          <w:lang w:val="en-IN"/>
        </w:rPr>
        <w:lastRenderedPageBreak/>
        <w:t>4. Policy and Legislation Alignment</w:t>
      </w:r>
    </w:p>
    <w:p w14:paraId="1BE83A88" w14:textId="77777777" w:rsidR="004D32F1" w:rsidRPr="004D32F1" w:rsidRDefault="004D32F1" w:rsidP="004D32F1">
      <w:pPr>
        <w:rPr>
          <w:lang w:val="en-IN"/>
        </w:rPr>
      </w:pPr>
      <w:r w:rsidRPr="004D32F1">
        <w:rPr>
          <w:lang w:val="en-IN"/>
        </w:rPr>
        <w:t>The initiative aligns with key UK health and social care frameworks:</w:t>
      </w:r>
    </w:p>
    <w:p w14:paraId="371A44A1" w14:textId="77777777" w:rsidR="004D32F1" w:rsidRPr="004D32F1" w:rsidRDefault="004D32F1" w:rsidP="004D32F1">
      <w:pPr>
        <w:numPr>
          <w:ilvl w:val="0"/>
          <w:numId w:val="2"/>
        </w:numPr>
        <w:rPr>
          <w:lang w:val="en-IN"/>
        </w:rPr>
      </w:pPr>
      <w:r w:rsidRPr="004D32F1">
        <w:rPr>
          <w:b/>
          <w:bCs/>
          <w:lang w:val="en-IN"/>
        </w:rPr>
        <w:t>NHS Long Term Plan (2019):</w:t>
      </w:r>
      <w:r w:rsidRPr="004D32F1">
        <w:rPr>
          <w:lang w:val="en-IN"/>
        </w:rPr>
        <w:t xml:space="preserve"> Focuses on personalised, community-based care and mental wellbeing.</w:t>
      </w:r>
    </w:p>
    <w:p w14:paraId="05C7AA6F" w14:textId="77777777" w:rsidR="004D32F1" w:rsidRPr="004D32F1" w:rsidRDefault="004D32F1" w:rsidP="004D32F1">
      <w:pPr>
        <w:numPr>
          <w:ilvl w:val="0"/>
          <w:numId w:val="2"/>
        </w:numPr>
        <w:rPr>
          <w:lang w:val="en-IN"/>
        </w:rPr>
      </w:pPr>
      <w:r w:rsidRPr="004D32F1">
        <w:rPr>
          <w:b/>
          <w:bCs/>
          <w:lang w:val="en-IN"/>
        </w:rPr>
        <w:t>Prime Minister’s Challenge on Dementia 2020–2025:</w:t>
      </w:r>
      <w:r w:rsidRPr="004D32F1">
        <w:rPr>
          <w:lang w:val="en-IN"/>
        </w:rPr>
        <w:t xml:space="preserve"> Encourages innovation in dementia-friendly environments.</w:t>
      </w:r>
    </w:p>
    <w:p w14:paraId="57E224E9" w14:textId="77777777" w:rsidR="004D32F1" w:rsidRPr="004D32F1" w:rsidRDefault="004D32F1" w:rsidP="004D32F1">
      <w:pPr>
        <w:numPr>
          <w:ilvl w:val="0"/>
          <w:numId w:val="2"/>
        </w:numPr>
        <w:rPr>
          <w:lang w:val="en-IN"/>
        </w:rPr>
      </w:pPr>
      <w:r w:rsidRPr="004D32F1">
        <w:rPr>
          <w:b/>
          <w:bCs/>
          <w:lang w:val="en-IN"/>
        </w:rPr>
        <w:t>Health and Social Care Act (2012):</w:t>
      </w:r>
      <w:r w:rsidRPr="004D32F1">
        <w:rPr>
          <w:lang w:val="en-IN"/>
        </w:rPr>
        <w:t xml:space="preserve"> Promotes collaboration between health, social, and community sectors.</w:t>
      </w:r>
    </w:p>
    <w:p w14:paraId="19AEEE84" w14:textId="77777777" w:rsidR="004D32F1" w:rsidRPr="004D32F1" w:rsidRDefault="004D32F1" w:rsidP="004D32F1">
      <w:pPr>
        <w:numPr>
          <w:ilvl w:val="0"/>
          <w:numId w:val="2"/>
        </w:numPr>
        <w:rPr>
          <w:lang w:val="en-IN"/>
        </w:rPr>
      </w:pPr>
      <w:r w:rsidRPr="004D32F1">
        <w:rPr>
          <w:b/>
          <w:bCs/>
          <w:lang w:val="en-IN"/>
        </w:rPr>
        <w:t>Equality Act (2010):</w:t>
      </w:r>
      <w:r w:rsidRPr="004D32F1">
        <w:rPr>
          <w:lang w:val="en-IN"/>
        </w:rPr>
        <w:t xml:space="preserve"> Ensures accessibility and inclusion for people with disabilities.</w:t>
      </w:r>
    </w:p>
    <w:p w14:paraId="2B51AE17" w14:textId="054C062A" w:rsidR="004D32F1" w:rsidRDefault="004D32F1" w:rsidP="004D32F1">
      <w:pPr>
        <w:rPr>
          <w:lang w:val="en-IN"/>
        </w:rPr>
      </w:pPr>
      <w:r w:rsidRPr="004D32F1">
        <w:rPr>
          <w:lang w:val="en-IN"/>
        </w:rPr>
        <w:t xml:space="preserve">The project also supports the </w:t>
      </w:r>
      <w:r w:rsidRPr="004D32F1">
        <w:rPr>
          <w:i/>
          <w:iCs/>
          <w:lang w:val="en-IN"/>
        </w:rPr>
        <w:t xml:space="preserve">Sustainable Development Goals (SDG 3: Good Health and </w:t>
      </w:r>
      <w:r w:rsidR="00E74342">
        <w:rPr>
          <w:i/>
          <w:iCs/>
          <w:lang w:val="en-IN"/>
        </w:rPr>
        <w:t>Well-being</w:t>
      </w:r>
      <w:r w:rsidRPr="004D32F1">
        <w:rPr>
          <w:i/>
          <w:iCs/>
          <w:lang w:val="en-IN"/>
        </w:rPr>
        <w:t>)</w:t>
      </w:r>
      <w:r w:rsidRPr="004D32F1">
        <w:rPr>
          <w:lang w:val="en-IN"/>
        </w:rPr>
        <w:t xml:space="preserve"> by promoting holistic health through nature.</w:t>
      </w:r>
    </w:p>
    <w:p w14:paraId="7239750E" w14:textId="77777777" w:rsidR="00CC0CE7" w:rsidRPr="004D32F1" w:rsidRDefault="00CC0CE7" w:rsidP="004D32F1">
      <w:pPr>
        <w:rPr>
          <w:lang w:val="en-IN"/>
        </w:rPr>
      </w:pPr>
    </w:p>
    <w:p w14:paraId="779071A2" w14:textId="77777777" w:rsidR="004D32F1" w:rsidRPr="004D32F1" w:rsidRDefault="004D32F1" w:rsidP="004D32F1">
      <w:pPr>
        <w:rPr>
          <w:b/>
          <w:bCs/>
          <w:lang w:val="en-IN"/>
        </w:rPr>
      </w:pPr>
      <w:r w:rsidRPr="004D32F1">
        <w:rPr>
          <w:b/>
          <w:bCs/>
          <w:lang w:val="en-IN"/>
        </w:rPr>
        <w:t>5. Implementation Strategy</w:t>
      </w:r>
    </w:p>
    <w:p w14:paraId="7B64466A" w14:textId="77777777" w:rsidR="004D32F1" w:rsidRPr="004D32F1" w:rsidRDefault="004D32F1" w:rsidP="004D32F1">
      <w:pPr>
        <w:rPr>
          <w:lang w:val="en-IN"/>
        </w:rPr>
      </w:pPr>
      <w:r w:rsidRPr="004D32F1">
        <w:rPr>
          <w:b/>
          <w:bCs/>
          <w:lang w:val="en-IN"/>
        </w:rPr>
        <w:t>Phase 1:</w:t>
      </w:r>
      <w:r w:rsidRPr="004D32F1">
        <w:rPr>
          <w:lang w:val="en-IN"/>
        </w:rPr>
        <w:t xml:space="preserve"> Identify partner organisations (NHS Trusts, local councils, Alzheimer’s Society). Conduct focus groups with patients and carers to design prototype gardens.</w:t>
      </w:r>
    </w:p>
    <w:p w14:paraId="50EE465F" w14:textId="77777777" w:rsidR="004D32F1" w:rsidRPr="004D32F1" w:rsidRDefault="004D32F1" w:rsidP="004D32F1">
      <w:pPr>
        <w:rPr>
          <w:lang w:val="en-IN"/>
        </w:rPr>
      </w:pPr>
      <w:r w:rsidRPr="004D32F1">
        <w:rPr>
          <w:b/>
          <w:bCs/>
          <w:lang w:val="en-IN"/>
        </w:rPr>
        <w:t>Phase 2:</w:t>
      </w:r>
      <w:r w:rsidRPr="004D32F1">
        <w:rPr>
          <w:lang w:val="en-IN"/>
        </w:rPr>
        <w:t xml:space="preserve"> Develop 3 pilot gardens in diverse regions — urban (Manchester), suburban (Bristol), and rural (Leeds). Each site will serve as a model for replication.</w:t>
      </w:r>
    </w:p>
    <w:p w14:paraId="600E79B6" w14:textId="77777777" w:rsidR="004D32F1" w:rsidRPr="004D32F1" w:rsidRDefault="004D32F1" w:rsidP="004D32F1">
      <w:pPr>
        <w:rPr>
          <w:lang w:val="en-IN"/>
        </w:rPr>
      </w:pPr>
      <w:r w:rsidRPr="004D32F1">
        <w:rPr>
          <w:b/>
          <w:bCs/>
          <w:lang w:val="en-IN"/>
        </w:rPr>
        <w:t>Phase 3:</w:t>
      </w:r>
      <w:r w:rsidRPr="004D32F1">
        <w:rPr>
          <w:lang w:val="en-IN"/>
        </w:rPr>
        <w:t xml:space="preserve"> Conduct training workshops for care staff on how to use the gardens for reminiscence therapy.</w:t>
      </w:r>
    </w:p>
    <w:p w14:paraId="266014BC" w14:textId="77777777" w:rsidR="004D32F1" w:rsidRPr="004D32F1" w:rsidRDefault="004D32F1" w:rsidP="004D32F1">
      <w:pPr>
        <w:rPr>
          <w:lang w:val="en-IN"/>
        </w:rPr>
      </w:pPr>
      <w:r w:rsidRPr="004D32F1">
        <w:rPr>
          <w:b/>
          <w:bCs/>
          <w:lang w:val="en-IN"/>
        </w:rPr>
        <w:t>Phase 4:</w:t>
      </w:r>
      <w:r w:rsidRPr="004D32F1">
        <w:rPr>
          <w:lang w:val="en-IN"/>
        </w:rPr>
        <w:t xml:space="preserve"> Evaluate impact through carer feedback, mood assessments, and community engagement metrics.</w:t>
      </w:r>
    </w:p>
    <w:p w14:paraId="07B5A492" w14:textId="513731B5" w:rsidR="004D32F1" w:rsidRDefault="004D32F1" w:rsidP="004D32F1">
      <w:pPr>
        <w:rPr>
          <w:lang w:val="en-IN"/>
        </w:rPr>
      </w:pPr>
      <w:r w:rsidRPr="004D32F1">
        <w:rPr>
          <w:b/>
          <w:bCs/>
          <w:lang w:val="en-IN"/>
        </w:rPr>
        <w:t>Phase 5:</w:t>
      </w:r>
      <w:r w:rsidRPr="004D32F1">
        <w:rPr>
          <w:lang w:val="en-IN"/>
        </w:rPr>
        <w:t xml:space="preserve"> Scale nationally via public-private partnerships and local authority funding.</w:t>
      </w:r>
    </w:p>
    <w:p w14:paraId="4F1DA436" w14:textId="77777777" w:rsidR="00CC0CE7" w:rsidRPr="007A1202" w:rsidRDefault="00CC0CE7" w:rsidP="00CC0CE7">
      <w:pPr>
        <w:rPr>
          <w:b/>
          <w:bCs/>
          <w:lang w:val="en-IN"/>
        </w:rPr>
      </w:pPr>
      <w:r w:rsidRPr="007A1202">
        <w:rPr>
          <w:b/>
          <w:bCs/>
          <w:lang w:val="en-IN"/>
        </w:rPr>
        <w:t>Timeline</w:t>
      </w:r>
    </w:p>
    <w:tbl>
      <w:tblPr>
        <w:tblStyle w:val="TableGrid"/>
        <w:tblW w:w="0" w:type="auto"/>
        <w:tblLook w:val="04A0" w:firstRow="1" w:lastRow="0" w:firstColumn="1" w:lastColumn="0" w:noHBand="0" w:noVBand="1"/>
      </w:tblPr>
      <w:tblGrid>
        <w:gridCol w:w="996"/>
        <w:gridCol w:w="1583"/>
        <w:gridCol w:w="5182"/>
      </w:tblGrid>
      <w:tr w:rsidR="00CC0CE7" w:rsidRPr="00A02D1B" w14:paraId="4CBDEEC2" w14:textId="77777777" w:rsidTr="00675FA8">
        <w:tc>
          <w:tcPr>
            <w:tcW w:w="0" w:type="auto"/>
            <w:hideMark/>
          </w:tcPr>
          <w:p w14:paraId="3F319D0F" w14:textId="77777777" w:rsidR="00CC0CE7" w:rsidRPr="00A02D1B" w:rsidRDefault="00CC0CE7" w:rsidP="00675FA8">
            <w:pPr>
              <w:rPr>
                <w:b/>
                <w:bCs/>
                <w:lang w:val="en-IN"/>
              </w:rPr>
            </w:pPr>
            <w:r w:rsidRPr="00A02D1B">
              <w:rPr>
                <w:b/>
                <w:bCs/>
                <w:lang w:val="en-IN"/>
              </w:rPr>
              <w:t>Phase</w:t>
            </w:r>
          </w:p>
        </w:tc>
        <w:tc>
          <w:tcPr>
            <w:tcW w:w="0" w:type="auto"/>
            <w:hideMark/>
          </w:tcPr>
          <w:p w14:paraId="6D632270" w14:textId="77777777" w:rsidR="00CC0CE7" w:rsidRPr="00A02D1B" w:rsidRDefault="00CC0CE7" w:rsidP="00675FA8">
            <w:pPr>
              <w:rPr>
                <w:b/>
                <w:bCs/>
                <w:lang w:val="en-IN"/>
              </w:rPr>
            </w:pPr>
            <w:r w:rsidRPr="00A02D1B">
              <w:rPr>
                <w:b/>
                <w:bCs/>
                <w:lang w:val="en-IN"/>
              </w:rPr>
              <w:t>Duration</w:t>
            </w:r>
          </w:p>
        </w:tc>
        <w:tc>
          <w:tcPr>
            <w:tcW w:w="0" w:type="auto"/>
            <w:hideMark/>
          </w:tcPr>
          <w:p w14:paraId="0F2D024D" w14:textId="77777777" w:rsidR="00CC0CE7" w:rsidRPr="00A02D1B" w:rsidRDefault="00CC0CE7" w:rsidP="00675FA8">
            <w:pPr>
              <w:rPr>
                <w:b/>
                <w:bCs/>
                <w:lang w:val="en-IN"/>
              </w:rPr>
            </w:pPr>
            <w:r w:rsidRPr="00A02D1B">
              <w:rPr>
                <w:b/>
                <w:bCs/>
                <w:lang w:val="en-IN"/>
              </w:rPr>
              <w:t>Activities</w:t>
            </w:r>
          </w:p>
        </w:tc>
      </w:tr>
      <w:tr w:rsidR="00CC0CE7" w:rsidRPr="00A02D1B" w14:paraId="24F901C8" w14:textId="77777777" w:rsidTr="00675FA8">
        <w:tc>
          <w:tcPr>
            <w:tcW w:w="0" w:type="auto"/>
            <w:hideMark/>
          </w:tcPr>
          <w:p w14:paraId="2D7D5774" w14:textId="77777777" w:rsidR="00CC0CE7" w:rsidRPr="00A02D1B" w:rsidRDefault="00CC0CE7" w:rsidP="00675FA8">
            <w:pPr>
              <w:rPr>
                <w:lang w:val="en-IN"/>
              </w:rPr>
            </w:pPr>
            <w:r w:rsidRPr="00A02D1B">
              <w:rPr>
                <w:b/>
                <w:bCs/>
                <w:lang w:val="en-IN"/>
              </w:rPr>
              <w:t>Phase 1</w:t>
            </w:r>
          </w:p>
        </w:tc>
        <w:tc>
          <w:tcPr>
            <w:tcW w:w="0" w:type="auto"/>
            <w:hideMark/>
          </w:tcPr>
          <w:p w14:paraId="3C90C1DA" w14:textId="77777777" w:rsidR="00CC0CE7" w:rsidRPr="00A02D1B" w:rsidRDefault="00CC0CE7" w:rsidP="00675FA8">
            <w:pPr>
              <w:rPr>
                <w:lang w:val="en-IN"/>
              </w:rPr>
            </w:pPr>
            <w:r w:rsidRPr="00A02D1B">
              <w:rPr>
                <w:lang w:val="en-IN"/>
              </w:rPr>
              <w:t>0–3 months</w:t>
            </w:r>
          </w:p>
        </w:tc>
        <w:tc>
          <w:tcPr>
            <w:tcW w:w="0" w:type="auto"/>
            <w:hideMark/>
          </w:tcPr>
          <w:p w14:paraId="18699154" w14:textId="77777777" w:rsidR="00CC0CE7" w:rsidRPr="00A02D1B" w:rsidRDefault="00CC0CE7" w:rsidP="00675FA8">
            <w:pPr>
              <w:rPr>
                <w:lang w:val="en-IN"/>
              </w:rPr>
            </w:pPr>
            <w:r w:rsidRPr="00A02D1B">
              <w:rPr>
                <w:lang w:val="en-IN"/>
              </w:rPr>
              <w:t>Research, planning, and stakeholder engagement</w:t>
            </w:r>
          </w:p>
        </w:tc>
      </w:tr>
      <w:tr w:rsidR="00CC0CE7" w:rsidRPr="00A02D1B" w14:paraId="64322B25" w14:textId="77777777" w:rsidTr="00675FA8">
        <w:tc>
          <w:tcPr>
            <w:tcW w:w="0" w:type="auto"/>
            <w:hideMark/>
          </w:tcPr>
          <w:p w14:paraId="7FC62D52" w14:textId="77777777" w:rsidR="00CC0CE7" w:rsidRPr="00A02D1B" w:rsidRDefault="00CC0CE7" w:rsidP="00675FA8">
            <w:pPr>
              <w:rPr>
                <w:lang w:val="en-IN"/>
              </w:rPr>
            </w:pPr>
            <w:r w:rsidRPr="00A02D1B">
              <w:rPr>
                <w:b/>
                <w:bCs/>
                <w:lang w:val="en-IN"/>
              </w:rPr>
              <w:lastRenderedPageBreak/>
              <w:t>Phase 2</w:t>
            </w:r>
          </w:p>
        </w:tc>
        <w:tc>
          <w:tcPr>
            <w:tcW w:w="0" w:type="auto"/>
            <w:hideMark/>
          </w:tcPr>
          <w:p w14:paraId="70C5908E" w14:textId="77777777" w:rsidR="00CC0CE7" w:rsidRPr="00A02D1B" w:rsidRDefault="00CC0CE7" w:rsidP="00675FA8">
            <w:pPr>
              <w:rPr>
                <w:lang w:val="en-IN"/>
              </w:rPr>
            </w:pPr>
            <w:r w:rsidRPr="00A02D1B">
              <w:rPr>
                <w:lang w:val="en-IN"/>
              </w:rPr>
              <w:t>4–9 months</w:t>
            </w:r>
          </w:p>
        </w:tc>
        <w:tc>
          <w:tcPr>
            <w:tcW w:w="0" w:type="auto"/>
            <w:hideMark/>
          </w:tcPr>
          <w:p w14:paraId="66479BD5" w14:textId="77777777" w:rsidR="00CC0CE7" w:rsidRPr="00A02D1B" w:rsidRDefault="00CC0CE7" w:rsidP="00675FA8">
            <w:pPr>
              <w:rPr>
                <w:lang w:val="en-IN"/>
              </w:rPr>
            </w:pPr>
            <w:r w:rsidRPr="00A02D1B">
              <w:rPr>
                <w:lang w:val="en-IN"/>
              </w:rPr>
              <w:t>Co-design workshops and site preparation</w:t>
            </w:r>
          </w:p>
        </w:tc>
      </w:tr>
      <w:tr w:rsidR="00CC0CE7" w:rsidRPr="00A02D1B" w14:paraId="629DA746" w14:textId="77777777" w:rsidTr="00675FA8">
        <w:tc>
          <w:tcPr>
            <w:tcW w:w="0" w:type="auto"/>
            <w:hideMark/>
          </w:tcPr>
          <w:p w14:paraId="73AE1270" w14:textId="77777777" w:rsidR="00CC0CE7" w:rsidRPr="00A02D1B" w:rsidRDefault="00CC0CE7" w:rsidP="00675FA8">
            <w:pPr>
              <w:rPr>
                <w:lang w:val="en-IN"/>
              </w:rPr>
            </w:pPr>
            <w:r w:rsidRPr="00A02D1B">
              <w:rPr>
                <w:b/>
                <w:bCs/>
                <w:lang w:val="en-IN"/>
              </w:rPr>
              <w:t>Phase 3</w:t>
            </w:r>
          </w:p>
        </w:tc>
        <w:tc>
          <w:tcPr>
            <w:tcW w:w="0" w:type="auto"/>
            <w:hideMark/>
          </w:tcPr>
          <w:p w14:paraId="78065762" w14:textId="77777777" w:rsidR="00CC0CE7" w:rsidRPr="00A02D1B" w:rsidRDefault="00CC0CE7" w:rsidP="00675FA8">
            <w:pPr>
              <w:rPr>
                <w:lang w:val="en-IN"/>
              </w:rPr>
            </w:pPr>
            <w:r w:rsidRPr="00A02D1B">
              <w:rPr>
                <w:lang w:val="en-IN"/>
              </w:rPr>
              <w:t>10–15 months</w:t>
            </w:r>
          </w:p>
        </w:tc>
        <w:tc>
          <w:tcPr>
            <w:tcW w:w="0" w:type="auto"/>
            <w:hideMark/>
          </w:tcPr>
          <w:p w14:paraId="26533ED1" w14:textId="77777777" w:rsidR="00CC0CE7" w:rsidRPr="00A02D1B" w:rsidRDefault="00CC0CE7" w:rsidP="00675FA8">
            <w:pPr>
              <w:rPr>
                <w:lang w:val="en-IN"/>
              </w:rPr>
            </w:pPr>
            <w:r w:rsidRPr="00A02D1B">
              <w:rPr>
                <w:lang w:val="en-IN"/>
              </w:rPr>
              <w:t>Construction and planting of the garden</w:t>
            </w:r>
          </w:p>
        </w:tc>
      </w:tr>
      <w:tr w:rsidR="00CC0CE7" w:rsidRPr="00A02D1B" w14:paraId="7022840D" w14:textId="77777777" w:rsidTr="00675FA8">
        <w:tc>
          <w:tcPr>
            <w:tcW w:w="0" w:type="auto"/>
            <w:hideMark/>
          </w:tcPr>
          <w:p w14:paraId="55270FFB" w14:textId="77777777" w:rsidR="00CC0CE7" w:rsidRPr="00A02D1B" w:rsidRDefault="00CC0CE7" w:rsidP="00675FA8">
            <w:pPr>
              <w:rPr>
                <w:lang w:val="en-IN"/>
              </w:rPr>
            </w:pPr>
            <w:r w:rsidRPr="00A02D1B">
              <w:rPr>
                <w:b/>
                <w:bCs/>
                <w:lang w:val="en-IN"/>
              </w:rPr>
              <w:t>Phase 4</w:t>
            </w:r>
          </w:p>
        </w:tc>
        <w:tc>
          <w:tcPr>
            <w:tcW w:w="0" w:type="auto"/>
            <w:hideMark/>
          </w:tcPr>
          <w:p w14:paraId="569CEB12" w14:textId="77777777" w:rsidR="00CC0CE7" w:rsidRPr="00A02D1B" w:rsidRDefault="00CC0CE7" w:rsidP="00675FA8">
            <w:pPr>
              <w:rPr>
                <w:lang w:val="en-IN"/>
              </w:rPr>
            </w:pPr>
            <w:r w:rsidRPr="00A02D1B">
              <w:rPr>
                <w:lang w:val="en-IN"/>
              </w:rPr>
              <w:t>16–18 months</w:t>
            </w:r>
          </w:p>
        </w:tc>
        <w:tc>
          <w:tcPr>
            <w:tcW w:w="0" w:type="auto"/>
            <w:hideMark/>
          </w:tcPr>
          <w:p w14:paraId="5CF2F80A" w14:textId="77777777" w:rsidR="00CC0CE7" w:rsidRPr="00A02D1B" w:rsidRDefault="00CC0CE7" w:rsidP="00675FA8">
            <w:pPr>
              <w:rPr>
                <w:lang w:val="en-IN"/>
              </w:rPr>
            </w:pPr>
            <w:r w:rsidRPr="00A02D1B">
              <w:rPr>
                <w:lang w:val="en-IN"/>
              </w:rPr>
              <w:t>Launch events and staff/community training</w:t>
            </w:r>
          </w:p>
        </w:tc>
      </w:tr>
      <w:tr w:rsidR="00CC0CE7" w:rsidRPr="00A02D1B" w14:paraId="141AF8A6" w14:textId="77777777" w:rsidTr="00675FA8">
        <w:tc>
          <w:tcPr>
            <w:tcW w:w="0" w:type="auto"/>
            <w:hideMark/>
          </w:tcPr>
          <w:p w14:paraId="7730E08E" w14:textId="77777777" w:rsidR="00CC0CE7" w:rsidRPr="00A02D1B" w:rsidRDefault="00CC0CE7" w:rsidP="00675FA8">
            <w:pPr>
              <w:rPr>
                <w:lang w:val="en-IN"/>
              </w:rPr>
            </w:pPr>
            <w:r w:rsidRPr="00A02D1B">
              <w:rPr>
                <w:b/>
                <w:bCs/>
                <w:lang w:val="en-IN"/>
              </w:rPr>
              <w:t>Phase 5</w:t>
            </w:r>
          </w:p>
        </w:tc>
        <w:tc>
          <w:tcPr>
            <w:tcW w:w="0" w:type="auto"/>
            <w:hideMark/>
          </w:tcPr>
          <w:p w14:paraId="29238EEA" w14:textId="77777777" w:rsidR="00CC0CE7" w:rsidRPr="00A02D1B" w:rsidRDefault="00CC0CE7" w:rsidP="00675FA8">
            <w:pPr>
              <w:rPr>
                <w:lang w:val="en-IN"/>
              </w:rPr>
            </w:pPr>
            <w:r w:rsidRPr="00A02D1B">
              <w:rPr>
                <w:lang w:val="en-IN"/>
              </w:rPr>
              <w:t>19–24 months</w:t>
            </w:r>
          </w:p>
        </w:tc>
        <w:tc>
          <w:tcPr>
            <w:tcW w:w="0" w:type="auto"/>
            <w:hideMark/>
          </w:tcPr>
          <w:p w14:paraId="542E6D11" w14:textId="77777777" w:rsidR="00CC0CE7" w:rsidRPr="00A02D1B" w:rsidRDefault="00CC0CE7" w:rsidP="00675FA8">
            <w:pPr>
              <w:rPr>
                <w:lang w:val="en-IN"/>
              </w:rPr>
            </w:pPr>
            <w:r w:rsidRPr="00A02D1B">
              <w:rPr>
                <w:lang w:val="en-IN"/>
              </w:rPr>
              <w:t>Evaluation of impact and planning for wider rollout</w:t>
            </w:r>
          </w:p>
        </w:tc>
      </w:tr>
    </w:tbl>
    <w:p w14:paraId="3ABBBBBA" w14:textId="77777777" w:rsidR="00CC0CE7" w:rsidRPr="004D32F1" w:rsidRDefault="00CC0CE7" w:rsidP="004D32F1">
      <w:pPr>
        <w:rPr>
          <w:lang w:val="en-IN"/>
        </w:rPr>
      </w:pPr>
    </w:p>
    <w:p w14:paraId="5E771BC7" w14:textId="77777777" w:rsidR="004D32F1" w:rsidRPr="004D32F1" w:rsidRDefault="004D32F1" w:rsidP="004D32F1">
      <w:pPr>
        <w:rPr>
          <w:b/>
          <w:bCs/>
          <w:lang w:val="en-IN"/>
        </w:rPr>
      </w:pPr>
      <w:r w:rsidRPr="004D32F1">
        <w:rPr>
          <w:b/>
          <w:bCs/>
          <w:lang w:val="en-IN"/>
        </w:rPr>
        <w:t>6. Technology Integration</w:t>
      </w:r>
    </w:p>
    <w:p w14:paraId="007D8505" w14:textId="619EB4FD" w:rsidR="000601FD" w:rsidRPr="000601FD" w:rsidRDefault="000601FD" w:rsidP="000601FD">
      <w:pPr>
        <w:rPr>
          <w:lang w:val="en-IN"/>
        </w:rPr>
      </w:pPr>
      <w:r w:rsidRPr="000601FD">
        <w:rPr>
          <w:lang w:val="en-IN"/>
        </w:rPr>
        <w:t xml:space="preserve">The Memoir Garden therapeutic experience has been facilitated by technology (Vashishta, Ojha, and Sood, 2025). The QR-coded plaques will be placed at the plants and other features and scanned by the visitor in case a smartphone allows them to hear audio that has been saved in the memory, </w:t>
      </w:r>
      <w:r w:rsidR="00E74342">
        <w:rPr>
          <w:lang w:val="en-IN"/>
        </w:rPr>
        <w:t>whether</w:t>
      </w:r>
      <w:r w:rsidRPr="000601FD">
        <w:rPr>
          <w:lang w:val="en-IN"/>
        </w:rPr>
        <w:t xml:space="preserve"> it is a popular song or their own memories or some nature sounds.&lt; Smart safety sensors are inconspicuous cameras that monitor the movement of individuals within the garden that </w:t>
      </w:r>
      <w:r w:rsidR="00E74342">
        <w:rPr>
          <w:lang w:val="en-IN"/>
        </w:rPr>
        <w:t>supporting</w:t>
      </w:r>
      <w:r w:rsidRPr="000601FD">
        <w:rPr>
          <w:lang w:val="en-IN"/>
        </w:rPr>
        <w:t xml:space="preserve"> the staff and carers to survey the </w:t>
      </w:r>
      <w:r w:rsidR="00E74342">
        <w:rPr>
          <w:lang w:val="en-IN"/>
        </w:rPr>
        <w:t>well-being</w:t>
      </w:r>
      <w:r w:rsidRPr="000601FD">
        <w:rPr>
          <w:lang w:val="en-IN"/>
        </w:rPr>
        <w:t xml:space="preserve"> of the people who may be strolling about or lose their paths. The frequency of visits, observation of moods, and the </w:t>
      </w:r>
      <w:r w:rsidR="00E74342">
        <w:rPr>
          <w:lang w:val="en-IN"/>
        </w:rPr>
        <w:t>customisation</w:t>
      </w:r>
      <w:r w:rsidRPr="000601FD">
        <w:rPr>
          <w:lang w:val="en-IN"/>
        </w:rPr>
        <w:t xml:space="preserve"> of memory playlists can be tracked based on the preferences of the user and his or her reactions with the assistance of a certain mobile application.</w:t>
      </w:r>
    </w:p>
    <w:p w14:paraId="191313F9" w14:textId="04F94633" w:rsidR="004D32F1" w:rsidRPr="004D32F1" w:rsidRDefault="000601FD" w:rsidP="000601FD">
      <w:pPr>
        <w:rPr>
          <w:lang w:val="en-IN"/>
        </w:rPr>
      </w:pPr>
      <w:r w:rsidRPr="000601FD">
        <w:rPr>
          <w:lang w:val="en-IN"/>
        </w:rPr>
        <w:t xml:space="preserve">This wise combination of natural sensory therapy and digital devices arouses interaction, personalised care, and digital inclusion </w:t>
      </w:r>
      <w:r w:rsidR="00E74342">
        <w:rPr>
          <w:lang w:val="en-IN"/>
        </w:rPr>
        <w:t>for</w:t>
      </w:r>
      <w:r w:rsidRPr="000601FD">
        <w:rPr>
          <w:lang w:val="en-IN"/>
        </w:rPr>
        <w:t xml:space="preserve"> dementia patients and their caregivers.</w:t>
      </w:r>
    </w:p>
    <w:p w14:paraId="6CCE674E" w14:textId="77777777" w:rsidR="004D32F1" w:rsidRPr="004D32F1" w:rsidRDefault="004D32F1" w:rsidP="004D32F1">
      <w:pPr>
        <w:rPr>
          <w:b/>
          <w:bCs/>
          <w:lang w:val="en-IN"/>
        </w:rPr>
      </w:pPr>
      <w:r w:rsidRPr="004D32F1">
        <w:rPr>
          <w:b/>
          <w:bCs/>
          <w:lang w:val="en-IN"/>
        </w:rPr>
        <w:t>7. Community Involvement and the Common Good</w:t>
      </w:r>
    </w:p>
    <w:p w14:paraId="3344A40C" w14:textId="77777777" w:rsidR="000601FD" w:rsidRPr="000601FD" w:rsidRDefault="000601FD" w:rsidP="000601FD">
      <w:pPr>
        <w:rPr>
          <w:lang w:val="en-IN"/>
        </w:rPr>
      </w:pPr>
      <w:r w:rsidRPr="000601FD">
        <w:rPr>
          <w:lang w:val="en-IN"/>
        </w:rPr>
        <w:t xml:space="preserve">The involvement of the population is the key factor. Local volunteers, schools, and businesses could plant and maintain gardens, and this would make people proud of their city and learn across generations (Kiss et al., 2022). </w:t>
      </w:r>
    </w:p>
    <w:p w14:paraId="6B56364D" w14:textId="0E49AFF1" w:rsidR="000601FD" w:rsidRPr="000601FD" w:rsidRDefault="000601FD" w:rsidP="000601FD">
      <w:pPr>
        <w:rPr>
          <w:lang w:val="en-IN"/>
        </w:rPr>
      </w:pPr>
      <w:r w:rsidRPr="000601FD">
        <w:rPr>
          <w:lang w:val="en-IN"/>
        </w:rPr>
        <w:t xml:space="preserve">The families are encouraged to carry along some memory aids, songs or images </w:t>
      </w:r>
      <w:proofErr w:type="gramStart"/>
      <w:r w:rsidRPr="000601FD">
        <w:rPr>
          <w:lang w:val="en-IN"/>
        </w:rPr>
        <w:t>in order to</w:t>
      </w:r>
      <w:proofErr w:type="gramEnd"/>
      <w:r w:rsidRPr="000601FD">
        <w:rPr>
          <w:lang w:val="en-IN"/>
        </w:rPr>
        <w:t xml:space="preserve"> </w:t>
      </w:r>
      <w:r w:rsidR="00E74342">
        <w:rPr>
          <w:lang w:val="en-IN"/>
        </w:rPr>
        <w:t>personalise</w:t>
      </w:r>
      <w:r w:rsidRPr="000601FD">
        <w:rPr>
          <w:lang w:val="en-IN"/>
        </w:rPr>
        <w:t xml:space="preserve"> the spaces.</w:t>
      </w:r>
    </w:p>
    <w:p w14:paraId="4311B462" w14:textId="53419931" w:rsidR="004D32F1" w:rsidRPr="004D32F1" w:rsidRDefault="004D32F1" w:rsidP="000601FD">
      <w:pPr>
        <w:rPr>
          <w:lang w:val="en-IN"/>
        </w:rPr>
      </w:pPr>
      <w:r w:rsidRPr="004D32F1">
        <w:rPr>
          <w:lang w:val="en-IN"/>
        </w:rPr>
        <w:t xml:space="preserve">This </w:t>
      </w:r>
      <w:r w:rsidRPr="004D32F1">
        <w:rPr>
          <w:b/>
          <w:bCs/>
          <w:lang w:val="en-IN"/>
        </w:rPr>
        <w:t>community co-creation model</w:t>
      </w:r>
      <w:r w:rsidRPr="004D32F1">
        <w:rPr>
          <w:lang w:val="en-IN"/>
        </w:rPr>
        <w:t xml:space="preserve"> embodies the </w:t>
      </w:r>
      <w:r w:rsidRPr="004D32F1">
        <w:rPr>
          <w:i/>
          <w:iCs/>
          <w:lang w:val="en-IN"/>
        </w:rPr>
        <w:t>common g</w:t>
      </w:r>
      <w:r w:rsidR="00CC0CE7">
        <w:rPr>
          <w:i/>
          <w:iCs/>
          <w:lang w:val="en-IN"/>
        </w:rPr>
        <w:t>oal</w:t>
      </w:r>
      <w:r w:rsidRPr="004D32F1">
        <w:rPr>
          <w:lang w:val="en-IN"/>
        </w:rPr>
        <w:t xml:space="preserve"> by:</w:t>
      </w:r>
    </w:p>
    <w:p w14:paraId="1941F9CE" w14:textId="77777777" w:rsidR="004D32F1" w:rsidRPr="004D32F1" w:rsidRDefault="004D32F1" w:rsidP="004D32F1">
      <w:pPr>
        <w:numPr>
          <w:ilvl w:val="0"/>
          <w:numId w:val="4"/>
        </w:numPr>
        <w:tabs>
          <w:tab w:val="clear" w:pos="360"/>
          <w:tab w:val="num" w:pos="720"/>
        </w:tabs>
        <w:rPr>
          <w:lang w:val="en-IN"/>
        </w:rPr>
      </w:pPr>
      <w:r w:rsidRPr="004D32F1">
        <w:rPr>
          <w:lang w:val="en-IN"/>
        </w:rPr>
        <w:t>Strengthening social cohesion,</w:t>
      </w:r>
    </w:p>
    <w:p w14:paraId="13192463" w14:textId="77777777" w:rsidR="004D32F1" w:rsidRPr="004D32F1" w:rsidRDefault="004D32F1" w:rsidP="004D32F1">
      <w:pPr>
        <w:numPr>
          <w:ilvl w:val="0"/>
          <w:numId w:val="4"/>
        </w:numPr>
        <w:tabs>
          <w:tab w:val="clear" w:pos="360"/>
          <w:tab w:val="num" w:pos="720"/>
        </w:tabs>
        <w:rPr>
          <w:lang w:val="en-IN"/>
        </w:rPr>
      </w:pPr>
      <w:r w:rsidRPr="004D32F1">
        <w:rPr>
          <w:lang w:val="en-IN"/>
        </w:rPr>
        <w:t>Reducing isolation,</w:t>
      </w:r>
    </w:p>
    <w:p w14:paraId="7649D843" w14:textId="4E5DD565" w:rsidR="004D32F1" w:rsidRDefault="004D32F1" w:rsidP="004D32F1">
      <w:pPr>
        <w:numPr>
          <w:ilvl w:val="0"/>
          <w:numId w:val="4"/>
        </w:numPr>
        <w:tabs>
          <w:tab w:val="clear" w:pos="360"/>
          <w:tab w:val="num" w:pos="720"/>
        </w:tabs>
        <w:rPr>
          <w:lang w:val="en-IN"/>
        </w:rPr>
      </w:pPr>
      <w:r w:rsidRPr="004D32F1">
        <w:rPr>
          <w:lang w:val="en-IN"/>
        </w:rPr>
        <w:t>Encouraging empathy and awareness of dementia.</w:t>
      </w:r>
    </w:p>
    <w:p w14:paraId="424A0193" w14:textId="77777777" w:rsidR="00CC0CE7" w:rsidRPr="00CC0CE7" w:rsidRDefault="00CC0CE7" w:rsidP="00CC0CE7">
      <w:pPr>
        <w:pStyle w:val="ListParagraph"/>
        <w:ind w:left="360"/>
        <w:rPr>
          <w:b/>
          <w:bCs/>
          <w:lang w:val="en-IN"/>
        </w:rPr>
      </w:pPr>
      <w:r w:rsidRPr="00CC0CE7">
        <w:rPr>
          <w:b/>
          <w:bCs/>
          <w:lang w:val="en-IN"/>
        </w:rPr>
        <w:lastRenderedPageBreak/>
        <w:t>Dissemination</w:t>
      </w:r>
    </w:p>
    <w:p w14:paraId="2C2B40A4" w14:textId="77777777" w:rsidR="00CC0CE7" w:rsidRPr="00CC0CE7" w:rsidRDefault="00CC0CE7" w:rsidP="00CC0CE7">
      <w:pPr>
        <w:pStyle w:val="ListParagraph"/>
        <w:numPr>
          <w:ilvl w:val="0"/>
          <w:numId w:val="4"/>
        </w:numPr>
        <w:rPr>
          <w:lang w:val="en-IN"/>
        </w:rPr>
      </w:pPr>
      <w:r w:rsidRPr="00CC0CE7">
        <w:rPr>
          <w:lang w:val="en-IN"/>
        </w:rPr>
        <w:t>Advertising through: NHS and Alzheimer campaigns, local events, social media, local councils, dementia cafes and national awareness weeks such as Dementia Action Week.</w:t>
      </w:r>
    </w:p>
    <w:p w14:paraId="172A068D" w14:textId="77777777" w:rsidR="00CC0CE7" w:rsidRPr="000601FD" w:rsidRDefault="00CC0CE7" w:rsidP="00CC0CE7">
      <w:pPr>
        <w:ind w:left="360"/>
        <w:rPr>
          <w:lang w:val="en-IN"/>
        </w:rPr>
      </w:pPr>
    </w:p>
    <w:p w14:paraId="09FA6ED7" w14:textId="77777777" w:rsidR="004D32F1" w:rsidRPr="004D32F1" w:rsidRDefault="004D32F1" w:rsidP="004D32F1">
      <w:pPr>
        <w:rPr>
          <w:b/>
          <w:bCs/>
          <w:lang w:val="en-IN"/>
        </w:rPr>
      </w:pPr>
      <w:r w:rsidRPr="004D32F1">
        <w:rPr>
          <w:b/>
          <w:bCs/>
          <w:lang w:val="en-IN"/>
        </w:rPr>
        <w:t>8. Evaluation and Impact</w:t>
      </w:r>
    </w:p>
    <w:p w14:paraId="677AE22E" w14:textId="77777777" w:rsidR="004D32F1" w:rsidRPr="004D32F1" w:rsidRDefault="004D32F1" w:rsidP="004D32F1">
      <w:pPr>
        <w:rPr>
          <w:lang w:val="en-IN"/>
        </w:rPr>
      </w:pPr>
      <w:r w:rsidRPr="004D32F1">
        <w:rPr>
          <w:b/>
          <w:bCs/>
          <w:lang w:val="en-IN"/>
        </w:rPr>
        <w:t>Key performance indicators (KPIs):</w:t>
      </w:r>
    </w:p>
    <w:p w14:paraId="7043E1C3" w14:textId="77777777" w:rsidR="004D32F1" w:rsidRPr="004D32F1" w:rsidRDefault="004D32F1" w:rsidP="004D32F1">
      <w:pPr>
        <w:numPr>
          <w:ilvl w:val="0"/>
          <w:numId w:val="5"/>
        </w:numPr>
        <w:rPr>
          <w:lang w:val="en-IN"/>
        </w:rPr>
      </w:pPr>
      <w:r w:rsidRPr="004D32F1">
        <w:rPr>
          <w:lang w:val="en-IN"/>
        </w:rPr>
        <w:t>Reduction in patient agitation levels (measured via care home records).</w:t>
      </w:r>
    </w:p>
    <w:p w14:paraId="7738FAFC" w14:textId="77777777" w:rsidR="004D32F1" w:rsidRPr="004D32F1" w:rsidRDefault="004D32F1" w:rsidP="004D32F1">
      <w:pPr>
        <w:numPr>
          <w:ilvl w:val="0"/>
          <w:numId w:val="5"/>
        </w:numPr>
        <w:rPr>
          <w:lang w:val="en-IN"/>
        </w:rPr>
      </w:pPr>
      <w:r w:rsidRPr="004D32F1">
        <w:rPr>
          <w:lang w:val="en-IN"/>
        </w:rPr>
        <w:t>Increased carer satisfaction.</w:t>
      </w:r>
    </w:p>
    <w:p w14:paraId="60018D35" w14:textId="77777777" w:rsidR="004D32F1" w:rsidRPr="004D32F1" w:rsidRDefault="004D32F1" w:rsidP="004D32F1">
      <w:pPr>
        <w:numPr>
          <w:ilvl w:val="0"/>
          <w:numId w:val="5"/>
        </w:numPr>
        <w:rPr>
          <w:lang w:val="en-IN"/>
        </w:rPr>
      </w:pPr>
      <w:r w:rsidRPr="004D32F1">
        <w:rPr>
          <w:lang w:val="en-IN"/>
        </w:rPr>
        <w:t>Enhanced social interaction and community engagement.</w:t>
      </w:r>
    </w:p>
    <w:p w14:paraId="3693073E" w14:textId="77777777" w:rsidR="004D32F1" w:rsidRPr="004D32F1" w:rsidRDefault="004D32F1" w:rsidP="004D32F1">
      <w:pPr>
        <w:numPr>
          <w:ilvl w:val="0"/>
          <w:numId w:val="5"/>
        </w:numPr>
        <w:rPr>
          <w:lang w:val="en-IN"/>
        </w:rPr>
      </w:pPr>
      <w:r w:rsidRPr="004D32F1">
        <w:rPr>
          <w:lang w:val="en-IN"/>
        </w:rPr>
        <w:t>Environmental sustainability (use of recycled materials and native plants).</w:t>
      </w:r>
    </w:p>
    <w:p w14:paraId="56BDDB20" w14:textId="7032F8B9" w:rsidR="004D32F1" w:rsidRPr="004D32F1" w:rsidRDefault="004D32F1" w:rsidP="004D32F1">
      <w:pPr>
        <w:rPr>
          <w:lang w:val="en-IN"/>
        </w:rPr>
      </w:pPr>
      <w:r w:rsidRPr="004D32F1">
        <w:rPr>
          <w:lang w:val="en-IN"/>
        </w:rPr>
        <w:t xml:space="preserve">Evaluation will use qualitative interviews and wellbeing scales such as </w:t>
      </w:r>
      <w:r w:rsidR="00E74342">
        <w:rPr>
          <w:lang w:val="en-IN"/>
        </w:rPr>
        <w:t xml:space="preserve">the </w:t>
      </w:r>
      <w:r w:rsidRPr="004D32F1">
        <w:rPr>
          <w:i/>
          <w:iCs/>
          <w:lang w:val="en-IN"/>
        </w:rPr>
        <w:t>Warwick-Edinburgh Mental Wellbeing Scale (WEMWBS)</w:t>
      </w:r>
      <w:r w:rsidRPr="004D32F1">
        <w:rPr>
          <w:lang w:val="en-IN"/>
        </w:rPr>
        <w:t>.</w:t>
      </w:r>
    </w:p>
    <w:p w14:paraId="4C8C3896" w14:textId="77777777" w:rsidR="004D32F1" w:rsidRPr="004D32F1" w:rsidRDefault="004D32F1" w:rsidP="004D32F1">
      <w:pPr>
        <w:rPr>
          <w:b/>
          <w:bCs/>
          <w:lang w:val="en-IN"/>
        </w:rPr>
      </w:pPr>
      <w:r w:rsidRPr="004D32F1">
        <w:rPr>
          <w:b/>
          <w:bCs/>
          <w:lang w:val="en-IN"/>
        </w:rPr>
        <w:t>9. Conclusion</w:t>
      </w:r>
    </w:p>
    <w:p w14:paraId="65617513" w14:textId="6496B9D1" w:rsidR="004D32F1" w:rsidRPr="004D32F1" w:rsidRDefault="000601FD" w:rsidP="000601FD">
      <w:pPr>
        <w:rPr>
          <w:lang w:val="en-IN"/>
        </w:rPr>
      </w:pPr>
      <w:r w:rsidRPr="000601FD">
        <w:rPr>
          <w:lang w:val="en-IN"/>
        </w:rPr>
        <w:t>The Memory Garden program is a great demonstration of the effectiveness of innovation and community collaboration as a health and social services promotion.</w:t>
      </w:r>
      <w:r>
        <w:rPr>
          <w:lang w:val="en-IN"/>
        </w:rPr>
        <w:t xml:space="preserve"> </w:t>
      </w:r>
      <w:r w:rsidRPr="000601FD">
        <w:rPr>
          <w:lang w:val="en-IN"/>
        </w:rPr>
        <w:t xml:space="preserve">It </w:t>
      </w:r>
      <w:r w:rsidR="00E74342">
        <w:rPr>
          <w:lang w:val="en-IN"/>
        </w:rPr>
        <w:t>can</w:t>
      </w:r>
      <w:r w:rsidRPr="000601FD">
        <w:rPr>
          <w:lang w:val="en-IN"/>
        </w:rPr>
        <w:t xml:space="preserve"> improve the lives of dementia patients </w:t>
      </w:r>
      <w:proofErr w:type="gramStart"/>
      <w:r w:rsidRPr="000601FD">
        <w:rPr>
          <w:lang w:val="en-IN"/>
        </w:rPr>
        <w:t>and also</w:t>
      </w:r>
      <w:proofErr w:type="gramEnd"/>
      <w:r w:rsidRPr="000601FD">
        <w:rPr>
          <w:lang w:val="en-IN"/>
        </w:rPr>
        <w:t xml:space="preserve"> create stronger community connections through the combination of social innovation, sensory science and co-designing therapy.</w:t>
      </w:r>
      <w:r>
        <w:rPr>
          <w:lang w:val="en-IN"/>
        </w:rPr>
        <w:t xml:space="preserve"> </w:t>
      </w:r>
      <w:r w:rsidRPr="000601FD">
        <w:rPr>
          <w:lang w:val="en-IN"/>
        </w:rPr>
        <w:t>Appropriate employee values, which can be applied in this project, are empathy, sustainability and shared wellbeing - as stated in the UK health and social care sector as an attribute of innovation on the common good.</w:t>
      </w:r>
    </w:p>
    <w:p w14:paraId="7202990C" w14:textId="77777777" w:rsidR="004D32F1" w:rsidRDefault="004D32F1">
      <w:pPr>
        <w:spacing w:after="160" w:line="259" w:lineRule="auto"/>
        <w:jc w:val="left"/>
        <w:rPr>
          <w:b/>
          <w:bCs/>
          <w:lang w:val="en-IN"/>
        </w:rPr>
      </w:pPr>
      <w:r>
        <w:rPr>
          <w:b/>
          <w:bCs/>
          <w:lang w:val="en-IN"/>
        </w:rPr>
        <w:br w:type="page"/>
      </w:r>
    </w:p>
    <w:p w14:paraId="4AF55858" w14:textId="365F735B" w:rsidR="00D43DE9" w:rsidRDefault="004D32F1" w:rsidP="002A66A4">
      <w:pPr>
        <w:pStyle w:val="Heading1"/>
      </w:pPr>
      <w:bookmarkStart w:id="2" w:name="_Toc213943526"/>
      <w:r w:rsidRPr="004D32F1">
        <w:lastRenderedPageBreak/>
        <w:t>References</w:t>
      </w:r>
      <w:bookmarkEnd w:id="2"/>
      <w:r w:rsidRPr="004D32F1">
        <w:t xml:space="preserve"> </w:t>
      </w:r>
    </w:p>
    <w:p w14:paraId="5BAD2844" w14:textId="77777777" w:rsidR="002A66A4" w:rsidRDefault="002A66A4" w:rsidP="002A66A4">
      <w:r w:rsidRPr="007A1202">
        <w:t xml:space="preserve">Alexander, C.M., Martyr, A., Gamble, L.D., Savage, S.A., Quinn, C., Morris, R.G., Collins, R., Clare, L. and IDEAL Programme Research Team, </w:t>
      </w:r>
      <w:r>
        <w:t>(</w:t>
      </w:r>
      <w:r w:rsidRPr="007A1202">
        <w:t>2021</w:t>
      </w:r>
      <w:r>
        <w:t>)</w:t>
      </w:r>
      <w:r w:rsidRPr="007A1202">
        <w:t>. Does awareness of condition help people with mild-to-moderate dementia to live well? Findings from the IDEAL programme. </w:t>
      </w:r>
      <w:r w:rsidRPr="007A1202">
        <w:rPr>
          <w:i/>
          <w:iCs/>
        </w:rPr>
        <w:t>BMC geriatrics</w:t>
      </w:r>
      <w:r w:rsidRPr="007A1202">
        <w:t>, </w:t>
      </w:r>
      <w:r w:rsidRPr="007A1202">
        <w:rPr>
          <w:i/>
          <w:iCs/>
        </w:rPr>
        <w:t>21</w:t>
      </w:r>
      <w:r w:rsidRPr="007A1202">
        <w:t>(1), p.511.</w:t>
      </w:r>
    </w:p>
    <w:p w14:paraId="1CEEA4FA" w14:textId="77777777" w:rsidR="002A66A4" w:rsidRPr="004D32F1" w:rsidRDefault="002A66A4" w:rsidP="002A66A4">
      <w:pPr>
        <w:rPr>
          <w:lang w:val="en-IN"/>
        </w:rPr>
      </w:pPr>
      <w:r w:rsidRPr="004D32F1">
        <w:rPr>
          <w:lang w:val="en-IN"/>
        </w:rPr>
        <w:t xml:space="preserve">Alzheimer’s Society (2024) </w:t>
      </w:r>
      <w:r w:rsidRPr="004D32F1">
        <w:rPr>
          <w:i/>
          <w:iCs/>
          <w:lang w:val="en-IN"/>
        </w:rPr>
        <w:t>How many people have dementia in the UK?</w:t>
      </w:r>
      <w:r w:rsidRPr="004D32F1">
        <w:rPr>
          <w:lang w:val="en-IN"/>
        </w:rPr>
        <w:t xml:space="preserve"> Available at: </w:t>
      </w:r>
      <w:hyperlink r:id="rId10" w:history="1">
        <w:r w:rsidRPr="00A62154">
          <w:rPr>
            <w:rStyle w:val="Hyperlink"/>
            <w:lang w:val="en-IN"/>
          </w:rPr>
          <w:t>https://www.alzheimers.org.uk/blog/how-many-people-have-dementia-uk</w:t>
        </w:r>
      </w:hyperlink>
      <w:r>
        <w:rPr>
          <w:lang w:val="en-IN"/>
        </w:rPr>
        <w:t xml:space="preserve"> </w:t>
      </w:r>
      <w:r w:rsidRPr="004D32F1">
        <w:rPr>
          <w:lang w:val="en-IN"/>
        </w:rPr>
        <w:t>(Accessed: 13 November 2025).</w:t>
      </w:r>
    </w:p>
    <w:p w14:paraId="0A3BD05B" w14:textId="77777777" w:rsidR="002A66A4" w:rsidRPr="006D2158" w:rsidRDefault="002A66A4">
      <w:r w:rsidRPr="006D2158">
        <w:t xml:space="preserve">Carers UK (2023) </w:t>
      </w:r>
      <w:r w:rsidRPr="006D2158">
        <w:rPr>
          <w:i/>
          <w:iCs/>
        </w:rPr>
        <w:t>State of Caring 2023: Health of Carers Report</w:t>
      </w:r>
      <w:r w:rsidRPr="006D2158">
        <w:t xml:space="preserve">. Available at: </w:t>
      </w:r>
      <w:hyperlink r:id="rId11" w:history="1">
        <w:r w:rsidRPr="006D2158">
          <w:rPr>
            <w:rStyle w:val="Hyperlink"/>
            <w:lang w:val="en-IN"/>
          </w:rPr>
          <w:t>https://www.carersuk.org/media/xgwlj0gn/soc23-health-report_web.pdf</w:t>
        </w:r>
      </w:hyperlink>
      <w:r w:rsidRPr="006D2158">
        <w:t xml:space="preserve"> (Accessed: 13 November 2025).</w:t>
      </w:r>
    </w:p>
    <w:p w14:paraId="33B4FC1D" w14:textId="15DBDB97" w:rsidR="002A66A4" w:rsidRDefault="002A66A4" w:rsidP="002A66A4">
      <w:pPr>
        <w:rPr>
          <w:lang w:val="en-IN"/>
        </w:rPr>
      </w:pPr>
      <w:r w:rsidRPr="00A02D1B">
        <w:t xml:space="preserve">Innes, A., McLeod, M., Burke, E., Lu, D., Dupuis, C. and Dal Bello-Haas, V., </w:t>
      </w:r>
      <w:r>
        <w:t>(</w:t>
      </w:r>
      <w:r w:rsidRPr="00A02D1B">
        <w:t>2025</w:t>
      </w:r>
      <w:r>
        <w:t>)</w:t>
      </w:r>
      <w:r w:rsidRPr="00A02D1B">
        <w:t>. Outdoor-Based Care and Support Programs for Community-Dwelling People Living with Dementia and Their Care Partners: A Scoping Review. </w:t>
      </w:r>
      <w:r w:rsidRPr="00A02D1B">
        <w:rPr>
          <w:i/>
          <w:iCs/>
        </w:rPr>
        <w:t>Journal of Dementia and Alzheimer’s Disease</w:t>
      </w:r>
      <w:r w:rsidRPr="00A02D1B">
        <w:t>, </w:t>
      </w:r>
      <w:r w:rsidRPr="00A02D1B">
        <w:rPr>
          <w:i/>
          <w:iCs/>
        </w:rPr>
        <w:t>2</w:t>
      </w:r>
      <w:r w:rsidRPr="00A02D1B">
        <w:t>(3), p.21.</w:t>
      </w:r>
    </w:p>
    <w:p w14:paraId="4138C232" w14:textId="77777777" w:rsidR="002A66A4" w:rsidRDefault="002A66A4" w:rsidP="006D2158">
      <w:r w:rsidRPr="006D2158">
        <w:t xml:space="preserve">Kiss, B., </w:t>
      </w:r>
      <w:proofErr w:type="spellStart"/>
      <w:r w:rsidRPr="006D2158">
        <w:t>Sekulova</w:t>
      </w:r>
      <w:proofErr w:type="spellEnd"/>
      <w:r w:rsidRPr="006D2158">
        <w:t xml:space="preserve">, F., Hörschelmann, K., Salk, C.F., Takahashi, W. and Wamsler, C., </w:t>
      </w:r>
      <w:r>
        <w:t>(</w:t>
      </w:r>
      <w:r w:rsidRPr="006D2158">
        <w:t>2022</w:t>
      </w:r>
      <w:r>
        <w:t>)</w:t>
      </w:r>
      <w:r w:rsidRPr="006D2158">
        <w:t>. Citizen participation in the governance of nature‐based solutions. </w:t>
      </w:r>
      <w:r w:rsidRPr="006D2158">
        <w:rPr>
          <w:i/>
          <w:iCs/>
        </w:rPr>
        <w:t>Environmental Policy and Governance</w:t>
      </w:r>
      <w:r w:rsidRPr="006D2158">
        <w:t>, </w:t>
      </w:r>
      <w:r w:rsidRPr="006D2158">
        <w:rPr>
          <w:i/>
          <w:iCs/>
        </w:rPr>
        <w:t>32</w:t>
      </w:r>
      <w:r w:rsidRPr="006D2158">
        <w:t>(3), pp.247-272.</w:t>
      </w:r>
    </w:p>
    <w:p w14:paraId="397ED3F4" w14:textId="77777777" w:rsidR="002A66A4" w:rsidRPr="006D2158" w:rsidRDefault="002A66A4">
      <w:r w:rsidRPr="006D2158">
        <w:t xml:space="preserve">NHS (2023) </w:t>
      </w:r>
      <w:r w:rsidRPr="006D2158">
        <w:rPr>
          <w:i/>
          <w:iCs/>
        </w:rPr>
        <w:t>Activities for dementia</w:t>
      </w:r>
      <w:r w:rsidRPr="006D2158">
        <w:t xml:space="preserve">. Available at: </w:t>
      </w:r>
      <w:hyperlink r:id="rId12" w:history="1">
        <w:r w:rsidRPr="006D2158">
          <w:rPr>
            <w:rStyle w:val="Hyperlink"/>
          </w:rPr>
          <w:t>https://www.nhs.uk/conditions/dementia/living-with-dementia/activities</w:t>
        </w:r>
      </w:hyperlink>
      <w:r w:rsidRPr="006D2158">
        <w:t xml:space="preserve"> (Accessed: 13 November 2025).</w:t>
      </w:r>
    </w:p>
    <w:p w14:paraId="5195FEAC" w14:textId="77777777" w:rsidR="002A66A4" w:rsidRDefault="002A66A4">
      <w:r>
        <w:rPr>
          <w:lang w:val="en-IN"/>
        </w:rPr>
        <w:t xml:space="preserve"> </w:t>
      </w:r>
      <w:r w:rsidRPr="006D2158">
        <w:t xml:space="preserve">Ortiz, C., </w:t>
      </w:r>
      <w:r>
        <w:t>(</w:t>
      </w:r>
      <w:r w:rsidRPr="006D2158">
        <w:t>2022</w:t>
      </w:r>
      <w:r>
        <w:t>)</w:t>
      </w:r>
      <w:r w:rsidRPr="006D2158">
        <w:t>. Cultivating urban storytellers: A radical co-creation to enact cognitive justice for/in self-built neighbourhoods. </w:t>
      </w:r>
      <w:r w:rsidRPr="006D2158">
        <w:rPr>
          <w:i/>
          <w:iCs/>
        </w:rPr>
        <w:t>Urban Planning</w:t>
      </w:r>
      <w:r w:rsidRPr="006D2158">
        <w:t>, </w:t>
      </w:r>
      <w:r w:rsidRPr="006D2158">
        <w:rPr>
          <w:i/>
          <w:iCs/>
        </w:rPr>
        <w:t>7</w:t>
      </w:r>
      <w:r w:rsidRPr="006D2158">
        <w:t>(3), pp.405-417.</w:t>
      </w:r>
    </w:p>
    <w:p w14:paraId="0257EDD2" w14:textId="77777777" w:rsidR="002A66A4" w:rsidRDefault="002A66A4" w:rsidP="002A66A4">
      <w:r w:rsidRPr="007A1202">
        <w:t xml:space="preserve">Ponting, L., </w:t>
      </w:r>
      <w:r>
        <w:t>(</w:t>
      </w:r>
      <w:r w:rsidRPr="007A1202">
        <w:t>2024</w:t>
      </w:r>
      <w:r>
        <w:t>)</w:t>
      </w:r>
      <w:r w:rsidRPr="007A1202">
        <w:t>. </w:t>
      </w:r>
      <w:r w:rsidRPr="007A1202">
        <w:rPr>
          <w:i/>
          <w:iCs/>
        </w:rPr>
        <w:t>How can the architectural design of residential care facilities in the UK be improved to make them more suitable for older autistic people?</w:t>
      </w:r>
      <w:r w:rsidRPr="007A1202">
        <w:t> (Doctoral dissertation, Cardiff Metropolitan University).</w:t>
      </w:r>
    </w:p>
    <w:p w14:paraId="024B42E5" w14:textId="77777777" w:rsidR="002A66A4" w:rsidRDefault="002A66A4" w:rsidP="002A66A4">
      <w:r w:rsidRPr="007A1202">
        <w:t xml:space="preserve">Sharma, A., </w:t>
      </w:r>
      <w:r>
        <w:t>(</w:t>
      </w:r>
      <w:r w:rsidRPr="007A1202">
        <w:t>2025</w:t>
      </w:r>
      <w:r>
        <w:t>)</w:t>
      </w:r>
      <w:r w:rsidRPr="007A1202">
        <w:t>. </w:t>
      </w:r>
      <w:r w:rsidRPr="007A1202">
        <w:rPr>
          <w:i/>
          <w:iCs/>
        </w:rPr>
        <w:t>THE PSYCHOLOGY OF CAREGIVERS AND POSITIVISM</w:t>
      </w:r>
      <w:r w:rsidRPr="007A1202">
        <w:t>. Notion Press.</w:t>
      </w:r>
    </w:p>
    <w:p w14:paraId="1C52081D" w14:textId="77777777" w:rsidR="002A66A4" w:rsidRDefault="002A66A4" w:rsidP="006D2158">
      <w:r w:rsidRPr="006D2158">
        <w:lastRenderedPageBreak/>
        <w:t xml:space="preserve">Vashishta, A., Ojha, R. and Sood, Y., </w:t>
      </w:r>
      <w:r>
        <w:t>(</w:t>
      </w:r>
      <w:r w:rsidRPr="006D2158">
        <w:t>2025</w:t>
      </w:r>
      <w:r>
        <w:t>)</w:t>
      </w:r>
      <w:r w:rsidRPr="006D2158">
        <w:t>. GARDENING FOR THE MIND: EXPLORING THE MENTAL HEALTH BENEFITS OF HORTICULTURAL THERAPY. </w:t>
      </w:r>
      <w:r w:rsidRPr="006D2158">
        <w:rPr>
          <w:i/>
          <w:iCs/>
        </w:rPr>
        <w:t>Plant Archives</w:t>
      </w:r>
      <w:r w:rsidRPr="006D2158">
        <w:t>, </w:t>
      </w:r>
      <w:r w:rsidRPr="006D2158">
        <w:rPr>
          <w:i/>
          <w:iCs/>
        </w:rPr>
        <w:t>25</w:t>
      </w:r>
      <w:r w:rsidRPr="006D2158">
        <w:t>(1), pp.2249-2257.</w:t>
      </w:r>
    </w:p>
    <w:p w14:paraId="2A5E00FD" w14:textId="77777777" w:rsidR="002A66A4" w:rsidRPr="004D32F1" w:rsidRDefault="002A66A4" w:rsidP="006D2158">
      <w:pPr>
        <w:rPr>
          <w:lang w:val="en-IN"/>
        </w:rPr>
      </w:pPr>
    </w:p>
    <w:sectPr w:rsidR="002A66A4" w:rsidRPr="004D32F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7D644" w14:textId="77777777" w:rsidR="0049091B" w:rsidRDefault="0049091B" w:rsidP="002A66A4">
      <w:pPr>
        <w:spacing w:after="0" w:line="240" w:lineRule="auto"/>
      </w:pPr>
      <w:r>
        <w:separator/>
      </w:r>
    </w:p>
  </w:endnote>
  <w:endnote w:type="continuationSeparator" w:id="0">
    <w:p w14:paraId="11BE21AF" w14:textId="77777777" w:rsidR="0049091B" w:rsidRDefault="0049091B" w:rsidP="002A66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9948462"/>
      <w:docPartObj>
        <w:docPartGallery w:val="Page Numbers (Bottom of Page)"/>
        <w:docPartUnique/>
      </w:docPartObj>
    </w:sdtPr>
    <w:sdtEndPr>
      <w:rPr>
        <w:noProof/>
      </w:rPr>
    </w:sdtEndPr>
    <w:sdtContent>
      <w:p w14:paraId="2ECE1A05" w14:textId="0449A1D5" w:rsidR="00A7171F" w:rsidRDefault="00A717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22E001" w14:textId="77777777" w:rsidR="002A66A4" w:rsidRDefault="002A6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DE1C5A" w14:textId="77777777" w:rsidR="0049091B" w:rsidRDefault="0049091B" w:rsidP="002A66A4">
      <w:pPr>
        <w:spacing w:after="0" w:line="240" w:lineRule="auto"/>
      </w:pPr>
      <w:r>
        <w:separator/>
      </w:r>
    </w:p>
  </w:footnote>
  <w:footnote w:type="continuationSeparator" w:id="0">
    <w:p w14:paraId="2EDA9DBC" w14:textId="77777777" w:rsidR="0049091B" w:rsidRDefault="0049091B" w:rsidP="002A66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A65CB"/>
    <w:multiLevelType w:val="hybridMultilevel"/>
    <w:tmpl w:val="CCA0C3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9114892"/>
    <w:multiLevelType w:val="multilevel"/>
    <w:tmpl w:val="A162B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B605D0"/>
    <w:multiLevelType w:val="multilevel"/>
    <w:tmpl w:val="543621D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1FCB77A2"/>
    <w:multiLevelType w:val="multilevel"/>
    <w:tmpl w:val="B220F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E15CE6"/>
    <w:multiLevelType w:val="multilevel"/>
    <w:tmpl w:val="542CB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86103B"/>
    <w:multiLevelType w:val="multilevel"/>
    <w:tmpl w:val="AB489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A56E7F"/>
    <w:multiLevelType w:val="hybridMultilevel"/>
    <w:tmpl w:val="4D2039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18F66BD"/>
    <w:multiLevelType w:val="multilevel"/>
    <w:tmpl w:val="53B82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6D64FC"/>
    <w:multiLevelType w:val="hybridMultilevel"/>
    <w:tmpl w:val="EAA45B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C5433A1"/>
    <w:multiLevelType w:val="multilevel"/>
    <w:tmpl w:val="C49E8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801F1D"/>
    <w:multiLevelType w:val="hybridMultilevel"/>
    <w:tmpl w:val="AE72C3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68C204F"/>
    <w:multiLevelType w:val="multilevel"/>
    <w:tmpl w:val="6C30F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873A5D"/>
    <w:multiLevelType w:val="multilevel"/>
    <w:tmpl w:val="74CAD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B9072B"/>
    <w:multiLevelType w:val="multilevel"/>
    <w:tmpl w:val="6282A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B117D0"/>
    <w:multiLevelType w:val="multilevel"/>
    <w:tmpl w:val="865E5A4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0201491">
    <w:abstractNumId w:val="13"/>
  </w:num>
  <w:num w:numId="2" w16cid:durableId="1166360022">
    <w:abstractNumId w:val="7"/>
  </w:num>
  <w:num w:numId="3" w16cid:durableId="1277636841">
    <w:abstractNumId w:val="14"/>
  </w:num>
  <w:num w:numId="4" w16cid:durableId="327565227">
    <w:abstractNumId w:val="2"/>
  </w:num>
  <w:num w:numId="5" w16cid:durableId="1810442179">
    <w:abstractNumId w:val="11"/>
  </w:num>
  <w:num w:numId="6" w16cid:durableId="2040398914">
    <w:abstractNumId w:val="1"/>
  </w:num>
  <w:num w:numId="7" w16cid:durableId="792790643">
    <w:abstractNumId w:val="3"/>
  </w:num>
  <w:num w:numId="8" w16cid:durableId="1469931093">
    <w:abstractNumId w:val="5"/>
  </w:num>
  <w:num w:numId="9" w16cid:durableId="693728001">
    <w:abstractNumId w:val="4"/>
  </w:num>
  <w:num w:numId="10" w16cid:durableId="1218782802">
    <w:abstractNumId w:val="9"/>
  </w:num>
  <w:num w:numId="11" w16cid:durableId="886836741">
    <w:abstractNumId w:val="12"/>
  </w:num>
  <w:num w:numId="12" w16cid:durableId="1693801908">
    <w:abstractNumId w:val="0"/>
  </w:num>
  <w:num w:numId="13" w16cid:durableId="1665743733">
    <w:abstractNumId w:val="6"/>
  </w:num>
  <w:num w:numId="14" w16cid:durableId="1342439785">
    <w:abstractNumId w:val="8"/>
  </w:num>
  <w:num w:numId="15" w16cid:durableId="15703845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2F1"/>
    <w:rsid w:val="0003389E"/>
    <w:rsid w:val="000601FD"/>
    <w:rsid w:val="001020D1"/>
    <w:rsid w:val="001A653E"/>
    <w:rsid w:val="001F543A"/>
    <w:rsid w:val="00220F71"/>
    <w:rsid w:val="002854C3"/>
    <w:rsid w:val="00285DD6"/>
    <w:rsid w:val="002A66A4"/>
    <w:rsid w:val="00322107"/>
    <w:rsid w:val="00383896"/>
    <w:rsid w:val="003C2A03"/>
    <w:rsid w:val="003D4209"/>
    <w:rsid w:val="003D5C26"/>
    <w:rsid w:val="00412316"/>
    <w:rsid w:val="00430ABC"/>
    <w:rsid w:val="00451C71"/>
    <w:rsid w:val="00452545"/>
    <w:rsid w:val="0049091B"/>
    <w:rsid w:val="004D32F1"/>
    <w:rsid w:val="004E092B"/>
    <w:rsid w:val="004E1D0F"/>
    <w:rsid w:val="004F4E0C"/>
    <w:rsid w:val="00540664"/>
    <w:rsid w:val="00554E6E"/>
    <w:rsid w:val="00633373"/>
    <w:rsid w:val="006518DE"/>
    <w:rsid w:val="00672C27"/>
    <w:rsid w:val="006D2158"/>
    <w:rsid w:val="006D22E7"/>
    <w:rsid w:val="00787954"/>
    <w:rsid w:val="007A1202"/>
    <w:rsid w:val="00852DDF"/>
    <w:rsid w:val="00857042"/>
    <w:rsid w:val="009048A8"/>
    <w:rsid w:val="00A02D1B"/>
    <w:rsid w:val="00A643E8"/>
    <w:rsid w:val="00A7171F"/>
    <w:rsid w:val="00A952F1"/>
    <w:rsid w:val="00AC0FFC"/>
    <w:rsid w:val="00B3333D"/>
    <w:rsid w:val="00B516E9"/>
    <w:rsid w:val="00BF1AA3"/>
    <w:rsid w:val="00C046CB"/>
    <w:rsid w:val="00C24A45"/>
    <w:rsid w:val="00C34F65"/>
    <w:rsid w:val="00C4314F"/>
    <w:rsid w:val="00CC0CE7"/>
    <w:rsid w:val="00CF57FF"/>
    <w:rsid w:val="00D43DE9"/>
    <w:rsid w:val="00D5606C"/>
    <w:rsid w:val="00DC6E66"/>
    <w:rsid w:val="00DE31F7"/>
    <w:rsid w:val="00DE4828"/>
    <w:rsid w:val="00DF2BE0"/>
    <w:rsid w:val="00E3580A"/>
    <w:rsid w:val="00E74342"/>
    <w:rsid w:val="00E77958"/>
    <w:rsid w:val="00EE0868"/>
    <w:rsid w:val="00F72155"/>
    <w:rsid w:val="00F81D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799FA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E6E"/>
    <w:pPr>
      <w:spacing w:after="200" w:line="360" w:lineRule="auto"/>
      <w:jc w:val="both"/>
    </w:pPr>
    <w:rPr>
      <w:rFonts w:ascii="Times New Roman" w:hAnsi="Times New Roman"/>
      <w:kern w:val="0"/>
      <w:sz w:val="24"/>
      <w:lang w:val="en-GB"/>
      <w14:ligatures w14:val="none"/>
    </w:rPr>
  </w:style>
  <w:style w:type="paragraph" w:styleId="Heading1">
    <w:name w:val="heading 1"/>
    <w:next w:val="Normal"/>
    <w:link w:val="Heading1Char"/>
    <w:uiPriority w:val="9"/>
    <w:qFormat/>
    <w:rsid w:val="00383896"/>
    <w:pPr>
      <w:keepNext/>
      <w:keepLines/>
      <w:spacing w:after="0" w:line="360" w:lineRule="auto"/>
      <w:ind w:left="10" w:hanging="10"/>
      <w:jc w:val="both"/>
      <w:outlineLvl w:val="0"/>
    </w:pPr>
    <w:rPr>
      <w:rFonts w:ascii="Times New Roman" w:eastAsia="Arial" w:hAnsi="Times New Roman" w:cs="Arial"/>
      <w:b/>
      <w:color w:val="000000"/>
      <w:sz w:val="32"/>
      <w:szCs w:val="24"/>
      <w:lang w:eastAsia="en-GB"/>
    </w:rPr>
  </w:style>
  <w:style w:type="paragraph" w:styleId="Heading2">
    <w:name w:val="heading 2"/>
    <w:basedOn w:val="Normal"/>
    <w:next w:val="Normal"/>
    <w:link w:val="Heading2Char"/>
    <w:uiPriority w:val="9"/>
    <w:unhideWhenUsed/>
    <w:qFormat/>
    <w:rsid w:val="00452545"/>
    <w:pPr>
      <w:keepNext/>
      <w:keepLines/>
      <w:spacing w:before="40" w:after="0"/>
      <w:jc w:val="left"/>
      <w:outlineLvl w:val="1"/>
    </w:pPr>
    <w:rPr>
      <w:rFonts w:eastAsiaTheme="majorEastAsia" w:cstheme="majorBidi"/>
      <w:b/>
      <w:color w:val="000000" w:themeColor="text1"/>
      <w:kern w:val="2"/>
      <w:sz w:val="28"/>
      <w:szCs w:val="26"/>
      <w:lang w:val="en-IN"/>
      <w14:ligatures w14:val="standardContextual"/>
    </w:rPr>
  </w:style>
  <w:style w:type="paragraph" w:styleId="Heading3">
    <w:name w:val="heading 3"/>
    <w:basedOn w:val="Normal"/>
    <w:next w:val="Normal"/>
    <w:link w:val="Heading3Char"/>
    <w:uiPriority w:val="9"/>
    <w:unhideWhenUsed/>
    <w:qFormat/>
    <w:rsid w:val="00322107"/>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4D32F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E31F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D32F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32F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32F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32F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2545"/>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E77958"/>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77958"/>
    <w:rPr>
      <w:rFonts w:ascii="Times New Roman" w:eastAsiaTheme="majorEastAsia" w:hAnsi="Times New Roman" w:cstheme="majorBidi"/>
      <w:b/>
      <w:spacing w:val="-10"/>
      <w:kern w:val="28"/>
      <w:sz w:val="56"/>
      <w:szCs w:val="56"/>
      <w:lang w:val="en-GB"/>
      <w14:ligatures w14:val="none"/>
    </w:rPr>
  </w:style>
  <w:style w:type="character" w:customStyle="1" w:styleId="Heading1Char">
    <w:name w:val="Heading 1 Char"/>
    <w:basedOn w:val="DefaultParagraphFont"/>
    <w:link w:val="Heading1"/>
    <w:uiPriority w:val="9"/>
    <w:rsid w:val="00383896"/>
    <w:rPr>
      <w:rFonts w:ascii="Times New Roman" w:eastAsia="Arial" w:hAnsi="Times New Roman" w:cs="Arial"/>
      <w:b/>
      <w:color w:val="000000"/>
      <w:sz w:val="32"/>
      <w:szCs w:val="24"/>
      <w:lang w:eastAsia="en-GB"/>
    </w:rPr>
  </w:style>
  <w:style w:type="character" w:customStyle="1" w:styleId="Heading3Char">
    <w:name w:val="Heading 3 Char"/>
    <w:basedOn w:val="DefaultParagraphFont"/>
    <w:link w:val="Heading3"/>
    <w:uiPriority w:val="9"/>
    <w:rsid w:val="00322107"/>
    <w:rPr>
      <w:rFonts w:ascii="Times New Roman" w:eastAsiaTheme="majorEastAsia" w:hAnsi="Times New Roman" w:cstheme="majorBidi"/>
      <w:b/>
      <w:color w:val="000000" w:themeColor="text1"/>
      <w:kern w:val="0"/>
      <w:sz w:val="24"/>
      <w:szCs w:val="24"/>
      <w:lang w:val="en-GB"/>
      <w14:ligatures w14:val="none"/>
    </w:rPr>
  </w:style>
  <w:style w:type="character" w:customStyle="1" w:styleId="Heading5Char">
    <w:name w:val="Heading 5 Char"/>
    <w:basedOn w:val="DefaultParagraphFont"/>
    <w:link w:val="Heading5"/>
    <w:uiPriority w:val="9"/>
    <w:semiHidden/>
    <w:rsid w:val="00DE31F7"/>
    <w:rPr>
      <w:rFonts w:asciiTheme="majorHAnsi" w:eastAsiaTheme="majorEastAsia" w:hAnsiTheme="majorHAnsi" w:cstheme="majorBidi"/>
      <w:color w:val="2F5496" w:themeColor="accent1" w:themeShade="BF"/>
      <w:kern w:val="0"/>
      <w:sz w:val="24"/>
      <w:lang w:val="en-GB"/>
      <w14:ligatures w14:val="none"/>
    </w:rPr>
  </w:style>
  <w:style w:type="character" w:customStyle="1" w:styleId="Heading4Char">
    <w:name w:val="Heading 4 Char"/>
    <w:basedOn w:val="DefaultParagraphFont"/>
    <w:link w:val="Heading4"/>
    <w:uiPriority w:val="9"/>
    <w:semiHidden/>
    <w:rsid w:val="004D32F1"/>
    <w:rPr>
      <w:rFonts w:eastAsiaTheme="majorEastAsia" w:cstheme="majorBidi"/>
      <w:i/>
      <w:iCs/>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D32F1"/>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D32F1"/>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D32F1"/>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D32F1"/>
    <w:rPr>
      <w:rFonts w:eastAsiaTheme="majorEastAsia" w:cstheme="majorBidi"/>
      <w:color w:val="272727" w:themeColor="text1" w:themeTint="D8"/>
      <w:kern w:val="0"/>
      <w:sz w:val="24"/>
      <w:lang w:val="en-GB"/>
      <w14:ligatures w14:val="none"/>
    </w:rPr>
  </w:style>
  <w:style w:type="paragraph" w:styleId="Subtitle">
    <w:name w:val="Subtitle"/>
    <w:basedOn w:val="Normal"/>
    <w:next w:val="Normal"/>
    <w:link w:val="SubtitleChar"/>
    <w:uiPriority w:val="11"/>
    <w:qFormat/>
    <w:rsid w:val="004D32F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32F1"/>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4D32F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32F1"/>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D32F1"/>
    <w:pPr>
      <w:ind w:left="720"/>
      <w:contextualSpacing/>
    </w:pPr>
  </w:style>
  <w:style w:type="character" w:styleId="IntenseEmphasis">
    <w:name w:val="Intense Emphasis"/>
    <w:basedOn w:val="DefaultParagraphFont"/>
    <w:uiPriority w:val="21"/>
    <w:qFormat/>
    <w:rsid w:val="004D32F1"/>
    <w:rPr>
      <w:i/>
      <w:iCs/>
      <w:color w:val="2F5496" w:themeColor="accent1" w:themeShade="BF"/>
    </w:rPr>
  </w:style>
  <w:style w:type="paragraph" w:styleId="IntenseQuote">
    <w:name w:val="Intense Quote"/>
    <w:basedOn w:val="Normal"/>
    <w:next w:val="Normal"/>
    <w:link w:val="IntenseQuoteChar"/>
    <w:uiPriority w:val="30"/>
    <w:qFormat/>
    <w:rsid w:val="004D32F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32F1"/>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4D32F1"/>
    <w:rPr>
      <w:b/>
      <w:bCs/>
      <w:smallCaps/>
      <w:color w:val="2F5496" w:themeColor="accent1" w:themeShade="BF"/>
      <w:spacing w:val="5"/>
    </w:rPr>
  </w:style>
  <w:style w:type="character" w:styleId="Hyperlink">
    <w:name w:val="Hyperlink"/>
    <w:basedOn w:val="DefaultParagraphFont"/>
    <w:uiPriority w:val="99"/>
    <w:unhideWhenUsed/>
    <w:rsid w:val="004D32F1"/>
    <w:rPr>
      <w:color w:val="0563C1" w:themeColor="hyperlink"/>
      <w:u w:val="single"/>
    </w:rPr>
  </w:style>
  <w:style w:type="character" w:styleId="UnresolvedMention">
    <w:name w:val="Unresolved Mention"/>
    <w:basedOn w:val="DefaultParagraphFont"/>
    <w:uiPriority w:val="99"/>
    <w:semiHidden/>
    <w:unhideWhenUsed/>
    <w:rsid w:val="004D32F1"/>
    <w:rPr>
      <w:color w:val="605E5C"/>
      <w:shd w:val="clear" w:color="auto" w:fill="E1DFDD"/>
    </w:rPr>
  </w:style>
  <w:style w:type="paragraph" w:styleId="Header">
    <w:name w:val="header"/>
    <w:basedOn w:val="Normal"/>
    <w:link w:val="HeaderChar"/>
    <w:uiPriority w:val="99"/>
    <w:unhideWhenUsed/>
    <w:rsid w:val="002A66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6A4"/>
    <w:rPr>
      <w:rFonts w:ascii="Times New Roman" w:hAnsi="Times New Roman"/>
      <w:kern w:val="0"/>
      <w:sz w:val="24"/>
      <w:lang w:val="en-GB"/>
      <w14:ligatures w14:val="none"/>
    </w:rPr>
  </w:style>
  <w:style w:type="paragraph" w:styleId="Footer">
    <w:name w:val="footer"/>
    <w:basedOn w:val="Normal"/>
    <w:link w:val="FooterChar"/>
    <w:uiPriority w:val="99"/>
    <w:unhideWhenUsed/>
    <w:rsid w:val="002A66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6A4"/>
    <w:rPr>
      <w:rFonts w:ascii="Times New Roman" w:hAnsi="Times New Roman"/>
      <w:kern w:val="0"/>
      <w:sz w:val="24"/>
      <w:lang w:val="en-GB"/>
      <w14:ligatures w14:val="none"/>
    </w:rPr>
  </w:style>
  <w:style w:type="table" w:styleId="TableGrid">
    <w:name w:val="Table Grid"/>
    <w:basedOn w:val="TableNormal"/>
    <w:uiPriority w:val="39"/>
    <w:rsid w:val="000601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7171F"/>
    <w:pPr>
      <w:spacing w:before="240" w:line="259" w:lineRule="auto"/>
      <w:ind w:left="0" w:firstLine="0"/>
      <w:jc w:val="left"/>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A7171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dementia/living-with-dementia/activiti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ersuk.org/media/xgwlj0gn/soc23-health-report_web.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lzheimers.org.uk/blog/how-many-people-have-dementia-uk"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A297B0-2B2E-4214-9155-1340504D1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1506</Words>
  <Characters>8590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2025-11-15T12:41:00Z</dcterms:created>
  <dcterms:modified xsi:type="dcterms:W3CDTF">2025-11-15T12:41:00Z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443ae5e7-7f9f-49e7-89e1-db1d51bc0f34</vt:lpwstr>
  </property>
</Properties>
</file>