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EFC6C" w14:textId="77777777" w:rsidR="00B22764" w:rsidRDefault="00B22764" w:rsidP="00B22764">
      <w:pPr>
        <w:pStyle w:val="Heading1"/>
        <w:spacing w:before="88"/>
        <w:ind w:right="116"/>
        <w:jc w:val="center"/>
        <w:rPr>
          <w:sz w:val="32"/>
          <w:szCs w:val="32"/>
        </w:rPr>
      </w:pPr>
    </w:p>
    <w:p w14:paraId="3D35E044" w14:textId="77777777" w:rsidR="00B22764" w:rsidRDefault="00B22764" w:rsidP="00B22764">
      <w:pPr>
        <w:pStyle w:val="Heading1"/>
        <w:spacing w:before="88"/>
        <w:ind w:right="116"/>
        <w:jc w:val="center"/>
        <w:rPr>
          <w:sz w:val="32"/>
          <w:szCs w:val="32"/>
        </w:rPr>
      </w:pPr>
    </w:p>
    <w:p w14:paraId="54B19C45" w14:textId="77777777" w:rsidR="00B22764" w:rsidRDefault="00B22764" w:rsidP="00B22764">
      <w:pPr>
        <w:pStyle w:val="Heading1"/>
        <w:spacing w:before="88"/>
        <w:ind w:right="116"/>
        <w:jc w:val="center"/>
        <w:rPr>
          <w:sz w:val="32"/>
          <w:szCs w:val="32"/>
        </w:rPr>
      </w:pPr>
    </w:p>
    <w:p w14:paraId="67F6BAF8" w14:textId="77777777" w:rsidR="00B22764" w:rsidRDefault="00B22764" w:rsidP="00B22764">
      <w:pPr>
        <w:pStyle w:val="Heading1"/>
        <w:spacing w:before="88"/>
        <w:ind w:right="116"/>
        <w:jc w:val="center"/>
        <w:rPr>
          <w:sz w:val="32"/>
          <w:szCs w:val="32"/>
        </w:rPr>
      </w:pPr>
    </w:p>
    <w:p w14:paraId="7C55666C" w14:textId="3CC4E0F4" w:rsidR="00342ADF" w:rsidRPr="00B22764" w:rsidRDefault="00B22764" w:rsidP="00B22764">
      <w:pPr>
        <w:pStyle w:val="Heading1"/>
        <w:spacing w:before="88"/>
        <w:ind w:right="116"/>
        <w:jc w:val="center"/>
        <w:rPr>
          <w:sz w:val="32"/>
          <w:szCs w:val="32"/>
        </w:rPr>
      </w:pPr>
      <w:r w:rsidRPr="00B22764">
        <w:rPr>
          <w:sz w:val="32"/>
          <w:szCs w:val="32"/>
        </w:rPr>
        <w:t>BA International Hotel Management</w:t>
      </w:r>
    </w:p>
    <w:p w14:paraId="4C24B46A" w14:textId="405A3812" w:rsidR="00B22764" w:rsidRPr="00B22764" w:rsidRDefault="00B22764" w:rsidP="00B22764">
      <w:pPr>
        <w:pStyle w:val="Heading1"/>
        <w:spacing w:before="88"/>
        <w:ind w:right="116"/>
        <w:jc w:val="center"/>
        <w:rPr>
          <w:sz w:val="32"/>
          <w:szCs w:val="32"/>
        </w:rPr>
      </w:pPr>
      <w:r w:rsidRPr="00B22764">
        <w:rPr>
          <w:sz w:val="32"/>
          <w:szCs w:val="32"/>
        </w:rPr>
        <w:t>Sustainable Hospitality and Tourism Management</w:t>
      </w:r>
    </w:p>
    <w:p w14:paraId="2907AB4A" w14:textId="3B53BBF2" w:rsidR="00B22764" w:rsidRPr="00B22764" w:rsidRDefault="00B22764" w:rsidP="00B22764">
      <w:pPr>
        <w:pStyle w:val="Heading1"/>
        <w:spacing w:before="88"/>
        <w:ind w:right="116"/>
        <w:jc w:val="center"/>
        <w:rPr>
          <w:sz w:val="32"/>
          <w:szCs w:val="32"/>
        </w:rPr>
      </w:pPr>
      <w:r w:rsidRPr="00B22764">
        <w:rPr>
          <w:sz w:val="32"/>
          <w:szCs w:val="32"/>
        </w:rPr>
        <w:t>BMIH5006</w:t>
      </w:r>
    </w:p>
    <w:p w14:paraId="2EC074F2" w14:textId="4B055488" w:rsidR="00B22764" w:rsidRPr="00B22764" w:rsidRDefault="00B22764" w:rsidP="00B22764">
      <w:pPr>
        <w:pStyle w:val="Heading1"/>
        <w:spacing w:before="88"/>
        <w:ind w:right="116"/>
        <w:jc w:val="center"/>
        <w:rPr>
          <w:szCs w:val="24"/>
          <w:lang w:val="nl-NL"/>
        </w:rPr>
      </w:pPr>
      <w:proofErr w:type="spellStart"/>
      <w:r w:rsidRPr="00B22764">
        <w:rPr>
          <w:sz w:val="32"/>
          <w:szCs w:val="32"/>
          <w:lang w:val="nl-NL"/>
        </w:rPr>
        <w:t>Title</w:t>
      </w:r>
      <w:proofErr w:type="spellEnd"/>
      <w:r w:rsidRPr="00B22764">
        <w:rPr>
          <w:sz w:val="32"/>
          <w:szCs w:val="32"/>
          <w:lang w:val="nl-NL"/>
        </w:rPr>
        <w:t>: Essay</w:t>
      </w:r>
    </w:p>
    <w:p w14:paraId="3A6BB7AF" w14:textId="1083C4AE" w:rsidR="00B22764" w:rsidRPr="00B22764" w:rsidRDefault="00B22764" w:rsidP="00B22764">
      <w:pPr>
        <w:pStyle w:val="Heading1"/>
        <w:spacing w:before="88"/>
        <w:ind w:right="116"/>
        <w:jc w:val="center"/>
        <w:rPr>
          <w:szCs w:val="24"/>
          <w:lang w:val="nl-NL"/>
        </w:rPr>
      </w:pPr>
      <w:r w:rsidRPr="00B22764">
        <w:rPr>
          <w:szCs w:val="24"/>
          <w:lang w:val="nl-NL"/>
        </w:rPr>
        <w:t>Student name: Cristina Veronica Vlasceanu</w:t>
      </w:r>
    </w:p>
    <w:p w14:paraId="362E7393" w14:textId="103D7082" w:rsidR="00B22764" w:rsidRPr="00B22764" w:rsidRDefault="00B22764" w:rsidP="00B22764">
      <w:pPr>
        <w:pStyle w:val="Heading1"/>
        <w:spacing w:before="88"/>
        <w:ind w:right="116"/>
        <w:jc w:val="center"/>
        <w:rPr>
          <w:szCs w:val="24"/>
          <w:lang w:val="nl-NL"/>
        </w:rPr>
      </w:pPr>
      <w:r w:rsidRPr="00B22764">
        <w:rPr>
          <w:szCs w:val="24"/>
          <w:lang w:val="nl-NL"/>
        </w:rPr>
        <w:t>Student ID: 2125765</w:t>
      </w:r>
    </w:p>
    <w:p w14:paraId="6A319EB2" w14:textId="6AA52E97" w:rsidR="00B22764" w:rsidRDefault="00B22764" w:rsidP="00B22764">
      <w:pPr>
        <w:pStyle w:val="Heading1"/>
        <w:spacing w:before="88"/>
        <w:ind w:right="116"/>
        <w:jc w:val="center"/>
        <w:rPr>
          <w:szCs w:val="24"/>
          <w:lang w:val="nl-NL"/>
        </w:rPr>
      </w:pPr>
      <w:proofErr w:type="spellStart"/>
      <w:r w:rsidRPr="00B22764">
        <w:rPr>
          <w:szCs w:val="24"/>
          <w:lang w:val="nl-NL"/>
        </w:rPr>
        <w:t>Lecturer</w:t>
      </w:r>
      <w:proofErr w:type="spellEnd"/>
      <w:r w:rsidRPr="00B22764">
        <w:rPr>
          <w:szCs w:val="24"/>
          <w:lang w:val="nl-NL"/>
        </w:rPr>
        <w:t xml:space="preserve"> name: </w:t>
      </w:r>
      <w:proofErr w:type="spellStart"/>
      <w:r w:rsidRPr="00B22764">
        <w:rPr>
          <w:szCs w:val="24"/>
          <w:lang w:val="nl-NL"/>
        </w:rPr>
        <w:t>Kathryn</w:t>
      </w:r>
      <w:proofErr w:type="spellEnd"/>
      <w:r w:rsidRPr="00B22764">
        <w:rPr>
          <w:szCs w:val="24"/>
          <w:lang w:val="nl-NL"/>
        </w:rPr>
        <w:t xml:space="preserve"> Roberts</w:t>
      </w:r>
    </w:p>
    <w:p w14:paraId="7C664A86" w14:textId="77777777" w:rsidR="00B22764" w:rsidRDefault="00B22764" w:rsidP="00B22764">
      <w:pPr>
        <w:pStyle w:val="Heading1"/>
        <w:spacing w:before="88"/>
        <w:ind w:right="116"/>
        <w:jc w:val="center"/>
        <w:rPr>
          <w:szCs w:val="24"/>
          <w:lang w:val="nl-NL"/>
        </w:rPr>
      </w:pPr>
    </w:p>
    <w:p w14:paraId="43CCE87D" w14:textId="77777777" w:rsidR="00B22764" w:rsidRDefault="00B22764" w:rsidP="00B22764">
      <w:pPr>
        <w:pStyle w:val="Heading1"/>
        <w:spacing w:before="88"/>
        <w:ind w:right="116"/>
        <w:jc w:val="center"/>
        <w:rPr>
          <w:szCs w:val="24"/>
          <w:lang w:val="nl-NL"/>
        </w:rPr>
      </w:pPr>
    </w:p>
    <w:p w14:paraId="42925E01" w14:textId="77777777" w:rsidR="00B22764" w:rsidRDefault="00B22764" w:rsidP="00B22764">
      <w:pPr>
        <w:pStyle w:val="Heading1"/>
        <w:spacing w:before="88"/>
        <w:ind w:right="116"/>
        <w:jc w:val="center"/>
        <w:rPr>
          <w:szCs w:val="24"/>
          <w:lang w:val="nl-NL"/>
        </w:rPr>
      </w:pPr>
    </w:p>
    <w:p w14:paraId="55AECD13" w14:textId="77777777" w:rsidR="00B22764" w:rsidRDefault="00B22764" w:rsidP="00B22764">
      <w:pPr>
        <w:pStyle w:val="Heading1"/>
        <w:spacing w:before="88"/>
        <w:ind w:right="116"/>
        <w:jc w:val="center"/>
        <w:rPr>
          <w:szCs w:val="24"/>
          <w:lang w:val="nl-NL"/>
        </w:rPr>
      </w:pPr>
    </w:p>
    <w:p w14:paraId="0DBB08DA" w14:textId="77777777" w:rsidR="00B22764" w:rsidRDefault="00B22764" w:rsidP="00B22764">
      <w:pPr>
        <w:pStyle w:val="Heading1"/>
        <w:spacing w:before="88"/>
        <w:ind w:right="116"/>
        <w:jc w:val="center"/>
        <w:rPr>
          <w:szCs w:val="24"/>
          <w:lang w:val="nl-NL"/>
        </w:rPr>
      </w:pPr>
    </w:p>
    <w:p w14:paraId="09A219D1" w14:textId="77777777" w:rsidR="00B22764" w:rsidRDefault="00B22764" w:rsidP="00B22764">
      <w:pPr>
        <w:pStyle w:val="Heading1"/>
        <w:spacing w:before="88"/>
        <w:ind w:right="116"/>
        <w:jc w:val="center"/>
        <w:rPr>
          <w:szCs w:val="24"/>
          <w:lang w:val="nl-NL"/>
        </w:rPr>
      </w:pPr>
    </w:p>
    <w:p w14:paraId="68645E23" w14:textId="77777777" w:rsidR="00B22764" w:rsidRDefault="00B22764" w:rsidP="00B22764">
      <w:pPr>
        <w:pStyle w:val="Heading1"/>
        <w:spacing w:before="88"/>
        <w:ind w:right="116"/>
        <w:jc w:val="center"/>
        <w:rPr>
          <w:szCs w:val="24"/>
          <w:lang w:val="nl-NL"/>
        </w:rPr>
      </w:pPr>
    </w:p>
    <w:p w14:paraId="55D6F876" w14:textId="77777777" w:rsidR="00B22764" w:rsidRDefault="00B22764" w:rsidP="00B22764">
      <w:pPr>
        <w:pStyle w:val="Heading1"/>
        <w:spacing w:before="88"/>
        <w:ind w:right="116"/>
        <w:jc w:val="center"/>
        <w:rPr>
          <w:szCs w:val="24"/>
          <w:lang w:val="nl-NL"/>
        </w:rPr>
      </w:pPr>
    </w:p>
    <w:p w14:paraId="1EF720F2" w14:textId="77777777" w:rsidR="00B22764" w:rsidRDefault="00B22764" w:rsidP="00B22764">
      <w:pPr>
        <w:pStyle w:val="Heading1"/>
        <w:spacing w:before="88"/>
        <w:ind w:right="116"/>
        <w:jc w:val="center"/>
        <w:rPr>
          <w:szCs w:val="24"/>
          <w:lang w:val="nl-NL"/>
        </w:rPr>
      </w:pPr>
    </w:p>
    <w:p w14:paraId="68452ECD" w14:textId="77777777" w:rsidR="00B22764" w:rsidRDefault="00B22764" w:rsidP="00B22764">
      <w:pPr>
        <w:pStyle w:val="Heading1"/>
        <w:spacing w:before="88"/>
        <w:ind w:right="116"/>
        <w:jc w:val="center"/>
        <w:rPr>
          <w:szCs w:val="24"/>
          <w:lang w:val="nl-NL"/>
        </w:rPr>
      </w:pPr>
    </w:p>
    <w:p w14:paraId="389A4BCD" w14:textId="77777777" w:rsidR="00B22764" w:rsidRDefault="00B22764" w:rsidP="00B22764">
      <w:pPr>
        <w:pStyle w:val="Heading1"/>
        <w:spacing w:before="88"/>
        <w:ind w:right="116"/>
        <w:jc w:val="center"/>
        <w:rPr>
          <w:szCs w:val="24"/>
          <w:lang w:val="nl-NL"/>
        </w:rPr>
      </w:pPr>
    </w:p>
    <w:p w14:paraId="3D3A287B" w14:textId="77777777" w:rsidR="00B22764" w:rsidRDefault="00B22764" w:rsidP="00B22764">
      <w:pPr>
        <w:pStyle w:val="Heading1"/>
        <w:spacing w:before="88"/>
        <w:ind w:right="116"/>
        <w:jc w:val="center"/>
        <w:rPr>
          <w:szCs w:val="24"/>
          <w:lang w:val="nl-NL"/>
        </w:rPr>
      </w:pPr>
    </w:p>
    <w:p w14:paraId="75456C01" w14:textId="77777777" w:rsidR="00B22764" w:rsidRDefault="00B22764" w:rsidP="00B22764">
      <w:pPr>
        <w:pStyle w:val="Heading1"/>
        <w:spacing w:before="88"/>
        <w:ind w:right="116"/>
        <w:jc w:val="center"/>
        <w:rPr>
          <w:szCs w:val="24"/>
          <w:lang w:val="nl-NL"/>
        </w:rPr>
      </w:pPr>
    </w:p>
    <w:p w14:paraId="4755CE41" w14:textId="77777777" w:rsidR="00B22764" w:rsidRDefault="00B22764" w:rsidP="00B22764">
      <w:pPr>
        <w:pStyle w:val="Heading1"/>
        <w:spacing w:before="88"/>
        <w:ind w:right="116"/>
        <w:jc w:val="center"/>
        <w:rPr>
          <w:szCs w:val="24"/>
          <w:lang w:val="nl-NL"/>
        </w:rPr>
      </w:pPr>
    </w:p>
    <w:p w14:paraId="5BAA72DF" w14:textId="77777777" w:rsidR="00B22764" w:rsidRDefault="00B22764" w:rsidP="00B22764">
      <w:pPr>
        <w:pStyle w:val="Heading1"/>
        <w:spacing w:before="88"/>
        <w:ind w:right="116"/>
        <w:jc w:val="center"/>
        <w:rPr>
          <w:szCs w:val="24"/>
          <w:lang w:val="nl-NL"/>
        </w:rPr>
      </w:pPr>
    </w:p>
    <w:p w14:paraId="39FA05DD" w14:textId="77777777" w:rsidR="00B22764" w:rsidRDefault="00B22764" w:rsidP="00B22764">
      <w:pPr>
        <w:pStyle w:val="Heading1"/>
        <w:spacing w:before="88"/>
        <w:ind w:right="116"/>
        <w:jc w:val="center"/>
        <w:rPr>
          <w:szCs w:val="24"/>
          <w:lang w:val="nl-NL"/>
        </w:rPr>
      </w:pPr>
    </w:p>
    <w:p w14:paraId="3110A4C0" w14:textId="77777777" w:rsidR="00B22764" w:rsidRDefault="00B22764" w:rsidP="00B22764">
      <w:pPr>
        <w:pStyle w:val="Heading1"/>
        <w:spacing w:before="88"/>
        <w:ind w:right="116"/>
        <w:jc w:val="center"/>
        <w:rPr>
          <w:szCs w:val="24"/>
          <w:lang w:val="nl-NL"/>
        </w:rPr>
      </w:pPr>
    </w:p>
    <w:p w14:paraId="4DD96961" w14:textId="77777777" w:rsidR="00B22764" w:rsidRPr="00B22764" w:rsidRDefault="00B22764" w:rsidP="00B22764">
      <w:pPr>
        <w:pStyle w:val="Heading1"/>
        <w:spacing w:before="88"/>
        <w:ind w:right="116"/>
        <w:jc w:val="center"/>
        <w:rPr>
          <w:szCs w:val="24"/>
          <w:lang w:val="nl-NL"/>
        </w:rPr>
      </w:pPr>
    </w:p>
    <w:p w14:paraId="40F2731B" w14:textId="77777777" w:rsidR="00B22764" w:rsidRPr="00B22764" w:rsidRDefault="00B22764" w:rsidP="00175753">
      <w:pPr>
        <w:pStyle w:val="Heading1"/>
        <w:spacing w:before="88"/>
        <w:ind w:right="116"/>
        <w:rPr>
          <w:szCs w:val="24"/>
          <w:lang w:val="nl-NL"/>
        </w:rPr>
      </w:pPr>
    </w:p>
    <w:sdt>
      <w:sdtPr>
        <w:rPr>
          <w:rFonts w:ascii="Arial" w:eastAsia="Arial MT" w:hAnsi="Arial" w:cs="Arial MT"/>
          <w:color w:val="000000" w:themeColor="text1"/>
          <w:sz w:val="24"/>
          <w:szCs w:val="22"/>
          <w:lang w:val="en-GB"/>
        </w:rPr>
        <w:id w:val="411058606"/>
        <w:docPartObj>
          <w:docPartGallery w:val="Table of Contents"/>
          <w:docPartUnique/>
        </w:docPartObj>
      </w:sdtPr>
      <w:sdtEndPr>
        <w:rPr>
          <w:b/>
          <w:bCs/>
          <w:noProof/>
        </w:rPr>
      </w:sdtEndPr>
      <w:sdtContent>
        <w:p w14:paraId="40C8C7BA" w14:textId="77777777" w:rsidR="00B22764" w:rsidRDefault="00B22764" w:rsidP="00E33BD5">
          <w:pPr>
            <w:pStyle w:val="TOCHeading"/>
            <w:jc w:val="center"/>
            <w:rPr>
              <w:rFonts w:ascii="Arial" w:eastAsia="Arial MT" w:hAnsi="Arial" w:cs="Arial MT"/>
              <w:color w:val="000000" w:themeColor="text1"/>
              <w:sz w:val="24"/>
              <w:szCs w:val="22"/>
              <w:lang w:val="en-GB"/>
            </w:rPr>
          </w:pPr>
        </w:p>
        <w:p w14:paraId="168DFA94" w14:textId="77777777" w:rsidR="00B22764" w:rsidRDefault="00B22764" w:rsidP="00E33BD5">
          <w:pPr>
            <w:pStyle w:val="TOCHeading"/>
            <w:jc w:val="center"/>
            <w:rPr>
              <w:rFonts w:ascii="Arial" w:eastAsia="Arial MT" w:hAnsi="Arial" w:cs="Arial MT"/>
              <w:color w:val="000000" w:themeColor="text1"/>
              <w:sz w:val="24"/>
              <w:szCs w:val="22"/>
              <w:lang w:val="en-GB"/>
            </w:rPr>
          </w:pPr>
        </w:p>
        <w:p w14:paraId="1BE26EC1" w14:textId="71A3089A" w:rsidR="00E33BD5" w:rsidRPr="00E33BD5" w:rsidRDefault="00E33BD5" w:rsidP="00E33BD5">
          <w:pPr>
            <w:pStyle w:val="TOCHeading"/>
            <w:jc w:val="center"/>
            <w:rPr>
              <w:rStyle w:val="Heading1Char"/>
            </w:rPr>
          </w:pPr>
          <w:r w:rsidRPr="00E33BD5">
            <w:rPr>
              <w:rStyle w:val="Heading1Char"/>
            </w:rPr>
            <w:t>Table of Contents</w:t>
          </w:r>
        </w:p>
        <w:p w14:paraId="58BFA480" w14:textId="77777777" w:rsidR="00E33BD5" w:rsidRPr="00E33BD5" w:rsidRDefault="00E33BD5" w:rsidP="00E33BD5">
          <w:pPr>
            <w:pStyle w:val="TOC1"/>
            <w:tabs>
              <w:tab w:val="right" w:leader="dot" w:pos="9016"/>
            </w:tabs>
            <w:rPr>
              <w:rFonts w:cs="Arial"/>
              <w:noProof/>
              <w:szCs w:val="24"/>
            </w:rPr>
          </w:pPr>
          <w:r w:rsidRPr="00E33BD5">
            <w:rPr>
              <w:rFonts w:cs="Arial"/>
              <w:szCs w:val="24"/>
            </w:rPr>
            <w:fldChar w:fldCharType="begin"/>
          </w:r>
          <w:r w:rsidRPr="00E33BD5">
            <w:rPr>
              <w:rFonts w:cs="Arial"/>
              <w:szCs w:val="24"/>
            </w:rPr>
            <w:instrText xml:space="preserve"> TOC \o "1-3" \h \z \u </w:instrText>
          </w:r>
          <w:r w:rsidRPr="00E33BD5">
            <w:rPr>
              <w:rFonts w:cs="Arial"/>
              <w:szCs w:val="24"/>
            </w:rPr>
            <w:fldChar w:fldCharType="separate"/>
          </w:r>
          <w:hyperlink w:anchor="_Toc157005074" w:history="1">
            <w:r w:rsidRPr="00E33BD5">
              <w:rPr>
                <w:rStyle w:val="Hyperlink"/>
                <w:rFonts w:cs="Arial"/>
                <w:noProof/>
                <w:szCs w:val="24"/>
              </w:rPr>
              <w:t>Introduction</w:t>
            </w:r>
            <w:r w:rsidRPr="00E33BD5">
              <w:rPr>
                <w:rFonts w:cs="Arial"/>
                <w:noProof/>
                <w:webHidden/>
                <w:szCs w:val="24"/>
              </w:rPr>
              <w:tab/>
            </w:r>
            <w:r w:rsidRPr="00E33BD5">
              <w:rPr>
                <w:rFonts w:cs="Arial"/>
                <w:noProof/>
                <w:webHidden/>
                <w:szCs w:val="24"/>
              </w:rPr>
              <w:fldChar w:fldCharType="begin"/>
            </w:r>
            <w:r w:rsidRPr="00E33BD5">
              <w:rPr>
                <w:rFonts w:cs="Arial"/>
                <w:noProof/>
                <w:webHidden/>
                <w:szCs w:val="24"/>
              </w:rPr>
              <w:instrText xml:space="preserve"> PAGEREF _Toc157005074 \h </w:instrText>
            </w:r>
            <w:r w:rsidRPr="00E33BD5">
              <w:rPr>
                <w:rFonts w:cs="Arial"/>
                <w:noProof/>
                <w:webHidden/>
                <w:szCs w:val="24"/>
              </w:rPr>
            </w:r>
            <w:r w:rsidRPr="00E33BD5">
              <w:rPr>
                <w:rFonts w:cs="Arial"/>
                <w:noProof/>
                <w:webHidden/>
                <w:szCs w:val="24"/>
              </w:rPr>
              <w:fldChar w:fldCharType="separate"/>
            </w:r>
            <w:r w:rsidRPr="00E33BD5">
              <w:rPr>
                <w:rFonts w:cs="Arial"/>
                <w:noProof/>
                <w:webHidden/>
                <w:szCs w:val="24"/>
              </w:rPr>
              <w:t>3</w:t>
            </w:r>
            <w:r w:rsidRPr="00E33BD5">
              <w:rPr>
                <w:rFonts w:cs="Arial"/>
                <w:noProof/>
                <w:webHidden/>
                <w:szCs w:val="24"/>
              </w:rPr>
              <w:fldChar w:fldCharType="end"/>
            </w:r>
          </w:hyperlink>
        </w:p>
        <w:p w14:paraId="4B1699CB" w14:textId="77777777" w:rsidR="00E33BD5" w:rsidRPr="00E33BD5" w:rsidRDefault="00B22764" w:rsidP="00E33BD5">
          <w:pPr>
            <w:pStyle w:val="TOC1"/>
            <w:tabs>
              <w:tab w:val="right" w:leader="dot" w:pos="9016"/>
            </w:tabs>
            <w:rPr>
              <w:rFonts w:cs="Arial"/>
              <w:noProof/>
              <w:szCs w:val="24"/>
            </w:rPr>
          </w:pPr>
          <w:hyperlink w:anchor="_Toc157005075" w:history="1">
            <w:r w:rsidR="00E33BD5" w:rsidRPr="00E33BD5">
              <w:rPr>
                <w:rStyle w:val="Hyperlink"/>
                <w:rFonts w:cs="Arial"/>
                <w:noProof/>
                <w:szCs w:val="24"/>
              </w:rPr>
              <w:t>Main body</w:t>
            </w:r>
            <w:r w:rsidR="00E33BD5" w:rsidRPr="00E33BD5">
              <w:rPr>
                <w:rFonts w:cs="Arial"/>
                <w:noProof/>
                <w:webHidden/>
                <w:szCs w:val="24"/>
              </w:rPr>
              <w:tab/>
            </w:r>
            <w:r w:rsidR="00E33BD5" w:rsidRPr="00E33BD5">
              <w:rPr>
                <w:rFonts w:cs="Arial"/>
                <w:noProof/>
                <w:webHidden/>
                <w:szCs w:val="24"/>
              </w:rPr>
              <w:fldChar w:fldCharType="begin"/>
            </w:r>
            <w:r w:rsidR="00E33BD5" w:rsidRPr="00E33BD5">
              <w:rPr>
                <w:rFonts w:cs="Arial"/>
                <w:noProof/>
                <w:webHidden/>
                <w:szCs w:val="24"/>
              </w:rPr>
              <w:instrText xml:space="preserve"> PAGEREF _Toc157005075 \h </w:instrText>
            </w:r>
            <w:r w:rsidR="00E33BD5" w:rsidRPr="00E33BD5">
              <w:rPr>
                <w:rFonts w:cs="Arial"/>
                <w:noProof/>
                <w:webHidden/>
                <w:szCs w:val="24"/>
              </w:rPr>
            </w:r>
            <w:r w:rsidR="00E33BD5" w:rsidRPr="00E33BD5">
              <w:rPr>
                <w:rFonts w:cs="Arial"/>
                <w:noProof/>
                <w:webHidden/>
                <w:szCs w:val="24"/>
              </w:rPr>
              <w:fldChar w:fldCharType="separate"/>
            </w:r>
            <w:r w:rsidR="00E33BD5" w:rsidRPr="00E33BD5">
              <w:rPr>
                <w:rFonts w:cs="Arial"/>
                <w:noProof/>
                <w:webHidden/>
                <w:szCs w:val="24"/>
              </w:rPr>
              <w:t>3</w:t>
            </w:r>
            <w:r w:rsidR="00E33BD5" w:rsidRPr="00E33BD5">
              <w:rPr>
                <w:rFonts w:cs="Arial"/>
                <w:noProof/>
                <w:webHidden/>
                <w:szCs w:val="24"/>
              </w:rPr>
              <w:fldChar w:fldCharType="end"/>
            </w:r>
          </w:hyperlink>
        </w:p>
        <w:p w14:paraId="3D16CBAD" w14:textId="77777777" w:rsidR="00E33BD5" w:rsidRPr="00E33BD5" w:rsidRDefault="00B22764" w:rsidP="00E33BD5">
          <w:pPr>
            <w:pStyle w:val="TOC1"/>
            <w:tabs>
              <w:tab w:val="right" w:leader="dot" w:pos="9016"/>
            </w:tabs>
            <w:rPr>
              <w:rFonts w:cs="Arial"/>
              <w:noProof/>
              <w:szCs w:val="24"/>
            </w:rPr>
          </w:pPr>
          <w:hyperlink w:anchor="_Toc157005076" w:history="1">
            <w:r w:rsidR="00E33BD5" w:rsidRPr="00E33BD5">
              <w:rPr>
                <w:rStyle w:val="Hyperlink"/>
                <w:rFonts w:cs="Arial"/>
                <w:noProof/>
                <w:szCs w:val="24"/>
              </w:rPr>
              <w:t>Conclusion</w:t>
            </w:r>
            <w:r w:rsidR="00E33BD5" w:rsidRPr="00E33BD5">
              <w:rPr>
                <w:rFonts w:cs="Arial"/>
                <w:noProof/>
                <w:webHidden/>
                <w:szCs w:val="24"/>
              </w:rPr>
              <w:tab/>
            </w:r>
            <w:r w:rsidR="00E33BD5" w:rsidRPr="00E33BD5">
              <w:rPr>
                <w:rFonts w:cs="Arial"/>
                <w:noProof/>
                <w:webHidden/>
                <w:szCs w:val="24"/>
              </w:rPr>
              <w:fldChar w:fldCharType="begin"/>
            </w:r>
            <w:r w:rsidR="00E33BD5" w:rsidRPr="00E33BD5">
              <w:rPr>
                <w:rFonts w:cs="Arial"/>
                <w:noProof/>
                <w:webHidden/>
                <w:szCs w:val="24"/>
              </w:rPr>
              <w:instrText xml:space="preserve"> PAGEREF _Toc157005076 \h </w:instrText>
            </w:r>
            <w:r w:rsidR="00E33BD5" w:rsidRPr="00E33BD5">
              <w:rPr>
                <w:rFonts w:cs="Arial"/>
                <w:noProof/>
                <w:webHidden/>
                <w:szCs w:val="24"/>
              </w:rPr>
            </w:r>
            <w:r w:rsidR="00E33BD5" w:rsidRPr="00E33BD5">
              <w:rPr>
                <w:rFonts w:cs="Arial"/>
                <w:noProof/>
                <w:webHidden/>
                <w:szCs w:val="24"/>
              </w:rPr>
              <w:fldChar w:fldCharType="separate"/>
            </w:r>
            <w:r w:rsidR="00E33BD5" w:rsidRPr="00E33BD5">
              <w:rPr>
                <w:rFonts w:cs="Arial"/>
                <w:noProof/>
                <w:webHidden/>
                <w:szCs w:val="24"/>
              </w:rPr>
              <w:t>5</w:t>
            </w:r>
            <w:r w:rsidR="00E33BD5" w:rsidRPr="00E33BD5">
              <w:rPr>
                <w:rFonts w:cs="Arial"/>
                <w:noProof/>
                <w:webHidden/>
                <w:szCs w:val="24"/>
              </w:rPr>
              <w:fldChar w:fldCharType="end"/>
            </w:r>
          </w:hyperlink>
        </w:p>
        <w:p w14:paraId="2E9077E7" w14:textId="77777777" w:rsidR="00E33BD5" w:rsidRPr="00E33BD5" w:rsidRDefault="00B22764" w:rsidP="00E33BD5">
          <w:pPr>
            <w:pStyle w:val="TOC1"/>
            <w:tabs>
              <w:tab w:val="right" w:leader="dot" w:pos="9016"/>
            </w:tabs>
            <w:rPr>
              <w:rFonts w:cs="Arial"/>
              <w:noProof/>
              <w:szCs w:val="24"/>
            </w:rPr>
          </w:pPr>
          <w:hyperlink w:anchor="_Toc157005077" w:history="1">
            <w:r w:rsidR="00E33BD5" w:rsidRPr="00E33BD5">
              <w:rPr>
                <w:rStyle w:val="Hyperlink"/>
                <w:rFonts w:cs="Arial"/>
                <w:noProof/>
                <w:szCs w:val="24"/>
              </w:rPr>
              <w:t>References</w:t>
            </w:r>
            <w:r w:rsidR="00E33BD5" w:rsidRPr="00E33BD5">
              <w:rPr>
                <w:rFonts w:cs="Arial"/>
                <w:noProof/>
                <w:webHidden/>
                <w:szCs w:val="24"/>
              </w:rPr>
              <w:tab/>
            </w:r>
            <w:r w:rsidR="00E33BD5" w:rsidRPr="00E33BD5">
              <w:rPr>
                <w:rFonts w:cs="Arial"/>
                <w:noProof/>
                <w:webHidden/>
                <w:szCs w:val="24"/>
              </w:rPr>
              <w:fldChar w:fldCharType="begin"/>
            </w:r>
            <w:r w:rsidR="00E33BD5" w:rsidRPr="00E33BD5">
              <w:rPr>
                <w:rFonts w:cs="Arial"/>
                <w:noProof/>
                <w:webHidden/>
                <w:szCs w:val="24"/>
              </w:rPr>
              <w:instrText xml:space="preserve"> PAGEREF _Toc157005077 \h </w:instrText>
            </w:r>
            <w:r w:rsidR="00E33BD5" w:rsidRPr="00E33BD5">
              <w:rPr>
                <w:rFonts w:cs="Arial"/>
                <w:noProof/>
                <w:webHidden/>
                <w:szCs w:val="24"/>
              </w:rPr>
            </w:r>
            <w:r w:rsidR="00E33BD5" w:rsidRPr="00E33BD5">
              <w:rPr>
                <w:rFonts w:cs="Arial"/>
                <w:noProof/>
                <w:webHidden/>
                <w:szCs w:val="24"/>
              </w:rPr>
              <w:fldChar w:fldCharType="separate"/>
            </w:r>
            <w:r w:rsidR="00E33BD5" w:rsidRPr="00E33BD5">
              <w:rPr>
                <w:rFonts w:cs="Arial"/>
                <w:noProof/>
                <w:webHidden/>
                <w:szCs w:val="24"/>
              </w:rPr>
              <w:t>6</w:t>
            </w:r>
            <w:r w:rsidR="00E33BD5" w:rsidRPr="00E33BD5">
              <w:rPr>
                <w:rFonts w:cs="Arial"/>
                <w:noProof/>
                <w:webHidden/>
                <w:szCs w:val="24"/>
              </w:rPr>
              <w:fldChar w:fldCharType="end"/>
            </w:r>
          </w:hyperlink>
        </w:p>
        <w:p w14:paraId="77549A67" w14:textId="77777777" w:rsidR="00E33BD5" w:rsidRDefault="00E33BD5" w:rsidP="00E33BD5">
          <w:r w:rsidRPr="00E33BD5">
            <w:rPr>
              <w:rFonts w:cs="Arial"/>
              <w:b/>
              <w:bCs/>
              <w:noProof/>
              <w:szCs w:val="24"/>
            </w:rPr>
            <w:fldChar w:fldCharType="end"/>
          </w:r>
        </w:p>
      </w:sdtContent>
    </w:sdt>
    <w:p w14:paraId="03B4582F" w14:textId="77777777" w:rsidR="00342ADF" w:rsidRPr="00175753" w:rsidRDefault="00342ADF" w:rsidP="00175753">
      <w:pPr>
        <w:spacing w:before="245"/>
        <w:ind w:right="424"/>
        <w:rPr>
          <w:rFonts w:cs="Arial"/>
          <w:b/>
          <w:szCs w:val="24"/>
        </w:rPr>
      </w:pPr>
    </w:p>
    <w:p w14:paraId="38A7B2CE" w14:textId="77777777" w:rsidR="00342ADF" w:rsidRPr="00175753" w:rsidRDefault="00342ADF" w:rsidP="00175753">
      <w:pPr>
        <w:widowControl/>
        <w:autoSpaceDE/>
        <w:autoSpaceDN/>
        <w:spacing w:after="160"/>
        <w:rPr>
          <w:rFonts w:cs="Arial"/>
          <w:b/>
          <w:szCs w:val="24"/>
        </w:rPr>
      </w:pPr>
      <w:r w:rsidRPr="00175753">
        <w:rPr>
          <w:rFonts w:cs="Arial"/>
          <w:b/>
          <w:szCs w:val="24"/>
        </w:rPr>
        <w:br w:type="page"/>
      </w:r>
    </w:p>
    <w:p w14:paraId="1483575D" w14:textId="77777777" w:rsidR="00265650" w:rsidRPr="00175753" w:rsidRDefault="00342ADF" w:rsidP="00E33BD5">
      <w:pPr>
        <w:pStyle w:val="Heading1"/>
        <w:jc w:val="center"/>
      </w:pPr>
      <w:bookmarkStart w:id="0" w:name="_Toc157005074"/>
      <w:r w:rsidRPr="00175753">
        <w:lastRenderedPageBreak/>
        <w:t>Introduction</w:t>
      </w:r>
      <w:bookmarkEnd w:id="0"/>
    </w:p>
    <w:p w14:paraId="0DBB4C0D" w14:textId="77777777" w:rsidR="00BF3D5F" w:rsidRDefault="002C4D76" w:rsidP="00175753">
      <w:pPr>
        <w:spacing w:before="245"/>
        <w:ind w:right="424"/>
        <w:rPr>
          <w:rFonts w:cs="Arial"/>
          <w:szCs w:val="24"/>
        </w:rPr>
      </w:pPr>
      <w:r w:rsidRPr="00175753">
        <w:rPr>
          <w:rFonts w:cs="Arial"/>
          <w:szCs w:val="24"/>
        </w:rPr>
        <w:t>Sustainable hospitality is defined as a suitable approach or practice to compliance with environmental conservation</w:t>
      </w:r>
      <w:r w:rsidR="00C55FA0" w:rsidRPr="00175753">
        <w:rPr>
          <w:rFonts w:cs="Arial"/>
          <w:szCs w:val="24"/>
        </w:rPr>
        <w:t>, including social or governmental principles to abide by the legislation</w:t>
      </w:r>
      <w:r w:rsidR="00F21A29">
        <w:rPr>
          <w:rFonts w:cs="Arial"/>
          <w:szCs w:val="24"/>
        </w:rPr>
        <w:t xml:space="preserve"> (Sloan, Legrand and Chen, </w:t>
      </w:r>
      <w:r w:rsidR="00F21A29" w:rsidRPr="004F02C5">
        <w:rPr>
          <w:rFonts w:cs="Arial"/>
          <w:szCs w:val="24"/>
        </w:rPr>
        <w:t>2017</w:t>
      </w:r>
      <w:r w:rsidR="00F21A29">
        <w:rPr>
          <w:rFonts w:cs="Arial"/>
          <w:szCs w:val="24"/>
        </w:rPr>
        <w:t>)</w:t>
      </w:r>
      <w:r w:rsidR="00C55FA0" w:rsidRPr="00175753">
        <w:rPr>
          <w:rFonts w:cs="Arial"/>
          <w:szCs w:val="24"/>
        </w:rPr>
        <w:t>. It attains a major role and responsibility to maintain valuable assets and improve economic statements to meet the needs of stakeholders and clients. Besides, tourism management is termed as an organisational</w:t>
      </w:r>
      <w:r w:rsidR="002C33BD" w:rsidRPr="00175753">
        <w:rPr>
          <w:rFonts w:cs="Arial"/>
          <w:szCs w:val="24"/>
        </w:rPr>
        <w:t xml:space="preserve"> way </w:t>
      </w:r>
      <w:r w:rsidR="000F116E" w:rsidRPr="00175753">
        <w:rPr>
          <w:rFonts w:cs="Arial"/>
          <w:szCs w:val="24"/>
        </w:rPr>
        <w:t>to operate both internal and external segments of business and manage its operational system</w:t>
      </w:r>
      <w:r w:rsidR="00F21A29">
        <w:rPr>
          <w:rFonts w:cs="Arial"/>
          <w:szCs w:val="24"/>
        </w:rPr>
        <w:t xml:space="preserve"> (</w:t>
      </w:r>
      <w:proofErr w:type="spellStart"/>
      <w:r w:rsidR="00F21A29" w:rsidRPr="004F02C5">
        <w:rPr>
          <w:rFonts w:cs="Arial"/>
          <w:szCs w:val="24"/>
        </w:rPr>
        <w:t>I</w:t>
      </w:r>
      <w:r w:rsidR="00F21A29" w:rsidRPr="004F02C5">
        <w:rPr>
          <w:rFonts w:cs="Arial"/>
          <w:spacing w:val="-1"/>
          <w:szCs w:val="24"/>
        </w:rPr>
        <w:t>nkson</w:t>
      </w:r>
      <w:proofErr w:type="spellEnd"/>
      <w:r w:rsidR="00F21A29">
        <w:rPr>
          <w:rFonts w:cs="Arial"/>
          <w:szCs w:val="24"/>
        </w:rPr>
        <w:t xml:space="preserve"> </w:t>
      </w:r>
      <w:r w:rsidR="00F21A29" w:rsidRPr="004F02C5">
        <w:rPr>
          <w:rFonts w:cs="Arial"/>
          <w:spacing w:val="-1"/>
          <w:szCs w:val="24"/>
        </w:rPr>
        <w:t>an</w:t>
      </w:r>
      <w:r w:rsidR="00F21A29" w:rsidRPr="004F02C5">
        <w:rPr>
          <w:rFonts w:cs="Arial"/>
          <w:szCs w:val="24"/>
        </w:rPr>
        <w:t>d</w:t>
      </w:r>
      <w:r w:rsidR="00F21A29" w:rsidRPr="004F02C5">
        <w:rPr>
          <w:rFonts w:cs="Arial"/>
          <w:spacing w:val="-2"/>
          <w:szCs w:val="24"/>
        </w:rPr>
        <w:t xml:space="preserve"> </w:t>
      </w:r>
      <w:r w:rsidR="00F21A29" w:rsidRPr="004F02C5">
        <w:rPr>
          <w:rFonts w:cs="Arial"/>
          <w:szCs w:val="24"/>
        </w:rPr>
        <w:t>M</w:t>
      </w:r>
      <w:r w:rsidR="00F21A29" w:rsidRPr="004F02C5">
        <w:rPr>
          <w:rFonts w:cs="Arial"/>
          <w:spacing w:val="-2"/>
          <w:szCs w:val="24"/>
        </w:rPr>
        <w:t>i</w:t>
      </w:r>
      <w:r w:rsidR="00F21A29" w:rsidRPr="004F02C5">
        <w:rPr>
          <w:rFonts w:cs="Arial"/>
          <w:spacing w:val="-1"/>
          <w:szCs w:val="24"/>
        </w:rPr>
        <w:t>nnae</w:t>
      </w:r>
      <w:r w:rsidR="00F21A29" w:rsidRPr="004F02C5">
        <w:rPr>
          <w:rFonts w:cs="Arial"/>
          <w:spacing w:val="-2"/>
          <w:szCs w:val="24"/>
        </w:rPr>
        <w:t>r</w:t>
      </w:r>
      <w:r w:rsidR="00F21A29" w:rsidRPr="004F02C5">
        <w:rPr>
          <w:rFonts w:cs="Arial"/>
          <w:szCs w:val="24"/>
        </w:rPr>
        <w:t>t,</w:t>
      </w:r>
      <w:r w:rsidR="00F21A29">
        <w:rPr>
          <w:rFonts w:cs="Arial"/>
          <w:spacing w:val="-1"/>
          <w:szCs w:val="24"/>
        </w:rPr>
        <w:t xml:space="preserve"> </w:t>
      </w:r>
      <w:r w:rsidR="00F21A29" w:rsidRPr="004F02C5">
        <w:rPr>
          <w:rFonts w:cs="Arial"/>
          <w:spacing w:val="-1"/>
          <w:szCs w:val="24"/>
        </w:rPr>
        <w:t>201</w:t>
      </w:r>
      <w:r w:rsidR="00F21A29" w:rsidRPr="004F02C5">
        <w:rPr>
          <w:rFonts w:cs="Arial"/>
          <w:spacing w:val="-4"/>
          <w:szCs w:val="24"/>
        </w:rPr>
        <w:t>8</w:t>
      </w:r>
      <w:r w:rsidR="00F21A29">
        <w:rPr>
          <w:rFonts w:cs="Arial"/>
          <w:szCs w:val="24"/>
        </w:rPr>
        <w:t>)</w:t>
      </w:r>
      <w:r w:rsidR="000F116E" w:rsidRPr="00175753">
        <w:rPr>
          <w:rFonts w:cs="Arial"/>
          <w:szCs w:val="24"/>
        </w:rPr>
        <w:t xml:space="preserve">. The essay will discuss the role and significance of Corporate Social Responsibility (CSR) </w:t>
      </w:r>
      <w:r w:rsidR="00795BC2" w:rsidRPr="00175753">
        <w:rPr>
          <w:rFonts w:cs="Arial"/>
          <w:szCs w:val="24"/>
        </w:rPr>
        <w:t>within the business to develop its internal infrastructure and increase public awareness with the overview of Accor.</w:t>
      </w:r>
      <w:r w:rsidR="00C60265" w:rsidRPr="00175753">
        <w:rPr>
          <w:rFonts w:cs="Arial"/>
          <w:szCs w:val="24"/>
        </w:rPr>
        <w:t xml:space="preserve"> </w:t>
      </w:r>
    </w:p>
    <w:p w14:paraId="65614A37" w14:textId="77777777" w:rsidR="002C4D76" w:rsidRPr="00175753" w:rsidRDefault="00C60265" w:rsidP="00175753">
      <w:pPr>
        <w:spacing w:before="245"/>
        <w:ind w:right="424"/>
        <w:rPr>
          <w:rFonts w:cs="Arial"/>
          <w:szCs w:val="24"/>
        </w:rPr>
      </w:pPr>
      <w:r w:rsidRPr="00175753">
        <w:rPr>
          <w:rFonts w:cs="Arial"/>
          <w:szCs w:val="24"/>
        </w:rPr>
        <w:t xml:space="preserve">The major policies of the organisation will also be documented critically, including the role of </w:t>
      </w:r>
      <w:r w:rsidR="0034039C" w:rsidRPr="00175753">
        <w:rPr>
          <w:rFonts w:cs="Arial"/>
          <w:szCs w:val="24"/>
        </w:rPr>
        <w:t xml:space="preserve">the </w:t>
      </w:r>
      <w:r w:rsidRPr="00175753">
        <w:rPr>
          <w:rFonts w:cs="Arial"/>
          <w:szCs w:val="24"/>
        </w:rPr>
        <w:t>circular economy within its social practices.</w:t>
      </w:r>
      <w:r w:rsidR="0034039C" w:rsidRPr="00175753">
        <w:rPr>
          <w:rFonts w:cs="Arial"/>
          <w:szCs w:val="24"/>
        </w:rPr>
        <w:t xml:space="preserve"> Accor is considered as one of the leading hotel brand</w:t>
      </w:r>
      <w:r w:rsidR="000715AD" w:rsidRPr="00175753">
        <w:rPr>
          <w:rFonts w:cs="Arial"/>
          <w:szCs w:val="24"/>
        </w:rPr>
        <w:t>s and has been operating in over 110 countries across the world and has 5,487 hotel chains to increase brand propositions (Accor, 2024).</w:t>
      </w:r>
      <w:r w:rsidR="00EF0F1C" w:rsidRPr="00175753">
        <w:rPr>
          <w:rFonts w:cs="Arial"/>
          <w:szCs w:val="24"/>
        </w:rPr>
        <w:t xml:space="preserve"> The company also serves more than 300,000 people globally to provide sufficient managerial facilities and has been running over 40 other brands to deliver quality approaches to consumers. </w:t>
      </w:r>
      <w:r w:rsidR="00175753" w:rsidRPr="00175753">
        <w:rPr>
          <w:rFonts w:cs="Arial"/>
          <w:szCs w:val="24"/>
        </w:rPr>
        <w:t>Accor also plays a vital role in CSR practices to commit to an inclusive environment within the workplace and aims to reduce the carbon footprint of the planet (Accord, 2024).</w:t>
      </w:r>
      <w:r w:rsidR="000715AD" w:rsidRPr="00175753">
        <w:rPr>
          <w:rFonts w:cs="Arial"/>
          <w:szCs w:val="24"/>
        </w:rPr>
        <w:t xml:space="preserve">  </w:t>
      </w:r>
      <w:r w:rsidR="0034039C" w:rsidRPr="00175753">
        <w:rPr>
          <w:rFonts w:cs="Arial"/>
          <w:szCs w:val="24"/>
        </w:rPr>
        <w:t xml:space="preserve"> </w:t>
      </w:r>
      <w:r w:rsidRPr="00175753">
        <w:rPr>
          <w:rFonts w:cs="Arial"/>
          <w:szCs w:val="24"/>
        </w:rPr>
        <w:t xml:space="preserve"> </w:t>
      </w:r>
      <w:r w:rsidR="00795BC2" w:rsidRPr="00175753">
        <w:rPr>
          <w:rFonts w:cs="Arial"/>
          <w:szCs w:val="24"/>
        </w:rPr>
        <w:t xml:space="preserve"> </w:t>
      </w:r>
      <w:r w:rsidR="000F116E" w:rsidRPr="00175753">
        <w:rPr>
          <w:rFonts w:cs="Arial"/>
          <w:szCs w:val="24"/>
        </w:rPr>
        <w:t xml:space="preserve"> </w:t>
      </w:r>
      <w:r w:rsidR="00C55FA0" w:rsidRPr="00175753">
        <w:rPr>
          <w:rFonts w:cs="Arial"/>
          <w:szCs w:val="24"/>
        </w:rPr>
        <w:t xml:space="preserve">   </w:t>
      </w:r>
      <w:r w:rsidR="002C4D76" w:rsidRPr="00175753">
        <w:rPr>
          <w:rFonts w:cs="Arial"/>
          <w:szCs w:val="24"/>
        </w:rPr>
        <w:t xml:space="preserve"> </w:t>
      </w:r>
    </w:p>
    <w:p w14:paraId="6069025C" w14:textId="77777777" w:rsidR="00342ADF" w:rsidRPr="00175753" w:rsidRDefault="00342ADF" w:rsidP="00E33BD5">
      <w:pPr>
        <w:pStyle w:val="Heading1"/>
        <w:jc w:val="center"/>
      </w:pPr>
      <w:bookmarkStart w:id="1" w:name="_Toc157005075"/>
      <w:r w:rsidRPr="00175753">
        <w:t>Main body</w:t>
      </w:r>
      <w:bookmarkEnd w:id="1"/>
    </w:p>
    <w:p w14:paraId="378C7038" w14:textId="77777777" w:rsidR="00BF3D5F" w:rsidRDefault="009C6643" w:rsidP="0080157A">
      <w:pPr>
        <w:widowControl/>
        <w:autoSpaceDE/>
        <w:autoSpaceDN/>
        <w:spacing w:after="160"/>
        <w:rPr>
          <w:rFonts w:cs="Arial"/>
          <w:szCs w:val="24"/>
        </w:rPr>
      </w:pPr>
      <w:r>
        <w:rPr>
          <w:rFonts w:cs="Arial"/>
          <w:szCs w:val="24"/>
        </w:rPr>
        <w:t xml:space="preserve">A </w:t>
      </w:r>
      <w:r w:rsidRPr="00B264C9">
        <w:rPr>
          <w:rFonts w:cs="Arial"/>
          <w:b/>
          <w:i/>
          <w:szCs w:val="24"/>
        </w:rPr>
        <w:t>circular economy</w:t>
      </w:r>
      <w:r>
        <w:rPr>
          <w:rFonts w:cs="Arial"/>
          <w:szCs w:val="24"/>
        </w:rPr>
        <w:t xml:space="preserve"> </w:t>
      </w:r>
      <w:r w:rsidR="0071338D">
        <w:rPr>
          <w:rFonts w:cs="Arial"/>
          <w:szCs w:val="24"/>
        </w:rPr>
        <w:t xml:space="preserve">(CE) </w:t>
      </w:r>
      <w:r>
        <w:rPr>
          <w:rFonts w:cs="Arial"/>
          <w:szCs w:val="24"/>
        </w:rPr>
        <w:t xml:space="preserve">is mainly considered as a systematic approach </w:t>
      </w:r>
      <w:r w:rsidR="0080157A">
        <w:rPr>
          <w:rFonts w:cs="Arial"/>
          <w:szCs w:val="24"/>
        </w:rPr>
        <w:t>to</w:t>
      </w:r>
      <w:r>
        <w:rPr>
          <w:rFonts w:cs="Arial"/>
          <w:szCs w:val="24"/>
        </w:rPr>
        <w:t xml:space="preserve"> </w:t>
      </w:r>
      <w:r w:rsidR="0080157A">
        <w:rPr>
          <w:rFonts w:cs="Arial"/>
          <w:szCs w:val="24"/>
        </w:rPr>
        <w:t xml:space="preserve">a </w:t>
      </w:r>
      <w:r>
        <w:rPr>
          <w:rFonts w:cs="Arial"/>
          <w:szCs w:val="24"/>
        </w:rPr>
        <w:t xml:space="preserve">linear </w:t>
      </w:r>
      <w:r w:rsidR="0080157A">
        <w:rPr>
          <w:rFonts w:cs="Arial"/>
          <w:szCs w:val="24"/>
        </w:rPr>
        <w:t xml:space="preserve">economy facility that helps to extract natural ingredients and turn them into specific products </w:t>
      </w:r>
      <w:r w:rsidR="004F02C5">
        <w:rPr>
          <w:rFonts w:cs="Arial"/>
          <w:szCs w:val="24"/>
        </w:rPr>
        <w:t>to reuse the materials furth</w:t>
      </w:r>
      <w:r w:rsidR="004F02C5" w:rsidRPr="00BF3D5F">
        <w:t>er</w:t>
      </w:r>
      <w:r w:rsidR="005400DD" w:rsidRPr="00BF3D5F">
        <w:t xml:space="preserve"> (Stefa</w:t>
      </w:r>
      <w:r w:rsidR="00BF3D5F" w:rsidRPr="00BF3D5F">
        <w:t xml:space="preserve">nakis and Nikolaou, </w:t>
      </w:r>
      <w:r w:rsidR="005400DD" w:rsidRPr="00BF3D5F">
        <w:t>2021</w:t>
      </w:r>
      <w:r w:rsidR="005400DD">
        <w:rPr>
          <w:rFonts w:cs="Arial"/>
          <w:szCs w:val="24"/>
        </w:rPr>
        <w:t>)</w:t>
      </w:r>
      <w:r w:rsidR="004F02C5">
        <w:rPr>
          <w:rFonts w:cs="Arial"/>
          <w:szCs w:val="24"/>
        </w:rPr>
        <w:t>.</w:t>
      </w:r>
      <w:r w:rsidR="00562664">
        <w:rPr>
          <w:rFonts w:cs="Arial"/>
          <w:szCs w:val="24"/>
        </w:rPr>
        <w:t xml:space="preserve"> It </w:t>
      </w:r>
      <w:r w:rsidR="00B90FDB">
        <w:rPr>
          <w:rFonts w:cs="Arial"/>
          <w:szCs w:val="24"/>
        </w:rPr>
        <w:t xml:space="preserve">is </w:t>
      </w:r>
      <w:r w:rsidR="00562664">
        <w:rPr>
          <w:rFonts w:cs="Arial"/>
          <w:szCs w:val="24"/>
        </w:rPr>
        <w:t xml:space="preserve">also </w:t>
      </w:r>
      <w:r w:rsidR="00B90FDB">
        <w:rPr>
          <w:rFonts w:cs="Arial"/>
          <w:szCs w:val="24"/>
        </w:rPr>
        <w:t>referred</w:t>
      </w:r>
      <w:r w:rsidR="00562664">
        <w:rPr>
          <w:rFonts w:cs="Arial"/>
          <w:szCs w:val="24"/>
        </w:rPr>
        <w:t xml:space="preserve"> to as a </w:t>
      </w:r>
      <w:r w:rsidR="00B90FDB">
        <w:rPr>
          <w:rFonts w:cs="Arial"/>
          <w:szCs w:val="24"/>
        </w:rPr>
        <w:t xml:space="preserve">system-focused method that involves reducing waste materials from the environment and </w:t>
      </w:r>
      <w:r w:rsidR="00B264C9">
        <w:rPr>
          <w:rFonts w:cs="Arial"/>
          <w:szCs w:val="24"/>
        </w:rPr>
        <w:t>regenerating</w:t>
      </w:r>
      <w:r w:rsidR="00B90FDB">
        <w:rPr>
          <w:rFonts w:cs="Arial"/>
          <w:szCs w:val="24"/>
        </w:rPr>
        <w:t xml:space="preserve"> the strategic process of restoration to </w:t>
      </w:r>
      <w:r w:rsidR="00B264C9">
        <w:rPr>
          <w:rFonts w:cs="Arial"/>
          <w:szCs w:val="24"/>
        </w:rPr>
        <w:t xml:space="preserve">increase financial structure as well. This plays a vital role in addressing climatic </w:t>
      </w:r>
      <w:r w:rsidR="0071338D">
        <w:rPr>
          <w:rFonts w:cs="Arial"/>
          <w:szCs w:val="24"/>
        </w:rPr>
        <w:t>crises</w:t>
      </w:r>
      <w:r w:rsidR="00B264C9">
        <w:rPr>
          <w:rFonts w:cs="Arial"/>
          <w:szCs w:val="24"/>
        </w:rPr>
        <w:t xml:space="preserve"> and </w:t>
      </w:r>
      <w:r w:rsidR="0071338D">
        <w:rPr>
          <w:rFonts w:cs="Arial"/>
          <w:szCs w:val="24"/>
        </w:rPr>
        <w:t>improving</w:t>
      </w:r>
      <w:r w:rsidR="00B264C9">
        <w:rPr>
          <w:rFonts w:cs="Arial"/>
          <w:szCs w:val="24"/>
        </w:rPr>
        <w:t xml:space="preserve"> social structure to elevate ecological balance for future generations.</w:t>
      </w:r>
      <w:r w:rsidR="00761FFD">
        <w:rPr>
          <w:rFonts w:cs="Arial"/>
          <w:szCs w:val="24"/>
        </w:rPr>
        <w:t xml:space="preserve"> </w:t>
      </w:r>
      <w:r w:rsidR="00B264C9">
        <w:rPr>
          <w:rFonts w:cs="Arial"/>
          <w:szCs w:val="24"/>
        </w:rPr>
        <w:t xml:space="preserve"> </w:t>
      </w:r>
      <w:r w:rsidR="0071338D">
        <w:rPr>
          <w:rFonts w:cs="Arial"/>
          <w:szCs w:val="24"/>
        </w:rPr>
        <w:t xml:space="preserve">It could be depicted that </w:t>
      </w:r>
      <w:r w:rsidR="0071338D" w:rsidRPr="002677CF">
        <w:rPr>
          <w:rFonts w:cs="Arial"/>
          <w:b/>
          <w:i/>
          <w:szCs w:val="24"/>
        </w:rPr>
        <w:t xml:space="preserve">CE fits </w:t>
      </w:r>
      <w:r w:rsidR="002677CF" w:rsidRPr="002677CF">
        <w:rPr>
          <w:rFonts w:cs="Arial"/>
          <w:b/>
          <w:i/>
          <w:szCs w:val="24"/>
        </w:rPr>
        <w:t>into the approach of CSR practices</w:t>
      </w:r>
      <w:r w:rsidR="002677CF">
        <w:rPr>
          <w:rFonts w:cs="Arial"/>
          <w:szCs w:val="24"/>
        </w:rPr>
        <w:t xml:space="preserve"> systematically to increase resource availability and integrate the role of social responsibilities.</w:t>
      </w:r>
      <w:r w:rsidR="00267320">
        <w:rPr>
          <w:rFonts w:cs="Arial"/>
          <w:szCs w:val="24"/>
        </w:rPr>
        <w:t xml:space="preserve"> </w:t>
      </w:r>
      <w:r w:rsidR="001150CA">
        <w:rPr>
          <w:rFonts w:cs="Arial"/>
          <w:szCs w:val="24"/>
        </w:rPr>
        <w:t xml:space="preserve">The CE approach leads to the firm’s strategic methods to influence its economic performance </w:t>
      </w:r>
      <w:r w:rsidR="001150CA">
        <w:rPr>
          <w:rFonts w:cs="Arial"/>
          <w:szCs w:val="24"/>
        </w:rPr>
        <w:lastRenderedPageBreak/>
        <w:t>and enhance intangible assets that generalise the core values of stake</w:t>
      </w:r>
      <w:r w:rsidR="002350CB">
        <w:rPr>
          <w:rFonts w:cs="Arial"/>
          <w:szCs w:val="24"/>
        </w:rPr>
        <w:t>holders to meet their expectations</w:t>
      </w:r>
      <w:r w:rsidR="005400DD">
        <w:rPr>
          <w:rFonts w:cs="Arial"/>
          <w:szCs w:val="24"/>
        </w:rPr>
        <w:t xml:space="preserve"> (</w:t>
      </w:r>
      <w:proofErr w:type="spellStart"/>
      <w:r w:rsidR="00BF3D5F" w:rsidRPr="00BF3D5F">
        <w:t>Mazzucchelli</w:t>
      </w:r>
      <w:proofErr w:type="spellEnd"/>
      <w:r w:rsidR="00BF3D5F" w:rsidRPr="00BF3D5F">
        <w:t xml:space="preserve"> </w:t>
      </w:r>
      <w:r w:rsidR="00BF3D5F" w:rsidRPr="00BF3D5F">
        <w:rPr>
          <w:i/>
        </w:rPr>
        <w:t>et al</w:t>
      </w:r>
      <w:r w:rsidR="00BF3D5F" w:rsidRPr="00BF3D5F">
        <w:t>., 2022</w:t>
      </w:r>
      <w:r w:rsidR="005400DD">
        <w:rPr>
          <w:rFonts w:cs="Arial"/>
          <w:szCs w:val="24"/>
        </w:rPr>
        <w:t>)</w:t>
      </w:r>
      <w:r w:rsidR="002350CB">
        <w:rPr>
          <w:rFonts w:cs="Arial"/>
          <w:szCs w:val="24"/>
        </w:rPr>
        <w:t>.</w:t>
      </w:r>
      <w:r w:rsidR="00267320">
        <w:rPr>
          <w:rFonts w:cs="Arial"/>
          <w:szCs w:val="24"/>
        </w:rPr>
        <w:t xml:space="preserve"> </w:t>
      </w:r>
    </w:p>
    <w:p w14:paraId="21B9E44B" w14:textId="77777777" w:rsidR="001150CA" w:rsidRDefault="00267320" w:rsidP="0080157A">
      <w:pPr>
        <w:widowControl/>
        <w:autoSpaceDE/>
        <w:autoSpaceDN/>
        <w:spacing w:after="160"/>
        <w:rPr>
          <w:rFonts w:cs="Arial"/>
          <w:szCs w:val="24"/>
        </w:rPr>
      </w:pPr>
      <w:r>
        <w:rPr>
          <w:rFonts w:cs="Arial"/>
          <w:szCs w:val="24"/>
        </w:rPr>
        <w:t xml:space="preserve">Though, CE includes the major stages of waste treatment, reduction and recycling processes to eliminate </w:t>
      </w:r>
      <w:r w:rsidR="008F1BB0">
        <w:rPr>
          <w:rFonts w:cs="Arial"/>
          <w:szCs w:val="24"/>
        </w:rPr>
        <w:t>ecological degradation and influence the positive growth of natural conservation.</w:t>
      </w:r>
      <w:r w:rsidR="00333185">
        <w:rPr>
          <w:rFonts w:cs="Arial"/>
          <w:szCs w:val="24"/>
        </w:rPr>
        <w:t xml:space="preserve"> For which, it could be able to create an inter-linkage with CSR practices to </w:t>
      </w:r>
      <w:r w:rsidR="00ED56B2">
        <w:rPr>
          <w:rFonts w:cs="Arial"/>
          <w:szCs w:val="24"/>
        </w:rPr>
        <w:t xml:space="preserve">demonstrate the tangible benefits </w:t>
      </w:r>
      <w:r w:rsidR="00761FFD">
        <w:rPr>
          <w:rFonts w:cs="Arial"/>
          <w:szCs w:val="24"/>
        </w:rPr>
        <w:t xml:space="preserve">and allocate necessary resources to attain better energy restoration. </w:t>
      </w:r>
      <w:r w:rsidR="001E1FC0">
        <w:rPr>
          <w:rFonts w:cs="Arial"/>
          <w:szCs w:val="24"/>
        </w:rPr>
        <w:t xml:space="preserve">Besides, the inter-relationship between the firm performance and CE approaches depicts the form of sustainability to focus on CSR practices and </w:t>
      </w:r>
      <w:r w:rsidR="004228FA">
        <w:rPr>
          <w:rFonts w:cs="Arial"/>
          <w:szCs w:val="24"/>
        </w:rPr>
        <w:t xml:space="preserve">accessing resource availability to increase economic </w:t>
      </w:r>
      <w:r w:rsidR="004228FA" w:rsidRPr="00BF3D5F">
        <w:t>support</w:t>
      </w:r>
      <w:r w:rsidR="005400DD" w:rsidRPr="00BF3D5F">
        <w:t xml:space="preserve"> (</w:t>
      </w:r>
      <w:r w:rsidR="00BF3D5F" w:rsidRPr="00BF3D5F">
        <w:t xml:space="preserve">Moric </w:t>
      </w:r>
      <w:r w:rsidR="00BF3D5F" w:rsidRPr="00BF3D5F">
        <w:rPr>
          <w:i/>
        </w:rPr>
        <w:t>et al</w:t>
      </w:r>
      <w:r w:rsidR="00BF3D5F" w:rsidRPr="00BF3D5F">
        <w:t>., 2020</w:t>
      </w:r>
      <w:r w:rsidR="005400DD" w:rsidRPr="00BF3D5F">
        <w:t>)</w:t>
      </w:r>
      <w:r w:rsidR="004228FA" w:rsidRPr="00BF3D5F">
        <w:t>. However, the low potential of CE and lack of vision to influence CS</w:t>
      </w:r>
      <w:r w:rsidR="004228FA">
        <w:rPr>
          <w:rFonts w:cs="Arial"/>
          <w:szCs w:val="24"/>
        </w:rPr>
        <w:t xml:space="preserve">R activities could lead to poor managerial functions and reduce its brand popularity. </w:t>
      </w:r>
      <w:r w:rsidR="002350CB">
        <w:rPr>
          <w:rFonts w:cs="Arial"/>
          <w:szCs w:val="24"/>
        </w:rPr>
        <w:t xml:space="preserve">In the context of CE, it can be </w:t>
      </w:r>
      <w:r w:rsidR="004C1AE5">
        <w:rPr>
          <w:rFonts w:cs="Arial"/>
          <w:szCs w:val="24"/>
        </w:rPr>
        <w:t>suggested that the operational terms of CSR, brand recognition and financial performance interrelate to support organisational practices and create social value.</w:t>
      </w:r>
      <w:r w:rsidR="001E5114">
        <w:rPr>
          <w:rFonts w:cs="Arial"/>
          <w:szCs w:val="24"/>
        </w:rPr>
        <w:t xml:space="preserve"> </w:t>
      </w:r>
    </w:p>
    <w:p w14:paraId="7377E3D0" w14:textId="77777777" w:rsidR="002D6115" w:rsidRDefault="002D6115" w:rsidP="002D6115">
      <w:r>
        <w:t>Accor Hotels has a range of CSR policies that encompass a large variety of areas such as sustainability, ethics, legislation and planetary and environmental preservation. This section of the essay will highlight the overall nature of the corporate social responsibility that is executed by the organisation.</w:t>
      </w:r>
    </w:p>
    <w:p w14:paraId="596BA935" w14:textId="77777777" w:rsidR="002D6115" w:rsidRDefault="002D6115" w:rsidP="002D6115">
      <w:r>
        <w:t>It provides a veritable emphasis on the development of an inclusive environment in its operations and working environment through which it can ensure that its employees who embody one of the most important stakeholders of the business are satisfied. Herein, it supports the training and development of employees to ensure diversity inclusion is supported (Accor, 2024). Additionally, it also ascertains various types of activities of employee engagement in various CSR-based projects. The organisation has created a shared goal which places veritable emphasis on areas of sustainability and environmental upliftment. Herein, employees have been engaged by clearly outlining that this is a strategic priority and that employees engaging in these operations will be rewarded.</w:t>
      </w:r>
    </w:p>
    <w:p w14:paraId="12473FD5" w14:textId="77777777" w:rsidR="002D6115" w:rsidRDefault="002D6115" w:rsidP="002D6115">
      <w:r>
        <w:t xml:space="preserve">This has helped the company create a highly motivated task force that can supplement the sustainability and Corporate Social Responsibility (CSR) strategies that have been elaborated by the organisation. Moreover, a significant amount of emphasis has been placed on ensuring that ethical operations are carried out in the business. This helps in the application of various types of CSR-based activities in the organisation in a </w:t>
      </w:r>
      <w:r>
        <w:lastRenderedPageBreak/>
        <w:t xml:space="preserve">transparent manner. </w:t>
      </w:r>
    </w:p>
    <w:p w14:paraId="52687F3B" w14:textId="77777777" w:rsidR="002D6115" w:rsidRDefault="002D6115" w:rsidP="002D6115">
      <w:r>
        <w:t>Additionally, the company has been operating in a manner that reduces the overall carbon footprint that it creates. This is a crucial step that it has taken to create a more carbon-neutral functioning process which can be beneficial for the environment as a whole. Furthermore, it has laid out its CSR and Ethics Charter to provide a guideline on which it can minimise the environmental impact that it has and thereby ensure that the social costs are reduced. It can be understood through the various procedures that have been elaborated on the company website that there has been significant importance attached to the environment and social upliftment and preservation.</w:t>
      </w:r>
    </w:p>
    <w:p w14:paraId="0DE5E4C3" w14:textId="77777777" w:rsidR="002D6115" w:rsidRDefault="002D6115" w:rsidP="002D6115">
      <w:r>
        <w:t>Similarly, the organisation in its 2016 statements, promised that it would place a significant amount of importance on its processes of waste management. This had been an area of concern for the business for a long duration and needed to be improved. Thereby, it outlined it was committed to reducing its food wastage levels by 30% by 2020 (Accor, 2024). This has been the most veritable initiative that has been implemented by the organisation in the course of operations through which it can ensure that business processes have been implemented to create a more socially conscious method of operations. In this regard, Accor Hotels has often been identified with supporting underprivileged sections of society through donations to various charities in and around the UK and other parts of the world (Accor, 2024). Moreover, all these strategies that have been outlined in the policies of the organisation are executed in the most ethical way possible. However, it has been noted that the organisation, rather than ensuring that it contributes, has encouraged its customers to donate. This illustrates a significant amount lack of interest in the company to economically support the underprivileged sections of society.</w:t>
      </w:r>
    </w:p>
    <w:p w14:paraId="4785B6A6" w14:textId="77777777" w:rsidR="002D6115" w:rsidRDefault="002D6115" w:rsidP="002D6115">
      <w:r>
        <w:t>It has also been distinguished that the organisation has been operating and executing its various CSR-based policies in adherence to ethical standards that are prevalent in the country in which it operates. Furthermore, the organisation has also created a modern slavery statement which emphasises areas of operations through which it can improve the operations can manage different types of aspects through which it can minimise issues pertaining to issues in general. However, the ethicality has not been clearly stated in the charter or other statements provided by the organisation. This raises major concerns for the organisation.</w:t>
      </w:r>
    </w:p>
    <w:p w14:paraId="6FBCE5C7" w14:textId="77777777" w:rsidR="002D6115" w:rsidRDefault="002D6115" w:rsidP="002D6115">
      <w:r>
        <w:t xml:space="preserve"> Moreover, the organisation has also elaborated its efforts toward ensuring sustainable </w:t>
      </w:r>
      <w:r>
        <w:lastRenderedPageBreak/>
        <w:t>operations. This has been identified in areas of operations as it has 10% renewable energy usage in its hotels (Accor, 2024). This has been a significant contribution to reducing the depletion of natural resources. Thereby ensuring that environmental preservation has been implemented. However, it has also been found that the organisation has not outlined any major steps towards environmental conservation apart from this. This raises concerns over its CSR inclination and effectiveness in general. In all, the aforementioned section elaborates on the various types of policies and strategies that the organisation has been implementing to ensure that the tourism process is enhanced and the social cost it creates is minimised (Cooper, 2021). It needs to be outlined that the business has implemented a number of methods through which it can improve its tourism process through the inclusion of CSR-based policies and strategies (Accor, 2024). Additionally, it has also made significant contributions to rainwater harvesting to reduce the consumption of natural resources.</w:t>
      </w:r>
    </w:p>
    <w:p w14:paraId="3CC7FD94" w14:textId="77777777" w:rsidR="002D6115" w:rsidRDefault="002D6115" w:rsidP="002D6115">
      <w:r>
        <w:t>There are diverse examples of organisations that have been illustrating a circular economy in the tourism and hospitality industry. This section will elaborate on examples that demonstrate the utilisation of a circular economy model. One of the primary examples of a hospitality business that operates on a circular economy model is the Scarlet Hotel which is located in Cornwall (BWI, 2024). It has incorporated a large number of areas in which it has utilised various items at the end of its lifetime. This includes wood, copper cladding and others for various business purposes (Scarlet, 2024). This has a significant amount of positive impact on the environment.</w:t>
      </w:r>
    </w:p>
    <w:p w14:paraId="5F57DB06" w14:textId="77777777" w:rsidR="002D6115" w:rsidRPr="002D6115" w:rsidRDefault="002D6115" w:rsidP="002D6115">
      <w:r>
        <w:t>Another such example is sustainable operations in a hospitality organisation is the Green House Hotel, UK (TGH, 2024). This majorly utilises various types of recycling in its service offering to ensure that it aligns itself with the different types of circular economy models. Herein, it can be understood that there are several examples of businesses that have been adopting circular economy models which is reducing its overall impact on the CSR strategies it undertake. In all, through the aforementioned examples, it can be inferred that numerous hospitality organisations have been integrating circular economy to ensure that it can contribute to environmental preservation and thereby ensure better CSR implementation in general.</w:t>
      </w:r>
    </w:p>
    <w:p w14:paraId="487A613A" w14:textId="77777777" w:rsidR="00BF3D5F" w:rsidRPr="002D6115" w:rsidRDefault="00643606" w:rsidP="002D6115">
      <w:pPr>
        <w:widowControl/>
        <w:autoSpaceDE/>
        <w:autoSpaceDN/>
        <w:spacing w:after="160"/>
        <w:rPr>
          <w:rFonts w:cs="Arial"/>
          <w:b/>
          <w:szCs w:val="24"/>
        </w:rPr>
      </w:pPr>
      <w:bookmarkStart w:id="2" w:name="_Toc157005076"/>
      <w:r>
        <w:t>Based on the overall aspects of Accor and analysing its existing CSR policies, some theories or models can be provided which would help the organisation to develop its inclusive practices for future aspects.</w:t>
      </w:r>
      <w:r w:rsidR="00F7402E">
        <w:t xml:space="preserve"> Though, Accor has been performing well in </w:t>
      </w:r>
      <w:r w:rsidR="00F7402E">
        <w:lastRenderedPageBreak/>
        <w:t>abiding by its social responsibilities, there have been certain issues within the workplace to affect its operational chain and reduce consistency.</w:t>
      </w:r>
      <w:r w:rsidR="00824F0D">
        <w:t xml:space="preserve"> The company has failed to become transparent while stating the policy of </w:t>
      </w:r>
      <w:r w:rsidR="007B193C">
        <w:t xml:space="preserve">ethnicity, thus, it could lead to ineffective sustainable operations and create an inability to meet environmental expectations. Therefore, the application of </w:t>
      </w:r>
      <w:r w:rsidR="007B193C" w:rsidRPr="00767B3E">
        <w:rPr>
          <w:i/>
        </w:rPr>
        <w:t>Carroll’s Pyramid Model of CSR</w:t>
      </w:r>
      <w:r w:rsidR="007B193C">
        <w:t xml:space="preserve"> can be implemented within the organisational culture</w:t>
      </w:r>
      <w:r w:rsidR="00C82890">
        <w:t xml:space="preserve"> </w:t>
      </w:r>
      <w:r w:rsidR="00767B3E">
        <w:t xml:space="preserve">that mainly focuses on a spectrum of societal expectations to define business objectives and maintain its ethical </w:t>
      </w:r>
      <w:r w:rsidR="00767B3E" w:rsidRPr="00BF3D5F">
        <w:t>considerations</w:t>
      </w:r>
      <w:r w:rsidR="00DA2A7A" w:rsidRPr="00BF3D5F">
        <w:t xml:space="preserve"> (</w:t>
      </w:r>
      <w:r w:rsidR="00BF3D5F" w:rsidRPr="00BF3D5F">
        <w:t>Carroll, 2021</w:t>
      </w:r>
      <w:r w:rsidR="00DA2A7A" w:rsidRPr="00BF3D5F">
        <w:t>)</w:t>
      </w:r>
      <w:r w:rsidR="00767B3E" w:rsidRPr="00BF3D5F">
        <w:t>.</w:t>
      </w:r>
      <w:r w:rsidR="00767B3E">
        <w:t xml:space="preserve"> It includes the vital stages of philanthropic, ethical, legal and </w:t>
      </w:r>
      <w:r w:rsidR="005C06ED">
        <w:t>economic</w:t>
      </w:r>
      <w:r w:rsidR="00767B3E">
        <w:t>.</w:t>
      </w:r>
      <w:r w:rsidR="005C06ED">
        <w:t xml:space="preserve"> </w:t>
      </w:r>
    </w:p>
    <w:p w14:paraId="19F0C511" w14:textId="77777777" w:rsidR="004228FA" w:rsidRPr="00BF3D5F" w:rsidRDefault="005C06ED" w:rsidP="00BF3D5F">
      <w:r>
        <w:t xml:space="preserve">The philanthropic segment will help the business to consider the nature of discretionary and oblige with social necessities. However, the other factors of legal and ethical approaches would enhance the organisation to cover its regulatory actions and </w:t>
      </w:r>
      <w:r w:rsidR="00024783">
        <w:t xml:space="preserve">meet economic responsibilities. Though, the model also possesses certain drawbacks of being subjective sometimes and unable to highlight other perspectives to limit its future scope. </w:t>
      </w:r>
      <w:r w:rsidR="00203C80">
        <w:t xml:space="preserve">Besides, </w:t>
      </w:r>
      <w:r w:rsidR="00256A3F">
        <w:t xml:space="preserve">the implication of the </w:t>
      </w:r>
      <w:r w:rsidR="00256A3F" w:rsidRPr="00256A3F">
        <w:rPr>
          <w:i/>
        </w:rPr>
        <w:t>Triple Bottom Line theory</w:t>
      </w:r>
      <w:r w:rsidR="00256A3F">
        <w:t xml:space="preserve"> would help to analyse each </w:t>
      </w:r>
      <w:r w:rsidR="007928F4">
        <w:t>perception</w:t>
      </w:r>
      <w:r w:rsidR="00256A3F">
        <w:t xml:space="preserve"> of people, planet and profit as well to enhance its societal growth and create brand value for future </w:t>
      </w:r>
      <w:r w:rsidR="00FF2205">
        <w:t>opportunities</w:t>
      </w:r>
      <w:r w:rsidR="00DA2A7A">
        <w:t xml:space="preserve"> (</w:t>
      </w:r>
      <w:proofErr w:type="spellStart"/>
      <w:r w:rsidR="00BF3D5F" w:rsidRPr="00BF3D5F">
        <w:t>Tsalis</w:t>
      </w:r>
      <w:proofErr w:type="spellEnd"/>
      <w:r w:rsidR="00BF3D5F" w:rsidRPr="00BF3D5F">
        <w:t xml:space="preserve"> </w:t>
      </w:r>
      <w:r w:rsidR="00BF3D5F" w:rsidRPr="00BF3D5F">
        <w:rPr>
          <w:i/>
        </w:rPr>
        <w:t>et al</w:t>
      </w:r>
      <w:r w:rsidR="00BF3D5F" w:rsidRPr="00BF3D5F">
        <w:t>., 2020</w:t>
      </w:r>
      <w:r w:rsidR="00DA2A7A" w:rsidRPr="00DA2A7A">
        <w:t>)</w:t>
      </w:r>
      <w:r w:rsidR="00FF2205" w:rsidRPr="00DA2A7A">
        <w:t>.</w:t>
      </w:r>
      <w:r w:rsidR="00FF2205">
        <w:t xml:space="preserve"> It mainly helps to encourage people to environmental sustainability and focuses on social concerns as well to increase public awareness and manage the rising levels of c</w:t>
      </w:r>
      <w:r w:rsidR="00DA2A7A">
        <w:t xml:space="preserve">arbon footprints. </w:t>
      </w:r>
      <w:r w:rsidR="00FF2205">
        <w:t xml:space="preserve">Though, it includes certain weaknesses of </w:t>
      </w:r>
      <w:r w:rsidR="00F21A29">
        <w:t xml:space="preserve">being </w:t>
      </w:r>
      <w:r w:rsidR="00FF2205">
        <w:t xml:space="preserve">unable to specify </w:t>
      </w:r>
      <w:r w:rsidR="00F21A29">
        <w:t>any social guidelines and sometimes failing to highlight</w:t>
      </w:r>
      <w:r w:rsidR="00FF2205">
        <w:t xml:space="preserve"> </w:t>
      </w:r>
      <w:r w:rsidR="00F21A29">
        <w:t xml:space="preserve">environmental responsibilities to meet the needs of financial aspects. </w:t>
      </w:r>
      <w:r>
        <w:t xml:space="preserve"> </w:t>
      </w:r>
      <w:r w:rsidR="00BF3D5F">
        <w:t xml:space="preserve">  </w:t>
      </w:r>
    </w:p>
    <w:p w14:paraId="44C4CC3B" w14:textId="77777777" w:rsidR="000715AD" w:rsidRPr="00175753" w:rsidRDefault="00342ADF" w:rsidP="00E33BD5">
      <w:pPr>
        <w:pStyle w:val="Heading1"/>
        <w:jc w:val="center"/>
      </w:pPr>
      <w:r w:rsidRPr="00175753">
        <w:t>Conclusion</w:t>
      </w:r>
      <w:bookmarkEnd w:id="2"/>
    </w:p>
    <w:p w14:paraId="4CDBCFF8" w14:textId="77777777" w:rsidR="000715AD" w:rsidRPr="00175753" w:rsidRDefault="00503626" w:rsidP="00DD39D3">
      <w:pPr>
        <w:widowControl/>
        <w:autoSpaceDE/>
        <w:autoSpaceDN/>
        <w:spacing w:after="160"/>
        <w:rPr>
          <w:rFonts w:cs="Arial"/>
          <w:b/>
          <w:szCs w:val="24"/>
          <w:highlight w:val="yellow"/>
        </w:rPr>
      </w:pPr>
      <w:r w:rsidRPr="00503626">
        <w:rPr>
          <w:rFonts w:cs="Arial"/>
          <w:szCs w:val="24"/>
        </w:rPr>
        <w:t>Regarding the overall analysis, it can be concluded that</w:t>
      </w:r>
      <w:r w:rsidR="00DD39D3">
        <w:rPr>
          <w:rFonts w:cs="Arial"/>
          <w:szCs w:val="24"/>
        </w:rPr>
        <w:t xml:space="preserve"> it is necessary to maintain internal infrastructure and promote inclusivity within the workplace to increase transparency among people. Additionally, several CSR policies that have been implemented by Accor were discussed critically to evaluate their significance and efficiencies in societal development to deliver quality services.</w:t>
      </w:r>
      <w:r w:rsidR="00292DCB">
        <w:rPr>
          <w:rFonts w:cs="Arial"/>
          <w:szCs w:val="24"/>
        </w:rPr>
        <w:t xml:space="preserve"> Applying the CSR theories of Triple Bottom Line and Caroll’s Pyramid helped to provide a clear understanding of the role of CSR practices in maintaining sustainability in the working environment and assisting positive influence among people. Thus, it will be beneficial for Accor to analyse its uncertainties and develop its managerial functions to engage in better CSR activities and attain competitive advantages.</w:t>
      </w:r>
      <w:r w:rsidR="00BD04D8">
        <w:rPr>
          <w:rFonts w:cs="Arial"/>
          <w:szCs w:val="24"/>
        </w:rPr>
        <w:t xml:space="preserve"> Apart from these, the role </w:t>
      </w:r>
      <w:r w:rsidR="00BD04D8">
        <w:rPr>
          <w:rFonts w:cs="Arial"/>
          <w:szCs w:val="24"/>
        </w:rPr>
        <w:lastRenderedPageBreak/>
        <w:t>and benefits of sustainability have been highlighted to maintain an inclusive and diverse culture within the workplace to increase brand recognition within the hotel industry</w:t>
      </w:r>
      <w:r w:rsidR="00F21A29">
        <w:rPr>
          <w:rFonts w:cs="Arial"/>
          <w:szCs w:val="24"/>
        </w:rPr>
        <w:t xml:space="preserve"> (</w:t>
      </w:r>
      <w:proofErr w:type="spellStart"/>
      <w:r w:rsidR="00F21A29">
        <w:rPr>
          <w:rFonts w:cs="Arial"/>
          <w:szCs w:val="24"/>
        </w:rPr>
        <w:t>Haski</w:t>
      </w:r>
      <w:proofErr w:type="spellEnd"/>
      <w:r w:rsidR="00F21A29">
        <w:rPr>
          <w:rFonts w:cs="Arial"/>
          <w:szCs w:val="24"/>
        </w:rPr>
        <w:t>-Leventhal, 2</w:t>
      </w:r>
      <w:r w:rsidR="00F21A29" w:rsidRPr="004F02C5">
        <w:rPr>
          <w:rFonts w:cs="Arial"/>
          <w:szCs w:val="24"/>
        </w:rPr>
        <w:t>018</w:t>
      </w:r>
      <w:r w:rsidR="00F21A29">
        <w:rPr>
          <w:rFonts w:cs="Arial"/>
          <w:szCs w:val="24"/>
        </w:rPr>
        <w:t>)</w:t>
      </w:r>
      <w:r w:rsidR="00BD04D8">
        <w:rPr>
          <w:rFonts w:cs="Arial"/>
          <w:szCs w:val="24"/>
        </w:rPr>
        <w:t xml:space="preserve">. Therefore, some </w:t>
      </w:r>
      <w:r w:rsidR="00BD04D8" w:rsidRPr="00BD04D8">
        <w:rPr>
          <w:rFonts w:cs="Arial"/>
          <w:b/>
          <w:i/>
          <w:szCs w:val="24"/>
        </w:rPr>
        <w:t xml:space="preserve">recommendations </w:t>
      </w:r>
      <w:r w:rsidR="00BD04D8">
        <w:rPr>
          <w:rFonts w:cs="Arial"/>
          <w:szCs w:val="24"/>
        </w:rPr>
        <w:t>can be suggested to Accor</w:t>
      </w:r>
      <w:r w:rsidR="00537EA4">
        <w:rPr>
          <w:rFonts w:cs="Arial"/>
          <w:szCs w:val="24"/>
        </w:rPr>
        <w:t xml:space="preserve"> in order to </w:t>
      </w:r>
      <w:r w:rsidR="00537EA4" w:rsidRPr="001809E5">
        <w:rPr>
          <w:rFonts w:cs="Arial"/>
          <w:b/>
          <w:i/>
          <w:szCs w:val="24"/>
        </w:rPr>
        <w:t xml:space="preserve">donate to other charitable organisations and support their operations through economic </w:t>
      </w:r>
      <w:r w:rsidR="001809E5">
        <w:rPr>
          <w:rFonts w:cs="Arial"/>
          <w:b/>
          <w:i/>
          <w:szCs w:val="24"/>
        </w:rPr>
        <w:t xml:space="preserve">value </w:t>
      </w:r>
      <w:r w:rsidR="00537EA4">
        <w:rPr>
          <w:rFonts w:cs="Arial"/>
          <w:szCs w:val="24"/>
        </w:rPr>
        <w:t>would also help the co</w:t>
      </w:r>
      <w:r w:rsidR="001809E5">
        <w:rPr>
          <w:rFonts w:cs="Arial"/>
          <w:szCs w:val="24"/>
        </w:rPr>
        <w:t>mpany to achieve its social purposes</w:t>
      </w:r>
      <w:r w:rsidR="00DA2A7A">
        <w:rPr>
          <w:rFonts w:cs="Arial"/>
          <w:szCs w:val="24"/>
        </w:rPr>
        <w:t xml:space="preserve"> </w:t>
      </w:r>
      <w:r w:rsidR="00DA2A7A" w:rsidRPr="00BF3D5F">
        <w:t>(Mit</w:t>
      </w:r>
      <w:r w:rsidR="00BF3D5F" w:rsidRPr="00BF3D5F">
        <w:t>chell and Clark, 2021</w:t>
      </w:r>
      <w:r w:rsidR="00DA2A7A" w:rsidRPr="00BF3D5F">
        <w:t>)</w:t>
      </w:r>
      <w:r w:rsidR="001809E5" w:rsidRPr="00BF3D5F">
        <w:t>.</w:t>
      </w:r>
      <w:r w:rsidR="001809E5">
        <w:rPr>
          <w:rFonts w:cs="Arial"/>
          <w:szCs w:val="24"/>
        </w:rPr>
        <w:t xml:space="preserve"> Moreover, the company should connect with their customers and take feedback regarding </w:t>
      </w:r>
      <w:r w:rsidR="007B193C">
        <w:rPr>
          <w:rFonts w:cs="Arial"/>
          <w:szCs w:val="24"/>
        </w:rPr>
        <w:t>its</w:t>
      </w:r>
      <w:r w:rsidR="001809E5">
        <w:rPr>
          <w:rFonts w:cs="Arial"/>
          <w:szCs w:val="24"/>
        </w:rPr>
        <w:t xml:space="preserve"> services and social activities to improve its infrastructure further. </w:t>
      </w:r>
      <w:r w:rsidR="00BD04D8">
        <w:rPr>
          <w:rFonts w:cs="Arial"/>
          <w:szCs w:val="24"/>
        </w:rPr>
        <w:t xml:space="preserve">  </w:t>
      </w:r>
      <w:r w:rsidR="00292DCB">
        <w:rPr>
          <w:rFonts w:cs="Arial"/>
          <w:szCs w:val="24"/>
        </w:rPr>
        <w:t xml:space="preserve"> </w:t>
      </w:r>
    </w:p>
    <w:p w14:paraId="27C64373" w14:textId="77777777" w:rsidR="00292DCB" w:rsidRDefault="00292DCB">
      <w:pPr>
        <w:widowControl/>
        <w:autoSpaceDE/>
        <w:autoSpaceDN/>
        <w:spacing w:after="160" w:line="259" w:lineRule="auto"/>
        <w:rPr>
          <w:rFonts w:cs="Arial"/>
          <w:b/>
          <w:szCs w:val="24"/>
        </w:rPr>
      </w:pPr>
      <w:r>
        <w:rPr>
          <w:rFonts w:cs="Arial"/>
          <w:b/>
          <w:szCs w:val="24"/>
        </w:rPr>
        <w:br w:type="page"/>
      </w:r>
    </w:p>
    <w:p w14:paraId="7C164AE5" w14:textId="77777777" w:rsidR="00342ADF" w:rsidRPr="00175753" w:rsidRDefault="000715AD" w:rsidP="00E33BD5">
      <w:pPr>
        <w:pStyle w:val="Heading1"/>
      </w:pPr>
      <w:bookmarkStart w:id="3" w:name="_Toc157005077"/>
      <w:r w:rsidRPr="00175753">
        <w:lastRenderedPageBreak/>
        <w:t>References</w:t>
      </w:r>
      <w:bookmarkEnd w:id="3"/>
    </w:p>
    <w:p w14:paraId="5D133D08" w14:textId="77777777" w:rsidR="00460BDE" w:rsidRPr="00E8567C" w:rsidRDefault="00460BDE" w:rsidP="00E8567C">
      <w:pPr>
        <w:spacing w:before="245"/>
        <w:ind w:right="424"/>
        <w:rPr>
          <w:rFonts w:cs="Arial"/>
          <w:szCs w:val="24"/>
        </w:rPr>
      </w:pPr>
      <w:r w:rsidRPr="00E8567C">
        <w:rPr>
          <w:rFonts w:cs="Arial"/>
          <w:szCs w:val="24"/>
        </w:rPr>
        <w:t xml:space="preserve">Accor (2024) </w:t>
      </w:r>
      <w:r w:rsidRPr="00E8567C">
        <w:rPr>
          <w:rFonts w:cs="Arial"/>
          <w:i/>
          <w:szCs w:val="24"/>
        </w:rPr>
        <w:t>About Accor</w:t>
      </w:r>
      <w:r w:rsidRPr="00E8567C">
        <w:rPr>
          <w:rFonts w:cs="Arial"/>
          <w:szCs w:val="24"/>
        </w:rPr>
        <w:t xml:space="preserve"> Available at: </w:t>
      </w:r>
      <w:hyperlink r:id="rId8" w:history="1">
        <w:r w:rsidRPr="00E8567C">
          <w:rPr>
            <w:rStyle w:val="Hyperlink"/>
            <w:rFonts w:cs="Arial"/>
            <w:color w:val="000000" w:themeColor="text1"/>
            <w:szCs w:val="24"/>
            <w:u w:val="none"/>
          </w:rPr>
          <w:t>https://group.accor.com/en/group/who-we-are/about-us</w:t>
        </w:r>
      </w:hyperlink>
      <w:r w:rsidRPr="00E8567C">
        <w:rPr>
          <w:rFonts w:cs="Arial"/>
          <w:szCs w:val="24"/>
        </w:rPr>
        <w:t xml:space="preserve"> (Accessed: 24 January 2024).</w:t>
      </w:r>
    </w:p>
    <w:p w14:paraId="461945C8" w14:textId="77777777" w:rsidR="00460BDE" w:rsidRPr="00E8567C" w:rsidRDefault="00460BDE" w:rsidP="00E8567C">
      <w:pPr>
        <w:rPr>
          <w:rFonts w:cs="Arial"/>
        </w:rPr>
      </w:pPr>
      <w:r w:rsidRPr="00E8567C">
        <w:rPr>
          <w:rFonts w:cs="Arial"/>
        </w:rPr>
        <w:t xml:space="preserve">Accor (2024) </w:t>
      </w:r>
      <w:r w:rsidRPr="00E8567C">
        <w:rPr>
          <w:rFonts w:cs="Arial"/>
          <w:i/>
          <w:iCs/>
        </w:rPr>
        <w:t>Accor Solidarity</w:t>
      </w:r>
      <w:r w:rsidRPr="00E8567C">
        <w:rPr>
          <w:rFonts w:cs="Arial"/>
        </w:rPr>
        <w:t xml:space="preserve"> Available at: </w:t>
      </w:r>
      <w:hyperlink r:id="rId9" w:history="1">
        <w:r w:rsidRPr="00E8567C">
          <w:rPr>
            <w:rStyle w:val="Hyperlink"/>
            <w:rFonts w:cs="Arial"/>
            <w:color w:val="auto"/>
            <w:u w:val="none"/>
          </w:rPr>
          <w:t>https://all.accor.com/loyalty-program/partners/charity/index.en.shtml</w:t>
        </w:r>
      </w:hyperlink>
      <w:r w:rsidRPr="00E8567C">
        <w:rPr>
          <w:rFonts w:cs="Arial"/>
        </w:rPr>
        <w:t xml:space="preserve"> (Accessed: 24 January 2024).</w:t>
      </w:r>
    </w:p>
    <w:p w14:paraId="5296D662" w14:textId="77777777" w:rsidR="00460BDE" w:rsidRPr="00E8567C" w:rsidRDefault="00460BDE" w:rsidP="00E8567C">
      <w:pPr>
        <w:rPr>
          <w:rFonts w:cs="Arial"/>
        </w:rPr>
      </w:pPr>
      <w:r w:rsidRPr="00E8567C">
        <w:rPr>
          <w:rFonts w:cs="Arial"/>
        </w:rPr>
        <w:t xml:space="preserve">Accor (2024) </w:t>
      </w:r>
      <w:r w:rsidRPr="00E8567C">
        <w:rPr>
          <w:rFonts w:cs="Arial"/>
          <w:i/>
          <w:iCs/>
        </w:rPr>
        <w:t xml:space="preserve">AccorHotels takes its corporate responsibility to the next level with bold new CSR commitments </w:t>
      </w:r>
      <w:r w:rsidRPr="00E8567C">
        <w:rPr>
          <w:rFonts w:cs="Arial"/>
        </w:rPr>
        <w:t xml:space="preserve">Available at: </w:t>
      </w:r>
      <w:hyperlink r:id="rId10" w:history="1">
        <w:r w:rsidRPr="00E8567C">
          <w:rPr>
            <w:rStyle w:val="Hyperlink"/>
            <w:rFonts w:cs="Arial"/>
            <w:color w:val="auto"/>
            <w:u w:val="none"/>
          </w:rPr>
          <w:t>https://press.accor.com/accorhotels-takes-its-corporate-responsibility-to-the-next-level-with-bold-new-csr-commitments-looking/?lang=en</w:t>
        </w:r>
      </w:hyperlink>
      <w:r w:rsidRPr="00E8567C">
        <w:rPr>
          <w:rFonts w:cs="Arial"/>
        </w:rPr>
        <w:t xml:space="preserve"> (Accessed: 24 January 2024).</w:t>
      </w:r>
    </w:p>
    <w:p w14:paraId="7FAB4770" w14:textId="77777777" w:rsidR="00460BDE" w:rsidRPr="00E8567C" w:rsidRDefault="00460BDE" w:rsidP="00E8567C">
      <w:pPr>
        <w:spacing w:before="245"/>
        <w:ind w:right="424"/>
        <w:rPr>
          <w:rFonts w:cs="Arial"/>
          <w:szCs w:val="24"/>
        </w:rPr>
      </w:pPr>
      <w:r w:rsidRPr="00E8567C">
        <w:rPr>
          <w:rFonts w:cs="Arial"/>
          <w:szCs w:val="24"/>
        </w:rPr>
        <w:t xml:space="preserve">Accor (2024) </w:t>
      </w:r>
      <w:r w:rsidRPr="00E8567C">
        <w:rPr>
          <w:rFonts w:cs="Arial"/>
          <w:i/>
          <w:szCs w:val="24"/>
        </w:rPr>
        <w:t>Environment &amp; CSR</w:t>
      </w:r>
      <w:r w:rsidRPr="00E8567C">
        <w:rPr>
          <w:rFonts w:cs="Arial"/>
          <w:szCs w:val="24"/>
        </w:rPr>
        <w:t xml:space="preserve"> Available at: </w:t>
      </w:r>
      <w:hyperlink r:id="rId11" w:history="1">
        <w:r w:rsidRPr="00E8567C">
          <w:rPr>
            <w:rStyle w:val="Hyperlink"/>
            <w:rFonts w:cs="Arial"/>
            <w:color w:val="000000" w:themeColor="text1"/>
            <w:szCs w:val="24"/>
            <w:u w:val="none"/>
          </w:rPr>
          <w:t>https://group.accor.com/en/hotel-development/Optimise-your-costs/Environment-and-CSR</w:t>
        </w:r>
      </w:hyperlink>
      <w:r w:rsidRPr="00E8567C">
        <w:rPr>
          <w:rFonts w:cs="Arial"/>
          <w:szCs w:val="24"/>
        </w:rPr>
        <w:t>(Accessed: 24 January 2024).</w:t>
      </w:r>
    </w:p>
    <w:p w14:paraId="68E08BB8" w14:textId="77777777" w:rsidR="00460BDE" w:rsidRPr="00E8567C" w:rsidRDefault="00460BDE" w:rsidP="00E8567C">
      <w:pPr>
        <w:rPr>
          <w:rFonts w:cs="Arial"/>
        </w:rPr>
      </w:pPr>
      <w:r w:rsidRPr="00E8567C">
        <w:rPr>
          <w:rFonts w:cs="Arial"/>
        </w:rPr>
        <w:t xml:space="preserve">Accor (2024) </w:t>
      </w:r>
      <w:r w:rsidRPr="00E8567C">
        <w:rPr>
          <w:rFonts w:cs="Arial"/>
          <w:i/>
          <w:iCs/>
        </w:rPr>
        <w:t>Environment &amp; CSR</w:t>
      </w:r>
      <w:r w:rsidRPr="00E8567C">
        <w:rPr>
          <w:rFonts w:cs="Arial"/>
        </w:rPr>
        <w:t xml:space="preserve"> Available at: </w:t>
      </w:r>
      <w:hyperlink r:id="rId12" w:history="1">
        <w:r w:rsidRPr="00E8567C">
          <w:rPr>
            <w:rStyle w:val="Hyperlink"/>
            <w:rFonts w:cs="Arial"/>
            <w:color w:val="auto"/>
            <w:u w:val="none"/>
          </w:rPr>
          <w:t>https://group.accor.com/en/hotel-development/Optimise-your-costs/People</w:t>
        </w:r>
      </w:hyperlink>
      <w:r w:rsidRPr="00E8567C">
        <w:rPr>
          <w:rFonts w:cs="Arial"/>
        </w:rPr>
        <w:t xml:space="preserve"> (Accessed: 24 January 2024).</w:t>
      </w:r>
    </w:p>
    <w:p w14:paraId="095D11C0" w14:textId="77777777" w:rsidR="00460BDE" w:rsidRPr="00E8567C" w:rsidRDefault="00460BDE" w:rsidP="00E8567C">
      <w:pPr>
        <w:rPr>
          <w:rFonts w:cs="Arial"/>
        </w:rPr>
      </w:pPr>
      <w:r w:rsidRPr="00E8567C">
        <w:rPr>
          <w:rFonts w:cs="Arial"/>
        </w:rPr>
        <w:t xml:space="preserve">Accor (2024) </w:t>
      </w:r>
      <w:r w:rsidRPr="00E8567C">
        <w:rPr>
          <w:rFonts w:cs="Arial"/>
          <w:i/>
          <w:iCs/>
        </w:rPr>
        <w:t>Social, Ethnic, Racial and Cultural Diversity</w:t>
      </w:r>
      <w:r w:rsidRPr="00E8567C">
        <w:rPr>
          <w:rFonts w:cs="Arial"/>
        </w:rPr>
        <w:t xml:space="preserve"> Available at: </w:t>
      </w:r>
      <w:hyperlink r:id="rId13" w:history="1">
        <w:r w:rsidRPr="00E8567C">
          <w:rPr>
            <w:rStyle w:val="Hyperlink"/>
            <w:rFonts w:cs="Arial"/>
            <w:color w:val="auto"/>
            <w:u w:val="none"/>
          </w:rPr>
          <w:t>https://group.accor.com/en/careers/our-culture-of-inclusion/social-ethnic-cultural-diversity</w:t>
        </w:r>
      </w:hyperlink>
      <w:r w:rsidRPr="00E8567C">
        <w:rPr>
          <w:rFonts w:cs="Arial"/>
        </w:rPr>
        <w:t xml:space="preserve"> (Accessed: 24 January 2024).</w:t>
      </w:r>
    </w:p>
    <w:p w14:paraId="527EA88C" w14:textId="77777777" w:rsidR="00460BDE" w:rsidRPr="00E8567C" w:rsidRDefault="00460BDE" w:rsidP="00E8567C">
      <w:pPr>
        <w:rPr>
          <w:rFonts w:cs="Arial"/>
        </w:rPr>
      </w:pPr>
      <w:r w:rsidRPr="00E8567C">
        <w:rPr>
          <w:rFonts w:cs="Arial"/>
        </w:rPr>
        <w:t xml:space="preserve">Accor (2024) </w:t>
      </w:r>
      <w:r w:rsidRPr="00E8567C">
        <w:rPr>
          <w:rFonts w:cs="Arial"/>
          <w:i/>
          <w:iCs/>
        </w:rPr>
        <w:t>Water Security 2022</w:t>
      </w:r>
      <w:r w:rsidRPr="00E8567C">
        <w:rPr>
          <w:rFonts w:cs="Arial"/>
        </w:rPr>
        <w:t xml:space="preserve"> Available at: </w:t>
      </w:r>
      <w:hyperlink r:id="rId14" w:history="1">
        <w:r w:rsidRPr="00E8567C">
          <w:rPr>
            <w:rStyle w:val="Hyperlink"/>
            <w:rFonts w:cs="Arial"/>
            <w:color w:val="auto"/>
            <w:u w:val="none"/>
          </w:rPr>
          <w:t>https://group.accor.com/-/media/Corporate/Group/Documents/2023/04/06/Accor_CDP_Water_2022.pdf</w:t>
        </w:r>
      </w:hyperlink>
      <w:r w:rsidRPr="00E8567C">
        <w:rPr>
          <w:rFonts w:cs="Arial"/>
        </w:rPr>
        <w:t xml:space="preserve"> (Accessed: 24 January 2024).</w:t>
      </w:r>
    </w:p>
    <w:p w14:paraId="6014ECBB" w14:textId="77777777" w:rsidR="00460BDE" w:rsidRPr="00E8567C" w:rsidRDefault="00460BDE" w:rsidP="00E8567C">
      <w:pPr>
        <w:rPr>
          <w:rFonts w:cs="Arial"/>
        </w:rPr>
      </w:pPr>
      <w:r w:rsidRPr="00E8567C">
        <w:rPr>
          <w:rFonts w:cs="Arial"/>
        </w:rPr>
        <w:t xml:space="preserve">BWI (2024) </w:t>
      </w:r>
      <w:r w:rsidRPr="00E8567C">
        <w:rPr>
          <w:rFonts w:cs="Arial"/>
          <w:i/>
          <w:iCs/>
        </w:rPr>
        <w:t xml:space="preserve">sustainable hotels in the </w:t>
      </w:r>
      <w:proofErr w:type="spellStart"/>
      <w:r w:rsidRPr="00E8567C">
        <w:rPr>
          <w:rFonts w:cs="Arial"/>
          <w:i/>
          <w:iCs/>
        </w:rPr>
        <w:t>uk</w:t>
      </w:r>
      <w:proofErr w:type="spellEnd"/>
      <w:r w:rsidRPr="00E8567C">
        <w:rPr>
          <w:rFonts w:cs="Arial"/>
          <w:i/>
          <w:iCs/>
        </w:rPr>
        <w:t xml:space="preserve"> - independently owned</w:t>
      </w:r>
      <w:r w:rsidRPr="00E8567C">
        <w:rPr>
          <w:rFonts w:cs="Arial"/>
        </w:rPr>
        <w:t xml:space="preserve"> Available at: </w:t>
      </w:r>
      <w:hyperlink r:id="rId15" w:history="1">
        <w:r w:rsidRPr="00E8567C">
          <w:rPr>
            <w:rStyle w:val="Hyperlink"/>
            <w:rFonts w:cs="Arial"/>
            <w:color w:val="auto"/>
            <w:u w:val="none"/>
          </w:rPr>
          <w:t>https://biofilico.com/news/sustainable-uk-countryside-hotels</w:t>
        </w:r>
      </w:hyperlink>
      <w:r w:rsidRPr="00E8567C">
        <w:rPr>
          <w:rFonts w:cs="Arial"/>
        </w:rPr>
        <w:t xml:space="preserve"> (Accessed: 24 January 2024).</w:t>
      </w:r>
    </w:p>
    <w:p w14:paraId="1DCAB507" w14:textId="77777777" w:rsidR="00460BDE" w:rsidRPr="00E8567C" w:rsidRDefault="00460BDE" w:rsidP="00E8567C">
      <w:pPr>
        <w:rPr>
          <w:rFonts w:cs="Arial"/>
          <w:szCs w:val="24"/>
        </w:rPr>
      </w:pPr>
      <w:r w:rsidRPr="00E8567C">
        <w:rPr>
          <w:rFonts w:cs="Arial"/>
          <w:szCs w:val="24"/>
          <w:shd w:val="clear" w:color="auto" w:fill="FFFFFF"/>
        </w:rPr>
        <w:t>Carroll, A.B. (2021) Corporate social responsibility: Perspectives on the CSR construct’s development and future. </w:t>
      </w:r>
      <w:r w:rsidRPr="00E8567C">
        <w:rPr>
          <w:rFonts w:cs="Arial"/>
          <w:i/>
          <w:iCs/>
          <w:szCs w:val="24"/>
          <w:shd w:val="clear" w:color="auto" w:fill="FFFFFF"/>
        </w:rPr>
        <w:t>Business &amp; Society</w:t>
      </w:r>
      <w:r w:rsidRPr="00E8567C">
        <w:rPr>
          <w:rFonts w:cs="Arial"/>
          <w:szCs w:val="24"/>
          <w:shd w:val="clear" w:color="auto" w:fill="FFFFFF"/>
        </w:rPr>
        <w:t>, </w:t>
      </w:r>
      <w:r w:rsidRPr="00E8567C">
        <w:rPr>
          <w:rFonts w:cs="Arial"/>
          <w:i/>
          <w:iCs/>
          <w:szCs w:val="24"/>
          <w:shd w:val="clear" w:color="auto" w:fill="FFFFFF"/>
        </w:rPr>
        <w:t>60</w:t>
      </w:r>
      <w:r w:rsidRPr="00E8567C">
        <w:rPr>
          <w:rFonts w:cs="Arial"/>
          <w:szCs w:val="24"/>
          <w:shd w:val="clear" w:color="auto" w:fill="FFFFFF"/>
        </w:rPr>
        <w:t>(6), pp.1258-1278.</w:t>
      </w:r>
    </w:p>
    <w:p w14:paraId="048F8106" w14:textId="77777777" w:rsidR="00460BDE" w:rsidRPr="00E8567C" w:rsidRDefault="00460BDE" w:rsidP="00E8567C">
      <w:pPr>
        <w:rPr>
          <w:rFonts w:cs="Arial"/>
        </w:rPr>
      </w:pPr>
      <w:r w:rsidRPr="00E8567C">
        <w:rPr>
          <w:rFonts w:cs="Arial"/>
        </w:rPr>
        <w:t>Cooper, C. (2021) Essentials of tourism. Third edition. London: SAGE.</w:t>
      </w:r>
    </w:p>
    <w:p w14:paraId="10556E7E" w14:textId="77777777" w:rsidR="00460BDE" w:rsidRPr="00E8567C" w:rsidRDefault="00460BDE" w:rsidP="00E8567C">
      <w:pPr>
        <w:spacing w:before="245"/>
        <w:ind w:right="424"/>
        <w:rPr>
          <w:rFonts w:cs="Arial"/>
          <w:szCs w:val="24"/>
        </w:rPr>
      </w:pPr>
      <w:proofErr w:type="spellStart"/>
      <w:r w:rsidRPr="00E8567C">
        <w:rPr>
          <w:rFonts w:cs="Arial"/>
          <w:szCs w:val="24"/>
        </w:rPr>
        <w:t>Haski</w:t>
      </w:r>
      <w:proofErr w:type="spellEnd"/>
      <w:r w:rsidRPr="00E8567C">
        <w:rPr>
          <w:rFonts w:cs="Arial"/>
          <w:szCs w:val="24"/>
        </w:rPr>
        <w:t>-Leventhal, D. (2018) Strategic corporate social</w:t>
      </w:r>
      <w:r w:rsidRPr="00E8567C">
        <w:rPr>
          <w:rFonts w:cs="Arial"/>
          <w:spacing w:val="1"/>
          <w:szCs w:val="24"/>
        </w:rPr>
        <w:t xml:space="preserve"> </w:t>
      </w:r>
      <w:r w:rsidRPr="00E8567C">
        <w:rPr>
          <w:rFonts w:cs="Arial"/>
          <w:szCs w:val="24"/>
        </w:rPr>
        <w:t>r</w:t>
      </w:r>
      <w:r w:rsidRPr="00E8567C">
        <w:rPr>
          <w:rFonts w:cs="Arial"/>
          <w:spacing w:val="-1"/>
          <w:szCs w:val="24"/>
        </w:rPr>
        <w:t>espon</w:t>
      </w:r>
      <w:r w:rsidRPr="00E8567C">
        <w:rPr>
          <w:rFonts w:cs="Arial"/>
          <w:szCs w:val="24"/>
        </w:rPr>
        <w:t>s</w:t>
      </w:r>
      <w:r w:rsidRPr="00E8567C">
        <w:rPr>
          <w:rFonts w:cs="Arial"/>
          <w:spacing w:val="-2"/>
          <w:szCs w:val="24"/>
        </w:rPr>
        <w:t>i</w:t>
      </w:r>
      <w:r w:rsidRPr="00E8567C">
        <w:rPr>
          <w:rFonts w:cs="Arial"/>
          <w:spacing w:val="-1"/>
          <w:szCs w:val="24"/>
        </w:rPr>
        <w:t>b</w:t>
      </w:r>
      <w:r w:rsidRPr="00E8567C">
        <w:rPr>
          <w:rFonts w:cs="Arial"/>
          <w:spacing w:val="-2"/>
          <w:szCs w:val="24"/>
        </w:rPr>
        <w:t>ili</w:t>
      </w:r>
      <w:r w:rsidRPr="00E8567C">
        <w:rPr>
          <w:rFonts w:cs="Arial"/>
          <w:szCs w:val="24"/>
        </w:rPr>
        <w:t>t</w:t>
      </w:r>
      <w:r w:rsidRPr="00E8567C">
        <w:rPr>
          <w:rFonts w:cs="Arial"/>
          <w:w w:val="46"/>
          <w:szCs w:val="24"/>
        </w:rPr>
        <w:t>y</w:t>
      </w:r>
      <w:r w:rsidRPr="00E8567C">
        <w:rPr>
          <w:rFonts w:cs="Arial"/>
          <w:spacing w:val="-1"/>
          <w:w w:val="46"/>
          <w:szCs w:val="24"/>
        </w:rPr>
        <w:t> </w:t>
      </w:r>
      <w:r w:rsidRPr="00E8567C">
        <w:rPr>
          <w:rFonts w:cs="Arial"/>
          <w:szCs w:val="24"/>
        </w:rPr>
        <w:t>:</w:t>
      </w:r>
      <w:r w:rsidRPr="00E8567C">
        <w:rPr>
          <w:rFonts w:cs="Arial"/>
          <w:spacing w:val="2"/>
          <w:szCs w:val="24"/>
        </w:rPr>
        <w:t xml:space="preserve"> </w:t>
      </w:r>
      <w:r w:rsidRPr="00E8567C">
        <w:rPr>
          <w:rFonts w:cs="Arial"/>
          <w:szCs w:val="24"/>
        </w:rPr>
        <w:t>t</w:t>
      </w:r>
      <w:r w:rsidRPr="00E8567C">
        <w:rPr>
          <w:rFonts w:cs="Arial"/>
          <w:spacing w:val="-1"/>
          <w:szCs w:val="24"/>
        </w:rPr>
        <w:t>oo</w:t>
      </w:r>
      <w:r w:rsidRPr="00E8567C">
        <w:rPr>
          <w:rFonts w:cs="Arial"/>
          <w:spacing w:val="-2"/>
          <w:szCs w:val="24"/>
        </w:rPr>
        <w:t>l</w:t>
      </w:r>
      <w:r w:rsidRPr="00E8567C">
        <w:rPr>
          <w:rFonts w:cs="Arial"/>
          <w:szCs w:val="24"/>
        </w:rPr>
        <w:t>s</w:t>
      </w:r>
      <w:r w:rsidRPr="00E8567C">
        <w:rPr>
          <w:rFonts w:cs="Arial"/>
          <w:spacing w:val="-2"/>
          <w:szCs w:val="24"/>
        </w:rPr>
        <w:t xml:space="preserve"> </w:t>
      </w:r>
      <w:r w:rsidRPr="00E8567C">
        <w:rPr>
          <w:rFonts w:cs="Arial"/>
          <w:szCs w:val="24"/>
        </w:rPr>
        <w:t>&amp;</w:t>
      </w:r>
      <w:r w:rsidRPr="00E8567C">
        <w:rPr>
          <w:rFonts w:cs="Arial"/>
          <w:spacing w:val="-2"/>
          <w:szCs w:val="24"/>
        </w:rPr>
        <w:t xml:space="preserve"> </w:t>
      </w:r>
      <w:r w:rsidRPr="00E8567C">
        <w:rPr>
          <w:rFonts w:cs="Arial"/>
          <w:szCs w:val="24"/>
        </w:rPr>
        <w:t>t</w:t>
      </w:r>
      <w:r w:rsidRPr="00E8567C">
        <w:rPr>
          <w:rFonts w:cs="Arial"/>
          <w:spacing w:val="-3"/>
          <w:szCs w:val="24"/>
        </w:rPr>
        <w:t>h</w:t>
      </w:r>
      <w:r w:rsidRPr="00E8567C">
        <w:rPr>
          <w:rFonts w:cs="Arial"/>
          <w:spacing w:val="-1"/>
          <w:szCs w:val="24"/>
        </w:rPr>
        <w:t>eo</w:t>
      </w:r>
      <w:r w:rsidRPr="00E8567C">
        <w:rPr>
          <w:rFonts w:cs="Arial"/>
          <w:szCs w:val="24"/>
        </w:rPr>
        <w:t>r</w:t>
      </w:r>
      <w:r w:rsidRPr="00E8567C">
        <w:rPr>
          <w:rFonts w:cs="Arial"/>
          <w:spacing w:val="-2"/>
          <w:szCs w:val="24"/>
        </w:rPr>
        <w:t>i</w:t>
      </w:r>
      <w:r w:rsidRPr="00E8567C">
        <w:rPr>
          <w:rFonts w:cs="Arial"/>
          <w:spacing w:val="-1"/>
          <w:szCs w:val="24"/>
        </w:rPr>
        <w:t>e</w:t>
      </w:r>
      <w:r w:rsidRPr="00E8567C">
        <w:rPr>
          <w:rFonts w:cs="Arial"/>
          <w:szCs w:val="24"/>
        </w:rPr>
        <w:t xml:space="preserve">s </w:t>
      </w:r>
      <w:r w:rsidRPr="00E8567C">
        <w:rPr>
          <w:rFonts w:cs="Arial"/>
          <w:spacing w:val="1"/>
          <w:szCs w:val="24"/>
        </w:rPr>
        <w:t>f</w:t>
      </w:r>
      <w:r w:rsidRPr="00E8567C">
        <w:rPr>
          <w:rFonts w:cs="Arial"/>
          <w:spacing w:val="-3"/>
          <w:szCs w:val="24"/>
        </w:rPr>
        <w:t>o</w:t>
      </w:r>
      <w:r w:rsidRPr="00E8567C">
        <w:rPr>
          <w:rFonts w:cs="Arial"/>
          <w:szCs w:val="24"/>
        </w:rPr>
        <w:t>r</w:t>
      </w:r>
      <w:r w:rsidRPr="00E8567C">
        <w:rPr>
          <w:rFonts w:cs="Arial"/>
          <w:spacing w:val="-1"/>
          <w:szCs w:val="24"/>
        </w:rPr>
        <w:t xml:space="preserve"> </w:t>
      </w:r>
      <w:r w:rsidRPr="00E8567C">
        <w:rPr>
          <w:rFonts w:cs="Arial"/>
          <w:szCs w:val="24"/>
        </w:rPr>
        <w:t>r</w:t>
      </w:r>
      <w:r w:rsidRPr="00E8567C">
        <w:rPr>
          <w:rFonts w:cs="Arial"/>
          <w:spacing w:val="-1"/>
          <w:szCs w:val="24"/>
        </w:rPr>
        <w:t>espon</w:t>
      </w:r>
      <w:r w:rsidRPr="00E8567C">
        <w:rPr>
          <w:rFonts w:cs="Arial"/>
          <w:szCs w:val="24"/>
        </w:rPr>
        <w:t>s</w:t>
      </w:r>
      <w:r w:rsidRPr="00E8567C">
        <w:rPr>
          <w:rFonts w:cs="Arial"/>
          <w:spacing w:val="-2"/>
          <w:szCs w:val="24"/>
        </w:rPr>
        <w:t>i</w:t>
      </w:r>
      <w:r w:rsidRPr="00E8567C">
        <w:rPr>
          <w:rFonts w:cs="Arial"/>
          <w:spacing w:val="-1"/>
          <w:szCs w:val="24"/>
        </w:rPr>
        <w:t>b</w:t>
      </w:r>
      <w:r w:rsidRPr="00E8567C">
        <w:rPr>
          <w:rFonts w:cs="Arial"/>
          <w:spacing w:val="-2"/>
          <w:szCs w:val="24"/>
        </w:rPr>
        <w:t>l</w:t>
      </w:r>
      <w:r w:rsidRPr="00E8567C">
        <w:rPr>
          <w:rFonts w:cs="Arial"/>
          <w:szCs w:val="24"/>
        </w:rPr>
        <w:t>e</w:t>
      </w:r>
      <w:r w:rsidRPr="00E8567C">
        <w:rPr>
          <w:rFonts w:cs="Arial"/>
          <w:spacing w:val="-2"/>
          <w:szCs w:val="24"/>
        </w:rPr>
        <w:t xml:space="preserve"> m</w:t>
      </w:r>
      <w:r w:rsidRPr="00E8567C">
        <w:rPr>
          <w:rFonts w:cs="Arial"/>
          <w:spacing w:val="-1"/>
          <w:szCs w:val="24"/>
        </w:rPr>
        <w:t>anagemen</w:t>
      </w:r>
      <w:r w:rsidRPr="00E8567C">
        <w:rPr>
          <w:rFonts w:cs="Arial"/>
          <w:spacing w:val="-2"/>
          <w:szCs w:val="24"/>
        </w:rPr>
        <w:t>t</w:t>
      </w:r>
      <w:r w:rsidRPr="00E8567C">
        <w:rPr>
          <w:rFonts w:cs="Arial"/>
          <w:szCs w:val="24"/>
        </w:rPr>
        <w:t>. London:</w:t>
      </w:r>
      <w:r w:rsidRPr="00E8567C">
        <w:rPr>
          <w:rFonts w:cs="Arial"/>
          <w:spacing w:val="1"/>
          <w:szCs w:val="24"/>
        </w:rPr>
        <w:t xml:space="preserve"> </w:t>
      </w:r>
      <w:r w:rsidRPr="00E8567C">
        <w:rPr>
          <w:rFonts w:cs="Arial"/>
          <w:szCs w:val="24"/>
        </w:rPr>
        <w:t>SAGE.</w:t>
      </w:r>
    </w:p>
    <w:p w14:paraId="387C8ACD" w14:textId="77777777" w:rsidR="00460BDE" w:rsidRPr="00E8567C" w:rsidRDefault="00460BDE" w:rsidP="00E8567C">
      <w:pPr>
        <w:spacing w:before="245"/>
        <w:ind w:right="424"/>
        <w:rPr>
          <w:rFonts w:cs="Arial"/>
          <w:szCs w:val="24"/>
        </w:rPr>
      </w:pPr>
      <w:proofErr w:type="spellStart"/>
      <w:r w:rsidRPr="00E8567C">
        <w:rPr>
          <w:rFonts w:cs="Arial"/>
          <w:szCs w:val="24"/>
        </w:rPr>
        <w:t>I</w:t>
      </w:r>
      <w:r w:rsidRPr="00E8567C">
        <w:rPr>
          <w:rFonts w:cs="Arial"/>
          <w:spacing w:val="-1"/>
          <w:szCs w:val="24"/>
        </w:rPr>
        <w:t>nkson</w:t>
      </w:r>
      <w:proofErr w:type="spellEnd"/>
      <w:r w:rsidRPr="00E8567C">
        <w:rPr>
          <w:rFonts w:cs="Arial"/>
          <w:szCs w:val="24"/>
        </w:rPr>
        <w:t>,</w:t>
      </w:r>
      <w:r w:rsidRPr="00E8567C">
        <w:rPr>
          <w:rFonts w:cs="Arial"/>
          <w:spacing w:val="-1"/>
          <w:szCs w:val="24"/>
        </w:rPr>
        <w:t xml:space="preserve"> </w:t>
      </w:r>
      <w:r w:rsidRPr="00E8567C">
        <w:rPr>
          <w:rFonts w:cs="Arial"/>
          <w:spacing w:val="-2"/>
          <w:szCs w:val="24"/>
        </w:rPr>
        <w:t>C</w:t>
      </w:r>
      <w:r w:rsidRPr="00E8567C">
        <w:rPr>
          <w:rFonts w:cs="Arial"/>
          <w:szCs w:val="24"/>
        </w:rPr>
        <w:t>.</w:t>
      </w:r>
      <w:r w:rsidRPr="00E8567C">
        <w:rPr>
          <w:rFonts w:cs="Arial"/>
          <w:spacing w:val="-1"/>
          <w:szCs w:val="24"/>
        </w:rPr>
        <w:t xml:space="preserve"> an</w:t>
      </w:r>
      <w:r w:rsidRPr="00E8567C">
        <w:rPr>
          <w:rFonts w:cs="Arial"/>
          <w:szCs w:val="24"/>
        </w:rPr>
        <w:t>d</w:t>
      </w:r>
      <w:r w:rsidRPr="00E8567C">
        <w:rPr>
          <w:rFonts w:cs="Arial"/>
          <w:spacing w:val="-2"/>
          <w:szCs w:val="24"/>
        </w:rPr>
        <w:t xml:space="preserve"> </w:t>
      </w:r>
      <w:r w:rsidRPr="00E8567C">
        <w:rPr>
          <w:rFonts w:cs="Arial"/>
          <w:szCs w:val="24"/>
        </w:rPr>
        <w:t>M</w:t>
      </w:r>
      <w:r w:rsidRPr="00E8567C">
        <w:rPr>
          <w:rFonts w:cs="Arial"/>
          <w:spacing w:val="-2"/>
          <w:szCs w:val="24"/>
        </w:rPr>
        <w:t>i</w:t>
      </w:r>
      <w:r w:rsidRPr="00E8567C">
        <w:rPr>
          <w:rFonts w:cs="Arial"/>
          <w:spacing w:val="-1"/>
          <w:szCs w:val="24"/>
        </w:rPr>
        <w:t>nnae</w:t>
      </w:r>
      <w:r w:rsidRPr="00E8567C">
        <w:rPr>
          <w:rFonts w:cs="Arial"/>
          <w:spacing w:val="-2"/>
          <w:szCs w:val="24"/>
        </w:rPr>
        <w:t>r</w:t>
      </w:r>
      <w:r w:rsidRPr="00E8567C">
        <w:rPr>
          <w:rFonts w:cs="Arial"/>
          <w:szCs w:val="24"/>
        </w:rPr>
        <w:t>t,</w:t>
      </w:r>
      <w:r w:rsidRPr="00E8567C">
        <w:rPr>
          <w:rFonts w:cs="Arial"/>
          <w:spacing w:val="-1"/>
          <w:szCs w:val="24"/>
        </w:rPr>
        <w:t xml:space="preserve"> L</w:t>
      </w:r>
      <w:r w:rsidRPr="00E8567C">
        <w:rPr>
          <w:rFonts w:cs="Arial"/>
          <w:szCs w:val="24"/>
        </w:rPr>
        <w:t>.</w:t>
      </w:r>
      <w:r w:rsidRPr="00E8567C">
        <w:rPr>
          <w:rFonts w:cs="Arial"/>
          <w:spacing w:val="-1"/>
          <w:szCs w:val="24"/>
        </w:rPr>
        <w:t xml:space="preserve"> </w:t>
      </w:r>
      <w:r w:rsidRPr="00E8567C">
        <w:rPr>
          <w:rFonts w:cs="Arial"/>
          <w:szCs w:val="24"/>
        </w:rPr>
        <w:t>(</w:t>
      </w:r>
      <w:r w:rsidRPr="00E8567C">
        <w:rPr>
          <w:rFonts w:cs="Arial"/>
          <w:spacing w:val="-1"/>
          <w:szCs w:val="24"/>
        </w:rPr>
        <w:t>201</w:t>
      </w:r>
      <w:r w:rsidRPr="00E8567C">
        <w:rPr>
          <w:rFonts w:cs="Arial"/>
          <w:spacing w:val="-4"/>
          <w:szCs w:val="24"/>
        </w:rPr>
        <w:t>8</w:t>
      </w:r>
      <w:r w:rsidRPr="00E8567C">
        <w:rPr>
          <w:rFonts w:cs="Arial"/>
          <w:szCs w:val="24"/>
        </w:rPr>
        <w:t>)</w:t>
      </w:r>
      <w:r w:rsidRPr="00E8567C">
        <w:rPr>
          <w:rFonts w:cs="Arial"/>
          <w:spacing w:val="1"/>
          <w:szCs w:val="24"/>
        </w:rPr>
        <w:t xml:space="preserve"> </w:t>
      </w:r>
      <w:r w:rsidRPr="00E8567C">
        <w:rPr>
          <w:rFonts w:cs="Arial"/>
          <w:szCs w:val="24"/>
        </w:rPr>
        <w:t>T</w:t>
      </w:r>
      <w:r w:rsidRPr="00E8567C">
        <w:rPr>
          <w:rFonts w:cs="Arial"/>
          <w:spacing w:val="-1"/>
          <w:szCs w:val="24"/>
        </w:rPr>
        <w:t>o</w:t>
      </w:r>
      <w:r w:rsidRPr="00E8567C">
        <w:rPr>
          <w:rFonts w:cs="Arial"/>
          <w:spacing w:val="-3"/>
          <w:szCs w:val="24"/>
        </w:rPr>
        <w:t>u</w:t>
      </w:r>
      <w:r w:rsidRPr="00E8567C">
        <w:rPr>
          <w:rFonts w:cs="Arial"/>
          <w:szCs w:val="24"/>
        </w:rPr>
        <w:t>r</w:t>
      </w:r>
      <w:r w:rsidRPr="00E8567C">
        <w:rPr>
          <w:rFonts w:cs="Arial"/>
          <w:spacing w:val="-2"/>
          <w:szCs w:val="24"/>
        </w:rPr>
        <w:t>i</w:t>
      </w:r>
      <w:r w:rsidRPr="00E8567C">
        <w:rPr>
          <w:rFonts w:cs="Arial"/>
          <w:szCs w:val="24"/>
        </w:rPr>
        <w:t>sm</w:t>
      </w:r>
      <w:r w:rsidRPr="00E8567C">
        <w:rPr>
          <w:rFonts w:cs="Arial"/>
          <w:spacing w:val="-1"/>
          <w:szCs w:val="24"/>
        </w:rPr>
        <w:t xml:space="preserve"> </w:t>
      </w:r>
      <w:r w:rsidRPr="00E8567C">
        <w:rPr>
          <w:rFonts w:cs="Arial"/>
          <w:szCs w:val="24"/>
        </w:rPr>
        <w:t>m</w:t>
      </w:r>
      <w:r w:rsidRPr="00E8567C">
        <w:rPr>
          <w:rFonts w:cs="Arial"/>
          <w:spacing w:val="-1"/>
          <w:szCs w:val="24"/>
        </w:rPr>
        <w:t>an</w:t>
      </w:r>
      <w:r w:rsidRPr="00E8567C">
        <w:rPr>
          <w:rFonts w:cs="Arial"/>
          <w:spacing w:val="-3"/>
          <w:szCs w:val="24"/>
        </w:rPr>
        <w:t>a</w:t>
      </w:r>
      <w:r w:rsidRPr="00E8567C">
        <w:rPr>
          <w:rFonts w:cs="Arial"/>
          <w:spacing w:val="-1"/>
          <w:szCs w:val="24"/>
        </w:rPr>
        <w:t>ge</w:t>
      </w:r>
      <w:r w:rsidRPr="00E8567C">
        <w:rPr>
          <w:rFonts w:cs="Arial"/>
          <w:szCs w:val="24"/>
        </w:rPr>
        <w:t>m</w:t>
      </w:r>
      <w:r w:rsidRPr="00E8567C">
        <w:rPr>
          <w:rFonts w:cs="Arial"/>
          <w:spacing w:val="-1"/>
          <w:szCs w:val="24"/>
        </w:rPr>
        <w:t>en</w:t>
      </w:r>
      <w:r w:rsidRPr="00E8567C">
        <w:rPr>
          <w:rFonts w:cs="Arial"/>
          <w:szCs w:val="24"/>
        </w:rPr>
        <w:t>t</w:t>
      </w:r>
      <w:r w:rsidRPr="00E8567C">
        <w:rPr>
          <w:rFonts w:cs="Arial"/>
          <w:spacing w:val="-1"/>
          <w:w w:val="20"/>
          <w:szCs w:val="24"/>
        </w:rPr>
        <w:t> </w:t>
      </w:r>
      <w:r w:rsidRPr="00E8567C">
        <w:rPr>
          <w:rFonts w:cs="Arial"/>
          <w:szCs w:val="24"/>
        </w:rPr>
        <w:t>:</w:t>
      </w:r>
      <w:r w:rsidRPr="00E8567C">
        <w:rPr>
          <w:rFonts w:cs="Arial"/>
          <w:spacing w:val="-1"/>
          <w:szCs w:val="24"/>
        </w:rPr>
        <w:t xml:space="preserve"> an </w:t>
      </w:r>
      <w:r w:rsidRPr="00E8567C">
        <w:rPr>
          <w:rFonts w:cs="Arial"/>
          <w:szCs w:val="24"/>
        </w:rPr>
        <w:t>introduction.</w:t>
      </w:r>
      <w:r w:rsidRPr="00E8567C">
        <w:rPr>
          <w:rFonts w:cs="Arial"/>
          <w:spacing w:val="1"/>
          <w:szCs w:val="24"/>
        </w:rPr>
        <w:t xml:space="preserve"> </w:t>
      </w:r>
      <w:r w:rsidRPr="00E8567C">
        <w:rPr>
          <w:rFonts w:cs="Arial"/>
          <w:szCs w:val="24"/>
        </w:rPr>
        <w:t>2nd</w:t>
      </w:r>
      <w:r w:rsidRPr="00E8567C">
        <w:rPr>
          <w:rFonts w:cs="Arial"/>
          <w:spacing w:val="-2"/>
          <w:szCs w:val="24"/>
        </w:rPr>
        <w:t xml:space="preserve"> </w:t>
      </w:r>
      <w:r w:rsidRPr="00E8567C">
        <w:rPr>
          <w:rFonts w:cs="Arial"/>
          <w:szCs w:val="24"/>
        </w:rPr>
        <w:t>ed.</w:t>
      </w:r>
      <w:r w:rsidRPr="00E8567C">
        <w:rPr>
          <w:rFonts w:cs="Arial"/>
          <w:spacing w:val="-1"/>
          <w:szCs w:val="24"/>
        </w:rPr>
        <w:t xml:space="preserve"> </w:t>
      </w:r>
      <w:r w:rsidRPr="00E8567C">
        <w:rPr>
          <w:rFonts w:cs="Arial"/>
          <w:szCs w:val="24"/>
        </w:rPr>
        <w:t>London:</w:t>
      </w:r>
      <w:r w:rsidRPr="00E8567C">
        <w:rPr>
          <w:rFonts w:cs="Arial"/>
          <w:spacing w:val="1"/>
          <w:szCs w:val="24"/>
        </w:rPr>
        <w:t xml:space="preserve"> </w:t>
      </w:r>
      <w:r w:rsidRPr="00E8567C">
        <w:rPr>
          <w:rFonts w:cs="Arial"/>
          <w:szCs w:val="24"/>
        </w:rPr>
        <w:t>SAGE.</w:t>
      </w:r>
    </w:p>
    <w:p w14:paraId="1CE5A8B3" w14:textId="77777777" w:rsidR="00460BDE" w:rsidRPr="00E8567C" w:rsidRDefault="00460BDE" w:rsidP="00E8567C">
      <w:pPr>
        <w:rPr>
          <w:rFonts w:cs="Arial"/>
          <w:szCs w:val="24"/>
        </w:rPr>
      </w:pPr>
      <w:proofErr w:type="spellStart"/>
      <w:r w:rsidRPr="00E8567C">
        <w:rPr>
          <w:rFonts w:cs="Arial"/>
          <w:szCs w:val="24"/>
          <w:shd w:val="clear" w:color="auto" w:fill="FFFFFF"/>
        </w:rPr>
        <w:t>Mazzucchelli</w:t>
      </w:r>
      <w:proofErr w:type="spellEnd"/>
      <w:r w:rsidRPr="00E8567C">
        <w:rPr>
          <w:rFonts w:cs="Arial"/>
          <w:szCs w:val="24"/>
          <w:shd w:val="clear" w:color="auto" w:fill="FFFFFF"/>
        </w:rPr>
        <w:t xml:space="preserve">, A., Chierici, R., Del Giudice, M. and Bua, I. (2022) Do circular economy </w:t>
      </w:r>
      <w:r w:rsidRPr="00E8567C">
        <w:rPr>
          <w:rFonts w:cs="Arial"/>
          <w:szCs w:val="24"/>
          <w:shd w:val="clear" w:color="auto" w:fill="FFFFFF"/>
        </w:rPr>
        <w:lastRenderedPageBreak/>
        <w:t>practices affect corporate performance? Evidence from Italian large</w:t>
      </w:r>
      <w:r w:rsidRPr="00E8567C">
        <w:rPr>
          <w:rFonts w:ascii="Cambria Math" w:hAnsi="Cambria Math" w:cs="Cambria Math"/>
          <w:szCs w:val="24"/>
          <w:shd w:val="clear" w:color="auto" w:fill="FFFFFF"/>
        </w:rPr>
        <w:t>‐</w:t>
      </w:r>
      <w:r w:rsidRPr="00E8567C">
        <w:rPr>
          <w:rFonts w:cs="Arial"/>
          <w:szCs w:val="24"/>
          <w:shd w:val="clear" w:color="auto" w:fill="FFFFFF"/>
        </w:rPr>
        <w:t>sized manufacturing firms. </w:t>
      </w:r>
      <w:r w:rsidRPr="00E8567C">
        <w:rPr>
          <w:rFonts w:cs="Arial"/>
          <w:i/>
          <w:iCs/>
          <w:szCs w:val="24"/>
          <w:shd w:val="clear" w:color="auto" w:fill="FFFFFF"/>
        </w:rPr>
        <w:t>Corporate Social Responsibility and Environmental Management</w:t>
      </w:r>
      <w:r w:rsidRPr="00E8567C">
        <w:rPr>
          <w:rFonts w:cs="Arial"/>
          <w:szCs w:val="24"/>
          <w:shd w:val="clear" w:color="auto" w:fill="FFFFFF"/>
        </w:rPr>
        <w:t>, </w:t>
      </w:r>
      <w:r w:rsidRPr="00E8567C">
        <w:rPr>
          <w:rFonts w:cs="Arial"/>
          <w:i/>
          <w:iCs/>
          <w:szCs w:val="24"/>
          <w:shd w:val="clear" w:color="auto" w:fill="FFFFFF"/>
        </w:rPr>
        <w:t>29</w:t>
      </w:r>
      <w:r w:rsidRPr="00E8567C">
        <w:rPr>
          <w:rFonts w:cs="Arial"/>
          <w:szCs w:val="24"/>
          <w:shd w:val="clear" w:color="auto" w:fill="FFFFFF"/>
        </w:rPr>
        <w:t>(6), pp.2016-2029.</w:t>
      </w:r>
    </w:p>
    <w:p w14:paraId="3185A6C8" w14:textId="77777777" w:rsidR="00460BDE" w:rsidRPr="00E8567C" w:rsidRDefault="00460BDE" w:rsidP="00E8567C">
      <w:pPr>
        <w:rPr>
          <w:rFonts w:cs="Arial"/>
          <w:szCs w:val="24"/>
          <w:shd w:val="clear" w:color="auto" w:fill="FFFFFF"/>
        </w:rPr>
      </w:pPr>
      <w:r w:rsidRPr="00E8567C">
        <w:rPr>
          <w:rFonts w:cs="Arial"/>
          <w:szCs w:val="24"/>
          <w:shd w:val="clear" w:color="auto" w:fill="FFFFFF"/>
        </w:rPr>
        <w:t>Mitchell, S.L. and Clark, M. (2021) Volunteer choice of nonprofit organisation: an integrated framework. </w:t>
      </w:r>
      <w:r w:rsidRPr="00E8567C">
        <w:rPr>
          <w:rFonts w:cs="Arial"/>
          <w:i/>
          <w:iCs/>
          <w:szCs w:val="24"/>
          <w:shd w:val="clear" w:color="auto" w:fill="FFFFFF"/>
        </w:rPr>
        <w:t>European Journal of Marketing</w:t>
      </w:r>
      <w:r w:rsidRPr="00E8567C">
        <w:rPr>
          <w:rFonts w:cs="Arial"/>
          <w:szCs w:val="24"/>
          <w:shd w:val="clear" w:color="auto" w:fill="FFFFFF"/>
        </w:rPr>
        <w:t>, </w:t>
      </w:r>
      <w:r w:rsidRPr="00E8567C">
        <w:rPr>
          <w:rFonts w:cs="Arial"/>
          <w:i/>
          <w:iCs/>
          <w:szCs w:val="24"/>
          <w:shd w:val="clear" w:color="auto" w:fill="FFFFFF"/>
        </w:rPr>
        <w:t>55</w:t>
      </w:r>
      <w:r w:rsidRPr="00E8567C">
        <w:rPr>
          <w:rFonts w:cs="Arial"/>
          <w:szCs w:val="24"/>
          <w:shd w:val="clear" w:color="auto" w:fill="FFFFFF"/>
        </w:rPr>
        <w:t>(1), pp.63-94.</w:t>
      </w:r>
    </w:p>
    <w:p w14:paraId="6F5C12A2" w14:textId="77777777" w:rsidR="00460BDE" w:rsidRPr="00E8567C" w:rsidRDefault="00460BDE" w:rsidP="00E8567C">
      <w:pPr>
        <w:rPr>
          <w:rFonts w:cs="Arial"/>
          <w:szCs w:val="24"/>
        </w:rPr>
      </w:pPr>
      <w:r w:rsidRPr="00E8567C">
        <w:rPr>
          <w:rFonts w:cs="Arial"/>
          <w:szCs w:val="24"/>
          <w:shd w:val="clear" w:color="auto" w:fill="FFFFFF"/>
        </w:rPr>
        <w:t xml:space="preserve">Moric, I., Jovanović, J.Š., </w:t>
      </w:r>
      <w:proofErr w:type="spellStart"/>
      <w:r w:rsidRPr="00E8567C">
        <w:rPr>
          <w:rFonts w:cs="Arial"/>
          <w:szCs w:val="24"/>
          <w:shd w:val="clear" w:color="auto" w:fill="FFFFFF"/>
        </w:rPr>
        <w:t>Đoković</w:t>
      </w:r>
      <w:proofErr w:type="spellEnd"/>
      <w:r w:rsidRPr="00E8567C">
        <w:rPr>
          <w:rFonts w:cs="Arial"/>
          <w:szCs w:val="24"/>
          <w:shd w:val="clear" w:color="auto" w:fill="FFFFFF"/>
        </w:rPr>
        <w:t xml:space="preserve">, R., </w:t>
      </w:r>
      <w:proofErr w:type="spellStart"/>
      <w:r w:rsidRPr="00E8567C">
        <w:rPr>
          <w:rFonts w:cs="Arial"/>
          <w:szCs w:val="24"/>
          <w:shd w:val="clear" w:color="auto" w:fill="FFFFFF"/>
        </w:rPr>
        <w:t>Peković</w:t>
      </w:r>
      <w:proofErr w:type="spellEnd"/>
      <w:r w:rsidRPr="00E8567C">
        <w:rPr>
          <w:rFonts w:cs="Arial"/>
          <w:szCs w:val="24"/>
          <w:shd w:val="clear" w:color="auto" w:fill="FFFFFF"/>
        </w:rPr>
        <w:t>, S. and Perović, Đ. (2020) The effect of phases of the adoption of the circular economy on firm performance: Evidence from 28 EU countries. </w:t>
      </w:r>
      <w:r w:rsidRPr="00E8567C">
        <w:rPr>
          <w:rFonts w:cs="Arial"/>
          <w:i/>
          <w:iCs/>
          <w:szCs w:val="24"/>
          <w:shd w:val="clear" w:color="auto" w:fill="FFFFFF"/>
        </w:rPr>
        <w:t>Sustainability</w:t>
      </w:r>
      <w:r w:rsidRPr="00E8567C">
        <w:rPr>
          <w:rFonts w:cs="Arial"/>
          <w:szCs w:val="24"/>
          <w:shd w:val="clear" w:color="auto" w:fill="FFFFFF"/>
        </w:rPr>
        <w:t>, </w:t>
      </w:r>
      <w:r w:rsidRPr="00E8567C">
        <w:rPr>
          <w:rFonts w:cs="Arial"/>
          <w:i/>
          <w:iCs/>
          <w:szCs w:val="24"/>
          <w:shd w:val="clear" w:color="auto" w:fill="FFFFFF"/>
        </w:rPr>
        <w:t>12</w:t>
      </w:r>
      <w:r w:rsidRPr="00E8567C">
        <w:rPr>
          <w:rFonts w:cs="Arial"/>
          <w:szCs w:val="24"/>
          <w:shd w:val="clear" w:color="auto" w:fill="FFFFFF"/>
        </w:rPr>
        <w:t>(6), p.2557.</w:t>
      </w:r>
    </w:p>
    <w:p w14:paraId="3A43B1BC" w14:textId="77777777" w:rsidR="00460BDE" w:rsidRPr="00E8567C" w:rsidRDefault="00460BDE" w:rsidP="00E8567C">
      <w:pPr>
        <w:rPr>
          <w:rFonts w:cs="Arial"/>
        </w:rPr>
      </w:pPr>
      <w:r w:rsidRPr="00E8567C">
        <w:rPr>
          <w:rFonts w:cs="Arial"/>
        </w:rPr>
        <w:t xml:space="preserve">Scarlet (2024) </w:t>
      </w:r>
      <w:r w:rsidRPr="00E8567C">
        <w:rPr>
          <w:rFonts w:cs="Arial"/>
          <w:i/>
          <w:iCs/>
        </w:rPr>
        <w:t>An eco sanctuary on the rugged Cornish clifftops, just for adults.</w:t>
      </w:r>
      <w:r w:rsidRPr="00E8567C">
        <w:rPr>
          <w:rFonts w:cs="Arial"/>
        </w:rPr>
        <w:t xml:space="preserve"> Available at: </w:t>
      </w:r>
      <w:hyperlink r:id="rId16" w:history="1">
        <w:r w:rsidRPr="00E8567C">
          <w:rPr>
            <w:rStyle w:val="Hyperlink"/>
            <w:rFonts w:cs="Arial"/>
            <w:color w:val="auto"/>
            <w:u w:val="none"/>
          </w:rPr>
          <w:t>https://www.scarlethotel.co.uk/</w:t>
        </w:r>
      </w:hyperlink>
      <w:r w:rsidRPr="00E8567C">
        <w:rPr>
          <w:rFonts w:cs="Arial"/>
        </w:rPr>
        <w:t xml:space="preserve"> (Accessed: 24 January 2024).</w:t>
      </w:r>
    </w:p>
    <w:p w14:paraId="52064DE4" w14:textId="77777777" w:rsidR="00460BDE" w:rsidRPr="002D6115" w:rsidRDefault="00460BDE" w:rsidP="00E8567C">
      <w:pPr>
        <w:pStyle w:val="TableParagraph"/>
        <w:rPr>
          <w:rFonts w:cs="Arial"/>
          <w:szCs w:val="24"/>
        </w:rPr>
      </w:pPr>
      <w:r w:rsidRPr="002D6115">
        <w:rPr>
          <w:rFonts w:cs="Arial"/>
          <w:szCs w:val="24"/>
        </w:rPr>
        <w:t>Sloan, P., Legrand, W. and Chen, J.S. (2017) Sustainability in</w:t>
      </w:r>
      <w:r w:rsidRPr="002D6115">
        <w:rPr>
          <w:rFonts w:cs="Arial"/>
          <w:spacing w:val="1"/>
          <w:szCs w:val="24"/>
        </w:rPr>
        <w:t xml:space="preserve"> </w:t>
      </w:r>
      <w:r w:rsidRPr="002D6115">
        <w:rPr>
          <w:rFonts w:cs="Arial"/>
          <w:szCs w:val="24"/>
        </w:rPr>
        <w:t>t</w:t>
      </w:r>
      <w:r w:rsidRPr="002D6115">
        <w:rPr>
          <w:rFonts w:cs="Arial"/>
          <w:spacing w:val="-1"/>
          <w:szCs w:val="24"/>
        </w:rPr>
        <w:t>h</w:t>
      </w:r>
      <w:r w:rsidRPr="002D6115">
        <w:rPr>
          <w:rFonts w:cs="Arial"/>
          <w:szCs w:val="24"/>
        </w:rPr>
        <w:t xml:space="preserve">e </w:t>
      </w:r>
      <w:r w:rsidRPr="002D6115">
        <w:rPr>
          <w:rFonts w:cs="Arial"/>
          <w:spacing w:val="-1"/>
          <w:szCs w:val="24"/>
        </w:rPr>
        <w:t>ho</w:t>
      </w:r>
      <w:r w:rsidRPr="002D6115">
        <w:rPr>
          <w:rFonts w:cs="Arial"/>
          <w:szCs w:val="24"/>
        </w:rPr>
        <w:t>sp</w:t>
      </w:r>
      <w:r w:rsidRPr="002D6115">
        <w:rPr>
          <w:rFonts w:cs="Arial"/>
          <w:spacing w:val="-2"/>
          <w:szCs w:val="24"/>
        </w:rPr>
        <w:t>i</w:t>
      </w:r>
      <w:r w:rsidRPr="002D6115">
        <w:rPr>
          <w:rFonts w:cs="Arial"/>
          <w:szCs w:val="24"/>
        </w:rPr>
        <w:t>t</w:t>
      </w:r>
      <w:r w:rsidRPr="002D6115">
        <w:rPr>
          <w:rFonts w:cs="Arial"/>
          <w:spacing w:val="-1"/>
          <w:szCs w:val="24"/>
        </w:rPr>
        <w:t>a</w:t>
      </w:r>
      <w:r w:rsidRPr="002D6115">
        <w:rPr>
          <w:rFonts w:cs="Arial"/>
          <w:spacing w:val="-2"/>
          <w:szCs w:val="24"/>
        </w:rPr>
        <w:t>li</w:t>
      </w:r>
      <w:r w:rsidRPr="002D6115">
        <w:rPr>
          <w:rFonts w:cs="Arial"/>
          <w:szCs w:val="24"/>
        </w:rPr>
        <w:t>ty</w:t>
      </w:r>
      <w:r w:rsidRPr="002D6115">
        <w:rPr>
          <w:rFonts w:cs="Arial"/>
          <w:spacing w:val="-2"/>
          <w:szCs w:val="24"/>
        </w:rPr>
        <w:t xml:space="preserve"> i</w:t>
      </w:r>
      <w:r w:rsidRPr="002D6115">
        <w:rPr>
          <w:rFonts w:cs="Arial"/>
          <w:spacing w:val="-1"/>
          <w:szCs w:val="24"/>
        </w:rPr>
        <w:t>ndus</w:t>
      </w:r>
      <w:r w:rsidRPr="002D6115">
        <w:rPr>
          <w:rFonts w:cs="Arial"/>
          <w:spacing w:val="-2"/>
          <w:szCs w:val="24"/>
        </w:rPr>
        <w:t>t</w:t>
      </w:r>
      <w:r w:rsidRPr="002D6115">
        <w:rPr>
          <w:rFonts w:cs="Arial"/>
          <w:szCs w:val="24"/>
        </w:rPr>
        <w:t>r</w:t>
      </w:r>
      <w:r w:rsidRPr="002D6115">
        <w:rPr>
          <w:rFonts w:cs="Arial"/>
          <w:w w:val="46"/>
          <w:szCs w:val="24"/>
        </w:rPr>
        <w:t>y</w:t>
      </w:r>
      <w:r w:rsidRPr="002D6115">
        <w:rPr>
          <w:rFonts w:cs="Arial"/>
          <w:spacing w:val="-1"/>
          <w:w w:val="46"/>
          <w:szCs w:val="24"/>
        </w:rPr>
        <w:t> </w:t>
      </w:r>
      <w:r w:rsidRPr="002D6115">
        <w:rPr>
          <w:rFonts w:cs="Arial"/>
          <w:szCs w:val="24"/>
        </w:rPr>
        <w:t>:</w:t>
      </w:r>
      <w:r w:rsidRPr="002D6115">
        <w:rPr>
          <w:rFonts w:cs="Arial"/>
          <w:spacing w:val="-3"/>
          <w:szCs w:val="24"/>
        </w:rPr>
        <w:t xml:space="preserve"> </w:t>
      </w:r>
      <w:r w:rsidRPr="002D6115">
        <w:rPr>
          <w:rFonts w:cs="Arial"/>
          <w:spacing w:val="-1"/>
          <w:szCs w:val="24"/>
        </w:rPr>
        <w:t>prin</w:t>
      </w:r>
      <w:r w:rsidRPr="002D6115">
        <w:rPr>
          <w:rFonts w:cs="Arial"/>
          <w:szCs w:val="24"/>
        </w:rPr>
        <w:t>c</w:t>
      </w:r>
      <w:r w:rsidRPr="002D6115">
        <w:rPr>
          <w:rFonts w:cs="Arial"/>
          <w:spacing w:val="-2"/>
          <w:szCs w:val="24"/>
        </w:rPr>
        <w:t>i</w:t>
      </w:r>
      <w:r w:rsidRPr="002D6115">
        <w:rPr>
          <w:rFonts w:cs="Arial"/>
          <w:spacing w:val="-1"/>
          <w:szCs w:val="24"/>
        </w:rPr>
        <w:t>p</w:t>
      </w:r>
      <w:r w:rsidRPr="002D6115">
        <w:rPr>
          <w:rFonts w:cs="Arial"/>
          <w:spacing w:val="-2"/>
          <w:szCs w:val="24"/>
        </w:rPr>
        <w:t>l</w:t>
      </w:r>
      <w:r w:rsidRPr="002D6115">
        <w:rPr>
          <w:rFonts w:cs="Arial"/>
          <w:spacing w:val="-1"/>
          <w:szCs w:val="24"/>
        </w:rPr>
        <w:t>e</w:t>
      </w:r>
      <w:r w:rsidRPr="002D6115">
        <w:rPr>
          <w:rFonts w:cs="Arial"/>
          <w:szCs w:val="24"/>
        </w:rPr>
        <w:t xml:space="preserve">s </w:t>
      </w:r>
      <w:r w:rsidRPr="002D6115">
        <w:rPr>
          <w:rFonts w:cs="Arial"/>
          <w:spacing w:val="-1"/>
          <w:szCs w:val="24"/>
        </w:rPr>
        <w:t>o</w:t>
      </w:r>
      <w:r w:rsidRPr="002D6115">
        <w:rPr>
          <w:rFonts w:cs="Arial"/>
          <w:szCs w:val="24"/>
        </w:rPr>
        <w:t>f susta</w:t>
      </w:r>
      <w:r w:rsidRPr="002D6115">
        <w:rPr>
          <w:rFonts w:cs="Arial"/>
          <w:spacing w:val="-1"/>
          <w:szCs w:val="24"/>
        </w:rPr>
        <w:t>inab</w:t>
      </w:r>
      <w:r w:rsidRPr="002D6115">
        <w:rPr>
          <w:rFonts w:cs="Arial"/>
          <w:spacing w:val="-2"/>
          <w:szCs w:val="24"/>
        </w:rPr>
        <w:t>l</w:t>
      </w:r>
      <w:r w:rsidRPr="002D6115">
        <w:rPr>
          <w:rFonts w:cs="Arial"/>
          <w:szCs w:val="24"/>
        </w:rPr>
        <w:t>e</w:t>
      </w:r>
      <w:r w:rsidRPr="002D6115">
        <w:rPr>
          <w:rFonts w:cs="Arial"/>
          <w:spacing w:val="-2"/>
          <w:szCs w:val="24"/>
        </w:rPr>
        <w:t xml:space="preserve"> </w:t>
      </w:r>
      <w:r w:rsidRPr="002D6115">
        <w:rPr>
          <w:rFonts w:cs="Arial"/>
          <w:spacing w:val="-1"/>
          <w:szCs w:val="24"/>
        </w:rPr>
        <w:t>opera</w:t>
      </w:r>
      <w:r w:rsidRPr="002D6115">
        <w:rPr>
          <w:rFonts w:cs="Arial"/>
          <w:szCs w:val="24"/>
        </w:rPr>
        <w:t>t</w:t>
      </w:r>
      <w:r w:rsidRPr="002D6115">
        <w:rPr>
          <w:rFonts w:cs="Arial"/>
          <w:spacing w:val="-2"/>
          <w:szCs w:val="24"/>
        </w:rPr>
        <w:t>i</w:t>
      </w:r>
      <w:r w:rsidRPr="002D6115">
        <w:rPr>
          <w:rFonts w:cs="Arial"/>
          <w:spacing w:val="-1"/>
          <w:szCs w:val="24"/>
        </w:rPr>
        <w:t>on</w:t>
      </w:r>
      <w:r w:rsidRPr="002D6115">
        <w:rPr>
          <w:rFonts w:cs="Arial"/>
          <w:szCs w:val="24"/>
        </w:rPr>
        <w:t>s.</w:t>
      </w:r>
      <w:r w:rsidRPr="002D6115">
        <w:rPr>
          <w:rFonts w:cs="Arial"/>
          <w:spacing w:val="-1"/>
          <w:szCs w:val="24"/>
        </w:rPr>
        <w:t xml:space="preserve"> </w:t>
      </w:r>
      <w:r w:rsidRPr="002D6115">
        <w:rPr>
          <w:rFonts w:cs="Arial"/>
          <w:spacing w:val="1"/>
          <w:szCs w:val="24"/>
        </w:rPr>
        <w:t>3</w:t>
      </w:r>
      <w:r w:rsidRPr="002D6115">
        <w:rPr>
          <w:rFonts w:cs="Arial"/>
          <w:spacing w:val="-1"/>
          <w:w w:val="98"/>
          <w:szCs w:val="24"/>
          <w:vertAlign w:val="superscript"/>
        </w:rPr>
        <w:t xml:space="preserve">rd </w:t>
      </w:r>
      <w:proofErr w:type="spellStart"/>
      <w:r w:rsidRPr="002D6115">
        <w:rPr>
          <w:rFonts w:cs="Arial"/>
          <w:szCs w:val="24"/>
        </w:rPr>
        <w:t>edn</w:t>
      </w:r>
      <w:proofErr w:type="spellEnd"/>
      <w:r w:rsidRPr="002D6115">
        <w:rPr>
          <w:rFonts w:cs="Arial"/>
          <w:szCs w:val="24"/>
        </w:rPr>
        <w:t>.</w:t>
      </w:r>
      <w:r w:rsidRPr="002D6115">
        <w:rPr>
          <w:rFonts w:cs="Arial"/>
          <w:spacing w:val="-2"/>
          <w:szCs w:val="24"/>
        </w:rPr>
        <w:t xml:space="preserve"> </w:t>
      </w:r>
      <w:r w:rsidRPr="002D6115">
        <w:rPr>
          <w:rFonts w:cs="Arial"/>
          <w:szCs w:val="24"/>
        </w:rPr>
        <w:t>London:</w:t>
      </w:r>
      <w:r w:rsidRPr="002D6115">
        <w:rPr>
          <w:rFonts w:cs="Arial"/>
          <w:spacing w:val="-1"/>
          <w:szCs w:val="24"/>
        </w:rPr>
        <w:t xml:space="preserve"> </w:t>
      </w:r>
      <w:r w:rsidRPr="002D6115">
        <w:rPr>
          <w:rFonts w:cs="Arial"/>
          <w:szCs w:val="24"/>
        </w:rPr>
        <w:t>Butterworth-Heinemann.</w:t>
      </w:r>
    </w:p>
    <w:p w14:paraId="56E70070" w14:textId="77777777" w:rsidR="00460BDE" w:rsidRPr="00E8567C" w:rsidRDefault="00460BDE" w:rsidP="00E8567C">
      <w:pPr>
        <w:rPr>
          <w:rFonts w:cs="Arial"/>
          <w:szCs w:val="24"/>
        </w:rPr>
      </w:pPr>
      <w:r w:rsidRPr="00E8567C">
        <w:rPr>
          <w:rFonts w:cs="Arial"/>
          <w:szCs w:val="24"/>
          <w:shd w:val="clear" w:color="auto" w:fill="FFFFFF"/>
        </w:rPr>
        <w:t>Stefanakis, A. and Nikolaou, I. eds. (2021) </w:t>
      </w:r>
      <w:r w:rsidRPr="00E8567C">
        <w:rPr>
          <w:rFonts w:cs="Arial"/>
          <w:i/>
          <w:iCs/>
          <w:szCs w:val="24"/>
          <w:shd w:val="clear" w:color="auto" w:fill="FFFFFF"/>
        </w:rPr>
        <w:t>Circular economy and sustainability: volume 1: management and policy</w:t>
      </w:r>
      <w:r w:rsidRPr="00E8567C">
        <w:rPr>
          <w:rFonts w:cs="Arial"/>
          <w:szCs w:val="24"/>
          <w:shd w:val="clear" w:color="auto" w:fill="FFFFFF"/>
        </w:rPr>
        <w:t>. Elsevier.</w:t>
      </w:r>
    </w:p>
    <w:p w14:paraId="7708B601" w14:textId="77777777" w:rsidR="00460BDE" w:rsidRPr="00E8567C" w:rsidRDefault="00460BDE" w:rsidP="00E8567C">
      <w:pPr>
        <w:rPr>
          <w:rFonts w:cs="Arial"/>
        </w:rPr>
      </w:pPr>
      <w:r w:rsidRPr="00E8567C">
        <w:rPr>
          <w:rFonts w:cs="Arial"/>
        </w:rPr>
        <w:t xml:space="preserve">TGH (2024) </w:t>
      </w:r>
      <w:r w:rsidRPr="00E8567C">
        <w:rPr>
          <w:rFonts w:cs="Arial"/>
          <w:i/>
          <w:iCs/>
        </w:rPr>
        <w:t>Environment</w:t>
      </w:r>
      <w:r w:rsidRPr="00E8567C">
        <w:rPr>
          <w:rFonts w:cs="Arial"/>
        </w:rPr>
        <w:t xml:space="preserve"> Available at: </w:t>
      </w:r>
      <w:hyperlink r:id="rId17" w:history="1">
        <w:r w:rsidRPr="00E8567C">
          <w:rPr>
            <w:rStyle w:val="Hyperlink"/>
            <w:rFonts w:cs="Arial"/>
            <w:color w:val="auto"/>
            <w:u w:val="none"/>
          </w:rPr>
          <w:t>https://www.thegreenhousehotel.co.uk/environment/</w:t>
        </w:r>
      </w:hyperlink>
      <w:r w:rsidRPr="00E8567C">
        <w:rPr>
          <w:rFonts w:cs="Arial"/>
        </w:rPr>
        <w:t xml:space="preserve"> (Accessed: 24 January 2024).</w:t>
      </w:r>
    </w:p>
    <w:p w14:paraId="243B4518" w14:textId="77777777" w:rsidR="00460BDE" w:rsidRPr="00E8567C" w:rsidRDefault="00460BDE" w:rsidP="00E8567C">
      <w:pPr>
        <w:rPr>
          <w:rFonts w:cs="Arial"/>
          <w:szCs w:val="24"/>
        </w:rPr>
      </w:pPr>
      <w:proofErr w:type="spellStart"/>
      <w:r w:rsidRPr="00E8567C">
        <w:rPr>
          <w:rFonts w:cs="Arial"/>
          <w:szCs w:val="24"/>
          <w:shd w:val="clear" w:color="auto" w:fill="FFFFFF"/>
        </w:rPr>
        <w:t>Tsalis</w:t>
      </w:r>
      <w:proofErr w:type="spellEnd"/>
      <w:r w:rsidRPr="00E8567C">
        <w:rPr>
          <w:rFonts w:cs="Arial"/>
          <w:szCs w:val="24"/>
          <w:shd w:val="clear" w:color="auto" w:fill="FFFFFF"/>
        </w:rPr>
        <w:t xml:space="preserve">, T.A., </w:t>
      </w:r>
      <w:proofErr w:type="spellStart"/>
      <w:r w:rsidRPr="00E8567C">
        <w:rPr>
          <w:rFonts w:cs="Arial"/>
          <w:szCs w:val="24"/>
          <w:shd w:val="clear" w:color="auto" w:fill="FFFFFF"/>
        </w:rPr>
        <w:t>Malamateniou</w:t>
      </w:r>
      <w:proofErr w:type="spellEnd"/>
      <w:r w:rsidRPr="00E8567C">
        <w:rPr>
          <w:rFonts w:cs="Arial"/>
          <w:szCs w:val="24"/>
          <w:shd w:val="clear" w:color="auto" w:fill="FFFFFF"/>
        </w:rPr>
        <w:t>, K.E., Koulouriotis, D. and Nikolaou, I.E. (2020) New challenges for corporate sustainability reporting: United Nations' 2030 Agenda for sustainable development and the sustainable development goals. </w:t>
      </w:r>
      <w:r w:rsidRPr="00E8567C">
        <w:rPr>
          <w:rFonts w:cs="Arial"/>
          <w:i/>
          <w:iCs/>
          <w:szCs w:val="24"/>
          <w:shd w:val="clear" w:color="auto" w:fill="FFFFFF"/>
        </w:rPr>
        <w:t>Corporate Social Responsibility and Environmental Management</w:t>
      </w:r>
      <w:r w:rsidRPr="00E8567C">
        <w:rPr>
          <w:rFonts w:cs="Arial"/>
          <w:szCs w:val="24"/>
          <w:shd w:val="clear" w:color="auto" w:fill="FFFFFF"/>
        </w:rPr>
        <w:t>, </w:t>
      </w:r>
      <w:r w:rsidRPr="00E8567C">
        <w:rPr>
          <w:rFonts w:cs="Arial"/>
          <w:i/>
          <w:iCs/>
          <w:szCs w:val="24"/>
          <w:shd w:val="clear" w:color="auto" w:fill="FFFFFF"/>
        </w:rPr>
        <w:t>27</w:t>
      </w:r>
      <w:r w:rsidRPr="00E8567C">
        <w:rPr>
          <w:rFonts w:cs="Arial"/>
          <w:szCs w:val="24"/>
          <w:shd w:val="clear" w:color="auto" w:fill="FFFFFF"/>
        </w:rPr>
        <w:t>(4), pp.1617-1629.</w:t>
      </w:r>
    </w:p>
    <w:sectPr w:rsidR="00460BDE" w:rsidRPr="00E8567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7EC79" w14:textId="77777777" w:rsidR="003E31EA" w:rsidRDefault="003E31EA" w:rsidP="00342ADF">
      <w:r>
        <w:separator/>
      </w:r>
    </w:p>
  </w:endnote>
  <w:endnote w:type="continuationSeparator" w:id="0">
    <w:p w14:paraId="6845F050" w14:textId="77777777" w:rsidR="003E31EA" w:rsidRDefault="003E31EA" w:rsidP="00342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56568"/>
      <w:docPartObj>
        <w:docPartGallery w:val="Page Numbers (Bottom of Page)"/>
        <w:docPartUnique/>
      </w:docPartObj>
    </w:sdtPr>
    <w:sdtEndPr>
      <w:rPr>
        <w:noProof/>
      </w:rPr>
    </w:sdtEndPr>
    <w:sdtContent>
      <w:p w14:paraId="1B4FE94C" w14:textId="77777777" w:rsidR="00FF2205" w:rsidRDefault="00FF2205">
        <w:pPr>
          <w:pStyle w:val="Footer"/>
          <w:jc w:val="right"/>
        </w:pPr>
        <w:r>
          <w:fldChar w:fldCharType="begin"/>
        </w:r>
        <w:r>
          <w:instrText xml:space="preserve"> PAGE   \* MERGEFORMAT </w:instrText>
        </w:r>
        <w:r>
          <w:fldChar w:fldCharType="separate"/>
        </w:r>
        <w:r w:rsidR="002D6115">
          <w:rPr>
            <w:noProof/>
          </w:rPr>
          <w:t>2</w:t>
        </w:r>
        <w:r>
          <w:rPr>
            <w:noProof/>
          </w:rPr>
          <w:fldChar w:fldCharType="end"/>
        </w:r>
      </w:p>
    </w:sdtContent>
  </w:sdt>
  <w:p w14:paraId="63B5BCE8" w14:textId="77777777" w:rsidR="00FF2205" w:rsidRDefault="00FF22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A9080" w14:textId="77777777" w:rsidR="003E31EA" w:rsidRDefault="003E31EA" w:rsidP="00342ADF">
      <w:r>
        <w:separator/>
      </w:r>
    </w:p>
  </w:footnote>
  <w:footnote w:type="continuationSeparator" w:id="0">
    <w:p w14:paraId="09B93E04" w14:textId="77777777" w:rsidR="003E31EA" w:rsidRDefault="003E31EA" w:rsidP="00342A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58D8"/>
    <w:multiLevelType w:val="hybridMultilevel"/>
    <w:tmpl w:val="54E08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857C95"/>
    <w:multiLevelType w:val="hybridMultilevel"/>
    <w:tmpl w:val="4D8A2434"/>
    <w:lvl w:ilvl="0" w:tplc="3C168AD8">
      <w:numFmt w:val="bullet"/>
      <w:lvlText w:val=""/>
      <w:lvlJc w:val="left"/>
      <w:pPr>
        <w:ind w:left="920" w:hanging="361"/>
      </w:pPr>
      <w:rPr>
        <w:rFonts w:hint="default"/>
        <w:w w:val="99"/>
        <w:lang w:val="en-US" w:eastAsia="en-US" w:bidi="ar-SA"/>
      </w:rPr>
    </w:lvl>
    <w:lvl w:ilvl="1" w:tplc="0292E932">
      <w:numFmt w:val="bullet"/>
      <w:lvlText w:val="•"/>
      <w:lvlJc w:val="left"/>
      <w:pPr>
        <w:ind w:left="1937" w:hanging="361"/>
      </w:pPr>
      <w:rPr>
        <w:rFonts w:hint="default"/>
        <w:lang w:val="en-US" w:eastAsia="en-US" w:bidi="ar-SA"/>
      </w:rPr>
    </w:lvl>
    <w:lvl w:ilvl="2" w:tplc="A33CBFFE">
      <w:numFmt w:val="bullet"/>
      <w:lvlText w:val="•"/>
      <w:lvlJc w:val="left"/>
      <w:pPr>
        <w:ind w:left="2954" w:hanging="361"/>
      </w:pPr>
      <w:rPr>
        <w:rFonts w:hint="default"/>
        <w:lang w:val="en-US" w:eastAsia="en-US" w:bidi="ar-SA"/>
      </w:rPr>
    </w:lvl>
    <w:lvl w:ilvl="3" w:tplc="0138FEC8">
      <w:numFmt w:val="bullet"/>
      <w:lvlText w:val="•"/>
      <w:lvlJc w:val="left"/>
      <w:pPr>
        <w:ind w:left="3972" w:hanging="361"/>
      </w:pPr>
      <w:rPr>
        <w:rFonts w:hint="default"/>
        <w:lang w:val="en-US" w:eastAsia="en-US" w:bidi="ar-SA"/>
      </w:rPr>
    </w:lvl>
    <w:lvl w:ilvl="4" w:tplc="0CC4033C">
      <w:numFmt w:val="bullet"/>
      <w:lvlText w:val="•"/>
      <w:lvlJc w:val="left"/>
      <w:pPr>
        <w:ind w:left="4989" w:hanging="361"/>
      </w:pPr>
      <w:rPr>
        <w:rFonts w:hint="default"/>
        <w:lang w:val="en-US" w:eastAsia="en-US" w:bidi="ar-SA"/>
      </w:rPr>
    </w:lvl>
    <w:lvl w:ilvl="5" w:tplc="92E85784">
      <w:numFmt w:val="bullet"/>
      <w:lvlText w:val="•"/>
      <w:lvlJc w:val="left"/>
      <w:pPr>
        <w:ind w:left="6007" w:hanging="361"/>
      </w:pPr>
      <w:rPr>
        <w:rFonts w:hint="default"/>
        <w:lang w:val="en-US" w:eastAsia="en-US" w:bidi="ar-SA"/>
      </w:rPr>
    </w:lvl>
    <w:lvl w:ilvl="6" w:tplc="EEE2F66A">
      <w:numFmt w:val="bullet"/>
      <w:lvlText w:val="•"/>
      <w:lvlJc w:val="left"/>
      <w:pPr>
        <w:ind w:left="7024" w:hanging="361"/>
      </w:pPr>
      <w:rPr>
        <w:rFonts w:hint="default"/>
        <w:lang w:val="en-US" w:eastAsia="en-US" w:bidi="ar-SA"/>
      </w:rPr>
    </w:lvl>
    <w:lvl w:ilvl="7" w:tplc="07E8BBC0">
      <w:numFmt w:val="bullet"/>
      <w:lvlText w:val="•"/>
      <w:lvlJc w:val="left"/>
      <w:pPr>
        <w:ind w:left="8042" w:hanging="361"/>
      </w:pPr>
      <w:rPr>
        <w:rFonts w:hint="default"/>
        <w:lang w:val="en-US" w:eastAsia="en-US" w:bidi="ar-SA"/>
      </w:rPr>
    </w:lvl>
    <w:lvl w:ilvl="8" w:tplc="50D2EDC4">
      <w:numFmt w:val="bullet"/>
      <w:lvlText w:val="•"/>
      <w:lvlJc w:val="left"/>
      <w:pPr>
        <w:ind w:left="9059" w:hanging="361"/>
      </w:pPr>
      <w:rPr>
        <w:rFonts w:hint="default"/>
        <w:lang w:val="en-US" w:eastAsia="en-US" w:bidi="ar-SA"/>
      </w:rPr>
    </w:lvl>
  </w:abstractNum>
  <w:abstractNum w:abstractNumId="2" w15:restartNumberingAfterBreak="0">
    <w:nsid w:val="66686664"/>
    <w:multiLevelType w:val="hybridMultilevel"/>
    <w:tmpl w:val="B8064A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50410819">
    <w:abstractNumId w:val="1"/>
  </w:num>
  <w:num w:numId="2" w16cid:durableId="1045569715">
    <w:abstractNumId w:val="2"/>
  </w:num>
  <w:num w:numId="3" w16cid:durableId="1791048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ADF"/>
    <w:rsid w:val="00023D13"/>
    <w:rsid w:val="00024783"/>
    <w:rsid w:val="00067A4B"/>
    <w:rsid w:val="000715AD"/>
    <w:rsid w:val="0007213D"/>
    <w:rsid w:val="000D1526"/>
    <w:rsid w:val="000F116E"/>
    <w:rsid w:val="001150CA"/>
    <w:rsid w:val="00164401"/>
    <w:rsid w:val="00175753"/>
    <w:rsid w:val="001809E5"/>
    <w:rsid w:val="001E1FC0"/>
    <w:rsid w:val="001E5114"/>
    <w:rsid w:val="00203C80"/>
    <w:rsid w:val="002350CB"/>
    <w:rsid w:val="00256A3F"/>
    <w:rsid w:val="00262A98"/>
    <w:rsid w:val="00265650"/>
    <w:rsid w:val="00267320"/>
    <w:rsid w:val="002677CF"/>
    <w:rsid w:val="00292DCB"/>
    <w:rsid w:val="002B043C"/>
    <w:rsid w:val="002C33BD"/>
    <w:rsid w:val="002C4D76"/>
    <w:rsid w:val="002D6115"/>
    <w:rsid w:val="00333185"/>
    <w:rsid w:val="0034039C"/>
    <w:rsid w:val="00342ADF"/>
    <w:rsid w:val="003A275E"/>
    <w:rsid w:val="003A3655"/>
    <w:rsid w:val="003A44D3"/>
    <w:rsid w:val="003E31EA"/>
    <w:rsid w:val="003F49A0"/>
    <w:rsid w:val="0040413F"/>
    <w:rsid w:val="00406E82"/>
    <w:rsid w:val="004228FA"/>
    <w:rsid w:val="00453CB3"/>
    <w:rsid w:val="00460BDE"/>
    <w:rsid w:val="004C1AE5"/>
    <w:rsid w:val="004F02C5"/>
    <w:rsid w:val="00503626"/>
    <w:rsid w:val="00537EA4"/>
    <w:rsid w:val="005400DD"/>
    <w:rsid w:val="00562664"/>
    <w:rsid w:val="0056654A"/>
    <w:rsid w:val="005C06ED"/>
    <w:rsid w:val="005D2DC9"/>
    <w:rsid w:val="00602D08"/>
    <w:rsid w:val="006150FB"/>
    <w:rsid w:val="00643606"/>
    <w:rsid w:val="0071338D"/>
    <w:rsid w:val="007160C4"/>
    <w:rsid w:val="007303EF"/>
    <w:rsid w:val="007415CB"/>
    <w:rsid w:val="007529B3"/>
    <w:rsid w:val="00761FFD"/>
    <w:rsid w:val="00767B3E"/>
    <w:rsid w:val="00781556"/>
    <w:rsid w:val="007928F4"/>
    <w:rsid w:val="00795BC2"/>
    <w:rsid w:val="007B193C"/>
    <w:rsid w:val="0080157A"/>
    <w:rsid w:val="00824F0D"/>
    <w:rsid w:val="008405A4"/>
    <w:rsid w:val="00884730"/>
    <w:rsid w:val="008B59AE"/>
    <w:rsid w:val="008C5FC6"/>
    <w:rsid w:val="008F1BB0"/>
    <w:rsid w:val="0090673E"/>
    <w:rsid w:val="0092435B"/>
    <w:rsid w:val="00936F60"/>
    <w:rsid w:val="00984F32"/>
    <w:rsid w:val="009A729E"/>
    <w:rsid w:val="009C6643"/>
    <w:rsid w:val="009E34D0"/>
    <w:rsid w:val="00A35615"/>
    <w:rsid w:val="00A921A4"/>
    <w:rsid w:val="00AE4E83"/>
    <w:rsid w:val="00B22764"/>
    <w:rsid w:val="00B264C9"/>
    <w:rsid w:val="00B37303"/>
    <w:rsid w:val="00B90FDB"/>
    <w:rsid w:val="00BD04D8"/>
    <w:rsid w:val="00BF3D5F"/>
    <w:rsid w:val="00C55FA0"/>
    <w:rsid w:val="00C60265"/>
    <w:rsid w:val="00C62622"/>
    <w:rsid w:val="00C82890"/>
    <w:rsid w:val="00C96430"/>
    <w:rsid w:val="00CC749B"/>
    <w:rsid w:val="00CD502E"/>
    <w:rsid w:val="00D26FEA"/>
    <w:rsid w:val="00D33868"/>
    <w:rsid w:val="00D6282A"/>
    <w:rsid w:val="00D844EA"/>
    <w:rsid w:val="00DA2A7A"/>
    <w:rsid w:val="00DD39D3"/>
    <w:rsid w:val="00E017EB"/>
    <w:rsid w:val="00E33BD5"/>
    <w:rsid w:val="00E8567C"/>
    <w:rsid w:val="00EA53FC"/>
    <w:rsid w:val="00EA7C0A"/>
    <w:rsid w:val="00EB3544"/>
    <w:rsid w:val="00EC5580"/>
    <w:rsid w:val="00ED05CB"/>
    <w:rsid w:val="00ED56B2"/>
    <w:rsid w:val="00EF0F1C"/>
    <w:rsid w:val="00F21A29"/>
    <w:rsid w:val="00F70B05"/>
    <w:rsid w:val="00F7402E"/>
    <w:rsid w:val="00FE3DFD"/>
    <w:rsid w:val="00FF22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08F7B9"/>
  <w15:chartTrackingRefBased/>
  <w15:docId w15:val="{27B997E3-9834-4BCC-BE3E-5957C17B2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F3D5F"/>
    <w:pPr>
      <w:widowControl w:val="0"/>
      <w:autoSpaceDE w:val="0"/>
      <w:autoSpaceDN w:val="0"/>
      <w:spacing w:after="0" w:line="360" w:lineRule="auto"/>
      <w:jc w:val="both"/>
    </w:pPr>
    <w:rPr>
      <w:rFonts w:ascii="Arial" w:eastAsia="Arial MT" w:hAnsi="Arial" w:cs="Arial MT"/>
      <w:color w:val="000000" w:themeColor="text1"/>
      <w:sz w:val="24"/>
      <w:lang w:val="en-GB"/>
    </w:rPr>
  </w:style>
  <w:style w:type="paragraph" w:styleId="Heading1">
    <w:name w:val="heading 1"/>
    <w:basedOn w:val="Normal"/>
    <w:link w:val="Heading1Char"/>
    <w:uiPriority w:val="1"/>
    <w:qFormat/>
    <w:rsid w:val="00E33BD5"/>
    <w:pPr>
      <w:outlineLvl w:val="0"/>
    </w:pPr>
    <w:rPr>
      <w:rFonts w:eastAsia="Arial" w:cs="Arial"/>
      <w:b/>
      <w:bCs/>
      <w:szCs w:val="40"/>
    </w:rPr>
  </w:style>
  <w:style w:type="paragraph" w:styleId="Heading2">
    <w:name w:val="heading 2"/>
    <w:basedOn w:val="Normal"/>
    <w:link w:val="Heading2Char"/>
    <w:uiPriority w:val="1"/>
    <w:qFormat/>
    <w:rsid w:val="00342ADF"/>
    <w:pPr>
      <w:ind w:right="122"/>
      <w:outlineLvl w:val="1"/>
    </w:pPr>
    <w:rPr>
      <w:rFonts w:eastAsia="Arial" w:cs="Arial"/>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33BD5"/>
    <w:rPr>
      <w:rFonts w:ascii="Arial" w:eastAsia="Arial" w:hAnsi="Arial" w:cs="Arial"/>
      <w:b/>
      <w:bCs/>
      <w:color w:val="000000" w:themeColor="text1"/>
      <w:sz w:val="24"/>
      <w:szCs w:val="40"/>
      <w:lang w:val="en-GB"/>
    </w:rPr>
  </w:style>
  <w:style w:type="character" w:customStyle="1" w:styleId="Heading2Char">
    <w:name w:val="Heading 2 Char"/>
    <w:basedOn w:val="DefaultParagraphFont"/>
    <w:link w:val="Heading2"/>
    <w:uiPriority w:val="1"/>
    <w:rsid w:val="00342ADF"/>
    <w:rPr>
      <w:rFonts w:ascii="Arial" w:eastAsia="Arial" w:hAnsi="Arial" w:cs="Arial"/>
      <w:b/>
      <w:bCs/>
      <w:sz w:val="36"/>
      <w:szCs w:val="36"/>
      <w:lang w:val="en-US"/>
    </w:rPr>
  </w:style>
  <w:style w:type="paragraph" w:styleId="BodyText">
    <w:name w:val="Body Text"/>
    <w:basedOn w:val="Normal"/>
    <w:link w:val="BodyTextChar"/>
    <w:uiPriority w:val="1"/>
    <w:qFormat/>
    <w:rsid w:val="00342ADF"/>
  </w:style>
  <w:style w:type="character" w:customStyle="1" w:styleId="BodyTextChar">
    <w:name w:val="Body Text Char"/>
    <w:basedOn w:val="DefaultParagraphFont"/>
    <w:link w:val="BodyText"/>
    <w:uiPriority w:val="1"/>
    <w:rsid w:val="00342ADF"/>
    <w:rPr>
      <w:rFonts w:ascii="Arial MT" w:eastAsia="Arial MT" w:hAnsi="Arial MT" w:cs="Arial MT"/>
      <w:lang w:val="en-US"/>
    </w:rPr>
  </w:style>
  <w:style w:type="paragraph" w:styleId="Header">
    <w:name w:val="header"/>
    <w:basedOn w:val="Normal"/>
    <w:link w:val="HeaderChar"/>
    <w:uiPriority w:val="99"/>
    <w:unhideWhenUsed/>
    <w:rsid w:val="00342ADF"/>
    <w:pPr>
      <w:tabs>
        <w:tab w:val="center" w:pos="4513"/>
        <w:tab w:val="right" w:pos="9026"/>
      </w:tabs>
    </w:pPr>
  </w:style>
  <w:style w:type="character" w:customStyle="1" w:styleId="HeaderChar">
    <w:name w:val="Header Char"/>
    <w:basedOn w:val="DefaultParagraphFont"/>
    <w:link w:val="Header"/>
    <w:uiPriority w:val="99"/>
    <w:rsid w:val="00342ADF"/>
    <w:rPr>
      <w:rFonts w:ascii="Arial MT" w:eastAsia="Arial MT" w:hAnsi="Arial MT" w:cs="Arial MT"/>
      <w:lang w:val="en-US"/>
    </w:rPr>
  </w:style>
  <w:style w:type="paragraph" w:styleId="Footer">
    <w:name w:val="footer"/>
    <w:basedOn w:val="Normal"/>
    <w:link w:val="FooterChar"/>
    <w:uiPriority w:val="99"/>
    <w:unhideWhenUsed/>
    <w:rsid w:val="00342ADF"/>
    <w:pPr>
      <w:tabs>
        <w:tab w:val="center" w:pos="4513"/>
        <w:tab w:val="right" w:pos="9026"/>
      </w:tabs>
    </w:pPr>
  </w:style>
  <w:style w:type="character" w:customStyle="1" w:styleId="FooterChar">
    <w:name w:val="Footer Char"/>
    <w:basedOn w:val="DefaultParagraphFont"/>
    <w:link w:val="Footer"/>
    <w:uiPriority w:val="99"/>
    <w:rsid w:val="00342ADF"/>
    <w:rPr>
      <w:rFonts w:ascii="Arial MT" w:eastAsia="Arial MT" w:hAnsi="Arial MT" w:cs="Arial MT"/>
      <w:lang w:val="en-US"/>
    </w:rPr>
  </w:style>
  <w:style w:type="paragraph" w:customStyle="1" w:styleId="TableParagraph">
    <w:name w:val="Table Paragraph"/>
    <w:basedOn w:val="Normal"/>
    <w:uiPriority w:val="1"/>
    <w:qFormat/>
    <w:rsid w:val="00342ADF"/>
  </w:style>
  <w:style w:type="paragraph" w:styleId="ListParagraph">
    <w:name w:val="List Paragraph"/>
    <w:basedOn w:val="Normal"/>
    <w:uiPriority w:val="1"/>
    <w:qFormat/>
    <w:rsid w:val="00342ADF"/>
    <w:pPr>
      <w:ind w:left="940" w:hanging="361"/>
    </w:pPr>
  </w:style>
  <w:style w:type="character" w:styleId="Hyperlink">
    <w:name w:val="Hyperlink"/>
    <w:basedOn w:val="DefaultParagraphFont"/>
    <w:uiPriority w:val="99"/>
    <w:unhideWhenUsed/>
    <w:rsid w:val="000715AD"/>
    <w:rPr>
      <w:color w:val="0563C1" w:themeColor="hyperlink"/>
      <w:u w:val="single"/>
    </w:rPr>
  </w:style>
  <w:style w:type="paragraph" w:styleId="TOCHeading">
    <w:name w:val="TOC Heading"/>
    <w:basedOn w:val="Heading1"/>
    <w:next w:val="Normal"/>
    <w:uiPriority w:val="39"/>
    <w:unhideWhenUsed/>
    <w:qFormat/>
    <w:rsid w:val="00E33BD5"/>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E33B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977189">
      <w:bodyDiv w:val="1"/>
      <w:marLeft w:val="0"/>
      <w:marRight w:val="0"/>
      <w:marTop w:val="0"/>
      <w:marBottom w:val="0"/>
      <w:divBdr>
        <w:top w:val="none" w:sz="0" w:space="0" w:color="auto"/>
        <w:left w:val="none" w:sz="0" w:space="0" w:color="auto"/>
        <w:bottom w:val="none" w:sz="0" w:space="0" w:color="auto"/>
        <w:right w:val="none" w:sz="0" w:space="0" w:color="auto"/>
      </w:divBdr>
    </w:div>
    <w:div w:id="191470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who-we-are/about-us" TargetMode="External"/><Relationship Id="rId13" Type="http://schemas.openxmlformats.org/officeDocument/2006/relationships/hyperlink" Target="https://group.accor.com/en/careers/our-culture-of-inclusion/social-ethnic-cultural-diversit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oup.accor.com/en/hotel-development/Optimise-your-costs/People" TargetMode="External"/><Relationship Id="rId17" Type="http://schemas.openxmlformats.org/officeDocument/2006/relationships/hyperlink" Target="https://www.thegreenhousehotel.co.uk/environment/" TargetMode="External"/><Relationship Id="rId2" Type="http://schemas.openxmlformats.org/officeDocument/2006/relationships/numbering" Target="numbering.xml"/><Relationship Id="rId16" Type="http://schemas.openxmlformats.org/officeDocument/2006/relationships/hyperlink" Target="https://www.scarlethotel.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en/hotel-development/Optimise-your-costs/Environment-and-CSR" TargetMode="External"/><Relationship Id="rId5" Type="http://schemas.openxmlformats.org/officeDocument/2006/relationships/webSettings" Target="webSettings.xml"/><Relationship Id="rId15" Type="http://schemas.openxmlformats.org/officeDocument/2006/relationships/hyperlink" Target="https://biofilico.com/news/sustainable-uk-countryside-hotels" TargetMode="External"/><Relationship Id="rId10" Type="http://schemas.openxmlformats.org/officeDocument/2006/relationships/hyperlink" Target="https://press.accor.com/accorhotels-takes-its-corporate-responsibility-to-the-next-level-with-bold-new-csr-commitments-looking/?lang=e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ll.accor.com/loyalty-program/partners/charity/index.en.shtml" TargetMode="External"/><Relationship Id="rId14" Type="http://schemas.openxmlformats.org/officeDocument/2006/relationships/hyperlink" Target="https://group.accor.com/-/media/Corporate/Group/Documents/2023/04/06/Accor_CDP_Water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83992-3CEC-4D72-83EB-64F5CFDB8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2416</Words>
  <Characters>15915</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Vlasceanu</cp:lastModifiedBy>
  <cp:revision>2</cp:revision>
  <dcterms:created xsi:type="dcterms:W3CDTF">2024-01-31T12:22:00Z</dcterms:created>
  <dcterms:modified xsi:type="dcterms:W3CDTF">2024-01-31T12:22:00Z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c1873511-9abd-4c99-9507-3fcbe7743fe6</vt:lpwstr>
  </property>
</Properties>
</file>