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6A4DC" w14:textId="77777777" w:rsidR="00871ECC" w:rsidRDefault="00871ECC" w:rsidP="00FD4366">
      <w:pPr>
        <w:jc w:val="both"/>
      </w:pPr>
    </w:p>
    <w:p w14:paraId="28627477" w14:textId="77777777" w:rsidR="00871ECC" w:rsidRDefault="00871ECC" w:rsidP="00FD4366">
      <w:pPr>
        <w:jc w:val="both"/>
      </w:pPr>
    </w:p>
    <w:p w14:paraId="76E55D7E" w14:textId="77777777" w:rsidR="00BF7D93" w:rsidRDefault="00BF7D93" w:rsidP="00F23585">
      <w:pPr>
        <w:rPr>
          <w:b/>
          <w:bCs/>
          <w:sz w:val="36"/>
          <w:szCs w:val="36"/>
        </w:rPr>
      </w:pPr>
    </w:p>
    <w:p w14:paraId="40F80C81" w14:textId="77777777" w:rsidR="00BF7D93" w:rsidRDefault="00BF7D93" w:rsidP="003314CF">
      <w:pPr>
        <w:jc w:val="center"/>
        <w:rPr>
          <w:b/>
          <w:bCs/>
          <w:sz w:val="36"/>
          <w:szCs w:val="36"/>
        </w:rPr>
      </w:pPr>
    </w:p>
    <w:p w14:paraId="55AB7D28" w14:textId="77777777" w:rsidR="00BF7D93" w:rsidRDefault="00BF7D93" w:rsidP="003314CF">
      <w:pPr>
        <w:jc w:val="center"/>
        <w:rPr>
          <w:b/>
          <w:bCs/>
          <w:sz w:val="36"/>
          <w:szCs w:val="36"/>
        </w:rPr>
      </w:pPr>
    </w:p>
    <w:p w14:paraId="5DA71A0E" w14:textId="09636A04" w:rsidR="00BF7D93" w:rsidRDefault="00F23585" w:rsidP="003314CF">
      <w:pPr>
        <w:jc w:val="center"/>
        <w:rPr>
          <w:b/>
          <w:bCs/>
          <w:sz w:val="36"/>
          <w:szCs w:val="36"/>
        </w:rPr>
      </w:pPr>
      <w:r>
        <w:rPr>
          <w:b/>
          <w:bCs/>
          <w:noProof/>
          <w:sz w:val="36"/>
          <w:szCs w:val="36"/>
        </w:rPr>
        <w:drawing>
          <wp:inline distT="0" distB="0" distL="0" distR="0" wp14:anchorId="45E6D752" wp14:editId="3356BE33">
            <wp:extent cx="5731510" cy="2554605"/>
            <wp:effectExtent l="0" t="0" r="2540" b="0"/>
            <wp:docPr id="340595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95256" name="Picture 34059525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6279" cy="2565645"/>
                    </a:xfrm>
                    <a:prstGeom prst="rect">
                      <a:avLst/>
                    </a:prstGeom>
                  </pic:spPr>
                </pic:pic>
              </a:graphicData>
            </a:graphic>
          </wp:inline>
        </w:drawing>
      </w:r>
    </w:p>
    <w:p w14:paraId="75E6B322" w14:textId="77777777" w:rsidR="00BF7D93" w:rsidRDefault="00BF7D93" w:rsidP="003314CF">
      <w:pPr>
        <w:jc w:val="center"/>
        <w:rPr>
          <w:b/>
          <w:bCs/>
          <w:sz w:val="36"/>
          <w:szCs w:val="36"/>
        </w:rPr>
      </w:pPr>
    </w:p>
    <w:p w14:paraId="12A80FA9" w14:textId="77777777" w:rsidR="00BF7D93" w:rsidRDefault="00BF7D93" w:rsidP="003314CF">
      <w:pPr>
        <w:jc w:val="center"/>
        <w:rPr>
          <w:b/>
          <w:bCs/>
          <w:sz w:val="36"/>
          <w:szCs w:val="36"/>
        </w:rPr>
      </w:pPr>
    </w:p>
    <w:p w14:paraId="2434ADE1" w14:textId="77777777" w:rsidR="00082D2E" w:rsidRDefault="00082D2E" w:rsidP="003314CF">
      <w:pPr>
        <w:jc w:val="center"/>
        <w:rPr>
          <w:b/>
          <w:bCs/>
          <w:sz w:val="36"/>
          <w:szCs w:val="36"/>
        </w:rPr>
      </w:pPr>
    </w:p>
    <w:p w14:paraId="47E7EA1A" w14:textId="77777777" w:rsidR="00082D2E" w:rsidRDefault="00082D2E" w:rsidP="003314CF">
      <w:pPr>
        <w:jc w:val="center"/>
        <w:rPr>
          <w:b/>
          <w:bCs/>
          <w:sz w:val="36"/>
          <w:szCs w:val="36"/>
        </w:rPr>
      </w:pPr>
    </w:p>
    <w:p w14:paraId="0A9AE724" w14:textId="77777777" w:rsidR="00BF7D93" w:rsidRDefault="00BF7D93" w:rsidP="003314CF">
      <w:pPr>
        <w:jc w:val="center"/>
        <w:rPr>
          <w:b/>
          <w:bCs/>
          <w:sz w:val="36"/>
          <w:szCs w:val="36"/>
        </w:rPr>
      </w:pPr>
    </w:p>
    <w:p w14:paraId="336F28E2" w14:textId="23EDE31F" w:rsidR="007C654E" w:rsidRPr="00A37915" w:rsidRDefault="007C654E" w:rsidP="007C654E">
      <w:pPr>
        <w:jc w:val="both"/>
        <w:rPr>
          <w:b/>
          <w:bCs/>
        </w:rPr>
      </w:pPr>
      <w:r w:rsidRPr="00A37915">
        <w:rPr>
          <w:b/>
          <w:bCs/>
        </w:rPr>
        <w:t>Name</w:t>
      </w:r>
      <w:r w:rsidR="00D71E97" w:rsidRPr="00A37915">
        <w:rPr>
          <w:b/>
          <w:bCs/>
        </w:rPr>
        <w:t>: Keval Hans</w:t>
      </w:r>
      <w:r w:rsidR="00D34FB8" w:rsidRPr="00A37915">
        <w:rPr>
          <w:b/>
          <w:bCs/>
        </w:rPr>
        <w:t>raj Mange</w:t>
      </w:r>
    </w:p>
    <w:p w14:paraId="4A803C7E" w14:textId="76644CE8" w:rsidR="007C654E" w:rsidRPr="00A37915" w:rsidRDefault="007C654E" w:rsidP="007C654E">
      <w:pPr>
        <w:jc w:val="both"/>
        <w:rPr>
          <w:b/>
          <w:bCs/>
        </w:rPr>
      </w:pPr>
      <w:r w:rsidRPr="00A37915">
        <w:rPr>
          <w:b/>
          <w:bCs/>
        </w:rPr>
        <w:t>Student ID</w:t>
      </w:r>
      <w:r w:rsidR="00B60D87" w:rsidRPr="00A37915">
        <w:rPr>
          <w:b/>
          <w:bCs/>
        </w:rPr>
        <w:t xml:space="preserve">: </w:t>
      </w:r>
      <w:r w:rsidR="00A61B0C" w:rsidRPr="00A37915">
        <w:rPr>
          <w:b/>
          <w:bCs/>
        </w:rPr>
        <w:t>2240155</w:t>
      </w:r>
    </w:p>
    <w:p w14:paraId="349D982C" w14:textId="09A52C00" w:rsidR="007C654E" w:rsidRPr="00A37915" w:rsidRDefault="007C654E" w:rsidP="007C654E">
      <w:pPr>
        <w:jc w:val="both"/>
        <w:rPr>
          <w:b/>
          <w:bCs/>
        </w:rPr>
      </w:pPr>
      <w:r w:rsidRPr="00A37915">
        <w:rPr>
          <w:b/>
          <w:bCs/>
        </w:rPr>
        <w:t>Subject</w:t>
      </w:r>
      <w:r w:rsidR="00220BC4" w:rsidRPr="00A37915">
        <w:rPr>
          <w:b/>
          <w:bCs/>
        </w:rPr>
        <w:t>: Human Resource Management</w:t>
      </w:r>
    </w:p>
    <w:p w14:paraId="1CE3A721" w14:textId="55D82D77" w:rsidR="007C654E" w:rsidRPr="00A37915" w:rsidRDefault="007C654E" w:rsidP="007C654E">
      <w:pPr>
        <w:jc w:val="both"/>
        <w:rPr>
          <w:b/>
          <w:bCs/>
        </w:rPr>
      </w:pPr>
      <w:r w:rsidRPr="00A37915">
        <w:rPr>
          <w:b/>
          <w:bCs/>
        </w:rPr>
        <w:t>Submitted to</w:t>
      </w:r>
      <w:r w:rsidR="00667BE3" w:rsidRPr="00A37915">
        <w:rPr>
          <w:b/>
          <w:bCs/>
        </w:rPr>
        <w:t>:</w:t>
      </w:r>
      <w:r w:rsidR="008A15B9" w:rsidRPr="00A37915">
        <w:rPr>
          <w:b/>
          <w:bCs/>
        </w:rPr>
        <w:t xml:space="preserve"> </w:t>
      </w:r>
      <w:r w:rsidR="0092300F" w:rsidRPr="00A37915">
        <w:rPr>
          <w:b/>
          <w:bCs/>
        </w:rPr>
        <w:t>Dr. Mohamed</w:t>
      </w:r>
      <w:r w:rsidR="00F115B0" w:rsidRPr="00A37915">
        <w:rPr>
          <w:b/>
          <w:bCs/>
        </w:rPr>
        <w:t xml:space="preserve"> Asim</w:t>
      </w:r>
    </w:p>
    <w:p w14:paraId="648F59FA" w14:textId="78F1A3FC" w:rsidR="007C654E" w:rsidRPr="00A37915" w:rsidRDefault="007C654E" w:rsidP="007C654E">
      <w:pPr>
        <w:jc w:val="both"/>
        <w:rPr>
          <w:b/>
          <w:bCs/>
        </w:rPr>
      </w:pPr>
      <w:r w:rsidRPr="00A37915">
        <w:rPr>
          <w:b/>
          <w:bCs/>
        </w:rPr>
        <w:t>Word Count</w:t>
      </w:r>
      <w:r w:rsidR="0036486B" w:rsidRPr="00A37915">
        <w:rPr>
          <w:b/>
          <w:bCs/>
        </w:rPr>
        <w:t>:</w:t>
      </w:r>
      <w:r w:rsidR="00DB791D" w:rsidRPr="00A37915">
        <w:rPr>
          <w:b/>
          <w:bCs/>
        </w:rPr>
        <w:t xml:space="preserve"> 30</w:t>
      </w:r>
      <w:r w:rsidR="00A24F08">
        <w:rPr>
          <w:b/>
          <w:bCs/>
        </w:rPr>
        <w:t>09</w:t>
      </w:r>
    </w:p>
    <w:p w14:paraId="55A45BBF" w14:textId="77777777" w:rsidR="00BF7D93" w:rsidRDefault="00BF7D93" w:rsidP="003314CF">
      <w:pPr>
        <w:jc w:val="center"/>
        <w:rPr>
          <w:b/>
          <w:bCs/>
          <w:sz w:val="36"/>
          <w:szCs w:val="36"/>
        </w:rPr>
      </w:pPr>
    </w:p>
    <w:p w14:paraId="1B796931" w14:textId="77777777" w:rsidR="00BF7D93" w:rsidRDefault="00BF7D93" w:rsidP="00BA2B4E">
      <w:pPr>
        <w:rPr>
          <w:b/>
          <w:bCs/>
          <w:sz w:val="36"/>
          <w:szCs w:val="36"/>
        </w:rPr>
      </w:pPr>
    </w:p>
    <w:p w14:paraId="7ADEF72A" w14:textId="77777777" w:rsidR="00BF7D93" w:rsidRDefault="00BF7D93" w:rsidP="003314CF">
      <w:pPr>
        <w:jc w:val="center"/>
        <w:rPr>
          <w:b/>
          <w:bCs/>
          <w:sz w:val="36"/>
          <w:szCs w:val="36"/>
        </w:rPr>
      </w:pPr>
    </w:p>
    <w:p w14:paraId="29FBCDA7" w14:textId="77777777" w:rsidR="00BF7D93" w:rsidRDefault="00BF7D93" w:rsidP="003314CF">
      <w:pPr>
        <w:jc w:val="center"/>
        <w:rPr>
          <w:b/>
          <w:bCs/>
          <w:sz w:val="36"/>
          <w:szCs w:val="36"/>
        </w:rPr>
      </w:pPr>
    </w:p>
    <w:p w14:paraId="66E7C521" w14:textId="77777777" w:rsidR="00BF7D93" w:rsidRDefault="00BF7D93" w:rsidP="003314CF">
      <w:pPr>
        <w:jc w:val="center"/>
        <w:rPr>
          <w:b/>
          <w:bCs/>
          <w:sz w:val="36"/>
          <w:szCs w:val="36"/>
        </w:rPr>
      </w:pPr>
    </w:p>
    <w:p w14:paraId="214BBB01" w14:textId="77777777" w:rsidR="00EB29DE" w:rsidRDefault="00EB29DE" w:rsidP="003314CF">
      <w:pPr>
        <w:jc w:val="center"/>
        <w:rPr>
          <w:b/>
          <w:bCs/>
          <w:sz w:val="36"/>
          <w:szCs w:val="36"/>
        </w:rPr>
      </w:pPr>
    </w:p>
    <w:p w14:paraId="17CA59D7" w14:textId="77777777" w:rsidR="00193963" w:rsidRDefault="00193963" w:rsidP="003314CF">
      <w:pPr>
        <w:jc w:val="center"/>
        <w:rPr>
          <w:b/>
          <w:bCs/>
          <w:sz w:val="36"/>
          <w:szCs w:val="36"/>
        </w:rPr>
      </w:pPr>
    </w:p>
    <w:p w14:paraId="1D1C6F1D" w14:textId="77777777" w:rsidR="00193963" w:rsidRDefault="00193963" w:rsidP="003314CF">
      <w:pPr>
        <w:jc w:val="center"/>
        <w:rPr>
          <w:b/>
          <w:bCs/>
          <w:sz w:val="36"/>
          <w:szCs w:val="36"/>
        </w:rPr>
      </w:pPr>
    </w:p>
    <w:p w14:paraId="267457EA" w14:textId="77777777" w:rsidR="00193963" w:rsidRDefault="00193963" w:rsidP="003314CF">
      <w:pPr>
        <w:jc w:val="center"/>
        <w:rPr>
          <w:b/>
          <w:bCs/>
          <w:sz w:val="36"/>
          <w:szCs w:val="36"/>
        </w:rPr>
      </w:pPr>
    </w:p>
    <w:p w14:paraId="128959AF" w14:textId="77777777" w:rsidR="00193963" w:rsidRDefault="00193963" w:rsidP="003314CF">
      <w:pPr>
        <w:jc w:val="center"/>
        <w:rPr>
          <w:b/>
          <w:bCs/>
          <w:sz w:val="36"/>
          <w:szCs w:val="36"/>
        </w:rPr>
      </w:pPr>
    </w:p>
    <w:p w14:paraId="1EC3D22B" w14:textId="77777777" w:rsidR="00193963" w:rsidRDefault="00193963" w:rsidP="003314CF">
      <w:pPr>
        <w:jc w:val="center"/>
        <w:rPr>
          <w:b/>
          <w:bCs/>
          <w:sz w:val="36"/>
          <w:szCs w:val="36"/>
        </w:rPr>
      </w:pPr>
    </w:p>
    <w:p w14:paraId="701559C4" w14:textId="3A425BAD" w:rsidR="00871ECC" w:rsidRPr="00876C7C" w:rsidRDefault="003314CF" w:rsidP="003314CF">
      <w:pPr>
        <w:jc w:val="center"/>
        <w:rPr>
          <w:b/>
          <w:bCs/>
          <w:sz w:val="36"/>
          <w:szCs w:val="36"/>
        </w:rPr>
      </w:pPr>
      <w:r w:rsidRPr="00876C7C">
        <w:rPr>
          <w:b/>
          <w:bCs/>
          <w:sz w:val="36"/>
          <w:szCs w:val="36"/>
        </w:rPr>
        <w:t>A report detailing the present state of HRM strategies and the developing shifts following the impacts of Covid-19 and Brexit on the labour market in the United Kingdom.</w:t>
      </w:r>
    </w:p>
    <w:p w14:paraId="7E21A75D" w14:textId="77777777" w:rsidR="00871ECC" w:rsidRDefault="00871ECC" w:rsidP="00FD4366">
      <w:pPr>
        <w:jc w:val="both"/>
      </w:pPr>
    </w:p>
    <w:p w14:paraId="6C1EA207" w14:textId="77777777" w:rsidR="00871ECC" w:rsidRDefault="00871ECC" w:rsidP="00FD4366">
      <w:pPr>
        <w:jc w:val="both"/>
      </w:pPr>
    </w:p>
    <w:p w14:paraId="6E3AE17F" w14:textId="77777777" w:rsidR="00871ECC" w:rsidRDefault="00871ECC" w:rsidP="00FD4366">
      <w:pPr>
        <w:jc w:val="both"/>
      </w:pPr>
    </w:p>
    <w:p w14:paraId="63E9C82F" w14:textId="77777777" w:rsidR="00871ECC" w:rsidRDefault="00871ECC" w:rsidP="00FD4366">
      <w:pPr>
        <w:jc w:val="both"/>
      </w:pPr>
    </w:p>
    <w:p w14:paraId="1AB1A771" w14:textId="77777777" w:rsidR="00871ECC" w:rsidRDefault="00871ECC" w:rsidP="00FD4366">
      <w:pPr>
        <w:jc w:val="both"/>
      </w:pPr>
    </w:p>
    <w:p w14:paraId="2C7150E6" w14:textId="77777777" w:rsidR="00871ECC" w:rsidRDefault="00871ECC" w:rsidP="00FD4366">
      <w:pPr>
        <w:jc w:val="both"/>
      </w:pPr>
    </w:p>
    <w:p w14:paraId="4EEE016C" w14:textId="77777777" w:rsidR="00C96EA1" w:rsidRDefault="00C96EA1" w:rsidP="00FD4366">
      <w:pPr>
        <w:jc w:val="both"/>
      </w:pPr>
    </w:p>
    <w:p w14:paraId="3425E636" w14:textId="77777777" w:rsidR="00C96EA1" w:rsidRDefault="00C96EA1" w:rsidP="00FD4366">
      <w:pPr>
        <w:jc w:val="both"/>
      </w:pPr>
    </w:p>
    <w:p w14:paraId="12888EC4" w14:textId="77777777" w:rsidR="00C96EA1" w:rsidRDefault="00C96EA1" w:rsidP="00FD4366">
      <w:pPr>
        <w:jc w:val="both"/>
      </w:pPr>
    </w:p>
    <w:p w14:paraId="0B988550" w14:textId="77777777" w:rsidR="00C96EA1" w:rsidRDefault="00C96EA1" w:rsidP="00FD4366">
      <w:pPr>
        <w:jc w:val="both"/>
      </w:pPr>
    </w:p>
    <w:p w14:paraId="0DD7550C" w14:textId="77777777" w:rsidR="00C96EA1" w:rsidRDefault="00C96EA1" w:rsidP="00FD4366">
      <w:pPr>
        <w:jc w:val="both"/>
      </w:pPr>
    </w:p>
    <w:p w14:paraId="5C429F34" w14:textId="77777777" w:rsidR="00C96EA1" w:rsidRDefault="00C96EA1" w:rsidP="00FD4366">
      <w:pPr>
        <w:jc w:val="both"/>
      </w:pPr>
    </w:p>
    <w:p w14:paraId="422E088E" w14:textId="77777777" w:rsidR="00C96EA1" w:rsidRDefault="00C96EA1" w:rsidP="00FD4366">
      <w:pPr>
        <w:jc w:val="both"/>
      </w:pPr>
    </w:p>
    <w:p w14:paraId="710E07ED" w14:textId="77777777" w:rsidR="00C96EA1" w:rsidRDefault="00C96EA1" w:rsidP="00FD4366">
      <w:pPr>
        <w:jc w:val="both"/>
      </w:pPr>
    </w:p>
    <w:p w14:paraId="055127D0" w14:textId="77777777" w:rsidR="00C96EA1" w:rsidRDefault="00C96EA1" w:rsidP="00FD4366">
      <w:pPr>
        <w:jc w:val="both"/>
      </w:pPr>
    </w:p>
    <w:p w14:paraId="2CA952A9" w14:textId="4DA6EF17" w:rsidR="00C96EA1" w:rsidRPr="009E1023" w:rsidRDefault="00E17A8F" w:rsidP="009E1023">
      <w:pPr>
        <w:jc w:val="center"/>
        <w:rPr>
          <w:b/>
          <w:bCs/>
          <w:sz w:val="28"/>
          <w:szCs w:val="28"/>
        </w:rPr>
      </w:pPr>
      <w:r w:rsidRPr="009E1023">
        <w:rPr>
          <w:b/>
          <w:bCs/>
          <w:sz w:val="28"/>
          <w:szCs w:val="28"/>
        </w:rPr>
        <w:lastRenderedPageBreak/>
        <w:t>Table of Contents</w:t>
      </w:r>
    </w:p>
    <w:p w14:paraId="2DBAFFA1" w14:textId="4D4BFD7E" w:rsidR="00E17A8F" w:rsidRPr="00453D97" w:rsidRDefault="00493A1B" w:rsidP="00C8143A">
      <w:pPr>
        <w:pStyle w:val="ListParagraph"/>
        <w:numPr>
          <w:ilvl w:val="0"/>
          <w:numId w:val="1"/>
        </w:numPr>
        <w:jc w:val="both"/>
        <w:rPr>
          <w:b/>
          <w:bCs/>
          <w:sz w:val="24"/>
          <w:szCs w:val="24"/>
        </w:rPr>
      </w:pPr>
      <w:r w:rsidRPr="00453D97">
        <w:rPr>
          <w:b/>
          <w:bCs/>
          <w:sz w:val="24"/>
          <w:szCs w:val="24"/>
        </w:rPr>
        <w:t>INTRODUCTION</w:t>
      </w:r>
      <w:r w:rsidR="00D02C33" w:rsidRPr="00453D97">
        <w:rPr>
          <w:b/>
          <w:bCs/>
          <w:sz w:val="24"/>
          <w:szCs w:val="24"/>
        </w:rPr>
        <w:t>………………………………………………………………………………………………</w:t>
      </w:r>
      <w:r w:rsidR="00EF67BB" w:rsidRPr="00453D97">
        <w:rPr>
          <w:b/>
          <w:bCs/>
          <w:sz w:val="24"/>
          <w:szCs w:val="24"/>
        </w:rPr>
        <w:t>…</w:t>
      </w:r>
      <w:r w:rsidR="000068B8">
        <w:rPr>
          <w:b/>
          <w:bCs/>
          <w:sz w:val="24"/>
          <w:szCs w:val="24"/>
        </w:rPr>
        <w:t>.</w:t>
      </w:r>
      <w:r w:rsidR="00EF67BB" w:rsidRPr="00453D97">
        <w:rPr>
          <w:b/>
          <w:bCs/>
          <w:sz w:val="24"/>
          <w:szCs w:val="24"/>
        </w:rPr>
        <w:t>…</w:t>
      </w:r>
      <w:r w:rsidR="00D02C33" w:rsidRPr="00453D97">
        <w:rPr>
          <w:b/>
          <w:bCs/>
          <w:sz w:val="24"/>
          <w:szCs w:val="24"/>
        </w:rPr>
        <w:t>3</w:t>
      </w:r>
    </w:p>
    <w:p w14:paraId="7A77694A" w14:textId="252BF0CC" w:rsidR="00E17A8F" w:rsidRPr="00453D97" w:rsidRDefault="00493A1B" w:rsidP="00C8143A">
      <w:pPr>
        <w:pStyle w:val="ListParagraph"/>
        <w:numPr>
          <w:ilvl w:val="0"/>
          <w:numId w:val="1"/>
        </w:numPr>
        <w:jc w:val="both"/>
        <w:rPr>
          <w:b/>
          <w:bCs/>
          <w:sz w:val="24"/>
          <w:szCs w:val="24"/>
        </w:rPr>
      </w:pPr>
      <w:r w:rsidRPr="00453D97">
        <w:rPr>
          <w:b/>
          <w:bCs/>
          <w:sz w:val="24"/>
          <w:szCs w:val="24"/>
        </w:rPr>
        <w:t>LABOUR MARKET</w:t>
      </w:r>
      <w:r w:rsidR="00D02C33" w:rsidRPr="00453D97">
        <w:rPr>
          <w:b/>
          <w:bCs/>
          <w:sz w:val="24"/>
          <w:szCs w:val="24"/>
        </w:rPr>
        <w:t>……………………………………………………………………</w:t>
      </w:r>
      <w:r w:rsidR="000B748E">
        <w:rPr>
          <w:b/>
          <w:bCs/>
          <w:sz w:val="24"/>
          <w:szCs w:val="24"/>
        </w:rPr>
        <w:t>..</w:t>
      </w:r>
      <w:r w:rsidR="00D02C33" w:rsidRPr="00453D97">
        <w:rPr>
          <w:b/>
          <w:bCs/>
          <w:sz w:val="24"/>
          <w:szCs w:val="24"/>
        </w:rPr>
        <w:t>……………………</w:t>
      </w:r>
      <w:r w:rsidR="00EF67BB" w:rsidRPr="00453D97">
        <w:rPr>
          <w:b/>
          <w:bCs/>
          <w:sz w:val="24"/>
          <w:szCs w:val="24"/>
        </w:rPr>
        <w:t>…</w:t>
      </w:r>
      <w:r w:rsidR="000068B8">
        <w:rPr>
          <w:b/>
          <w:bCs/>
          <w:sz w:val="24"/>
          <w:szCs w:val="24"/>
        </w:rPr>
        <w:t>..</w:t>
      </w:r>
      <w:r w:rsidR="00EF67BB" w:rsidRPr="00453D97">
        <w:rPr>
          <w:b/>
          <w:bCs/>
          <w:sz w:val="24"/>
          <w:szCs w:val="24"/>
        </w:rPr>
        <w:t>…</w:t>
      </w:r>
      <w:r w:rsidR="00A8669C" w:rsidRPr="00453D97">
        <w:rPr>
          <w:b/>
          <w:bCs/>
          <w:sz w:val="24"/>
          <w:szCs w:val="24"/>
        </w:rPr>
        <w:t>4</w:t>
      </w:r>
    </w:p>
    <w:p w14:paraId="309739B1" w14:textId="19410534" w:rsidR="00F76870" w:rsidRPr="00453D97" w:rsidRDefault="00493A1B" w:rsidP="00C8143A">
      <w:pPr>
        <w:pStyle w:val="ListParagraph"/>
        <w:numPr>
          <w:ilvl w:val="0"/>
          <w:numId w:val="1"/>
        </w:numPr>
        <w:jc w:val="both"/>
        <w:rPr>
          <w:b/>
          <w:bCs/>
          <w:sz w:val="24"/>
          <w:szCs w:val="24"/>
        </w:rPr>
      </w:pPr>
      <w:r w:rsidRPr="00453D97">
        <w:rPr>
          <w:b/>
          <w:bCs/>
          <w:sz w:val="24"/>
          <w:szCs w:val="24"/>
        </w:rPr>
        <w:t>CURRENT STATE OF THE UK’S LABOUR MARKET</w:t>
      </w:r>
      <w:r w:rsidR="00A8669C" w:rsidRPr="00453D97">
        <w:rPr>
          <w:b/>
          <w:bCs/>
          <w:sz w:val="24"/>
          <w:szCs w:val="24"/>
        </w:rPr>
        <w:t>…………………………………</w:t>
      </w:r>
      <w:r w:rsidR="000B748E">
        <w:rPr>
          <w:b/>
          <w:bCs/>
          <w:sz w:val="24"/>
          <w:szCs w:val="24"/>
        </w:rPr>
        <w:t>.</w:t>
      </w:r>
      <w:r w:rsidR="00A8669C" w:rsidRPr="00453D97">
        <w:rPr>
          <w:b/>
          <w:bCs/>
          <w:sz w:val="24"/>
          <w:szCs w:val="24"/>
        </w:rPr>
        <w:t>……………</w:t>
      </w:r>
      <w:r w:rsidR="00EF67BB" w:rsidRPr="00453D97">
        <w:rPr>
          <w:b/>
          <w:bCs/>
          <w:sz w:val="24"/>
          <w:szCs w:val="24"/>
        </w:rPr>
        <w:t>……</w:t>
      </w:r>
      <w:r w:rsidR="00A8669C" w:rsidRPr="00453D97">
        <w:rPr>
          <w:b/>
          <w:bCs/>
          <w:sz w:val="24"/>
          <w:szCs w:val="24"/>
        </w:rPr>
        <w:t>5</w:t>
      </w:r>
    </w:p>
    <w:p w14:paraId="5CBC71A6" w14:textId="67D2797B" w:rsidR="00493A1B" w:rsidRPr="00453D97" w:rsidRDefault="00493A1B" w:rsidP="00493A1B">
      <w:pPr>
        <w:pStyle w:val="ListParagraph"/>
        <w:numPr>
          <w:ilvl w:val="0"/>
          <w:numId w:val="1"/>
        </w:numPr>
        <w:rPr>
          <w:b/>
          <w:bCs/>
          <w:sz w:val="24"/>
          <w:szCs w:val="24"/>
        </w:rPr>
      </w:pPr>
      <w:r w:rsidRPr="00453D97">
        <w:rPr>
          <w:b/>
          <w:bCs/>
          <w:sz w:val="24"/>
          <w:szCs w:val="24"/>
        </w:rPr>
        <w:t>HRM ISSUES OF POST BREXIT AND COVID IMPACT ON THE LABOUR MARKET</w:t>
      </w:r>
      <w:r w:rsidR="00A8669C" w:rsidRPr="00453D97">
        <w:rPr>
          <w:b/>
          <w:bCs/>
          <w:sz w:val="24"/>
          <w:szCs w:val="24"/>
        </w:rPr>
        <w:t>………</w:t>
      </w:r>
      <w:r w:rsidR="00981186">
        <w:rPr>
          <w:b/>
          <w:bCs/>
          <w:sz w:val="24"/>
          <w:szCs w:val="24"/>
        </w:rPr>
        <w:t>.</w:t>
      </w:r>
      <w:r w:rsidR="00EF67BB" w:rsidRPr="00453D97">
        <w:rPr>
          <w:b/>
          <w:bCs/>
          <w:sz w:val="24"/>
          <w:szCs w:val="24"/>
        </w:rPr>
        <w:t>.</w:t>
      </w:r>
      <w:r w:rsidR="00A8669C" w:rsidRPr="00453D97">
        <w:rPr>
          <w:b/>
          <w:bCs/>
          <w:sz w:val="24"/>
          <w:szCs w:val="24"/>
        </w:rPr>
        <w:t>7</w:t>
      </w:r>
    </w:p>
    <w:p w14:paraId="0E1F8639" w14:textId="108B5175" w:rsidR="00493A1B" w:rsidRPr="00453D97" w:rsidRDefault="00493A1B" w:rsidP="00C8143A">
      <w:pPr>
        <w:pStyle w:val="ListParagraph"/>
        <w:numPr>
          <w:ilvl w:val="0"/>
          <w:numId w:val="1"/>
        </w:numPr>
        <w:jc w:val="both"/>
        <w:rPr>
          <w:b/>
          <w:bCs/>
          <w:sz w:val="24"/>
          <w:szCs w:val="24"/>
        </w:rPr>
      </w:pPr>
      <w:r w:rsidRPr="00453D97">
        <w:rPr>
          <w:b/>
          <w:bCs/>
          <w:sz w:val="24"/>
          <w:szCs w:val="24"/>
        </w:rPr>
        <w:t xml:space="preserve">CONCLUSION </w:t>
      </w:r>
      <w:r w:rsidR="00EF3EC3" w:rsidRPr="00453D97">
        <w:rPr>
          <w:b/>
          <w:bCs/>
          <w:sz w:val="24"/>
          <w:szCs w:val="24"/>
        </w:rPr>
        <w:t>AND RECOMMENDATION</w:t>
      </w:r>
      <w:r w:rsidR="00A8669C" w:rsidRPr="00453D97">
        <w:rPr>
          <w:b/>
          <w:bCs/>
          <w:sz w:val="24"/>
          <w:szCs w:val="24"/>
        </w:rPr>
        <w:t>……………………………………………………………</w:t>
      </w:r>
      <w:r w:rsidR="00981186">
        <w:rPr>
          <w:b/>
          <w:bCs/>
          <w:sz w:val="24"/>
          <w:szCs w:val="24"/>
        </w:rPr>
        <w:t>.</w:t>
      </w:r>
      <w:r w:rsidR="00A8669C" w:rsidRPr="00453D97">
        <w:rPr>
          <w:b/>
          <w:bCs/>
          <w:sz w:val="24"/>
          <w:szCs w:val="24"/>
        </w:rPr>
        <w:t>…</w:t>
      </w:r>
      <w:r w:rsidR="000068B8">
        <w:rPr>
          <w:b/>
          <w:bCs/>
          <w:sz w:val="24"/>
          <w:szCs w:val="24"/>
        </w:rPr>
        <w:t>1</w:t>
      </w:r>
      <w:r w:rsidR="00A8669C" w:rsidRPr="00453D97">
        <w:rPr>
          <w:b/>
          <w:bCs/>
          <w:sz w:val="24"/>
          <w:szCs w:val="24"/>
        </w:rPr>
        <w:t>0</w:t>
      </w:r>
    </w:p>
    <w:p w14:paraId="13DC098D" w14:textId="5B499283" w:rsidR="00EF3EC3" w:rsidRPr="008567C9" w:rsidRDefault="00EF3EC3" w:rsidP="009E1023">
      <w:pPr>
        <w:pStyle w:val="ListParagraph"/>
        <w:jc w:val="both"/>
        <w:rPr>
          <w:sz w:val="24"/>
          <w:szCs w:val="24"/>
        </w:rPr>
      </w:pPr>
      <w:r w:rsidRPr="00453D97">
        <w:rPr>
          <w:b/>
          <w:bCs/>
          <w:sz w:val="24"/>
          <w:szCs w:val="24"/>
        </w:rPr>
        <w:t>REFERENCES</w:t>
      </w:r>
      <w:r w:rsidR="00A8669C" w:rsidRPr="00981186">
        <w:rPr>
          <w:b/>
          <w:bCs/>
          <w:sz w:val="24"/>
          <w:szCs w:val="24"/>
        </w:rPr>
        <w:t>………………………………………………………………………</w:t>
      </w:r>
      <w:r w:rsidR="00981186">
        <w:rPr>
          <w:b/>
          <w:bCs/>
          <w:sz w:val="24"/>
          <w:szCs w:val="24"/>
        </w:rPr>
        <w:t>..</w:t>
      </w:r>
      <w:r w:rsidR="00A8669C" w:rsidRPr="00981186">
        <w:rPr>
          <w:b/>
          <w:bCs/>
          <w:sz w:val="24"/>
          <w:szCs w:val="24"/>
        </w:rPr>
        <w:t>……………………………</w:t>
      </w:r>
      <w:r w:rsidR="00EF67BB" w:rsidRPr="00981186">
        <w:rPr>
          <w:b/>
          <w:bCs/>
          <w:sz w:val="24"/>
          <w:szCs w:val="24"/>
        </w:rPr>
        <w:t>…</w:t>
      </w:r>
      <w:r w:rsidR="00A8669C" w:rsidRPr="00981186">
        <w:rPr>
          <w:b/>
          <w:bCs/>
          <w:sz w:val="24"/>
          <w:szCs w:val="24"/>
        </w:rPr>
        <w:t>1</w:t>
      </w:r>
      <w:r w:rsidR="006B00AA" w:rsidRPr="00981186">
        <w:rPr>
          <w:b/>
          <w:bCs/>
          <w:sz w:val="24"/>
          <w:szCs w:val="24"/>
        </w:rPr>
        <w:t>1</w:t>
      </w:r>
    </w:p>
    <w:p w14:paraId="5D04FA30" w14:textId="77777777" w:rsidR="00E17A8F" w:rsidRDefault="00E17A8F" w:rsidP="00FD4366">
      <w:pPr>
        <w:jc w:val="both"/>
      </w:pPr>
    </w:p>
    <w:p w14:paraId="5FF5CECF" w14:textId="77777777" w:rsidR="00C96EA1" w:rsidRDefault="00C96EA1" w:rsidP="00FD4366">
      <w:pPr>
        <w:jc w:val="both"/>
      </w:pPr>
    </w:p>
    <w:p w14:paraId="012FC6AB" w14:textId="77777777" w:rsidR="00C96EA1" w:rsidRDefault="00C96EA1" w:rsidP="00FD4366">
      <w:pPr>
        <w:jc w:val="both"/>
      </w:pPr>
    </w:p>
    <w:p w14:paraId="17E9C70C" w14:textId="77777777" w:rsidR="00C96EA1" w:rsidRDefault="00C96EA1" w:rsidP="00FD4366">
      <w:pPr>
        <w:jc w:val="both"/>
      </w:pPr>
    </w:p>
    <w:p w14:paraId="719EA8FD" w14:textId="77777777" w:rsidR="00C96EA1" w:rsidRDefault="00C96EA1" w:rsidP="00FD4366">
      <w:pPr>
        <w:jc w:val="both"/>
      </w:pPr>
    </w:p>
    <w:p w14:paraId="388A6F71" w14:textId="77777777" w:rsidR="00C96EA1" w:rsidRDefault="00C96EA1" w:rsidP="00FD4366">
      <w:pPr>
        <w:jc w:val="both"/>
      </w:pPr>
    </w:p>
    <w:p w14:paraId="48C81D59" w14:textId="77777777" w:rsidR="00C96EA1" w:rsidRDefault="00C96EA1" w:rsidP="00FD4366">
      <w:pPr>
        <w:jc w:val="both"/>
      </w:pPr>
    </w:p>
    <w:p w14:paraId="5B2AAB12" w14:textId="77777777" w:rsidR="00C96EA1" w:rsidRDefault="00C96EA1" w:rsidP="00FD4366">
      <w:pPr>
        <w:jc w:val="both"/>
      </w:pPr>
    </w:p>
    <w:p w14:paraId="6A0325FE" w14:textId="77777777" w:rsidR="00C96EA1" w:rsidRDefault="00C96EA1" w:rsidP="00FD4366">
      <w:pPr>
        <w:jc w:val="both"/>
      </w:pPr>
    </w:p>
    <w:p w14:paraId="37A49BB9" w14:textId="77777777" w:rsidR="00C96EA1" w:rsidRDefault="00C96EA1" w:rsidP="00FD4366">
      <w:pPr>
        <w:jc w:val="both"/>
      </w:pPr>
    </w:p>
    <w:p w14:paraId="57651965" w14:textId="77777777" w:rsidR="00C96EA1" w:rsidRDefault="00C96EA1" w:rsidP="00FD4366">
      <w:pPr>
        <w:jc w:val="both"/>
      </w:pPr>
    </w:p>
    <w:p w14:paraId="08943186" w14:textId="77777777" w:rsidR="00C96EA1" w:rsidRDefault="00C96EA1" w:rsidP="00FD4366">
      <w:pPr>
        <w:jc w:val="both"/>
      </w:pPr>
    </w:p>
    <w:p w14:paraId="09049C42" w14:textId="77777777" w:rsidR="00C96EA1" w:rsidRDefault="00C96EA1" w:rsidP="00FD4366">
      <w:pPr>
        <w:jc w:val="both"/>
      </w:pPr>
    </w:p>
    <w:p w14:paraId="2A26263B" w14:textId="77777777" w:rsidR="00C96EA1" w:rsidRDefault="00C96EA1" w:rsidP="00FD4366">
      <w:pPr>
        <w:jc w:val="both"/>
      </w:pPr>
    </w:p>
    <w:p w14:paraId="44E1C1E1" w14:textId="77777777" w:rsidR="00C96EA1" w:rsidRDefault="00C96EA1" w:rsidP="00FD4366">
      <w:pPr>
        <w:jc w:val="both"/>
      </w:pPr>
    </w:p>
    <w:p w14:paraId="24DB2F3B" w14:textId="77777777" w:rsidR="00C96EA1" w:rsidRDefault="00C96EA1" w:rsidP="00FD4366">
      <w:pPr>
        <w:jc w:val="both"/>
      </w:pPr>
    </w:p>
    <w:p w14:paraId="7C124E38" w14:textId="77777777" w:rsidR="00C96EA1" w:rsidRDefault="00C96EA1" w:rsidP="00FD4366">
      <w:pPr>
        <w:jc w:val="both"/>
      </w:pPr>
    </w:p>
    <w:p w14:paraId="4001CF9B" w14:textId="77777777" w:rsidR="00C96EA1" w:rsidRDefault="00C96EA1" w:rsidP="00FD4366">
      <w:pPr>
        <w:jc w:val="both"/>
      </w:pPr>
    </w:p>
    <w:p w14:paraId="079B0E62" w14:textId="77777777" w:rsidR="00A2315D" w:rsidRDefault="00A2315D" w:rsidP="00FD4366">
      <w:pPr>
        <w:jc w:val="both"/>
      </w:pPr>
    </w:p>
    <w:p w14:paraId="6730984D" w14:textId="77777777" w:rsidR="00A2315D" w:rsidRDefault="00A2315D" w:rsidP="00FD4366">
      <w:pPr>
        <w:jc w:val="both"/>
      </w:pPr>
    </w:p>
    <w:p w14:paraId="607DBC32" w14:textId="77777777" w:rsidR="00A2315D" w:rsidRDefault="00A2315D" w:rsidP="00FD4366">
      <w:pPr>
        <w:jc w:val="both"/>
      </w:pPr>
    </w:p>
    <w:p w14:paraId="58B801BF" w14:textId="77777777" w:rsidR="00C96EA1" w:rsidRDefault="00C96EA1" w:rsidP="00FD4366">
      <w:pPr>
        <w:jc w:val="both"/>
      </w:pPr>
    </w:p>
    <w:p w14:paraId="6149A121" w14:textId="77777777" w:rsidR="00C96EA1" w:rsidRDefault="00C96EA1" w:rsidP="00FD4366">
      <w:pPr>
        <w:jc w:val="both"/>
      </w:pPr>
    </w:p>
    <w:p w14:paraId="743ACA1F" w14:textId="77777777" w:rsidR="00C96EA1" w:rsidRDefault="00C96EA1" w:rsidP="00FD4366">
      <w:pPr>
        <w:jc w:val="both"/>
      </w:pPr>
    </w:p>
    <w:p w14:paraId="32AC2D50" w14:textId="77777777" w:rsidR="00462221" w:rsidRDefault="00462221" w:rsidP="00FD4366">
      <w:pPr>
        <w:jc w:val="both"/>
      </w:pPr>
    </w:p>
    <w:p w14:paraId="125336F3" w14:textId="6D97EA4D" w:rsidR="00F71104" w:rsidRPr="002F089D" w:rsidRDefault="00E477EA" w:rsidP="002F089D">
      <w:pPr>
        <w:pStyle w:val="ListParagraph"/>
        <w:numPr>
          <w:ilvl w:val="0"/>
          <w:numId w:val="2"/>
        </w:numPr>
        <w:jc w:val="both"/>
        <w:rPr>
          <w:b/>
          <w:bCs/>
          <w:sz w:val="32"/>
          <w:szCs w:val="32"/>
        </w:rPr>
      </w:pPr>
      <w:r w:rsidRPr="002F089D">
        <w:rPr>
          <w:b/>
          <w:bCs/>
          <w:sz w:val="32"/>
          <w:szCs w:val="32"/>
        </w:rPr>
        <w:lastRenderedPageBreak/>
        <w:t>INTRODUCTION:</w:t>
      </w:r>
    </w:p>
    <w:p w14:paraId="1D6FB670" w14:textId="06E5DD27" w:rsidR="00462221" w:rsidRPr="006F1FFA" w:rsidRDefault="00E477EA" w:rsidP="00FD4366">
      <w:pPr>
        <w:jc w:val="both"/>
        <w:rPr>
          <w:b/>
          <w:bCs/>
          <w:sz w:val="28"/>
          <w:szCs w:val="28"/>
        </w:rPr>
      </w:pPr>
      <w:r w:rsidRPr="006F1FFA">
        <w:rPr>
          <w:b/>
          <w:bCs/>
          <w:sz w:val="28"/>
          <w:szCs w:val="28"/>
        </w:rPr>
        <w:t>What Is The Labour Market</w:t>
      </w:r>
    </w:p>
    <w:p w14:paraId="61B695F7" w14:textId="77777777" w:rsidR="00462221" w:rsidRPr="006F1FFA" w:rsidRDefault="00462221" w:rsidP="00FD4366">
      <w:pPr>
        <w:jc w:val="both"/>
        <w:rPr>
          <w:sz w:val="24"/>
          <w:szCs w:val="24"/>
        </w:rPr>
      </w:pPr>
      <w:r w:rsidRPr="006F1FFA">
        <w:rPr>
          <w:b/>
          <w:bCs/>
          <w:sz w:val="24"/>
          <w:szCs w:val="24"/>
        </w:rPr>
        <w:t>Definitions</w:t>
      </w:r>
      <w:r w:rsidRPr="006F1FFA">
        <w:rPr>
          <w:sz w:val="24"/>
          <w:szCs w:val="24"/>
        </w:rPr>
        <w:t>:</w:t>
      </w:r>
    </w:p>
    <w:p w14:paraId="34A4162C" w14:textId="4FCF9BC3" w:rsidR="0030133A" w:rsidRPr="006F1FFA" w:rsidRDefault="008E09EE" w:rsidP="00FD4366">
      <w:pPr>
        <w:jc w:val="both"/>
        <w:rPr>
          <w:sz w:val="24"/>
          <w:szCs w:val="24"/>
        </w:rPr>
      </w:pPr>
      <w:r>
        <w:rPr>
          <w:sz w:val="24"/>
          <w:szCs w:val="24"/>
        </w:rPr>
        <w:t>“</w:t>
      </w:r>
      <w:r w:rsidR="00871ECC" w:rsidRPr="006F1FFA">
        <w:rPr>
          <w:sz w:val="24"/>
          <w:szCs w:val="24"/>
        </w:rPr>
        <w:t>T</w:t>
      </w:r>
      <w:r w:rsidR="00E358D9" w:rsidRPr="006F1FFA">
        <w:rPr>
          <w:sz w:val="24"/>
          <w:szCs w:val="24"/>
        </w:rPr>
        <w:t xml:space="preserve">he </w:t>
      </w:r>
      <w:r w:rsidR="00CD375A">
        <w:rPr>
          <w:sz w:val="24"/>
          <w:szCs w:val="24"/>
        </w:rPr>
        <w:t>labour</w:t>
      </w:r>
      <w:r w:rsidR="00E358D9" w:rsidRPr="006F1FFA">
        <w:rPr>
          <w:sz w:val="24"/>
          <w:szCs w:val="24"/>
        </w:rPr>
        <w:t xml:space="preserve"> market is the place where supply and demand meet, working to determine the price and quantity of the work performed.</w:t>
      </w:r>
      <w:r>
        <w:rPr>
          <w:sz w:val="24"/>
          <w:szCs w:val="24"/>
        </w:rPr>
        <w:t>”</w:t>
      </w:r>
      <w:r w:rsidR="00E358D9" w:rsidRPr="006F1FFA">
        <w:rPr>
          <w:sz w:val="24"/>
          <w:szCs w:val="24"/>
        </w:rPr>
        <w:t xml:space="preserve"> (Derek Bosworth, Peter Dawkins, and Thorsten Stromback, 1996)</w:t>
      </w:r>
    </w:p>
    <w:p w14:paraId="15F36FFA" w14:textId="5E148ECF" w:rsidR="00E358D9" w:rsidRPr="006F1FFA" w:rsidRDefault="00E358D9" w:rsidP="00FD4366">
      <w:pPr>
        <w:jc w:val="both"/>
        <w:rPr>
          <w:sz w:val="24"/>
          <w:szCs w:val="24"/>
        </w:rPr>
      </w:pPr>
      <w:r w:rsidRPr="006F1FFA">
        <w:rPr>
          <w:sz w:val="24"/>
          <w:szCs w:val="24"/>
        </w:rPr>
        <w:t xml:space="preserve">Michel Didier (1997) defines the market as a </w:t>
      </w:r>
      <w:r w:rsidR="004413E5">
        <w:rPr>
          <w:sz w:val="24"/>
          <w:szCs w:val="24"/>
        </w:rPr>
        <w:t>“</w:t>
      </w:r>
      <w:r w:rsidRPr="006F1FFA">
        <w:rPr>
          <w:sz w:val="24"/>
          <w:szCs w:val="24"/>
        </w:rPr>
        <w:t>means of communication through which sellers and buyers will inform each other about what they have, what they need</w:t>
      </w:r>
      <w:r w:rsidR="00CD375A">
        <w:rPr>
          <w:sz w:val="24"/>
          <w:szCs w:val="24"/>
        </w:rPr>
        <w:t>,</w:t>
      </w:r>
      <w:r w:rsidRPr="006F1FFA">
        <w:rPr>
          <w:sz w:val="24"/>
          <w:szCs w:val="24"/>
        </w:rPr>
        <w:t xml:space="preserve"> and the prices that they ask or propose, before closing the transaction.</w:t>
      </w:r>
      <w:r w:rsidR="008E09EE">
        <w:rPr>
          <w:sz w:val="24"/>
          <w:szCs w:val="24"/>
        </w:rPr>
        <w:t>”</w:t>
      </w:r>
      <w:r w:rsidRPr="006F1FFA">
        <w:rPr>
          <w:sz w:val="24"/>
          <w:szCs w:val="24"/>
        </w:rPr>
        <w:t xml:space="preserve"> </w:t>
      </w:r>
    </w:p>
    <w:p w14:paraId="371B8311" w14:textId="2B1667EA" w:rsidR="00F71104" w:rsidRPr="006F1FFA" w:rsidRDefault="00F71104" w:rsidP="00FD4366">
      <w:pPr>
        <w:jc w:val="both"/>
        <w:rPr>
          <w:sz w:val="24"/>
          <w:szCs w:val="24"/>
        </w:rPr>
      </w:pPr>
      <w:r w:rsidRPr="006F1FFA">
        <w:rPr>
          <w:sz w:val="24"/>
          <w:szCs w:val="24"/>
        </w:rPr>
        <w:t xml:space="preserve">Steliana Pert (1990) </w:t>
      </w:r>
      <w:r w:rsidR="005E4AD4">
        <w:rPr>
          <w:sz w:val="24"/>
          <w:szCs w:val="24"/>
        </w:rPr>
        <w:t>and</w:t>
      </w:r>
      <w:r w:rsidRPr="006F1FFA">
        <w:rPr>
          <w:sz w:val="24"/>
          <w:szCs w:val="24"/>
        </w:rPr>
        <w:t xml:space="preserve"> Nita Dobrotă (1997) consider that </w:t>
      </w:r>
      <w:r w:rsidR="004413E5">
        <w:rPr>
          <w:sz w:val="24"/>
          <w:szCs w:val="24"/>
        </w:rPr>
        <w:t>“</w:t>
      </w:r>
      <w:r w:rsidRPr="006F1FFA">
        <w:rPr>
          <w:sz w:val="24"/>
          <w:szCs w:val="24"/>
        </w:rPr>
        <w:t>the labour market is the economic space in which equity holders trade freely, as buyers (the demand), and the owners of the human resource (the supply), as sellers, in which the price mechanism of the work, the real wage, the free competition between economic operators and other specific mechanisms, adjust the labour supply and demand.</w:t>
      </w:r>
      <w:r w:rsidR="004413E5">
        <w:rPr>
          <w:sz w:val="24"/>
          <w:szCs w:val="24"/>
        </w:rPr>
        <w:t>”</w:t>
      </w:r>
    </w:p>
    <w:p w14:paraId="357FF453" w14:textId="7A0F040E" w:rsidR="00F71104" w:rsidRPr="006F1FFA" w:rsidRDefault="0041050B" w:rsidP="00FD4366">
      <w:pPr>
        <w:jc w:val="both"/>
        <w:rPr>
          <w:sz w:val="24"/>
          <w:szCs w:val="24"/>
        </w:rPr>
      </w:pPr>
      <w:r>
        <w:rPr>
          <w:sz w:val="24"/>
          <w:szCs w:val="24"/>
        </w:rPr>
        <w:t>“</w:t>
      </w:r>
      <w:r w:rsidR="00F71104" w:rsidRPr="006F1FFA">
        <w:rPr>
          <w:sz w:val="24"/>
          <w:szCs w:val="24"/>
        </w:rPr>
        <w:t xml:space="preserve">The labour market is the market in which the </w:t>
      </w:r>
      <w:r w:rsidR="00EF0D7E">
        <w:rPr>
          <w:sz w:val="24"/>
          <w:szCs w:val="24"/>
        </w:rPr>
        <w:t>number</w:t>
      </w:r>
      <w:r w:rsidR="00F71104" w:rsidRPr="006F1FFA">
        <w:rPr>
          <w:sz w:val="24"/>
          <w:szCs w:val="24"/>
        </w:rPr>
        <w:t xml:space="preserve"> of services that correspond to tasks well established in the job description, are offered for a price or remuneration (Boeri, Van Ours, 2013), that is, to exist </w:t>
      </w:r>
      <w:r w:rsidR="00EF0D7E">
        <w:rPr>
          <w:sz w:val="24"/>
          <w:szCs w:val="24"/>
        </w:rPr>
        <w:t>in</w:t>
      </w:r>
      <w:r w:rsidR="00F71104" w:rsidRPr="006F1FFA">
        <w:rPr>
          <w:sz w:val="24"/>
          <w:szCs w:val="24"/>
        </w:rPr>
        <w:t xml:space="preserve"> the labour market it is necessary for the work </w:t>
      </w:r>
      <w:r w:rsidR="00CD375A">
        <w:rPr>
          <w:sz w:val="24"/>
          <w:szCs w:val="24"/>
        </w:rPr>
        <w:t xml:space="preserve">to </w:t>
      </w:r>
      <w:r w:rsidR="00F71104" w:rsidRPr="006F1FFA">
        <w:rPr>
          <w:sz w:val="24"/>
          <w:szCs w:val="24"/>
        </w:rPr>
        <w:t>be rewarded.</w:t>
      </w:r>
      <w:r w:rsidR="00D96565">
        <w:rPr>
          <w:sz w:val="24"/>
          <w:szCs w:val="24"/>
        </w:rPr>
        <w:t>”</w:t>
      </w:r>
    </w:p>
    <w:p w14:paraId="08CCE321" w14:textId="77777777" w:rsidR="00462221" w:rsidRPr="000E3877" w:rsidRDefault="00462221" w:rsidP="00FD4366">
      <w:pPr>
        <w:jc w:val="both"/>
        <w:rPr>
          <w:b/>
          <w:bCs/>
          <w:sz w:val="24"/>
          <w:szCs w:val="24"/>
        </w:rPr>
      </w:pPr>
      <w:r w:rsidRPr="000E3877">
        <w:rPr>
          <w:b/>
          <w:bCs/>
          <w:sz w:val="24"/>
          <w:szCs w:val="24"/>
        </w:rPr>
        <w:t xml:space="preserve">General Explanation: </w:t>
      </w:r>
    </w:p>
    <w:p w14:paraId="37322DB3" w14:textId="538C8C2C" w:rsidR="00E358D9" w:rsidRPr="006F1FFA" w:rsidRDefault="00E358D9" w:rsidP="00FD4366">
      <w:pPr>
        <w:jc w:val="both"/>
        <w:rPr>
          <w:sz w:val="24"/>
          <w:szCs w:val="24"/>
        </w:rPr>
      </w:pPr>
      <w:r w:rsidRPr="006F1FFA">
        <w:rPr>
          <w:sz w:val="24"/>
          <w:szCs w:val="24"/>
        </w:rPr>
        <w:t xml:space="preserve">A </w:t>
      </w:r>
      <w:r w:rsidR="00CD375A">
        <w:rPr>
          <w:sz w:val="24"/>
          <w:szCs w:val="24"/>
        </w:rPr>
        <w:t>labour</w:t>
      </w:r>
      <w:r w:rsidRPr="006F1FFA">
        <w:rPr>
          <w:sz w:val="24"/>
          <w:szCs w:val="24"/>
        </w:rPr>
        <w:t xml:space="preserve"> market serves as the arena where workers and employers engage. </w:t>
      </w:r>
      <w:r w:rsidR="00784A97">
        <w:rPr>
          <w:sz w:val="24"/>
          <w:szCs w:val="24"/>
        </w:rPr>
        <w:t xml:space="preserve">Employers vie for top talent within this market </w:t>
      </w:r>
      <w:r w:rsidRPr="006F1FFA">
        <w:rPr>
          <w:sz w:val="24"/>
          <w:szCs w:val="24"/>
        </w:rPr>
        <w:t>while workers seek fulfilling job opportunities.</w:t>
      </w:r>
    </w:p>
    <w:p w14:paraId="1B0FF529" w14:textId="2A992709" w:rsidR="006F1FFA" w:rsidRPr="006F1FFA" w:rsidRDefault="006F1FFA" w:rsidP="00FD4366">
      <w:pPr>
        <w:jc w:val="both"/>
        <w:rPr>
          <w:sz w:val="24"/>
          <w:szCs w:val="24"/>
        </w:rPr>
      </w:pPr>
      <w:r w:rsidRPr="006F1FFA">
        <w:rPr>
          <w:sz w:val="24"/>
          <w:szCs w:val="24"/>
        </w:rPr>
        <w:t xml:space="preserve">A </w:t>
      </w:r>
      <w:r w:rsidR="00CD375A">
        <w:rPr>
          <w:sz w:val="24"/>
          <w:szCs w:val="24"/>
        </w:rPr>
        <w:t>labour</w:t>
      </w:r>
      <w:r w:rsidRPr="006F1FFA">
        <w:rPr>
          <w:sz w:val="24"/>
          <w:szCs w:val="24"/>
        </w:rPr>
        <w:t xml:space="preserve"> market operates through the interplay of </w:t>
      </w:r>
      <w:r w:rsidR="00CD375A">
        <w:rPr>
          <w:sz w:val="24"/>
          <w:szCs w:val="24"/>
        </w:rPr>
        <w:t>labour</w:t>
      </w:r>
      <w:r w:rsidRPr="006F1FFA">
        <w:rPr>
          <w:sz w:val="24"/>
          <w:szCs w:val="24"/>
        </w:rPr>
        <w:t xml:space="preserve"> supply and demand. </w:t>
      </w:r>
      <w:r w:rsidR="00CD375A">
        <w:rPr>
          <w:sz w:val="24"/>
          <w:szCs w:val="24"/>
        </w:rPr>
        <w:t>Labour</w:t>
      </w:r>
      <w:r w:rsidRPr="006F1FFA">
        <w:rPr>
          <w:sz w:val="24"/>
          <w:szCs w:val="24"/>
        </w:rPr>
        <w:t xml:space="preserve"> demand pertains to businesses' workforce requirements, encompassing both quantity and specialized skills. Conversely, </w:t>
      </w:r>
      <w:r w:rsidR="00CD375A">
        <w:rPr>
          <w:sz w:val="24"/>
          <w:szCs w:val="24"/>
        </w:rPr>
        <w:t>labour</w:t>
      </w:r>
      <w:r w:rsidRPr="006F1FFA">
        <w:rPr>
          <w:sz w:val="24"/>
          <w:szCs w:val="24"/>
        </w:rPr>
        <w:t xml:space="preserve"> supply represents available workers influenced by demographics and education.</w:t>
      </w:r>
    </w:p>
    <w:p w14:paraId="4092EBB8" w14:textId="77777777" w:rsidR="00462221" w:rsidRDefault="00462221" w:rsidP="00FD4366">
      <w:pPr>
        <w:jc w:val="both"/>
        <w:rPr>
          <w:sz w:val="24"/>
          <w:szCs w:val="24"/>
        </w:rPr>
      </w:pPr>
    </w:p>
    <w:p w14:paraId="4AEB1689" w14:textId="77777777" w:rsidR="00FD35BC" w:rsidRDefault="00FD35BC" w:rsidP="00FD4366">
      <w:pPr>
        <w:jc w:val="both"/>
        <w:rPr>
          <w:sz w:val="24"/>
          <w:szCs w:val="24"/>
        </w:rPr>
      </w:pPr>
    </w:p>
    <w:p w14:paraId="38D57A51" w14:textId="77777777" w:rsidR="00FD35BC" w:rsidRDefault="00FD35BC" w:rsidP="00FD4366">
      <w:pPr>
        <w:jc w:val="both"/>
        <w:rPr>
          <w:sz w:val="24"/>
          <w:szCs w:val="24"/>
        </w:rPr>
      </w:pPr>
    </w:p>
    <w:p w14:paraId="66BE7406" w14:textId="77777777" w:rsidR="00FD35BC" w:rsidRDefault="00FD35BC" w:rsidP="00FD4366">
      <w:pPr>
        <w:jc w:val="both"/>
        <w:rPr>
          <w:sz w:val="24"/>
          <w:szCs w:val="24"/>
        </w:rPr>
      </w:pPr>
    </w:p>
    <w:p w14:paraId="4F4E87BE" w14:textId="77777777" w:rsidR="00FD35BC" w:rsidRDefault="00FD35BC" w:rsidP="00FD4366">
      <w:pPr>
        <w:jc w:val="both"/>
        <w:rPr>
          <w:sz w:val="24"/>
          <w:szCs w:val="24"/>
        </w:rPr>
      </w:pPr>
    </w:p>
    <w:p w14:paraId="144DA656" w14:textId="77777777" w:rsidR="00FD35BC" w:rsidRDefault="00FD35BC" w:rsidP="00FD4366">
      <w:pPr>
        <w:jc w:val="both"/>
        <w:rPr>
          <w:sz w:val="24"/>
          <w:szCs w:val="24"/>
        </w:rPr>
      </w:pPr>
    </w:p>
    <w:p w14:paraId="6139D61D" w14:textId="77777777" w:rsidR="00FD35BC" w:rsidRDefault="00FD35BC" w:rsidP="00FD4366">
      <w:pPr>
        <w:jc w:val="both"/>
      </w:pPr>
    </w:p>
    <w:p w14:paraId="5F69CFA7" w14:textId="77777777" w:rsidR="00F11A23" w:rsidRDefault="00F11A23" w:rsidP="00FD4366">
      <w:pPr>
        <w:jc w:val="both"/>
      </w:pPr>
    </w:p>
    <w:p w14:paraId="79502363" w14:textId="32C2ACD1" w:rsidR="00F11A23" w:rsidRDefault="00F11A23" w:rsidP="00FD4366">
      <w:pPr>
        <w:jc w:val="both"/>
      </w:pPr>
      <w:r>
        <w:tab/>
      </w:r>
      <w:r>
        <w:tab/>
      </w:r>
      <w:r>
        <w:tab/>
      </w:r>
    </w:p>
    <w:p w14:paraId="126A987C" w14:textId="77777777" w:rsidR="00F11A23" w:rsidRDefault="00F11A23" w:rsidP="00FD4366">
      <w:pPr>
        <w:jc w:val="both"/>
      </w:pPr>
    </w:p>
    <w:p w14:paraId="1E6888EB" w14:textId="5FF5BDF1" w:rsidR="00F11A23" w:rsidRPr="002B0607" w:rsidRDefault="00E477EA" w:rsidP="002F089D">
      <w:pPr>
        <w:pStyle w:val="ListParagraph"/>
        <w:numPr>
          <w:ilvl w:val="0"/>
          <w:numId w:val="2"/>
        </w:numPr>
        <w:jc w:val="both"/>
        <w:rPr>
          <w:b/>
          <w:bCs/>
          <w:sz w:val="28"/>
          <w:szCs w:val="28"/>
        </w:rPr>
      </w:pPr>
      <w:r w:rsidRPr="002B0607">
        <w:rPr>
          <w:b/>
          <w:bCs/>
          <w:sz w:val="32"/>
          <w:szCs w:val="32"/>
        </w:rPr>
        <w:lastRenderedPageBreak/>
        <w:t>LABOUR MARKET IN THE UK</w:t>
      </w:r>
    </w:p>
    <w:p w14:paraId="1AF37383" w14:textId="0790B20F" w:rsidR="00897465" w:rsidRDefault="00F446DE" w:rsidP="00FD4366">
      <w:pPr>
        <w:jc w:val="both"/>
        <w:rPr>
          <w:sz w:val="24"/>
          <w:szCs w:val="24"/>
        </w:rPr>
      </w:pPr>
      <w:r w:rsidRPr="00F446DE">
        <w:rPr>
          <w:sz w:val="24"/>
          <w:szCs w:val="24"/>
        </w:rPr>
        <w:t xml:space="preserve">Jeremy Hunt responded candidly to the UK's recent </w:t>
      </w:r>
      <w:r w:rsidR="00CD375A">
        <w:rPr>
          <w:sz w:val="24"/>
          <w:szCs w:val="24"/>
        </w:rPr>
        <w:t>labour</w:t>
      </w:r>
      <w:r w:rsidRPr="00F446DE">
        <w:rPr>
          <w:sz w:val="24"/>
          <w:szCs w:val="24"/>
        </w:rPr>
        <w:t xml:space="preserve"> market figures, attributing </w:t>
      </w:r>
      <w:r w:rsidR="00A24F08">
        <w:rPr>
          <w:sz w:val="24"/>
          <w:szCs w:val="24"/>
        </w:rPr>
        <w:t xml:space="preserve">pay-value erosion </w:t>
      </w:r>
      <w:r w:rsidRPr="00F446DE">
        <w:rPr>
          <w:sz w:val="24"/>
          <w:szCs w:val="24"/>
        </w:rPr>
        <w:t xml:space="preserve">to high inflation. While he tried to blame Vladimir Putin for rising living costs due to Russia's Ukraine invasion, the situation is more intricate. In the decade post-2007 financial crisis, employment rose, inactivity decreased, and employers easily filled vacancies, impacting wage negotiations. Pandemic-induced trends reversed progress: inactivity and unemployment rose, with more long-term sick individuals, possibly exacerbated by NHS waiting lists. </w:t>
      </w:r>
      <w:r w:rsidR="00DF5D4B">
        <w:rPr>
          <w:sz w:val="24"/>
          <w:szCs w:val="24"/>
        </w:rPr>
        <w:t>A shrinking</w:t>
      </w:r>
      <w:r w:rsidRPr="00F446DE">
        <w:rPr>
          <w:sz w:val="24"/>
          <w:szCs w:val="24"/>
        </w:rPr>
        <w:t xml:space="preserve"> workforce led to hiring struggles post-lockdown, empowering unions for better pay deals. Total pay increased </w:t>
      </w:r>
      <w:r>
        <w:rPr>
          <w:sz w:val="24"/>
          <w:szCs w:val="24"/>
        </w:rPr>
        <w:t xml:space="preserve">by </w:t>
      </w:r>
      <w:r w:rsidRPr="00F446DE">
        <w:rPr>
          <w:sz w:val="24"/>
          <w:szCs w:val="24"/>
        </w:rPr>
        <w:t xml:space="preserve">6%, but couldn't match price rises, notably in the public sector (2% rise). Falling real pay sparked more strikes, while employers sought relaxed migration rules. However, </w:t>
      </w:r>
      <w:r w:rsidR="00CD375A">
        <w:rPr>
          <w:sz w:val="24"/>
          <w:szCs w:val="24"/>
        </w:rPr>
        <w:t>labour</w:t>
      </w:r>
      <w:r w:rsidRPr="00F446DE">
        <w:rPr>
          <w:sz w:val="24"/>
          <w:szCs w:val="24"/>
        </w:rPr>
        <w:t xml:space="preserve"> market dynamics are shifting, with falling vacancies, employment, and </w:t>
      </w:r>
      <w:r w:rsidR="00DF5D4B">
        <w:rPr>
          <w:sz w:val="24"/>
          <w:szCs w:val="24"/>
        </w:rPr>
        <w:t xml:space="preserve">a </w:t>
      </w:r>
      <w:r w:rsidRPr="00F446DE">
        <w:rPr>
          <w:sz w:val="24"/>
          <w:szCs w:val="24"/>
        </w:rPr>
        <w:t>slight unemployment rise. This trend, compounded by policy tightening, energy cost hikes, and income drops, may slow the economy through winter.</w:t>
      </w:r>
      <w:sdt>
        <w:sdtPr>
          <w:rPr>
            <w:sz w:val="24"/>
            <w:szCs w:val="24"/>
          </w:rPr>
          <w:id w:val="-426501844"/>
          <w:citation/>
        </w:sdtPr>
        <w:sdtEndPr/>
        <w:sdtContent>
          <w:r w:rsidR="00FF5C65">
            <w:rPr>
              <w:sz w:val="24"/>
              <w:szCs w:val="24"/>
            </w:rPr>
            <w:fldChar w:fldCharType="begin"/>
          </w:r>
          <w:r w:rsidR="00FF5C65">
            <w:rPr>
              <w:sz w:val="24"/>
              <w:szCs w:val="24"/>
              <w:lang w:val="en-US"/>
            </w:rPr>
            <w:instrText xml:space="preserve"> CITATION Ell22 \l 1033 </w:instrText>
          </w:r>
          <w:r w:rsidR="00FF5C65">
            <w:rPr>
              <w:sz w:val="24"/>
              <w:szCs w:val="24"/>
            </w:rPr>
            <w:fldChar w:fldCharType="separate"/>
          </w:r>
          <w:r w:rsidR="00607388">
            <w:rPr>
              <w:noProof/>
              <w:sz w:val="24"/>
              <w:szCs w:val="24"/>
              <w:lang w:val="en-US"/>
            </w:rPr>
            <w:t xml:space="preserve"> </w:t>
          </w:r>
          <w:r w:rsidR="00607388" w:rsidRPr="00607388">
            <w:rPr>
              <w:noProof/>
              <w:sz w:val="24"/>
              <w:szCs w:val="24"/>
              <w:lang w:val="en-US"/>
            </w:rPr>
            <w:t>(Elliott, 2022)</w:t>
          </w:r>
          <w:r w:rsidR="00FF5C65">
            <w:rPr>
              <w:sz w:val="24"/>
              <w:szCs w:val="24"/>
            </w:rPr>
            <w:fldChar w:fldCharType="end"/>
          </w:r>
        </w:sdtContent>
      </w:sdt>
    </w:p>
    <w:p w14:paraId="17728582" w14:textId="77777777" w:rsidR="002B0607" w:rsidRDefault="002B0607" w:rsidP="00FD4366">
      <w:pPr>
        <w:jc w:val="both"/>
        <w:rPr>
          <w:sz w:val="24"/>
          <w:szCs w:val="24"/>
        </w:rPr>
      </w:pPr>
    </w:p>
    <w:p w14:paraId="4516F9A4" w14:textId="03C81C80" w:rsidR="00D51D1F" w:rsidRPr="00D51D1F" w:rsidRDefault="00D51D1F" w:rsidP="00FD4366">
      <w:pPr>
        <w:jc w:val="both"/>
        <w:rPr>
          <w:sz w:val="24"/>
          <w:szCs w:val="24"/>
        </w:rPr>
      </w:pPr>
    </w:p>
    <w:p w14:paraId="0D342FA1" w14:textId="77777777" w:rsidR="00B32053" w:rsidRDefault="00B32053" w:rsidP="00FD4366">
      <w:pPr>
        <w:jc w:val="both"/>
        <w:rPr>
          <w:sz w:val="24"/>
          <w:szCs w:val="24"/>
        </w:rPr>
      </w:pPr>
    </w:p>
    <w:p w14:paraId="13291A57" w14:textId="77777777" w:rsidR="002B0607" w:rsidRDefault="002B0607" w:rsidP="00FD4366">
      <w:pPr>
        <w:jc w:val="both"/>
        <w:rPr>
          <w:sz w:val="24"/>
          <w:szCs w:val="24"/>
        </w:rPr>
      </w:pPr>
    </w:p>
    <w:p w14:paraId="0FDD9F92" w14:textId="77777777" w:rsidR="002B0607" w:rsidRDefault="002B0607" w:rsidP="00FD4366">
      <w:pPr>
        <w:jc w:val="both"/>
        <w:rPr>
          <w:sz w:val="24"/>
          <w:szCs w:val="24"/>
        </w:rPr>
      </w:pPr>
    </w:p>
    <w:p w14:paraId="4D778FD7" w14:textId="77777777" w:rsidR="002B0607" w:rsidRDefault="002B0607" w:rsidP="00FD4366">
      <w:pPr>
        <w:jc w:val="both"/>
        <w:rPr>
          <w:sz w:val="24"/>
          <w:szCs w:val="24"/>
        </w:rPr>
      </w:pPr>
    </w:p>
    <w:p w14:paraId="739CA8AE" w14:textId="77777777" w:rsidR="002B0607" w:rsidRDefault="002B0607" w:rsidP="00FD4366">
      <w:pPr>
        <w:jc w:val="both"/>
        <w:rPr>
          <w:sz w:val="24"/>
          <w:szCs w:val="24"/>
        </w:rPr>
      </w:pPr>
    </w:p>
    <w:p w14:paraId="06C775B2" w14:textId="77777777" w:rsidR="002B0607" w:rsidRDefault="002B0607" w:rsidP="00FD4366">
      <w:pPr>
        <w:jc w:val="both"/>
        <w:rPr>
          <w:sz w:val="24"/>
          <w:szCs w:val="24"/>
        </w:rPr>
      </w:pPr>
    </w:p>
    <w:p w14:paraId="2FFACF7C" w14:textId="77777777" w:rsidR="002B0607" w:rsidRDefault="002B0607" w:rsidP="00FD4366">
      <w:pPr>
        <w:jc w:val="both"/>
        <w:rPr>
          <w:sz w:val="24"/>
          <w:szCs w:val="24"/>
        </w:rPr>
      </w:pPr>
    </w:p>
    <w:p w14:paraId="647A17FE" w14:textId="77777777" w:rsidR="002B0607" w:rsidRDefault="002B0607" w:rsidP="00FD4366">
      <w:pPr>
        <w:jc w:val="both"/>
        <w:rPr>
          <w:sz w:val="24"/>
          <w:szCs w:val="24"/>
        </w:rPr>
      </w:pPr>
    </w:p>
    <w:p w14:paraId="3E9B733F" w14:textId="77777777" w:rsidR="002B0607" w:rsidRDefault="002B0607" w:rsidP="00FD4366">
      <w:pPr>
        <w:jc w:val="both"/>
        <w:rPr>
          <w:sz w:val="24"/>
          <w:szCs w:val="24"/>
        </w:rPr>
      </w:pPr>
    </w:p>
    <w:p w14:paraId="79040BD1" w14:textId="77777777" w:rsidR="002B0607" w:rsidRDefault="002B0607" w:rsidP="00FD4366">
      <w:pPr>
        <w:jc w:val="both"/>
        <w:rPr>
          <w:sz w:val="24"/>
          <w:szCs w:val="24"/>
        </w:rPr>
      </w:pPr>
    </w:p>
    <w:p w14:paraId="452FDEE3" w14:textId="77777777" w:rsidR="002B0607" w:rsidRDefault="002B0607" w:rsidP="00FD4366">
      <w:pPr>
        <w:jc w:val="both"/>
        <w:rPr>
          <w:sz w:val="24"/>
          <w:szCs w:val="24"/>
        </w:rPr>
      </w:pPr>
    </w:p>
    <w:p w14:paraId="3D8B3F1E" w14:textId="77777777" w:rsidR="002B0607" w:rsidRDefault="002B0607" w:rsidP="00FD4366">
      <w:pPr>
        <w:jc w:val="both"/>
        <w:rPr>
          <w:sz w:val="24"/>
          <w:szCs w:val="24"/>
        </w:rPr>
      </w:pPr>
    </w:p>
    <w:p w14:paraId="24383504" w14:textId="77777777" w:rsidR="002B0607" w:rsidRDefault="002B0607" w:rsidP="00FD4366">
      <w:pPr>
        <w:jc w:val="both"/>
        <w:rPr>
          <w:sz w:val="24"/>
          <w:szCs w:val="24"/>
        </w:rPr>
      </w:pPr>
    </w:p>
    <w:p w14:paraId="64C5FBA7" w14:textId="77777777" w:rsidR="002B0607" w:rsidRDefault="002B0607" w:rsidP="00FD4366">
      <w:pPr>
        <w:jc w:val="both"/>
        <w:rPr>
          <w:sz w:val="24"/>
          <w:szCs w:val="24"/>
        </w:rPr>
      </w:pPr>
    </w:p>
    <w:p w14:paraId="2AA3A932" w14:textId="77777777" w:rsidR="002B0607" w:rsidRDefault="002B0607" w:rsidP="00FD4366">
      <w:pPr>
        <w:jc w:val="both"/>
        <w:rPr>
          <w:sz w:val="24"/>
          <w:szCs w:val="24"/>
        </w:rPr>
      </w:pPr>
    </w:p>
    <w:p w14:paraId="25E655C8" w14:textId="77777777" w:rsidR="002B0607" w:rsidRDefault="002B0607" w:rsidP="00FD4366">
      <w:pPr>
        <w:jc w:val="both"/>
        <w:rPr>
          <w:sz w:val="24"/>
          <w:szCs w:val="24"/>
        </w:rPr>
      </w:pPr>
    </w:p>
    <w:p w14:paraId="0D854B8C" w14:textId="77777777" w:rsidR="002B0607" w:rsidRDefault="002B0607" w:rsidP="00FD4366">
      <w:pPr>
        <w:jc w:val="both"/>
        <w:rPr>
          <w:sz w:val="24"/>
          <w:szCs w:val="24"/>
        </w:rPr>
      </w:pPr>
    </w:p>
    <w:p w14:paraId="7409A60B" w14:textId="5ADD6861" w:rsidR="00AF7F99" w:rsidRPr="002B0607" w:rsidRDefault="00E477EA" w:rsidP="00746141">
      <w:pPr>
        <w:pStyle w:val="ListParagraph"/>
        <w:numPr>
          <w:ilvl w:val="0"/>
          <w:numId w:val="2"/>
        </w:numPr>
        <w:jc w:val="both"/>
        <w:rPr>
          <w:b/>
          <w:bCs/>
          <w:sz w:val="32"/>
          <w:szCs w:val="32"/>
        </w:rPr>
      </w:pPr>
      <w:r w:rsidRPr="002B0607">
        <w:rPr>
          <w:b/>
          <w:bCs/>
          <w:sz w:val="32"/>
          <w:szCs w:val="32"/>
        </w:rPr>
        <w:lastRenderedPageBreak/>
        <w:t>CURRENT STATE OF THE UK LABOUR MARKET</w:t>
      </w:r>
    </w:p>
    <w:p w14:paraId="2B549166" w14:textId="6F250716" w:rsidR="000B1A3A" w:rsidRPr="000B1A3A" w:rsidRDefault="000B1A3A" w:rsidP="00FD4366">
      <w:pPr>
        <w:jc w:val="both"/>
        <w:rPr>
          <w:sz w:val="24"/>
          <w:szCs w:val="24"/>
        </w:rPr>
      </w:pPr>
      <w:r w:rsidRPr="000B1A3A">
        <w:rPr>
          <w:sz w:val="24"/>
          <w:szCs w:val="24"/>
        </w:rPr>
        <w:t xml:space="preserve">The UK economy is facing a classic case of stagflation, and this is evident in the latest </w:t>
      </w:r>
      <w:r w:rsidR="00CD375A">
        <w:rPr>
          <w:sz w:val="24"/>
          <w:szCs w:val="24"/>
        </w:rPr>
        <w:t>labour</w:t>
      </w:r>
      <w:r w:rsidRPr="000B1A3A">
        <w:rPr>
          <w:sz w:val="24"/>
          <w:szCs w:val="24"/>
        </w:rPr>
        <w:t xml:space="preserve"> market trends. The situation appears complex, with more people seeking jobs</w:t>
      </w:r>
      <w:r w:rsidR="00154458">
        <w:rPr>
          <w:sz w:val="24"/>
          <w:szCs w:val="24"/>
        </w:rPr>
        <w:t>, fewer</w:t>
      </w:r>
      <w:r w:rsidRPr="000B1A3A">
        <w:rPr>
          <w:sz w:val="24"/>
          <w:szCs w:val="24"/>
        </w:rPr>
        <w:t xml:space="preserve"> job vacancies, a decrease in working hours, and the highest annual count of strike days since 1989.</w:t>
      </w:r>
    </w:p>
    <w:p w14:paraId="4439DD9F" w14:textId="451C3443" w:rsidR="000B1A3A" w:rsidRPr="000B1A3A" w:rsidRDefault="000B1A3A" w:rsidP="00FD4366">
      <w:pPr>
        <w:jc w:val="both"/>
        <w:rPr>
          <w:sz w:val="24"/>
          <w:szCs w:val="24"/>
        </w:rPr>
      </w:pPr>
      <w:r w:rsidRPr="000B1A3A">
        <w:rPr>
          <w:sz w:val="24"/>
          <w:szCs w:val="24"/>
        </w:rPr>
        <w:t>However, the diagnosis is clear-cut: there was no growth in the final quarter of 2022, and annual inflation has surpassed 10%. The Bank of England's efforts to counter inflation by raising interest rates are gradually impacting economic activity, though not causing a sudden collapse akin to the 2008 financial crisis.</w:t>
      </w:r>
    </w:p>
    <w:p w14:paraId="183A66E9" w14:textId="0FD875EE" w:rsidR="000B1A3A" w:rsidRPr="000B1A3A" w:rsidRDefault="000B1A3A" w:rsidP="00FD4366">
      <w:pPr>
        <w:jc w:val="both"/>
        <w:rPr>
          <w:sz w:val="24"/>
          <w:szCs w:val="24"/>
        </w:rPr>
      </w:pPr>
      <w:r w:rsidRPr="000B1A3A">
        <w:rPr>
          <w:sz w:val="24"/>
          <w:szCs w:val="24"/>
        </w:rPr>
        <w:t xml:space="preserve">The most recent data from the Office for National Statistics introduces some nuances. The aftermath of the pandemic has affected the </w:t>
      </w:r>
      <w:r w:rsidR="00CD375A">
        <w:rPr>
          <w:sz w:val="24"/>
          <w:szCs w:val="24"/>
        </w:rPr>
        <w:t>labour</w:t>
      </w:r>
      <w:r w:rsidRPr="000B1A3A">
        <w:rPr>
          <w:sz w:val="24"/>
          <w:szCs w:val="24"/>
        </w:rPr>
        <w:t xml:space="preserve"> supply, especially among older workers who have left the workforce due </w:t>
      </w:r>
      <w:r w:rsidR="00E42ABD" w:rsidRPr="000B1A3A">
        <w:rPr>
          <w:sz w:val="24"/>
          <w:szCs w:val="24"/>
        </w:rPr>
        <w:t>to</w:t>
      </w:r>
      <w:r w:rsidR="00AF3BF5">
        <w:rPr>
          <w:sz w:val="24"/>
          <w:szCs w:val="24"/>
        </w:rPr>
        <w:t xml:space="preserve"> the</w:t>
      </w:r>
      <w:r w:rsidR="00E42ABD" w:rsidRPr="000B1A3A">
        <w:rPr>
          <w:sz w:val="24"/>
          <w:szCs w:val="24"/>
        </w:rPr>
        <w:t xml:space="preserve"> </w:t>
      </w:r>
      <w:r w:rsidR="00F33CB4">
        <w:rPr>
          <w:sz w:val="24"/>
          <w:szCs w:val="24"/>
        </w:rPr>
        <w:t>choice</w:t>
      </w:r>
      <w:r w:rsidRPr="000B1A3A">
        <w:rPr>
          <w:sz w:val="24"/>
          <w:szCs w:val="24"/>
        </w:rPr>
        <w:t xml:space="preserve"> or prolonged illness. Although job vacancies have decreased since the previous summer, they remain significantly higher than the pre-pandemic levels.</w:t>
      </w:r>
    </w:p>
    <w:p w14:paraId="4AC8E99F" w14:textId="7724E673" w:rsidR="000B1A3A" w:rsidRPr="000B1A3A" w:rsidRDefault="000B1A3A" w:rsidP="00FD4366">
      <w:pPr>
        <w:jc w:val="both"/>
        <w:rPr>
          <w:sz w:val="24"/>
          <w:szCs w:val="24"/>
        </w:rPr>
      </w:pPr>
      <w:r w:rsidRPr="000B1A3A">
        <w:rPr>
          <w:sz w:val="24"/>
          <w:szCs w:val="24"/>
        </w:rPr>
        <w:t>Predictably, businesses and employees are reacting in response. Many companies are retaining their workforce, opting for part-time roles, and offering increased wages. Regular pay growth reached 6.7% in the three months leading up to December, with private sector earnings growing by 7.3%.</w:t>
      </w:r>
    </w:p>
    <w:p w14:paraId="4D5E5ECE" w14:textId="3599C659" w:rsidR="000B1A3A" w:rsidRPr="000B1A3A" w:rsidRDefault="000B1A3A" w:rsidP="00FD4366">
      <w:pPr>
        <w:jc w:val="both"/>
        <w:rPr>
          <w:sz w:val="24"/>
          <w:szCs w:val="24"/>
        </w:rPr>
      </w:pPr>
      <w:r w:rsidRPr="000B1A3A">
        <w:rPr>
          <w:sz w:val="24"/>
          <w:szCs w:val="24"/>
        </w:rPr>
        <w:t xml:space="preserve">While </w:t>
      </w:r>
      <w:r w:rsidR="00CD375A">
        <w:rPr>
          <w:sz w:val="24"/>
          <w:szCs w:val="24"/>
        </w:rPr>
        <w:t>labour</w:t>
      </w:r>
      <w:r w:rsidRPr="000B1A3A">
        <w:rPr>
          <w:sz w:val="24"/>
          <w:szCs w:val="24"/>
        </w:rPr>
        <w:t xml:space="preserve"> shortages have allowed certain groups to negotiate better pay deals, private sector wages are still trailing behind inflation, contributing to the overall sluggishness of the economy. Public sector workers are facing an even more challenging situation, resulting in widespread strikes.</w:t>
      </w:r>
    </w:p>
    <w:p w14:paraId="03F8E2F9" w14:textId="0F198D3E" w:rsidR="000B1A3A" w:rsidRPr="000B1A3A" w:rsidRDefault="000B1A3A" w:rsidP="00FD4366">
      <w:pPr>
        <w:jc w:val="both"/>
        <w:rPr>
          <w:sz w:val="24"/>
          <w:szCs w:val="24"/>
        </w:rPr>
      </w:pPr>
      <w:r w:rsidRPr="000B1A3A">
        <w:rPr>
          <w:sz w:val="24"/>
          <w:szCs w:val="24"/>
        </w:rPr>
        <w:t>There are signs that individuals who were previously inactive are rejoining the job market, likely due to financial pressures. Inactivity decreased by 113,000 individuals, driven by reduced long-term sickness cases and early retirees returning to work.</w:t>
      </w:r>
    </w:p>
    <w:p w14:paraId="0338B6A1" w14:textId="079C6956" w:rsidR="00897465" w:rsidRDefault="000B1A3A" w:rsidP="00FD4366">
      <w:pPr>
        <w:jc w:val="both"/>
        <w:rPr>
          <w:sz w:val="24"/>
          <w:szCs w:val="24"/>
        </w:rPr>
      </w:pPr>
      <w:r w:rsidRPr="000B1A3A">
        <w:rPr>
          <w:sz w:val="24"/>
          <w:szCs w:val="24"/>
        </w:rPr>
        <w:t xml:space="preserve">To address stagflation, the government has two potential approaches. They can either bolster the </w:t>
      </w:r>
      <w:r w:rsidR="00CD375A">
        <w:rPr>
          <w:sz w:val="24"/>
          <w:szCs w:val="24"/>
        </w:rPr>
        <w:t>labour</w:t>
      </w:r>
      <w:r w:rsidRPr="000B1A3A">
        <w:rPr>
          <w:sz w:val="24"/>
          <w:szCs w:val="24"/>
        </w:rPr>
        <w:t xml:space="preserve"> supply to alleviate wage pressures or continue raising interest rates, potentially leading to higher unemployment and reduced wage growth. In all likelihood, a combination of both strategies will be pursued. Despite the current resilience of the </w:t>
      </w:r>
      <w:r w:rsidR="00CD375A">
        <w:rPr>
          <w:sz w:val="24"/>
          <w:szCs w:val="24"/>
        </w:rPr>
        <w:t>labour</w:t>
      </w:r>
      <w:r w:rsidRPr="000B1A3A">
        <w:rPr>
          <w:sz w:val="24"/>
          <w:szCs w:val="24"/>
        </w:rPr>
        <w:t xml:space="preserve"> market, there are indications of a turning point in inactivity and pay. The rise in unemployment suggests impending challenges ahead.</w:t>
      </w:r>
      <w:sdt>
        <w:sdtPr>
          <w:rPr>
            <w:sz w:val="24"/>
            <w:szCs w:val="24"/>
          </w:rPr>
          <w:id w:val="-1188287065"/>
          <w:citation/>
        </w:sdtPr>
        <w:sdtEndPr/>
        <w:sdtContent>
          <w:r w:rsidR="00B60AA9">
            <w:rPr>
              <w:sz w:val="24"/>
              <w:szCs w:val="24"/>
            </w:rPr>
            <w:fldChar w:fldCharType="begin"/>
          </w:r>
          <w:r w:rsidR="00B60AA9">
            <w:rPr>
              <w:sz w:val="24"/>
              <w:szCs w:val="24"/>
              <w:lang w:val="en-US"/>
            </w:rPr>
            <w:instrText xml:space="preserve"> CITATION Ell23 \l 1033 </w:instrText>
          </w:r>
          <w:r w:rsidR="00B60AA9">
            <w:rPr>
              <w:sz w:val="24"/>
              <w:szCs w:val="24"/>
            </w:rPr>
            <w:fldChar w:fldCharType="separate"/>
          </w:r>
          <w:r w:rsidR="00607388">
            <w:rPr>
              <w:noProof/>
              <w:sz w:val="24"/>
              <w:szCs w:val="24"/>
              <w:lang w:val="en-US"/>
            </w:rPr>
            <w:t xml:space="preserve"> </w:t>
          </w:r>
          <w:r w:rsidR="00607388" w:rsidRPr="00607388">
            <w:rPr>
              <w:noProof/>
              <w:sz w:val="24"/>
              <w:szCs w:val="24"/>
              <w:lang w:val="en-US"/>
            </w:rPr>
            <w:t>(Larry, 2023)</w:t>
          </w:r>
          <w:r w:rsidR="00B60AA9">
            <w:rPr>
              <w:sz w:val="24"/>
              <w:szCs w:val="24"/>
            </w:rPr>
            <w:fldChar w:fldCharType="end"/>
          </w:r>
        </w:sdtContent>
      </w:sdt>
    </w:p>
    <w:p w14:paraId="78902A67" w14:textId="77777777" w:rsidR="00E84419" w:rsidRDefault="00E84419" w:rsidP="00FD4366">
      <w:pPr>
        <w:jc w:val="both"/>
        <w:rPr>
          <w:sz w:val="24"/>
          <w:szCs w:val="24"/>
        </w:rPr>
      </w:pPr>
    </w:p>
    <w:p w14:paraId="53548A79" w14:textId="3E804FC0" w:rsidR="00474739" w:rsidRDefault="00474739" w:rsidP="00474739">
      <w:pPr>
        <w:jc w:val="both"/>
        <w:rPr>
          <w:b/>
          <w:bCs/>
          <w:sz w:val="28"/>
          <w:szCs w:val="28"/>
        </w:rPr>
      </w:pPr>
      <w:r w:rsidRPr="00D51D1F">
        <w:rPr>
          <w:b/>
          <w:bCs/>
          <w:sz w:val="28"/>
          <w:szCs w:val="28"/>
        </w:rPr>
        <w:t>Labour Market Analysis</w:t>
      </w:r>
      <w:r w:rsidR="007566A2">
        <w:rPr>
          <w:b/>
          <w:bCs/>
          <w:sz w:val="28"/>
          <w:szCs w:val="28"/>
        </w:rPr>
        <w:t xml:space="preserve"> (Classic Economy Theory)</w:t>
      </w:r>
      <w:r w:rsidRPr="00D51D1F">
        <w:rPr>
          <w:b/>
          <w:bCs/>
          <w:sz w:val="28"/>
          <w:szCs w:val="28"/>
        </w:rPr>
        <w:t>:</w:t>
      </w:r>
    </w:p>
    <w:p w14:paraId="7C63972A" w14:textId="77777777" w:rsidR="00EB7136" w:rsidRDefault="009442BC" w:rsidP="00FD4366">
      <w:pPr>
        <w:jc w:val="both"/>
        <w:rPr>
          <w:sz w:val="24"/>
          <w:szCs w:val="24"/>
        </w:rPr>
      </w:pPr>
      <w:r w:rsidRPr="009442BC">
        <w:rPr>
          <w:sz w:val="24"/>
          <w:szCs w:val="24"/>
        </w:rPr>
        <w:t xml:space="preserve">A significant reason for skills shortages is of a long-term nature, arising from a disparity between the skills required by the economy and those available in the </w:t>
      </w:r>
      <w:r w:rsidR="006A5449">
        <w:rPr>
          <w:sz w:val="24"/>
          <w:szCs w:val="24"/>
        </w:rPr>
        <w:t>labour</w:t>
      </w:r>
      <w:r w:rsidRPr="009442BC">
        <w:rPr>
          <w:sz w:val="24"/>
          <w:szCs w:val="24"/>
        </w:rPr>
        <w:t xml:space="preserve"> market. Despite efforts to enhance workforce skills through increased university graduates and work-based qualifications, there remains a shortage of specialized high-level skills. This mismatch results in </w:t>
      </w:r>
      <w:r w:rsidR="006A5449">
        <w:rPr>
          <w:sz w:val="24"/>
          <w:szCs w:val="24"/>
        </w:rPr>
        <w:t>labour</w:t>
      </w:r>
      <w:r w:rsidRPr="009442BC">
        <w:rPr>
          <w:sz w:val="24"/>
          <w:szCs w:val="24"/>
        </w:rPr>
        <w:t xml:space="preserve"> shortages across various sectors, indicating a shift towards structurally ingrained skills shortages rather than temporary ones, independent of economic growth. </w:t>
      </w:r>
    </w:p>
    <w:p w14:paraId="2FDD2EAE" w14:textId="6DCE696F" w:rsidR="00474739" w:rsidRDefault="007566A2" w:rsidP="00FD4366">
      <w:pPr>
        <w:jc w:val="both"/>
        <w:rPr>
          <w:sz w:val="24"/>
          <w:szCs w:val="24"/>
        </w:rPr>
      </w:pPr>
      <w:r>
        <w:rPr>
          <w:sz w:val="24"/>
          <w:szCs w:val="24"/>
        </w:rPr>
        <w:lastRenderedPageBreak/>
        <w:t>Classic</w:t>
      </w:r>
      <w:r w:rsidR="009442BC" w:rsidRPr="009442BC">
        <w:rPr>
          <w:sz w:val="24"/>
          <w:szCs w:val="24"/>
        </w:rPr>
        <w:t xml:space="preserve"> economic theory suggests that wages must rise to align </w:t>
      </w:r>
      <w:r w:rsidR="006A5449">
        <w:rPr>
          <w:sz w:val="24"/>
          <w:szCs w:val="24"/>
        </w:rPr>
        <w:t>labour</w:t>
      </w:r>
      <w:r w:rsidR="009442BC" w:rsidRPr="009442BC">
        <w:rPr>
          <w:sz w:val="24"/>
          <w:szCs w:val="24"/>
        </w:rPr>
        <w:t xml:space="preserve"> supply with demand—a principle applicable across markets. One solution to address long-term skills shortages is to raise wages, as witnessed in the road haulage industry due to </w:t>
      </w:r>
      <w:r w:rsidR="00AE6E66">
        <w:rPr>
          <w:sz w:val="24"/>
          <w:szCs w:val="24"/>
        </w:rPr>
        <w:t xml:space="preserve">the </w:t>
      </w:r>
      <w:r w:rsidR="009442BC" w:rsidRPr="009442BC">
        <w:rPr>
          <w:sz w:val="24"/>
          <w:szCs w:val="24"/>
        </w:rPr>
        <w:t>pandemic, Brexit, and demand factors. In cases where viable, organizations can mitigate shortages by offering more competitive pay than rivals. This approach doesn't necessarily entail higher overall wage expenses; efficiency gains and increased productivity can enable higher pay without expanding the workforce. Such outcomes can emerge from technological advancements or streamlined organizational structures.</w:t>
      </w:r>
      <w:sdt>
        <w:sdtPr>
          <w:rPr>
            <w:sz w:val="24"/>
            <w:szCs w:val="24"/>
          </w:rPr>
          <w:id w:val="-1909451006"/>
          <w:citation/>
        </w:sdtPr>
        <w:sdtEndPr/>
        <w:sdtContent>
          <w:r w:rsidR="003965F1">
            <w:rPr>
              <w:sz w:val="24"/>
              <w:szCs w:val="24"/>
            </w:rPr>
            <w:fldChar w:fldCharType="begin"/>
          </w:r>
          <w:r w:rsidR="003965F1">
            <w:rPr>
              <w:sz w:val="24"/>
              <w:szCs w:val="24"/>
            </w:rPr>
            <w:instrText xml:space="preserve"> CITATION Ste22 \l 16393 </w:instrText>
          </w:r>
          <w:r w:rsidR="003965F1">
            <w:rPr>
              <w:sz w:val="24"/>
              <w:szCs w:val="24"/>
            </w:rPr>
            <w:fldChar w:fldCharType="separate"/>
          </w:r>
          <w:r w:rsidR="00607388">
            <w:rPr>
              <w:noProof/>
              <w:sz w:val="24"/>
              <w:szCs w:val="24"/>
            </w:rPr>
            <w:t xml:space="preserve"> </w:t>
          </w:r>
          <w:r w:rsidR="00607388" w:rsidRPr="00607388">
            <w:rPr>
              <w:noProof/>
              <w:sz w:val="24"/>
              <w:szCs w:val="24"/>
            </w:rPr>
            <w:t>(Stephen Taylor, 2022)</w:t>
          </w:r>
          <w:r w:rsidR="003965F1">
            <w:rPr>
              <w:sz w:val="24"/>
              <w:szCs w:val="24"/>
            </w:rPr>
            <w:fldChar w:fldCharType="end"/>
          </w:r>
        </w:sdtContent>
      </w:sdt>
    </w:p>
    <w:p w14:paraId="5528D3A9" w14:textId="28602212" w:rsidR="008E0CE4" w:rsidRPr="001F79F0" w:rsidRDefault="008E0CE4" w:rsidP="004E226B">
      <w:pPr>
        <w:jc w:val="both"/>
        <w:rPr>
          <w:b/>
          <w:bCs/>
          <w:sz w:val="28"/>
          <w:szCs w:val="28"/>
        </w:rPr>
      </w:pPr>
      <w:r w:rsidRPr="001F79F0">
        <w:rPr>
          <w:b/>
          <w:bCs/>
          <w:sz w:val="28"/>
          <w:szCs w:val="28"/>
        </w:rPr>
        <w:t xml:space="preserve">Index of Labour Cost per </w:t>
      </w:r>
      <w:r w:rsidR="001315B9" w:rsidRPr="001F79F0">
        <w:rPr>
          <w:b/>
          <w:bCs/>
          <w:sz w:val="28"/>
          <w:szCs w:val="28"/>
        </w:rPr>
        <w:t>Hour</w:t>
      </w:r>
    </w:p>
    <w:p w14:paraId="1BD82A7E" w14:textId="754B5722" w:rsidR="00E84419" w:rsidRDefault="002135BE" w:rsidP="00FD4366">
      <w:pPr>
        <w:jc w:val="both"/>
        <w:rPr>
          <w:sz w:val="24"/>
          <w:szCs w:val="24"/>
        </w:rPr>
      </w:pPr>
      <w:r w:rsidRPr="002135BE">
        <w:rPr>
          <w:sz w:val="24"/>
          <w:szCs w:val="24"/>
        </w:rPr>
        <w:t xml:space="preserve">The fundamental concept behind the Index of Labour Costs per Hour was elucidated in a June 2003 article featured in Labour Market Trends. This index employs hours worked as its foundation and offers a more extensive representation of costs compared to existing earnings metrics. It encompasses both wage and non-wage expenses in its calculation. Data for the numerator of this index is obtainable either directly from surveys or through estimations. The origins for each constituent of overall </w:t>
      </w:r>
      <w:r w:rsidR="001315B9">
        <w:rPr>
          <w:sz w:val="24"/>
          <w:szCs w:val="24"/>
        </w:rPr>
        <w:t>labour</w:t>
      </w:r>
      <w:r w:rsidRPr="002135BE">
        <w:rPr>
          <w:sz w:val="24"/>
          <w:szCs w:val="24"/>
        </w:rPr>
        <w:t xml:space="preserve"> expenses are detailed as follows.</w:t>
      </w:r>
    </w:p>
    <w:p w14:paraId="181F2D82" w14:textId="77777777" w:rsidR="00EB6374" w:rsidRPr="00FD4366" w:rsidRDefault="00EB6374" w:rsidP="00FD4366">
      <w:pPr>
        <w:jc w:val="both"/>
        <w:rPr>
          <w:b/>
          <w:bCs/>
          <w:sz w:val="24"/>
          <w:szCs w:val="24"/>
        </w:rPr>
      </w:pPr>
      <w:r w:rsidRPr="00FD4366">
        <w:rPr>
          <w:b/>
          <w:bCs/>
          <w:sz w:val="24"/>
          <w:szCs w:val="24"/>
        </w:rPr>
        <w:t>Wages and Salaries:</w:t>
      </w:r>
    </w:p>
    <w:p w14:paraId="43F57AD9" w14:textId="67B3F08D" w:rsidR="00EB6374" w:rsidRPr="00EB6374" w:rsidRDefault="00EB6374" w:rsidP="00FD4366">
      <w:pPr>
        <w:jc w:val="both"/>
        <w:rPr>
          <w:sz w:val="24"/>
          <w:szCs w:val="24"/>
        </w:rPr>
      </w:pPr>
      <w:r w:rsidRPr="00EB6374">
        <w:rPr>
          <w:sz w:val="24"/>
          <w:szCs w:val="24"/>
        </w:rPr>
        <w:t xml:space="preserve">Around 83% of total </w:t>
      </w:r>
      <w:r w:rsidR="00CD375A">
        <w:rPr>
          <w:sz w:val="24"/>
          <w:szCs w:val="24"/>
        </w:rPr>
        <w:t>labour</w:t>
      </w:r>
      <w:r w:rsidRPr="00EB6374">
        <w:rPr>
          <w:sz w:val="24"/>
          <w:szCs w:val="24"/>
        </w:rPr>
        <w:t xml:space="preserve"> costs come from wages and salaries, sourced from the Monthly Wages and Salaries Survey, aggregated using methods similar to the Average Weekly Earnings indicator.</w:t>
      </w:r>
    </w:p>
    <w:p w14:paraId="3B76AF53" w14:textId="77777777" w:rsidR="00EB6374" w:rsidRPr="00FD4366" w:rsidRDefault="00EB6374" w:rsidP="00FD4366">
      <w:pPr>
        <w:jc w:val="both"/>
        <w:rPr>
          <w:b/>
          <w:bCs/>
          <w:sz w:val="24"/>
          <w:szCs w:val="24"/>
        </w:rPr>
      </w:pPr>
      <w:r w:rsidRPr="00FD4366">
        <w:rPr>
          <w:b/>
          <w:bCs/>
          <w:sz w:val="24"/>
          <w:szCs w:val="24"/>
        </w:rPr>
        <w:t>Sickness, Paternity, and Maternity Costs:</w:t>
      </w:r>
    </w:p>
    <w:p w14:paraId="11D4CDE4" w14:textId="4620F90D" w:rsidR="00EB6374" w:rsidRPr="00EB6374" w:rsidRDefault="00EB6374" w:rsidP="00FD4366">
      <w:pPr>
        <w:jc w:val="both"/>
        <w:rPr>
          <w:sz w:val="24"/>
          <w:szCs w:val="24"/>
        </w:rPr>
      </w:pPr>
      <w:r w:rsidRPr="00EB6374">
        <w:rPr>
          <w:sz w:val="24"/>
          <w:szCs w:val="24"/>
        </w:rPr>
        <w:t>Estimates for these costs rely on the Labour Force Survey, calculating differences in usual and actual hours worked due to these reasons to gauge associated employer costs.</w:t>
      </w:r>
    </w:p>
    <w:p w14:paraId="2BEB6B50" w14:textId="77777777" w:rsidR="00EB6374" w:rsidRPr="00FD4366" w:rsidRDefault="00EB6374" w:rsidP="00FD4366">
      <w:pPr>
        <w:jc w:val="both"/>
        <w:rPr>
          <w:b/>
          <w:bCs/>
          <w:sz w:val="24"/>
          <w:szCs w:val="24"/>
        </w:rPr>
      </w:pPr>
      <w:r w:rsidRPr="00FD4366">
        <w:rPr>
          <w:b/>
          <w:bCs/>
          <w:sz w:val="24"/>
          <w:szCs w:val="24"/>
        </w:rPr>
        <w:t>Benefits in Kind:</w:t>
      </w:r>
    </w:p>
    <w:p w14:paraId="3DB31FEC" w14:textId="67581232" w:rsidR="00EB6374" w:rsidRPr="00EB6374" w:rsidRDefault="00EB6374" w:rsidP="00FD4366">
      <w:pPr>
        <w:jc w:val="both"/>
        <w:rPr>
          <w:sz w:val="24"/>
          <w:szCs w:val="24"/>
        </w:rPr>
      </w:pPr>
      <w:r w:rsidRPr="00EB6374">
        <w:rPr>
          <w:sz w:val="24"/>
          <w:szCs w:val="24"/>
        </w:rPr>
        <w:t>Costs of benefits in kind are estimated using data from the Inland Revenue's Survey of Personal Incomes and the ONS Annual Survey of Hours and Earnings, applying average proportions within industries.</w:t>
      </w:r>
    </w:p>
    <w:p w14:paraId="1BDC8644" w14:textId="77777777" w:rsidR="00EB6374" w:rsidRPr="00FD4366" w:rsidRDefault="00EB6374" w:rsidP="00FD4366">
      <w:pPr>
        <w:jc w:val="both"/>
        <w:rPr>
          <w:b/>
          <w:bCs/>
          <w:sz w:val="24"/>
          <w:szCs w:val="24"/>
        </w:rPr>
      </w:pPr>
      <w:r w:rsidRPr="00FD4366">
        <w:rPr>
          <w:b/>
          <w:bCs/>
          <w:sz w:val="24"/>
          <w:szCs w:val="24"/>
        </w:rPr>
        <w:t>National Insurance Contributions:</w:t>
      </w:r>
    </w:p>
    <w:p w14:paraId="03BCA474" w14:textId="521EFF68" w:rsidR="00EB6374" w:rsidRPr="00EB6374" w:rsidRDefault="00EB6374" w:rsidP="00FD4366">
      <w:pPr>
        <w:jc w:val="both"/>
        <w:rPr>
          <w:sz w:val="24"/>
          <w:szCs w:val="24"/>
        </w:rPr>
      </w:pPr>
      <w:r w:rsidRPr="00EB6374">
        <w:rPr>
          <w:sz w:val="24"/>
          <w:szCs w:val="24"/>
        </w:rPr>
        <w:t>Employers' National Insurance contributions are precisely estimated using ONS Annual Survey of Hours and Earnings data, considering individual employee and pension details, and accounting for rebates.</w:t>
      </w:r>
    </w:p>
    <w:p w14:paraId="76FDA185" w14:textId="77777777" w:rsidR="00EB6374" w:rsidRPr="00FD4366" w:rsidRDefault="00EB6374" w:rsidP="00FD4366">
      <w:pPr>
        <w:jc w:val="both"/>
        <w:rPr>
          <w:b/>
          <w:bCs/>
          <w:sz w:val="24"/>
          <w:szCs w:val="24"/>
        </w:rPr>
      </w:pPr>
      <w:r w:rsidRPr="00FD4366">
        <w:rPr>
          <w:b/>
          <w:bCs/>
          <w:sz w:val="24"/>
          <w:szCs w:val="24"/>
        </w:rPr>
        <w:t>Pension Contributions:</w:t>
      </w:r>
    </w:p>
    <w:p w14:paraId="1DC0EE4E" w14:textId="573A4076" w:rsidR="00897465" w:rsidRDefault="00EB6374" w:rsidP="00FD4366">
      <w:pPr>
        <w:jc w:val="both"/>
        <w:rPr>
          <w:sz w:val="24"/>
          <w:szCs w:val="24"/>
        </w:rPr>
      </w:pPr>
      <w:r w:rsidRPr="00EB6374">
        <w:rPr>
          <w:sz w:val="24"/>
          <w:szCs w:val="24"/>
        </w:rPr>
        <w:t>Employers' pension contribution costs are extracted from the ONS Annual Business Inquiry, capturing pension data and enhancing insights for the Index of Labour Costs per Hour.</w:t>
      </w:r>
      <w:sdt>
        <w:sdtPr>
          <w:rPr>
            <w:sz w:val="24"/>
            <w:szCs w:val="24"/>
          </w:rPr>
          <w:id w:val="360939950"/>
          <w:citation/>
        </w:sdtPr>
        <w:sdtEndPr/>
        <w:sdtContent>
          <w:r w:rsidR="00AE4B8F">
            <w:rPr>
              <w:sz w:val="24"/>
              <w:szCs w:val="24"/>
            </w:rPr>
            <w:fldChar w:fldCharType="begin"/>
          </w:r>
          <w:r w:rsidR="00AE4B8F">
            <w:rPr>
              <w:sz w:val="24"/>
              <w:szCs w:val="24"/>
              <w:lang w:val="en-US"/>
            </w:rPr>
            <w:instrText xml:space="preserve"> CITATION Hop05 \l 1033 </w:instrText>
          </w:r>
          <w:r w:rsidR="00AE4B8F">
            <w:rPr>
              <w:sz w:val="24"/>
              <w:szCs w:val="24"/>
            </w:rPr>
            <w:fldChar w:fldCharType="separate"/>
          </w:r>
          <w:r w:rsidR="00607388">
            <w:rPr>
              <w:noProof/>
              <w:sz w:val="24"/>
              <w:szCs w:val="24"/>
              <w:lang w:val="en-US"/>
            </w:rPr>
            <w:t xml:space="preserve"> </w:t>
          </w:r>
          <w:r w:rsidR="00607388" w:rsidRPr="00607388">
            <w:rPr>
              <w:noProof/>
              <w:sz w:val="24"/>
              <w:szCs w:val="24"/>
              <w:lang w:val="en-US"/>
            </w:rPr>
            <w:t>(Hopwood, 2005)</w:t>
          </w:r>
          <w:r w:rsidR="00AE4B8F">
            <w:rPr>
              <w:sz w:val="24"/>
              <w:szCs w:val="24"/>
            </w:rPr>
            <w:fldChar w:fldCharType="end"/>
          </w:r>
        </w:sdtContent>
      </w:sdt>
    </w:p>
    <w:p w14:paraId="729F9310" w14:textId="77777777" w:rsidR="00897465" w:rsidRDefault="00897465" w:rsidP="00FD4366">
      <w:pPr>
        <w:jc w:val="both"/>
        <w:rPr>
          <w:sz w:val="24"/>
          <w:szCs w:val="24"/>
        </w:rPr>
      </w:pPr>
    </w:p>
    <w:p w14:paraId="2F9479E4" w14:textId="77777777" w:rsidR="002B0607" w:rsidRDefault="002B0607" w:rsidP="00FD4366">
      <w:pPr>
        <w:jc w:val="both"/>
        <w:rPr>
          <w:sz w:val="24"/>
          <w:szCs w:val="24"/>
        </w:rPr>
      </w:pPr>
    </w:p>
    <w:p w14:paraId="352D7DAE" w14:textId="1DBF93A8" w:rsidR="00897465" w:rsidRPr="00F63A82" w:rsidRDefault="003135C3" w:rsidP="00F63A82">
      <w:pPr>
        <w:pStyle w:val="ListParagraph"/>
        <w:numPr>
          <w:ilvl w:val="0"/>
          <w:numId w:val="2"/>
        </w:numPr>
        <w:jc w:val="both"/>
        <w:rPr>
          <w:b/>
          <w:bCs/>
          <w:sz w:val="28"/>
          <w:szCs w:val="28"/>
        </w:rPr>
      </w:pPr>
      <w:bookmarkStart w:id="0" w:name="_Hlk143348790"/>
      <w:r w:rsidRPr="00F63A82">
        <w:rPr>
          <w:b/>
          <w:bCs/>
          <w:sz w:val="28"/>
          <w:szCs w:val="28"/>
        </w:rPr>
        <w:lastRenderedPageBreak/>
        <w:t>HRM ISSUES OF POST BREXIT</w:t>
      </w:r>
      <w:r w:rsidR="00380F58" w:rsidRPr="00F63A82">
        <w:rPr>
          <w:b/>
          <w:bCs/>
          <w:sz w:val="28"/>
          <w:szCs w:val="28"/>
        </w:rPr>
        <w:t xml:space="preserve"> AND</w:t>
      </w:r>
      <w:r w:rsidRPr="00F63A82">
        <w:rPr>
          <w:b/>
          <w:bCs/>
          <w:sz w:val="28"/>
          <w:szCs w:val="28"/>
        </w:rPr>
        <w:t xml:space="preserve"> COVID IMPACT </w:t>
      </w:r>
      <w:r w:rsidR="005C269F" w:rsidRPr="00F63A82">
        <w:rPr>
          <w:b/>
          <w:bCs/>
          <w:sz w:val="28"/>
          <w:szCs w:val="28"/>
        </w:rPr>
        <w:t>ON</w:t>
      </w:r>
      <w:r w:rsidRPr="00F63A82">
        <w:rPr>
          <w:b/>
          <w:bCs/>
          <w:sz w:val="28"/>
          <w:szCs w:val="28"/>
        </w:rPr>
        <w:t xml:space="preserve"> </w:t>
      </w:r>
      <w:r w:rsidR="00380F58" w:rsidRPr="00F63A82">
        <w:rPr>
          <w:b/>
          <w:bCs/>
          <w:sz w:val="28"/>
          <w:szCs w:val="28"/>
        </w:rPr>
        <w:t xml:space="preserve">THE </w:t>
      </w:r>
      <w:r w:rsidRPr="00F63A82">
        <w:rPr>
          <w:b/>
          <w:bCs/>
          <w:sz w:val="28"/>
          <w:szCs w:val="28"/>
        </w:rPr>
        <w:t>LABOUR MARKET</w:t>
      </w:r>
    </w:p>
    <w:bookmarkEnd w:id="0"/>
    <w:p w14:paraId="377C1738" w14:textId="00C771BC" w:rsidR="00AE546F" w:rsidRPr="00FD4366" w:rsidRDefault="0096238D" w:rsidP="00FD4366">
      <w:pPr>
        <w:jc w:val="both"/>
        <w:rPr>
          <w:b/>
          <w:bCs/>
          <w:sz w:val="24"/>
          <w:szCs w:val="24"/>
        </w:rPr>
      </w:pPr>
      <w:r w:rsidRPr="00FD4366">
        <w:rPr>
          <w:b/>
          <w:bCs/>
          <w:sz w:val="24"/>
          <w:szCs w:val="24"/>
        </w:rPr>
        <w:t>Post Covid issues</w:t>
      </w:r>
    </w:p>
    <w:p w14:paraId="5EDF08FC" w14:textId="6B222411" w:rsidR="008C65BC" w:rsidRPr="008C65BC" w:rsidRDefault="008C65BC" w:rsidP="00FD4366">
      <w:pPr>
        <w:jc w:val="both"/>
        <w:rPr>
          <w:sz w:val="24"/>
          <w:szCs w:val="24"/>
        </w:rPr>
      </w:pPr>
      <w:r w:rsidRPr="008C65BC">
        <w:rPr>
          <w:sz w:val="24"/>
          <w:szCs w:val="24"/>
        </w:rPr>
        <w:t xml:space="preserve">In light of the ongoing crisis, scholars are presented with a unique opportunity to critically reassess established Human Resource Management (HRM) approaches and chart potential research trajectories for the future. Our contention </w:t>
      </w:r>
      <w:r w:rsidR="00CD375A">
        <w:rPr>
          <w:sz w:val="24"/>
          <w:szCs w:val="24"/>
        </w:rPr>
        <w:t>centres</w:t>
      </w:r>
      <w:r w:rsidRPr="008C65BC">
        <w:rPr>
          <w:sz w:val="24"/>
          <w:szCs w:val="24"/>
        </w:rPr>
        <w:t xml:space="preserve"> on a pivotal shift: moving beyond the conventional perspective of managing redundancies to a proactive stance that views job retention as a central HRM practice. This shift prompts pertinent inquiries regarding HRM reform both during the crisis and in its aftermath.</w:t>
      </w:r>
    </w:p>
    <w:p w14:paraId="22302655" w14:textId="0CFE9F6B" w:rsidR="008C65BC" w:rsidRPr="008C65BC" w:rsidRDefault="008C65BC" w:rsidP="00FD4366">
      <w:pPr>
        <w:jc w:val="both"/>
        <w:rPr>
          <w:sz w:val="24"/>
          <w:szCs w:val="24"/>
        </w:rPr>
      </w:pPr>
      <w:r w:rsidRPr="008C65BC">
        <w:rPr>
          <w:sz w:val="24"/>
          <w:szCs w:val="24"/>
        </w:rPr>
        <w:t xml:space="preserve">Our exploration of job retention as a practice is propelled by an innovative synthesis of principles from strategic HR planning and </w:t>
      </w:r>
      <w:r w:rsidR="00CD375A">
        <w:rPr>
          <w:sz w:val="24"/>
          <w:szCs w:val="24"/>
        </w:rPr>
        <w:t>labour</w:t>
      </w:r>
      <w:r w:rsidRPr="008C65BC">
        <w:rPr>
          <w:sz w:val="24"/>
          <w:szCs w:val="24"/>
        </w:rPr>
        <w:t xml:space="preserve"> economics. The concept of </w:t>
      </w:r>
      <w:r w:rsidR="00CD375A">
        <w:rPr>
          <w:sz w:val="24"/>
          <w:szCs w:val="24"/>
        </w:rPr>
        <w:t>labour</w:t>
      </w:r>
      <w:r w:rsidRPr="008C65BC">
        <w:rPr>
          <w:sz w:val="24"/>
          <w:szCs w:val="24"/>
        </w:rPr>
        <w:t xml:space="preserve"> hoarding, in particular, serves as a cogent illustration of how a dynamic approach to retention management can concurrently curtail costs for enterprises while bestowing tangible advantages upon their workforce.</w:t>
      </w:r>
    </w:p>
    <w:p w14:paraId="78FC0D68" w14:textId="341DF98E" w:rsidR="008C65BC" w:rsidRPr="008C65BC" w:rsidRDefault="008C65BC" w:rsidP="00FD4366">
      <w:pPr>
        <w:jc w:val="both"/>
        <w:rPr>
          <w:sz w:val="24"/>
          <w:szCs w:val="24"/>
        </w:rPr>
      </w:pPr>
      <w:r w:rsidRPr="008C65BC">
        <w:rPr>
          <w:sz w:val="24"/>
          <w:szCs w:val="24"/>
        </w:rPr>
        <w:t>In the advancement of our theoretical contribution, we position our understanding of job retention as a cornerstone of HRM within the broader context of the political economy's restructuring regimes. This perspective enriches the discourse by incorporating considerations of larger economic frameworks into the discourse on HRM practices.</w:t>
      </w:r>
    </w:p>
    <w:p w14:paraId="57A90AAC" w14:textId="04457608" w:rsidR="00897465" w:rsidRDefault="008C65BC" w:rsidP="00FD4366">
      <w:pPr>
        <w:jc w:val="both"/>
        <w:rPr>
          <w:sz w:val="24"/>
          <w:szCs w:val="24"/>
        </w:rPr>
      </w:pPr>
      <w:r w:rsidRPr="008C65BC">
        <w:rPr>
          <w:sz w:val="24"/>
          <w:szCs w:val="24"/>
        </w:rPr>
        <w:t xml:space="preserve">In conclusion, the current crisis fosters a prime occasion for scholarly introspection, leading to </w:t>
      </w:r>
      <w:r w:rsidR="00E7389A">
        <w:rPr>
          <w:sz w:val="24"/>
          <w:szCs w:val="24"/>
        </w:rPr>
        <w:t>re-evaluating customary HRM paradigms and exploring</w:t>
      </w:r>
      <w:r w:rsidRPr="008C65BC">
        <w:rPr>
          <w:sz w:val="24"/>
          <w:szCs w:val="24"/>
        </w:rPr>
        <w:t xml:space="preserve"> new avenues for inquiry. The pivot towards proactive job retention practices aligns with evolving business demands and underscores the broader implications for HRM within the intricate landscape of economic restructuring.</w:t>
      </w:r>
      <w:sdt>
        <w:sdtPr>
          <w:rPr>
            <w:sz w:val="24"/>
            <w:szCs w:val="24"/>
          </w:rPr>
          <w:id w:val="-960337204"/>
          <w:citation/>
        </w:sdtPr>
        <w:sdtEndPr/>
        <w:sdtContent>
          <w:r w:rsidR="00CD375A">
            <w:rPr>
              <w:sz w:val="24"/>
              <w:szCs w:val="24"/>
            </w:rPr>
            <w:fldChar w:fldCharType="begin"/>
          </w:r>
          <w:r w:rsidR="00CD375A">
            <w:rPr>
              <w:sz w:val="24"/>
              <w:szCs w:val="24"/>
            </w:rPr>
            <w:instrText xml:space="preserve"> CITATION Stu21 \l 16393 </w:instrText>
          </w:r>
          <w:r w:rsidR="00CD375A">
            <w:rPr>
              <w:sz w:val="24"/>
              <w:szCs w:val="24"/>
            </w:rPr>
            <w:fldChar w:fldCharType="separate"/>
          </w:r>
          <w:r w:rsidR="00607388">
            <w:rPr>
              <w:noProof/>
              <w:sz w:val="24"/>
              <w:szCs w:val="24"/>
            </w:rPr>
            <w:t xml:space="preserve"> </w:t>
          </w:r>
          <w:r w:rsidR="00607388" w:rsidRPr="00607388">
            <w:rPr>
              <w:noProof/>
              <w:sz w:val="24"/>
              <w:szCs w:val="24"/>
            </w:rPr>
            <w:t>(Stuart, et al., 2021)</w:t>
          </w:r>
          <w:r w:rsidR="00CD375A">
            <w:rPr>
              <w:sz w:val="24"/>
              <w:szCs w:val="24"/>
            </w:rPr>
            <w:fldChar w:fldCharType="end"/>
          </w:r>
        </w:sdtContent>
      </w:sdt>
    </w:p>
    <w:p w14:paraId="493304E0" w14:textId="3F3F0A61" w:rsidR="00897465" w:rsidRPr="00FD4366" w:rsidRDefault="0096238D" w:rsidP="00FD4366">
      <w:pPr>
        <w:jc w:val="both"/>
        <w:rPr>
          <w:b/>
          <w:bCs/>
          <w:sz w:val="24"/>
          <w:szCs w:val="24"/>
        </w:rPr>
      </w:pPr>
      <w:r w:rsidRPr="00FD4366">
        <w:rPr>
          <w:b/>
          <w:bCs/>
          <w:sz w:val="24"/>
          <w:szCs w:val="24"/>
        </w:rPr>
        <w:t>Post Brexit</w:t>
      </w:r>
    </w:p>
    <w:p w14:paraId="23A21EEE" w14:textId="77221241" w:rsidR="00AB580F" w:rsidRPr="00AB580F" w:rsidRDefault="00AB580F" w:rsidP="00FD4366">
      <w:pPr>
        <w:jc w:val="both"/>
        <w:rPr>
          <w:sz w:val="24"/>
          <w:szCs w:val="24"/>
        </w:rPr>
      </w:pPr>
      <w:r w:rsidRPr="00AB580F">
        <w:rPr>
          <w:sz w:val="24"/>
          <w:szCs w:val="24"/>
        </w:rPr>
        <w:t xml:space="preserve">Given the </w:t>
      </w:r>
      <w:r w:rsidR="009949E3">
        <w:rPr>
          <w:sz w:val="24"/>
          <w:szCs w:val="24"/>
        </w:rPr>
        <w:t>situation's unparalleled nature, there is</w:t>
      </w:r>
      <w:r w:rsidRPr="00AB580F">
        <w:rPr>
          <w:sz w:val="24"/>
          <w:szCs w:val="24"/>
        </w:rPr>
        <w:t xml:space="preserve"> a lack of empirical research elucidating the implications of Brexit on HR practices. Despite this void, informed discourse can draw insights from the influence of other significant economic upheavals, like the 2008-2009 recession, on HR practices. During the global financial crisis, organizations had to downsize their workforce, yet it was recognized that talent played a pivotal role in steering the downturn toward sustained organizational viability and triumph (Lea, 2018; McDonnell, 2011, p. 169).</w:t>
      </w:r>
    </w:p>
    <w:p w14:paraId="00C17108" w14:textId="0D3B11F0" w:rsidR="00897465" w:rsidRDefault="00AB580F" w:rsidP="00FD4366">
      <w:pPr>
        <w:jc w:val="both"/>
        <w:rPr>
          <w:sz w:val="24"/>
          <w:szCs w:val="24"/>
        </w:rPr>
      </w:pPr>
      <w:r w:rsidRPr="00AB580F">
        <w:rPr>
          <w:sz w:val="24"/>
          <w:szCs w:val="24"/>
        </w:rPr>
        <w:t xml:space="preserve">The uncertainty stemming from Brexit has already prompted certain organizations to scale back their UK operations, as seen with Airbus, Jaguar Land Rover, and Nissan (Chapman, 2019). Concurrently, some entities are facing shortages in skilled </w:t>
      </w:r>
      <w:r w:rsidR="00734FE0">
        <w:rPr>
          <w:sz w:val="24"/>
          <w:szCs w:val="24"/>
        </w:rPr>
        <w:t>labour</w:t>
      </w:r>
      <w:r w:rsidRPr="00AB580F">
        <w:rPr>
          <w:sz w:val="24"/>
          <w:szCs w:val="24"/>
        </w:rPr>
        <w:t xml:space="preserve"> (CIPD, 2017b). A growing body of academic and practical literature across various domains (cf. Martin and Gardiner, 2019) is utilizing past recessions to gauge the potential ramifications of Brexit. Additionally, unforeseen events like Brexit within the historical crisis context. One could argue that the 2008-2009 recession triggered the "euro crisis," which subsequently ignited initial conversations about Brexit (Startin, 2015; Capelos et al., 2018).</w:t>
      </w:r>
    </w:p>
    <w:p w14:paraId="5593178A" w14:textId="52157DB4" w:rsidR="001504B8" w:rsidRPr="001504B8" w:rsidRDefault="001504B8" w:rsidP="00FD4366">
      <w:pPr>
        <w:jc w:val="both"/>
        <w:rPr>
          <w:sz w:val="24"/>
          <w:szCs w:val="24"/>
        </w:rPr>
      </w:pPr>
      <w:r w:rsidRPr="001504B8">
        <w:rPr>
          <w:sz w:val="24"/>
          <w:szCs w:val="24"/>
        </w:rPr>
        <w:lastRenderedPageBreak/>
        <w:t xml:space="preserve">One of the most contentious issues that underpinned the Brexit vote was the perceived levels of EU migration into the UK (Alfano et al., 2016). The impact of Brexit on immigration and how it will influence the future mobility of talent from the EU to the UK remains uncertain. The EU Settlement Scheme offers an avenue for EU, European Economic Area (EEA), and Swiss citizens currently residing in the UK to apply for settlement before </w:t>
      </w:r>
      <w:r w:rsidR="00734FE0">
        <w:rPr>
          <w:sz w:val="24"/>
          <w:szCs w:val="24"/>
        </w:rPr>
        <w:t>the UK departed</w:t>
      </w:r>
      <w:r w:rsidRPr="001504B8">
        <w:rPr>
          <w:sz w:val="24"/>
          <w:szCs w:val="24"/>
        </w:rPr>
        <w:t xml:space="preserve"> from the EU. The government's indications (2018) propose reciprocal agreements, allowing UK citizens in the EU the same rights moving forward.</w:t>
      </w:r>
    </w:p>
    <w:p w14:paraId="1AED746D" w14:textId="015A0C6A" w:rsidR="001504B8" w:rsidRDefault="001504B8" w:rsidP="00FD4366">
      <w:pPr>
        <w:jc w:val="both"/>
        <w:rPr>
          <w:sz w:val="24"/>
          <w:szCs w:val="24"/>
        </w:rPr>
      </w:pPr>
      <w:r w:rsidRPr="001504B8">
        <w:rPr>
          <w:sz w:val="24"/>
          <w:szCs w:val="24"/>
        </w:rPr>
        <w:t xml:space="preserve">Predictions about Brexit's effect on the UK </w:t>
      </w:r>
      <w:r w:rsidR="00734FE0">
        <w:rPr>
          <w:sz w:val="24"/>
          <w:szCs w:val="24"/>
        </w:rPr>
        <w:t>labour</w:t>
      </w:r>
      <w:r w:rsidRPr="001504B8">
        <w:rPr>
          <w:sz w:val="24"/>
          <w:szCs w:val="24"/>
        </w:rPr>
        <w:t xml:space="preserve"> market have varied significantly, leading to divergent opinions on whether the country will gain or face detrimental consequences. Brexit could result in "widespread employment shortages and a significant increase in </w:t>
      </w:r>
      <w:r w:rsidR="00734FE0">
        <w:rPr>
          <w:sz w:val="24"/>
          <w:szCs w:val="24"/>
        </w:rPr>
        <w:t>labour</w:t>
      </w:r>
      <w:r w:rsidRPr="001504B8">
        <w:rPr>
          <w:sz w:val="24"/>
          <w:szCs w:val="24"/>
        </w:rPr>
        <w:t xml:space="preserve"> costs." One undeniable aspect is that Brexit-induced instability necessitates internal adaptations within businesses to maintain competitiveness.</w:t>
      </w:r>
    </w:p>
    <w:p w14:paraId="430E3EFB" w14:textId="77777777" w:rsidR="00DC254C" w:rsidRDefault="00DC254C" w:rsidP="00FD4366">
      <w:pPr>
        <w:jc w:val="both"/>
        <w:rPr>
          <w:sz w:val="24"/>
          <w:szCs w:val="24"/>
        </w:rPr>
      </w:pPr>
    </w:p>
    <w:p w14:paraId="7400001F" w14:textId="18C481AE" w:rsidR="0033210F" w:rsidRPr="00933388" w:rsidRDefault="0033210F" w:rsidP="00FD4366">
      <w:pPr>
        <w:jc w:val="both"/>
        <w:rPr>
          <w:b/>
          <w:bCs/>
          <w:sz w:val="28"/>
          <w:szCs w:val="28"/>
        </w:rPr>
      </w:pPr>
      <w:r w:rsidRPr="00933388">
        <w:rPr>
          <w:b/>
          <w:bCs/>
          <w:sz w:val="28"/>
          <w:szCs w:val="28"/>
        </w:rPr>
        <w:t>Employee Retention and Recruitment:</w:t>
      </w:r>
    </w:p>
    <w:p w14:paraId="23C34F72" w14:textId="0C0D988F" w:rsidR="0033210F" w:rsidRPr="0033210F" w:rsidRDefault="0033210F" w:rsidP="00FD4366">
      <w:pPr>
        <w:jc w:val="both"/>
        <w:rPr>
          <w:sz w:val="24"/>
          <w:szCs w:val="24"/>
        </w:rPr>
      </w:pPr>
      <w:r w:rsidRPr="0033210F">
        <w:rPr>
          <w:sz w:val="24"/>
          <w:szCs w:val="24"/>
        </w:rPr>
        <w:t xml:space="preserve">The contentious issue of EU migration significantly influenced the </w:t>
      </w:r>
      <w:r w:rsidR="00734FE0">
        <w:rPr>
          <w:sz w:val="24"/>
          <w:szCs w:val="24"/>
        </w:rPr>
        <w:t>majority’s</w:t>
      </w:r>
      <w:r w:rsidRPr="0033210F">
        <w:rPr>
          <w:sz w:val="24"/>
          <w:szCs w:val="24"/>
        </w:rPr>
        <w:t xml:space="preserve"> decision to leave the EU. While negotiations are in progress to manage people's movement, this aspect remains pivotal for the future UK-EU relationship, aimed at mitigating ensuing economic impacts (Alfano et al., 2016).</w:t>
      </w:r>
    </w:p>
    <w:p w14:paraId="17D28633" w14:textId="53A308A8" w:rsidR="0033210F" w:rsidRPr="0033210F" w:rsidRDefault="0033210F" w:rsidP="00FD4366">
      <w:pPr>
        <w:jc w:val="both"/>
        <w:rPr>
          <w:sz w:val="24"/>
          <w:szCs w:val="24"/>
        </w:rPr>
      </w:pPr>
      <w:r w:rsidRPr="0033210F">
        <w:rPr>
          <w:sz w:val="24"/>
          <w:szCs w:val="24"/>
        </w:rPr>
        <w:t>Despite claims that immigration diminishes employment prospects for UK citizens, empirical evidence showing a correlation between increased immigration and unemployment among "</w:t>
      </w:r>
      <w:r w:rsidR="00734FE0">
        <w:rPr>
          <w:sz w:val="24"/>
          <w:szCs w:val="24"/>
        </w:rPr>
        <w:t>British-born</w:t>
      </w:r>
      <w:r w:rsidRPr="0033210F">
        <w:rPr>
          <w:sz w:val="24"/>
          <w:szCs w:val="24"/>
        </w:rPr>
        <w:t>" individuals is limited. Research by the Centre for Economic Performance concluded that EU migration has not negatively affected employment rates, wages, or public services. Additionally, migrants from the EU contribute more in taxes than they utilize in welfare (Wadsworth et al., 2016). Similar findings were noted in an earlier study by Dustmann et al. (2005), which found no substantial evidence of immigration causing adverse effects on employment and wages.</w:t>
      </w:r>
    </w:p>
    <w:p w14:paraId="15159F5F" w14:textId="2C7A87DF" w:rsidR="0033210F" w:rsidRPr="0033210F" w:rsidRDefault="0033210F" w:rsidP="00FD4366">
      <w:pPr>
        <w:jc w:val="both"/>
        <w:rPr>
          <w:sz w:val="24"/>
          <w:szCs w:val="24"/>
        </w:rPr>
      </w:pPr>
      <w:r w:rsidRPr="0033210F">
        <w:rPr>
          <w:sz w:val="24"/>
          <w:szCs w:val="24"/>
        </w:rPr>
        <w:t>Foreseen by EU governments is a reduced influx of EU workers into the UK, coupled with an increase in existing EU workers returning to their home countries, irrespective of long-term residency status (Wasik, 2017). This trend could be exacerbated by a rise in xenophobic incidents experienced by EU nationals residing in the UK since the Brexit decision (Stewart, 2017; Sharman and Jones, 2017).</w:t>
      </w:r>
    </w:p>
    <w:p w14:paraId="1811E541" w14:textId="031460DC" w:rsidR="0033210F" w:rsidRPr="0033210F" w:rsidRDefault="0033210F" w:rsidP="00FD4366">
      <w:pPr>
        <w:jc w:val="both"/>
        <w:rPr>
          <w:sz w:val="24"/>
          <w:szCs w:val="24"/>
        </w:rPr>
      </w:pPr>
      <w:r w:rsidRPr="0033210F">
        <w:rPr>
          <w:sz w:val="24"/>
          <w:szCs w:val="24"/>
        </w:rPr>
        <w:t>There's a possibility that a larger number of skilled British nationals might seek stability through emigration (Ridgway, 2017). The Office for National Statistics (2019) reports a decline of 61,000 EU nationals working in the UK during 2017 and 2018, while emigration remained steady during the same period.</w:t>
      </w:r>
    </w:p>
    <w:p w14:paraId="1BD84626" w14:textId="3CC01BB5" w:rsidR="00897465" w:rsidRDefault="0033210F" w:rsidP="00FD4366">
      <w:pPr>
        <w:jc w:val="both"/>
        <w:rPr>
          <w:sz w:val="24"/>
          <w:szCs w:val="24"/>
        </w:rPr>
      </w:pPr>
      <w:r w:rsidRPr="0033210F">
        <w:rPr>
          <w:sz w:val="24"/>
          <w:szCs w:val="24"/>
        </w:rPr>
        <w:t>Drawing parallels to the aftermath of the 2008-2009 recession, where a weaker pound reduced the UK's appeal to migrant workers, Brexit is anticipated to trigger a similar trend (Chubb et al., 2010). As such, the impact of Brexit on the UK's employee retention and recruitment landscape is complex and multifaceted.</w:t>
      </w:r>
      <w:sdt>
        <w:sdtPr>
          <w:rPr>
            <w:sz w:val="24"/>
            <w:szCs w:val="24"/>
          </w:rPr>
          <w:id w:val="-1218892970"/>
          <w:citation/>
        </w:sdtPr>
        <w:sdtEndPr/>
        <w:sdtContent>
          <w:r w:rsidR="00316997">
            <w:rPr>
              <w:sz w:val="24"/>
              <w:szCs w:val="24"/>
            </w:rPr>
            <w:fldChar w:fldCharType="begin"/>
          </w:r>
          <w:r w:rsidR="00316997">
            <w:rPr>
              <w:sz w:val="24"/>
              <w:szCs w:val="24"/>
            </w:rPr>
            <w:instrText xml:space="preserve"> CITATION Rid19 \l 16393 </w:instrText>
          </w:r>
          <w:r w:rsidR="00316997">
            <w:rPr>
              <w:sz w:val="24"/>
              <w:szCs w:val="24"/>
            </w:rPr>
            <w:fldChar w:fldCharType="separate"/>
          </w:r>
          <w:r w:rsidR="00607388">
            <w:rPr>
              <w:noProof/>
              <w:sz w:val="24"/>
              <w:szCs w:val="24"/>
            </w:rPr>
            <w:t xml:space="preserve"> </w:t>
          </w:r>
          <w:r w:rsidR="00607388" w:rsidRPr="00607388">
            <w:rPr>
              <w:noProof/>
              <w:sz w:val="24"/>
              <w:szCs w:val="24"/>
            </w:rPr>
            <w:t>(Ridgway, 2019)</w:t>
          </w:r>
          <w:r w:rsidR="00316997">
            <w:rPr>
              <w:sz w:val="24"/>
              <w:szCs w:val="24"/>
            </w:rPr>
            <w:fldChar w:fldCharType="end"/>
          </w:r>
        </w:sdtContent>
      </w:sdt>
    </w:p>
    <w:p w14:paraId="1D064CBD" w14:textId="7DDA66FE" w:rsidR="009C6E6F" w:rsidRPr="00933388" w:rsidRDefault="00543C88" w:rsidP="00FD4366">
      <w:pPr>
        <w:jc w:val="both"/>
        <w:rPr>
          <w:sz w:val="32"/>
          <w:szCs w:val="32"/>
        </w:rPr>
      </w:pPr>
      <w:r w:rsidRPr="00933388">
        <w:rPr>
          <w:b/>
          <w:bCs/>
          <w:sz w:val="28"/>
          <w:szCs w:val="28"/>
        </w:rPr>
        <w:lastRenderedPageBreak/>
        <w:t>Labour market skillset</w:t>
      </w:r>
    </w:p>
    <w:p w14:paraId="6DDD66FF" w14:textId="43A63EF0" w:rsidR="006A22E8" w:rsidRDefault="007327B1" w:rsidP="007327B1">
      <w:pPr>
        <w:jc w:val="both"/>
        <w:rPr>
          <w:sz w:val="24"/>
          <w:szCs w:val="24"/>
        </w:rPr>
      </w:pPr>
      <w:r w:rsidRPr="007327B1">
        <w:rPr>
          <w:sz w:val="24"/>
          <w:szCs w:val="24"/>
        </w:rPr>
        <w:t xml:space="preserve">The belief persists that EU migrant </w:t>
      </w:r>
      <w:r w:rsidR="001E6B44">
        <w:rPr>
          <w:sz w:val="24"/>
          <w:szCs w:val="24"/>
        </w:rPr>
        <w:t>labour</w:t>
      </w:r>
      <w:r w:rsidRPr="007327B1">
        <w:rPr>
          <w:sz w:val="24"/>
          <w:szCs w:val="24"/>
        </w:rPr>
        <w:t xml:space="preserve"> often occupies lower-skilled positions, a view magnified by Brexit. Examples like Pret a Manger, where UK nationals comprise only half of </w:t>
      </w:r>
      <w:r w:rsidR="0047782A">
        <w:rPr>
          <w:sz w:val="24"/>
          <w:szCs w:val="24"/>
        </w:rPr>
        <w:t xml:space="preserve">the </w:t>
      </w:r>
      <w:r w:rsidRPr="007327B1">
        <w:rPr>
          <w:sz w:val="24"/>
          <w:szCs w:val="24"/>
        </w:rPr>
        <w:t>applicants, bolster this perception</w:t>
      </w:r>
      <w:r w:rsidR="00037DA5">
        <w:rPr>
          <w:sz w:val="24"/>
          <w:szCs w:val="24"/>
        </w:rPr>
        <w:t>.</w:t>
      </w:r>
      <w:r w:rsidRPr="007327B1">
        <w:rPr>
          <w:sz w:val="24"/>
          <w:szCs w:val="24"/>
        </w:rPr>
        <w:t xml:space="preserve"> (Sullivan, 2017). </w:t>
      </w:r>
    </w:p>
    <w:p w14:paraId="5EF5EFCA" w14:textId="2E62E8E1" w:rsidR="007327B1" w:rsidRPr="007327B1" w:rsidRDefault="001E6B44" w:rsidP="007327B1">
      <w:pPr>
        <w:jc w:val="both"/>
        <w:rPr>
          <w:sz w:val="24"/>
          <w:szCs w:val="24"/>
        </w:rPr>
      </w:pPr>
      <w:r>
        <w:rPr>
          <w:sz w:val="24"/>
          <w:szCs w:val="24"/>
        </w:rPr>
        <w:t>E</w:t>
      </w:r>
      <w:r w:rsidR="007327B1" w:rsidRPr="007327B1">
        <w:rPr>
          <w:sz w:val="24"/>
          <w:szCs w:val="24"/>
        </w:rPr>
        <w:t xml:space="preserve">asy </w:t>
      </w:r>
      <w:r w:rsidRPr="007327B1">
        <w:rPr>
          <w:sz w:val="24"/>
          <w:szCs w:val="24"/>
        </w:rPr>
        <w:t>labour</w:t>
      </w:r>
      <w:r w:rsidR="007327B1" w:rsidRPr="007327B1">
        <w:rPr>
          <w:sz w:val="24"/>
          <w:szCs w:val="24"/>
        </w:rPr>
        <w:t xml:space="preserve"> access through free movement discouraged skill investment. Some EU migrants in fields like construction could be seen as "posted workers," causing </w:t>
      </w:r>
      <w:r>
        <w:rPr>
          <w:sz w:val="24"/>
          <w:szCs w:val="24"/>
        </w:rPr>
        <w:t>labour</w:t>
      </w:r>
      <w:r w:rsidR="007327B1" w:rsidRPr="007327B1">
        <w:rPr>
          <w:sz w:val="24"/>
          <w:szCs w:val="24"/>
        </w:rPr>
        <w:t xml:space="preserve"> market divisions (Caro et al., 2017). Interestingly, migrants have higher education than UK peers. UK citizens' reluctance for </w:t>
      </w:r>
      <w:r w:rsidRPr="007327B1">
        <w:rPr>
          <w:sz w:val="24"/>
          <w:szCs w:val="24"/>
        </w:rPr>
        <w:t>labour-intensive</w:t>
      </w:r>
      <w:r w:rsidR="007327B1" w:rsidRPr="007327B1">
        <w:rPr>
          <w:sz w:val="24"/>
          <w:szCs w:val="24"/>
        </w:rPr>
        <w:t xml:space="preserve"> jobs might raise wages, yet also increase costs and reduce employment (Alfano et al., 2016).</w:t>
      </w:r>
    </w:p>
    <w:p w14:paraId="1403F75E" w14:textId="16CC87FB" w:rsidR="00B310E2" w:rsidRDefault="007327B1" w:rsidP="007327B1">
      <w:pPr>
        <w:jc w:val="both"/>
        <w:rPr>
          <w:sz w:val="24"/>
          <w:szCs w:val="24"/>
        </w:rPr>
      </w:pPr>
      <w:r w:rsidRPr="007327B1">
        <w:rPr>
          <w:sz w:val="24"/>
          <w:szCs w:val="24"/>
        </w:rPr>
        <w:t xml:space="preserve">Brexit might spur domestic skill investment, addressing </w:t>
      </w:r>
      <w:r w:rsidR="001E6B44">
        <w:rPr>
          <w:sz w:val="24"/>
          <w:szCs w:val="24"/>
        </w:rPr>
        <w:t>labour</w:t>
      </w:r>
      <w:r w:rsidRPr="007327B1">
        <w:rPr>
          <w:sz w:val="24"/>
          <w:szCs w:val="24"/>
        </w:rPr>
        <w:t xml:space="preserve"> shortages (Brinkley &amp; Crowley, 2017). Still, broader skill gaps and shifting profiles take time (Robson, 2009), though training remained during recovery (Felstead et al., 2012). Brexit requires upskilling to match higher wages, aligning with productivity and competitiveness needs</w:t>
      </w:r>
      <w:r w:rsidR="009C6E6F" w:rsidRPr="009C6E6F">
        <w:rPr>
          <w:sz w:val="24"/>
          <w:szCs w:val="24"/>
        </w:rPr>
        <w:t>.</w:t>
      </w:r>
      <w:sdt>
        <w:sdtPr>
          <w:rPr>
            <w:sz w:val="24"/>
            <w:szCs w:val="24"/>
          </w:rPr>
          <w:id w:val="244393566"/>
          <w:citation/>
        </w:sdtPr>
        <w:sdtEndPr/>
        <w:sdtContent>
          <w:r w:rsidR="008E6E5F">
            <w:rPr>
              <w:sz w:val="24"/>
              <w:szCs w:val="24"/>
            </w:rPr>
            <w:fldChar w:fldCharType="begin"/>
          </w:r>
          <w:r w:rsidR="008E6E5F">
            <w:rPr>
              <w:sz w:val="24"/>
              <w:szCs w:val="24"/>
            </w:rPr>
            <w:instrText xml:space="preserve"> CITATION Rid19 \l 16393 </w:instrText>
          </w:r>
          <w:r w:rsidR="008E6E5F">
            <w:rPr>
              <w:sz w:val="24"/>
              <w:szCs w:val="24"/>
            </w:rPr>
            <w:fldChar w:fldCharType="separate"/>
          </w:r>
          <w:r w:rsidR="00607388">
            <w:rPr>
              <w:noProof/>
              <w:sz w:val="24"/>
              <w:szCs w:val="24"/>
            </w:rPr>
            <w:t xml:space="preserve"> </w:t>
          </w:r>
          <w:r w:rsidR="00607388" w:rsidRPr="00607388">
            <w:rPr>
              <w:noProof/>
              <w:sz w:val="24"/>
              <w:szCs w:val="24"/>
            </w:rPr>
            <w:t>(Ridgway, 2019)</w:t>
          </w:r>
          <w:r w:rsidR="008E6E5F">
            <w:rPr>
              <w:sz w:val="24"/>
              <w:szCs w:val="24"/>
            </w:rPr>
            <w:fldChar w:fldCharType="end"/>
          </w:r>
        </w:sdtContent>
      </w:sdt>
    </w:p>
    <w:p w14:paraId="5A700855" w14:textId="77777777" w:rsidR="00B310E2" w:rsidRDefault="00B310E2" w:rsidP="00FD4366">
      <w:pPr>
        <w:jc w:val="both"/>
        <w:rPr>
          <w:sz w:val="24"/>
          <w:szCs w:val="24"/>
        </w:rPr>
      </w:pPr>
    </w:p>
    <w:p w14:paraId="5EB69D93" w14:textId="1D20A647" w:rsidR="00626600" w:rsidRPr="008C0B81" w:rsidRDefault="00FE3D04" w:rsidP="00FD4366">
      <w:pPr>
        <w:jc w:val="both"/>
        <w:rPr>
          <w:b/>
          <w:bCs/>
          <w:sz w:val="28"/>
          <w:szCs w:val="28"/>
        </w:rPr>
      </w:pPr>
      <w:r w:rsidRPr="008C0B81">
        <w:rPr>
          <w:b/>
          <w:bCs/>
          <w:sz w:val="28"/>
          <w:szCs w:val="28"/>
        </w:rPr>
        <w:t xml:space="preserve">Strategies </w:t>
      </w:r>
      <w:r w:rsidR="00BC6066">
        <w:rPr>
          <w:b/>
          <w:bCs/>
          <w:sz w:val="28"/>
          <w:szCs w:val="28"/>
        </w:rPr>
        <w:t>that</w:t>
      </w:r>
      <w:r w:rsidR="003140A2" w:rsidRPr="008C0B81">
        <w:rPr>
          <w:b/>
          <w:bCs/>
          <w:sz w:val="28"/>
          <w:szCs w:val="28"/>
        </w:rPr>
        <w:t xml:space="preserve"> can be Implemented</w:t>
      </w:r>
      <w:r w:rsidR="00650342" w:rsidRPr="008C0B81">
        <w:rPr>
          <w:b/>
          <w:bCs/>
          <w:sz w:val="28"/>
          <w:szCs w:val="28"/>
        </w:rPr>
        <w:t>:</w:t>
      </w:r>
    </w:p>
    <w:p w14:paraId="7A817869" w14:textId="2F1C9324" w:rsidR="008C0B81" w:rsidRDefault="00EB5B29" w:rsidP="00CB1858">
      <w:pPr>
        <w:pStyle w:val="ListParagraph"/>
        <w:numPr>
          <w:ilvl w:val="0"/>
          <w:numId w:val="3"/>
        </w:numPr>
        <w:jc w:val="both"/>
        <w:rPr>
          <w:sz w:val="24"/>
          <w:szCs w:val="24"/>
        </w:rPr>
      </w:pPr>
      <w:r w:rsidRPr="00EB5B29">
        <w:rPr>
          <w:i/>
          <w:iCs/>
          <w:sz w:val="24"/>
          <w:szCs w:val="24"/>
          <w:u w:val="single"/>
        </w:rPr>
        <w:t>FLEXIBLE WORK ARRANGEMENTS</w:t>
      </w:r>
      <w:r w:rsidR="00CB1858">
        <w:rPr>
          <w:sz w:val="24"/>
          <w:szCs w:val="24"/>
        </w:rPr>
        <w:t>:</w:t>
      </w:r>
      <w:r w:rsidR="002A513B" w:rsidRPr="002A513B">
        <w:t xml:space="preserve"> </w:t>
      </w:r>
      <w:r w:rsidR="002A513B" w:rsidRPr="002A513B">
        <w:rPr>
          <w:sz w:val="24"/>
          <w:szCs w:val="24"/>
        </w:rPr>
        <w:t>Employing a diverse range of methods within a specified work plan across various types of companies has become more common. Additionally, the prevalence of certain flexible work arrangements has grown recently. Remote work has surged due to the Covid-19 pandemic, and casual employment has increased due to the emergence of the 'gig economy.'</w:t>
      </w:r>
      <w:sdt>
        <w:sdtPr>
          <w:rPr>
            <w:sz w:val="24"/>
            <w:szCs w:val="24"/>
          </w:rPr>
          <w:id w:val="1108621657"/>
          <w:citation/>
        </w:sdtPr>
        <w:sdtEndPr/>
        <w:sdtContent>
          <w:r w:rsidR="001D20CB">
            <w:rPr>
              <w:sz w:val="24"/>
              <w:szCs w:val="24"/>
            </w:rPr>
            <w:fldChar w:fldCharType="begin"/>
          </w:r>
          <w:r w:rsidR="001D20CB">
            <w:rPr>
              <w:sz w:val="24"/>
              <w:szCs w:val="24"/>
            </w:rPr>
            <w:instrText xml:space="preserve"> CITATION Joh22 \l 16393 </w:instrText>
          </w:r>
          <w:r w:rsidR="001D20CB">
            <w:rPr>
              <w:sz w:val="24"/>
              <w:szCs w:val="24"/>
            </w:rPr>
            <w:fldChar w:fldCharType="separate"/>
          </w:r>
          <w:r w:rsidR="00607388">
            <w:rPr>
              <w:noProof/>
              <w:sz w:val="24"/>
              <w:szCs w:val="24"/>
            </w:rPr>
            <w:t xml:space="preserve"> </w:t>
          </w:r>
          <w:r w:rsidR="00607388" w:rsidRPr="00607388">
            <w:rPr>
              <w:noProof/>
              <w:sz w:val="24"/>
              <w:szCs w:val="24"/>
            </w:rPr>
            <w:t>(John Bratton, 2022)</w:t>
          </w:r>
          <w:r w:rsidR="001D20CB">
            <w:rPr>
              <w:sz w:val="24"/>
              <w:szCs w:val="24"/>
            </w:rPr>
            <w:fldChar w:fldCharType="end"/>
          </w:r>
        </w:sdtContent>
      </w:sdt>
    </w:p>
    <w:p w14:paraId="63CD8CC3" w14:textId="42AD0B8C" w:rsidR="00C1422B" w:rsidRPr="000B199A" w:rsidRDefault="00C1422B" w:rsidP="00CB1858">
      <w:pPr>
        <w:pStyle w:val="ListParagraph"/>
        <w:numPr>
          <w:ilvl w:val="0"/>
          <w:numId w:val="3"/>
        </w:numPr>
        <w:jc w:val="both"/>
        <w:rPr>
          <w:i/>
          <w:iCs/>
          <w:sz w:val="24"/>
          <w:szCs w:val="24"/>
        </w:rPr>
      </w:pPr>
      <w:r w:rsidRPr="00C1422B">
        <w:rPr>
          <w:i/>
          <w:iCs/>
          <w:sz w:val="24"/>
          <w:szCs w:val="24"/>
          <w:u w:val="single"/>
        </w:rPr>
        <w:t>TALENT RETENTION</w:t>
      </w:r>
      <w:r w:rsidR="00D14178">
        <w:rPr>
          <w:i/>
          <w:iCs/>
          <w:sz w:val="24"/>
          <w:szCs w:val="24"/>
          <w:u w:val="single"/>
        </w:rPr>
        <w:t>:</w:t>
      </w:r>
      <w:r w:rsidR="00D14178">
        <w:rPr>
          <w:sz w:val="24"/>
          <w:szCs w:val="24"/>
          <w:u w:val="single"/>
        </w:rPr>
        <w:t xml:space="preserve"> </w:t>
      </w:r>
      <w:r w:rsidR="008121C6" w:rsidRPr="008121C6">
        <w:rPr>
          <w:sz w:val="24"/>
          <w:szCs w:val="24"/>
        </w:rPr>
        <w:t xml:space="preserve">The engagement, retention, ability to realize full potential, and overall performance of individuals within your organization are impacted by it. </w:t>
      </w:r>
      <w:r w:rsidR="0047782A">
        <w:rPr>
          <w:sz w:val="24"/>
          <w:szCs w:val="24"/>
        </w:rPr>
        <w:t>Efforts must be</w:t>
      </w:r>
      <w:r w:rsidR="008121C6" w:rsidRPr="008121C6">
        <w:rPr>
          <w:sz w:val="24"/>
          <w:szCs w:val="24"/>
        </w:rPr>
        <w:t xml:space="preserve"> made to ensure the retention of appropriate individuals, thereby enabling the utilization of their knowledge, experience, skills, and positive attributes.</w:t>
      </w:r>
      <w:sdt>
        <w:sdtPr>
          <w:rPr>
            <w:sz w:val="24"/>
            <w:szCs w:val="24"/>
          </w:rPr>
          <w:id w:val="1750008989"/>
          <w:citation/>
        </w:sdtPr>
        <w:sdtEndPr/>
        <w:sdtContent>
          <w:r w:rsidR="001D20CB">
            <w:rPr>
              <w:sz w:val="24"/>
              <w:szCs w:val="24"/>
            </w:rPr>
            <w:fldChar w:fldCharType="begin"/>
          </w:r>
          <w:r w:rsidR="001D20CB">
            <w:rPr>
              <w:sz w:val="24"/>
              <w:szCs w:val="24"/>
            </w:rPr>
            <w:instrText xml:space="preserve"> CITATION Joh22 \l 16393 </w:instrText>
          </w:r>
          <w:r w:rsidR="001D20CB">
            <w:rPr>
              <w:sz w:val="24"/>
              <w:szCs w:val="24"/>
            </w:rPr>
            <w:fldChar w:fldCharType="separate"/>
          </w:r>
          <w:r w:rsidR="00607388">
            <w:rPr>
              <w:noProof/>
              <w:sz w:val="24"/>
              <w:szCs w:val="24"/>
            </w:rPr>
            <w:t xml:space="preserve"> </w:t>
          </w:r>
          <w:r w:rsidR="00607388" w:rsidRPr="00607388">
            <w:rPr>
              <w:noProof/>
              <w:sz w:val="24"/>
              <w:szCs w:val="24"/>
            </w:rPr>
            <w:t>(John Bratton, 2022)</w:t>
          </w:r>
          <w:r w:rsidR="001D20CB">
            <w:rPr>
              <w:sz w:val="24"/>
              <w:szCs w:val="24"/>
            </w:rPr>
            <w:fldChar w:fldCharType="end"/>
          </w:r>
        </w:sdtContent>
      </w:sdt>
    </w:p>
    <w:p w14:paraId="49BE2A33" w14:textId="502BA14E" w:rsidR="000B199A" w:rsidRPr="006C1E7C" w:rsidRDefault="00BC6066" w:rsidP="00CB1858">
      <w:pPr>
        <w:pStyle w:val="ListParagraph"/>
        <w:numPr>
          <w:ilvl w:val="0"/>
          <w:numId w:val="3"/>
        </w:numPr>
        <w:jc w:val="both"/>
        <w:rPr>
          <w:rFonts w:cstheme="minorHAnsi"/>
          <w:sz w:val="24"/>
          <w:szCs w:val="24"/>
        </w:rPr>
      </w:pPr>
      <w:r w:rsidRPr="00416DA1">
        <w:rPr>
          <w:rFonts w:eastAsia="Times New Roman" w:cstheme="minorHAnsi"/>
          <w:i/>
          <w:iCs/>
          <w:kern w:val="0"/>
          <w:sz w:val="24"/>
          <w:szCs w:val="24"/>
          <w:u w:val="single"/>
          <w:lang w:eastAsia="en-IN"/>
          <w14:ligatures w14:val="none"/>
        </w:rPr>
        <w:t>HEALTH AND SAFETY MEASURES</w:t>
      </w:r>
      <w:r w:rsidR="00E40A84">
        <w:rPr>
          <w:rFonts w:eastAsia="Times New Roman" w:cstheme="minorHAnsi"/>
          <w:i/>
          <w:iCs/>
          <w:kern w:val="0"/>
          <w:sz w:val="24"/>
          <w:szCs w:val="24"/>
          <w:u w:val="single"/>
          <w:lang w:eastAsia="en-IN"/>
          <w14:ligatures w14:val="none"/>
        </w:rPr>
        <w:t xml:space="preserve">: </w:t>
      </w:r>
      <w:r w:rsidR="00E40A84" w:rsidRPr="00E40A84">
        <w:rPr>
          <w:rFonts w:eastAsia="Times New Roman" w:cstheme="minorHAnsi"/>
          <w:kern w:val="0"/>
          <w:sz w:val="24"/>
          <w:szCs w:val="24"/>
          <w:lang w:eastAsia="en-IN"/>
          <w14:ligatures w14:val="none"/>
        </w:rPr>
        <w:t>The engagement, retention, ability to realize full potential, and overall performance of individuals within your organization are impacted by it. It is imperative that efforts are made to ensure the retention of appropriate individuals, thereby enabling the utilization of their knowledge, experience, skills, and positive attributes.</w:t>
      </w:r>
      <w:sdt>
        <w:sdtPr>
          <w:rPr>
            <w:rFonts w:eastAsia="Times New Roman" w:cstheme="minorHAnsi"/>
            <w:kern w:val="0"/>
            <w:sz w:val="24"/>
            <w:szCs w:val="24"/>
            <w:lang w:eastAsia="en-IN"/>
            <w14:ligatures w14:val="none"/>
          </w:rPr>
          <w:id w:val="-1277944173"/>
          <w:citation/>
        </w:sdtPr>
        <w:sdtEndPr/>
        <w:sdtContent>
          <w:r w:rsidR="00887B04">
            <w:rPr>
              <w:rFonts w:eastAsia="Times New Roman" w:cstheme="minorHAnsi"/>
              <w:kern w:val="0"/>
              <w:sz w:val="24"/>
              <w:szCs w:val="24"/>
              <w:lang w:eastAsia="en-IN"/>
              <w14:ligatures w14:val="none"/>
            </w:rPr>
            <w:fldChar w:fldCharType="begin"/>
          </w:r>
          <w:r w:rsidR="00887B04">
            <w:rPr>
              <w:rFonts w:eastAsia="Times New Roman" w:cstheme="minorHAnsi"/>
              <w:kern w:val="0"/>
              <w:sz w:val="24"/>
              <w:szCs w:val="24"/>
              <w:lang w:eastAsia="en-IN"/>
              <w14:ligatures w14:val="none"/>
            </w:rPr>
            <w:instrText xml:space="preserve"> CITATION Joh22 \l 16393 </w:instrText>
          </w:r>
          <w:r w:rsidR="00887B04">
            <w:rPr>
              <w:rFonts w:eastAsia="Times New Roman" w:cstheme="minorHAnsi"/>
              <w:kern w:val="0"/>
              <w:sz w:val="24"/>
              <w:szCs w:val="24"/>
              <w:lang w:eastAsia="en-IN"/>
              <w14:ligatures w14:val="none"/>
            </w:rPr>
            <w:fldChar w:fldCharType="separate"/>
          </w:r>
          <w:r w:rsidR="00607388">
            <w:rPr>
              <w:rFonts w:eastAsia="Times New Roman" w:cstheme="minorHAnsi"/>
              <w:noProof/>
              <w:kern w:val="0"/>
              <w:sz w:val="24"/>
              <w:szCs w:val="24"/>
              <w:lang w:eastAsia="en-IN"/>
              <w14:ligatures w14:val="none"/>
            </w:rPr>
            <w:t xml:space="preserve"> </w:t>
          </w:r>
          <w:r w:rsidR="00607388" w:rsidRPr="00607388">
            <w:rPr>
              <w:rFonts w:eastAsia="Times New Roman" w:cstheme="minorHAnsi"/>
              <w:noProof/>
              <w:kern w:val="0"/>
              <w:sz w:val="24"/>
              <w:szCs w:val="24"/>
              <w:lang w:eastAsia="en-IN"/>
              <w14:ligatures w14:val="none"/>
            </w:rPr>
            <w:t>(John Bratton, 2022)</w:t>
          </w:r>
          <w:r w:rsidR="00887B04">
            <w:rPr>
              <w:rFonts w:eastAsia="Times New Roman" w:cstheme="minorHAnsi"/>
              <w:kern w:val="0"/>
              <w:sz w:val="24"/>
              <w:szCs w:val="24"/>
              <w:lang w:eastAsia="en-IN"/>
              <w14:ligatures w14:val="none"/>
            </w:rPr>
            <w:fldChar w:fldCharType="end"/>
          </w:r>
        </w:sdtContent>
      </w:sdt>
    </w:p>
    <w:p w14:paraId="4008D693" w14:textId="138D294E" w:rsidR="004F5AB7" w:rsidRDefault="00BC6066" w:rsidP="00FD4366">
      <w:pPr>
        <w:pStyle w:val="ListParagraph"/>
        <w:numPr>
          <w:ilvl w:val="0"/>
          <w:numId w:val="3"/>
        </w:numPr>
        <w:jc w:val="both"/>
        <w:rPr>
          <w:rFonts w:cstheme="minorHAnsi"/>
          <w:sz w:val="24"/>
          <w:szCs w:val="24"/>
        </w:rPr>
      </w:pPr>
      <w:r>
        <w:rPr>
          <w:rFonts w:eastAsia="Times New Roman" w:cstheme="minorHAnsi"/>
          <w:i/>
          <w:iCs/>
          <w:kern w:val="0"/>
          <w:sz w:val="24"/>
          <w:szCs w:val="24"/>
          <w:u w:val="single"/>
          <w:lang w:eastAsia="en-IN"/>
          <w14:ligatures w14:val="none"/>
        </w:rPr>
        <w:t>SUCCESSION PLANNING</w:t>
      </w:r>
      <w:r w:rsidR="00A01C4A">
        <w:rPr>
          <w:rFonts w:eastAsia="Times New Roman" w:cstheme="minorHAnsi"/>
          <w:i/>
          <w:iCs/>
          <w:kern w:val="0"/>
          <w:sz w:val="24"/>
          <w:szCs w:val="24"/>
          <w:u w:val="single"/>
          <w:lang w:eastAsia="en-IN"/>
          <w14:ligatures w14:val="none"/>
        </w:rPr>
        <w:t>:</w:t>
      </w:r>
      <w:r w:rsidR="000A5ED9" w:rsidRPr="000A5ED9">
        <w:t xml:space="preserve"> </w:t>
      </w:r>
      <w:r w:rsidR="000A5ED9" w:rsidRPr="000A5ED9">
        <w:rPr>
          <w:rFonts w:eastAsia="Times New Roman" w:cstheme="minorHAnsi"/>
          <w:kern w:val="0"/>
          <w:sz w:val="24"/>
          <w:szCs w:val="24"/>
          <w:lang w:eastAsia="en-IN"/>
          <w14:ligatures w14:val="none"/>
        </w:rPr>
        <w:t>Succession planning identifies and nurtures future leaders for vital roles in organizations, crucial for both large corporations and SMEs (CIPD, 2020). This practice declines due to flattened structures, boundaryless organizations, and rapid changes. Complexity arises as not all baby boomers retire as expected due to health or financial reasons (Friedberg, 2020). Organizations must adjust plans to develop leaders and acknowledge unexpected situations, adapting to the evolving workforce landscape</w:t>
      </w:r>
      <w:r w:rsidR="00D415DB" w:rsidRPr="000A5ED9">
        <w:rPr>
          <w:rFonts w:cstheme="minorHAnsi"/>
          <w:sz w:val="24"/>
          <w:szCs w:val="24"/>
        </w:rPr>
        <w:t>.</w:t>
      </w:r>
      <w:sdt>
        <w:sdtPr>
          <w:rPr>
            <w:rFonts w:cstheme="minorHAnsi"/>
            <w:sz w:val="24"/>
            <w:szCs w:val="24"/>
          </w:rPr>
          <w:id w:val="-1523476179"/>
          <w:citation/>
        </w:sdtPr>
        <w:sdtEndPr/>
        <w:sdtContent>
          <w:r w:rsidR="00503ECA">
            <w:rPr>
              <w:rFonts w:cstheme="minorHAnsi"/>
              <w:sz w:val="24"/>
              <w:szCs w:val="24"/>
            </w:rPr>
            <w:fldChar w:fldCharType="begin"/>
          </w:r>
          <w:r w:rsidR="00503ECA">
            <w:rPr>
              <w:rFonts w:cstheme="minorHAnsi"/>
              <w:sz w:val="24"/>
              <w:szCs w:val="24"/>
            </w:rPr>
            <w:instrText xml:space="preserve"> CITATION Joh22 \l 16393 </w:instrText>
          </w:r>
          <w:r w:rsidR="00503ECA">
            <w:rPr>
              <w:rFonts w:cstheme="minorHAnsi"/>
              <w:sz w:val="24"/>
              <w:szCs w:val="24"/>
            </w:rPr>
            <w:fldChar w:fldCharType="separate"/>
          </w:r>
          <w:r w:rsidR="00607388">
            <w:rPr>
              <w:rFonts w:cstheme="minorHAnsi"/>
              <w:noProof/>
              <w:sz w:val="24"/>
              <w:szCs w:val="24"/>
            </w:rPr>
            <w:t xml:space="preserve"> </w:t>
          </w:r>
          <w:r w:rsidR="00607388" w:rsidRPr="00607388">
            <w:rPr>
              <w:rFonts w:cstheme="minorHAnsi"/>
              <w:noProof/>
              <w:sz w:val="24"/>
              <w:szCs w:val="24"/>
            </w:rPr>
            <w:t>(John Bratton, 2022)</w:t>
          </w:r>
          <w:r w:rsidR="00503ECA">
            <w:rPr>
              <w:rFonts w:cstheme="minorHAnsi"/>
              <w:sz w:val="24"/>
              <w:szCs w:val="24"/>
            </w:rPr>
            <w:fldChar w:fldCharType="end"/>
          </w:r>
        </w:sdtContent>
      </w:sdt>
    </w:p>
    <w:p w14:paraId="25760584" w14:textId="77777777" w:rsidR="000A5ED9" w:rsidRDefault="000A5ED9" w:rsidP="000A5ED9">
      <w:pPr>
        <w:jc w:val="both"/>
        <w:rPr>
          <w:rFonts w:cstheme="minorHAnsi"/>
          <w:sz w:val="24"/>
          <w:szCs w:val="24"/>
        </w:rPr>
      </w:pPr>
    </w:p>
    <w:p w14:paraId="56610888" w14:textId="77777777" w:rsidR="000A5ED9" w:rsidRPr="000A5ED9" w:rsidRDefault="000A5ED9" w:rsidP="000A5ED9">
      <w:pPr>
        <w:jc w:val="both"/>
        <w:rPr>
          <w:rFonts w:cstheme="minorHAnsi"/>
          <w:sz w:val="24"/>
          <w:szCs w:val="24"/>
        </w:rPr>
      </w:pPr>
    </w:p>
    <w:p w14:paraId="70F10469" w14:textId="7E10C26D" w:rsidR="00626600" w:rsidRDefault="000D5CE8" w:rsidP="00746141">
      <w:pPr>
        <w:pStyle w:val="ListParagraph"/>
        <w:numPr>
          <w:ilvl w:val="0"/>
          <w:numId w:val="2"/>
        </w:numPr>
        <w:jc w:val="both"/>
        <w:rPr>
          <w:b/>
          <w:bCs/>
          <w:sz w:val="32"/>
          <w:szCs w:val="32"/>
        </w:rPr>
      </w:pPr>
      <w:r w:rsidRPr="000D5CE8">
        <w:rPr>
          <w:b/>
          <w:bCs/>
          <w:sz w:val="32"/>
          <w:szCs w:val="32"/>
        </w:rPr>
        <w:lastRenderedPageBreak/>
        <w:t>CONCLUSION &amp; RECOMMENDATION:</w:t>
      </w:r>
    </w:p>
    <w:p w14:paraId="5399022E" w14:textId="1CF0400E" w:rsidR="00E34392" w:rsidRPr="00E34392" w:rsidRDefault="00E34392" w:rsidP="00E34392">
      <w:pPr>
        <w:jc w:val="both"/>
        <w:rPr>
          <w:sz w:val="24"/>
          <w:szCs w:val="24"/>
        </w:rPr>
      </w:pPr>
      <w:r w:rsidRPr="00E34392">
        <w:rPr>
          <w:sz w:val="24"/>
          <w:szCs w:val="24"/>
        </w:rPr>
        <w:t xml:space="preserve">The COVID-19 crisis is reshaping HRM practices by leveraging strategic HR planning and </w:t>
      </w:r>
      <w:r w:rsidR="008C0B81">
        <w:rPr>
          <w:sz w:val="24"/>
          <w:szCs w:val="24"/>
        </w:rPr>
        <w:t>labour</w:t>
      </w:r>
      <w:r w:rsidRPr="00E34392">
        <w:rPr>
          <w:sz w:val="24"/>
          <w:szCs w:val="24"/>
        </w:rPr>
        <w:t xml:space="preserve"> economics insights. The adoption of furloughing in the UK highlights the value of retaining workers during economic downturns, emphasizing job retention as a core HRM practice. While the CJRS's uniqueness in the UK's approach contrasts with other nations, lessons from countries like Germany and France underscore the need for integrated job retention schemes. The CJRS prompts reflection on its impact and advocates for making job retention a cornerstone of economic recovery. HRM's role is vital in advocating change for a new social contract prioritizing job security and empowerment.</w:t>
      </w:r>
    </w:p>
    <w:p w14:paraId="7A1EE726" w14:textId="21B90F9F" w:rsidR="008D7763" w:rsidRDefault="00E34392" w:rsidP="00E34392">
      <w:pPr>
        <w:jc w:val="both"/>
        <w:rPr>
          <w:sz w:val="24"/>
          <w:szCs w:val="24"/>
        </w:rPr>
      </w:pPr>
      <w:r w:rsidRPr="00E34392">
        <w:rPr>
          <w:sz w:val="24"/>
          <w:szCs w:val="24"/>
        </w:rPr>
        <w:t xml:space="preserve"> The report addresses Brexit's potential HR implications through a comparison with the 2008-2009 recession, revealing reoriented perspectives on talent challenges. The persistent Brexit uncertainty calls for organizations to uphold constructive employee relations amid ambiguity (Jessop, 2011; Wood and Budhwar, 2016).</w:t>
      </w:r>
    </w:p>
    <w:p w14:paraId="775AE82D" w14:textId="77777777" w:rsidR="00E34392" w:rsidRDefault="00E34392" w:rsidP="00E34392">
      <w:pPr>
        <w:jc w:val="both"/>
        <w:rPr>
          <w:sz w:val="24"/>
          <w:szCs w:val="24"/>
        </w:rPr>
      </w:pPr>
    </w:p>
    <w:p w14:paraId="49A052C3" w14:textId="77777777" w:rsidR="00E34392" w:rsidRDefault="00E34392" w:rsidP="00E34392">
      <w:pPr>
        <w:jc w:val="both"/>
        <w:rPr>
          <w:sz w:val="24"/>
          <w:szCs w:val="24"/>
        </w:rPr>
      </w:pPr>
    </w:p>
    <w:p w14:paraId="11ED4C3B" w14:textId="77777777" w:rsidR="00E34392" w:rsidRDefault="00E34392" w:rsidP="00E34392">
      <w:pPr>
        <w:jc w:val="both"/>
        <w:rPr>
          <w:sz w:val="24"/>
          <w:szCs w:val="24"/>
        </w:rPr>
      </w:pPr>
    </w:p>
    <w:p w14:paraId="1D9DC24D" w14:textId="77777777" w:rsidR="00E34392" w:rsidRDefault="00E34392" w:rsidP="00E34392">
      <w:pPr>
        <w:jc w:val="both"/>
        <w:rPr>
          <w:sz w:val="24"/>
          <w:szCs w:val="24"/>
        </w:rPr>
      </w:pPr>
    </w:p>
    <w:p w14:paraId="04F472BA" w14:textId="77777777" w:rsidR="00E34392" w:rsidRDefault="00E34392" w:rsidP="00E34392">
      <w:pPr>
        <w:jc w:val="both"/>
        <w:rPr>
          <w:sz w:val="24"/>
          <w:szCs w:val="24"/>
        </w:rPr>
      </w:pPr>
    </w:p>
    <w:p w14:paraId="685F4AE9" w14:textId="77777777" w:rsidR="00E34392" w:rsidRDefault="00E34392" w:rsidP="00E34392">
      <w:pPr>
        <w:jc w:val="both"/>
        <w:rPr>
          <w:sz w:val="24"/>
          <w:szCs w:val="24"/>
        </w:rPr>
      </w:pPr>
    </w:p>
    <w:p w14:paraId="163B26C1" w14:textId="77777777" w:rsidR="00E34392" w:rsidRDefault="00E34392" w:rsidP="00E34392">
      <w:pPr>
        <w:jc w:val="both"/>
        <w:rPr>
          <w:sz w:val="24"/>
          <w:szCs w:val="24"/>
        </w:rPr>
      </w:pPr>
    </w:p>
    <w:p w14:paraId="6DBB7F2C" w14:textId="77777777" w:rsidR="00E34392" w:rsidRDefault="00E34392" w:rsidP="00E34392">
      <w:pPr>
        <w:jc w:val="both"/>
        <w:rPr>
          <w:b/>
          <w:bCs/>
          <w:sz w:val="36"/>
          <w:szCs w:val="36"/>
        </w:rPr>
      </w:pPr>
    </w:p>
    <w:p w14:paraId="17C3057A" w14:textId="77777777" w:rsidR="004F5AB7" w:rsidRDefault="004F5AB7" w:rsidP="00E34392">
      <w:pPr>
        <w:jc w:val="both"/>
        <w:rPr>
          <w:b/>
          <w:bCs/>
          <w:sz w:val="36"/>
          <w:szCs w:val="36"/>
        </w:rPr>
      </w:pPr>
    </w:p>
    <w:p w14:paraId="71020BCA" w14:textId="77777777" w:rsidR="004F5AB7" w:rsidRDefault="004F5AB7" w:rsidP="00E34392">
      <w:pPr>
        <w:jc w:val="both"/>
        <w:rPr>
          <w:b/>
          <w:bCs/>
          <w:sz w:val="36"/>
          <w:szCs w:val="36"/>
        </w:rPr>
      </w:pPr>
    </w:p>
    <w:p w14:paraId="56B38D2C" w14:textId="77777777" w:rsidR="004F5AB7" w:rsidRDefault="004F5AB7" w:rsidP="00E34392">
      <w:pPr>
        <w:jc w:val="both"/>
        <w:rPr>
          <w:b/>
          <w:bCs/>
          <w:sz w:val="36"/>
          <w:szCs w:val="36"/>
        </w:rPr>
      </w:pPr>
    </w:p>
    <w:p w14:paraId="2896B804" w14:textId="77777777" w:rsidR="004F5AB7" w:rsidRDefault="004F5AB7" w:rsidP="00E34392">
      <w:pPr>
        <w:jc w:val="both"/>
        <w:rPr>
          <w:b/>
          <w:bCs/>
          <w:sz w:val="36"/>
          <w:szCs w:val="36"/>
        </w:rPr>
      </w:pPr>
    </w:p>
    <w:p w14:paraId="5897A0CC" w14:textId="77777777" w:rsidR="004F5AB7" w:rsidRDefault="004F5AB7" w:rsidP="00E34392">
      <w:pPr>
        <w:jc w:val="both"/>
        <w:rPr>
          <w:b/>
          <w:bCs/>
          <w:sz w:val="36"/>
          <w:szCs w:val="36"/>
        </w:rPr>
      </w:pPr>
    </w:p>
    <w:p w14:paraId="4FE28E76" w14:textId="77777777" w:rsidR="004F5AB7" w:rsidRDefault="004F5AB7" w:rsidP="00E34392">
      <w:pPr>
        <w:jc w:val="both"/>
        <w:rPr>
          <w:b/>
          <w:bCs/>
          <w:sz w:val="36"/>
          <w:szCs w:val="36"/>
        </w:rPr>
      </w:pPr>
    </w:p>
    <w:p w14:paraId="6B5A9518" w14:textId="77777777" w:rsidR="004F5AB7" w:rsidRPr="00E34392" w:rsidRDefault="004F5AB7" w:rsidP="00E34392">
      <w:pPr>
        <w:jc w:val="both"/>
        <w:rPr>
          <w:b/>
          <w:bCs/>
          <w:sz w:val="36"/>
          <w:szCs w:val="36"/>
        </w:rPr>
      </w:pPr>
    </w:p>
    <w:sdt>
      <w:sdtPr>
        <w:rPr>
          <w:rFonts w:asciiTheme="minorHAnsi" w:eastAsiaTheme="minorHAnsi" w:hAnsiTheme="minorHAnsi" w:cstheme="minorBidi"/>
          <w:color w:val="auto"/>
          <w:kern w:val="2"/>
          <w:sz w:val="22"/>
          <w:szCs w:val="22"/>
          <w:lang w:val="en-IN"/>
          <w14:ligatures w14:val="standardContextual"/>
        </w:rPr>
        <w:id w:val="-1647275608"/>
        <w:docPartObj>
          <w:docPartGallery w:val="Bibliographies"/>
          <w:docPartUnique/>
        </w:docPartObj>
      </w:sdtPr>
      <w:sdtEndPr/>
      <w:sdtContent>
        <w:p w14:paraId="08A31EC4" w14:textId="02AD56D3" w:rsidR="00897465" w:rsidRDefault="00897465" w:rsidP="00FD4366">
          <w:pPr>
            <w:pStyle w:val="Heading1"/>
            <w:jc w:val="both"/>
          </w:pPr>
          <w:r>
            <w:t>References</w:t>
          </w:r>
        </w:p>
        <w:sdt>
          <w:sdtPr>
            <w:id w:val="-573587230"/>
            <w:bibliography/>
          </w:sdtPr>
          <w:sdtEndPr/>
          <w:sdtContent>
            <w:p w14:paraId="4E575213" w14:textId="77777777" w:rsidR="00607388" w:rsidRDefault="00897465" w:rsidP="00607388">
              <w:pPr>
                <w:pStyle w:val="Bibliography"/>
                <w:rPr>
                  <w:noProof/>
                  <w:kern w:val="0"/>
                  <w:sz w:val="24"/>
                  <w:szCs w:val="24"/>
                  <w:lang w:val="en-US"/>
                  <w14:ligatures w14:val="none"/>
                </w:rPr>
              </w:pPr>
              <w:r w:rsidRPr="00E948E1">
                <w:fldChar w:fldCharType="begin"/>
              </w:r>
              <w:r w:rsidRPr="00E948E1">
                <w:instrText xml:space="preserve"> BIBLIOGRAPHY </w:instrText>
              </w:r>
              <w:r w:rsidRPr="00E948E1">
                <w:fldChar w:fldCharType="separate"/>
              </w:r>
              <w:r w:rsidR="00607388">
                <w:rPr>
                  <w:noProof/>
                  <w:lang w:val="en-US"/>
                </w:rPr>
                <w:t xml:space="preserve">Elliott, L., 2022. UK Labour market is changing as inflation squeezes real pay. </w:t>
              </w:r>
              <w:r w:rsidR="00607388">
                <w:rPr>
                  <w:i/>
                  <w:iCs/>
                  <w:noProof/>
                  <w:lang w:val="en-US"/>
                </w:rPr>
                <w:t>The Guardian</w:t>
              </w:r>
              <w:r w:rsidR="00607388">
                <w:rPr>
                  <w:noProof/>
                  <w:lang w:val="en-US"/>
                </w:rPr>
                <w:t xml:space="preserve">, 15 November. </w:t>
              </w:r>
            </w:p>
            <w:p w14:paraId="06F47ADF" w14:textId="77777777" w:rsidR="00607388" w:rsidRDefault="00607388" w:rsidP="00607388">
              <w:pPr>
                <w:pStyle w:val="Bibliography"/>
                <w:rPr>
                  <w:noProof/>
                  <w:lang w:val="en-US"/>
                </w:rPr>
              </w:pPr>
              <w:r>
                <w:rPr>
                  <w:noProof/>
                  <w:lang w:val="en-US"/>
                </w:rPr>
                <w:t xml:space="preserve">Hopwood, P., 2005. The New Experimental Index of labour costs per hour. </w:t>
              </w:r>
              <w:r>
                <w:rPr>
                  <w:i/>
                  <w:iCs/>
                  <w:noProof/>
                  <w:lang w:val="en-US"/>
                </w:rPr>
                <w:t xml:space="preserve">Labour market Trends , </w:t>
              </w:r>
              <w:r>
                <w:rPr>
                  <w:noProof/>
                  <w:lang w:val="en-US"/>
                </w:rPr>
                <w:t>113(8), p. 345.</w:t>
              </w:r>
            </w:p>
            <w:p w14:paraId="6C1A79ED" w14:textId="77777777" w:rsidR="00607388" w:rsidRDefault="00607388" w:rsidP="00607388">
              <w:pPr>
                <w:pStyle w:val="Bibliography"/>
                <w:rPr>
                  <w:noProof/>
                  <w:lang w:val="en-US"/>
                </w:rPr>
              </w:pPr>
              <w:r>
                <w:rPr>
                  <w:noProof/>
                  <w:lang w:val="en-US"/>
                </w:rPr>
                <w:t xml:space="preserve">John Bratton, J. G. A. B. L. S., 2022. </w:t>
              </w:r>
              <w:r>
                <w:rPr>
                  <w:i/>
                  <w:iCs/>
                  <w:noProof/>
                  <w:lang w:val="en-US"/>
                </w:rPr>
                <w:t xml:space="preserve">Human Resource Management A critical apprach. </w:t>
              </w:r>
              <w:r>
                <w:rPr>
                  <w:noProof/>
                  <w:lang w:val="en-US"/>
                </w:rPr>
                <w:t>7 ed. London: Blomsbarry acedemic .</w:t>
              </w:r>
            </w:p>
            <w:p w14:paraId="7BFE85C1" w14:textId="0AA0FC60" w:rsidR="00E37293" w:rsidRPr="00E37293" w:rsidRDefault="00607388" w:rsidP="006873F9">
              <w:pPr>
                <w:pStyle w:val="Bibliography"/>
                <w:rPr>
                  <w:noProof/>
                  <w:lang w:val="en-US"/>
                </w:rPr>
              </w:pPr>
              <w:r>
                <w:rPr>
                  <w:noProof/>
                  <w:lang w:val="en-US"/>
                </w:rPr>
                <w:t xml:space="preserve">Larry, E., 2023. UK Labour Market cant hold out much longer against impact of stagflation. </w:t>
              </w:r>
              <w:r>
                <w:rPr>
                  <w:i/>
                  <w:iCs/>
                  <w:noProof/>
                  <w:lang w:val="en-US"/>
                </w:rPr>
                <w:t>The Guardian</w:t>
              </w:r>
              <w:r>
                <w:rPr>
                  <w:noProof/>
                  <w:lang w:val="en-US"/>
                </w:rPr>
                <w:t xml:space="preserve">, 14 February. </w:t>
              </w:r>
            </w:p>
            <w:p w14:paraId="47C50852" w14:textId="77777777" w:rsidR="003C2FA6" w:rsidRDefault="00897465" w:rsidP="00607388">
              <w:pPr>
                <w:jc w:val="both"/>
                <w:rPr>
                  <w:noProof/>
                </w:rPr>
              </w:pPr>
              <w:r w:rsidRPr="00E948E1">
                <w:rPr>
                  <w:noProof/>
                </w:rPr>
                <w:fldChar w:fldCharType="end"/>
              </w:r>
              <w:r w:rsidR="00E948E1" w:rsidRPr="00E948E1">
                <w:rPr>
                  <w:noProof/>
                </w:rPr>
                <w:t>Dobrotă, Niţă - Political economy, Ed. Economică, Bucureşti, 1997.</w:t>
              </w:r>
            </w:p>
            <w:p w14:paraId="3F1DE1CB" w14:textId="210FD3AE" w:rsidR="00F8184F" w:rsidRDefault="003C2FA6" w:rsidP="003C2FA6">
              <w:pPr>
                <w:jc w:val="both"/>
              </w:pPr>
              <w:r>
                <w:t>Perţ, Steliana – Labour market. Concept. Characteristics. Trends. Work published in</w:t>
              </w:r>
              <w:r w:rsidR="006B00AA">
                <w:t xml:space="preserve"> </w:t>
              </w:r>
              <w:r>
                <w:t>“Economic studies and research”, 1990.</w:t>
              </w:r>
            </w:p>
            <w:p w14:paraId="20314D19" w14:textId="00BA4BF4" w:rsidR="00387E20" w:rsidRDefault="00387E20" w:rsidP="00387E20">
              <w:pPr>
                <w:jc w:val="both"/>
              </w:pPr>
              <w:r>
                <w:t xml:space="preserve">Boeri, Tito, Jan van Ours - The Economics of Imperfect Labour Markets, Second Edition, </w:t>
              </w:r>
              <w:r w:rsidR="00F84E5F">
                <w:t>Princeton</w:t>
              </w:r>
              <w:r>
                <w:t xml:space="preserve"> University Press, New Jersey, 2013.</w:t>
              </w:r>
            </w:p>
            <w:p w14:paraId="6B877182" w14:textId="793F699A" w:rsidR="003965F1" w:rsidRDefault="003965F1" w:rsidP="00387E20">
              <w:pPr>
                <w:jc w:val="both"/>
              </w:pPr>
              <w:r>
                <w:t xml:space="preserve">Taylor, S. and Woodhams, C. (2022) </w:t>
              </w:r>
              <w:r>
                <w:rPr>
                  <w:i/>
                  <w:iCs/>
                </w:rPr>
                <w:t>Studying Human Resource Management</w:t>
              </w:r>
              <w:r>
                <w:t>. [BibliU version] 3rd ed. London, Kogan Page.</w:t>
              </w:r>
            </w:p>
            <w:p w14:paraId="1CC27032" w14:textId="7BDD6080" w:rsidR="000E582E" w:rsidRDefault="000E582E" w:rsidP="000E582E">
              <w:pPr>
                <w:jc w:val="both"/>
              </w:pPr>
              <w:r>
                <w:t>Wood, G., Dibben, P., &amp; Meira, J. 2016. Knowledge transfer within strategic partnerships: Thecase of HRM in the Brazilian Motor industry supply chain. The International Journal ofHuman Resource Management, 27(20): 2398-2414.</w:t>
              </w:r>
            </w:p>
            <w:p w14:paraId="4F6C19AA" w14:textId="197B94AD" w:rsidR="000E582E" w:rsidRDefault="000E582E" w:rsidP="000E582E">
              <w:pPr>
                <w:jc w:val="both"/>
              </w:pPr>
              <w:r>
                <w:t>Wood, G., Dibben, P. Stride, C., &amp; Webster, E. 2010. HRM in Mozambique: Homogenization,path dependence or segmented business system? Journal of World Business, 46(1): 31-41.</w:t>
              </w:r>
            </w:p>
            <w:p w14:paraId="64BEACD0" w14:textId="77777777" w:rsidR="00307DF8" w:rsidRDefault="000E582E" w:rsidP="000E582E">
              <w:pPr>
                <w:jc w:val="both"/>
              </w:pPr>
              <w:r>
                <w:t>Wood, G., &amp; Horwitz, E. 2015. Theories and institutional approaches to HRM and employment relations in selected emerging markets. In E. Horwitz &amp; P. Budhwar (Eds.), Handbook of human resource management in emerging markets: 19-41. Cheltenham, UK: Edward Elgar.</w:t>
              </w:r>
            </w:p>
            <w:p w14:paraId="3A02A93D" w14:textId="1C196CBD" w:rsidR="00BD1B00" w:rsidRDefault="000E582E" w:rsidP="00BD1B00">
              <w:pPr>
                <w:jc w:val="both"/>
              </w:pPr>
              <w:r>
                <w:t xml:space="preserve"> Wood, G., Mazouz, K., Yin, S., &amp; Jet, C. 2014. Foreign direct investment from emerging markets</w:t>
              </w:r>
              <w:r w:rsidR="00307DF8">
                <w:t xml:space="preserve"> </w:t>
              </w:r>
              <w:r>
                <w:t>to Africa: The HRM context. Human Resource Management, 53(1): 179-201</w:t>
              </w:r>
            </w:p>
          </w:sdtContent>
        </w:sdt>
        <w:p w14:paraId="4661198E" w14:textId="422B6105" w:rsidR="00BD1B00" w:rsidRDefault="00BD1B00" w:rsidP="00BD1B00">
          <w:pPr>
            <w:jc w:val="both"/>
          </w:pPr>
          <w:r>
            <w:t xml:space="preserve">Schleicher, D.J., Baumann, H.M., Sullivan, D.W., </w:t>
          </w:r>
          <w:r w:rsidR="00BA5991" w:rsidRPr="00BA5991">
            <w:t>Levy, P.E., Hargrove, D.C. &amp; Barros-Rivera, B. A. (2018), Putting the system into performance management systems: a review and agenda for performance management research. Journal of Management, 44(6), 2209-45.</w:t>
          </w:r>
        </w:p>
        <w:p w14:paraId="74E00530" w14:textId="161E41D1" w:rsidR="00897465" w:rsidRDefault="00BD1B00" w:rsidP="00387E20">
          <w:pPr>
            <w:jc w:val="both"/>
          </w:pPr>
          <w:r>
            <w:t>Schleicher, D.J., Baumann, H.M., Sullivan, D.W. &amp; Yim, J. (2019), Evaluating the effectiveness of performance management: a 30-year inte- grative conceptual review. Journal of Applied Psychology, 104(7), 851.</w:t>
          </w:r>
        </w:p>
      </w:sdtContent>
    </w:sdt>
    <w:p w14:paraId="69A11BBD" w14:textId="65662702" w:rsidR="004E37E8" w:rsidRDefault="004E37E8" w:rsidP="00FD4366">
      <w:pPr>
        <w:jc w:val="both"/>
        <w:rPr>
          <w:sz w:val="24"/>
          <w:szCs w:val="24"/>
        </w:rPr>
      </w:pPr>
    </w:p>
    <w:p w14:paraId="09571CEE" w14:textId="77777777" w:rsidR="004E37E8" w:rsidRPr="004E37E8" w:rsidRDefault="004E37E8" w:rsidP="00FD4366">
      <w:pPr>
        <w:jc w:val="both"/>
        <w:rPr>
          <w:sz w:val="24"/>
          <w:szCs w:val="24"/>
        </w:rPr>
      </w:pPr>
    </w:p>
    <w:p w14:paraId="2B5957DE" w14:textId="77777777" w:rsidR="00F11A23" w:rsidRDefault="00F11A23" w:rsidP="00FD4366">
      <w:pPr>
        <w:jc w:val="both"/>
      </w:pPr>
    </w:p>
    <w:p w14:paraId="1D8CB7D7" w14:textId="77777777" w:rsidR="00F11A23" w:rsidRDefault="00F11A23" w:rsidP="00FD4366">
      <w:pPr>
        <w:jc w:val="both"/>
      </w:pPr>
    </w:p>
    <w:p w14:paraId="3A7584EE" w14:textId="77777777" w:rsidR="00F11A23" w:rsidRDefault="00F11A23" w:rsidP="00FD4366">
      <w:pPr>
        <w:jc w:val="both"/>
      </w:pPr>
    </w:p>
    <w:p w14:paraId="49795F6C" w14:textId="77777777" w:rsidR="00F11A23" w:rsidRDefault="00F11A23" w:rsidP="00FD4366">
      <w:pPr>
        <w:jc w:val="both"/>
      </w:pPr>
    </w:p>
    <w:p w14:paraId="504E9E94" w14:textId="77777777" w:rsidR="00F11A23" w:rsidRDefault="00F11A23" w:rsidP="00FD4366">
      <w:pPr>
        <w:jc w:val="both"/>
      </w:pPr>
    </w:p>
    <w:p w14:paraId="732686A1" w14:textId="77777777" w:rsidR="00F11A23" w:rsidRDefault="00F11A23" w:rsidP="00FD4366">
      <w:pPr>
        <w:jc w:val="both"/>
      </w:pPr>
    </w:p>
    <w:p w14:paraId="2807B9CA" w14:textId="77777777" w:rsidR="00F11A23" w:rsidRDefault="00F11A23" w:rsidP="00FD4366">
      <w:pPr>
        <w:jc w:val="both"/>
      </w:pPr>
    </w:p>
    <w:p w14:paraId="4B6F320E" w14:textId="77777777" w:rsidR="00F11A23" w:rsidRDefault="00F11A23" w:rsidP="00FD4366">
      <w:pPr>
        <w:jc w:val="both"/>
      </w:pPr>
    </w:p>
    <w:p w14:paraId="03E01B5B" w14:textId="77777777" w:rsidR="00F11A23" w:rsidRDefault="00F11A23" w:rsidP="00FD4366">
      <w:pPr>
        <w:jc w:val="both"/>
      </w:pPr>
    </w:p>
    <w:p w14:paraId="4786247C" w14:textId="77777777" w:rsidR="00F11A23" w:rsidRDefault="00F11A23" w:rsidP="00FD4366">
      <w:pPr>
        <w:jc w:val="both"/>
      </w:pPr>
    </w:p>
    <w:p w14:paraId="00328C42" w14:textId="77777777" w:rsidR="00F11A23" w:rsidRDefault="00F11A23" w:rsidP="00FD4366">
      <w:pPr>
        <w:jc w:val="both"/>
      </w:pPr>
    </w:p>
    <w:p w14:paraId="2E3B5FF9" w14:textId="77777777" w:rsidR="00F11A23" w:rsidRDefault="00F11A23" w:rsidP="00FD4366">
      <w:pPr>
        <w:jc w:val="both"/>
      </w:pPr>
    </w:p>
    <w:p w14:paraId="36DD9C71" w14:textId="77777777" w:rsidR="00F11A23" w:rsidRDefault="00F11A23" w:rsidP="00FD4366">
      <w:pPr>
        <w:jc w:val="both"/>
      </w:pPr>
    </w:p>
    <w:p w14:paraId="6EC759C3" w14:textId="77777777" w:rsidR="00F11A23" w:rsidRDefault="00F11A23" w:rsidP="00FD4366">
      <w:pPr>
        <w:jc w:val="both"/>
      </w:pPr>
      <w:r>
        <w:tab/>
      </w:r>
    </w:p>
    <w:p w14:paraId="70CB8F50" w14:textId="77777777" w:rsidR="00F11A23" w:rsidRDefault="00F11A23" w:rsidP="00FD4366">
      <w:pPr>
        <w:jc w:val="both"/>
      </w:pPr>
    </w:p>
    <w:p w14:paraId="4C45EB78" w14:textId="77777777" w:rsidR="00F11A23" w:rsidRDefault="00F11A23" w:rsidP="00FD4366">
      <w:pPr>
        <w:jc w:val="both"/>
      </w:pPr>
      <w:r>
        <w:tab/>
      </w:r>
    </w:p>
    <w:p w14:paraId="31673ABA" w14:textId="77777777" w:rsidR="00F11A23" w:rsidRDefault="00F11A23" w:rsidP="00FD4366">
      <w:pPr>
        <w:jc w:val="both"/>
      </w:pPr>
      <w:r>
        <w:tab/>
      </w:r>
      <w:r>
        <w:tab/>
      </w:r>
    </w:p>
    <w:p w14:paraId="6044CD22" w14:textId="2D776FEA" w:rsidR="00F11A23" w:rsidRDefault="00F11A23" w:rsidP="00FD4366">
      <w:pPr>
        <w:jc w:val="both"/>
      </w:pPr>
    </w:p>
    <w:p w14:paraId="4A7E69D7" w14:textId="77777777" w:rsidR="00F11A23" w:rsidRPr="00E358D9" w:rsidRDefault="00F11A23" w:rsidP="00FD4366">
      <w:pPr>
        <w:jc w:val="both"/>
      </w:pPr>
    </w:p>
    <w:sectPr w:rsidR="00F11A23" w:rsidRPr="00E358D9" w:rsidSect="00E11A03">
      <w:headerReference w:type="default" r:id="rId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538A3" w14:textId="77777777" w:rsidR="003B7A8B" w:rsidRDefault="003B7A8B" w:rsidP="001315B9">
      <w:pPr>
        <w:spacing w:after="0" w:line="240" w:lineRule="auto"/>
      </w:pPr>
      <w:r>
        <w:separator/>
      </w:r>
    </w:p>
  </w:endnote>
  <w:endnote w:type="continuationSeparator" w:id="0">
    <w:p w14:paraId="38481469" w14:textId="77777777" w:rsidR="003B7A8B" w:rsidRDefault="003B7A8B" w:rsidP="001315B9">
      <w:pPr>
        <w:spacing w:after="0" w:line="240" w:lineRule="auto"/>
      </w:pPr>
      <w:r>
        <w:continuationSeparator/>
      </w:r>
    </w:p>
  </w:endnote>
  <w:endnote w:type="continuationNotice" w:id="1">
    <w:p w14:paraId="05ACAE9F" w14:textId="77777777" w:rsidR="003B7A8B" w:rsidRDefault="003B7A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4EC83" w14:textId="77777777" w:rsidR="003B7A8B" w:rsidRDefault="003B7A8B" w:rsidP="001315B9">
      <w:pPr>
        <w:spacing w:after="0" w:line="240" w:lineRule="auto"/>
      </w:pPr>
      <w:r>
        <w:separator/>
      </w:r>
    </w:p>
  </w:footnote>
  <w:footnote w:type="continuationSeparator" w:id="0">
    <w:p w14:paraId="570F2164" w14:textId="77777777" w:rsidR="003B7A8B" w:rsidRDefault="003B7A8B" w:rsidP="001315B9">
      <w:pPr>
        <w:spacing w:after="0" w:line="240" w:lineRule="auto"/>
      </w:pPr>
      <w:r>
        <w:continuationSeparator/>
      </w:r>
    </w:p>
  </w:footnote>
  <w:footnote w:type="continuationNotice" w:id="1">
    <w:p w14:paraId="3E25E848" w14:textId="77777777" w:rsidR="003B7A8B" w:rsidRDefault="003B7A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304177"/>
      <w:docPartObj>
        <w:docPartGallery w:val="Page Numbers (Top of Page)"/>
        <w:docPartUnique/>
      </w:docPartObj>
    </w:sdtPr>
    <w:sdtEndPr>
      <w:rPr>
        <w:noProof/>
      </w:rPr>
    </w:sdtEndPr>
    <w:sdtContent>
      <w:p w14:paraId="312CF002" w14:textId="77777777" w:rsidR="0087315C" w:rsidRDefault="0087315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807A85" w14:textId="77777777" w:rsidR="0087315C" w:rsidRDefault="008731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8686C"/>
    <w:multiLevelType w:val="hybridMultilevel"/>
    <w:tmpl w:val="ECEA81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C0B03B4"/>
    <w:multiLevelType w:val="hybridMultilevel"/>
    <w:tmpl w:val="2822F4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3115272"/>
    <w:multiLevelType w:val="hybridMultilevel"/>
    <w:tmpl w:val="B4A80F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72278896">
    <w:abstractNumId w:val="1"/>
  </w:num>
  <w:num w:numId="2" w16cid:durableId="1590308562">
    <w:abstractNumId w:val="0"/>
  </w:num>
  <w:num w:numId="3" w16cid:durableId="1208765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8D9"/>
    <w:rsid w:val="0000231A"/>
    <w:rsid w:val="00002BAA"/>
    <w:rsid w:val="000068B8"/>
    <w:rsid w:val="00016D3A"/>
    <w:rsid w:val="00023B75"/>
    <w:rsid w:val="00024BF0"/>
    <w:rsid w:val="00037DA5"/>
    <w:rsid w:val="00061AEC"/>
    <w:rsid w:val="00070627"/>
    <w:rsid w:val="00082D2E"/>
    <w:rsid w:val="000A1D8A"/>
    <w:rsid w:val="000A5A39"/>
    <w:rsid w:val="000A5ED9"/>
    <w:rsid w:val="000B199A"/>
    <w:rsid w:val="000B1A3A"/>
    <w:rsid w:val="000B748E"/>
    <w:rsid w:val="000C5346"/>
    <w:rsid w:val="000D5CE8"/>
    <w:rsid w:val="000E3877"/>
    <w:rsid w:val="000E582E"/>
    <w:rsid w:val="001315B9"/>
    <w:rsid w:val="001504B8"/>
    <w:rsid w:val="00151768"/>
    <w:rsid w:val="00154458"/>
    <w:rsid w:val="001701CB"/>
    <w:rsid w:val="00193963"/>
    <w:rsid w:val="00194C40"/>
    <w:rsid w:val="001A53FA"/>
    <w:rsid w:val="001B16FD"/>
    <w:rsid w:val="001B1993"/>
    <w:rsid w:val="001B318F"/>
    <w:rsid w:val="001D01E1"/>
    <w:rsid w:val="001D20CB"/>
    <w:rsid w:val="001E6B44"/>
    <w:rsid w:val="001E7F8A"/>
    <w:rsid w:val="001F14AD"/>
    <w:rsid w:val="001F27FB"/>
    <w:rsid w:val="001F79F0"/>
    <w:rsid w:val="002059C4"/>
    <w:rsid w:val="002135BE"/>
    <w:rsid w:val="00220BC4"/>
    <w:rsid w:val="00265965"/>
    <w:rsid w:val="00276127"/>
    <w:rsid w:val="002A45F0"/>
    <w:rsid w:val="002A513B"/>
    <w:rsid w:val="002B04C3"/>
    <w:rsid w:val="002B0607"/>
    <w:rsid w:val="002B0718"/>
    <w:rsid w:val="002C4C0C"/>
    <w:rsid w:val="002D188A"/>
    <w:rsid w:val="002F017A"/>
    <w:rsid w:val="002F089D"/>
    <w:rsid w:val="002F12D8"/>
    <w:rsid w:val="0030133A"/>
    <w:rsid w:val="00307DF8"/>
    <w:rsid w:val="003135C3"/>
    <w:rsid w:val="003140A2"/>
    <w:rsid w:val="00316997"/>
    <w:rsid w:val="003314CF"/>
    <w:rsid w:val="0033210F"/>
    <w:rsid w:val="00342A27"/>
    <w:rsid w:val="0036486B"/>
    <w:rsid w:val="00365352"/>
    <w:rsid w:val="003723F2"/>
    <w:rsid w:val="00380F58"/>
    <w:rsid w:val="0038796D"/>
    <w:rsid w:val="00387E20"/>
    <w:rsid w:val="003912EA"/>
    <w:rsid w:val="00393318"/>
    <w:rsid w:val="003965F1"/>
    <w:rsid w:val="00396E5C"/>
    <w:rsid w:val="003B3814"/>
    <w:rsid w:val="003B7A8B"/>
    <w:rsid w:val="003C2FA6"/>
    <w:rsid w:val="003D4F0C"/>
    <w:rsid w:val="00403814"/>
    <w:rsid w:val="0041050B"/>
    <w:rsid w:val="00410DF5"/>
    <w:rsid w:val="00416DA1"/>
    <w:rsid w:val="004246FF"/>
    <w:rsid w:val="004413E5"/>
    <w:rsid w:val="00453D97"/>
    <w:rsid w:val="00454CDB"/>
    <w:rsid w:val="00462221"/>
    <w:rsid w:val="00474739"/>
    <w:rsid w:val="0047782A"/>
    <w:rsid w:val="00487E25"/>
    <w:rsid w:val="00493A1B"/>
    <w:rsid w:val="004A5B4C"/>
    <w:rsid w:val="004B4C7D"/>
    <w:rsid w:val="004B5A41"/>
    <w:rsid w:val="004E226B"/>
    <w:rsid w:val="004E37E8"/>
    <w:rsid w:val="004F5AB7"/>
    <w:rsid w:val="00503ECA"/>
    <w:rsid w:val="005103C2"/>
    <w:rsid w:val="00525899"/>
    <w:rsid w:val="00543C88"/>
    <w:rsid w:val="00553B37"/>
    <w:rsid w:val="00563995"/>
    <w:rsid w:val="00573011"/>
    <w:rsid w:val="00595BBB"/>
    <w:rsid w:val="005B296B"/>
    <w:rsid w:val="005C269F"/>
    <w:rsid w:val="005C319F"/>
    <w:rsid w:val="005D3D1D"/>
    <w:rsid w:val="005E4AD4"/>
    <w:rsid w:val="00607388"/>
    <w:rsid w:val="00610178"/>
    <w:rsid w:val="00626600"/>
    <w:rsid w:val="00635AF3"/>
    <w:rsid w:val="00646DA0"/>
    <w:rsid w:val="00650342"/>
    <w:rsid w:val="00653029"/>
    <w:rsid w:val="00667BE3"/>
    <w:rsid w:val="0068422E"/>
    <w:rsid w:val="006873F9"/>
    <w:rsid w:val="006A22E8"/>
    <w:rsid w:val="006A5449"/>
    <w:rsid w:val="006B00AA"/>
    <w:rsid w:val="006C1E7C"/>
    <w:rsid w:val="006C30AA"/>
    <w:rsid w:val="006F0E4D"/>
    <w:rsid w:val="006F1585"/>
    <w:rsid w:val="006F1FFA"/>
    <w:rsid w:val="00705C18"/>
    <w:rsid w:val="00726EB0"/>
    <w:rsid w:val="007327B1"/>
    <w:rsid w:val="00734FE0"/>
    <w:rsid w:val="00735B3D"/>
    <w:rsid w:val="00746141"/>
    <w:rsid w:val="007566A2"/>
    <w:rsid w:val="00780A6B"/>
    <w:rsid w:val="00784A97"/>
    <w:rsid w:val="007C654E"/>
    <w:rsid w:val="007D1334"/>
    <w:rsid w:val="007D775A"/>
    <w:rsid w:val="007E44F3"/>
    <w:rsid w:val="00806077"/>
    <w:rsid w:val="008121C6"/>
    <w:rsid w:val="00816ED8"/>
    <w:rsid w:val="008335BA"/>
    <w:rsid w:val="00835A5A"/>
    <w:rsid w:val="008567C9"/>
    <w:rsid w:val="00871ECC"/>
    <w:rsid w:val="0087315C"/>
    <w:rsid w:val="0087346C"/>
    <w:rsid w:val="008746EF"/>
    <w:rsid w:val="00876C7C"/>
    <w:rsid w:val="00887B04"/>
    <w:rsid w:val="00897465"/>
    <w:rsid w:val="008A15B9"/>
    <w:rsid w:val="008C0B81"/>
    <w:rsid w:val="008C65BC"/>
    <w:rsid w:val="008D7763"/>
    <w:rsid w:val="008E09EE"/>
    <w:rsid w:val="008E0CE4"/>
    <w:rsid w:val="008E6E5F"/>
    <w:rsid w:val="008F1385"/>
    <w:rsid w:val="00901DB6"/>
    <w:rsid w:val="0092300F"/>
    <w:rsid w:val="00933388"/>
    <w:rsid w:val="009442BC"/>
    <w:rsid w:val="0096238D"/>
    <w:rsid w:val="00981186"/>
    <w:rsid w:val="009949E3"/>
    <w:rsid w:val="009B6AB6"/>
    <w:rsid w:val="009C1277"/>
    <w:rsid w:val="009C6E6F"/>
    <w:rsid w:val="009E1023"/>
    <w:rsid w:val="00A01C4A"/>
    <w:rsid w:val="00A02EB7"/>
    <w:rsid w:val="00A14B57"/>
    <w:rsid w:val="00A2315D"/>
    <w:rsid w:val="00A24F08"/>
    <w:rsid w:val="00A341A0"/>
    <w:rsid w:val="00A37915"/>
    <w:rsid w:val="00A61B0C"/>
    <w:rsid w:val="00A64888"/>
    <w:rsid w:val="00A8669C"/>
    <w:rsid w:val="00A92BC3"/>
    <w:rsid w:val="00AB564C"/>
    <w:rsid w:val="00AB580F"/>
    <w:rsid w:val="00AC083D"/>
    <w:rsid w:val="00AE4B8F"/>
    <w:rsid w:val="00AE546F"/>
    <w:rsid w:val="00AE6400"/>
    <w:rsid w:val="00AE6E66"/>
    <w:rsid w:val="00AF3BF5"/>
    <w:rsid w:val="00AF7F99"/>
    <w:rsid w:val="00B00D1E"/>
    <w:rsid w:val="00B310E2"/>
    <w:rsid w:val="00B32053"/>
    <w:rsid w:val="00B60AA9"/>
    <w:rsid w:val="00B60D87"/>
    <w:rsid w:val="00BA1542"/>
    <w:rsid w:val="00BA2B4E"/>
    <w:rsid w:val="00BA5991"/>
    <w:rsid w:val="00BC6066"/>
    <w:rsid w:val="00BD1B00"/>
    <w:rsid w:val="00BF7D93"/>
    <w:rsid w:val="00C1422B"/>
    <w:rsid w:val="00C4089E"/>
    <w:rsid w:val="00C63DDC"/>
    <w:rsid w:val="00C8143A"/>
    <w:rsid w:val="00C96EA1"/>
    <w:rsid w:val="00CA5597"/>
    <w:rsid w:val="00CA62FB"/>
    <w:rsid w:val="00CB1858"/>
    <w:rsid w:val="00CC0FD9"/>
    <w:rsid w:val="00CC52FC"/>
    <w:rsid w:val="00CD375A"/>
    <w:rsid w:val="00CD5DD7"/>
    <w:rsid w:val="00CF7BE9"/>
    <w:rsid w:val="00D02C33"/>
    <w:rsid w:val="00D14178"/>
    <w:rsid w:val="00D34FB8"/>
    <w:rsid w:val="00D415DB"/>
    <w:rsid w:val="00D47609"/>
    <w:rsid w:val="00D51D1F"/>
    <w:rsid w:val="00D71E97"/>
    <w:rsid w:val="00D777A9"/>
    <w:rsid w:val="00D96565"/>
    <w:rsid w:val="00DB3067"/>
    <w:rsid w:val="00DB791D"/>
    <w:rsid w:val="00DC254C"/>
    <w:rsid w:val="00DC6D87"/>
    <w:rsid w:val="00DF5D4B"/>
    <w:rsid w:val="00E11A03"/>
    <w:rsid w:val="00E17A8F"/>
    <w:rsid w:val="00E34392"/>
    <w:rsid w:val="00E358D9"/>
    <w:rsid w:val="00E37293"/>
    <w:rsid w:val="00E40A84"/>
    <w:rsid w:val="00E42ABD"/>
    <w:rsid w:val="00E44445"/>
    <w:rsid w:val="00E454F9"/>
    <w:rsid w:val="00E477EA"/>
    <w:rsid w:val="00E617F3"/>
    <w:rsid w:val="00E63EBF"/>
    <w:rsid w:val="00E67556"/>
    <w:rsid w:val="00E7389A"/>
    <w:rsid w:val="00E84419"/>
    <w:rsid w:val="00E910F0"/>
    <w:rsid w:val="00E948E1"/>
    <w:rsid w:val="00EB29DE"/>
    <w:rsid w:val="00EB5B29"/>
    <w:rsid w:val="00EB6374"/>
    <w:rsid w:val="00EB7136"/>
    <w:rsid w:val="00EF0D7E"/>
    <w:rsid w:val="00EF3EC3"/>
    <w:rsid w:val="00EF67BB"/>
    <w:rsid w:val="00F067CB"/>
    <w:rsid w:val="00F115B0"/>
    <w:rsid w:val="00F11A23"/>
    <w:rsid w:val="00F2196E"/>
    <w:rsid w:val="00F23585"/>
    <w:rsid w:val="00F33CB4"/>
    <w:rsid w:val="00F4275F"/>
    <w:rsid w:val="00F446DE"/>
    <w:rsid w:val="00F51E3F"/>
    <w:rsid w:val="00F55509"/>
    <w:rsid w:val="00F56691"/>
    <w:rsid w:val="00F606BC"/>
    <w:rsid w:val="00F6331C"/>
    <w:rsid w:val="00F63A82"/>
    <w:rsid w:val="00F67AD6"/>
    <w:rsid w:val="00F71104"/>
    <w:rsid w:val="00F71D27"/>
    <w:rsid w:val="00F75EFF"/>
    <w:rsid w:val="00F76870"/>
    <w:rsid w:val="00F8184F"/>
    <w:rsid w:val="00F84E5F"/>
    <w:rsid w:val="00FA0FA7"/>
    <w:rsid w:val="00FA44BD"/>
    <w:rsid w:val="00FA5DBE"/>
    <w:rsid w:val="00FA7B7E"/>
    <w:rsid w:val="00FB33E8"/>
    <w:rsid w:val="00FB5AA2"/>
    <w:rsid w:val="00FD35BC"/>
    <w:rsid w:val="00FD4366"/>
    <w:rsid w:val="00FE3D04"/>
    <w:rsid w:val="00FE70C1"/>
    <w:rsid w:val="00FF11DF"/>
    <w:rsid w:val="00FF5C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17480"/>
  <w15:chartTrackingRefBased/>
  <w15:docId w15:val="{A4407907-8523-4A65-9DDF-D2862342D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A2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A2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97465"/>
  </w:style>
  <w:style w:type="paragraph" w:styleId="Header">
    <w:name w:val="header"/>
    <w:basedOn w:val="Normal"/>
    <w:link w:val="HeaderChar"/>
    <w:uiPriority w:val="99"/>
    <w:unhideWhenUsed/>
    <w:rsid w:val="00131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B9"/>
  </w:style>
  <w:style w:type="paragraph" w:styleId="Footer">
    <w:name w:val="footer"/>
    <w:basedOn w:val="Normal"/>
    <w:link w:val="FooterChar"/>
    <w:uiPriority w:val="99"/>
    <w:unhideWhenUsed/>
    <w:rsid w:val="00131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B9"/>
  </w:style>
  <w:style w:type="paragraph" w:styleId="TOCHeading">
    <w:name w:val="TOC Heading"/>
    <w:basedOn w:val="Heading1"/>
    <w:next w:val="Normal"/>
    <w:uiPriority w:val="39"/>
    <w:unhideWhenUsed/>
    <w:qFormat/>
    <w:rsid w:val="006C30AA"/>
    <w:pPr>
      <w:outlineLvl w:val="9"/>
    </w:pPr>
  </w:style>
  <w:style w:type="paragraph" w:styleId="TOC2">
    <w:name w:val="toc 2"/>
    <w:basedOn w:val="Normal"/>
    <w:next w:val="Normal"/>
    <w:autoRedefine/>
    <w:uiPriority w:val="39"/>
    <w:unhideWhenUsed/>
    <w:rsid w:val="006C30A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C30A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C30AA"/>
    <w:pPr>
      <w:spacing w:after="100"/>
      <w:ind w:left="440"/>
    </w:pPr>
    <w:rPr>
      <w:rFonts w:eastAsiaTheme="minorEastAsia" w:cs="Times New Roman"/>
      <w:kern w:val="0"/>
      <w:lang w:val="en-US"/>
      <w14:ligatures w14:val="none"/>
    </w:rPr>
  </w:style>
  <w:style w:type="paragraph" w:styleId="ListParagraph">
    <w:name w:val="List Paragraph"/>
    <w:basedOn w:val="Normal"/>
    <w:uiPriority w:val="34"/>
    <w:qFormat/>
    <w:rsid w:val="00C814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4341">
      <w:bodyDiv w:val="1"/>
      <w:marLeft w:val="0"/>
      <w:marRight w:val="0"/>
      <w:marTop w:val="0"/>
      <w:marBottom w:val="0"/>
      <w:divBdr>
        <w:top w:val="none" w:sz="0" w:space="0" w:color="auto"/>
        <w:left w:val="none" w:sz="0" w:space="0" w:color="auto"/>
        <w:bottom w:val="none" w:sz="0" w:space="0" w:color="auto"/>
        <w:right w:val="none" w:sz="0" w:space="0" w:color="auto"/>
      </w:divBdr>
    </w:div>
    <w:div w:id="36513097">
      <w:bodyDiv w:val="1"/>
      <w:marLeft w:val="0"/>
      <w:marRight w:val="0"/>
      <w:marTop w:val="0"/>
      <w:marBottom w:val="0"/>
      <w:divBdr>
        <w:top w:val="none" w:sz="0" w:space="0" w:color="auto"/>
        <w:left w:val="none" w:sz="0" w:space="0" w:color="auto"/>
        <w:bottom w:val="none" w:sz="0" w:space="0" w:color="auto"/>
        <w:right w:val="none" w:sz="0" w:space="0" w:color="auto"/>
      </w:divBdr>
    </w:div>
    <w:div w:id="53162622">
      <w:bodyDiv w:val="1"/>
      <w:marLeft w:val="0"/>
      <w:marRight w:val="0"/>
      <w:marTop w:val="0"/>
      <w:marBottom w:val="0"/>
      <w:divBdr>
        <w:top w:val="none" w:sz="0" w:space="0" w:color="auto"/>
        <w:left w:val="none" w:sz="0" w:space="0" w:color="auto"/>
        <w:bottom w:val="none" w:sz="0" w:space="0" w:color="auto"/>
        <w:right w:val="none" w:sz="0" w:space="0" w:color="auto"/>
      </w:divBdr>
    </w:div>
    <w:div w:id="100686236">
      <w:bodyDiv w:val="1"/>
      <w:marLeft w:val="0"/>
      <w:marRight w:val="0"/>
      <w:marTop w:val="0"/>
      <w:marBottom w:val="0"/>
      <w:divBdr>
        <w:top w:val="none" w:sz="0" w:space="0" w:color="auto"/>
        <w:left w:val="none" w:sz="0" w:space="0" w:color="auto"/>
        <w:bottom w:val="none" w:sz="0" w:space="0" w:color="auto"/>
        <w:right w:val="none" w:sz="0" w:space="0" w:color="auto"/>
      </w:divBdr>
    </w:div>
    <w:div w:id="108471932">
      <w:bodyDiv w:val="1"/>
      <w:marLeft w:val="0"/>
      <w:marRight w:val="0"/>
      <w:marTop w:val="0"/>
      <w:marBottom w:val="0"/>
      <w:divBdr>
        <w:top w:val="none" w:sz="0" w:space="0" w:color="auto"/>
        <w:left w:val="none" w:sz="0" w:space="0" w:color="auto"/>
        <w:bottom w:val="none" w:sz="0" w:space="0" w:color="auto"/>
        <w:right w:val="none" w:sz="0" w:space="0" w:color="auto"/>
      </w:divBdr>
    </w:div>
    <w:div w:id="116027961">
      <w:bodyDiv w:val="1"/>
      <w:marLeft w:val="0"/>
      <w:marRight w:val="0"/>
      <w:marTop w:val="0"/>
      <w:marBottom w:val="0"/>
      <w:divBdr>
        <w:top w:val="none" w:sz="0" w:space="0" w:color="auto"/>
        <w:left w:val="none" w:sz="0" w:space="0" w:color="auto"/>
        <w:bottom w:val="none" w:sz="0" w:space="0" w:color="auto"/>
        <w:right w:val="none" w:sz="0" w:space="0" w:color="auto"/>
      </w:divBdr>
    </w:div>
    <w:div w:id="124156073">
      <w:bodyDiv w:val="1"/>
      <w:marLeft w:val="0"/>
      <w:marRight w:val="0"/>
      <w:marTop w:val="0"/>
      <w:marBottom w:val="0"/>
      <w:divBdr>
        <w:top w:val="none" w:sz="0" w:space="0" w:color="auto"/>
        <w:left w:val="none" w:sz="0" w:space="0" w:color="auto"/>
        <w:bottom w:val="none" w:sz="0" w:space="0" w:color="auto"/>
        <w:right w:val="none" w:sz="0" w:space="0" w:color="auto"/>
      </w:divBdr>
    </w:div>
    <w:div w:id="136411573">
      <w:bodyDiv w:val="1"/>
      <w:marLeft w:val="0"/>
      <w:marRight w:val="0"/>
      <w:marTop w:val="0"/>
      <w:marBottom w:val="0"/>
      <w:divBdr>
        <w:top w:val="none" w:sz="0" w:space="0" w:color="auto"/>
        <w:left w:val="none" w:sz="0" w:space="0" w:color="auto"/>
        <w:bottom w:val="none" w:sz="0" w:space="0" w:color="auto"/>
        <w:right w:val="none" w:sz="0" w:space="0" w:color="auto"/>
      </w:divBdr>
    </w:div>
    <w:div w:id="140467120">
      <w:bodyDiv w:val="1"/>
      <w:marLeft w:val="0"/>
      <w:marRight w:val="0"/>
      <w:marTop w:val="0"/>
      <w:marBottom w:val="0"/>
      <w:divBdr>
        <w:top w:val="none" w:sz="0" w:space="0" w:color="auto"/>
        <w:left w:val="none" w:sz="0" w:space="0" w:color="auto"/>
        <w:bottom w:val="none" w:sz="0" w:space="0" w:color="auto"/>
        <w:right w:val="none" w:sz="0" w:space="0" w:color="auto"/>
      </w:divBdr>
    </w:div>
    <w:div w:id="191382462">
      <w:bodyDiv w:val="1"/>
      <w:marLeft w:val="0"/>
      <w:marRight w:val="0"/>
      <w:marTop w:val="0"/>
      <w:marBottom w:val="0"/>
      <w:divBdr>
        <w:top w:val="none" w:sz="0" w:space="0" w:color="auto"/>
        <w:left w:val="none" w:sz="0" w:space="0" w:color="auto"/>
        <w:bottom w:val="none" w:sz="0" w:space="0" w:color="auto"/>
        <w:right w:val="none" w:sz="0" w:space="0" w:color="auto"/>
      </w:divBdr>
    </w:div>
    <w:div w:id="213124819">
      <w:bodyDiv w:val="1"/>
      <w:marLeft w:val="0"/>
      <w:marRight w:val="0"/>
      <w:marTop w:val="0"/>
      <w:marBottom w:val="0"/>
      <w:divBdr>
        <w:top w:val="none" w:sz="0" w:space="0" w:color="auto"/>
        <w:left w:val="none" w:sz="0" w:space="0" w:color="auto"/>
        <w:bottom w:val="none" w:sz="0" w:space="0" w:color="auto"/>
        <w:right w:val="none" w:sz="0" w:space="0" w:color="auto"/>
      </w:divBdr>
    </w:div>
    <w:div w:id="216934877">
      <w:bodyDiv w:val="1"/>
      <w:marLeft w:val="0"/>
      <w:marRight w:val="0"/>
      <w:marTop w:val="0"/>
      <w:marBottom w:val="0"/>
      <w:divBdr>
        <w:top w:val="none" w:sz="0" w:space="0" w:color="auto"/>
        <w:left w:val="none" w:sz="0" w:space="0" w:color="auto"/>
        <w:bottom w:val="none" w:sz="0" w:space="0" w:color="auto"/>
        <w:right w:val="none" w:sz="0" w:space="0" w:color="auto"/>
      </w:divBdr>
    </w:div>
    <w:div w:id="254553077">
      <w:bodyDiv w:val="1"/>
      <w:marLeft w:val="0"/>
      <w:marRight w:val="0"/>
      <w:marTop w:val="0"/>
      <w:marBottom w:val="0"/>
      <w:divBdr>
        <w:top w:val="none" w:sz="0" w:space="0" w:color="auto"/>
        <w:left w:val="none" w:sz="0" w:space="0" w:color="auto"/>
        <w:bottom w:val="none" w:sz="0" w:space="0" w:color="auto"/>
        <w:right w:val="none" w:sz="0" w:space="0" w:color="auto"/>
      </w:divBdr>
    </w:div>
    <w:div w:id="270820200">
      <w:bodyDiv w:val="1"/>
      <w:marLeft w:val="0"/>
      <w:marRight w:val="0"/>
      <w:marTop w:val="0"/>
      <w:marBottom w:val="0"/>
      <w:divBdr>
        <w:top w:val="none" w:sz="0" w:space="0" w:color="auto"/>
        <w:left w:val="none" w:sz="0" w:space="0" w:color="auto"/>
        <w:bottom w:val="none" w:sz="0" w:space="0" w:color="auto"/>
        <w:right w:val="none" w:sz="0" w:space="0" w:color="auto"/>
      </w:divBdr>
    </w:div>
    <w:div w:id="319046487">
      <w:bodyDiv w:val="1"/>
      <w:marLeft w:val="0"/>
      <w:marRight w:val="0"/>
      <w:marTop w:val="0"/>
      <w:marBottom w:val="0"/>
      <w:divBdr>
        <w:top w:val="none" w:sz="0" w:space="0" w:color="auto"/>
        <w:left w:val="none" w:sz="0" w:space="0" w:color="auto"/>
        <w:bottom w:val="none" w:sz="0" w:space="0" w:color="auto"/>
        <w:right w:val="none" w:sz="0" w:space="0" w:color="auto"/>
      </w:divBdr>
    </w:div>
    <w:div w:id="322707425">
      <w:bodyDiv w:val="1"/>
      <w:marLeft w:val="0"/>
      <w:marRight w:val="0"/>
      <w:marTop w:val="0"/>
      <w:marBottom w:val="0"/>
      <w:divBdr>
        <w:top w:val="none" w:sz="0" w:space="0" w:color="auto"/>
        <w:left w:val="none" w:sz="0" w:space="0" w:color="auto"/>
        <w:bottom w:val="none" w:sz="0" w:space="0" w:color="auto"/>
        <w:right w:val="none" w:sz="0" w:space="0" w:color="auto"/>
      </w:divBdr>
    </w:div>
    <w:div w:id="340284499">
      <w:bodyDiv w:val="1"/>
      <w:marLeft w:val="0"/>
      <w:marRight w:val="0"/>
      <w:marTop w:val="0"/>
      <w:marBottom w:val="0"/>
      <w:divBdr>
        <w:top w:val="none" w:sz="0" w:space="0" w:color="auto"/>
        <w:left w:val="none" w:sz="0" w:space="0" w:color="auto"/>
        <w:bottom w:val="none" w:sz="0" w:space="0" w:color="auto"/>
        <w:right w:val="none" w:sz="0" w:space="0" w:color="auto"/>
      </w:divBdr>
    </w:div>
    <w:div w:id="345131103">
      <w:bodyDiv w:val="1"/>
      <w:marLeft w:val="0"/>
      <w:marRight w:val="0"/>
      <w:marTop w:val="0"/>
      <w:marBottom w:val="0"/>
      <w:divBdr>
        <w:top w:val="none" w:sz="0" w:space="0" w:color="auto"/>
        <w:left w:val="none" w:sz="0" w:space="0" w:color="auto"/>
        <w:bottom w:val="none" w:sz="0" w:space="0" w:color="auto"/>
        <w:right w:val="none" w:sz="0" w:space="0" w:color="auto"/>
      </w:divBdr>
      <w:divsChild>
        <w:div w:id="2102874765">
          <w:marLeft w:val="0"/>
          <w:marRight w:val="0"/>
          <w:marTop w:val="0"/>
          <w:marBottom w:val="0"/>
          <w:divBdr>
            <w:top w:val="none" w:sz="0" w:space="0" w:color="auto"/>
            <w:left w:val="none" w:sz="0" w:space="0" w:color="auto"/>
            <w:bottom w:val="none" w:sz="0" w:space="0" w:color="auto"/>
            <w:right w:val="none" w:sz="0" w:space="0" w:color="auto"/>
          </w:divBdr>
          <w:divsChild>
            <w:div w:id="1791313655">
              <w:marLeft w:val="0"/>
              <w:marRight w:val="0"/>
              <w:marTop w:val="0"/>
              <w:marBottom w:val="0"/>
              <w:divBdr>
                <w:top w:val="none" w:sz="0" w:space="0" w:color="auto"/>
                <w:left w:val="none" w:sz="0" w:space="0" w:color="auto"/>
                <w:bottom w:val="none" w:sz="0" w:space="0" w:color="auto"/>
                <w:right w:val="none" w:sz="0" w:space="0" w:color="auto"/>
              </w:divBdr>
              <w:divsChild>
                <w:div w:id="134154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883470">
      <w:bodyDiv w:val="1"/>
      <w:marLeft w:val="0"/>
      <w:marRight w:val="0"/>
      <w:marTop w:val="0"/>
      <w:marBottom w:val="0"/>
      <w:divBdr>
        <w:top w:val="none" w:sz="0" w:space="0" w:color="auto"/>
        <w:left w:val="none" w:sz="0" w:space="0" w:color="auto"/>
        <w:bottom w:val="none" w:sz="0" w:space="0" w:color="auto"/>
        <w:right w:val="none" w:sz="0" w:space="0" w:color="auto"/>
      </w:divBdr>
    </w:div>
    <w:div w:id="366566764">
      <w:bodyDiv w:val="1"/>
      <w:marLeft w:val="0"/>
      <w:marRight w:val="0"/>
      <w:marTop w:val="0"/>
      <w:marBottom w:val="0"/>
      <w:divBdr>
        <w:top w:val="none" w:sz="0" w:space="0" w:color="auto"/>
        <w:left w:val="none" w:sz="0" w:space="0" w:color="auto"/>
        <w:bottom w:val="none" w:sz="0" w:space="0" w:color="auto"/>
        <w:right w:val="none" w:sz="0" w:space="0" w:color="auto"/>
      </w:divBdr>
    </w:div>
    <w:div w:id="367528087">
      <w:bodyDiv w:val="1"/>
      <w:marLeft w:val="0"/>
      <w:marRight w:val="0"/>
      <w:marTop w:val="0"/>
      <w:marBottom w:val="0"/>
      <w:divBdr>
        <w:top w:val="none" w:sz="0" w:space="0" w:color="auto"/>
        <w:left w:val="none" w:sz="0" w:space="0" w:color="auto"/>
        <w:bottom w:val="none" w:sz="0" w:space="0" w:color="auto"/>
        <w:right w:val="none" w:sz="0" w:space="0" w:color="auto"/>
      </w:divBdr>
    </w:div>
    <w:div w:id="396055372">
      <w:bodyDiv w:val="1"/>
      <w:marLeft w:val="0"/>
      <w:marRight w:val="0"/>
      <w:marTop w:val="0"/>
      <w:marBottom w:val="0"/>
      <w:divBdr>
        <w:top w:val="none" w:sz="0" w:space="0" w:color="auto"/>
        <w:left w:val="none" w:sz="0" w:space="0" w:color="auto"/>
        <w:bottom w:val="none" w:sz="0" w:space="0" w:color="auto"/>
        <w:right w:val="none" w:sz="0" w:space="0" w:color="auto"/>
      </w:divBdr>
    </w:div>
    <w:div w:id="440297588">
      <w:bodyDiv w:val="1"/>
      <w:marLeft w:val="0"/>
      <w:marRight w:val="0"/>
      <w:marTop w:val="0"/>
      <w:marBottom w:val="0"/>
      <w:divBdr>
        <w:top w:val="none" w:sz="0" w:space="0" w:color="auto"/>
        <w:left w:val="none" w:sz="0" w:space="0" w:color="auto"/>
        <w:bottom w:val="none" w:sz="0" w:space="0" w:color="auto"/>
        <w:right w:val="none" w:sz="0" w:space="0" w:color="auto"/>
      </w:divBdr>
    </w:div>
    <w:div w:id="451479656">
      <w:bodyDiv w:val="1"/>
      <w:marLeft w:val="0"/>
      <w:marRight w:val="0"/>
      <w:marTop w:val="0"/>
      <w:marBottom w:val="0"/>
      <w:divBdr>
        <w:top w:val="none" w:sz="0" w:space="0" w:color="auto"/>
        <w:left w:val="none" w:sz="0" w:space="0" w:color="auto"/>
        <w:bottom w:val="none" w:sz="0" w:space="0" w:color="auto"/>
        <w:right w:val="none" w:sz="0" w:space="0" w:color="auto"/>
      </w:divBdr>
    </w:div>
    <w:div w:id="484782471">
      <w:bodyDiv w:val="1"/>
      <w:marLeft w:val="0"/>
      <w:marRight w:val="0"/>
      <w:marTop w:val="0"/>
      <w:marBottom w:val="0"/>
      <w:divBdr>
        <w:top w:val="none" w:sz="0" w:space="0" w:color="auto"/>
        <w:left w:val="none" w:sz="0" w:space="0" w:color="auto"/>
        <w:bottom w:val="none" w:sz="0" w:space="0" w:color="auto"/>
        <w:right w:val="none" w:sz="0" w:space="0" w:color="auto"/>
      </w:divBdr>
    </w:div>
    <w:div w:id="558785177">
      <w:bodyDiv w:val="1"/>
      <w:marLeft w:val="0"/>
      <w:marRight w:val="0"/>
      <w:marTop w:val="0"/>
      <w:marBottom w:val="0"/>
      <w:divBdr>
        <w:top w:val="none" w:sz="0" w:space="0" w:color="auto"/>
        <w:left w:val="none" w:sz="0" w:space="0" w:color="auto"/>
        <w:bottom w:val="none" w:sz="0" w:space="0" w:color="auto"/>
        <w:right w:val="none" w:sz="0" w:space="0" w:color="auto"/>
      </w:divBdr>
    </w:div>
    <w:div w:id="568999591">
      <w:bodyDiv w:val="1"/>
      <w:marLeft w:val="0"/>
      <w:marRight w:val="0"/>
      <w:marTop w:val="0"/>
      <w:marBottom w:val="0"/>
      <w:divBdr>
        <w:top w:val="none" w:sz="0" w:space="0" w:color="auto"/>
        <w:left w:val="none" w:sz="0" w:space="0" w:color="auto"/>
        <w:bottom w:val="none" w:sz="0" w:space="0" w:color="auto"/>
        <w:right w:val="none" w:sz="0" w:space="0" w:color="auto"/>
      </w:divBdr>
    </w:div>
    <w:div w:id="590628049">
      <w:bodyDiv w:val="1"/>
      <w:marLeft w:val="0"/>
      <w:marRight w:val="0"/>
      <w:marTop w:val="0"/>
      <w:marBottom w:val="0"/>
      <w:divBdr>
        <w:top w:val="none" w:sz="0" w:space="0" w:color="auto"/>
        <w:left w:val="none" w:sz="0" w:space="0" w:color="auto"/>
        <w:bottom w:val="none" w:sz="0" w:space="0" w:color="auto"/>
        <w:right w:val="none" w:sz="0" w:space="0" w:color="auto"/>
      </w:divBdr>
    </w:div>
    <w:div w:id="591276827">
      <w:bodyDiv w:val="1"/>
      <w:marLeft w:val="0"/>
      <w:marRight w:val="0"/>
      <w:marTop w:val="0"/>
      <w:marBottom w:val="0"/>
      <w:divBdr>
        <w:top w:val="none" w:sz="0" w:space="0" w:color="auto"/>
        <w:left w:val="none" w:sz="0" w:space="0" w:color="auto"/>
        <w:bottom w:val="none" w:sz="0" w:space="0" w:color="auto"/>
        <w:right w:val="none" w:sz="0" w:space="0" w:color="auto"/>
      </w:divBdr>
    </w:div>
    <w:div w:id="619989813">
      <w:bodyDiv w:val="1"/>
      <w:marLeft w:val="0"/>
      <w:marRight w:val="0"/>
      <w:marTop w:val="0"/>
      <w:marBottom w:val="0"/>
      <w:divBdr>
        <w:top w:val="none" w:sz="0" w:space="0" w:color="auto"/>
        <w:left w:val="none" w:sz="0" w:space="0" w:color="auto"/>
        <w:bottom w:val="none" w:sz="0" w:space="0" w:color="auto"/>
        <w:right w:val="none" w:sz="0" w:space="0" w:color="auto"/>
      </w:divBdr>
    </w:div>
    <w:div w:id="624237694">
      <w:bodyDiv w:val="1"/>
      <w:marLeft w:val="0"/>
      <w:marRight w:val="0"/>
      <w:marTop w:val="0"/>
      <w:marBottom w:val="0"/>
      <w:divBdr>
        <w:top w:val="none" w:sz="0" w:space="0" w:color="auto"/>
        <w:left w:val="none" w:sz="0" w:space="0" w:color="auto"/>
        <w:bottom w:val="none" w:sz="0" w:space="0" w:color="auto"/>
        <w:right w:val="none" w:sz="0" w:space="0" w:color="auto"/>
      </w:divBdr>
    </w:div>
    <w:div w:id="625356115">
      <w:bodyDiv w:val="1"/>
      <w:marLeft w:val="0"/>
      <w:marRight w:val="0"/>
      <w:marTop w:val="0"/>
      <w:marBottom w:val="0"/>
      <w:divBdr>
        <w:top w:val="none" w:sz="0" w:space="0" w:color="auto"/>
        <w:left w:val="none" w:sz="0" w:space="0" w:color="auto"/>
        <w:bottom w:val="none" w:sz="0" w:space="0" w:color="auto"/>
        <w:right w:val="none" w:sz="0" w:space="0" w:color="auto"/>
      </w:divBdr>
    </w:div>
    <w:div w:id="650645223">
      <w:bodyDiv w:val="1"/>
      <w:marLeft w:val="0"/>
      <w:marRight w:val="0"/>
      <w:marTop w:val="0"/>
      <w:marBottom w:val="0"/>
      <w:divBdr>
        <w:top w:val="none" w:sz="0" w:space="0" w:color="auto"/>
        <w:left w:val="none" w:sz="0" w:space="0" w:color="auto"/>
        <w:bottom w:val="none" w:sz="0" w:space="0" w:color="auto"/>
        <w:right w:val="none" w:sz="0" w:space="0" w:color="auto"/>
      </w:divBdr>
    </w:div>
    <w:div w:id="697657318">
      <w:bodyDiv w:val="1"/>
      <w:marLeft w:val="0"/>
      <w:marRight w:val="0"/>
      <w:marTop w:val="0"/>
      <w:marBottom w:val="0"/>
      <w:divBdr>
        <w:top w:val="none" w:sz="0" w:space="0" w:color="auto"/>
        <w:left w:val="none" w:sz="0" w:space="0" w:color="auto"/>
        <w:bottom w:val="none" w:sz="0" w:space="0" w:color="auto"/>
        <w:right w:val="none" w:sz="0" w:space="0" w:color="auto"/>
      </w:divBdr>
    </w:div>
    <w:div w:id="704332053">
      <w:bodyDiv w:val="1"/>
      <w:marLeft w:val="0"/>
      <w:marRight w:val="0"/>
      <w:marTop w:val="0"/>
      <w:marBottom w:val="0"/>
      <w:divBdr>
        <w:top w:val="none" w:sz="0" w:space="0" w:color="auto"/>
        <w:left w:val="none" w:sz="0" w:space="0" w:color="auto"/>
        <w:bottom w:val="none" w:sz="0" w:space="0" w:color="auto"/>
        <w:right w:val="none" w:sz="0" w:space="0" w:color="auto"/>
      </w:divBdr>
    </w:div>
    <w:div w:id="716898673">
      <w:bodyDiv w:val="1"/>
      <w:marLeft w:val="0"/>
      <w:marRight w:val="0"/>
      <w:marTop w:val="0"/>
      <w:marBottom w:val="0"/>
      <w:divBdr>
        <w:top w:val="none" w:sz="0" w:space="0" w:color="auto"/>
        <w:left w:val="none" w:sz="0" w:space="0" w:color="auto"/>
        <w:bottom w:val="none" w:sz="0" w:space="0" w:color="auto"/>
        <w:right w:val="none" w:sz="0" w:space="0" w:color="auto"/>
      </w:divBdr>
    </w:div>
    <w:div w:id="722485766">
      <w:bodyDiv w:val="1"/>
      <w:marLeft w:val="0"/>
      <w:marRight w:val="0"/>
      <w:marTop w:val="0"/>
      <w:marBottom w:val="0"/>
      <w:divBdr>
        <w:top w:val="none" w:sz="0" w:space="0" w:color="auto"/>
        <w:left w:val="none" w:sz="0" w:space="0" w:color="auto"/>
        <w:bottom w:val="none" w:sz="0" w:space="0" w:color="auto"/>
        <w:right w:val="none" w:sz="0" w:space="0" w:color="auto"/>
      </w:divBdr>
    </w:div>
    <w:div w:id="725681643">
      <w:bodyDiv w:val="1"/>
      <w:marLeft w:val="0"/>
      <w:marRight w:val="0"/>
      <w:marTop w:val="0"/>
      <w:marBottom w:val="0"/>
      <w:divBdr>
        <w:top w:val="none" w:sz="0" w:space="0" w:color="auto"/>
        <w:left w:val="none" w:sz="0" w:space="0" w:color="auto"/>
        <w:bottom w:val="none" w:sz="0" w:space="0" w:color="auto"/>
        <w:right w:val="none" w:sz="0" w:space="0" w:color="auto"/>
      </w:divBdr>
    </w:div>
    <w:div w:id="728109351">
      <w:bodyDiv w:val="1"/>
      <w:marLeft w:val="0"/>
      <w:marRight w:val="0"/>
      <w:marTop w:val="0"/>
      <w:marBottom w:val="0"/>
      <w:divBdr>
        <w:top w:val="none" w:sz="0" w:space="0" w:color="auto"/>
        <w:left w:val="none" w:sz="0" w:space="0" w:color="auto"/>
        <w:bottom w:val="none" w:sz="0" w:space="0" w:color="auto"/>
        <w:right w:val="none" w:sz="0" w:space="0" w:color="auto"/>
      </w:divBdr>
    </w:div>
    <w:div w:id="737747970">
      <w:bodyDiv w:val="1"/>
      <w:marLeft w:val="0"/>
      <w:marRight w:val="0"/>
      <w:marTop w:val="0"/>
      <w:marBottom w:val="0"/>
      <w:divBdr>
        <w:top w:val="none" w:sz="0" w:space="0" w:color="auto"/>
        <w:left w:val="none" w:sz="0" w:space="0" w:color="auto"/>
        <w:bottom w:val="none" w:sz="0" w:space="0" w:color="auto"/>
        <w:right w:val="none" w:sz="0" w:space="0" w:color="auto"/>
      </w:divBdr>
    </w:div>
    <w:div w:id="753160506">
      <w:bodyDiv w:val="1"/>
      <w:marLeft w:val="0"/>
      <w:marRight w:val="0"/>
      <w:marTop w:val="0"/>
      <w:marBottom w:val="0"/>
      <w:divBdr>
        <w:top w:val="none" w:sz="0" w:space="0" w:color="auto"/>
        <w:left w:val="none" w:sz="0" w:space="0" w:color="auto"/>
        <w:bottom w:val="none" w:sz="0" w:space="0" w:color="auto"/>
        <w:right w:val="none" w:sz="0" w:space="0" w:color="auto"/>
      </w:divBdr>
    </w:div>
    <w:div w:id="834995274">
      <w:bodyDiv w:val="1"/>
      <w:marLeft w:val="0"/>
      <w:marRight w:val="0"/>
      <w:marTop w:val="0"/>
      <w:marBottom w:val="0"/>
      <w:divBdr>
        <w:top w:val="none" w:sz="0" w:space="0" w:color="auto"/>
        <w:left w:val="none" w:sz="0" w:space="0" w:color="auto"/>
        <w:bottom w:val="none" w:sz="0" w:space="0" w:color="auto"/>
        <w:right w:val="none" w:sz="0" w:space="0" w:color="auto"/>
      </w:divBdr>
    </w:div>
    <w:div w:id="862355106">
      <w:bodyDiv w:val="1"/>
      <w:marLeft w:val="0"/>
      <w:marRight w:val="0"/>
      <w:marTop w:val="0"/>
      <w:marBottom w:val="0"/>
      <w:divBdr>
        <w:top w:val="none" w:sz="0" w:space="0" w:color="auto"/>
        <w:left w:val="none" w:sz="0" w:space="0" w:color="auto"/>
        <w:bottom w:val="none" w:sz="0" w:space="0" w:color="auto"/>
        <w:right w:val="none" w:sz="0" w:space="0" w:color="auto"/>
      </w:divBdr>
    </w:div>
    <w:div w:id="935557316">
      <w:bodyDiv w:val="1"/>
      <w:marLeft w:val="0"/>
      <w:marRight w:val="0"/>
      <w:marTop w:val="0"/>
      <w:marBottom w:val="0"/>
      <w:divBdr>
        <w:top w:val="none" w:sz="0" w:space="0" w:color="auto"/>
        <w:left w:val="none" w:sz="0" w:space="0" w:color="auto"/>
        <w:bottom w:val="none" w:sz="0" w:space="0" w:color="auto"/>
        <w:right w:val="none" w:sz="0" w:space="0" w:color="auto"/>
      </w:divBdr>
    </w:div>
    <w:div w:id="937562608">
      <w:bodyDiv w:val="1"/>
      <w:marLeft w:val="0"/>
      <w:marRight w:val="0"/>
      <w:marTop w:val="0"/>
      <w:marBottom w:val="0"/>
      <w:divBdr>
        <w:top w:val="none" w:sz="0" w:space="0" w:color="auto"/>
        <w:left w:val="none" w:sz="0" w:space="0" w:color="auto"/>
        <w:bottom w:val="none" w:sz="0" w:space="0" w:color="auto"/>
        <w:right w:val="none" w:sz="0" w:space="0" w:color="auto"/>
      </w:divBdr>
    </w:div>
    <w:div w:id="944993561">
      <w:bodyDiv w:val="1"/>
      <w:marLeft w:val="0"/>
      <w:marRight w:val="0"/>
      <w:marTop w:val="0"/>
      <w:marBottom w:val="0"/>
      <w:divBdr>
        <w:top w:val="none" w:sz="0" w:space="0" w:color="auto"/>
        <w:left w:val="none" w:sz="0" w:space="0" w:color="auto"/>
        <w:bottom w:val="none" w:sz="0" w:space="0" w:color="auto"/>
        <w:right w:val="none" w:sz="0" w:space="0" w:color="auto"/>
      </w:divBdr>
    </w:div>
    <w:div w:id="947277810">
      <w:bodyDiv w:val="1"/>
      <w:marLeft w:val="0"/>
      <w:marRight w:val="0"/>
      <w:marTop w:val="0"/>
      <w:marBottom w:val="0"/>
      <w:divBdr>
        <w:top w:val="none" w:sz="0" w:space="0" w:color="auto"/>
        <w:left w:val="none" w:sz="0" w:space="0" w:color="auto"/>
        <w:bottom w:val="none" w:sz="0" w:space="0" w:color="auto"/>
        <w:right w:val="none" w:sz="0" w:space="0" w:color="auto"/>
      </w:divBdr>
    </w:div>
    <w:div w:id="958297975">
      <w:bodyDiv w:val="1"/>
      <w:marLeft w:val="0"/>
      <w:marRight w:val="0"/>
      <w:marTop w:val="0"/>
      <w:marBottom w:val="0"/>
      <w:divBdr>
        <w:top w:val="none" w:sz="0" w:space="0" w:color="auto"/>
        <w:left w:val="none" w:sz="0" w:space="0" w:color="auto"/>
        <w:bottom w:val="none" w:sz="0" w:space="0" w:color="auto"/>
        <w:right w:val="none" w:sz="0" w:space="0" w:color="auto"/>
      </w:divBdr>
    </w:div>
    <w:div w:id="961889049">
      <w:bodyDiv w:val="1"/>
      <w:marLeft w:val="0"/>
      <w:marRight w:val="0"/>
      <w:marTop w:val="0"/>
      <w:marBottom w:val="0"/>
      <w:divBdr>
        <w:top w:val="none" w:sz="0" w:space="0" w:color="auto"/>
        <w:left w:val="none" w:sz="0" w:space="0" w:color="auto"/>
        <w:bottom w:val="none" w:sz="0" w:space="0" w:color="auto"/>
        <w:right w:val="none" w:sz="0" w:space="0" w:color="auto"/>
      </w:divBdr>
    </w:div>
    <w:div w:id="965815581">
      <w:bodyDiv w:val="1"/>
      <w:marLeft w:val="0"/>
      <w:marRight w:val="0"/>
      <w:marTop w:val="0"/>
      <w:marBottom w:val="0"/>
      <w:divBdr>
        <w:top w:val="none" w:sz="0" w:space="0" w:color="auto"/>
        <w:left w:val="none" w:sz="0" w:space="0" w:color="auto"/>
        <w:bottom w:val="none" w:sz="0" w:space="0" w:color="auto"/>
        <w:right w:val="none" w:sz="0" w:space="0" w:color="auto"/>
      </w:divBdr>
    </w:div>
    <w:div w:id="976449605">
      <w:bodyDiv w:val="1"/>
      <w:marLeft w:val="0"/>
      <w:marRight w:val="0"/>
      <w:marTop w:val="0"/>
      <w:marBottom w:val="0"/>
      <w:divBdr>
        <w:top w:val="none" w:sz="0" w:space="0" w:color="auto"/>
        <w:left w:val="none" w:sz="0" w:space="0" w:color="auto"/>
        <w:bottom w:val="none" w:sz="0" w:space="0" w:color="auto"/>
        <w:right w:val="none" w:sz="0" w:space="0" w:color="auto"/>
      </w:divBdr>
    </w:div>
    <w:div w:id="996878066">
      <w:bodyDiv w:val="1"/>
      <w:marLeft w:val="0"/>
      <w:marRight w:val="0"/>
      <w:marTop w:val="0"/>
      <w:marBottom w:val="0"/>
      <w:divBdr>
        <w:top w:val="none" w:sz="0" w:space="0" w:color="auto"/>
        <w:left w:val="none" w:sz="0" w:space="0" w:color="auto"/>
        <w:bottom w:val="none" w:sz="0" w:space="0" w:color="auto"/>
        <w:right w:val="none" w:sz="0" w:space="0" w:color="auto"/>
      </w:divBdr>
    </w:div>
    <w:div w:id="1035155718">
      <w:bodyDiv w:val="1"/>
      <w:marLeft w:val="0"/>
      <w:marRight w:val="0"/>
      <w:marTop w:val="0"/>
      <w:marBottom w:val="0"/>
      <w:divBdr>
        <w:top w:val="none" w:sz="0" w:space="0" w:color="auto"/>
        <w:left w:val="none" w:sz="0" w:space="0" w:color="auto"/>
        <w:bottom w:val="none" w:sz="0" w:space="0" w:color="auto"/>
        <w:right w:val="none" w:sz="0" w:space="0" w:color="auto"/>
      </w:divBdr>
    </w:div>
    <w:div w:id="1037316238">
      <w:bodyDiv w:val="1"/>
      <w:marLeft w:val="0"/>
      <w:marRight w:val="0"/>
      <w:marTop w:val="0"/>
      <w:marBottom w:val="0"/>
      <w:divBdr>
        <w:top w:val="none" w:sz="0" w:space="0" w:color="auto"/>
        <w:left w:val="none" w:sz="0" w:space="0" w:color="auto"/>
        <w:bottom w:val="none" w:sz="0" w:space="0" w:color="auto"/>
        <w:right w:val="none" w:sz="0" w:space="0" w:color="auto"/>
      </w:divBdr>
    </w:div>
    <w:div w:id="1082869656">
      <w:bodyDiv w:val="1"/>
      <w:marLeft w:val="0"/>
      <w:marRight w:val="0"/>
      <w:marTop w:val="0"/>
      <w:marBottom w:val="0"/>
      <w:divBdr>
        <w:top w:val="none" w:sz="0" w:space="0" w:color="auto"/>
        <w:left w:val="none" w:sz="0" w:space="0" w:color="auto"/>
        <w:bottom w:val="none" w:sz="0" w:space="0" w:color="auto"/>
        <w:right w:val="none" w:sz="0" w:space="0" w:color="auto"/>
      </w:divBdr>
    </w:div>
    <w:div w:id="1088388202">
      <w:bodyDiv w:val="1"/>
      <w:marLeft w:val="0"/>
      <w:marRight w:val="0"/>
      <w:marTop w:val="0"/>
      <w:marBottom w:val="0"/>
      <w:divBdr>
        <w:top w:val="none" w:sz="0" w:space="0" w:color="auto"/>
        <w:left w:val="none" w:sz="0" w:space="0" w:color="auto"/>
        <w:bottom w:val="none" w:sz="0" w:space="0" w:color="auto"/>
        <w:right w:val="none" w:sz="0" w:space="0" w:color="auto"/>
      </w:divBdr>
    </w:div>
    <w:div w:id="1103761709">
      <w:bodyDiv w:val="1"/>
      <w:marLeft w:val="0"/>
      <w:marRight w:val="0"/>
      <w:marTop w:val="0"/>
      <w:marBottom w:val="0"/>
      <w:divBdr>
        <w:top w:val="none" w:sz="0" w:space="0" w:color="auto"/>
        <w:left w:val="none" w:sz="0" w:space="0" w:color="auto"/>
        <w:bottom w:val="none" w:sz="0" w:space="0" w:color="auto"/>
        <w:right w:val="none" w:sz="0" w:space="0" w:color="auto"/>
      </w:divBdr>
      <w:divsChild>
        <w:div w:id="1588885164">
          <w:marLeft w:val="0"/>
          <w:marRight w:val="0"/>
          <w:marTop w:val="0"/>
          <w:marBottom w:val="0"/>
          <w:divBdr>
            <w:top w:val="none" w:sz="0" w:space="0" w:color="auto"/>
            <w:left w:val="none" w:sz="0" w:space="0" w:color="auto"/>
            <w:bottom w:val="none" w:sz="0" w:space="0" w:color="auto"/>
            <w:right w:val="none" w:sz="0" w:space="0" w:color="auto"/>
          </w:divBdr>
          <w:divsChild>
            <w:div w:id="2091539351">
              <w:marLeft w:val="0"/>
              <w:marRight w:val="0"/>
              <w:marTop w:val="0"/>
              <w:marBottom w:val="0"/>
              <w:divBdr>
                <w:top w:val="none" w:sz="0" w:space="0" w:color="auto"/>
                <w:left w:val="none" w:sz="0" w:space="0" w:color="auto"/>
                <w:bottom w:val="none" w:sz="0" w:space="0" w:color="auto"/>
                <w:right w:val="none" w:sz="0" w:space="0" w:color="auto"/>
              </w:divBdr>
              <w:divsChild>
                <w:div w:id="199945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279942">
      <w:bodyDiv w:val="1"/>
      <w:marLeft w:val="0"/>
      <w:marRight w:val="0"/>
      <w:marTop w:val="0"/>
      <w:marBottom w:val="0"/>
      <w:divBdr>
        <w:top w:val="none" w:sz="0" w:space="0" w:color="auto"/>
        <w:left w:val="none" w:sz="0" w:space="0" w:color="auto"/>
        <w:bottom w:val="none" w:sz="0" w:space="0" w:color="auto"/>
        <w:right w:val="none" w:sz="0" w:space="0" w:color="auto"/>
      </w:divBdr>
    </w:div>
    <w:div w:id="1213037759">
      <w:bodyDiv w:val="1"/>
      <w:marLeft w:val="0"/>
      <w:marRight w:val="0"/>
      <w:marTop w:val="0"/>
      <w:marBottom w:val="0"/>
      <w:divBdr>
        <w:top w:val="none" w:sz="0" w:space="0" w:color="auto"/>
        <w:left w:val="none" w:sz="0" w:space="0" w:color="auto"/>
        <w:bottom w:val="none" w:sz="0" w:space="0" w:color="auto"/>
        <w:right w:val="none" w:sz="0" w:space="0" w:color="auto"/>
      </w:divBdr>
    </w:div>
    <w:div w:id="1218708376">
      <w:bodyDiv w:val="1"/>
      <w:marLeft w:val="0"/>
      <w:marRight w:val="0"/>
      <w:marTop w:val="0"/>
      <w:marBottom w:val="0"/>
      <w:divBdr>
        <w:top w:val="none" w:sz="0" w:space="0" w:color="auto"/>
        <w:left w:val="none" w:sz="0" w:space="0" w:color="auto"/>
        <w:bottom w:val="none" w:sz="0" w:space="0" w:color="auto"/>
        <w:right w:val="none" w:sz="0" w:space="0" w:color="auto"/>
      </w:divBdr>
    </w:div>
    <w:div w:id="1230766536">
      <w:bodyDiv w:val="1"/>
      <w:marLeft w:val="0"/>
      <w:marRight w:val="0"/>
      <w:marTop w:val="0"/>
      <w:marBottom w:val="0"/>
      <w:divBdr>
        <w:top w:val="none" w:sz="0" w:space="0" w:color="auto"/>
        <w:left w:val="none" w:sz="0" w:space="0" w:color="auto"/>
        <w:bottom w:val="none" w:sz="0" w:space="0" w:color="auto"/>
        <w:right w:val="none" w:sz="0" w:space="0" w:color="auto"/>
      </w:divBdr>
    </w:div>
    <w:div w:id="1233927358">
      <w:bodyDiv w:val="1"/>
      <w:marLeft w:val="0"/>
      <w:marRight w:val="0"/>
      <w:marTop w:val="0"/>
      <w:marBottom w:val="0"/>
      <w:divBdr>
        <w:top w:val="none" w:sz="0" w:space="0" w:color="auto"/>
        <w:left w:val="none" w:sz="0" w:space="0" w:color="auto"/>
        <w:bottom w:val="none" w:sz="0" w:space="0" w:color="auto"/>
        <w:right w:val="none" w:sz="0" w:space="0" w:color="auto"/>
      </w:divBdr>
    </w:div>
    <w:div w:id="1238438516">
      <w:bodyDiv w:val="1"/>
      <w:marLeft w:val="0"/>
      <w:marRight w:val="0"/>
      <w:marTop w:val="0"/>
      <w:marBottom w:val="0"/>
      <w:divBdr>
        <w:top w:val="none" w:sz="0" w:space="0" w:color="auto"/>
        <w:left w:val="none" w:sz="0" w:space="0" w:color="auto"/>
        <w:bottom w:val="none" w:sz="0" w:space="0" w:color="auto"/>
        <w:right w:val="none" w:sz="0" w:space="0" w:color="auto"/>
      </w:divBdr>
    </w:div>
    <w:div w:id="1248878998">
      <w:bodyDiv w:val="1"/>
      <w:marLeft w:val="0"/>
      <w:marRight w:val="0"/>
      <w:marTop w:val="0"/>
      <w:marBottom w:val="0"/>
      <w:divBdr>
        <w:top w:val="none" w:sz="0" w:space="0" w:color="auto"/>
        <w:left w:val="none" w:sz="0" w:space="0" w:color="auto"/>
        <w:bottom w:val="none" w:sz="0" w:space="0" w:color="auto"/>
        <w:right w:val="none" w:sz="0" w:space="0" w:color="auto"/>
      </w:divBdr>
    </w:div>
    <w:div w:id="1296644346">
      <w:bodyDiv w:val="1"/>
      <w:marLeft w:val="0"/>
      <w:marRight w:val="0"/>
      <w:marTop w:val="0"/>
      <w:marBottom w:val="0"/>
      <w:divBdr>
        <w:top w:val="none" w:sz="0" w:space="0" w:color="auto"/>
        <w:left w:val="none" w:sz="0" w:space="0" w:color="auto"/>
        <w:bottom w:val="none" w:sz="0" w:space="0" w:color="auto"/>
        <w:right w:val="none" w:sz="0" w:space="0" w:color="auto"/>
      </w:divBdr>
    </w:div>
    <w:div w:id="1308392787">
      <w:bodyDiv w:val="1"/>
      <w:marLeft w:val="0"/>
      <w:marRight w:val="0"/>
      <w:marTop w:val="0"/>
      <w:marBottom w:val="0"/>
      <w:divBdr>
        <w:top w:val="none" w:sz="0" w:space="0" w:color="auto"/>
        <w:left w:val="none" w:sz="0" w:space="0" w:color="auto"/>
        <w:bottom w:val="none" w:sz="0" w:space="0" w:color="auto"/>
        <w:right w:val="none" w:sz="0" w:space="0" w:color="auto"/>
      </w:divBdr>
    </w:div>
    <w:div w:id="1351176397">
      <w:bodyDiv w:val="1"/>
      <w:marLeft w:val="0"/>
      <w:marRight w:val="0"/>
      <w:marTop w:val="0"/>
      <w:marBottom w:val="0"/>
      <w:divBdr>
        <w:top w:val="none" w:sz="0" w:space="0" w:color="auto"/>
        <w:left w:val="none" w:sz="0" w:space="0" w:color="auto"/>
        <w:bottom w:val="none" w:sz="0" w:space="0" w:color="auto"/>
        <w:right w:val="none" w:sz="0" w:space="0" w:color="auto"/>
      </w:divBdr>
    </w:div>
    <w:div w:id="1359237486">
      <w:bodyDiv w:val="1"/>
      <w:marLeft w:val="0"/>
      <w:marRight w:val="0"/>
      <w:marTop w:val="0"/>
      <w:marBottom w:val="0"/>
      <w:divBdr>
        <w:top w:val="none" w:sz="0" w:space="0" w:color="auto"/>
        <w:left w:val="none" w:sz="0" w:space="0" w:color="auto"/>
        <w:bottom w:val="none" w:sz="0" w:space="0" w:color="auto"/>
        <w:right w:val="none" w:sz="0" w:space="0" w:color="auto"/>
      </w:divBdr>
    </w:div>
    <w:div w:id="1362318344">
      <w:bodyDiv w:val="1"/>
      <w:marLeft w:val="0"/>
      <w:marRight w:val="0"/>
      <w:marTop w:val="0"/>
      <w:marBottom w:val="0"/>
      <w:divBdr>
        <w:top w:val="none" w:sz="0" w:space="0" w:color="auto"/>
        <w:left w:val="none" w:sz="0" w:space="0" w:color="auto"/>
        <w:bottom w:val="none" w:sz="0" w:space="0" w:color="auto"/>
        <w:right w:val="none" w:sz="0" w:space="0" w:color="auto"/>
      </w:divBdr>
    </w:div>
    <w:div w:id="1367179254">
      <w:bodyDiv w:val="1"/>
      <w:marLeft w:val="0"/>
      <w:marRight w:val="0"/>
      <w:marTop w:val="0"/>
      <w:marBottom w:val="0"/>
      <w:divBdr>
        <w:top w:val="none" w:sz="0" w:space="0" w:color="auto"/>
        <w:left w:val="none" w:sz="0" w:space="0" w:color="auto"/>
        <w:bottom w:val="none" w:sz="0" w:space="0" w:color="auto"/>
        <w:right w:val="none" w:sz="0" w:space="0" w:color="auto"/>
      </w:divBdr>
    </w:div>
    <w:div w:id="1415198046">
      <w:bodyDiv w:val="1"/>
      <w:marLeft w:val="0"/>
      <w:marRight w:val="0"/>
      <w:marTop w:val="0"/>
      <w:marBottom w:val="0"/>
      <w:divBdr>
        <w:top w:val="none" w:sz="0" w:space="0" w:color="auto"/>
        <w:left w:val="none" w:sz="0" w:space="0" w:color="auto"/>
        <w:bottom w:val="none" w:sz="0" w:space="0" w:color="auto"/>
        <w:right w:val="none" w:sz="0" w:space="0" w:color="auto"/>
      </w:divBdr>
    </w:div>
    <w:div w:id="1427767525">
      <w:bodyDiv w:val="1"/>
      <w:marLeft w:val="0"/>
      <w:marRight w:val="0"/>
      <w:marTop w:val="0"/>
      <w:marBottom w:val="0"/>
      <w:divBdr>
        <w:top w:val="none" w:sz="0" w:space="0" w:color="auto"/>
        <w:left w:val="none" w:sz="0" w:space="0" w:color="auto"/>
        <w:bottom w:val="none" w:sz="0" w:space="0" w:color="auto"/>
        <w:right w:val="none" w:sz="0" w:space="0" w:color="auto"/>
      </w:divBdr>
    </w:div>
    <w:div w:id="1437291031">
      <w:bodyDiv w:val="1"/>
      <w:marLeft w:val="0"/>
      <w:marRight w:val="0"/>
      <w:marTop w:val="0"/>
      <w:marBottom w:val="0"/>
      <w:divBdr>
        <w:top w:val="none" w:sz="0" w:space="0" w:color="auto"/>
        <w:left w:val="none" w:sz="0" w:space="0" w:color="auto"/>
        <w:bottom w:val="none" w:sz="0" w:space="0" w:color="auto"/>
        <w:right w:val="none" w:sz="0" w:space="0" w:color="auto"/>
      </w:divBdr>
    </w:div>
    <w:div w:id="1493453059">
      <w:bodyDiv w:val="1"/>
      <w:marLeft w:val="0"/>
      <w:marRight w:val="0"/>
      <w:marTop w:val="0"/>
      <w:marBottom w:val="0"/>
      <w:divBdr>
        <w:top w:val="none" w:sz="0" w:space="0" w:color="auto"/>
        <w:left w:val="none" w:sz="0" w:space="0" w:color="auto"/>
        <w:bottom w:val="none" w:sz="0" w:space="0" w:color="auto"/>
        <w:right w:val="none" w:sz="0" w:space="0" w:color="auto"/>
      </w:divBdr>
    </w:div>
    <w:div w:id="1517620574">
      <w:bodyDiv w:val="1"/>
      <w:marLeft w:val="0"/>
      <w:marRight w:val="0"/>
      <w:marTop w:val="0"/>
      <w:marBottom w:val="0"/>
      <w:divBdr>
        <w:top w:val="none" w:sz="0" w:space="0" w:color="auto"/>
        <w:left w:val="none" w:sz="0" w:space="0" w:color="auto"/>
        <w:bottom w:val="none" w:sz="0" w:space="0" w:color="auto"/>
        <w:right w:val="none" w:sz="0" w:space="0" w:color="auto"/>
      </w:divBdr>
    </w:div>
    <w:div w:id="1529903859">
      <w:bodyDiv w:val="1"/>
      <w:marLeft w:val="0"/>
      <w:marRight w:val="0"/>
      <w:marTop w:val="0"/>
      <w:marBottom w:val="0"/>
      <w:divBdr>
        <w:top w:val="none" w:sz="0" w:space="0" w:color="auto"/>
        <w:left w:val="none" w:sz="0" w:space="0" w:color="auto"/>
        <w:bottom w:val="none" w:sz="0" w:space="0" w:color="auto"/>
        <w:right w:val="none" w:sz="0" w:space="0" w:color="auto"/>
      </w:divBdr>
    </w:div>
    <w:div w:id="1551073111">
      <w:bodyDiv w:val="1"/>
      <w:marLeft w:val="0"/>
      <w:marRight w:val="0"/>
      <w:marTop w:val="0"/>
      <w:marBottom w:val="0"/>
      <w:divBdr>
        <w:top w:val="none" w:sz="0" w:space="0" w:color="auto"/>
        <w:left w:val="none" w:sz="0" w:space="0" w:color="auto"/>
        <w:bottom w:val="none" w:sz="0" w:space="0" w:color="auto"/>
        <w:right w:val="none" w:sz="0" w:space="0" w:color="auto"/>
      </w:divBdr>
    </w:div>
    <w:div w:id="1555854649">
      <w:bodyDiv w:val="1"/>
      <w:marLeft w:val="0"/>
      <w:marRight w:val="0"/>
      <w:marTop w:val="0"/>
      <w:marBottom w:val="0"/>
      <w:divBdr>
        <w:top w:val="none" w:sz="0" w:space="0" w:color="auto"/>
        <w:left w:val="none" w:sz="0" w:space="0" w:color="auto"/>
        <w:bottom w:val="none" w:sz="0" w:space="0" w:color="auto"/>
        <w:right w:val="none" w:sz="0" w:space="0" w:color="auto"/>
      </w:divBdr>
    </w:div>
    <w:div w:id="1560164208">
      <w:bodyDiv w:val="1"/>
      <w:marLeft w:val="0"/>
      <w:marRight w:val="0"/>
      <w:marTop w:val="0"/>
      <w:marBottom w:val="0"/>
      <w:divBdr>
        <w:top w:val="none" w:sz="0" w:space="0" w:color="auto"/>
        <w:left w:val="none" w:sz="0" w:space="0" w:color="auto"/>
        <w:bottom w:val="none" w:sz="0" w:space="0" w:color="auto"/>
        <w:right w:val="none" w:sz="0" w:space="0" w:color="auto"/>
      </w:divBdr>
    </w:div>
    <w:div w:id="1572085437">
      <w:bodyDiv w:val="1"/>
      <w:marLeft w:val="0"/>
      <w:marRight w:val="0"/>
      <w:marTop w:val="0"/>
      <w:marBottom w:val="0"/>
      <w:divBdr>
        <w:top w:val="none" w:sz="0" w:space="0" w:color="auto"/>
        <w:left w:val="none" w:sz="0" w:space="0" w:color="auto"/>
        <w:bottom w:val="none" w:sz="0" w:space="0" w:color="auto"/>
        <w:right w:val="none" w:sz="0" w:space="0" w:color="auto"/>
      </w:divBdr>
    </w:div>
    <w:div w:id="1589801879">
      <w:bodyDiv w:val="1"/>
      <w:marLeft w:val="0"/>
      <w:marRight w:val="0"/>
      <w:marTop w:val="0"/>
      <w:marBottom w:val="0"/>
      <w:divBdr>
        <w:top w:val="none" w:sz="0" w:space="0" w:color="auto"/>
        <w:left w:val="none" w:sz="0" w:space="0" w:color="auto"/>
        <w:bottom w:val="none" w:sz="0" w:space="0" w:color="auto"/>
        <w:right w:val="none" w:sz="0" w:space="0" w:color="auto"/>
      </w:divBdr>
    </w:div>
    <w:div w:id="1597136056">
      <w:bodyDiv w:val="1"/>
      <w:marLeft w:val="0"/>
      <w:marRight w:val="0"/>
      <w:marTop w:val="0"/>
      <w:marBottom w:val="0"/>
      <w:divBdr>
        <w:top w:val="none" w:sz="0" w:space="0" w:color="auto"/>
        <w:left w:val="none" w:sz="0" w:space="0" w:color="auto"/>
        <w:bottom w:val="none" w:sz="0" w:space="0" w:color="auto"/>
        <w:right w:val="none" w:sz="0" w:space="0" w:color="auto"/>
      </w:divBdr>
    </w:div>
    <w:div w:id="1601176862">
      <w:bodyDiv w:val="1"/>
      <w:marLeft w:val="0"/>
      <w:marRight w:val="0"/>
      <w:marTop w:val="0"/>
      <w:marBottom w:val="0"/>
      <w:divBdr>
        <w:top w:val="none" w:sz="0" w:space="0" w:color="auto"/>
        <w:left w:val="none" w:sz="0" w:space="0" w:color="auto"/>
        <w:bottom w:val="none" w:sz="0" w:space="0" w:color="auto"/>
        <w:right w:val="none" w:sz="0" w:space="0" w:color="auto"/>
      </w:divBdr>
    </w:div>
    <w:div w:id="1644889978">
      <w:bodyDiv w:val="1"/>
      <w:marLeft w:val="0"/>
      <w:marRight w:val="0"/>
      <w:marTop w:val="0"/>
      <w:marBottom w:val="0"/>
      <w:divBdr>
        <w:top w:val="none" w:sz="0" w:space="0" w:color="auto"/>
        <w:left w:val="none" w:sz="0" w:space="0" w:color="auto"/>
        <w:bottom w:val="none" w:sz="0" w:space="0" w:color="auto"/>
        <w:right w:val="none" w:sz="0" w:space="0" w:color="auto"/>
      </w:divBdr>
    </w:div>
    <w:div w:id="1663896671">
      <w:bodyDiv w:val="1"/>
      <w:marLeft w:val="0"/>
      <w:marRight w:val="0"/>
      <w:marTop w:val="0"/>
      <w:marBottom w:val="0"/>
      <w:divBdr>
        <w:top w:val="none" w:sz="0" w:space="0" w:color="auto"/>
        <w:left w:val="none" w:sz="0" w:space="0" w:color="auto"/>
        <w:bottom w:val="none" w:sz="0" w:space="0" w:color="auto"/>
        <w:right w:val="none" w:sz="0" w:space="0" w:color="auto"/>
      </w:divBdr>
    </w:div>
    <w:div w:id="1670985357">
      <w:bodyDiv w:val="1"/>
      <w:marLeft w:val="0"/>
      <w:marRight w:val="0"/>
      <w:marTop w:val="0"/>
      <w:marBottom w:val="0"/>
      <w:divBdr>
        <w:top w:val="none" w:sz="0" w:space="0" w:color="auto"/>
        <w:left w:val="none" w:sz="0" w:space="0" w:color="auto"/>
        <w:bottom w:val="none" w:sz="0" w:space="0" w:color="auto"/>
        <w:right w:val="none" w:sz="0" w:space="0" w:color="auto"/>
      </w:divBdr>
    </w:div>
    <w:div w:id="1676374648">
      <w:bodyDiv w:val="1"/>
      <w:marLeft w:val="0"/>
      <w:marRight w:val="0"/>
      <w:marTop w:val="0"/>
      <w:marBottom w:val="0"/>
      <w:divBdr>
        <w:top w:val="none" w:sz="0" w:space="0" w:color="auto"/>
        <w:left w:val="none" w:sz="0" w:space="0" w:color="auto"/>
        <w:bottom w:val="none" w:sz="0" w:space="0" w:color="auto"/>
        <w:right w:val="none" w:sz="0" w:space="0" w:color="auto"/>
      </w:divBdr>
    </w:div>
    <w:div w:id="1699817048">
      <w:bodyDiv w:val="1"/>
      <w:marLeft w:val="0"/>
      <w:marRight w:val="0"/>
      <w:marTop w:val="0"/>
      <w:marBottom w:val="0"/>
      <w:divBdr>
        <w:top w:val="none" w:sz="0" w:space="0" w:color="auto"/>
        <w:left w:val="none" w:sz="0" w:space="0" w:color="auto"/>
        <w:bottom w:val="none" w:sz="0" w:space="0" w:color="auto"/>
        <w:right w:val="none" w:sz="0" w:space="0" w:color="auto"/>
      </w:divBdr>
    </w:div>
    <w:div w:id="1725904671">
      <w:bodyDiv w:val="1"/>
      <w:marLeft w:val="0"/>
      <w:marRight w:val="0"/>
      <w:marTop w:val="0"/>
      <w:marBottom w:val="0"/>
      <w:divBdr>
        <w:top w:val="none" w:sz="0" w:space="0" w:color="auto"/>
        <w:left w:val="none" w:sz="0" w:space="0" w:color="auto"/>
        <w:bottom w:val="none" w:sz="0" w:space="0" w:color="auto"/>
        <w:right w:val="none" w:sz="0" w:space="0" w:color="auto"/>
      </w:divBdr>
    </w:div>
    <w:div w:id="1755010351">
      <w:bodyDiv w:val="1"/>
      <w:marLeft w:val="0"/>
      <w:marRight w:val="0"/>
      <w:marTop w:val="0"/>
      <w:marBottom w:val="0"/>
      <w:divBdr>
        <w:top w:val="none" w:sz="0" w:space="0" w:color="auto"/>
        <w:left w:val="none" w:sz="0" w:space="0" w:color="auto"/>
        <w:bottom w:val="none" w:sz="0" w:space="0" w:color="auto"/>
        <w:right w:val="none" w:sz="0" w:space="0" w:color="auto"/>
      </w:divBdr>
    </w:div>
    <w:div w:id="1788817230">
      <w:bodyDiv w:val="1"/>
      <w:marLeft w:val="0"/>
      <w:marRight w:val="0"/>
      <w:marTop w:val="0"/>
      <w:marBottom w:val="0"/>
      <w:divBdr>
        <w:top w:val="none" w:sz="0" w:space="0" w:color="auto"/>
        <w:left w:val="none" w:sz="0" w:space="0" w:color="auto"/>
        <w:bottom w:val="none" w:sz="0" w:space="0" w:color="auto"/>
        <w:right w:val="none" w:sz="0" w:space="0" w:color="auto"/>
      </w:divBdr>
    </w:div>
    <w:div w:id="1791898386">
      <w:bodyDiv w:val="1"/>
      <w:marLeft w:val="0"/>
      <w:marRight w:val="0"/>
      <w:marTop w:val="0"/>
      <w:marBottom w:val="0"/>
      <w:divBdr>
        <w:top w:val="none" w:sz="0" w:space="0" w:color="auto"/>
        <w:left w:val="none" w:sz="0" w:space="0" w:color="auto"/>
        <w:bottom w:val="none" w:sz="0" w:space="0" w:color="auto"/>
        <w:right w:val="none" w:sz="0" w:space="0" w:color="auto"/>
      </w:divBdr>
    </w:div>
    <w:div w:id="1858151662">
      <w:bodyDiv w:val="1"/>
      <w:marLeft w:val="0"/>
      <w:marRight w:val="0"/>
      <w:marTop w:val="0"/>
      <w:marBottom w:val="0"/>
      <w:divBdr>
        <w:top w:val="none" w:sz="0" w:space="0" w:color="auto"/>
        <w:left w:val="none" w:sz="0" w:space="0" w:color="auto"/>
        <w:bottom w:val="none" w:sz="0" w:space="0" w:color="auto"/>
        <w:right w:val="none" w:sz="0" w:space="0" w:color="auto"/>
      </w:divBdr>
    </w:div>
    <w:div w:id="1865091728">
      <w:bodyDiv w:val="1"/>
      <w:marLeft w:val="0"/>
      <w:marRight w:val="0"/>
      <w:marTop w:val="0"/>
      <w:marBottom w:val="0"/>
      <w:divBdr>
        <w:top w:val="none" w:sz="0" w:space="0" w:color="auto"/>
        <w:left w:val="none" w:sz="0" w:space="0" w:color="auto"/>
        <w:bottom w:val="none" w:sz="0" w:space="0" w:color="auto"/>
        <w:right w:val="none" w:sz="0" w:space="0" w:color="auto"/>
      </w:divBdr>
    </w:div>
    <w:div w:id="1885169361">
      <w:bodyDiv w:val="1"/>
      <w:marLeft w:val="0"/>
      <w:marRight w:val="0"/>
      <w:marTop w:val="0"/>
      <w:marBottom w:val="0"/>
      <w:divBdr>
        <w:top w:val="none" w:sz="0" w:space="0" w:color="auto"/>
        <w:left w:val="none" w:sz="0" w:space="0" w:color="auto"/>
        <w:bottom w:val="none" w:sz="0" w:space="0" w:color="auto"/>
        <w:right w:val="none" w:sz="0" w:space="0" w:color="auto"/>
      </w:divBdr>
    </w:div>
    <w:div w:id="1955207475">
      <w:bodyDiv w:val="1"/>
      <w:marLeft w:val="0"/>
      <w:marRight w:val="0"/>
      <w:marTop w:val="0"/>
      <w:marBottom w:val="0"/>
      <w:divBdr>
        <w:top w:val="none" w:sz="0" w:space="0" w:color="auto"/>
        <w:left w:val="none" w:sz="0" w:space="0" w:color="auto"/>
        <w:bottom w:val="none" w:sz="0" w:space="0" w:color="auto"/>
        <w:right w:val="none" w:sz="0" w:space="0" w:color="auto"/>
      </w:divBdr>
    </w:div>
    <w:div w:id="1965885699">
      <w:bodyDiv w:val="1"/>
      <w:marLeft w:val="0"/>
      <w:marRight w:val="0"/>
      <w:marTop w:val="0"/>
      <w:marBottom w:val="0"/>
      <w:divBdr>
        <w:top w:val="none" w:sz="0" w:space="0" w:color="auto"/>
        <w:left w:val="none" w:sz="0" w:space="0" w:color="auto"/>
        <w:bottom w:val="none" w:sz="0" w:space="0" w:color="auto"/>
        <w:right w:val="none" w:sz="0" w:space="0" w:color="auto"/>
      </w:divBdr>
    </w:div>
    <w:div w:id="1968121890">
      <w:bodyDiv w:val="1"/>
      <w:marLeft w:val="0"/>
      <w:marRight w:val="0"/>
      <w:marTop w:val="0"/>
      <w:marBottom w:val="0"/>
      <w:divBdr>
        <w:top w:val="none" w:sz="0" w:space="0" w:color="auto"/>
        <w:left w:val="none" w:sz="0" w:space="0" w:color="auto"/>
        <w:bottom w:val="none" w:sz="0" w:space="0" w:color="auto"/>
        <w:right w:val="none" w:sz="0" w:space="0" w:color="auto"/>
      </w:divBdr>
    </w:div>
    <w:div w:id="1972319540">
      <w:bodyDiv w:val="1"/>
      <w:marLeft w:val="0"/>
      <w:marRight w:val="0"/>
      <w:marTop w:val="0"/>
      <w:marBottom w:val="0"/>
      <w:divBdr>
        <w:top w:val="none" w:sz="0" w:space="0" w:color="auto"/>
        <w:left w:val="none" w:sz="0" w:space="0" w:color="auto"/>
        <w:bottom w:val="none" w:sz="0" w:space="0" w:color="auto"/>
        <w:right w:val="none" w:sz="0" w:space="0" w:color="auto"/>
      </w:divBdr>
    </w:div>
    <w:div w:id="1982880661">
      <w:bodyDiv w:val="1"/>
      <w:marLeft w:val="0"/>
      <w:marRight w:val="0"/>
      <w:marTop w:val="0"/>
      <w:marBottom w:val="0"/>
      <w:divBdr>
        <w:top w:val="none" w:sz="0" w:space="0" w:color="auto"/>
        <w:left w:val="none" w:sz="0" w:space="0" w:color="auto"/>
        <w:bottom w:val="none" w:sz="0" w:space="0" w:color="auto"/>
        <w:right w:val="none" w:sz="0" w:space="0" w:color="auto"/>
      </w:divBdr>
    </w:div>
    <w:div w:id="1991858623">
      <w:bodyDiv w:val="1"/>
      <w:marLeft w:val="0"/>
      <w:marRight w:val="0"/>
      <w:marTop w:val="0"/>
      <w:marBottom w:val="0"/>
      <w:divBdr>
        <w:top w:val="none" w:sz="0" w:space="0" w:color="auto"/>
        <w:left w:val="none" w:sz="0" w:space="0" w:color="auto"/>
        <w:bottom w:val="none" w:sz="0" w:space="0" w:color="auto"/>
        <w:right w:val="none" w:sz="0" w:space="0" w:color="auto"/>
      </w:divBdr>
    </w:div>
    <w:div w:id="1994142408">
      <w:bodyDiv w:val="1"/>
      <w:marLeft w:val="0"/>
      <w:marRight w:val="0"/>
      <w:marTop w:val="0"/>
      <w:marBottom w:val="0"/>
      <w:divBdr>
        <w:top w:val="none" w:sz="0" w:space="0" w:color="auto"/>
        <w:left w:val="none" w:sz="0" w:space="0" w:color="auto"/>
        <w:bottom w:val="none" w:sz="0" w:space="0" w:color="auto"/>
        <w:right w:val="none" w:sz="0" w:space="0" w:color="auto"/>
      </w:divBdr>
    </w:div>
    <w:div w:id="2024698020">
      <w:bodyDiv w:val="1"/>
      <w:marLeft w:val="0"/>
      <w:marRight w:val="0"/>
      <w:marTop w:val="0"/>
      <w:marBottom w:val="0"/>
      <w:divBdr>
        <w:top w:val="none" w:sz="0" w:space="0" w:color="auto"/>
        <w:left w:val="none" w:sz="0" w:space="0" w:color="auto"/>
        <w:bottom w:val="none" w:sz="0" w:space="0" w:color="auto"/>
        <w:right w:val="none" w:sz="0" w:space="0" w:color="auto"/>
      </w:divBdr>
    </w:div>
    <w:div w:id="2027633561">
      <w:bodyDiv w:val="1"/>
      <w:marLeft w:val="0"/>
      <w:marRight w:val="0"/>
      <w:marTop w:val="0"/>
      <w:marBottom w:val="0"/>
      <w:divBdr>
        <w:top w:val="none" w:sz="0" w:space="0" w:color="auto"/>
        <w:left w:val="none" w:sz="0" w:space="0" w:color="auto"/>
        <w:bottom w:val="none" w:sz="0" w:space="0" w:color="auto"/>
        <w:right w:val="none" w:sz="0" w:space="0" w:color="auto"/>
      </w:divBdr>
    </w:div>
    <w:div w:id="2032678905">
      <w:bodyDiv w:val="1"/>
      <w:marLeft w:val="0"/>
      <w:marRight w:val="0"/>
      <w:marTop w:val="0"/>
      <w:marBottom w:val="0"/>
      <w:divBdr>
        <w:top w:val="none" w:sz="0" w:space="0" w:color="auto"/>
        <w:left w:val="none" w:sz="0" w:space="0" w:color="auto"/>
        <w:bottom w:val="none" w:sz="0" w:space="0" w:color="auto"/>
        <w:right w:val="none" w:sz="0" w:space="0" w:color="auto"/>
      </w:divBdr>
    </w:div>
    <w:div w:id="2092307178">
      <w:bodyDiv w:val="1"/>
      <w:marLeft w:val="0"/>
      <w:marRight w:val="0"/>
      <w:marTop w:val="0"/>
      <w:marBottom w:val="0"/>
      <w:divBdr>
        <w:top w:val="none" w:sz="0" w:space="0" w:color="auto"/>
        <w:left w:val="none" w:sz="0" w:space="0" w:color="auto"/>
        <w:bottom w:val="none" w:sz="0" w:space="0" w:color="auto"/>
        <w:right w:val="none" w:sz="0" w:space="0" w:color="auto"/>
      </w:divBdr>
    </w:div>
    <w:div w:id="2097435571">
      <w:bodyDiv w:val="1"/>
      <w:marLeft w:val="0"/>
      <w:marRight w:val="0"/>
      <w:marTop w:val="0"/>
      <w:marBottom w:val="0"/>
      <w:divBdr>
        <w:top w:val="none" w:sz="0" w:space="0" w:color="auto"/>
        <w:left w:val="none" w:sz="0" w:space="0" w:color="auto"/>
        <w:bottom w:val="none" w:sz="0" w:space="0" w:color="auto"/>
        <w:right w:val="none" w:sz="0" w:space="0" w:color="auto"/>
      </w:divBdr>
    </w:div>
    <w:div w:id="2103721461">
      <w:bodyDiv w:val="1"/>
      <w:marLeft w:val="0"/>
      <w:marRight w:val="0"/>
      <w:marTop w:val="0"/>
      <w:marBottom w:val="0"/>
      <w:divBdr>
        <w:top w:val="none" w:sz="0" w:space="0" w:color="auto"/>
        <w:left w:val="none" w:sz="0" w:space="0" w:color="auto"/>
        <w:bottom w:val="none" w:sz="0" w:space="0" w:color="auto"/>
        <w:right w:val="none" w:sz="0" w:space="0" w:color="auto"/>
      </w:divBdr>
    </w:div>
    <w:div w:id="2109619300">
      <w:bodyDiv w:val="1"/>
      <w:marLeft w:val="0"/>
      <w:marRight w:val="0"/>
      <w:marTop w:val="0"/>
      <w:marBottom w:val="0"/>
      <w:divBdr>
        <w:top w:val="none" w:sz="0" w:space="0" w:color="auto"/>
        <w:left w:val="none" w:sz="0" w:space="0" w:color="auto"/>
        <w:bottom w:val="none" w:sz="0" w:space="0" w:color="auto"/>
        <w:right w:val="none" w:sz="0" w:space="0" w:color="auto"/>
      </w:divBdr>
    </w:div>
    <w:div w:id="2111579269">
      <w:bodyDiv w:val="1"/>
      <w:marLeft w:val="0"/>
      <w:marRight w:val="0"/>
      <w:marTop w:val="0"/>
      <w:marBottom w:val="0"/>
      <w:divBdr>
        <w:top w:val="none" w:sz="0" w:space="0" w:color="auto"/>
        <w:left w:val="none" w:sz="0" w:space="0" w:color="auto"/>
        <w:bottom w:val="none" w:sz="0" w:space="0" w:color="auto"/>
        <w:right w:val="none" w:sz="0" w:space="0" w:color="auto"/>
      </w:divBdr>
    </w:div>
    <w:div w:id="2122261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Ell22</b:Tag>
    <b:SourceType>ArticleInAPeriodical</b:SourceType>
    <b:Guid>{718EF8CF-E611-4718-A9FD-EDD83E65A48D}</b:Guid>
    <b:Title>UK Labour market is changing as inflation squeezes real pay</b:Title>
    <b:Year>2022</b:Year>
    <b:Month>November</b:Month>
    <b:Day>15</b:Day>
    <b:Author>
      <b:Author>
        <b:NameList>
          <b:Person>
            <b:Last>Elliott</b:Last>
            <b:First>Larry</b:First>
          </b:Person>
        </b:NameList>
      </b:Author>
    </b:Author>
    <b:PeriodicalTitle>The Guardian</b:PeriodicalTitle>
    <b:RefOrder>1</b:RefOrder>
  </b:Source>
  <b:Source>
    <b:Tag>Ell23</b:Tag>
    <b:SourceType>ArticleInAPeriodical</b:SourceType>
    <b:Guid>{82DC9924-87FF-4D7A-8BDE-CD27BF26A38E}</b:Guid>
    <b:Author>
      <b:Author>
        <b:NameList>
          <b:Person>
            <b:Last>Larry</b:Last>
            <b:First>Elliot</b:First>
          </b:Person>
        </b:NameList>
      </b:Author>
    </b:Author>
    <b:Title>UK Labour Market cant hold out much longer against impact of stagflation</b:Title>
    <b:PeriodicalTitle>The Guardian</b:PeriodicalTitle>
    <b:Year>2023</b:Year>
    <b:Month>February</b:Month>
    <b:Day>14</b:Day>
    <b:RefOrder>2</b:RefOrder>
  </b:Source>
  <b:Source>
    <b:Tag>Hop05</b:Tag>
    <b:SourceType>JournalArticle</b:SourceType>
    <b:Guid>{0C2C23AD-D631-449A-A5CB-A63A91FDC398}</b:Guid>
    <b:Title>The New Experimental Index of labour costs per hour</b:Title>
    <b:Year>2005</b:Year>
    <b:Pages>345</b:Pages>
    <b:Author>
      <b:Author>
        <b:NameList>
          <b:Person>
            <b:Last>Hopwood</b:Last>
            <b:First>Polly</b:First>
          </b:Person>
        </b:NameList>
      </b:Author>
    </b:Author>
    <b:JournalName>Labour market Trends </b:JournalName>
    <b:Volume>113</b:Volume>
    <b:Issue>8</b:Issue>
    <b:RefOrder>4</b:RefOrder>
  </b:Source>
  <b:Source>
    <b:Tag>Stu21</b:Tag>
    <b:SourceType>JournalArticle</b:SourceType>
    <b:Guid>{6A8B2921-A30E-4D74-93D0-8F9AB4ED8EB5}</b:Guid>
    <b:Author>
      <b:Author>
        <b:NameList>
          <b:Person>
            <b:Last>Stuart</b:Last>
            <b:First>Mark</b:First>
          </b:Person>
          <b:Person>
            <b:Last>Spencer</b:Last>
            <b:First>David</b:First>
            <b:Middle>A</b:Middle>
          </b:Person>
          <b:Person>
            <b:Last>McLachlan</b:Last>
            <b:First>Christopher</b:First>
            <b:Middle>J</b:Middle>
          </b:Person>
          <b:Person>
            <b:Last>Forde</b:Last>
            <b:First>Chris</b:First>
          </b:Person>
        </b:NameList>
      </b:Author>
    </b:Author>
    <b:Title>COVID-19 and the uncertain future of HRM: Furlough, job retention and reform</b:Title>
    <b:JournalName>Human Resource Management Journal; Hoboken</b:JournalName>
    <b:Year>2021</b:Year>
    <b:RefOrder>5</b:RefOrder>
  </b:Source>
  <b:Source>
    <b:Tag>Rid19</b:Tag>
    <b:SourceType>JournalArticle</b:SourceType>
    <b:Guid>{FD7B1AE8-C323-402D-BCF1-840EE4303013}</b:Guid>
    <b:Author>
      <b:Author>
        <b:NameList>
          <b:Person>
            <b:Last>Ridgway</b:Last>
            <b:First>Maranda</b:First>
          </b:Person>
        </b:NameList>
      </b:Author>
    </b:Author>
    <b:Title>BREXIT: Human Resourcing Implication</b:Title>
    <b:JournalName>Employee Relations Bradford</b:JournalName>
    <b:Year>2019</b:Year>
    <b:Pages>1033-1045</b:Pages>
    <b:Volume>41</b:Volume>
    <b:Issue>5</b:Issue>
    <b:RefOrder>6</b:RefOrder>
  </b:Source>
  <b:Source>
    <b:Tag>Joh22</b:Tag>
    <b:SourceType>Book</b:SourceType>
    <b:Guid>{C584079B-E528-473B-9F78-7D4532DB002C}</b:Guid>
    <b:Title>Human Resource Management A critical apprach</b:Title>
    <b:Year>2022</b:Year>
    <b:Author>
      <b:Author>
        <b:NameList>
          <b:Person>
            <b:Last>John Bratton</b:Last>
            <b:First>Jeff</b:First>
            <b:Middle>Gold, Andrew Bratton, Laura Steele</b:Middle>
          </b:Person>
        </b:NameList>
      </b:Author>
    </b:Author>
    <b:City>London</b:City>
    <b:Publisher>Blomsbarry acedemic </b:Publisher>
    <b:Edition>7</b:Edition>
    <b:RefOrder>7</b:RefOrder>
  </b:Source>
  <b:Source>
    <b:Tag>Ste22</b:Tag>
    <b:SourceType>Book</b:SourceType>
    <b:Guid>{6751EE1D-D57F-4495-82A8-7EC85DA1535B}</b:Guid>
    <b:Title>Studying Human Resource Management</b:Title>
    <b:Year>2022</b:Year>
    <b:Author>
      <b:Author>
        <b:NameList>
          <b:Person>
            <b:Last>Stephen Taylor</b:Last>
            <b:First>Carol</b:First>
            <b:Middle>Woodhams</b:Middle>
          </b:Person>
        </b:NameList>
      </b:Author>
    </b:Author>
    <b:Edition>3rd</b:Edition>
    <b:RefOrder>3</b:RefOrder>
  </b:Source>
</b:Sources>
</file>

<file path=customXml/itemProps1.xml><?xml version="1.0" encoding="utf-8"?>
<ds:datastoreItem xmlns:ds="http://schemas.openxmlformats.org/officeDocument/2006/customXml" ds:itemID="{3B98F60F-7AC0-4C9B-9B3C-745C4A1B1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TotalTime>
  <Pages>13</Pages>
  <Words>3165</Words>
  <Characters>18046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 mange</dc:creator>
  <cp:keywords/>
  <dc:description/>
  <cp:lastModifiedBy>Keval mange</cp:lastModifiedBy>
  <cp:revision>262</cp:revision>
  <dcterms:created xsi:type="dcterms:W3CDTF">2023-08-17T20:21:00Z</dcterms:created>
  <dcterms:modified xsi:type="dcterms:W3CDTF">2023-08-22T14:21:00Z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e80ff2c9-00a4-43d8-a0a3-225af0070347</vt:lpwstr>
  </property>
</Properties>
</file>