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E24BD" w14:textId="77777777" w:rsidR="00373758" w:rsidRPr="001F6501" w:rsidRDefault="00373758" w:rsidP="00373758">
      <w:pPr>
        <w:spacing w:before="100" w:beforeAutospacing="1" w:after="100" w:afterAutospacing="1"/>
        <w:jc w:val="both"/>
        <w:rPr>
          <w:rFonts w:ascii="Arial" w:eastAsia="Times New Roman" w:hAnsi="Arial" w:cs="Arial"/>
          <w:b/>
          <w:color w:val="000000"/>
          <w:sz w:val="24"/>
          <w:szCs w:val="24"/>
          <w:lang w:eastAsia="en-GB"/>
        </w:rPr>
      </w:pPr>
      <w:r w:rsidRPr="001F6501">
        <w:rPr>
          <w:rFonts w:ascii="Arial" w:eastAsia="Times New Roman" w:hAnsi="Arial" w:cs="Arial"/>
          <w:b/>
          <w:color w:val="000000"/>
          <w:sz w:val="24"/>
          <w:szCs w:val="24"/>
          <w:lang w:eastAsia="en-GB"/>
        </w:rPr>
        <w:t>Qualification: PGDip/MA in Strategic People Management</w:t>
      </w:r>
    </w:p>
    <w:p w14:paraId="01C43CFB" w14:textId="77777777" w:rsidR="00373758" w:rsidRPr="001F6501" w:rsidRDefault="00373758" w:rsidP="00373758">
      <w:pPr>
        <w:jc w:val="both"/>
        <w:rPr>
          <w:rFonts w:ascii="Arial" w:eastAsia="Times New Roman" w:hAnsi="Arial" w:cs="Arial"/>
          <w:color w:val="000000"/>
          <w:sz w:val="24"/>
          <w:szCs w:val="24"/>
          <w:lang w:eastAsia="en-GB"/>
        </w:rPr>
      </w:pPr>
    </w:p>
    <w:p w14:paraId="60642640" w14:textId="77777777" w:rsidR="00373758" w:rsidRPr="001F6501" w:rsidRDefault="00373758" w:rsidP="00373758">
      <w:pPr>
        <w:pStyle w:val="NormalWeb"/>
        <w:shd w:val="clear" w:color="auto" w:fill="FFFFFF"/>
        <w:jc w:val="both"/>
        <w:rPr>
          <w:rFonts w:ascii="Arial" w:hAnsi="Arial" w:cs="Arial"/>
        </w:rPr>
      </w:pPr>
      <w:r w:rsidRPr="001F6501">
        <w:rPr>
          <w:rFonts w:ascii="Arial" w:hAnsi="Arial" w:cs="Arial"/>
          <w:b/>
          <w:color w:val="000000"/>
        </w:rPr>
        <w:t>Module Name:</w:t>
      </w:r>
      <w:r w:rsidRPr="001F6501">
        <w:rPr>
          <w:rFonts w:ascii="Arial" w:hAnsi="Arial" w:cs="Arial"/>
          <w:color w:val="000000"/>
        </w:rPr>
        <w:t xml:space="preserve"> </w:t>
      </w:r>
      <w:r w:rsidRPr="001F6501">
        <w:rPr>
          <w:rFonts w:ascii="Arial" w:hAnsi="Arial" w:cs="Arial"/>
        </w:rPr>
        <w:t xml:space="preserve">Shaping Cultures and Behaviours </w:t>
      </w:r>
    </w:p>
    <w:p w14:paraId="7D1C4083" w14:textId="77777777" w:rsidR="00373758" w:rsidRPr="001F6501" w:rsidRDefault="00373758" w:rsidP="00373758">
      <w:pPr>
        <w:pStyle w:val="NormalWeb"/>
        <w:shd w:val="clear" w:color="auto" w:fill="FFFFFF"/>
        <w:jc w:val="both"/>
        <w:rPr>
          <w:rFonts w:ascii="Arial" w:hAnsi="Arial" w:cs="Arial"/>
        </w:rPr>
      </w:pPr>
      <w:r w:rsidRPr="001F6501">
        <w:rPr>
          <w:rFonts w:ascii="Arial" w:hAnsi="Arial" w:cs="Arial"/>
          <w:b/>
        </w:rPr>
        <w:t>Module Code:</w:t>
      </w:r>
      <w:r w:rsidRPr="001F6501">
        <w:rPr>
          <w:rFonts w:ascii="Arial" w:hAnsi="Arial" w:cs="Arial"/>
        </w:rPr>
        <w:t xml:space="preserve"> BMHR7013</w:t>
      </w:r>
    </w:p>
    <w:p w14:paraId="3FE3DB93" w14:textId="203C3508" w:rsidR="00373758" w:rsidRPr="001F6501" w:rsidRDefault="00373758" w:rsidP="00373758">
      <w:pPr>
        <w:spacing w:before="100" w:beforeAutospacing="1" w:after="100" w:afterAutospacing="1"/>
        <w:jc w:val="both"/>
        <w:rPr>
          <w:rFonts w:ascii="Arial" w:eastAsia="Times New Roman" w:hAnsi="Arial" w:cs="Arial"/>
          <w:bCs/>
          <w:color w:val="000000"/>
          <w:sz w:val="24"/>
          <w:szCs w:val="24"/>
          <w:lang w:eastAsia="en-GB"/>
        </w:rPr>
      </w:pPr>
      <w:r w:rsidRPr="001F6501">
        <w:rPr>
          <w:rFonts w:ascii="Arial" w:eastAsia="Times New Roman" w:hAnsi="Arial" w:cs="Arial"/>
          <w:b/>
          <w:color w:val="000000"/>
          <w:sz w:val="24"/>
          <w:szCs w:val="24"/>
          <w:lang w:eastAsia="en-GB"/>
        </w:rPr>
        <w:t xml:space="preserve">Word Count:    </w:t>
      </w:r>
      <w:r w:rsidR="009D6F3F" w:rsidRPr="009D6F3F">
        <w:rPr>
          <w:rFonts w:ascii="Arial" w:eastAsia="Times New Roman" w:hAnsi="Arial" w:cs="Arial"/>
          <w:bCs/>
          <w:color w:val="000000"/>
          <w:sz w:val="24"/>
          <w:szCs w:val="24"/>
          <w:lang w:eastAsia="en-GB"/>
        </w:rPr>
        <w:t>900</w:t>
      </w:r>
    </w:p>
    <w:p w14:paraId="236B6527" w14:textId="77777777" w:rsidR="00373758" w:rsidRPr="001F6501" w:rsidRDefault="00373758" w:rsidP="00373758">
      <w:pPr>
        <w:spacing w:before="100" w:beforeAutospacing="1" w:after="100" w:afterAutospacing="1"/>
        <w:jc w:val="both"/>
        <w:rPr>
          <w:rFonts w:ascii="Arial" w:eastAsia="Times New Roman" w:hAnsi="Arial" w:cs="Arial"/>
          <w:color w:val="000000"/>
          <w:sz w:val="24"/>
          <w:szCs w:val="24"/>
          <w:lang w:eastAsia="en-GB"/>
        </w:rPr>
      </w:pPr>
      <w:r w:rsidRPr="001F6501">
        <w:rPr>
          <w:rFonts w:ascii="Arial" w:eastAsia="Times New Roman" w:hAnsi="Arial" w:cs="Arial"/>
          <w:b/>
          <w:color w:val="000000"/>
          <w:sz w:val="24"/>
          <w:szCs w:val="24"/>
          <w:lang w:eastAsia="en-GB"/>
        </w:rPr>
        <w:t>Student Name:</w:t>
      </w:r>
      <w:r w:rsidRPr="001F6501">
        <w:rPr>
          <w:rFonts w:ascii="Arial" w:eastAsia="Times New Roman" w:hAnsi="Arial" w:cs="Arial"/>
          <w:color w:val="000000"/>
          <w:sz w:val="24"/>
          <w:szCs w:val="24"/>
          <w:lang w:eastAsia="en-GB"/>
        </w:rPr>
        <w:t xml:space="preserve"> Alys Owens</w:t>
      </w:r>
    </w:p>
    <w:p w14:paraId="6A145F55" w14:textId="77777777" w:rsidR="00373758" w:rsidRPr="001F6501" w:rsidRDefault="00373758" w:rsidP="00373758">
      <w:pPr>
        <w:spacing w:before="100" w:beforeAutospacing="1" w:after="100" w:afterAutospacing="1"/>
        <w:jc w:val="both"/>
        <w:rPr>
          <w:rFonts w:ascii="Arial" w:eastAsia="Times New Roman" w:hAnsi="Arial" w:cs="Arial"/>
          <w:color w:val="000000"/>
          <w:sz w:val="24"/>
          <w:szCs w:val="24"/>
          <w:lang w:eastAsia="en-GB"/>
        </w:rPr>
      </w:pPr>
      <w:r w:rsidRPr="001F6501">
        <w:rPr>
          <w:rFonts w:ascii="Arial" w:eastAsia="Times New Roman" w:hAnsi="Arial" w:cs="Arial"/>
          <w:b/>
          <w:color w:val="000000"/>
          <w:sz w:val="24"/>
          <w:szCs w:val="24"/>
          <w:lang w:eastAsia="en-GB"/>
        </w:rPr>
        <w:t>Student Number:</w:t>
      </w:r>
      <w:r w:rsidRPr="001F6501">
        <w:rPr>
          <w:rFonts w:ascii="Arial" w:eastAsia="Times New Roman" w:hAnsi="Arial" w:cs="Arial"/>
          <w:color w:val="000000"/>
          <w:sz w:val="24"/>
          <w:szCs w:val="24"/>
          <w:lang w:eastAsia="en-GB"/>
        </w:rPr>
        <w:t xml:space="preserve"> 2005306</w:t>
      </w:r>
    </w:p>
    <w:p w14:paraId="2A9A3BBD" w14:textId="77777777" w:rsidR="00373758" w:rsidRPr="001F6501" w:rsidRDefault="00373758" w:rsidP="00373758">
      <w:pPr>
        <w:spacing w:before="100" w:beforeAutospacing="1" w:after="100" w:afterAutospacing="1"/>
        <w:jc w:val="both"/>
        <w:rPr>
          <w:rFonts w:ascii="Arial" w:eastAsia="Times New Roman" w:hAnsi="Arial" w:cs="Arial"/>
          <w:color w:val="000000"/>
          <w:sz w:val="24"/>
          <w:szCs w:val="24"/>
          <w:lang w:eastAsia="en-GB"/>
        </w:rPr>
      </w:pPr>
      <w:r w:rsidRPr="001F6501">
        <w:rPr>
          <w:rFonts w:ascii="Arial" w:eastAsia="Times New Roman" w:hAnsi="Arial" w:cs="Arial"/>
          <w:b/>
          <w:color w:val="000000"/>
          <w:sz w:val="24"/>
          <w:szCs w:val="24"/>
          <w:lang w:eastAsia="en-GB"/>
        </w:rPr>
        <w:t>CIPD Membership Number</w:t>
      </w:r>
      <w:r w:rsidRPr="001F6501">
        <w:rPr>
          <w:rFonts w:ascii="Arial" w:eastAsia="Times New Roman" w:hAnsi="Arial" w:cs="Arial"/>
          <w:color w:val="000000"/>
          <w:sz w:val="24"/>
          <w:szCs w:val="24"/>
          <w:lang w:eastAsia="en-GB"/>
        </w:rPr>
        <w:t>: 56652305</w:t>
      </w:r>
    </w:p>
    <w:p w14:paraId="79F27ECC" w14:textId="77777777" w:rsidR="00373758" w:rsidRPr="001F6501" w:rsidRDefault="00373758" w:rsidP="00373758">
      <w:pPr>
        <w:spacing w:before="100" w:beforeAutospacing="1" w:after="100" w:afterAutospacing="1"/>
        <w:jc w:val="both"/>
        <w:rPr>
          <w:rFonts w:ascii="Arial" w:eastAsia="Times New Roman" w:hAnsi="Arial" w:cs="Arial"/>
          <w:color w:val="000000"/>
          <w:sz w:val="24"/>
          <w:szCs w:val="24"/>
          <w:lang w:eastAsia="en-GB"/>
        </w:rPr>
      </w:pPr>
      <w:r w:rsidRPr="001F6501">
        <w:rPr>
          <w:rFonts w:ascii="Arial" w:eastAsia="Times New Roman" w:hAnsi="Arial" w:cs="Arial"/>
          <w:color w:val="000000"/>
          <w:sz w:val="24"/>
          <w:szCs w:val="24"/>
          <w:lang w:eastAsia="en-GB"/>
        </w:rPr>
        <w:t>By signing below, I confirm that the work/evidence presented is my own, unaided work. I understand the regulations pertaining to candidate malpractice and the action that may be taken as a result.</w:t>
      </w:r>
    </w:p>
    <w:p w14:paraId="66F760B4" w14:textId="77777777" w:rsidR="00373758" w:rsidRPr="001F6501" w:rsidRDefault="00373758" w:rsidP="00373758">
      <w:pPr>
        <w:spacing w:before="100" w:beforeAutospacing="1" w:after="100" w:afterAutospacing="1"/>
        <w:jc w:val="both"/>
        <w:rPr>
          <w:rFonts w:ascii="Arial" w:eastAsia="Times New Roman" w:hAnsi="Arial" w:cs="Arial"/>
          <w:color w:val="000000"/>
          <w:sz w:val="24"/>
          <w:szCs w:val="24"/>
          <w:lang w:eastAsia="en-GB"/>
        </w:rPr>
      </w:pPr>
      <w:r w:rsidRPr="001F6501">
        <w:rPr>
          <w:rFonts w:ascii="Arial" w:eastAsia="Times New Roman" w:hAnsi="Arial" w:cs="Arial"/>
          <w:color w:val="000000"/>
          <w:sz w:val="24"/>
          <w:szCs w:val="24"/>
          <w:lang w:eastAsia="en-GB"/>
        </w:rPr>
        <w:t>Signed: Alys Owens</w:t>
      </w:r>
    </w:p>
    <w:p w14:paraId="3B45B853" w14:textId="77777777" w:rsidR="00373758" w:rsidRPr="001F6501" w:rsidRDefault="00373758" w:rsidP="00373758">
      <w:pPr>
        <w:spacing w:before="100" w:beforeAutospacing="1" w:after="100" w:afterAutospacing="1"/>
        <w:jc w:val="both"/>
        <w:rPr>
          <w:rFonts w:ascii="Arial" w:eastAsia="Times New Roman" w:hAnsi="Arial" w:cs="Arial"/>
          <w:color w:val="000000"/>
          <w:sz w:val="24"/>
          <w:szCs w:val="24"/>
          <w:lang w:eastAsia="en-GB"/>
        </w:rPr>
      </w:pPr>
      <w:r w:rsidRPr="001F6501">
        <w:rPr>
          <w:rFonts w:ascii="Arial" w:eastAsia="Times New Roman" w:hAnsi="Arial" w:cs="Arial"/>
          <w:color w:val="000000"/>
          <w:sz w:val="24"/>
          <w:szCs w:val="24"/>
          <w:lang w:eastAsia="en-GB"/>
        </w:rPr>
        <w:t>Dated: 17</w:t>
      </w:r>
      <w:r w:rsidRPr="001F6501">
        <w:rPr>
          <w:rFonts w:ascii="Arial" w:eastAsia="Times New Roman" w:hAnsi="Arial" w:cs="Arial"/>
          <w:color w:val="000000"/>
          <w:sz w:val="24"/>
          <w:szCs w:val="24"/>
          <w:vertAlign w:val="superscript"/>
          <w:lang w:eastAsia="en-GB"/>
        </w:rPr>
        <w:t>th</w:t>
      </w:r>
      <w:r w:rsidRPr="001F6501">
        <w:rPr>
          <w:rFonts w:ascii="Arial" w:eastAsia="Times New Roman" w:hAnsi="Arial" w:cs="Arial"/>
          <w:color w:val="000000"/>
          <w:sz w:val="24"/>
          <w:szCs w:val="24"/>
          <w:lang w:eastAsia="en-GB"/>
        </w:rPr>
        <w:t xml:space="preserve"> February 2025</w:t>
      </w:r>
    </w:p>
    <w:p w14:paraId="4BC499B9" w14:textId="504A3156" w:rsidR="00373758" w:rsidRDefault="00373758">
      <w:pPr>
        <w:rPr>
          <w:rFonts w:ascii="Arial" w:hAnsi="Arial" w:cs="Arial"/>
          <w:sz w:val="24"/>
          <w:szCs w:val="24"/>
        </w:rPr>
      </w:pPr>
      <w:r>
        <w:rPr>
          <w:rFonts w:ascii="Arial" w:hAnsi="Arial" w:cs="Arial"/>
          <w:sz w:val="24"/>
          <w:szCs w:val="24"/>
        </w:rPr>
        <w:br w:type="page"/>
      </w:r>
    </w:p>
    <w:p w14:paraId="495395FF" w14:textId="77777777" w:rsidR="00373758" w:rsidRDefault="00373758" w:rsidP="00C15618">
      <w:pPr>
        <w:jc w:val="both"/>
        <w:rPr>
          <w:rFonts w:ascii="Arial" w:hAnsi="Arial" w:cs="Arial"/>
          <w:sz w:val="24"/>
          <w:szCs w:val="24"/>
        </w:rPr>
      </w:pPr>
    </w:p>
    <w:p w14:paraId="392B0328" w14:textId="2D4F06CC" w:rsidR="006736E2" w:rsidRPr="00B27E9E" w:rsidRDefault="009A6AF9" w:rsidP="00C15618">
      <w:pPr>
        <w:jc w:val="both"/>
        <w:rPr>
          <w:rFonts w:ascii="Arial" w:hAnsi="Arial" w:cs="Arial"/>
          <w:sz w:val="24"/>
          <w:szCs w:val="24"/>
        </w:rPr>
      </w:pPr>
      <w:r w:rsidRPr="00B27E9E">
        <w:rPr>
          <w:rFonts w:ascii="Arial" w:hAnsi="Arial" w:cs="Arial"/>
          <w:sz w:val="24"/>
          <w:szCs w:val="24"/>
        </w:rPr>
        <w:t>“</w:t>
      </w:r>
      <w:r w:rsidR="006736E2" w:rsidRPr="00B27E9E">
        <w:rPr>
          <w:rFonts w:ascii="Arial" w:hAnsi="Arial" w:cs="Arial"/>
          <w:sz w:val="24"/>
          <w:szCs w:val="24"/>
        </w:rPr>
        <w:t>Safety Starts With You</w:t>
      </w:r>
      <w:r w:rsidR="004669D5" w:rsidRPr="00B27E9E">
        <w:rPr>
          <w:rFonts w:ascii="Arial" w:hAnsi="Arial" w:cs="Arial"/>
          <w:sz w:val="24"/>
          <w:szCs w:val="24"/>
        </w:rPr>
        <w:t>, Put Safety in every Stride”</w:t>
      </w:r>
    </w:p>
    <w:p w14:paraId="7602B6BC" w14:textId="0158B639" w:rsidR="00CF2DDC" w:rsidRPr="00B27E9E" w:rsidRDefault="00CF2DDC" w:rsidP="00C15618">
      <w:pPr>
        <w:jc w:val="both"/>
        <w:rPr>
          <w:rFonts w:ascii="Arial" w:hAnsi="Arial" w:cs="Arial"/>
          <w:sz w:val="24"/>
          <w:szCs w:val="24"/>
        </w:rPr>
      </w:pPr>
      <w:r w:rsidRPr="00B27E9E">
        <w:rPr>
          <w:rFonts w:ascii="Arial" w:hAnsi="Arial" w:cs="Arial"/>
          <w:sz w:val="24"/>
          <w:szCs w:val="24"/>
        </w:rPr>
        <w:t>Managers</w:t>
      </w:r>
      <w:r w:rsidR="00320780" w:rsidRPr="00B27E9E">
        <w:rPr>
          <w:rFonts w:ascii="Arial" w:hAnsi="Arial" w:cs="Arial"/>
          <w:sz w:val="24"/>
          <w:szCs w:val="24"/>
        </w:rPr>
        <w:t>,</w:t>
      </w:r>
      <w:r w:rsidRPr="00B27E9E">
        <w:rPr>
          <w:rFonts w:ascii="Arial" w:hAnsi="Arial" w:cs="Arial"/>
          <w:sz w:val="24"/>
          <w:szCs w:val="24"/>
        </w:rPr>
        <w:t xml:space="preserve"> by their appointment into role have a certain level of accountability and responsibility towards the health and safety of others as well as themselves </w:t>
      </w:r>
      <w:sdt>
        <w:sdtPr>
          <w:rPr>
            <w:rFonts w:ascii="Arial" w:hAnsi="Arial" w:cs="Arial"/>
            <w:sz w:val="24"/>
            <w:szCs w:val="24"/>
          </w:rPr>
          <w:id w:val="-522091469"/>
          <w:citation/>
        </w:sdtPr>
        <w:sdtEndPr/>
        <w:sdtContent>
          <w:r w:rsidR="00056E61" w:rsidRPr="00B27E9E">
            <w:rPr>
              <w:rFonts w:ascii="Arial" w:hAnsi="Arial" w:cs="Arial"/>
              <w:sz w:val="24"/>
              <w:szCs w:val="24"/>
            </w:rPr>
            <w:fldChar w:fldCharType="begin"/>
          </w:r>
          <w:r w:rsidR="00056E61" w:rsidRPr="00B27E9E">
            <w:rPr>
              <w:rFonts w:ascii="Arial" w:hAnsi="Arial" w:cs="Arial"/>
              <w:sz w:val="24"/>
              <w:szCs w:val="24"/>
              <w:lang w:val="en-US"/>
            </w:rPr>
            <w:instrText xml:space="preserve"> CITATION Bro12 \l 1033 </w:instrText>
          </w:r>
          <w:r w:rsidR="00056E61" w:rsidRPr="00B27E9E">
            <w:rPr>
              <w:rFonts w:ascii="Arial" w:hAnsi="Arial" w:cs="Arial"/>
              <w:sz w:val="24"/>
              <w:szCs w:val="24"/>
            </w:rPr>
            <w:fldChar w:fldCharType="separate"/>
          </w:r>
          <w:r w:rsidR="00B27E9E" w:rsidRPr="00B27E9E">
            <w:rPr>
              <w:rFonts w:ascii="Arial" w:hAnsi="Arial" w:cs="Arial"/>
              <w:noProof/>
              <w:sz w:val="24"/>
              <w:szCs w:val="24"/>
              <w:lang w:val="en-US"/>
            </w:rPr>
            <w:t>(Browning, 2012)</w:t>
          </w:r>
          <w:r w:rsidR="00056E61" w:rsidRPr="00B27E9E">
            <w:rPr>
              <w:rFonts w:ascii="Arial" w:hAnsi="Arial" w:cs="Arial"/>
              <w:sz w:val="24"/>
              <w:szCs w:val="24"/>
            </w:rPr>
            <w:fldChar w:fldCharType="end"/>
          </w:r>
        </w:sdtContent>
      </w:sdt>
      <w:r w:rsidR="00056E61" w:rsidRPr="00B27E9E">
        <w:rPr>
          <w:rFonts w:ascii="Arial" w:hAnsi="Arial" w:cs="Arial"/>
          <w:sz w:val="24"/>
          <w:szCs w:val="24"/>
        </w:rPr>
        <w:t>.</w:t>
      </w:r>
      <w:r w:rsidRPr="00B27E9E">
        <w:rPr>
          <w:rFonts w:ascii="Arial" w:hAnsi="Arial" w:cs="Arial"/>
          <w:sz w:val="24"/>
          <w:szCs w:val="24"/>
        </w:rPr>
        <w:t xml:space="preserve">These extend to areas under and within their control and any </w:t>
      </w:r>
      <w:r w:rsidR="00320780" w:rsidRPr="00B27E9E">
        <w:rPr>
          <w:rFonts w:ascii="Arial" w:hAnsi="Arial" w:cs="Arial"/>
          <w:sz w:val="24"/>
          <w:szCs w:val="24"/>
        </w:rPr>
        <w:t>decision-making</w:t>
      </w:r>
      <w:r w:rsidRPr="00B27E9E">
        <w:rPr>
          <w:rFonts w:ascii="Arial" w:hAnsi="Arial" w:cs="Arial"/>
          <w:sz w:val="24"/>
          <w:szCs w:val="24"/>
        </w:rPr>
        <w:t xml:space="preserve"> processes they make. </w:t>
      </w:r>
      <w:r w:rsidR="00320780" w:rsidRPr="00B27E9E">
        <w:rPr>
          <w:rFonts w:ascii="Arial" w:hAnsi="Arial" w:cs="Arial"/>
          <w:sz w:val="24"/>
          <w:szCs w:val="24"/>
        </w:rPr>
        <w:t>Responsibility surrounds the tasks managers assign to others and accountability being answerable to any safety outcomes around these tasks</w:t>
      </w:r>
      <w:r w:rsidR="00056E61" w:rsidRPr="00B27E9E">
        <w:rPr>
          <w:rFonts w:ascii="Arial" w:hAnsi="Arial" w:cs="Arial"/>
          <w:sz w:val="24"/>
          <w:szCs w:val="24"/>
        </w:rPr>
        <w:t xml:space="preserve"> </w:t>
      </w:r>
      <w:sdt>
        <w:sdtPr>
          <w:rPr>
            <w:rFonts w:ascii="Arial" w:hAnsi="Arial" w:cs="Arial"/>
            <w:sz w:val="24"/>
            <w:szCs w:val="24"/>
          </w:rPr>
          <w:id w:val="908496982"/>
          <w:citation/>
        </w:sdtPr>
        <w:sdtEndPr/>
        <w:sdtContent>
          <w:r w:rsidR="00056E61" w:rsidRPr="00B27E9E">
            <w:rPr>
              <w:rFonts w:ascii="Arial" w:hAnsi="Arial" w:cs="Arial"/>
              <w:sz w:val="24"/>
              <w:szCs w:val="24"/>
            </w:rPr>
            <w:fldChar w:fldCharType="begin"/>
          </w:r>
          <w:r w:rsidR="00056E61" w:rsidRPr="00B27E9E">
            <w:rPr>
              <w:rFonts w:ascii="Arial" w:hAnsi="Arial" w:cs="Arial"/>
              <w:sz w:val="24"/>
              <w:szCs w:val="24"/>
              <w:lang w:val="en-US"/>
            </w:rPr>
            <w:instrText xml:space="preserve"> CITATION Mey23 \l 1033 </w:instrText>
          </w:r>
          <w:r w:rsidR="00056E61" w:rsidRPr="00B27E9E">
            <w:rPr>
              <w:rFonts w:ascii="Arial" w:hAnsi="Arial" w:cs="Arial"/>
              <w:sz w:val="24"/>
              <w:szCs w:val="24"/>
            </w:rPr>
            <w:fldChar w:fldCharType="separate"/>
          </w:r>
          <w:r w:rsidR="00B27E9E" w:rsidRPr="00B27E9E">
            <w:rPr>
              <w:rFonts w:ascii="Arial" w:hAnsi="Arial" w:cs="Arial"/>
              <w:noProof/>
              <w:sz w:val="24"/>
              <w:szCs w:val="24"/>
              <w:lang w:val="en-US"/>
            </w:rPr>
            <w:t>(Meyer, 2023)</w:t>
          </w:r>
          <w:r w:rsidR="00056E61" w:rsidRPr="00B27E9E">
            <w:rPr>
              <w:rFonts w:ascii="Arial" w:hAnsi="Arial" w:cs="Arial"/>
              <w:sz w:val="24"/>
              <w:szCs w:val="24"/>
            </w:rPr>
            <w:fldChar w:fldCharType="end"/>
          </w:r>
        </w:sdtContent>
      </w:sdt>
      <w:r w:rsidR="00056E61" w:rsidRPr="00B27E9E">
        <w:rPr>
          <w:rFonts w:ascii="Arial" w:hAnsi="Arial" w:cs="Arial"/>
          <w:sz w:val="24"/>
          <w:szCs w:val="24"/>
        </w:rPr>
        <w:t>.</w:t>
      </w:r>
    </w:p>
    <w:p w14:paraId="0BAC6C3A" w14:textId="3A4E0825" w:rsidR="00D11648" w:rsidRPr="00B27E9E" w:rsidRDefault="00C15618" w:rsidP="00C15618">
      <w:pPr>
        <w:jc w:val="both"/>
        <w:rPr>
          <w:rFonts w:ascii="Arial" w:hAnsi="Arial" w:cs="Arial"/>
          <w:color w:val="FF0000"/>
          <w:sz w:val="24"/>
          <w:szCs w:val="24"/>
        </w:rPr>
      </w:pPr>
      <w:r w:rsidRPr="00B27E9E">
        <w:rPr>
          <w:rFonts w:ascii="Arial" w:hAnsi="Arial" w:cs="Arial"/>
          <w:sz w:val="24"/>
          <w:szCs w:val="24"/>
        </w:rPr>
        <w:t>Organisational culture and climate are two concepts that help determine and understand the organisational behaviours and dynamics within the organisation</w:t>
      </w:r>
      <w:r w:rsidR="00320780" w:rsidRPr="00B27E9E">
        <w:rPr>
          <w:rFonts w:ascii="Arial" w:hAnsi="Arial" w:cs="Arial"/>
          <w:sz w:val="24"/>
          <w:szCs w:val="24"/>
        </w:rPr>
        <w:t xml:space="preserve"> including those relating to Safety</w:t>
      </w:r>
      <w:r w:rsidR="00854F4D" w:rsidRPr="00B27E9E">
        <w:rPr>
          <w:rFonts w:ascii="Arial" w:hAnsi="Arial" w:cs="Arial"/>
          <w:sz w:val="24"/>
          <w:szCs w:val="24"/>
        </w:rPr>
        <w:t xml:space="preserve"> dimensions</w:t>
      </w:r>
      <w:r w:rsidR="00056E61" w:rsidRPr="00B27E9E">
        <w:rPr>
          <w:rFonts w:ascii="Arial" w:hAnsi="Arial" w:cs="Arial"/>
          <w:sz w:val="24"/>
          <w:szCs w:val="24"/>
        </w:rPr>
        <w:t xml:space="preserve"> </w:t>
      </w:r>
      <w:sdt>
        <w:sdtPr>
          <w:rPr>
            <w:rFonts w:ascii="Arial" w:hAnsi="Arial" w:cs="Arial"/>
            <w:sz w:val="24"/>
            <w:szCs w:val="24"/>
          </w:rPr>
          <w:id w:val="-531194450"/>
          <w:citation/>
        </w:sdtPr>
        <w:sdtEndPr/>
        <w:sdtContent>
          <w:r w:rsidR="00056E61" w:rsidRPr="00B27E9E">
            <w:rPr>
              <w:rFonts w:ascii="Arial" w:hAnsi="Arial" w:cs="Arial"/>
              <w:sz w:val="24"/>
              <w:szCs w:val="24"/>
            </w:rPr>
            <w:fldChar w:fldCharType="begin"/>
          </w:r>
          <w:r w:rsidR="00056E61" w:rsidRPr="00B27E9E">
            <w:rPr>
              <w:rFonts w:ascii="Arial" w:hAnsi="Arial" w:cs="Arial"/>
              <w:sz w:val="24"/>
              <w:szCs w:val="24"/>
              <w:lang w:val="en-US"/>
            </w:rPr>
            <w:instrText xml:space="preserve"> CITATION Den961 \l 1033 </w:instrText>
          </w:r>
          <w:r w:rsidR="00056E61" w:rsidRPr="00B27E9E">
            <w:rPr>
              <w:rFonts w:ascii="Arial" w:hAnsi="Arial" w:cs="Arial"/>
              <w:sz w:val="24"/>
              <w:szCs w:val="24"/>
            </w:rPr>
            <w:fldChar w:fldCharType="separate"/>
          </w:r>
          <w:r w:rsidR="00B27E9E" w:rsidRPr="00B27E9E">
            <w:rPr>
              <w:rFonts w:ascii="Arial" w:hAnsi="Arial" w:cs="Arial"/>
              <w:noProof/>
              <w:sz w:val="24"/>
              <w:szCs w:val="24"/>
              <w:lang w:val="en-US"/>
            </w:rPr>
            <w:t>(Denison, 1996)</w:t>
          </w:r>
          <w:r w:rsidR="00056E61" w:rsidRPr="00B27E9E">
            <w:rPr>
              <w:rFonts w:ascii="Arial" w:hAnsi="Arial" w:cs="Arial"/>
              <w:sz w:val="24"/>
              <w:szCs w:val="24"/>
            </w:rPr>
            <w:fldChar w:fldCharType="end"/>
          </w:r>
        </w:sdtContent>
      </w:sdt>
      <w:r w:rsidR="00056E61" w:rsidRPr="00B27E9E">
        <w:rPr>
          <w:rFonts w:ascii="Arial" w:hAnsi="Arial" w:cs="Arial"/>
          <w:sz w:val="24"/>
          <w:szCs w:val="24"/>
        </w:rPr>
        <w:t>.</w:t>
      </w:r>
      <w:r w:rsidRPr="00B27E9E">
        <w:rPr>
          <w:rFonts w:ascii="Arial" w:hAnsi="Arial" w:cs="Arial"/>
          <w:sz w:val="24"/>
          <w:szCs w:val="24"/>
        </w:rPr>
        <w:t xml:space="preserve"> Whilst both culture and climate are comparable, they both differ significantly in their impact on an organisation. They both hold distinct elements which promote</w:t>
      </w:r>
      <w:r w:rsidR="00854F4D" w:rsidRPr="00B27E9E">
        <w:rPr>
          <w:rFonts w:ascii="Arial" w:hAnsi="Arial" w:cs="Arial"/>
          <w:sz w:val="24"/>
          <w:szCs w:val="24"/>
        </w:rPr>
        <w:t>s</w:t>
      </w:r>
      <w:r w:rsidRPr="00B27E9E">
        <w:rPr>
          <w:rFonts w:ascii="Arial" w:hAnsi="Arial" w:cs="Arial"/>
          <w:sz w:val="24"/>
          <w:szCs w:val="24"/>
        </w:rPr>
        <w:t xml:space="preserve"> shaping the organisations engagement and culture</w:t>
      </w:r>
      <w:r w:rsidR="00056E61" w:rsidRPr="00B27E9E">
        <w:rPr>
          <w:rFonts w:ascii="Arial" w:hAnsi="Arial" w:cs="Arial"/>
          <w:sz w:val="24"/>
          <w:szCs w:val="24"/>
        </w:rPr>
        <w:t xml:space="preserve"> </w:t>
      </w:r>
      <w:sdt>
        <w:sdtPr>
          <w:rPr>
            <w:rFonts w:ascii="Arial" w:hAnsi="Arial" w:cs="Arial"/>
            <w:sz w:val="24"/>
            <w:szCs w:val="24"/>
          </w:rPr>
          <w:id w:val="494151674"/>
          <w:citation/>
        </w:sdtPr>
        <w:sdtEndPr/>
        <w:sdtContent>
          <w:r w:rsidR="00056E61" w:rsidRPr="00B27E9E">
            <w:rPr>
              <w:rFonts w:ascii="Arial" w:hAnsi="Arial" w:cs="Arial"/>
              <w:sz w:val="24"/>
              <w:szCs w:val="24"/>
            </w:rPr>
            <w:fldChar w:fldCharType="begin"/>
          </w:r>
          <w:r w:rsidR="00056E61" w:rsidRPr="00B27E9E">
            <w:rPr>
              <w:rFonts w:ascii="Arial" w:hAnsi="Arial" w:cs="Arial"/>
              <w:sz w:val="24"/>
              <w:szCs w:val="24"/>
              <w:lang w:val="en-US"/>
            </w:rPr>
            <w:instrText xml:space="preserve"> CITATION CIP222 \l 1033 </w:instrText>
          </w:r>
          <w:r w:rsidR="00056E61" w:rsidRPr="00B27E9E">
            <w:rPr>
              <w:rFonts w:ascii="Arial" w:hAnsi="Arial" w:cs="Arial"/>
              <w:sz w:val="24"/>
              <w:szCs w:val="24"/>
            </w:rPr>
            <w:fldChar w:fldCharType="separate"/>
          </w:r>
          <w:r w:rsidR="00B27E9E" w:rsidRPr="00B27E9E">
            <w:rPr>
              <w:rFonts w:ascii="Arial" w:hAnsi="Arial" w:cs="Arial"/>
              <w:noProof/>
              <w:sz w:val="24"/>
              <w:szCs w:val="24"/>
              <w:lang w:val="en-US"/>
            </w:rPr>
            <w:t>(CIPD, 2022)</w:t>
          </w:r>
          <w:r w:rsidR="00056E61" w:rsidRPr="00B27E9E">
            <w:rPr>
              <w:rFonts w:ascii="Arial" w:hAnsi="Arial" w:cs="Arial"/>
              <w:sz w:val="24"/>
              <w:szCs w:val="24"/>
            </w:rPr>
            <w:fldChar w:fldCharType="end"/>
          </w:r>
        </w:sdtContent>
      </w:sdt>
      <w:r w:rsidR="00056E61" w:rsidRPr="00B27E9E">
        <w:rPr>
          <w:rFonts w:ascii="Arial" w:hAnsi="Arial" w:cs="Arial"/>
          <w:sz w:val="24"/>
          <w:szCs w:val="24"/>
        </w:rPr>
        <w:t>.</w:t>
      </w:r>
      <w:r w:rsidRPr="00B27E9E">
        <w:rPr>
          <w:rFonts w:ascii="Arial" w:hAnsi="Arial" w:cs="Arial"/>
          <w:sz w:val="24"/>
          <w:szCs w:val="24"/>
        </w:rPr>
        <w:t xml:space="preserve"> Organisational culture</w:t>
      </w:r>
      <w:r w:rsidR="00854F4D" w:rsidRPr="00B27E9E">
        <w:rPr>
          <w:rFonts w:ascii="Arial" w:hAnsi="Arial" w:cs="Arial"/>
          <w:sz w:val="24"/>
          <w:szCs w:val="24"/>
        </w:rPr>
        <w:t xml:space="preserve"> including Safety Culture</w:t>
      </w:r>
      <w:r w:rsidRPr="00B27E9E">
        <w:rPr>
          <w:rFonts w:ascii="Arial" w:hAnsi="Arial" w:cs="Arial"/>
          <w:sz w:val="24"/>
          <w:szCs w:val="24"/>
        </w:rPr>
        <w:t xml:space="preserve"> as a term is often referred to the values, beliefs and practices that shape the way the employee performs, behaves and interacts within their role in the </w:t>
      </w:r>
      <w:r w:rsidR="00854F4D" w:rsidRPr="00B27E9E">
        <w:rPr>
          <w:rFonts w:ascii="Arial" w:hAnsi="Arial" w:cs="Arial"/>
          <w:sz w:val="24"/>
          <w:szCs w:val="24"/>
        </w:rPr>
        <w:t>organisation</w:t>
      </w:r>
      <w:r w:rsidR="00755737" w:rsidRPr="00B27E9E">
        <w:rPr>
          <w:rFonts w:ascii="Arial" w:hAnsi="Arial" w:cs="Arial"/>
          <w:sz w:val="24"/>
          <w:szCs w:val="24"/>
        </w:rPr>
        <w:t xml:space="preserve"> </w:t>
      </w:r>
      <w:sdt>
        <w:sdtPr>
          <w:rPr>
            <w:rFonts w:ascii="Arial" w:hAnsi="Arial" w:cs="Arial"/>
            <w:sz w:val="24"/>
            <w:szCs w:val="24"/>
          </w:rPr>
          <w:id w:val="-117921270"/>
          <w:citation/>
        </w:sdtPr>
        <w:sdtEndPr/>
        <w:sdtContent>
          <w:r w:rsidR="00755737" w:rsidRPr="00B27E9E">
            <w:rPr>
              <w:rFonts w:ascii="Arial" w:hAnsi="Arial" w:cs="Arial"/>
              <w:sz w:val="24"/>
              <w:szCs w:val="24"/>
            </w:rPr>
            <w:fldChar w:fldCharType="begin"/>
          </w:r>
          <w:r w:rsidR="00755737" w:rsidRPr="00B27E9E">
            <w:rPr>
              <w:rFonts w:ascii="Arial" w:hAnsi="Arial" w:cs="Arial"/>
              <w:sz w:val="24"/>
              <w:szCs w:val="24"/>
              <w:lang w:val="en-US"/>
            </w:rPr>
            <w:instrText xml:space="preserve"> CITATION Sch101 \l 1033 </w:instrText>
          </w:r>
          <w:r w:rsidR="00755737" w:rsidRPr="00B27E9E">
            <w:rPr>
              <w:rFonts w:ascii="Arial" w:hAnsi="Arial" w:cs="Arial"/>
              <w:sz w:val="24"/>
              <w:szCs w:val="24"/>
            </w:rPr>
            <w:fldChar w:fldCharType="separate"/>
          </w:r>
          <w:r w:rsidR="00B27E9E" w:rsidRPr="00B27E9E">
            <w:rPr>
              <w:rFonts w:ascii="Arial" w:hAnsi="Arial" w:cs="Arial"/>
              <w:noProof/>
              <w:sz w:val="24"/>
              <w:szCs w:val="24"/>
              <w:lang w:val="en-US"/>
            </w:rPr>
            <w:t>(Schein, 2010)</w:t>
          </w:r>
          <w:r w:rsidR="00755737" w:rsidRPr="00B27E9E">
            <w:rPr>
              <w:rFonts w:ascii="Arial" w:hAnsi="Arial" w:cs="Arial"/>
              <w:sz w:val="24"/>
              <w:szCs w:val="24"/>
            </w:rPr>
            <w:fldChar w:fldCharType="end"/>
          </w:r>
        </w:sdtContent>
      </w:sdt>
      <w:r w:rsidR="00755737" w:rsidRPr="00B27E9E">
        <w:rPr>
          <w:rFonts w:ascii="Arial" w:hAnsi="Arial" w:cs="Arial"/>
          <w:sz w:val="24"/>
          <w:szCs w:val="24"/>
        </w:rPr>
        <w:t xml:space="preserve">. </w:t>
      </w:r>
      <w:r w:rsidR="00854F4D" w:rsidRPr="00B27E9E">
        <w:rPr>
          <w:rFonts w:ascii="Arial" w:hAnsi="Arial" w:cs="Arial"/>
          <w:sz w:val="24"/>
          <w:szCs w:val="24"/>
        </w:rPr>
        <w:t>Culture</w:t>
      </w:r>
      <w:r w:rsidRPr="00B27E9E">
        <w:rPr>
          <w:rFonts w:ascii="Arial" w:hAnsi="Arial" w:cs="Arial"/>
          <w:sz w:val="24"/>
          <w:szCs w:val="24"/>
        </w:rPr>
        <w:t xml:space="preserve"> can be conceived in its simplest form as “this is the way we do things around here”. On the contrary an organisational climate is referred to as the employee’s perception of the working environment and culture of the organisation they work for</w:t>
      </w:r>
      <w:r w:rsidR="00755737" w:rsidRPr="00B27E9E">
        <w:rPr>
          <w:rFonts w:ascii="Arial" w:hAnsi="Arial" w:cs="Arial"/>
          <w:sz w:val="24"/>
          <w:szCs w:val="24"/>
        </w:rPr>
        <w:t xml:space="preserve"> </w:t>
      </w:r>
      <w:sdt>
        <w:sdtPr>
          <w:rPr>
            <w:rFonts w:ascii="Arial" w:hAnsi="Arial" w:cs="Arial"/>
            <w:sz w:val="24"/>
            <w:szCs w:val="24"/>
          </w:rPr>
          <w:id w:val="550495697"/>
          <w:citation/>
        </w:sdtPr>
        <w:sdtEndPr/>
        <w:sdtContent>
          <w:r w:rsidR="00755737" w:rsidRPr="00B27E9E">
            <w:rPr>
              <w:rFonts w:ascii="Arial" w:hAnsi="Arial" w:cs="Arial"/>
              <w:sz w:val="24"/>
              <w:szCs w:val="24"/>
            </w:rPr>
            <w:fldChar w:fldCharType="begin"/>
          </w:r>
          <w:r w:rsidR="00755737" w:rsidRPr="00B27E9E">
            <w:rPr>
              <w:rFonts w:ascii="Arial" w:hAnsi="Arial" w:cs="Arial"/>
              <w:sz w:val="24"/>
              <w:szCs w:val="24"/>
              <w:lang w:val="en-US"/>
            </w:rPr>
            <w:instrText xml:space="preserve">CITATION CIP \l 1033 </w:instrText>
          </w:r>
          <w:r w:rsidR="00755737" w:rsidRPr="00B27E9E">
            <w:rPr>
              <w:rFonts w:ascii="Arial" w:hAnsi="Arial" w:cs="Arial"/>
              <w:sz w:val="24"/>
              <w:szCs w:val="24"/>
            </w:rPr>
            <w:fldChar w:fldCharType="separate"/>
          </w:r>
          <w:r w:rsidR="00B27E9E" w:rsidRPr="00B27E9E">
            <w:rPr>
              <w:rFonts w:ascii="Arial" w:hAnsi="Arial" w:cs="Arial"/>
              <w:noProof/>
              <w:sz w:val="24"/>
              <w:szCs w:val="24"/>
              <w:lang w:val="en-US"/>
            </w:rPr>
            <w:t>(CIPD, 2024)</w:t>
          </w:r>
          <w:r w:rsidR="00755737" w:rsidRPr="00B27E9E">
            <w:rPr>
              <w:rFonts w:ascii="Arial" w:hAnsi="Arial" w:cs="Arial"/>
              <w:sz w:val="24"/>
              <w:szCs w:val="24"/>
            </w:rPr>
            <w:fldChar w:fldCharType="end"/>
          </w:r>
        </w:sdtContent>
      </w:sdt>
      <w:r w:rsidR="00755737" w:rsidRPr="00B27E9E">
        <w:rPr>
          <w:rFonts w:ascii="Arial" w:hAnsi="Arial" w:cs="Arial"/>
          <w:sz w:val="24"/>
          <w:szCs w:val="24"/>
        </w:rPr>
        <w:t xml:space="preserve">. </w:t>
      </w:r>
      <w:r w:rsidRPr="00B27E9E">
        <w:rPr>
          <w:rFonts w:ascii="Arial" w:hAnsi="Arial" w:cs="Arial"/>
          <w:sz w:val="24"/>
          <w:szCs w:val="24"/>
        </w:rPr>
        <w:t xml:space="preserve">Climate can be comparable to personality in that everyone has a different personality which gives every organisation a different climate </w:t>
      </w:r>
      <w:sdt>
        <w:sdtPr>
          <w:rPr>
            <w:rFonts w:ascii="Arial" w:hAnsi="Arial" w:cs="Arial"/>
            <w:sz w:val="24"/>
            <w:szCs w:val="24"/>
          </w:rPr>
          <w:id w:val="-683205168"/>
          <w:citation/>
        </w:sdtPr>
        <w:sdtEndPr/>
        <w:sdtContent>
          <w:r w:rsidR="0088714A" w:rsidRPr="00B27E9E">
            <w:rPr>
              <w:rFonts w:ascii="Arial" w:hAnsi="Arial" w:cs="Arial"/>
              <w:sz w:val="24"/>
              <w:szCs w:val="24"/>
            </w:rPr>
            <w:fldChar w:fldCharType="begin"/>
          </w:r>
          <w:r w:rsidR="0088714A" w:rsidRPr="00B27E9E">
            <w:rPr>
              <w:rFonts w:ascii="Arial" w:hAnsi="Arial" w:cs="Arial"/>
              <w:sz w:val="24"/>
              <w:szCs w:val="24"/>
              <w:lang w:val="en-US"/>
            </w:rPr>
            <w:instrText xml:space="preserve"> CITATION Sch171 \l 1033 </w:instrText>
          </w:r>
          <w:r w:rsidR="0088714A" w:rsidRPr="00B27E9E">
            <w:rPr>
              <w:rFonts w:ascii="Arial" w:hAnsi="Arial" w:cs="Arial"/>
              <w:sz w:val="24"/>
              <w:szCs w:val="24"/>
            </w:rPr>
            <w:fldChar w:fldCharType="separate"/>
          </w:r>
          <w:r w:rsidR="00B27E9E" w:rsidRPr="00B27E9E">
            <w:rPr>
              <w:rFonts w:ascii="Arial" w:hAnsi="Arial" w:cs="Arial"/>
              <w:noProof/>
              <w:sz w:val="24"/>
              <w:szCs w:val="24"/>
              <w:lang w:val="en-US"/>
            </w:rPr>
            <w:t>(Schneider, 2017)</w:t>
          </w:r>
          <w:r w:rsidR="0088714A" w:rsidRPr="00B27E9E">
            <w:rPr>
              <w:rFonts w:ascii="Arial" w:hAnsi="Arial" w:cs="Arial"/>
              <w:sz w:val="24"/>
              <w:szCs w:val="24"/>
            </w:rPr>
            <w:fldChar w:fldCharType="end"/>
          </w:r>
        </w:sdtContent>
      </w:sdt>
      <w:r w:rsidR="0088714A" w:rsidRPr="00B27E9E">
        <w:rPr>
          <w:rFonts w:ascii="Arial" w:hAnsi="Arial" w:cs="Arial"/>
          <w:sz w:val="24"/>
          <w:szCs w:val="24"/>
        </w:rPr>
        <w:t>.</w:t>
      </w:r>
    </w:p>
    <w:p w14:paraId="3DFF2E3D" w14:textId="5590FE31" w:rsidR="00854F4D" w:rsidRPr="00B27E9E" w:rsidRDefault="00854F4D" w:rsidP="00C15618">
      <w:pPr>
        <w:jc w:val="both"/>
        <w:rPr>
          <w:rFonts w:ascii="Arial" w:hAnsi="Arial" w:cs="Arial"/>
          <w:sz w:val="24"/>
          <w:szCs w:val="24"/>
        </w:rPr>
      </w:pPr>
      <w:r w:rsidRPr="00B27E9E">
        <w:rPr>
          <w:rFonts w:ascii="Arial" w:hAnsi="Arial" w:cs="Arial"/>
          <w:sz w:val="24"/>
          <w:szCs w:val="24"/>
        </w:rPr>
        <w:t xml:space="preserve">Managers play a pivotal role in </w:t>
      </w:r>
      <w:r w:rsidR="0088714A" w:rsidRPr="00B27E9E">
        <w:rPr>
          <w:rFonts w:ascii="Arial" w:hAnsi="Arial" w:cs="Arial"/>
          <w:sz w:val="24"/>
          <w:szCs w:val="24"/>
        </w:rPr>
        <w:t>c</w:t>
      </w:r>
      <w:r w:rsidRPr="00B27E9E">
        <w:rPr>
          <w:rFonts w:ascii="Arial" w:hAnsi="Arial" w:cs="Arial"/>
          <w:sz w:val="24"/>
          <w:szCs w:val="24"/>
        </w:rPr>
        <w:t>ulture development as their positioning in an organisational structure is the one that has the most frequent contact with employees to communicate policy and expectation set by those above them</w:t>
      </w:r>
      <w:r w:rsidR="0088714A" w:rsidRPr="00B27E9E">
        <w:rPr>
          <w:rFonts w:ascii="Arial" w:hAnsi="Arial" w:cs="Arial"/>
          <w:sz w:val="24"/>
          <w:szCs w:val="24"/>
        </w:rPr>
        <w:t xml:space="preserve"> </w:t>
      </w:r>
      <w:sdt>
        <w:sdtPr>
          <w:rPr>
            <w:rFonts w:ascii="Arial" w:hAnsi="Arial" w:cs="Arial"/>
            <w:sz w:val="24"/>
            <w:szCs w:val="24"/>
          </w:rPr>
          <w:id w:val="400961347"/>
          <w:citation/>
        </w:sdtPr>
        <w:sdtEndPr/>
        <w:sdtContent>
          <w:r w:rsidR="0088714A" w:rsidRPr="00B27E9E">
            <w:rPr>
              <w:rFonts w:ascii="Arial" w:hAnsi="Arial" w:cs="Arial"/>
              <w:sz w:val="24"/>
              <w:szCs w:val="24"/>
            </w:rPr>
            <w:fldChar w:fldCharType="begin"/>
          </w:r>
          <w:r w:rsidR="00B27E9E">
            <w:rPr>
              <w:rFonts w:ascii="Arial" w:hAnsi="Arial" w:cs="Arial"/>
              <w:sz w:val="24"/>
              <w:szCs w:val="24"/>
              <w:lang w:val="en-US"/>
            </w:rPr>
            <w:instrText xml:space="preserve">CITATION Liv24 \l 1033 </w:instrText>
          </w:r>
          <w:r w:rsidR="0088714A" w:rsidRPr="00B27E9E">
            <w:rPr>
              <w:rFonts w:ascii="Arial" w:hAnsi="Arial" w:cs="Arial"/>
              <w:sz w:val="24"/>
              <w:szCs w:val="24"/>
            </w:rPr>
            <w:fldChar w:fldCharType="separate"/>
          </w:r>
          <w:r w:rsidR="00B27E9E" w:rsidRPr="00B27E9E">
            <w:rPr>
              <w:rFonts w:ascii="Arial" w:hAnsi="Arial" w:cs="Arial"/>
              <w:noProof/>
              <w:sz w:val="24"/>
              <w:szCs w:val="24"/>
              <w:lang w:val="en-US"/>
            </w:rPr>
            <w:t>(Livermore, 2024)</w:t>
          </w:r>
          <w:r w:rsidR="0088714A" w:rsidRPr="00B27E9E">
            <w:rPr>
              <w:rFonts w:ascii="Arial" w:hAnsi="Arial" w:cs="Arial"/>
              <w:sz w:val="24"/>
              <w:szCs w:val="24"/>
            </w:rPr>
            <w:fldChar w:fldCharType="end"/>
          </w:r>
        </w:sdtContent>
      </w:sdt>
      <w:r w:rsidR="0088714A" w:rsidRPr="00B27E9E">
        <w:rPr>
          <w:rFonts w:ascii="Arial" w:hAnsi="Arial" w:cs="Arial"/>
          <w:sz w:val="24"/>
          <w:szCs w:val="24"/>
        </w:rPr>
        <w:t>.</w:t>
      </w:r>
    </w:p>
    <w:p w14:paraId="12E55202" w14:textId="705221ED" w:rsidR="00854F4D" w:rsidRPr="00B27E9E" w:rsidRDefault="00854F4D" w:rsidP="006736E2">
      <w:pPr>
        <w:jc w:val="both"/>
        <w:rPr>
          <w:rFonts w:ascii="Arial" w:hAnsi="Arial" w:cs="Arial"/>
          <w:sz w:val="24"/>
          <w:szCs w:val="24"/>
        </w:rPr>
      </w:pPr>
      <w:r w:rsidRPr="00B27E9E">
        <w:rPr>
          <w:rFonts w:ascii="Arial" w:hAnsi="Arial" w:cs="Arial"/>
          <w:sz w:val="24"/>
          <w:szCs w:val="24"/>
        </w:rPr>
        <w:t xml:space="preserve">A recent safety culture survey was conducted at Castell Howell. On analysis of the responses, although the majority were </w:t>
      </w:r>
      <w:r w:rsidR="003479F0" w:rsidRPr="00B27E9E">
        <w:rPr>
          <w:rFonts w:ascii="Arial" w:hAnsi="Arial" w:cs="Arial"/>
          <w:sz w:val="24"/>
          <w:szCs w:val="24"/>
        </w:rPr>
        <w:t xml:space="preserve">positive and to be commended, </w:t>
      </w:r>
      <w:r w:rsidRPr="00B27E9E">
        <w:rPr>
          <w:rFonts w:ascii="Arial" w:hAnsi="Arial" w:cs="Arial"/>
          <w:sz w:val="24"/>
          <w:szCs w:val="24"/>
        </w:rPr>
        <w:t xml:space="preserve">it </w:t>
      </w:r>
      <w:r w:rsidR="003479F0" w:rsidRPr="00B27E9E">
        <w:rPr>
          <w:rFonts w:ascii="Arial" w:hAnsi="Arial" w:cs="Arial"/>
          <w:sz w:val="24"/>
          <w:szCs w:val="24"/>
        </w:rPr>
        <w:t>eluded</w:t>
      </w:r>
      <w:r w:rsidRPr="00B27E9E">
        <w:rPr>
          <w:rFonts w:ascii="Arial" w:hAnsi="Arial" w:cs="Arial"/>
          <w:sz w:val="24"/>
          <w:szCs w:val="24"/>
        </w:rPr>
        <w:t xml:space="preserve"> that employees are potentially taking risks to get tasks done. </w:t>
      </w:r>
      <w:r w:rsidR="004515F1" w:rsidRPr="00B27E9E">
        <w:rPr>
          <w:rFonts w:ascii="Arial" w:hAnsi="Arial" w:cs="Arial"/>
          <w:sz w:val="24"/>
          <w:szCs w:val="24"/>
        </w:rPr>
        <w:t>21.74% strongly agreed for this to be the case with another 26.09% agreeing</w:t>
      </w:r>
      <w:r w:rsidR="007C06C2" w:rsidRPr="00B27E9E">
        <w:rPr>
          <w:rFonts w:ascii="Arial" w:hAnsi="Arial" w:cs="Arial"/>
          <w:sz w:val="24"/>
          <w:szCs w:val="24"/>
        </w:rPr>
        <w:t>.</w:t>
      </w:r>
    </w:p>
    <w:p w14:paraId="532E7111" w14:textId="3FFC2CC4" w:rsidR="003479F0" w:rsidRPr="00B27E9E" w:rsidRDefault="006736E2" w:rsidP="00C15618">
      <w:pPr>
        <w:jc w:val="both"/>
        <w:rPr>
          <w:rFonts w:ascii="Arial" w:hAnsi="Arial" w:cs="Arial"/>
          <w:sz w:val="24"/>
          <w:szCs w:val="24"/>
        </w:rPr>
      </w:pPr>
      <w:r w:rsidRPr="00B27E9E">
        <w:rPr>
          <w:rFonts w:ascii="Arial" w:hAnsi="Arial" w:cs="Arial"/>
          <w:sz w:val="24"/>
          <w:szCs w:val="24"/>
        </w:rPr>
        <w:t>The outcome</w:t>
      </w:r>
      <w:r w:rsidR="005275C4" w:rsidRPr="00B27E9E">
        <w:rPr>
          <w:rFonts w:ascii="Arial" w:hAnsi="Arial" w:cs="Arial"/>
          <w:sz w:val="24"/>
          <w:szCs w:val="24"/>
        </w:rPr>
        <w:t>, if realised,</w:t>
      </w:r>
      <w:r w:rsidR="003479F0" w:rsidRPr="00B27E9E">
        <w:rPr>
          <w:rFonts w:ascii="Arial" w:hAnsi="Arial" w:cs="Arial"/>
          <w:sz w:val="24"/>
          <w:szCs w:val="24"/>
        </w:rPr>
        <w:t xml:space="preserve"> for the company and individuals</w:t>
      </w:r>
      <w:r w:rsidRPr="00B27E9E">
        <w:rPr>
          <w:rFonts w:ascii="Arial" w:hAnsi="Arial" w:cs="Arial"/>
          <w:sz w:val="24"/>
          <w:szCs w:val="24"/>
        </w:rPr>
        <w:t xml:space="preserve"> </w:t>
      </w:r>
      <w:r w:rsidR="003479F0" w:rsidRPr="00B27E9E">
        <w:rPr>
          <w:rFonts w:ascii="Arial" w:hAnsi="Arial" w:cs="Arial"/>
          <w:sz w:val="24"/>
          <w:szCs w:val="24"/>
        </w:rPr>
        <w:t xml:space="preserve">of this culture and behaviours </w:t>
      </w:r>
      <w:r w:rsidRPr="00B27E9E">
        <w:rPr>
          <w:rFonts w:ascii="Arial" w:hAnsi="Arial" w:cs="Arial"/>
          <w:sz w:val="24"/>
          <w:szCs w:val="24"/>
        </w:rPr>
        <w:t xml:space="preserve">could lead to serious </w:t>
      </w:r>
      <w:r w:rsidR="003479F0" w:rsidRPr="00B27E9E">
        <w:rPr>
          <w:rFonts w:ascii="Arial" w:hAnsi="Arial" w:cs="Arial"/>
          <w:sz w:val="24"/>
          <w:szCs w:val="24"/>
        </w:rPr>
        <w:t xml:space="preserve">consequences for both. Consequences such as accidents and incidences, loss of productivity, low staff morale, loss of reputation, increased insurance premiums, fines and prosecution, closure of business. </w:t>
      </w:r>
      <w:sdt>
        <w:sdtPr>
          <w:rPr>
            <w:rFonts w:ascii="Arial" w:hAnsi="Arial" w:cs="Arial"/>
            <w:sz w:val="24"/>
            <w:szCs w:val="24"/>
          </w:rPr>
          <w:id w:val="-625314468"/>
          <w:citation/>
        </w:sdtPr>
        <w:sdtEndPr/>
        <w:sdtContent>
          <w:r w:rsidR="0088714A" w:rsidRPr="00B27E9E">
            <w:rPr>
              <w:rFonts w:ascii="Arial" w:hAnsi="Arial" w:cs="Arial"/>
              <w:sz w:val="24"/>
              <w:szCs w:val="24"/>
            </w:rPr>
            <w:fldChar w:fldCharType="begin"/>
          </w:r>
          <w:r w:rsidR="0088714A" w:rsidRPr="00B27E9E">
            <w:rPr>
              <w:rFonts w:ascii="Arial" w:hAnsi="Arial" w:cs="Arial"/>
              <w:sz w:val="24"/>
              <w:szCs w:val="24"/>
              <w:lang w:val="en-US"/>
            </w:rPr>
            <w:instrText xml:space="preserve"> CITATION HSE254 \l 1033 </w:instrText>
          </w:r>
          <w:r w:rsidR="0088714A" w:rsidRPr="00B27E9E">
            <w:rPr>
              <w:rFonts w:ascii="Arial" w:hAnsi="Arial" w:cs="Arial"/>
              <w:sz w:val="24"/>
              <w:szCs w:val="24"/>
            </w:rPr>
            <w:fldChar w:fldCharType="separate"/>
          </w:r>
          <w:r w:rsidR="00B27E9E" w:rsidRPr="00B27E9E">
            <w:rPr>
              <w:rFonts w:ascii="Arial" w:hAnsi="Arial" w:cs="Arial"/>
              <w:noProof/>
              <w:sz w:val="24"/>
              <w:szCs w:val="24"/>
              <w:lang w:val="en-US"/>
            </w:rPr>
            <w:t>(HSE, 2025)</w:t>
          </w:r>
          <w:r w:rsidR="0088714A" w:rsidRPr="00B27E9E">
            <w:rPr>
              <w:rFonts w:ascii="Arial" w:hAnsi="Arial" w:cs="Arial"/>
              <w:sz w:val="24"/>
              <w:szCs w:val="24"/>
            </w:rPr>
            <w:fldChar w:fldCharType="end"/>
          </w:r>
        </w:sdtContent>
      </w:sdt>
      <w:r w:rsidR="0088714A" w:rsidRPr="00B27E9E">
        <w:rPr>
          <w:rFonts w:ascii="Arial" w:hAnsi="Arial" w:cs="Arial"/>
          <w:sz w:val="24"/>
          <w:szCs w:val="24"/>
        </w:rPr>
        <w:t>.</w:t>
      </w:r>
    </w:p>
    <w:p w14:paraId="3919222B" w14:textId="3356B449" w:rsidR="00634D6E" w:rsidRPr="00B27E9E" w:rsidRDefault="005275C4" w:rsidP="00C15618">
      <w:pPr>
        <w:jc w:val="both"/>
        <w:rPr>
          <w:rFonts w:ascii="Arial" w:hAnsi="Arial" w:cs="Arial"/>
          <w:color w:val="FF0000"/>
          <w:sz w:val="24"/>
          <w:szCs w:val="24"/>
        </w:rPr>
      </w:pPr>
      <w:r w:rsidRPr="00B27E9E">
        <w:rPr>
          <w:rFonts w:ascii="Arial" w:hAnsi="Arial" w:cs="Arial"/>
          <w:sz w:val="24"/>
          <w:szCs w:val="24"/>
        </w:rPr>
        <w:t xml:space="preserve">Following </w:t>
      </w:r>
      <w:r w:rsidR="00634D6E" w:rsidRPr="00B27E9E">
        <w:rPr>
          <w:rFonts w:ascii="Arial" w:hAnsi="Arial" w:cs="Arial"/>
          <w:sz w:val="24"/>
          <w:szCs w:val="24"/>
        </w:rPr>
        <w:t xml:space="preserve">analysis of the results, a clear recommendation has been made which is </w:t>
      </w:r>
      <w:r w:rsidR="00E65D56" w:rsidRPr="00B27E9E">
        <w:rPr>
          <w:rFonts w:ascii="Arial" w:hAnsi="Arial" w:cs="Arial"/>
          <w:sz w:val="24"/>
          <w:szCs w:val="24"/>
        </w:rPr>
        <w:t>t</w:t>
      </w:r>
      <w:r w:rsidR="00634D6E" w:rsidRPr="00B27E9E">
        <w:rPr>
          <w:rFonts w:ascii="Arial" w:hAnsi="Arial" w:cs="Arial"/>
          <w:sz w:val="24"/>
          <w:szCs w:val="24"/>
        </w:rPr>
        <w:t xml:space="preserve">argeted </w:t>
      </w:r>
      <w:r w:rsidR="00E65D56" w:rsidRPr="00B27E9E">
        <w:rPr>
          <w:rFonts w:ascii="Arial" w:hAnsi="Arial" w:cs="Arial"/>
          <w:sz w:val="24"/>
          <w:szCs w:val="24"/>
        </w:rPr>
        <w:t>c</w:t>
      </w:r>
      <w:r w:rsidR="00634D6E" w:rsidRPr="00B27E9E">
        <w:rPr>
          <w:rFonts w:ascii="Arial" w:hAnsi="Arial" w:cs="Arial"/>
          <w:sz w:val="24"/>
          <w:szCs w:val="24"/>
        </w:rPr>
        <w:t>ommunications and safety training which would be critical to addressing the risks that align with employees’ behaviour and culture within the organisation</w:t>
      </w:r>
      <w:r w:rsidR="00BF4B48" w:rsidRPr="00B27E9E">
        <w:rPr>
          <w:rFonts w:ascii="Arial" w:hAnsi="Arial" w:cs="Arial"/>
          <w:sz w:val="24"/>
          <w:szCs w:val="24"/>
        </w:rPr>
        <w:t xml:space="preserve"> </w:t>
      </w:r>
      <w:sdt>
        <w:sdtPr>
          <w:rPr>
            <w:rFonts w:ascii="Arial" w:hAnsi="Arial" w:cs="Arial"/>
            <w:sz w:val="24"/>
            <w:szCs w:val="24"/>
          </w:rPr>
          <w:id w:val="242620967"/>
          <w:citation/>
        </w:sdtPr>
        <w:sdtEndPr/>
        <w:sdtContent>
          <w:r w:rsidR="00BF4B48" w:rsidRPr="00B27E9E">
            <w:rPr>
              <w:rFonts w:ascii="Arial" w:hAnsi="Arial" w:cs="Arial"/>
              <w:sz w:val="24"/>
              <w:szCs w:val="24"/>
            </w:rPr>
            <w:fldChar w:fldCharType="begin"/>
          </w:r>
          <w:r w:rsidR="00BF4B48" w:rsidRPr="00B27E9E">
            <w:rPr>
              <w:rFonts w:ascii="Arial" w:hAnsi="Arial" w:cs="Arial"/>
              <w:sz w:val="24"/>
              <w:szCs w:val="24"/>
              <w:lang w:val="en-US"/>
            </w:rPr>
            <w:instrText xml:space="preserve"> CITATION Kin19 \l 1033 </w:instrText>
          </w:r>
          <w:r w:rsidR="00BF4B48" w:rsidRPr="00B27E9E">
            <w:rPr>
              <w:rFonts w:ascii="Arial" w:hAnsi="Arial" w:cs="Arial"/>
              <w:sz w:val="24"/>
              <w:szCs w:val="24"/>
            </w:rPr>
            <w:fldChar w:fldCharType="separate"/>
          </w:r>
          <w:r w:rsidR="00B27E9E" w:rsidRPr="00B27E9E">
            <w:rPr>
              <w:rFonts w:ascii="Arial" w:hAnsi="Arial" w:cs="Arial"/>
              <w:noProof/>
              <w:sz w:val="24"/>
              <w:szCs w:val="24"/>
              <w:lang w:val="en-US"/>
            </w:rPr>
            <w:t>(King &amp; Lawley, 2019)</w:t>
          </w:r>
          <w:r w:rsidR="00BF4B48" w:rsidRPr="00B27E9E">
            <w:rPr>
              <w:rFonts w:ascii="Arial" w:hAnsi="Arial" w:cs="Arial"/>
              <w:sz w:val="24"/>
              <w:szCs w:val="24"/>
            </w:rPr>
            <w:fldChar w:fldCharType="end"/>
          </w:r>
        </w:sdtContent>
      </w:sdt>
      <w:r w:rsidR="00BF4B48" w:rsidRPr="00B27E9E">
        <w:rPr>
          <w:rFonts w:ascii="Arial" w:hAnsi="Arial" w:cs="Arial"/>
          <w:sz w:val="24"/>
          <w:szCs w:val="24"/>
        </w:rPr>
        <w:t>.</w:t>
      </w:r>
      <w:r w:rsidR="00634D6E" w:rsidRPr="00B27E9E">
        <w:rPr>
          <w:rFonts w:ascii="Arial" w:hAnsi="Arial" w:cs="Arial"/>
          <w:sz w:val="24"/>
          <w:szCs w:val="24"/>
        </w:rPr>
        <w:t xml:space="preserve"> It is important for the organisation to examine and determine the root cause of this organisational culture to avoid any potential repercussions</w:t>
      </w:r>
      <w:r w:rsidR="00BF4B48" w:rsidRPr="00B27E9E">
        <w:rPr>
          <w:rFonts w:ascii="Arial" w:hAnsi="Arial" w:cs="Arial"/>
          <w:sz w:val="24"/>
          <w:szCs w:val="24"/>
        </w:rPr>
        <w:t xml:space="preserve"> </w:t>
      </w:r>
      <w:sdt>
        <w:sdtPr>
          <w:rPr>
            <w:rFonts w:ascii="Arial" w:hAnsi="Arial" w:cs="Arial"/>
            <w:sz w:val="24"/>
            <w:szCs w:val="24"/>
          </w:rPr>
          <w:id w:val="-1072880501"/>
          <w:citation/>
        </w:sdtPr>
        <w:sdtEndPr/>
        <w:sdtContent>
          <w:r w:rsidR="00BF4B48" w:rsidRPr="00B27E9E">
            <w:rPr>
              <w:rFonts w:ascii="Arial" w:hAnsi="Arial" w:cs="Arial"/>
              <w:sz w:val="24"/>
              <w:szCs w:val="24"/>
            </w:rPr>
            <w:fldChar w:fldCharType="begin"/>
          </w:r>
          <w:r w:rsidR="00BF4B48" w:rsidRPr="00B27E9E">
            <w:rPr>
              <w:rFonts w:ascii="Arial" w:hAnsi="Arial" w:cs="Arial"/>
              <w:sz w:val="24"/>
              <w:szCs w:val="24"/>
              <w:lang w:val="en-US"/>
            </w:rPr>
            <w:instrText xml:space="preserve"> CITATION Lid21 \l 1033 </w:instrText>
          </w:r>
          <w:r w:rsidR="00BF4B48" w:rsidRPr="00B27E9E">
            <w:rPr>
              <w:rFonts w:ascii="Arial" w:hAnsi="Arial" w:cs="Arial"/>
              <w:sz w:val="24"/>
              <w:szCs w:val="24"/>
            </w:rPr>
            <w:fldChar w:fldCharType="separate"/>
          </w:r>
          <w:r w:rsidR="00B27E9E" w:rsidRPr="00B27E9E">
            <w:rPr>
              <w:rFonts w:ascii="Arial" w:hAnsi="Arial" w:cs="Arial"/>
              <w:noProof/>
              <w:sz w:val="24"/>
              <w:szCs w:val="24"/>
              <w:lang w:val="en-US"/>
            </w:rPr>
            <w:t>(Liddle, 2021)</w:t>
          </w:r>
          <w:r w:rsidR="00BF4B48" w:rsidRPr="00B27E9E">
            <w:rPr>
              <w:rFonts w:ascii="Arial" w:hAnsi="Arial" w:cs="Arial"/>
              <w:sz w:val="24"/>
              <w:szCs w:val="24"/>
            </w:rPr>
            <w:fldChar w:fldCharType="end"/>
          </w:r>
        </w:sdtContent>
      </w:sdt>
      <w:r w:rsidR="00BF4B48" w:rsidRPr="00B27E9E">
        <w:rPr>
          <w:rFonts w:ascii="Arial" w:hAnsi="Arial" w:cs="Arial"/>
          <w:sz w:val="24"/>
          <w:szCs w:val="24"/>
        </w:rPr>
        <w:t>.</w:t>
      </w:r>
      <w:r w:rsidR="00634D6E" w:rsidRPr="00B27E9E">
        <w:rPr>
          <w:rFonts w:ascii="Arial" w:hAnsi="Arial" w:cs="Arial"/>
          <w:color w:val="FF0000"/>
          <w:sz w:val="24"/>
          <w:szCs w:val="24"/>
        </w:rPr>
        <w:t xml:space="preserve"> </w:t>
      </w:r>
      <w:r w:rsidR="00F067BB" w:rsidRPr="00B27E9E">
        <w:rPr>
          <w:rFonts w:ascii="Arial" w:hAnsi="Arial" w:cs="Arial"/>
          <w:sz w:val="24"/>
          <w:szCs w:val="24"/>
        </w:rPr>
        <w:t xml:space="preserve">We believe the root cause to be a lack of awareness and potential complacency and lapses in completing task without risk. </w:t>
      </w:r>
    </w:p>
    <w:p w14:paraId="2D915B78" w14:textId="28DC1323" w:rsidR="00EB0936" w:rsidRPr="00B27E9E" w:rsidRDefault="00EB0936" w:rsidP="00C15618">
      <w:pPr>
        <w:jc w:val="both"/>
        <w:rPr>
          <w:rFonts w:ascii="Arial" w:hAnsi="Arial" w:cs="Arial"/>
          <w:sz w:val="24"/>
          <w:szCs w:val="24"/>
        </w:rPr>
      </w:pPr>
      <w:r w:rsidRPr="00B27E9E">
        <w:rPr>
          <w:rFonts w:ascii="Arial" w:hAnsi="Arial" w:cs="Arial"/>
          <w:sz w:val="24"/>
          <w:szCs w:val="24"/>
        </w:rPr>
        <w:lastRenderedPageBreak/>
        <w:t xml:space="preserve">Managers have a significant impact on organisational culture and behaviour, it is crucial that Managers </w:t>
      </w:r>
      <w:r w:rsidR="000B0D7B" w:rsidRPr="00B27E9E">
        <w:rPr>
          <w:rFonts w:ascii="Arial" w:hAnsi="Arial" w:cs="Arial"/>
          <w:sz w:val="24"/>
          <w:szCs w:val="24"/>
        </w:rPr>
        <w:t xml:space="preserve">going forward </w:t>
      </w:r>
      <w:r w:rsidRPr="00B27E9E">
        <w:rPr>
          <w:rFonts w:ascii="Arial" w:hAnsi="Arial" w:cs="Arial"/>
          <w:sz w:val="24"/>
          <w:szCs w:val="24"/>
        </w:rPr>
        <w:t xml:space="preserve">are equipped with the tools and knowledge to drive the correct change in the most meaningful way. As part of the recommendations, </w:t>
      </w:r>
      <w:r w:rsidR="005275C4" w:rsidRPr="00B27E9E">
        <w:rPr>
          <w:rFonts w:ascii="Arial" w:hAnsi="Arial" w:cs="Arial"/>
          <w:sz w:val="24"/>
          <w:szCs w:val="24"/>
        </w:rPr>
        <w:t xml:space="preserve">which includes key managers attending </w:t>
      </w:r>
      <w:r w:rsidRPr="00B27E9E">
        <w:rPr>
          <w:rFonts w:ascii="Arial" w:hAnsi="Arial" w:cs="Arial"/>
          <w:sz w:val="24"/>
          <w:szCs w:val="24"/>
        </w:rPr>
        <w:t xml:space="preserve">the IOSH Managing Safely course, </w:t>
      </w:r>
      <w:r w:rsidR="00F067BB" w:rsidRPr="00B27E9E">
        <w:rPr>
          <w:rFonts w:ascii="Arial" w:hAnsi="Arial" w:cs="Arial"/>
          <w:sz w:val="24"/>
          <w:szCs w:val="24"/>
        </w:rPr>
        <w:t xml:space="preserve">this </w:t>
      </w:r>
      <w:r w:rsidRPr="00B27E9E">
        <w:rPr>
          <w:rFonts w:ascii="Arial" w:hAnsi="Arial" w:cs="Arial"/>
          <w:sz w:val="24"/>
          <w:szCs w:val="24"/>
        </w:rPr>
        <w:t>does not only help the manager to understand how to manage risk, it guides them on</w:t>
      </w:r>
      <w:r w:rsidR="00F067BB" w:rsidRPr="00B27E9E">
        <w:rPr>
          <w:rFonts w:ascii="Arial" w:hAnsi="Arial" w:cs="Arial"/>
          <w:sz w:val="24"/>
          <w:szCs w:val="24"/>
        </w:rPr>
        <w:t xml:space="preserve"> how</w:t>
      </w:r>
      <w:r w:rsidRPr="00B27E9E">
        <w:rPr>
          <w:rFonts w:ascii="Arial" w:hAnsi="Arial" w:cs="Arial"/>
          <w:sz w:val="24"/>
          <w:szCs w:val="24"/>
        </w:rPr>
        <w:t xml:space="preserve"> to become the Safety Champion in their department within the organisation</w:t>
      </w:r>
      <w:r w:rsidR="00BF4B48" w:rsidRPr="00B27E9E">
        <w:rPr>
          <w:rFonts w:ascii="Arial" w:hAnsi="Arial" w:cs="Arial"/>
          <w:sz w:val="24"/>
          <w:szCs w:val="24"/>
        </w:rPr>
        <w:t xml:space="preserve"> </w:t>
      </w:r>
      <w:sdt>
        <w:sdtPr>
          <w:rPr>
            <w:rFonts w:ascii="Arial" w:hAnsi="Arial" w:cs="Arial"/>
            <w:sz w:val="24"/>
            <w:szCs w:val="24"/>
          </w:rPr>
          <w:id w:val="-620767294"/>
          <w:citation/>
        </w:sdtPr>
        <w:sdtEndPr/>
        <w:sdtContent>
          <w:r w:rsidR="007C06C2" w:rsidRPr="00B27E9E">
            <w:rPr>
              <w:rFonts w:ascii="Arial" w:hAnsi="Arial" w:cs="Arial"/>
              <w:sz w:val="24"/>
              <w:szCs w:val="24"/>
            </w:rPr>
            <w:fldChar w:fldCharType="begin"/>
          </w:r>
          <w:r w:rsidR="007C06C2" w:rsidRPr="00B27E9E">
            <w:rPr>
              <w:rFonts w:ascii="Arial" w:hAnsi="Arial" w:cs="Arial"/>
              <w:sz w:val="24"/>
              <w:szCs w:val="24"/>
              <w:lang w:val="en-US"/>
            </w:rPr>
            <w:instrText xml:space="preserve"> CITATION IOS251 \l 1033 </w:instrText>
          </w:r>
          <w:r w:rsidR="007C06C2" w:rsidRPr="00B27E9E">
            <w:rPr>
              <w:rFonts w:ascii="Arial" w:hAnsi="Arial" w:cs="Arial"/>
              <w:sz w:val="24"/>
              <w:szCs w:val="24"/>
            </w:rPr>
            <w:fldChar w:fldCharType="separate"/>
          </w:r>
          <w:r w:rsidR="00B27E9E" w:rsidRPr="00B27E9E">
            <w:rPr>
              <w:rFonts w:ascii="Arial" w:hAnsi="Arial" w:cs="Arial"/>
              <w:noProof/>
              <w:sz w:val="24"/>
              <w:szCs w:val="24"/>
              <w:lang w:val="en-US"/>
            </w:rPr>
            <w:t>(IOSH, 2025)</w:t>
          </w:r>
          <w:r w:rsidR="007C06C2" w:rsidRPr="00B27E9E">
            <w:rPr>
              <w:rFonts w:ascii="Arial" w:hAnsi="Arial" w:cs="Arial"/>
              <w:sz w:val="24"/>
              <w:szCs w:val="24"/>
            </w:rPr>
            <w:fldChar w:fldCharType="end"/>
          </w:r>
        </w:sdtContent>
      </w:sdt>
      <w:r w:rsidR="007C06C2" w:rsidRPr="00B27E9E">
        <w:rPr>
          <w:rFonts w:ascii="Arial" w:hAnsi="Arial" w:cs="Arial"/>
          <w:sz w:val="24"/>
          <w:szCs w:val="24"/>
        </w:rPr>
        <w:t xml:space="preserve">. </w:t>
      </w:r>
      <w:r w:rsidRPr="00B27E9E">
        <w:rPr>
          <w:rFonts w:ascii="Arial" w:hAnsi="Arial" w:cs="Arial"/>
          <w:sz w:val="24"/>
          <w:szCs w:val="24"/>
        </w:rPr>
        <w:t xml:space="preserve">The training, would give them knowledge to </w:t>
      </w:r>
      <w:r w:rsidR="00F067BB" w:rsidRPr="00B27E9E">
        <w:rPr>
          <w:rFonts w:ascii="Arial" w:hAnsi="Arial" w:cs="Arial"/>
          <w:sz w:val="24"/>
          <w:szCs w:val="24"/>
        </w:rPr>
        <w:t xml:space="preserve">review risk </w:t>
      </w:r>
      <w:r w:rsidRPr="00B27E9E">
        <w:rPr>
          <w:rFonts w:ascii="Arial" w:hAnsi="Arial" w:cs="Arial"/>
          <w:sz w:val="24"/>
          <w:szCs w:val="24"/>
        </w:rPr>
        <w:t>assess</w:t>
      </w:r>
      <w:r w:rsidR="00F067BB" w:rsidRPr="00B27E9E">
        <w:rPr>
          <w:rFonts w:ascii="Arial" w:hAnsi="Arial" w:cs="Arial"/>
          <w:sz w:val="24"/>
          <w:szCs w:val="24"/>
        </w:rPr>
        <w:t>ments</w:t>
      </w:r>
      <w:r w:rsidR="005275C4" w:rsidRPr="00B27E9E">
        <w:rPr>
          <w:rFonts w:ascii="Arial" w:hAnsi="Arial" w:cs="Arial"/>
          <w:sz w:val="24"/>
          <w:szCs w:val="24"/>
        </w:rPr>
        <w:t xml:space="preserve"> and most importantly observe</w:t>
      </w:r>
      <w:r w:rsidR="00F067BB" w:rsidRPr="00B27E9E">
        <w:rPr>
          <w:rFonts w:ascii="Arial" w:hAnsi="Arial" w:cs="Arial"/>
          <w:sz w:val="24"/>
          <w:szCs w:val="24"/>
        </w:rPr>
        <w:t xml:space="preserve"> tasks being carried out for compliance</w:t>
      </w:r>
      <w:r w:rsidRPr="00B27E9E">
        <w:rPr>
          <w:rFonts w:ascii="Arial" w:hAnsi="Arial" w:cs="Arial"/>
          <w:sz w:val="24"/>
          <w:szCs w:val="24"/>
        </w:rPr>
        <w:t xml:space="preserve"> risk levels, implement appropriate controls</w:t>
      </w:r>
      <w:r w:rsidR="005275C4" w:rsidRPr="00B27E9E">
        <w:rPr>
          <w:rFonts w:ascii="Arial" w:hAnsi="Arial" w:cs="Arial"/>
          <w:sz w:val="24"/>
          <w:szCs w:val="24"/>
        </w:rPr>
        <w:t xml:space="preserve"> and monitor</w:t>
      </w:r>
      <w:r w:rsidR="007C06C2" w:rsidRPr="00B27E9E">
        <w:rPr>
          <w:rFonts w:ascii="Arial" w:hAnsi="Arial" w:cs="Arial"/>
          <w:sz w:val="24"/>
          <w:szCs w:val="24"/>
        </w:rPr>
        <w:t xml:space="preserve"> </w:t>
      </w:r>
      <w:sdt>
        <w:sdtPr>
          <w:rPr>
            <w:rFonts w:ascii="Arial" w:hAnsi="Arial" w:cs="Arial"/>
            <w:sz w:val="24"/>
            <w:szCs w:val="24"/>
          </w:rPr>
          <w:id w:val="1502551365"/>
          <w:citation/>
        </w:sdtPr>
        <w:sdtEndPr/>
        <w:sdtContent>
          <w:r w:rsidR="007C06C2" w:rsidRPr="00B27E9E">
            <w:rPr>
              <w:rFonts w:ascii="Arial" w:hAnsi="Arial" w:cs="Arial"/>
              <w:sz w:val="24"/>
              <w:szCs w:val="24"/>
            </w:rPr>
            <w:fldChar w:fldCharType="begin"/>
          </w:r>
          <w:r w:rsidR="007C06C2" w:rsidRPr="00B27E9E">
            <w:rPr>
              <w:rFonts w:ascii="Arial" w:hAnsi="Arial" w:cs="Arial"/>
              <w:sz w:val="24"/>
              <w:szCs w:val="24"/>
              <w:lang w:val="en-US"/>
            </w:rPr>
            <w:instrText xml:space="preserve"> CITATION HSE256 \l 1033 </w:instrText>
          </w:r>
          <w:r w:rsidR="007C06C2" w:rsidRPr="00B27E9E">
            <w:rPr>
              <w:rFonts w:ascii="Arial" w:hAnsi="Arial" w:cs="Arial"/>
              <w:sz w:val="24"/>
              <w:szCs w:val="24"/>
            </w:rPr>
            <w:fldChar w:fldCharType="separate"/>
          </w:r>
          <w:r w:rsidR="00B27E9E" w:rsidRPr="00B27E9E">
            <w:rPr>
              <w:rFonts w:ascii="Arial" w:hAnsi="Arial" w:cs="Arial"/>
              <w:noProof/>
              <w:sz w:val="24"/>
              <w:szCs w:val="24"/>
              <w:lang w:val="en-US"/>
            </w:rPr>
            <w:t>(HSE, 2025)</w:t>
          </w:r>
          <w:r w:rsidR="007C06C2" w:rsidRPr="00B27E9E">
            <w:rPr>
              <w:rFonts w:ascii="Arial" w:hAnsi="Arial" w:cs="Arial"/>
              <w:sz w:val="24"/>
              <w:szCs w:val="24"/>
            </w:rPr>
            <w:fldChar w:fldCharType="end"/>
          </w:r>
        </w:sdtContent>
      </w:sdt>
      <w:r w:rsidR="007C06C2" w:rsidRPr="00B27E9E">
        <w:rPr>
          <w:rFonts w:ascii="Arial" w:hAnsi="Arial" w:cs="Arial"/>
          <w:sz w:val="24"/>
          <w:szCs w:val="24"/>
        </w:rPr>
        <w:t xml:space="preserve">. </w:t>
      </w:r>
    </w:p>
    <w:p w14:paraId="18B6B175" w14:textId="15946EC3" w:rsidR="00CC6AF6" w:rsidRPr="00B27E9E" w:rsidRDefault="00CC6AF6" w:rsidP="00C15618">
      <w:pPr>
        <w:jc w:val="both"/>
        <w:rPr>
          <w:rFonts w:ascii="Arial" w:hAnsi="Arial" w:cs="Arial"/>
          <w:sz w:val="24"/>
          <w:szCs w:val="24"/>
        </w:rPr>
      </w:pPr>
      <w:r w:rsidRPr="00B27E9E">
        <w:rPr>
          <w:rFonts w:ascii="Arial" w:hAnsi="Arial" w:cs="Arial"/>
          <w:sz w:val="24"/>
          <w:szCs w:val="24"/>
        </w:rPr>
        <w:t xml:space="preserve">It is crucial </w:t>
      </w:r>
      <w:r w:rsidR="005275C4" w:rsidRPr="00B27E9E">
        <w:rPr>
          <w:rFonts w:ascii="Arial" w:hAnsi="Arial" w:cs="Arial"/>
          <w:sz w:val="24"/>
          <w:szCs w:val="24"/>
        </w:rPr>
        <w:t xml:space="preserve">to improve this </w:t>
      </w:r>
      <w:r w:rsidR="00F067BB" w:rsidRPr="00B27E9E">
        <w:rPr>
          <w:rFonts w:ascii="Arial" w:hAnsi="Arial" w:cs="Arial"/>
          <w:sz w:val="24"/>
          <w:szCs w:val="24"/>
        </w:rPr>
        <w:t>with</w:t>
      </w:r>
      <w:r w:rsidRPr="00B27E9E">
        <w:rPr>
          <w:rFonts w:ascii="Arial" w:hAnsi="Arial" w:cs="Arial"/>
          <w:sz w:val="24"/>
          <w:szCs w:val="24"/>
        </w:rPr>
        <w:t xml:space="preserve"> </w:t>
      </w:r>
      <w:r w:rsidR="00BF4B48" w:rsidRPr="00B27E9E">
        <w:rPr>
          <w:rFonts w:ascii="Arial" w:hAnsi="Arial" w:cs="Arial"/>
          <w:sz w:val="24"/>
          <w:szCs w:val="24"/>
        </w:rPr>
        <w:t>m</w:t>
      </w:r>
      <w:r w:rsidRPr="00B27E9E">
        <w:rPr>
          <w:rFonts w:ascii="Arial" w:hAnsi="Arial" w:cs="Arial"/>
          <w:sz w:val="24"/>
          <w:szCs w:val="24"/>
        </w:rPr>
        <w:t xml:space="preserve">anagers </w:t>
      </w:r>
      <w:r w:rsidR="00F067BB" w:rsidRPr="00B27E9E">
        <w:rPr>
          <w:rFonts w:ascii="Arial" w:hAnsi="Arial" w:cs="Arial"/>
          <w:sz w:val="24"/>
          <w:szCs w:val="24"/>
        </w:rPr>
        <w:t>taking</w:t>
      </w:r>
      <w:r w:rsidRPr="00B27E9E">
        <w:rPr>
          <w:rFonts w:ascii="Arial" w:hAnsi="Arial" w:cs="Arial"/>
          <w:sz w:val="24"/>
          <w:szCs w:val="24"/>
        </w:rPr>
        <w:t xml:space="preserve"> responsibility and lead</w:t>
      </w:r>
      <w:r w:rsidR="00F067BB" w:rsidRPr="00B27E9E">
        <w:rPr>
          <w:rFonts w:ascii="Arial" w:hAnsi="Arial" w:cs="Arial"/>
          <w:sz w:val="24"/>
          <w:szCs w:val="24"/>
        </w:rPr>
        <w:t>ing</w:t>
      </w:r>
      <w:r w:rsidRPr="00B27E9E">
        <w:rPr>
          <w:rFonts w:ascii="Arial" w:hAnsi="Arial" w:cs="Arial"/>
          <w:sz w:val="24"/>
          <w:szCs w:val="24"/>
        </w:rPr>
        <w:t xml:space="preserve"> by example, set</w:t>
      </w:r>
      <w:r w:rsidR="00F067BB" w:rsidRPr="00B27E9E">
        <w:rPr>
          <w:rFonts w:ascii="Arial" w:hAnsi="Arial" w:cs="Arial"/>
          <w:sz w:val="24"/>
          <w:szCs w:val="24"/>
        </w:rPr>
        <w:t>ting</w:t>
      </w:r>
      <w:r w:rsidRPr="00B27E9E">
        <w:rPr>
          <w:rFonts w:ascii="Arial" w:hAnsi="Arial" w:cs="Arial"/>
          <w:sz w:val="24"/>
          <w:szCs w:val="24"/>
        </w:rPr>
        <w:t xml:space="preserve"> expectations, an example of this is to have regular discussions surrounding safety, delivering tool box talks to ensure that employees are kept informed on all the relevant safety practices and knowledge</w:t>
      </w:r>
      <w:r w:rsidR="000D5846" w:rsidRPr="00B27E9E">
        <w:rPr>
          <w:rFonts w:ascii="Arial" w:hAnsi="Arial" w:cs="Arial"/>
          <w:sz w:val="24"/>
          <w:szCs w:val="24"/>
        </w:rPr>
        <w:t xml:space="preserve"> </w:t>
      </w:r>
      <w:sdt>
        <w:sdtPr>
          <w:rPr>
            <w:rFonts w:ascii="Arial" w:hAnsi="Arial" w:cs="Arial"/>
            <w:sz w:val="24"/>
            <w:szCs w:val="24"/>
          </w:rPr>
          <w:id w:val="-321203285"/>
          <w:citation/>
        </w:sdtPr>
        <w:sdtEndPr/>
        <w:sdtContent>
          <w:r w:rsidR="000D5846" w:rsidRPr="00B27E9E">
            <w:rPr>
              <w:rFonts w:ascii="Arial" w:hAnsi="Arial" w:cs="Arial"/>
              <w:sz w:val="24"/>
              <w:szCs w:val="24"/>
            </w:rPr>
            <w:fldChar w:fldCharType="begin"/>
          </w:r>
          <w:r w:rsidR="000D5846" w:rsidRPr="00B27E9E">
            <w:rPr>
              <w:rFonts w:ascii="Arial" w:hAnsi="Arial" w:cs="Arial"/>
              <w:sz w:val="24"/>
              <w:szCs w:val="24"/>
              <w:lang w:val="en-US"/>
            </w:rPr>
            <w:instrText xml:space="preserve"> CITATION Bre13 \l 1033 </w:instrText>
          </w:r>
          <w:r w:rsidR="000D5846" w:rsidRPr="00B27E9E">
            <w:rPr>
              <w:rFonts w:ascii="Arial" w:hAnsi="Arial" w:cs="Arial"/>
              <w:sz w:val="24"/>
              <w:szCs w:val="24"/>
            </w:rPr>
            <w:fldChar w:fldCharType="separate"/>
          </w:r>
          <w:r w:rsidR="00B27E9E" w:rsidRPr="00B27E9E">
            <w:rPr>
              <w:rFonts w:ascii="Arial" w:hAnsi="Arial" w:cs="Arial"/>
              <w:noProof/>
              <w:sz w:val="24"/>
              <w:szCs w:val="24"/>
              <w:lang w:val="en-US"/>
            </w:rPr>
            <w:t>(Brent, 2013)</w:t>
          </w:r>
          <w:r w:rsidR="000D5846" w:rsidRPr="00B27E9E">
            <w:rPr>
              <w:rFonts w:ascii="Arial" w:hAnsi="Arial" w:cs="Arial"/>
              <w:sz w:val="24"/>
              <w:szCs w:val="24"/>
            </w:rPr>
            <w:fldChar w:fldCharType="end"/>
          </w:r>
        </w:sdtContent>
      </w:sdt>
      <w:r w:rsidR="000D5846" w:rsidRPr="00B27E9E">
        <w:rPr>
          <w:rFonts w:ascii="Arial" w:hAnsi="Arial" w:cs="Arial"/>
          <w:sz w:val="24"/>
          <w:szCs w:val="24"/>
        </w:rPr>
        <w:t xml:space="preserve">. </w:t>
      </w:r>
    </w:p>
    <w:p w14:paraId="107E0AEE" w14:textId="7D3FB03D" w:rsidR="00C865C8" w:rsidRPr="00B27E9E" w:rsidRDefault="00C865C8" w:rsidP="00C15618">
      <w:pPr>
        <w:jc w:val="both"/>
        <w:rPr>
          <w:rFonts w:ascii="Arial" w:hAnsi="Arial" w:cs="Arial"/>
          <w:sz w:val="24"/>
          <w:szCs w:val="24"/>
        </w:rPr>
      </w:pPr>
      <w:r w:rsidRPr="00B27E9E">
        <w:rPr>
          <w:rFonts w:ascii="Arial" w:hAnsi="Arial" w:cs="Arial"/>
          <w:sz w:val="24"/>
          <w:szCs w:val="24"/>
        </w:rPr>
        <w:t>The advantages of engaging with safety culture</w:t>
      </w:r>
      <w:r w:rsidR="00F067BB" w:rsidRPr="00B27E9E">
        <w:rPr>
          <w:rFonts w:ascii="Arial" w:hAnsi="Arial" w:cs="Arial"/>
          <w:sz w:val="24"/>
          <w:szCs w:val="24"/>
        </w:rPr>
        <w:t xml:space="preserve"> are that </w:t>
      </w:r>
      <w:r w:rsidRPr="00B27E9E">
        <w:rPr>
          <w:rFonts w:ascii="Arial" w:hAnsi="Arial" w:cs="Arial"/>
          <w:sz w:val="24"/>
          <w:szCs w:val="24"/>
        </w:rPr>
        <w:t>managers</w:t>
      </w:r>
      <w:r w:rsidR="00F067BB" w:rsidRPr="00B27E9E">
        <w:rPr>
          <w:rFonts w:ascii="Arial" w:hAnsi="Arial" w:cs="Arial"/>
          <w:sz w:val="24"/>
          <w:szCs w:val="24"/>
        </w:rPr>
        <w:t xml:space="preserve"> can</w:t>
      </w:r>
      <w:r w:rsidRPr="00B27E9E">
        <w:rPr>
          <w:rFonts w:ascii="Arial" w:hAnsi="Arial" w:cs="Arial"/>
          <w:sz w:val="24"/>
          <w:szCs w:val="24"/>
        </w:rPr>
        <w:t xml:space="preserve"> focus on continuous learning and </w:t>
      </w:r>
      <w:r w:rsidR="00F067BB" w:rsidRPr="00B27E9E">
        <w:rPr>
          <w:rFonts w:ascii="Arial" w:hAnsi="Arial" w:cs="Arial"/>
          <w:sz w:val="24"/>
          <w:szCs w:val="24"/>
        </w:rPr>
        <w:t xml:space="preserve">get </w:t>
      </w:r>
      <w:r w:rsidRPr="00B27E9E">
        <w:rPr>
          <w:rFonts w:ascii="Arial" w:hAnsi="Arial" w:cs="Arial"/>
          <w:sz w:val="24"/>
          <w:szCs w:val="24"/>
        </w:rPr>
        <w:t>actively involved in the recommended training sessions</w:t>
      </w:r>
      <w:r w:rsidR="00F067BB" w:rsidRPr="00B27E9E">
        <w:rPr>
          <w:rFonts w:ascii="Arial" w:hAnsi="Arial" w:cs="Arial"/>
          <w:sz w:val="24"/>
          <w:szCs w:val="24"/>
        </w:rPr>
        <w:t>. M</w:t>
      </w:r>
      <w:r w:rsidRPr="00B27E9E">
        <w:rPr>
          <w:rFonts w:ascii="Arial" w:hAnsi="Arial" w:cs="Arial"/>
          <w:sz w:val="24"/>
          <w:szCs w:val="24"/>
        </w:rPr>
        <w:t xml:space="preserve">anagers </w:t>
      </w:r>
      <w:r w:rsidR="00F067BB" w:rsidRPr="00B27E9E">
        <w:rPr>
          <w:rFonts w:ascii="Arial" w:hAnsi="Arial" w:cs="Arial"/>
          <w:sz w:val="24"/>
          <w:szCs w:val="24"/>
        </w:rPr>
        <w:t>will lead on</w:t>
      </w:r>
      <w:r w:rsidRPr="00B27E9E">
        <w:rPr>
          <w:rFonts w:ascii="Arial" w:hAnsi="Arial" w:cs="Arial"/>
          <w:sz w:val="24"/>
          <w:szCs w:val="24"/>
        </w:rPr>
        <w:t xml:space="preserve"> valu</w:t>
      </w:r>
      <w:r w:rsidR="00F067BB" w:rsidRPr="00B27E9E">
        <w:rPr>
          <w:rFonts w:ascii="Arial" w:hAnsi="Arial" w:cs="Arial"/>
          <w:sz w:val="24"/>
          <w:szCs w:val="24"/>
        </w:rPr>
        <w:t>ing</w:t>
      </w:r>
      <w:r w:rsidRPr="00B27E9E">
        <w:rPr>
          <w:rFonts w:ascii="Arial" w:hAnsi="Arial" w:cs="Arial"/>
          <w:sz w:val="24"/>
          <w:szCs w:val="24"/>
        </w:rPr>
        <w:t xml:space="preserve"> safety be</w:t>
      </w:r>
      <w:r w:rsidR="00F067BB" w:rsidRPr="00B27E9E">
        <w:rPr>
          <w:rFonts w:ascii="Arial" w:hAnsi="Arial" w:cs="Arial"/>
          <w:sz w:val="24"/>
          <w:szCs w:val="24"/>
        </w:rPr>
        <w:t>ing</w:t>
      </w:r>
      <w:r w:rsidRPr="00B27E9E">
        <w:rPr>
          <w:rFonts w:ascii="Arial" w:hAnsi="Arial" w:cs="Arial"/>
          <w:sz w:val="24"/>
          <w:szCs w:val="24"/>
        </w:rPr>
        <w:t xml:space="preserve"> able to enhance their own risk management and their behaviours. A disadvantaged </w:t>
      </w:r>
      <w:r w:rsidR="00580DCB" w:rsidRPr="00B27E9E">
        <w:rPr>
          <w:rFonts w:ascii="Arial" w:hAnsi="Arial" w:cs="Arial"/>
          <w:sz w:val="24"/>
          <w:szCs w:val="24"/>
        </w:rPr>
        <w:t xml:space="preserve">of not engaging in safety culture would be that managers </w:t>
      </w:r>
      <w:r w:rsidR="00842F4E" w:rsidRPr="00B27E9E">
        <w:rPr>
          <w:rFonts w:ascii="Arial" w:hAnsi="Arial" w:cs="Arial"/>
          <w:sz w:val="24"/>
          <w:szCs w:val="24"/>
        </w:rPr>
        <w:t>may not</w:t>
      </w:r>
      <w:r w:rsidR="00580DCB" w:rsidRPr="00B27E9E">
        <w:rPr>
          <w:rFonts w:ascii="Arial" w:hAnsi="Arial" w:cs="Arial"/>
          <w:sz w:val="24"/>
          <w:szCs w:val="24"/>
        </w:rPr>
        <w:t xml:space="preserve"> view safety as a priority. Decision making is key in a safety culture and climate, managers who consistently make decisions with a viewpoint of mitigating any risks, such as the correct policies and procedure</w:t>
      </w:r>
      <w:r w:rsidR="009E368E" w:rsidRPr="00B27E9E">
        <w:rPr>
          <w:rFonts w:ascii="Arial" w:hAnsi="Arial" w:cs="Arial"/>
          <w:sz w:val="24"/>
          <w:szCs w:val="24"/>
        </w:rPr>
        <w:t xml:space="preserve">s </w:t>
      </w:r>
      <w:sdt>
        <w:sdtPr>
          <w:rPr>
            <w:rFonts w:ascii="Arial" w:hAnsi="Arial" w:cs="Arial"/>
            <w:sz w:val="24"/>
            <w:szCs w:val="24"/>
          </w:rPr>
          <w:id w:val="874200913"/>
          <w:citation/>
        </w:sdtPr>
        <w:sdtEndPr/>
        <w:sdtContent>
          <w:r w:rsidR="009E368E" w:rsidRPr="00B27E9E">
            <w:rPr>
              <w:rFonts w:ascii="Arial" w:hAnsi="Arial" w:cs="Arial"/>
              <w:sz w:val="24"/>
              <w:szCs w:val="24"/>
            </w:rPr>
            <w:fldChar w:fldCharType="begin"/>
          </w:r>
          <w:r w:rsidR="009E368E" w:rsidRPr="00B27E9E">
            <w:rPr>
              <w:rFonts w:ascii="Arial" w:hAnsi="Arial" w:cs="Arial"/>
              <w:sz w:val="24"/>
              <w:szCs w:val="24"/>
              <w:lang w:val="en-US"/>
            </w:rPr>
            <w:instrText xml:space="preserve"> CITATION Lik25 \l 1033 </w:instrText>
          </w:r>
          <w:r w:rsidR="009E368E" w:rsidRPr="00B27E9E">
            <w:rPr>
              <w:rFonts w:ascii="Arial" w:hAnsi="Arial" w:cs="Arial"/>
              <w:sz w:val="24"/>
              <w:szCs w:val="24"/>
            </w:rPr>
            <w:fldChar w:fldCharType="separate"/>
          </w:r>
          <w:r w:rsidR="00B27E9E" w:rsidRPr="00B27E9E">
            <w:rPr>
              <w:rFonts w:ascii="Arial" w:hAnsi="Arial" w:cs="Arial"/>
              <w:noProof/>
              <w:sz w:val="24"/>
              <w:szCs w:val="24"/>
              <w:lang w:val="en-US"/>
            </w:rPr>
            <w:t>(Likierman, 2025)</w:t>
          </w:r>
          <w:r w:rsidR="009E368E" w:rsidRPr="00B27E9E">
            <w:rPr>
              <w:rFonts w:ascii="Arial" w:hAnsi="Arial" w:cs="Arial"/>
              <w:sz w:val="24"/>
              <w:szCs w:val="24"/>
            </w:rPr>
            <w:fldChar w:fldCharType="end"/>
          </w:r>
        </w:sdtContent>
      </w:sdt>
      <w:r w:rsidR="009E368E" w:rsidRPr="00B27E9E">
        <w:rPr>
          <w:rFonts w:ascii="Arial" w:hAnsi="Arial" w:cs="Arial"/>
          <w:sz w:val="24"/>
          <w:szCs w:val="24"/>
        </w:rPr>
        <w:t xml:space="preserve">. </w:t>
      </w:r>
    </w:p>
    <w:p w14:paraId="74A39E91" w14:textId="1957319E" w:rsidR="00CC6AF6" w:rsidRPr="00B27E9E" w:rsidRDefault="001A278B" w:rsidP="00CC6AF6">
      <w:pPr>
        <w:jc w:val="both"/>
        <w:rPr>
          <w:rFonts w:ascii="Arial" w:hAnsi="Arial" w:cs="Arial"/>
          <w:color w:val="FF0000"/>
          <w:sz w:val="24"/>
          <w:szCs w:val="24"/>
        </w:rPr>
      </w:pPr>
      <w:r w:rsidRPr="00B27E9E">
        <w:rPr>
          <w:rFonts w:ascii="Arial" w:hAnsi="Arial" w:cs="Arial"/>
          <w:sz w:val="24"/>
          <w:szCs w:val="24"/>
        </w:rPr>
        <w:t>In addition, it is</w:t>
      </w:r>
      <w:r w:rsidR="000B0D7B" w:rsidRPr="00B27E9E">
        <w:rPr>
          <w:rFonts w:ascii="Arial" w:hAnsi="Arial" w:cs="Arial"/>
          <w:sz w:val="24"/>
          <w:szCs w:val="24"/>
        </w:rPr>
        <w:t xml:space="preserve"> overall </w:t>
      </w:r>
      <w:r w:rsidRPr="00B27E9E">
        <w:rPr>
          <w:rFonts w:ascii="Arial" w:hAnsi="Arial" w:cs="Arial"/>
          <w:sz w:val="24"/>
          <w:szCs w:val="24"/>
        </w:rPr>
        <w:t xml:space="preserve"> important for the manager to continue to develop their knowledge in Safety for the advantage of the organisation, Manager</w:t>
      </w:r>
      <w:r w:rsidR="00842F4E" w:rsidRPr="00B27E9E">
        <w:rPr>
          <w:rFonts w:ascii="Arial" w:hAnsi="Arial" w:cs="Arial"/>
          <w:sz w:val="24"/>
          <w:szCs w:val="24"/>
        </w:rPr>
        <w:t>s</w:t>
      </w:r>
      <w:r w:rsidRPr="00B27E9E">
        <w:rPr>
          <w:rFonts w:ascii="Arial" w:hAnsi="Arial" w:cs="Arial"/>
          <w:sz w:val="24"/>
          <w:szCs w:val="24"/>
        </w:rPr>
        <w:t xml:space="preserve"> who have attended the IOSH Managing Safely course should </w:t>
      </w:r>
      <w:r w:rsidR="000B0D7B" w:rsidRPr="00B27E9E">
        <w:rPr>
          <w:rFonts w:ascii="Arial" w:hAnsi="Arial" w:cs="Arial"/>
          <w:sz w:val="24"/>
          <w:szCs w:val="24"/>
        </w:rPr>
        <w:t xml:space="preserve">then be in a position to </w:t>
      </w:r>
      <w:r w:rsidRPr="00B27E9E">
        <w:rPr>
          <w:rFonts w:ascii="Arial" w:hAnsi="Arial" w:cs="Arial"/>
          <w:sz w:val="24"/>
          <w:szCs w:val="24"/>
        </w:rPr>
        <w:t xml:space="preserve">share </w:t>
      </w:r>
      <w:r w:rsidRPr="00B27E9E">
        <w:rPr>
          <w:rFonts w:ascii="Arial" w:hAnsi="Arial" w:cs="Arial"/>
          <w:color w:val="000000" w:themeColor="text1"/>
          <w:sz w:val="24"/>
          <w:szCs w:val="24"/>
        </w:rPr>
        <w:t>their knowledge with others as a peer-driving approach to safety, which gives a positive attitude towards safety</w:t>
      </w:r>
      <w:r w:rsidR="009E368E" w:rsidRPr="00B27E9E">
        <w:rPr>
          <w:rFonts w:ascii="Arial" w:hAnsi="Arial" w:cs="Arial"/>
          <w:color w:val="FF0000"/>
          <w:sz w:val="24"/>
          <w:szCs w:val="24"/>
        </w:rPr>
        <w:t xml:space="preserve"> </w:t>
      </w:r>
      <w:sdt>
        <w:sdtPr>
          <w:rPr>
            <w:rFonts w:ascii="Arial" w:hAnsi="Arial" w:cs="Arial"/>
            <w:sz w:val="24"/>
            <w:szCs w:val="24"/>
          </w:rPr>
          <w:id w:val="-261534064"/>
          <w:citation/>
        </w:sdtPr>
        <w:sdtEndPr/>
        <w:sdtContent>
          <w:r w:rsidR="009E368E" w:rsidRPr="00B27E9E">
            <w:rPr>
              <w:rFonts w:ascii="Arial" w:hAnsi="Arial" w:cs="Arial"/>
              <w:sz w:val="24"/>
              <w:szCs w:val="24"/>
            </w:rPr>
            <w:fldChar w:fldCharType="begin"/>
          </w:r>
          <w:r w:rsidR="009E368E" w:rsidRPr="00B27E9E">
            <w:rPr>
              <w:rFonts w:ascii="Arial" w:hAnsi="Arial" w:cs="Arial"/>
              <w:sz w:val="24"/>
              <w:szCs w:val="24"/>
              <w:lang w:val="en-US"/>
            </w:rPr>
            <w:instrText xml:space="preserve"> CITATION Bat19 \l 1033 </w:instrText>
          </w:r>
          <w:r w:rsidR="009E368E" w:rsidRPr="00B27E9E">
            <w:rPr>
              <w:rFonts w:ascii="Arial" w:hAnsi="Arial" w:cs="Arial"/>
              <w:sz w:val="24"/>
              <w:szCs w:val="24"/>
            </w:rPr>
            <w:fldChar w:fldCharType="separate"/>
          </w:r>
          <w:r w:rsidR="00B27E9E" w:rsidRPr="00B27E9E">
            <w:rPr>
              <w:rFonts w:ascii="Arial" w:hAnsi="Arial" w:cs="Arial"/>
              <w:noProof/>
              <w:sz w:val="24"/>
              <w:szCs w:val="24"/>
              <w:lang w:val="en-US"/>
            </w:rPr>
            <w:t>(Bates, 2019)</w:t>
          </w:r>
          <w:r w:rsidR="009E368E" w:rsidRPr="00B27E9E">
            <w:rPr>
              <w:rFonts w:ascii="Arial" w:hAnsi="Arial" w:cs="Arial"/>
              <w:sz w:val="24"/>
              <w:szCs w:val="24"/>
            </w:rPr>
            <w:fldChar w:fldCharType="end"/>
          </w:r>
        </w:sdtContent>
      </w:sdt>
      <w:r w:rsidR="009E368E" w:rsidRPr="00B27E9E">
        <w:rPr>
          <w:rFonts w:ascii="Arial" w:hAnsi="Arial" w:cs="Arial"/>
          <w:sz w:val="24"/>
          <w:szCs w:val="24"/>
        </w:rPr>
        <w:t xml:space="preserve">. </w:t>
      </w:r>
      <w:r w:rsidR="00CC6AF6" w:rsidRPr="00B27E9E">
        <w:rPr>
          <w:rFonts w:ascii="Arial" w:hAnsi="Arial" w:cs="Arial"/>
          <w:color w:val="000000" w:themeColor="text1"/>
          <w:sz w:val="24"/>
          <w:szCs w:val="24"/>
        </w:rPr>
        <w:t xml:space="preserve">A recommendation is to explore the option of a tutor coming to the workplace to deliver the course </w:t>
      </w:r>
      <w:r w:rsidR="00CC6AF6" w:rsidRPr="00B27E9E">
        <w:rPr>
          <w:rFonts w:ascii="Arial" w:hAnsi="Arial" w:cs="Arial"/>
          <w:sz w:val="24"/>
          <w:szCs w:val="24"/>
        </w:rPr>
        <w:t>on site to reduce travelling fees and the impact on carbon footprint</w:t>
      </w:r>
      <w:r w:rsidR="003B710C">
        <w:rPr>
          <w:rFonts w:ascii="Arial" w:hAnsi="Arial" w:cs="Arial"/>
          <w:sz w:val="24"/>
          <w:szCs w:val="24"/>
        </w:rPr>
        <w:t xml:space="preserve"> </w:t>
      </w:r>
      <w:sdt>
        <w:sdtPr>
          <w:rPr>
            <w:rFonts w:ascii="Arial" w:hAnsi="Arial" w:cs="Arial"/>
            <w:sz w:val="24"/>
            <w:szCs w:val="24"/>
          </w:rPr>
          <w:id w:val="1651556464"/>
          <w:citation/>
        </w:sdtPr>
        <w:sdtEndPr/>
        <w:sdtContent>
          <w:r w:rsidR="003B710C">
            <w:rPr>
              <w:rFonts w:ascii="Arial" w:hAnsi="Arial" w:cs="Arial"/>
              <w:sz w:val="24"/>
              <w:szCs w:val="24"/>
            </w:rPr>
            <w:fldChar w:fldCharType="begin"/>
          </w:r>
          <w:r w:rsidR="003B710C">
            <w:rPr>
              <w:rFonts w:ascii="Arial" w:hAnsi="Arial" w:cs="Arial"/>
              <w:sz w:val="24"/>
              <w:szCs w:val="24"/>
              <w:lang w:val="en-US"/>
            </w:rPr>
            <w:instrText xml:space="preserve"> CITATION Mol23 \l 1033 </w:instrText>
          </w:r>
          <w:r w:rsidR="003B710C">
            <w:rPr>
              <w:rFonts w:ascii="Arial" w:hAnsi="Arial" w:cs="Arial"/>
              <w:sz w:val="24"/>
              <w:szCs w:val="24"/>
            </w:rPr>
            <w:fldChar w:fldCharType="separate"/>
          </w:r>
          <w:r w:rsidR="003B710C" w:rsidRPr="003B710C">
            <w:rPr>
              <w:rFonts w:ascii="Arial" w:hAnsi="Arial" w:cs="Arial"/>
              <w:noProof/>
              <w:sz w:val="24"/>
              <w:szCs w:val="24"/>
              <w:lang w:val="en-US"/>
            </w:rPr>
            <w:t>(Molthan-Hill, et al., 2023)</w:t>
          </w:r>
          <w:r w:rsidR="003B710C">
            <w:rPr>
              <w:rFonts w:ascii="Arial" w:hAnsi="Arial" w:cs="Arial"/>
              <w:sz w:val="24"/>
              <w:szCs w:val="24"/>
            </w:rPr>
            <w:fldChar w:fldCharType="end"/>
          </w:r>
        </w:sdtContent>
      </w:sdt>
      <w:r w:rsidR="003B710C">
        <w:rPr>
          <w:rFonts w:ascii="Arial" w:hAnsi="Arial" w:cs="Arial"/>
          <w:sz w:val="24"/>
          <w:szCs w:val="24"/>
        </w:rPr>
        <w:t>.</w:t>
      </w:r>
      <w:r w:rsidR="00CC6AF6" w:rsidRPr="00B27E9E">
        <w:rPr>
          <w:rFonts w:ascii="Arial" w:hAnsi="Arial" w:cs="Arial"/>
          <w:sz w:val="24"/>
          <w:szCs w:val="24"/>
        </w:rPr>
        <w:t xml:space="preserve"> </w:t>
      </w:r>
      <w:r w:rsidR="000B0D7B" w:rsidRPr="00B27E9E">
        <w:rPr>
          <w:rFonts w:ascii="Arial" w:hAnsi="Arial" w:cs="Arial"/>
          <w:sz w:val="24"/>
          <w:szCs w:val="24"/>
        </w:rPr>
        <w:t xml:space="preserve">This will enable the course to be tailored for Castell Howell and may promote free speech and insight. </w:t>
      </w:r>
      <w:r w:rsidR="00CC6AF6" w:rsidRPr="00B27E9E">
        <w:rPr>
          <w:rFonts w:ascii="Arial" w:hAnsi="Arial" w:cs="Arial"/>
          <w:sz w:val="24"/>
          <w:szCs w:val="24"/>
        </w:rPr>
        <w:t xml:space="preserve">Post course </w:t>
      </w:r>
      <w:r w:rsidR="00CC6AF6" w:rsidRPr="00B27E9E">
        <w:rPr>
          <w:rFonts w:ascii="Arial" w:hAnsi="Arial" w:cs="Arial"/>
          <w:color w:val="000000" w:themeColor="text1"/>
          <w:sz w:val="24"/>
          <w:szCs w:val="24"/>
        </w:rPr>
        <w:t xml:space="preserve">attendance there is a recommendation that cascade training takes places with the learning outcomes made available to teams through </w:t>
      </w:r>
      <w:r w:rsidR="00CC6AF6" w:rsidRPr="00B27E9E">
        <w:rPr>
          <w:rFonts w:ascii="Arial" w:hAnsi="Arial" w:cs="Arial"/>
          <w:sz w:val="24"/>
          <w:szCs w:val="24"/>
        </w:rPr>
        <w:t xml:space="preserve">attendees delivering tool box talks to their teams. </w:t>
      </w:r>
      <w:r w:rsidR="000B0D7B" w:rsidRPr="00B27E9E">
        <w:rPr>
          <w:rFonts w:ascii="Arial" w:hAnsi="Arial" w:cs="Arial"/>
          <w:sz w:val="24"/>
          <w:szCs w:val="24"/>
        </w:rPr>
        <w:t>Managers will also be asked to carry out observations on work activities</w:t>
      </w:r>
      <w:r w:rsidR="009E368E" w:rsidRPr="00B27E9E">
        <w:rPr>
          <w:rFonts w:ascii="Arial" w:hAnsi="Arial" w:cs="Arial"/>
          <w:sz w:val="24"/>
          <w:szCs w:val="24"/>
        </w:rPr>
        <w:t xml:space="preserve"> </w:t>
      </w:r>
      <w:sdt>
        <w:sdtPr>
          <w:rPr>
            <w:rFonts w:ascii="Arial" w:hAnsi="Arial" w:cs="Arial"/>
            <w:sz w:val="24"/>
            <w:szCs w:val="24"/>
          </w:rPr>
          <w:id w:val="-1100569037"/>
          <w:citation/>
        </w:sdtPr>
        <w:sdtEndPr/>
        <w:sdtContent>
          <w:r w:rsidR="009E368E" w:rsidRPr="00B27E9E">
            <w:rPr>
              <w:rFonts w:ascii="Arial" w:hAnsi="Arial" w:cs="Arial"/>
              <w:sz w:val="24"/>
              <w:szCs w:val="24"/>
            </w:rPr>
            <w:fldChar w:fldCharType="begin"/>
          </w:r>
          <w:r w:rsidR="009E368E" w:rsidRPr="00B27E9E">
            <w:rPr>
              <w:rFonts w:ascii="Arial" w:hAnsi="Arial" w:cs="Arial"/>
              <w:sz w:val="24"/>
              <w:szCs w:val="24"/>
              <w:lang w:val="en-US"/>
            </w:rPr>
            <w:instrText xml:space="preserve"> CITATION Wai21 \l 1033 </w:instrText>
          </w:r>
          <w:r w:rsidR="009E368E" w:rsidRPr="00B27E9E">
            <w:rPr>
              <w:rFonts w:ascii="Arial" w:hAnsi="Arial" w:cs="Arial"/>
              <w:sz w:val="24"/>
              <w:szCs w:val="24"/>
            </w:rPr>
            <w:fldChar w:fldCharType="separate"/>
          </w:r>
          <w:r w:rsidR="00B27E9E" w:rsidRPr="00B27E9E">
            <w:rPr>
              <w:rFonts w:ascii="Arial" w:hAnsi="Arial" w:cs="Arial"/>
              <w:noProof/>
              <w:sz w:val="24"/>
              <w:szCs w:val="24"/>
              <w:lang w:val="en-US"/>
            </w:rPr>
            <w:t>(Waite, et al., 2021)</w:t>
          </w:r>
          <w:r w:rsidR="009E368E" w:rsidRPr="00B27E9E">
            <w:rPr>
              <w:rFonts w:ascii="Arial" w:hAnsi="Arial" w:cs="Arial"/>
              <w:sz w:val="24"/>
              <w:szCs w:val="24"/>
            </w:rPr>
            <w:fldChar w:fldCharType="end"/>
          </w:r>
        </w:sdtContent>
      </w:sdt>
      <w:r w:rsidR="009E368E" w:rsidRPr="00B27E9E">
        <w:rPr>
          <w:rFonts w:ascii="Arial" w:hAnsi="Arial" w:cs="Arial"/>
          <w:sz w:val="24"/>
          <w:szCs w:val="24"/>
        </w:rPr>
        <w:t>.</w:t>
      </w:r>
    </w:p>
    <w:p w14:paraId="06E0F9FF" w14:textId="44D3B35F" w:rsidR="00FC01E8" w:rsidRPr="00B27E9E" w:rsidRDefault="000B0D7B" w:rsidP="00C15618">
      <w:pPr>
        <w:jc w:val="both"/>
        <w:rPr>
          <w:rFonts w:ascii="Arial" w:hAnsi="Arial" w:cs="Arial"/>
          <w:sz w:val="24"/>
          <w:szCs w:val="24"/>
        </w:rPr>
      </w:pPr>
      <w:r w:rsidRPr="00B27E9E">
        <w:rPr>
          <w:rFonts w:ascii="Arial" w:hAnsi="Arial" w:cs="Arial"/>
          <w:color w:val="000000" w:themeColor="text1"/>
          <w:sz w:val="24"/>
          <w:szCs w:val="24"/>
        </w:rPr>
        <w:t xml:space="preserve">Continual improvement is an essential element of the HSE’s recommended Plan, Do, Check, Act model for safety management </w:t>
      </w:r>
      <w:r w:rsidRPr="00B27E9E">
        <w:rPr>
          <w:rFonts w:ascii="Arial" w:hAnsi="Arial" w:cs="Arial"/>
          <w:sz w:val="24"/>
          <w:szCs w:val="24"/>
        </w:rPr>
        <w:t>, it is therefore essential that we all now Act</w:t>
      </w:r>
      <w:r w:rsidR="00BF4B48" w:rsidRPr="00B27E9E">
        <w:rPr>
          <w:rFonts w:ascii="Arial" w:hAnsi="Arial" w:cs="Arial"/>
          <w:sz w:val="24"/>
          <w:szCs w:val="24"/>
        </w:rPr>
        <w:t xml:space="preserve"> </w:t>
      </w:r>
      <w:sdt>
        <w:sdtPr>
          <w:rPr>
            <w:rFonts w:ascii="Arial" w:hAnsi="Arial" w:cs="Arial"/>
            <w:sz w:val="24"/>
            <w:szCs w:val="24"/>
          </w:rPr>
          <w:id w:val="1709065261"/>
          <w:citation/>
        </w:sdtPr>
        <w:sdtEndPr/>
        <w:sdtContent>
          <w:r w:rsidR="00BF4B48" w:rsidRPr="00B27E9E">
            <w:rPr>
              <w:rFonts w:ascii="Arial" w:hAnsi="Arial" w:cs="Arial"/>
              <w:sz w:val="24"/>
              <w:szCs w:val="24"/>
            </w:rPr>
            <w:fldChar w:fldCharType="begin"/>
          </w:r>
          <w:r w:rsidR="00BF4B48" w:rsidRPr="00B27E9E">
            <w:rPr>
              <w:rFonts w:ascii="Arial" w:hAnsi="Arial" w:cs="Arial"/>
              <w:sz w:val="24"/>
              <w:szCs w:val="24"/>
              <w:lang w:val="en-US"/>
            </w:rPr>
            <w:instrText xml:space="preserve"> CITATION HSE255 \l 1033 </w:instrText>
          </w:r>
          <w:r w:rsidR="00BF4B48" w:rsidRPr="00B27E9E">
            <w:rPr>
              <w:rFonts w:ascii="Arial" w:hAnsi="Arial" w:cs="Arial"/>
              <w:sz w:val="24"/>
              <w:szCs w:val="24"/>
            </w:rPr>
            <w:fldChar w:fldCharType="separate"/>
          </w:r>
          <w:r w:rsidR="00B27E9E" w:rsidRPr="00B27E9E">
            <w:rPr>
              <w:rFonts w:ascii="Arial" w:hAnsi="Arial" w:cs="Arial"/>
              <w:noProof/>
              <w:sz w:val="24"/>
              <w:szCs w:val="24"/>
              <w:lang w:val="en-US"/>
            </w:rPr>
            <w:t>(HSE, 2025)</w:t>
          </w:r>
          <w:r w:rsidR="00BF4B48" w:rsidRPr="00B27E9E">
            <w:rPr>
              <w:rFonts w:ascii="Arial" w:hAnsi="Arial" w:cs="Arial"/>
              <w:sz w:val="24"/>
              <w:szCs w:val="24"/>
            </w:rPr>
            <w:fldChar w:fldCharType="end"/>
          </w:r>
        </w:sdtContent>
      </w:sdt>
      <w:r w:rsidR="00BF4B48" w:rsidRPr="00B27E9E">
        <w:rPr>
          <w:rFonts w:ascii="Arial" w:hAnsi="Arial" w:cs="Arial"/>
          <w:sz w:val="24"/>
          <w:szCs w:val="24"/>
        </w:rPr>
        <w:t>.</w:t>
      </w:r>
    </w:p>
    <w:p w14:paraId="30230BB9" w14:textId="77777777" w:rsidR="007C06C2" w:rsidRDefault="007C06C2" w:rsidP="00C15618">
      <w:pPr>
        <w:jc w:val="both"/>
        <w:rPr>
          <w:rFonts w:ascii="Arial" w:hAnsi="Arial" w:cs="Arial"/>
          <w:sz w:val="24"/>
          <w:szCs w:val="24"/>
        </w:rPr>
      </w:pPr>
    </w:p>
    <w:p w14:paraId="64495DC2" w14:textId="77777777" w:rsidR="003B710C" w:rsidRDefault="003B710C" w:rsidP="00C15618">
      <w:pPr>
        <w:jc w:val="both"/>
        <w:rPr>
          <w:rFonts w:ascii="Arial" w:hAnsi="Arial" w:cs="Arial"/>
          <w:sz w:val="24"/>
          <w:szCs w:val="24"/>
        </w:rPr>
      </w:pPr>
    </w:p>
    <w:p w14:paraId="7EF77B11" w14:textId="77777777" w:rsidR="003B710C" w:rsidRDefault="003B710C" w:rsidP="00C15618">
      <w:pPr>
        <w:jc w:val="both"/>
        <w:rPr>
          <w:rFonts w:ascii="Arial" w:hAnsi="Arial" w:cs="Arial"/>
          <w:sz w:val="24"/>
          <w:szCs w:val="24"/>
        </w:rPr>
      </w:pPr>
    </w:p>
    <w:p w14:paraId="67016881" w14:textId="77777777" w:rsidR="003B710C" w:rsidRDefault="003B710C" w:rsidP="00C15618">
      <w:pPr>
        <w:jc w:val="both"/>
        <w:rPr>
          <w:rFonts w:ascii="Arial" w:hAnsi="Arial" w:cs="Arial"/>
          <w:sz w:val="24"/>
          <w:szCs w:val="24"/>
        </w:rPr>
      </w:pPr>
    </w:p>
    <w:p w14:paraId="41918667" w14:textId="77777777" w:rsidR="003B710C" w:rsidRDefault="003B710C" w:rsidP="00C15618">
      <w:pPr>
        <w:jc w:val="both"/>
        <w:rPr>
          <w:rFonts w:ascii="Arial" w:hAnsi="Arial" w:cs="Arial"/>
          <w:sz w:val="24"/>
          <w:szCs w:val="24"/>
        </w:rPr>
      </w:pPr>
    </w:p>
    <w:p w14:paraId="0D88A376" w14:textId="77777777" w:rsidR="003B710C" w:rsidRDefault="003B710C" w:rsidP="00C15618">
      <w:pPr>
        <w:jc w:val="both"/>
        <w:rPr>
          <w:rFonts w:ascii="Arial" w:hAnsi="Arial" w:cs="Arial"/>
          <w:sz w:val="24"/>
          <w:szCs w:val="24"/>
        </w:rPr>
      </w:pPr>
    </w:p>
    <w:p w14:paraId="157C9493" w14:textId="77777777" w:rsidR="003B710C" w:rsidRPr="00B27E9E" w:rsidRDefault="003B710C" w:rsidP="00C15618">
      <w:pPr>
        <w:jc w:val="both"/>
        <w:rPr>
          <w:rFonts w:ascii="Arial" w:hAnsi="Arial" w:cs="Arial"/>
          <w:sz w:val="24"/>
          <w:szCs w:val="24"/>
        </w:rPr>
      </w:pPr>
    </w:p>
    <w:p w14:paraId="5C3E1F2E" w14:textId="7D2F19BD" w:rsidR="007C06C2" w:rsidRPr="00B27E9E" w:rsidRDefault="007C06C2" w:rsidP="00C15618">
      <w:pPr>
        <w:jc w:val="both"/>
        <w:rPr>
          <w:rFonts w:ascii="Arial" w:hAnsi="Arial" w:cs="Arial"/>
          <w:sz w:val="24"/>
          <w:szCs w:val="24"/>
        </w:rPr>
      </w:pPr>
      <w:r w:rsidRPr="00B27E9E">
        <w:rPr>
          <w:rFonts w:ascii="Arial" w:hAnsi="Arial" w:cs="Arial"/>
          <w:sz w:val="24"/>
          <w:szCs w:val="24"/>
        </w:rPr>
        <w:t>Reference List:</w:t>
      </w:r>
    </w:p>
    <w:sdt>
      <w:sdtPr>
        <w:rPr>
          <w:rFonts w:ascii="Arial" w:eastAsiaTheme="minorHAnsi" w:hAnsi="Arial" w:cs="Arial"/>
          <w:color w:val="auto"/>
          <w:sz w:val="24"/>
          <w:szCs w:val="24"/>
        </w:rPr>
        <w:id w:val="-1298142394"/>
        <w:docPartObj>
          <w:docPartGallery w:val="Bibliographies"/>
          <w:docPartUnique/>
        </w:docPartObj>
      </w:sdtPr>
      <w:sdtEndPr/>
      <w:sdtContent>
        <w:p w14:paraId="441AC00B" w14:textId="1FA0DE46" w:rsidR="007C06C2" w:rsidRPr="00B27E9E" w:rsidRDefault="007C06C2">
          <w:pPr>
            <w:pStyle w:val="Heading1"/>
            <w:rPr>
              <w:rFonts w:ascii="Arial" w:hAnsi="Arial" w:cs="Arial"/>
              <w:sz w:val="24"/>
              <w:szCs w:val="24"/>
            </w:rPr>
          </w:pPr>
        </w:p>
        <w:sdt>
          <w:sdtPr>
            <w:rPr>
              <w:rFonts w:ascii="Arial" w:hAnsi="Arial" w:cs="Arial"/>
              <w:sz w:val="24"/>
              <w:szCs w:val="24"/>
            </w:rPr>
            <w:id w:val="-573587230"/>
            <w:bibliography/>
          </w:sdtPr>
          <w:sdtEndPr/>
          <w:sdtContent>
            <w:p w14:paraId="40644BBD" w14:textId="77BDEB22" w:rsidR="00B27E9E" w:rsidRPr="00B27E9E" w:rsidRDefault="007C06C2" w:rsidP="00B27E9E">
              <w:pPr>
                <w:pStyle w:val="Bibliography"/>
                <w:rPr>
                  <w:rFonts w:ascii="Arial" w:hAnsi="Arial" w:cs="Arial"/>
                  <w:noProof/>
                  <w:kern w:val="0"/>
                  <w:sz w:val="24"/>
                  <w:szCs w:val="24"/>
                  <w14:ligatures w14:val="none"/>
                </w:rPr>
              </w:pPr>
              <w:r w:rsidRPr="00B27E9E">
                <w:rPr>
                  <w:rFonts w:ascii="Arial" w:hAnsi="Arial" w:cs="Arial"/>
                  <w:sz w:val="24"/>
                  <w:szCs w:val="24"/>
                </w:rPr>
                <w:fldChar w:fldCharType="begin"/>
              </w:r>
              <w:r w:rsidRPr="00B27E9E">
                <w:rPr>
                  <w:rFonts w:ascii="Arial" w:hAnsi="Arial" w:cs="Arial"/>
                  <w:sz w:val="24"/>
                  <w:szCs w:val="24"/>
                </w:rPr>
                <w:instrText xml:space="preserve"> BIBLIOGRAPHY </w:instrText>
              </w:r>
              <w:r w:rsidRPr="00B27E9E">
                <w:rPr>
                  <w:rFonts w:ascii="Arial" w:hAnsi="Arial" w:cs="Arial"/>
                  <w:sz w:val="24"/>
                  <w:szCs w:val="24"/>
                </w:rPr>
                <w:fldChar w:fldCharType="separate"/>
              </w:r>
              <w:r w:rsidR="00B27E9E" w:rsidRPr="00B27E9E">
                <w:rPr>
                  <w:rFonts w:ascii="Arial" w:hAnsi="Arial" w:cs="Arial"/>
                  <w:noProof/>
                  <w:sz w:val="24"/>
                  <w:szCs w:val="24"/>
                </w:rPr>
                <w:t xml:space="preserve">Bates, B., (2019) </w:t>
              </w:r>
              <w:r w:rsidR="00B27E9E" w:rsidRPr="00B27E9E">
                <w:rPr>
                  <w:rFonts w:ascii="Arial" w:hAnsi="Arial" w:cs="Arial"/>
                  <w:i/>
                  <w:iCs/>
                  <w:noProof/>
                  <w:sz w:val="24"/>
                  <w:szCs w:val="24"/>
                </w:rPr>
                <w:t xml:space="preserve">A quick guide to behaviour management. </w:t>
              </w:r>
              <w:r w:rsidR="00B27E9E" w:rsidRPr="00B27E9E">
                <w:rPr>
                  <w:rFonts w:ascii="Arial" w:hAnsi="Arial" w:cs="Arial"/>
                  <w:noProof/>
                  <w:sz w:val="24"/>
                  <w:szCs w:val="24"/>
                </w:rPr>
                <w:t>1st ed. London: Sage.</w:t>
              </w:r>
            </w:p>
            <w:p w14:paraId="62BA6DE5" w14:textId="6687546D"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Brent, M., (2013) </w:t>
              </w:r>
              <w:r w:rsidRPr="00B27E9E">
                <w:rPr>
                  <w:rFonts w:ascii="Arial" w:hAnsi="Arial" w:cs="Arial"/>
                  <w:i/>
                  <w:iCs/>
                  <w:noProof/>
                  <w:sz w:val="24"/>
                  <w:szCs w:val="24"/>
                </w:rPr>
                <w:t xml:space="preserve">People skills for new managers:leading by example. </w:t>
              </w:r>
              <w:r w:rsidRPr="00B27E9E">
                <w:rPr>
                  <w:rFonts w:ascii="Arial" w:hAnsi="Arial" w:cs="Arial"/>
                  <w:noProof/>
                  <w:sz w:val="24"/>
                  <w:szCs w:val="24"/>
                </w:rPr>
                <w:t>1st ed. New York: FT Publishing International.</w:t>
              </w:r>
            </w:p>
            <w:p w14:paraId="2516DB09" w14:textId="5AE67E18"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Browning, H., </w:t>
              </w:r>
              <w:r>
                <w:rPr>
                  <w:rFonts w:ascii="Arial" w:hAnsi="Arial" w:cs="Arial"/>
                  <w:noProof/>
                  <w:sz w:val="24"/>
                  <w:szCs w:val="24"/>
                </w:rPr>
                <w:t>(</w:t>
              </w:r>
              <w:r w:rsidRPr="00B27E9E">
                <w:rPr>
                  <w:rFonts w:ascii="Arial" w:hAnsi="Arial" w:cs="Arial"/>
                  <w:noProof/>
                  <w:sz w:val="24"/>
                  <w:szCs w:val="24"/>
                </w:rPr>
                <w:t>2012</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 xml:space="preserve">Accountability: taking ownership of your responsibiity. </w:t>
              </w:r>
              <w:r w:rsidRPr="00B27E9E">
                <w:rPr>
                  <w:rFonts w:ascii="Arial" w:hAnsi="Arial" w:cs="Arial"/>
                  <w:noProof/>
                  <w:sz w:val="24"/>
                  <w:szCs w:val="24"/>
                </w:rPr>
                <w:t>1st ed. England: Center for creative leadership.</w:t>
              </w:r>
            </w:p>
            <w:p w14:paraId="78DDB0DF" w14:textId="54095D0C"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CIPD, </w:t>
              </w:r>
              <w:r>
                <w:rPr>
                  <w:rFonts w:ascii="Arial" w:hAnsi="Arial" w:cs="Arial"/>
                  <w:noProof/>
                  <w:sz w:val="24"/>
                  <w:szCs w:val="24"/>
                </w:rPr>
                <w:t>(</w:t>
              </w:r>
              <w:r w:rsidRPr="00B27E9E">
                <w:rPr>
                  <w:rFonts w:ascii="Arial" w:hAnsi="Arial" w:cs="Arial"/>
                  <w:noProof/>
                  <w:sz w:val="24"/>
                  <w:szCs w:val="24"/>
                </w:rPr>
                <w:t>2022</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 xml:space="preserve">Organisational Culture and Climate, </w:t>
              </w:r>
              <w:r w:rsidRPr="00B27E9E">
                <w:rPr>
                  <w:rFonts w:ascii="Arial" w:hAnsi="Arial" w:cs="Arial"/>
                  <w:noProof/>
                  <w:sz w:val="24"/>
                  <w:szCs w:val="24"/>
                </w:rPr>
                <w:t>London: cipd.org.</w:t>
              </w:r>
            </w:p>
            <w:p w14:paraId="6BD75B96" w14:textId="0F7628F2"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CIPD, </w:t>
              </w:r>
              <w:r>
                <w:rPr>
                  <w:rFonts w:ascii="Arial" w:hAnsi="Arial" w:cs="Arial"/>
                  <w:noProof/>
                  <w:sz w:val="24"/>
                  <w:szCs w:val="24"/>
                </w:rPr>
                <w:t>(</w:t>
              </w:r>
              <w:r w:rsidRPr="00B27E9E">
                <w:rPr>
                  <w:rFonts w:ascii="Arial" w:hAnsi="Arial" w:cs="Arial"/>
                  <w:noProof/>
                  <w:sz w:val="24"/>
                  <w:szCs w:val="24"/>
                </w:rPr>
                <w:t>202</w:t>
              </w:r>
              <w:r>
                <w:rPr>
                  <w:rFonts w:ascii="Arial" w:hAnsi="Arial" w:cs="Arial"/>
                  <w:noProof/>
                  <w:sz w:val="24"/>
                  <w:szCs w:val="24"/>
                </w:rPr>
                <w:t>4)</w:t>
              </w:r>
              <w:r w:rsidRPr="00B27E9E">
                <w:rPr>
                  <w:rFonts w:ascii="Arial" w:hAnsi="Arial" w:cs="Arial"/>
                  <w:noProof/>
                  <w:sz w:val="24"/>
                  <w:szCs w:val="24"/>
                </w:rPr>
                <w:t xml:space="preserve"> </w:t>
              </w:r>
              <w:r w:rsidRPr="00B27E9E">
                <w:rPr>
                  <w:rFonts w:ascii="Arial" w:hAnsi="Arial" w:cs="Arial"/>
                  <w:i/>
                  <w:iCs/>
                  <w:noProof/>
                  <w:sz w:val="24"/>
                  <w:szCs w:val="24"/>
                </w:rPr>
                <w:t>CIPD Organisational Culture and Climate: An evidence review</w:t>
              </w:r>
              <w:r>
                <w:rPr>
                  <w:rFonts w:ascii="Arial" w:hAnsi="Arial" w:cs="Arial"/>
                  <w:i/>
                  <w:iCs/>
                  <w:noProof/>
                  <w:sz w:val="24"/>
                  <w:szCs w:val="24"/>
                </w:rPr>
                <w:t>.</w:t>
              </w:r>
              <w:r w:rsidRPr="00B27E9E">
                <w:rPr>
                  <w:rFonts w:ascii="Arial" w:hAnsi="Arial" w:cs="Arial"/>
                  <w:noProof/>
                  <w:sz w:val="24"/>
                  <w:szCs w:val="24"/>
                </w:rPr>
                <w:t xml:space="preserve"> </w:t>
              </w:r>
              <w:r w:rsidRPr="00B27E9E">
                <w:rPr>
                  <w:rFonts w:ascii="Arial" w:hAnsi="Arial" w:cs="Arial"/>
                  <w:noProof/>
                  <w:sz w:val="24"/>
                  <w:szCs w:val="24"/>
                </w:rPr>
                <w:br/>
                <w:t xml:space="preserve">Available at: </w:t>
              </w:r>
              <w:r w:rsidRPr="00B27E9E">
                <w:rPr>
                  <w:rFonts w:ascii="Arial" w:hAnsi="Arial" w:cs="Arial"/>
                  <w:noProof/>
                  <w:sz w:val="24"/>
                  <w:szCs w:val="24"/>
                  <w:u w:val="single"/>
                </w:rPr>
                <w:t xml:space="preserve">https://www.cipd.org/globalassets/media/knowledge/knowledge-hub/evidence-reviews/2023- pdfs/8263-organisational-culture-and-climate-practice-summary.pdf </w:t>
              </w:r>
              <w:r w:rsidRPr="00B27E9E">
                <w:rPr>
                  <w:rFonts w:ascii="Arial" w:hAnsi="Arial" w:cs="Arial"/>
                  <w:noProof/>
                  <w:sz w:val="24"/>
                  <w:szCs w:val="24"/>
                </w:rPr>
                <w:br/>
              </w:r>
              <w:r>
                <w:rPr>
                  <w:rFonts w:ascii="Arial" w:hAnsi="Arial" w:cs="Arial"/>
                  <w:noProof/>
                  <w:sz w:val="24"/>
                  <w:szCs w:val="24"/>
                </w:rPr>
                <w:t>[</w:t>
              </w:r>
              <w:r w:rsidRPr="00B27E9E">
                <w:rPr>
                  <w:rFonts w:ascii="Arial" w:hAnsi="Arial" w:cs="Arial"/>
                  <w:noProof/>
                  <w:sz w:val="24"/>
                  <w:szCs w:val="24"/>
                </w:rPr>
                <w:t>Accessed 22 July 2024</w:t>
              </w:r>
              <w:r>
                <w:rPr>
                  <w:rFonts w:ascii="Arial" w:hAnsi="Arial" w:cs="Arial"/>
                  <w:noProof/>
                  <w:sz w:val="24"/>
                  <w:szCs w:val="24"/>
                </w:rPr>
                <w:t>]</w:t>
              </w:r>
              <w:r w:rsidRPr="00B27E9E">
                <w:rPr>
                  <w:rFonts w:ascii="Arial" w:hAnsi="Arial" w:cs="Arial"/>
                  <w:noProof/>
                  <w:sz w:val="24"/>
                  <w:szCs w:val="24"/>
                </w:rPr>
                <w:t>.</w:t>
              </w:r>
            </w:p>
            <w:p w14:paraId="3FE17E02" w14:textId="05C297B2"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Denison, D., </w:t>
              </w:r>
              <w:r>
                <w:rPr>
                  <w:rFonts w:ascii="Arial" w:hAnsi="Arial" w:cs="Arial"/>
                  <w:noProof/>
                  <w:sz w:val="24"/>
                  <w:szCs w:val="24"/>
                </w:rPr>
                <w:t>(</w:t>
              </w:r>
              <w:r w:rsidRPr="00B27E9E">
                <w:rPr>
                  <w:rFonts w:ascii="Arial" w:hAnsi="Arial" w:cs="Arial"/>
                  <w:noProof/>
                  <w:sz w:val="24"/>
                  <w:szCs w:val="24"/>
                </w:rPr>
                <w:t>1996</w:t>
              </w:r>
              <w:r>
                <w:rPr>
                  <w:rFonts w:ascii="Arial" w:hAnsi="Arial" w:cs="Arial"/>
                  <w:noProof/>
                  <w:sz w:val="24"/>
                  <w:szCs w:val="24"/>
                </w:rPr>
                <w:t>)</w:t>
              </w:r>
              <w:r w:rsidRPr="00B27E9E">
                <w:rPr>
                  <w:rFonts w:ascii="Arial" w:hAnsi="Arial" w:cs="Arial"/>
                  <w:noProof/>
                  <w:sz w:val="24"/>
                  <w:szCs w:val="24"/>
                </w:rPr>
                <w:t xml:space="preserve"> What is the difference between organisational culture and organisational climate. </w:t>
              </w:r>
              <w:r w:rsidRPr="00B27E9E">
                <w:rPr>
                  <w:rFonts w:ascii="Arial" w:hAnsi="Arial" w:cs="Arial"/>
                  <w:i/>
                  <w:iCs/>
                  <w:noProof/>
                  <w:sz w:val="24"/>
                  <w:szCs w:val="24"/>
                </w:rPr>
                <w:t xml:space="preserve">A natives's point of view on a decade of paradigm wars. Academy of management perspectives, </w:t>
              </w:r>
              <w:r w:rsidRPr="00B27E9E">
                <w:rPr>
                  <w:rFonts w:ascii="Arial" w:hAnsi="Arial" w:cs="Arial"/>
                  <w:noProof/>
                  <w:sz w:val="24"/>
                  <w:szCs w:val="24"/>
                </w:rPr>
                <w:t>10(3rd), pp. 4-12.</w:t>
              </w:r>
            </w:p>
            <w:p w14:paraId="48ABD796" w14:textId="5B1D7CCC"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HSE, </w:t>
              </w:r>
              <w:r>
                <w:rPr>
                  <w:rFonts w:ascii="Arial" w:hAnsi="Arial" w:cs="Arial"/>
                  <w:noProof/>
                  <w:sz w:val="24"/>
                  <w:szCs w:val="24"/>
                </w:rPr>
                <w:t>(</w:t>
              </w:r>
              <w:r w:rsidRPr="00B27E9E">
                <w:rPr>
                  <w:rFonts w:ascii="Arial" w:hAnsi="Arial" w:cs="Arial"/>
                  <w:noProof/>
                  <w:sz w:val="24"/>
                  <w:szCs w:val="24"/>
                </w:rPr>
                <w:t>2025</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 xml:space="preserve">HSE Benefits of Good Health and Safety. </w:t>
              </w:r>
              <w:r w:rsidRPr="00B27E9E">
                <w:rPr>
                  <w:rFonts w:ascii="Arial" w:hAnsi="Arial" w:cs="Arial"/>
                  <w:noProof/>
                  <w:sz w:val="24"/>
                  <w:szCs w:val="24"/>
                </w:rPr>
                <w:br/>
                <w:t xml:space="preserve">Available at: </w:t>
              </w:r>
              <w:r w:rsidRPr="00B27E9E">
                <w:rPr>
                  <w:rFonts w:ascii="Arial" w:hAnsi="Arial" w:cs="Arial"/>
                  <w:noProof/>
                  <w:sz w:val="24"/>
                  <w:szCs w:val="24"/>
                  <w:u w:val="single"/>
                </w:rPr>
                <w:t>https://www.hse.gov.uk/leadership/benefits.htm</w:t>
              </w:r>
              <w:r w:rsidRPr="00B27E9E">
                <w:rPr>
                  <w:rFonts w:ascii="Arial" w:hAnsi="Arial" w:cs="Arial"/>
                  <w:noProof/>
                  <w:sz w:val="24"/>
                  <w:szCs w:val="24"/>
                </w:rPr>
                <w:br/>
                <w:t>[Accessed 16 February 2025].</w:t>
              </w:r>
            </w:p>
            <w:p w14:paraId="037A6C90" w14:textId="5A3C6D9C"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HSE, </w:t>
              </w:r>
              <w:r>
                <w:rPr>
                  <w:rFonts w:ascii="Arial" w:hAnsi="Arial" w:cs="Arial"/>
                  <w:noProof/>
                  <w:sz w:val="24"/>
                  <w:szCs w:val="24"/>
                </w:rPr>
                <w:t>(</w:t>
              </w:r>
              <w:r w:rsidRPr="00B27E9E">
                <w:rPr>
                  <w:rFonts w:ascii="Arial" w:hAnsi="Arial" w:cs="Arial"/>
                  <w:noProof/>
                  <w:sz w:val="24"/>
                  <w:szCs w:val="24"/>
                </w:rPr>
                <w:t>2025</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Managing risks and risk assessment at work.</w:t>
              </w:r>
              <w:r>
                <w:rPr>
                  <w:rFonts w:ascii="Arial" w:hAnsi="Arial" w:cs="Arial"/>
                  <w:i/>
                  <w:iCs/>
                  <w:noProof/>
                  <w:sz w:val="24"/>
                  <w:szCs w:val="24"/>
                </w:rPr>
                <w:t xml:space="preserve"> </w:t>
              </w:r>
              <w:r w:rsidRPr="00B27E9E">
                <w:rPr>
                  <w:rFonts w:ascii="Arial" w:hAnsi="Arial" w:cs="Arial"/>
                  <w:noProof/>
                  <w:sz w:val="24"/>
                  <w:szCs w:val="24"/>
                </w:rPr>
                <w:t xml:space="preserve">Available at: </w:t>
              </w:r>
              <w:r w:rsidRPr="00B27E9E">
                <w:rPr>
                  <w:rFonts w:ascii="Arial" w:hAnsi="Arial" w:cs="Arial"/>
                  <w:noProof/>
                  <w:sz w:val="24"/>
                  <w:szCs w:val="24"/>
                  <w:u w:val="single"/>
                </w:rPr>
                <w:t>https://www.hse.gov.uk/simple-health-safety/risk/steps-needed-to-manage-risk.htm</w:t>
              </w:r>
              <w:r w:rsidRPr="00B27E9E">
                <w:rPr>
                  <w:rFonts w:ascii="Arial" w:hAnsi="Arial" w:cs="Arial"/>
                  <w:noProof/>
                  <w:sz w:val="24"/>
                  <w:szCs w:val="24"/>
                </w:rPr>
                <w:br/>
                <w:t>[Accessed 16 February 2025].</w:t>
              </w:r>
            </w:p>
            <w:p w14:paraId="0AA38657" w14:textId="6E07AD87"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HSE, </w:t>
              </w:r>
              <w:r>
                <w:rPr>
                  <w:rFonts w:ascii="Arial" w:hAnsi="Arial" w:cs="Arial"/>
                  <w:noProof/>
                  <w:sz w:val="24"/>
                  <w:szCs w:val="24"/>
                </w:rPr>
                <w:t>(</w:t>
              </w:r>
              <w:r w:rsidRPr="00B27E9E">
                <w:rPr>
                  <w:rFonts w:ascii="Arial" w:hAnsi="Arial" w:cs="Arial"/>
                  <w:noProof/>
                  <w:sz w:val="24"/>
                  <w:szCs w:val="24"/>
                </w:rPr>
                <w:t>2025</w:t>
              </w:r>
              <w:r>
                <w:rPr>
                  <w:rFonts w:ascii="Arial" w:hAnsi="Arial" w:cs="Arial"/>
                  <w:noProof/>
                  <w:sz w:val="24"/>
                  <w:szCs w:val="24"/>
                </w:rPr>
                <w:t xml:space="preserve">) </w:t>
              </w:r>
              <w:r w:rsidRPr="00B27E9E">
                <w:rPr>
                  <w:rFonts w:ascii="Arial" w:hAnsi="Arial" w:cs="Arial"/>
                  <w:i/>
                  <w:iCs/>
                  <w:noProof/>
                  <w:sz w:val="24"/>
                  <w:szCs w:val="24"/>
                </w:rPr>
                <w:t>Plan,Do,Check,Act</w:t>
              </w:r>
              <w:r>
                <w:rPr>
                  <w:rFonts w:ascii="Arial" w:hAnsi="Arial" w:cs="Arial"/>
                  <w:i/>
                  <w:iCs/>
                  <w:noProof/>
                  <w:sz w:val="24"/>
                  <w:szCs w:val="24"/>
                </w:rPr>
                <w:t>.</w:t>
              </w:r>
              <w:r w:rsidRPr="00B27E9E">
                <w:rPr>
                  <w:rFonts w:ascii="Arial" w:hAnsi="Arial" w:cs="Arial"/>
                  <w:noProof/>
                  <w:sz w:val="24"/>
                  <w:szCs w:val="24"/>
                </w:rPr>
                <w:t xml:space="preserve"> Available at: </w:t>
              </w:r>
              <w:r w:rsidRPr="00B27E9E">
                <w:rPr>
                  <w:rFonts w:ascii="Arial" w:hAnsi="Arial" w:cs="Arial"/>
                  <w:noProof/>
                  <w:sz w:val="24"/>
                  <w:szCs w:val="24"/>
                  <w:u w:val="single"/>
                </w:rPr>
                <w:t>chrome-extension://efaidnbmnnnibpcajpcglclefindmkaj/https://books.hse.gov.uk/gempdf/indg275.pdf</w:t>
              </w:r>
              <w:r w:rsidRPr="00B27E9E">
                <w:rPr>
                  <w:rFonts w:ascii="Arial" w:hAnsi="Arial" w:cs="Arial"/>
                  <w:noProof/>
                  <w:sz w:val="24"/>
                  <w:szCs w:val="24"/>
                </w:rPr>
                <w:br/>
                <w:t>[Accessed 16 February 2025].</w:t>
              </w:r>
            </w:p>
            <w:p w14:paraId="3E6569A8" w14:textId="01ACDE56"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IOSH, </w:t>
              </w:r>
              <w:r>
                <w:rPr>
                  <w:rFonts w:ascii="Arial" w:hAnsi="Arial" w:cs="Arial"/>
                  <w:noProof/>
                  <w:sz w:val="24"/>
                  <w:szCs w:val="24"/>
                </w:rPr>
                <w:t>(</w:t>
              </w:r>
              <w:r w:rsidRPr="00B27E9E">
                <w:rPr>
                  <w:rFonts w:ascii="Arial" w:hAnsi="Arial" w:cs="Arial"/>
                  <w:noProof/>
                  <w:sz w:val="24"/>
                  <w:szCs w:val="24"/>
                </w:rPr>
                <w:t>2025</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IOSH Managing Safely</w:t>
              </w:r>
              <w:r>
                <w:rPr>
                  <w:rFonts w:ascii="Arial" w:hAnsi="Arial" w:cs="Arial"/>
                  <w:i/>
                  <w:iCs/>
                  <w:noProof/>
                  <w:sz w:val="24"/>
                  <w:szCs w:val="24"/>
                </w:rPr>
                <w:t>.</w:t>
              </w:r>
              <w:r>
                <w:rPr>
                  <w:rFonts w:ascii="Arial" w:hAnsi="Arial" w:cs="Arial"/>
                  <w:noProof/>
                  <w:sz w:val="24"/>
                  <w:szCs w:val="24"/>
                </w:rPr>
                <w:t xml:space="preserve"> </w:t>
              </w:r>
              <w:r w:rsidRPr="00B27E9E">
                <w:rPr>
                  <w:rFonts w:ascii="Arial" w:hAnsi="Arial" w:cs="Arial"/>
                  <w:noProof/>
                  <w:sz w:val="24"/>
                  <w:szCs w:val="24"/>
                </w:rPr>
                <w:t xml:space="preserve">Available at: </w:t>
              </w:r>
              <w:r w:rsidRPr="00B27E9E">
                <w:rPr>
                  <w:rFonts w:ascii="Arial" w:hAnsi="Arial" w:cs="Arial"/>
                  <w:noProof/>
                  <w:sz w:val="24"/>
                  <w:szCs w:val="24"/>
                  <w:u w:val="single"/>
                </w:rPr>
                <w:t>https://ish.co/qualifications-and-courses/awareness-courses/managing-safety/</w:t>
              </w:r>
              <w:r w:rsidRPr="00B27E9E">
                <w:rPr>
                  <w:rFonts w:ascii="Arial" w:hAnsi="Arial" w:cs="Arial"/>
                  <w:noProof/>
                  <w:sz w:val="24"/>
                  <w:szCs w:val="24"/>
                </w:rPr>
                <w:br/>
                <w:t>[Accessed 16 February 2025].</w:t>
              </w:r>
            </w:p>
            <w:p w14:paraId="539338C2" w14:textId="3574F8AA"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King, D. &amp; Lawley, S., </w:t>
              </w:r>
              <w:r>
                <w:rPr>
                  <w:rFonts w:ascii="Arial" w:hAnsi="Arial" w:cs="Arial"/>
                  <w:noProof/>
                  <w:sz w:val="24"/>
                  <w:szCs w:val="24"/>
                </w:rPr>
                <w:t>(</w:t>
              </w:r>
              <w:r w:rsidRPr="00B27E9E">
                <w:rPr>
                  <w:rFonts w:ascii="Arial" w:hAnsi="Arial" w:cs="Arial"/>
                  <w:noProof/>
                  <w:sz w:val="24"/>
                  <w:szCs w:val="24"/>
                </w:rPr>
                <w:t>2019</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 xml:space="preserve">Organisational Behaviour. </w:t>
              </w:r>
              <w:r w:rsidRPr="00B27E9E">
                <w:rPr>
                  <w:rFonts w:ascii="Arial" w:hAnsi="Arial" w:cs="Arial"/>
                  <w:noProof/>
                  <w:sz w:val="24"/>
                  <w:szCs w:val="24"/>
                </w:rPr>
                <w:t>3rd ed. London: O</w:t>
              </w:r>
              <w:r>
                <w:rPr>
                  <w:rFonts w:ascii="Arial" w:hAnsi="Arial" w:cs="Arial"/>
                  <w:noProof/>
                  <w:sz w:val="24"/>
                  <w:szCs w:val="24"/>
                </w:rPr>
                <w:t>x</w:t>
              </w:r>
              <w:r w:rsidRPr="00B27E9E">
                <w:rPr>
                  <w:rFonts w:ascii="Arial" w:hAnsi="Arial" w:cs="Arial"/>
                  <w:noProof/>
                  <w:sz w:val="24"/>
                  <w:szCs w:val="24"/>
                </w:rPr>
                <w:t>ford University Press.</w:t>
              </w:r>
            </w:p>
            <w:p w14:paraId="51F54570" w14:textId="395087DC"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Liddle, D., </w:t>
              </w:r>
              <w:r>
                <w:rPr>
                  <w:rFonts w:ascii="Arial" w:hAnsi="Arial" w:cs="Arial"/>
                  <w:noProof/>
                  <w:sz w:val="24"/>
                  <w:szCs w:val="24"/>
                </w:rPr>
                <w:t>(</w:t>
              </w:r>
              <w:r w:rsidRPr="00B27E9E">
                <w:rPr>
                  <w:rFonts w:ascii="Arial" w:hAnsi="Arial" w:cs="Arial"/>
                  <w:noProof/>
                  <w:sz w:val="24"/>
                  <w:szCs w:val="24"/>
                </w:rPr>
                <w:t>2021</w:t>
              </w:r>
              <w:r>
                <w:rPr>
                  <w:rFonts w:ascii="Arial" w:hAnsi="Arial" w:cs="Arial"/>
                  <w:noProof/>
                  <w:sz w:val="24"/>
                  <w:szCs w:val="24"/>
                </w:rPr>
                <w:t xml:space="preserve">) </w:t>
              </w:r>
              <w:r w:rsidRPr="00B27E9E">
                <w:rPr>
                  <w:rFonts w:ascii="Arial" w:hAnsi="Arial" w:cs="Arial"/>
                  <w:i/>
                  <w:iCs/>
                  <w:noProof/>
                  <w:sz w:val="24"/>
                  <w:szCs w:val="24"/>
                </w:rPr>
                <w:t xml:space="preserve">Transformational Culture: Develop a People Centred Organisation for improved performance. </w:t>
              </w:r>
              <w:r w:rsidRPr="00B27E9E">
                <w:rPr>
                  <w:rFonts w:ascii="Arial" w:hAnsi="Arial" w:cs="Arial"/>
                  <w:noProof/>
                  <w:sz w:val="24"/>
                  <w:szCs w:val="24"/>
                </w:rPr>
                <w:t>1st ed. London: Kogan Page.</w:t>
              </w:r>
            </w:p>
            <w:p w14:paraId="4975C728" w14:textId="64B4C2F3"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Likierman, A., </w:t>
              </w:r>
              <w:r>
                <w:rPr>
                  <w:rFonts w:ascii="Arial" w:hAnsi="Arial" w:cs="Arial"/>
                  <w:noProof/>
                  <w:sz w:val="24"/>
                  <w:szCs w:val="24"/>
                </w:rPr>
                <w:t>(</w:t>
              </w:r>
              <w:r w:rsidRPr="00B27E9E">
                <w:rPr>
                  <w:rFonts w:ascii="Arial" w:hAnsi="Arial" w:cs="Arial"/>
                  <w:noProof/>
                  <w:sz w:val="24"/>
                  <w:szCs w:val="24"/>
                </w:rPr>
                <w:t>2025</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 xml:space="preserve">The power of decisions: from hesitation to action:conquer indecions, avoid overthinking, manage stress, set boundaries and take control of your life (the power series). </w:t>
              </w:r>
              <w:r w:rsidRPr="00B27E9E">
                <w:rPr>
                  <w:rFonts w:ascii="Arial" w:hAnsi="Arial" w:cs="Arial"/>
                  <w:noProof/>
                  <w:sz w:val="24"/>
                  <w:szCs w:val="24"/>
                </w:rPr>
                <w:t>1st ed. London: Profile Books.</w:t>
              </w:r>
            </w:p>
            <w:p w14:paraId="466631D5" w14:textId="65CA2536" w:rsidR="00B27E9E" w:rsidRPr="00B27E9E" w:rsidRDefault="00B27E9E" w:rsidP="00B27E9E">
              <w:pPr>
                <w:pStyle w:val="Bibliography"/>
                <w:rPr>
                  <w:rFonts w:ascii="Arial" w:hAnsi="Arial" w:cs="Arial"/>
                  <w:noProof/>
                  <w:sz w:val="24"/>
                  <w:szCs w:val="24"/>
                </w:rPr>
              </w:pPr>
              <w:r w:rsidRPr="00B27E9E">
                <w:rPr>
                  <w:rFonts w:ascii="Arial" w:hAnsi="Arial" w:cs="Arial"/>
                  <w:noProof/>
                  <w:sz w:val="24"/>
                  <w:szCs w:val="24"/>
                </w:rPr>
                <w:lastRenderedPageBreak/>
                <w:t xml:space="preserve">Livermore, D., </w:t>
              </w:r>
              <w:r>
                <w:rPr>
                  <w:rFonts w:ascii="Arial" w:hAnsi="Arial" w:cs="Arial"/>
                  <w:noProof/>
                  <w:sz w:val="24"/>
                  <w:szCs w:val="24"/>
                </w:rPr>
                <w:t>(</w:t>
              </w:r>
              <w:r w:rsidRPr="00B27E9E">
                <w:rPr>
                  <w:rFonts w:ascii="Arial" w:hAnsi="Arial" w:cs="Arial"/>
                  <w:noProof/>
                  <w:sz w:val="24"/>
                  <w:szCs w:val="24"/>
                </w:rPr>
                <w:t>2024</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 xml:space="preserve">Leading with cultrual intelligence. </w:t>
              </w:r>
              <w:r w:rsidRPr="00B27E9E">
                <w:rPr>
                  <w:rFonts w:ascii="Arial" w:hAnsi="Arial" w:cs="Arial"/>
                  <w:noProof/>
                  <w:sz w:val="24"/>
                  <w:szCs w:val="24"/>
                </w:rPr>
                <w:t>3rd ed. New York:Amacom.</w:t>
              </w:r>
            </w:p>
            <w:p w14:paraId="59928C39" w14:textId="42B9CF93" w:rsidR="00B27E9E" w:rsidRPr="00DE4965" w:rsidRDefault="00B27E9E" w:rsidP="00B27E9E">
              <w:pPr>
                <w:pStyle w:val="Bibliography"/>
                <w:rPr>
                  <w:rFonts w:ascii="Arial" w:hAnsi="Arial" w:cs="Arial"/>
                  <w:noProof/>
                  <w:sz w:val="24"/>
                  <w:szCs w:val="24"/>
                </w:rPr>
              </w:pPr>
              <w:r w:rsidRPr="00B27E9E">
                <w:rPr>
                  <w:rFonts w:ascii="Arial" w:hAnsi="Arial" w:cs="Arial"/>
                  <w:noProof/>
                  <w:sz w:val="24"/>
                  <w:szCs w:val="24"/>
                </w:rPr>
                <w:t xml:space="preserve">Meyer, P., </w:t>
              </w:r>
              <w:r>
                <w:rPr>
                  <w:rFonts w:ascii="Arial" w:hAnsi="Arial" w:cs="Arial"/>
                  <w:noProof/>
                  <w:sz w:val="24"/>
                  <w:szCs w:val="24"/>
                </w:rPr>
                <w:t>(</w:t>
              </w:r>
              <w:r w:rsidRPr="00B27E9E">
                <w:rPr>
                  <w:rFonts w:ascii="Arial" w:hAnsi="Arial" w:cs="Arial"/>
                  <w:noProof/>
                  <w:sz w:val="24"/>
                  <w:szCs w:val="24"/>
                </w:rPr>
                <w:t>2023</w:t>
              </w:r>
              <w:r>
                <w:rPr>
                  <w:rFonts w:ascii="Arial" w:hAnsi="Arial" w:cs="Arial"/>
                  <w:noProof/>
                  <w:sz w:val="24"/>
                  <w:szCs w:val="24"/>
                </w:rPr>
                <w:t>)</w:t>
              </w:r>
              <w:r w:rsidRPr="00B27E9E">
                <w:rPr>
                  <w:rFonts w:ascii="Arial" w:hAnsi="Arial" w:cs="Arial"/>
                  <w:noProof/>
                  <w:sz w:val="24"/>
                  <w:szCs w:val="24"/>
                </w:rPr>
                <w:t xml:space="preserve"> </w:t>
              </w:r>
              <w:r w:rsidRPr="00B27E9E">
                <w:rPr>
                  <w:rFonts w:ascii="Arial" w:hAnsi="Arial" w:cs="Arial"/>
                  <w:i/>
                  <w:iCs/>
                  <w:noProof/>
                  <w:sz w:val="24"/>
                  <w:szCs w:val="24"/>
                </w:rPr>
                <w:t>The 6 pillars of decision making:65 techniques &amp; strategies to make start and strategic choices, quickly. Design the life that you want by taking cal</w:t>
              </w:r>
              <w:r w:rsidRPr="00DE4965">
                <w:rPr>
                  <w:rFonts w:ascii="Arial" w:hAnsi="Arial" w:cs="Arial"/>
                  <w:i/>
                  <w:iCs/>
                  <w:noProof/>
                  <w:sz w:val="24"/>
                  <w:szCs w:val="24"/>
                </w:rPr>
                <w:t xml:space="preserve">culated risks using data and logical judgment. </w:t>
              </w:r>
              <w:r w:rsidRPr="00DE4965">
                <w:rPr>
                  <w:rFonts w:ascii="Arial" w:hAnsi="Arial" w:cs="Arial"/>
                  <w:noProof/>
                  <w:sz w:val="24"/>
                  <w:szCs w:val="24"/>
                </w:rPr>
                <w:t>1st ed. England: Amazon.</w:t>
              </w:r>
            </w:p>
            <w:p w14:paraId="48338A55" w14:textId="7EEDD8B5" w:rsidR="00DE4965" w:rsidRPr="00DE4965" w:rsidRDefault="00DE4965" w:rsidP="00DE4965">
              <w:pPr>
                <w:pStyle w:val="Bibliography"/>
                <w:rPr>
                  <w:rFonts w:ascii="Arial" w:hAnsi="Arial" w:cs="Arial"/>
                  <w:noProof/>
                  <w:sz w:val="24"/>
                  <w:szCs w:val="24"/>
                </w:rPr>
              </w:pPr>
              <w:r w:rsidRPr="00DE4965">
                <w:rPr>
                  <w:rFonts w:ascii="Arial" w:hAnsi="Arial" w:cs="Arial"/>
                  <w:noProof/>
                  <w:sz w:val="24"/>
                  <w:szCs w:val="24"/>
                </w:rPr>
                <w:t>Molthan-Hill,P. et al., (2023)</w:t>
              </w:r>
              <w:r w:rsidRPr="00DE4965">
                <w:rPr>
                  <w:rFonts w:ascii="Arial" w:hAnsi="Arial" w:cs="Arial"/>
                  <w:i/>
                  <w:iCs/>
                  <w:noProof/>
                  <w:sz w:val="24"/>
                  <w:szCs w:val="24"/>
                </w:rPr>
                <w:t xml:space="preserve">The handbook of carbon management: A step by step guiide to high-impact climate solutions for every manager in every function. </w:t>
              </w:r>
              <w:r w:rsidRPr="00DE4965">
                <w:rPr>
                  <w:rFonts w:ascii="Arial" w:hAnsi="Arial" w:cs="Arial"/>
                  <w:noProof/>
                  <w:sz w:val="24"/>
                  <w:szCs w:val="24"/>
                </w:rPr>
                <w:t>1st ed. London: Routledge.</w:t>
              </w:r>
            </w:p>
            <w:p w14:paraId="661A4A5C" w14:textId="595F4327" w:rsidR="00B27E9E" w:rsidRPr="00DE4965" w:rsidRDefault="00B27E9E" w:rsidP="00B27E9E">
              <w:pPr>
                <w:pStyle w:val="Bibliography"/>
                <w:rPr>
                  <w:rFonts w:ascii="Arial" w:hAnsi="Arial" w:cs="Arial"/>
                  <w:noProof/>
                  <w:sz w:val="24"/>
                  <w:szCs w:val="24"/>
                </w:rPr>
              </w:pPr>
              <w:r w:rsidRPr="00DE4965">
                <w:rPr>
                  <w:rFonts w:ascii="Arial" w:hAnsi="Arial" w:cs="Arial"/>
                  <w:noProof/>
                  <w:sz w:val="24"/>
                  <w:szCs w:val="24"/>
                </w:rPr>
                <w:t xml:space="preserve">Schein, E., (2010) </w:t>
              </w:r>
              <w:r w:rsidRPr="00DE4965">
                <w:rPr>
                  <w:rFonts w:ascii="Arial" w:hAnsi="Arial" w:cs="Arial"/>
                  <w:i/>
                  <w:iCs/>
                  <w:noProof/>
                  <w:sz w:val="24"/>
                  <w:szCs w:val="24"/>
                </w:rPr>
                <w:t xml:space="preserve">Organisational Culture and Leadership. </w:t>
              </w:r>
              <w:r w:rsidRPr="00DE4965">
                <w:rPr>
                  <w:rFonts w:ascii="Arial" w:hAnsi="Arial" w:cs="Arial"/>
                  <w:noProof/>
                  <w:sz w:val="24"/>
                  <w:szCs w:val="24"/>
                </w:rPr>
                <w:t>4th ed. San Francisco: Jossey-Bass.</w:t>
              </w:r>
            </w:p>
            <w:p w14:paraId="19A39B98" w14:textId="6FF143F8" w:rsidR="00B27E9E" w:rsidRPr="00DE4965" w:rsidRDefault="00B27E9E" w:rsidP="00B27E9E">
              <w:pPr>
                <w:pStyle w:val="Bibliography"/>
                <w:rPr>
                  <w:rFonts w:ascii="Arial" w:hAnsi="Arial" w:cs="Arial"/>
                  <w:noProof/>
                  <w:sz w:val="24"/>
                  <w:szCs w:val="24"/>
                </w:rPr>
              </w:pPr>
              <w:r w:rsidRPr="00DE4965">
                <w:rPr>
                  <w:rFonts w:ascii="Arial" w:hAnsi="Arial" w:cs="Arial"/>
                  <w:noProof/>
                  <w:sz w:val="24"/>
                  <w:szCs w:val="24"/>
                </w:rPr>
                <w:t xml:space="preserve">Schneider, B. et al., (2017) Organisational Climate and CUlture: Reflections on the history of the constructs and an agenda for the future.. </w:t>
              </w:r>
              <w:r w:rsidRPr="00DE4965">
                <w:rPr>
                  <w:rFonts w:ascii="Arial" w:hAnsi="Arial" w:cs="Arial"/>
                  <w:i/>
                  <w:iCs/>
                  <w:noProof/>
                  <w:sz w:val="24"/>
                  <w:szCs w:val="24"/>
                </w:rPr>
                <w:t xml:space="preserve">Journal of applied psychology, </w:t>
              </w:r>
              <w:r w:rsidRPr="00DE4965">
                <w:rPr>
                  <w:rFonts w:ascii="Arial" w:hAnsi="Arial" w:cs="Arial"/>
                  <w:noProof/>
                  <w:sz w:val="24"/>
                  <w:szCs w:val="24"/>
                </w:rPr>
                <w:t>102(3rd), pp. 648-676.</w:t>
              </w:r>
            </w:p>
            <w:p w14:paraId="3494C679" w14:textId="723ED625" w:rsidR="00B27E9E" w:rsidRPr="00DE4965" w:rsidRDefault="00B27E9E" w:rsidP="00B27E9E">
              <w:pPr>
                <w:pStyle w:val="Bibliography"/>
                <w:rPr>
                  <w:rFonts w:ascii="Arial" w:hAnsi="Arial" w:cs="Arial"/>
                  <w:noProof/>
                  <w:sz w:val="24"/>
                  <w:szCs w:val="24"/>
                </w:rPr>
              </w:pPr>
              <w:r w:rsidRPr="00DE4965">
                <w:rPr>
                  <w:rFonts w:ascii="Arial" w:hAnsi="Arial" w:cs="Arial"/>
                  <w:noProof/>
                  <w:sz w:val="24"/>
                  <w:szCs w:val="24"/>
                </w:rPr>
                <w:t xml:space="preserve">Waite,K. et al., (2021) </w:t>
              </w:r>
              <w:r w:rsidRPr="00DE4965">
                <w:rPr>
                  <w:rFonts w:ascii="Arial" w:hAnsi="Arial" w:cs="Arial"/>
                  <w:i/>
                  <w:iCs/>
                  <w:noProof/>
                  <w:sz w:val="24"/>
                  <w:szCs w:val="24"/>
                </w:rPr>
                <w:t xml:space="preserve">People Practice: A complete Guide. </w:t>
              </w:r>
              <w:r w:rsidRPr="00DE4965">
                <w:rPr>
                  <w:rFonts w:ascii="Arial" w:hAnsi="Arial" w:cs="Arial"/>
                  <w:noProof/>
                  <w:sz w:val="24"/>
                  <w:szCs w:val="24"/>
                </w:rPr>
                <w:t>1st ed. London: Kogan Page.</w:t>
              </w:r>
            </w:p>
            <w:p w14:paraId="51463A11" w14:textId="07F8BFB8" w:rsidR="007C06C2" w:rsidRPr="00B27E9E" w:rsidRDefault="007C06C2" w:rsidP="00B27E9E">
              <w:pPr>
                <w:rPr>
                  <w:rFonts w:ascii="Arial" w:hAnsi="Arial" w:cs="Arial"/>
                  <w:sz w:val="24"/>
                  <w:szCs w:val="24"/>
                </w:rPr>
              </w:pPr>
              <w:r w:rsidRPr="00B27E9E">
                <w:rPr>
                  <w:rFonts w:ascii="Arial" w:hAnsi="Arial" w:cs="Arial"/>
                  <w:b/>
                  <w:bCs/>
                  <w:noProof/>
                  <w:sz w:val="24"/>
                  <w:szCs w:val="24"/>
                </w:rPr>
                <w:fldChar w:fldCharType="end"/>
              </w:r>
            </w:p>
          </w:sdtContent>
        </w:sdt>
      </w:sdtContent>
    </w:sdt>
    <w:p w14:paraId="4F70B631" w14:textId="77777777" w:rsidR="007C06C2" w:rsidRPr="00B27E9E" w:rsidRDefault="007C06C2" w:rsidP="00C15618">
      <w:pPr>
        <w:jc w:val="both"/>
        <w:rPr>
          <w:rFonts w:ascii="Arial" w:hAnsi="Arial" w:cs="Arial"/>
          <w:sz w:val="24"/>
          <w:szCs w:val="24"/>
        </w:rPr>
      </w:pPr>
    </w:p>
    <w:sectPr w:rsidR="007C06C2" w:rsidRPr="00B27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618"/>
    <w:rsid w:val="00056E61"/>
    <w:rsid w:val="000B0D7B"/>
    <w:rsid w:val="000D5846"/>
    <w:rsid w:val="001A278B"/>
    <w:rsid w:val="002C7A4C"/>
    <w:rsid w:val="00320780"/>
    <w:rsid w:val="003479F0"/>
    <w:rsid w:val="00364998"/>
    <w:rsid w:val="00373758"/>
    <w:rsid w:val="00381D2A"/>
    <w:rsid w:val="003B710C"/>
    <w:rsid w:val="004515F1"/>
    <w:rsid w:val="004669D5"/>
    <w:rsid w:val="004F568A"/>
    <w:rsid w:val="005275C4"/>
    <w:rsid w:val="005510F5"/>
    <w:rsid w:val="00580DCB"/>
    <w:rsid w:val="00634D6E"/>
    <w:rsid w:val="006736E2"/>
    <w:rsid w:val="006F52C8"/>
    <w:rsid w:val="00755737"/>
    <w:rsid w:val="007C06C2"/>
    <w:rsid w:val="008367B0"/>
    <w:rsid w:val="00842F4E"/>
    <w:rsid w:val="00854F4D"/>
    <w:rsid w:val="0088714A"/>
    <w:rsid w:val="00887CCD"/>
    <w:rsid w:val="008B6B9B"/>
    <w:rsid w:val="008D4050"/>
    <w:rsid w:val="00933776"/>
    <w:rsid w:val="009375E6"/>
    <w:rsid w:val="009A6AF9"/>
    <w:rsid w:val="009D6F3F"/>
    <w:rsid w:val="009E368E"/>
    <w:rsid w:val="00A0629C"/>
    <w:rsid w:val="00B27E9E"/>
    <w:rsid w:val="00BC1D12"/>
    <w:rsid w:val="00BF4B48"/>
    <w:rsid w:val="00C13E2F"/>
    <w:rsid w:val="00C15618"/>
    <w:rsid w:val="00C865C8"/>
    <w:rsid w:val="00CC6AF6"/>
    <w:rsid w:val="00CF2DDC"/>
    <w:rsid w:val="00D11648"/>
    <w:rsid w:val="00D97A8F"/>
    <w:rsid w:val="00DE4965"/>
    <w:rsid w:val="00E65D56"/>
    <w:rsid w:val="00EB0936"/>
    <w:rsid w:val="00F067BB"/>
    <w:rsid w:val="00F4127E"/>
    <w:rsid w:val="00FC0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A82E"/>
  <w15:chartTrackingRefBased/>
  <w15:docId w15:val="{523ED7AB-945C-4314-B4B5-43CAE8E3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6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6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6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6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6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6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6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6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6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6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6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6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6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6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6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6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6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618"/>
    <w:rPr>
      <w:rFonts w:eastAsiaTheme="majorEastAsia" w:cstheme="majorBidi"/>
      <w:color w:val="272727" w:themeColor="text1" w:themeTint="D8"/>
    </w:rPr>
  </w:style>
  <w:style w:type="paragraph" w:styleId="Title">
    <w:name w:val="Title"/>
    <w:basedOn w:val="Normal"/>
    <w:next w:val="Normal"/>
    <w:link w:val="TitleChar"/>
    <w:uiPriority w:val="10"/>
    <w:qFormat/>
    <w:rsid w:val="00C156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6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6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6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618"/>
    <w:pPr>
      <w:spacing w:before="160"/>
      <w:jc w:val="center"/>
    </w:pPr>
    <w:rPr>
      <w:i/>
      <w:iCs/>
      <w:color w:val="404040" w:themeColor="text1" w:themeTint="BF"/>
    </w:rPr>
  </w:style>
  <w:style w:type="character" w:customStyle="1" w:styleId="QuoteChar">
    <w:name w:val="Quote Char"/>
    <w:basedOn w:val="DefaultParagraphFont"/>
    <w:link w:val="Quote"/>
    <w:uiPriority w:val="29"/>
    <w:rsid w:val="00C15618"/>
    <w:rPr>
      <w:i/>
      <w:iCs/>
      <w:color w:val="404040" w:themeColor="text1" w:themeTint="BF"/>
    </w:rPr>
  </w:style>
  <w:style w:type="paragraph" w:styleId="ListParagraph">
    <w:name w:val="List Paragraph"/>
    <w:basedOn w:val="Normal"/>
    <w:uiPriority w:val="34"/>
    <w:qFormat/>
    <w:rsid w:val="00C15618"/>
    <w:pPr>
      <w:ind w:left="720"/>
      <w:contextualSpacing/>
    </w:pPr>
  </w:style>
  <w:style w:type="character" w:styleId="IntenseEmphasis">
    <w:name w:val="Intense Emphasis"/>
    <w:basedOn w:val="DefaultParagraphFont"/>
    <w:uiPriority w:val="21"/>
    <w:qFormat/>
    <w:rsid w:val="00C15618"/>
    <w:rPr>
      <w:i/>
      <w:iCs/>
      <w:color w:val="0F4761" w:themeColor="accent1" w:themeShade="BF"/>
    </w:rPr>
  </w:style>
  <w:style w:type="paragraph" w:styleId="IntenseQuote">
    <w:name w:val="Intense Quote"/>
    <w:basedOn w:val="Normal"/>
    <w:next w:val="Normal"/>
    <w:link w:val="IntenseQuoteChar"/>
    <w:uiPriority w:val="30"/>
    <w:qFormat/>
    <w:rsid w:val="00C15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618"/>
    <w:rPr>
      <w:i/>
      <w:iCs/>
      <w:color w:val="0F4761" w:themeColor="accent1" w:themeShade="BF"/>
    </w:rPr>
  </w:style>
  <w:style w:type="character" w:styleId="IntenseReference">
    <w:name w:val="Intense Reference"/>
    <w:basedOn w:val="DefaultParagraphFont"/>
    <w:uiPriority w:val="32"/>
    <w:qFormat/>
    <w:rsid w:val="00C15618"/>
    <w:rPr>
      <w:b/>
      <w:bCs/>
      <w:smallCaps/>
      <w:color w:val="0F4761" w:themeColor="accent1" w:themeShade="BF"/>
      <w:spacing w:val="5"/>
    </w:rPr>
  </w:style>
  <w:style w:type="paragraph" w:styleId="Bibliography">
    <w:name w:val="Bibliography"/>
    <w:basedOn w:val="Normal"/>
    <w:next w:val="Normal"/>
    <w:uiPriority w:val="37"/>
    <w:unhideWhenUsed/>
    <w:rsid w:val="007C06C2"/>
  </w:style>
  <w:style w:type="paragraph" w:styleId="NormalWeb">
    <w:name w:val="Normal (Web)"/>
    <w:basedOn w:val="Normal"/>
    <w:uiPriority w:val="99"/>
    <w:unhideWhenUsed/>
    <w:rsid w:val="003737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756">
      <w:bodyDiv w:val="1"/>
      <w:marLeft w:val="0"/>
      <w:marRight w:val="0"/>
      <w:marTop w:val="0"/>
      <w:marBottom w:val="0"/>
      <w:divBdr>
        <w:top w:val="none" w:sz="0" w:space="0" w:color="auto"/>
        <w:left w:val="none" w:sz="0" w:space="0" w:color="auto"/>
        <w:bottom w:val="none" w:sz="0" w:space="0" w:color="auto"/>
        <w:right w:val="none" w:sz="0" w:space="0" w:color="auto"/>
      </w:divBdr>
    </w:div>
    <w:div w:id="19480532">
      <w:bodyDiv w:val="1"/>
      <w:marLeft w:val="0"/>
      <w:marRight w:val="0"/>
      <w:marTop w:val="0"/>
      <w:marBottom w:val="0"/>
      <w:divBdr>
        <w:top w:val="none" w:sz="0" w:space="0" w:color="auto"/>
        <w:left w:val="none" w:sz="0" w:space="0" w:color="auto"/>
        <w:bottom w:val="none" w:sz="0" w:space="0" w:color="auto"/>
        <w:right w:val="none" w:sz="0" w:space="0" w:color="auto"/>
      </w:divBdr>
    </w:div>
    <w:div w:id="56981157">
      <w:bodyDiv w:val="1"/>
      <w:marLeft w:val="0"/>
      <w:marRight w:val="0"/>
      <w:marTop w:val="0"/>
      <w:marBottom w:val="0"/>
      <w:divBdr>
        <w:top w:val="none" w:sz="0" w:space="0" w:color="auto"/>
        <w:left w:val="none" w:sz="0" w:space="0" w:color="auto"/>
        <w:bottom w:val="none" w:sz="0" w:space="0" w:color="auto"/>
        <w:right w:val="none" w:sz="0" w:space="0" w:color="auto"/>
      </w:divBdr>
    </w:div>
    <w:div w:id="63376106">
      <w:bodyDiv w:val="1"/>
      <w:marLeft w:val="0"/>
      <w:marRight w:val="0"/>
      <w:marTop w:val="0"/>
      <w:marBottom w:val="0"/>
      <w:divBdr>
        <w:top w:val="none" w:sz="0" w:space="0" w:color="auto"/>
        <w:left w:val="none" w:sz="0" w:space="0" w:color="auto"/>
        <w:bottom w:val="none" w:sz="0" w:space="0" w:color="auto"/>
        <w:right w:val="none" w:sz="0" w:space="0" w:color="auto"/>
      </w:divBdr>
    </w:div>
    <w:div w:id="63527902">
      <w:bodyDiv w:val="1"/>
      <w:marLeft w:val="0"/>
      <w:marRight w:val="0"/>
      <w:marTop w:val="0"/>
      <w:marBottom w:val="0"/>
      <w:divBdr>
        <w:top w:val="none" w:sz="0" w:space="0" w:color="auto"/>
        <w:left w:val="none" w:sz="0" w:space="0" w:color="auto"/>
        <w:bottom w:val="none" w:sz="0" w:space="0" w:color="auto"/>
        <w:right w:val="none" w:sz="0" w:space="0" w:color="auto"/>
      </w:divBdr>
    </w:div>
    <w:div w:id="68356178">
      <w:bodyDiv w:val="1"/>
      <w:marLeft w:val="0"/>
      <w:marRight w:val="0"/>
      <w:marTop w:val="0"/>
      <w:marBottom w:val="0"/>
      <w:divBdr>
        <w:top w:val="none" w:sz="0" w:space="0" w:color="auto"/>
        <w:left w:val="none" w:sz="0" w:space="0" w:color="auto"/>
        <w:bottom w:val="none" w:sz="0" w:space="0" w:color="auto"/>
        <w:right w:val="none" w:sz="0" w:space="0" w:color="auto"/>
      </w:divBdr>
    </w:div>
    <w:div w:id="69087854">
      <w:bodyDiv w:val="1"/>
      <w:marLeft w:val="0"/>
      <w:marRight w:val="0"/>
      <w:marTop w:val="0"/>
      <w:marBottom w:val="0"/>
      <w:divBdr>
        <w:top w:val="none" w:sz="0" w:space="0" w:color="auto"/>
        <w:left w:val="none" w:sz="0" w:space="0" w:color="auto"/>
        <w:bottom w:val="none" w:sz="0" w:space="0" w:color="auto"/>
        <w:right w:val="none" w:sz="0" w:space="0" w:color="auto"/>
      </w:divBdr>
    </w:div>
    <w:div w:id="72968893">
      <w:bodyDiv w:val="1"/>
      <w:marLeft w:val="0"/>
      <w:marRight w:val="0"/>
      <w:marTop w:val="0"/>
      <w:marBottom w:val="0"/>
      <w:divBdr>
        <w:top w:val="none" w:sz="0" w:space="0" w:color="auto"/>
        <w:left w:val="none" w:sz="0" w:space="0" w:color="auto"/>
        <w:bottom w:val="none" w:sz="0" w:space="0" w:color="auto"/>
        <w:right w:val="none" w:sz="0" w:space="0" w:color="auto"/>
      </w:divBdr>
    </w:div>
    <w:div w:id="119501600">
      <w:bodyDiv w:val="1"/>
      <w:marLeft w:val="0"/>
      <w:marRight w:val="0"/>
      <w:marTop w:val="0"/>
      <w:marBottom w:val="0"/>
      <w:divBdr>
        <w:top w:val="none" w:sz="0" w:space="0" w:color="auto"/>
        <w:left w:val="none" w:sz="0" w:space="0" w:color="auto"/>
        <w:bottom w:val="none" w:sz="0" w:space="0" w:color="auto"/>
        <w:right w:val="none" w:sz="0" w:space="0" w:color="auto"/>
      </w:divBdr>
    </w:div>
    <w:div w:id="150603117">
      <w:bodyDiv w:val="1"/>
      <w:marLeft w:val="0"/>
      <w:marRight w:val="0"/>
      <w:marTop w:val="0"/>
      <w:marBottom w:val="0"/>
      <w:divBdr>
        <w:top w:val="none" w:sz="0" w:space="0" w:color="auto"/>
        <w:left w:val="none" w:sz="0" w:space="0" w:color="auto"/>
        <w:bottom w:val="none" w:sz="0" w:space="0" w:color="auto"/>
        <w:right w:val="none" w:sz="0" w:space="0" w:color="auto"/>
      </w:divBdr>
    </w:div>
    <w:div w:id="159278914">
      <w:bodyDiv w:val="1"/>
      <w:marLeft w:val="0"/>
      <w:marRight w:val="0"/>
      <w:marTop w:val="0"/>
      <w:marBottom w:val="0"/>
      <w:divBdr>
        <w:top w:val="none" w:sz="0" w:space="0" w:color="auto"/>
        <w:left w:val="none" w:sz="0" w:space="0" w:color="auto"/>
        <w:bottom w:val="none" w:sz="0" w:space="0" w:color="auto"/>
        <w:right w:val="none" w:sz="0" w:space="0" w:color="auto"/>
      </w:divBdr>
    </w:div>
    <w:div w:id="172573725">
      <w:bodyDiv w:val="1"/>
      <w:marLeft w:val="0"/>
      <w:marRight w:val="0"/>
      <w:marTop w:val="0"/>
      <w:marBottom w:val="0"/>
      <w:divBdr>
        <w:top w:val="none" w:sz="0" w:space="0" w:color="auto"/>
        <w:left w:val="none" w:sz="0" w:space="0" w:color="auto"/>
        <w:bottom w:val="none" w:sz="0" w:space="0" w:color="auto"/>
        <w:right w:val="none" w:sz="0" w:space="0" w:color="auto"/>
      </w:divBdr>
    </w:div>
    <w:div w:id="186523132">
      <w:bodyDiv w:val="1"/>
      <w:marLeft w:val="0"/>
      <w:marRight w:val="0"/>
      <w:marTop w:val="0"/>
      <w:marBottom w:val="0"/>
      <w:divBdr>
        <w:top w:val="none" w:sz="0" w:space="0" w:color="auto"/>
        <w:left w:val="none" w:sz="0" w:space="0" w:color="auto"/>
        <w:bottom w:val="none" w:sz="0" w:space="0" w:color="auto"/>
        <w:right w:val="none" w:sz="0" w:space="0" w:color="auto"/>
      </w:divBdr>
    </w:div>
    <w:div w:id="191192391">
      <w:bodyDiv w:val="1"/>
      <w:marLeft w:val="0"/>
      <w:marRight w:val="0"/>
      <w:marTop w:val="0"/>
      <w:marBottom w:val="0"/>
      <w:divBdr>
        <w:top w:val="none" w:sz="0" w:space="0" w:color="auto"/>
        <w:left w:val="none" w:sz="0" w:space="0" w:color="auto"/>
        <w:bottom w:val="none" w:sz="0" w:space="0" w:color="auto"/>
        <w:right w:val="none" w:sz="0" w:space="0" w:color="auto"/>
      </w:divBdr>
    </w:div>
    <w:div w:id="198706780">
      <w:bodyDiv w:val="1"/>
      <w:marLeft w:val="0"/>
      <w:marRight w:val="0"/>
      <w:marTop w:val="0"/>
      <w:marBottom w:val="0"/>
      <w:divBdr>
        <w:top w:val="none" w:sz="0" w:space="0" w:color="auto"/>
        <w:left w:val="none" w:sz="0" w:space="0" w:color="auto"/>
        <w:bottom w:val="none" w:sz="0" w:space="0" w:color="auto"/>
        <w:right w:val="none" w:sz="0" w:space="0" w:color="auto"/>
      </w:divBdr>
    </w:div>
    <w:div w:id="202445049">
      <w:bodyDiv w:val="1"/>
      <w:marLeft w:val="0"/>
      <w:marRight w:val="0"/>
      <w:marTop w:val="0"/>
      <w:marBottom w:val="0"/>
      <w:divBdr>
        <w:top w:val="none" w:sz="0" w:space="0" w:color="auto"/>
        <w:left w:val="none" w:sz="0" w:space="0" w:color="auto"/>
        <w:bottom w:val="none" w:sz="0" w:space="0" w:color="auto"/>
        <w:right w:val="none" w:sz="0" w:space="0" w:color="auto"/>
      </w:divBdr>
    </w:div>
    <w:div w:id="210849078">
      <w:bodyDiv w:val="1"/>
      <w:marLeft w:val="0"/>
      <w:marRight w:val="0"/>
      <w:marTop w:val="0"/>
      <w:marBottom w:val="0"/>
      <w:divBdr>
        <w:top w:val="none" w:sz="0" w:space="0" w:color="auto"/>
        <w:left w:val="none" w:sz="0" w:space="0" w:color="auto"/>
        <w:bottom w:val="none" w:sz="0" w:space="0" w:color="auto"/>
        <w:right w:val="none" w:sz="0" w:space="0" w:color="auto"/>
      </w:divBdr>
    </w:div>
    <w:div w:id="215822302">
      <w:bodyDiv w:val="1"/>
      <w:marLeft w:val="0"/>
      <w:marRight w:val="0"/>
      <w:marTop w:val="0"/>
      <w:marBottom w:val="0"/>
      <w:divBdr>
        <w:top w:val="none" w:sz="0" w:space="0" w:color="auto"/>
        <w:left w:val="none" w:sz="0" w:space="0" w:color="auto"/>
        <w:bottom w:val="none" w:sz="0" w:space="0" w:color="auto"/>
        <w:right w:val="none" w:sz="0" w:space="0" w:color="auto"/>
      </w:divBdr>
    </w:div>
    <w:div w:id="222837272">
      <w:bodyDiv w:val="1"/>
      <w:marLeft w:val="0"/>
      <w:marRight w:val="0"/>
      <w:marTop w:val="0"/>
      <w:marBottom w:val="0"/>
      <w:divBdr>
        <w:top w:val="none" w:sz="0" w:space="0" w:color="auto"/>
        <w:left w:val="none" w:sz="0" w:space="0" w:color="auto"/>
        <w:bottom w:val="none" w:sz="0" w:space="0" w:color="auto"/>
        <w:right w:val="none" w:sz="0" w:space="0" w:color="auto"/>
      </w:divBdr>
    </w:div>
    <w:div w:id="231934370">
      <w:bodyDiv w:val="1"/>
      <w:marLeft w:val="0"/>
      <w:marRight w:val="0"/>
      <w:marTop w:val="0"/>
      <w:marBottom w:val="0"/>
      <w:divBdr>
        <w:top w:val="none" w:sz="0" w:space="0" w:color="auto"/>
        <w:left w:val="none" w:sz="0" w:space="0" w:color="auto"/>
        <w:bottom w:val="none" w:sz="0" w:space="0" w:color="auto"/>
        <w:right w:val="none" w:sz="0" w:space="0" w:color="auto"/>
      </w:divBdr>
    </w:div>
    <w:div w:id="237905562">
      <w:bodyDiv w:val="1"/>
      <w:marLeft w:val="0"/>
      <w:marRight w:val="0"/>
      <w:marTop w:val="0"/>
      <w:marBottom w:val="0"/>
      <w:divBdr>
        <w:top w:val="none" w:sz="0" w:space="0" w:color="auto"/>
        <w:left w:val="none" w:sz="0" w:space="0" w:color="auto"/>
        <w:bottom w:val="none" w:sz="0" w:space="0" w:color="auto"/>
        <w:right w:val="none" w:sz="0" w:space="0" w:color="auto"/>
      </w:divBdr>
    </w:div>
    <w:div w:id="253517448">
      <w:bodyDiv w:val="1"/>
      <w:marLeft w:val="0"/>
      <w:marRight w:val="0"/>
      <w:marTop w:val="0"/>
      <w:marBottom w:val="0"/>
      <w:divBdr>
        <w:top w:val="none" w:sz="0" w:space="0" w:color="auto"/>
        <w:left w:val="none" w:sz="0" w:space="0" w:color="auto"/>
        <w:bottom w:val="none" w:sz="0" w:space="0" w:color="auto"/>
        <w:right w:val="none" w:sz="0" w:space="0" w:color="auto"/>
      </w:divBdr>
    </w:div>
    <w:div w:id="274752806">
      <w:bodyDiv w:val="1"/>
      <w:marLeft w:val="0"/>
      <w:marRight w:val="0"/>
      <w:marTop w:val="0"/>
      <w:marBottom w:val="0"/>
      <w:divBdr>
        <w:top w:val="none" w:sz="0" w:space="0" w:color="auto"/>
        <w:left w:val="none" w:sz="0" w:space="0" w:color="auto"/>
        <w:bottom w:val="none" w:sz="0" w:space="0" w:color="auto"/>
        <w:right w:val="none" w:sz="0" w:space="0" w:color="auto"/>
      </w:divBdr>
    </w:div>
    <w:div w:id="302078350">
      <w:bodyDiv w:val="1"/>
      <w:marLeft w:val="0"/>
      <w:marRight w:val="0"/>
      <w:marTop w:val="0"/>
      <w:marBottom w:val="0"/>
      <w:divBdr>
        <w:top w:val="none" w:sz="0" w:space="0" w:color="auto"/>
        <w:left w:val="none" w:sz="0" w:space="0" w:color="auto"/>
        <w:bottom w:val="none" w:sz="0" w:space="0" w:color="auto"/>
        <w:right w:val="none" w:sz="0" w:space="0" w:color="auto"/>
      </w:divBdr>
    </w:div>
    <w:div w:id="310212061">
      <w:bodyDiv w:val="1"/>
      <w:marLeft w:val="0"/>
      <w:marRight w:val="0"/>
      <w:marTop w:val="0"/>
      <w:marBottom w:val="0"/>
      <w:divBdr>
        <w:top w:val="none" w:sz="0" w:space="0" w:color="auto"/>
        <w:left w:val="none" w:sz="0" w:space="0" w:color="auto"/>
        <w:bottom w:val="none" w:sz="0" w:space="0" w:color="auto"/>
        <w:right w:val="none" w:sz="0" w:space="0" w:color="auto"/>
      </w:divBdr>
    </w:div>
    <w:div w:id="310332579">
      <w:bodyDiv w:val="1"/>
      <w:marLeft w:val="0"/>
      <w:marRight w:val="0"/>
      <w:marTop w:val="0"/>
      <w:marBottom w:val="0"/>
      <w:divBdr>
        <w:top w:val="none" w:sz="0" w:space="0" w:color="auto"/>
        <w:left w:val="none" w:sz="0" w:space="0" w:color="auto"/>
        <w:bottom w:val="none" w:sz="0" w:space="0" w:color="auto"/>
        <w:right w:val="none" w:sz="0" w:space="0" w:color="auto"/>
      </w:divBdr>
    </w:div>
    <w:div w:id="311326210">
      <w:bodyDiv w:val="1"/>
      <w:marLeft w:val="0"/>
      <w:marRight w:val="0"/>
      <w:marTop w:val="0"/>
      <w:marBottom w:val="0"/>
      <w:divBdr>
        <w:top w:val="none" w:sz="0" w:space="0" w:color="auto"/>
        <w:left w:val="none" w:sz="0" w:space="0" w:color="auto"/>
        <w:bottom w:val="none" w:sz="0" w:space="0" w:color="auto"/>
        <w:right w:val="none" w:sz="0" w:space="0" w:color="auto"/>
      </w:divBdr>
    </w:div>
    <w:div w:id="334647644">
      <w:bodyDiv w:val="1"/>
      <w:marLeft w:val="0"/>
      <w:marRight w:val="0"/>
      <w:marTop w:val="0"/>
      <w:marBottom w:val="0"/>
      <w:divBdr>
        <w:top w:val="none" w:sz="0" w:space="0" w:color="auto"/>
        <w:left w:val="none" w:sz="0" w:space="0" w:color="auto"/>
        <w:bottom w:val="none" w:sz="0" w:space="0" w:color="auto"/>
        <w:right w:val="none" w:sz="0" w:space="0" w:color="auto"/>
      </w:divBdr>
    </w:div>
    <w:div w:id="339699532">
      <w:bodyDiv w:val="1"/>
      <w:marLeft w:val="0"/>
      <w:marRight w:val="0"/>
      <w:marTop w:val="0"/>
      <w:marBottom w:val="0"/>
      <w:divBdr>
        <w:top w:val="none" w:sz="0" w:space="0" w:color="auto"/>
        <w:left w:val="none" w:sz="0" w:space="0" w:color="auto"/>
        <w:bottom w:val="none" w:sz="0" w:space="0" w:color="auto"/>
        <w:right w:val="none" w:sz="0" w:space="0" w:color="auto"/>
      </w:divBdr>
    </w:div>
    <w:div w:id="339817983">
      <w:bodyDiv w:val="1"/>
      <w:marLeft w:val="0"/>
      <w:marRight w:val="0"/>
      <w:marTop w:val="0"/>
      <w:marBottom w:val="0"/>
      <w:divBdr>
        <w:top w:val="none" w:sz="0" w:space="0" w:color="auto"/>
        <w:left w:val="none" w:sz="0" w:space="0" w:color="auto"/>
        <w:bottom w:val="none" w:sz="0" w:space="0" w:color="auto"/>
        <w:right w:val="none" w:sz="0" w:space="0" w:color="auto"/>
      </w:divBdr>
    </w:div>
    <w:div w:id="356590054">
      <w:bodyDiv w:val="1"/>
      <w:marLeft w:val="0"/>
      <w:marRight w:val="0"/>
      <w:marTop w:val="0"/>
      <w:marBottom w:val="0"/>
      <w:divBdr>
        <w:top w:val="none" w:sz="0" w:space="0" w:color="auto"/>
        <w:left w:val="none" w:sz="0" w:space="0" w:color="auto"/>
        <w:bottom w:val="none" w:sz="0" w:space="0" w:color="auto"/>
        <w:right w:val="none" w:sz="0" w:space="0" w:color="auto"/>
      </w:divBdr>
    </w:div>
    <w:div w:id="392582308">
      <w:bodyDiv w:val="1"/>
      <w:marLeft w:val="0"/>
      <w:marRight w:val="0"/>
      <w:marTop w:val="0"/>
      <w:marBottom w:val="0"/>
      <w:divBdr>
        <w:top w:val="none" w:sz="0" w:space="0" w:color="auto"/>
        <w:left w:val="none" w:sz="0" w:space="0" w:color="auto"/>
        <w:bottom w:val="none" w:sz="0" w:space="0" w:color="auto"/>
        <w:right w:val="none" w:sz="0" w:space="0" w:color="auto"/>
      </w:divBdr>
    </w:div>
    <w:div w:id="397673100">
      <w:bodyDiv w:val="1"/>
      <w:marLeft w:val="0"/>
      <w:marRight w:val="0"/>
      <w:marTop w:val="0"/>
      <w:marBottom w:val="0"/>
      <w:divBdr>
        <w:top w:val="none" w:sz="0" w:space="0" w:color="auto"/>
        <w:left w:val="none" w:sz="0" w:space="0" w:color="auto"/>
        <w:bottom w:val="none" w:sz="0" w:space="0" w:color="auto"/>
        <w:right w:val="none" w:sz="0" w:space="0" w:color="auto"/>
      </w:divBdr>
    </w:div>
    <w:div w:id="397828072">
      <w:bodyDiv w:val="1"/>
      <w:marLeft w:val="0"/>
      <w:marRight w:val="0"/>
      <w:marTop w:val="0"/>
      <w:marBottom w:val="0"/>
      <w:divBdr>
        <w:top w:val="none" w:sz="0" w:space="0" w:color="auto"/>
        <w:left w:val="none" w:sz="0" w:space="0" w:color="auto"/>
        <w:bottom w:val="none" w:sz="0" w:space="0" w:color="auto"/>
        <w:right w:val="none" w:sz="0" w:space="0" w:color="auto"/>
      </w:divBdr>
    </w:div>
    <w:div w:id="504513953">
      <w:bodyDiv w:val="1"/>
      <w:marLeft w:val="0"/>
      <w:marRight w:val="0"/>
      <w:marTop w:val="0"/>
      <w:marBottom w:val="0"/>
      <w:divBdr>
        <w:top w:val="none" w:sz="0" w:space="0" w:color="auto"/>
        <w:left w:val="none" w:sz="0" w:space="0" w:color="auto"/>
        <w:bottom w:val="none" w:sz="0" w:space="0" w:color="auto"/>
        <w:right w:val="none" w:sz="0" w:space="0" w:color="auto"/>
      </w:divBdr>
    </w:div>
    <w:div w:id="512303865">
      <w:bodyDiv w:val="1"/>
      <w:marLeft w:val="0"/>
      <w:marRight w:val="0"/>
      <w:marTop w:val="0"/>
      <w:marBottom w:val="0"/>
      <w:divBdr>
        <w:top w:val="none" w:sz="0" w:space="0" w:color="auto"/>
        <w:left w:val="none" w:sz="0" w:space="0" w:color="auto"/>
        <w:bottom w:val="none" w:sz="0" w:space="0" w:color="auto"/>
        <w:right w:val="none" w:sz="0" w:space="0" w:color="auto"/>
      </w:divBdr>
    </w:div>
    <w:div w:id="550459261">
      <w:bodyDiv w:val="1"/>
      <w:marLeft w:val="0"/>
      <w:marRight w:val="0"/>
      <w:marTop w:val="0"/>
      <w:marBottom w:val="0"/>
      <w:divBdr>
        <w:top w:val="none" w:sz="0" w:space="0" w:color="auto"/>
        <w:left w:val="none" w:sz="0" w:space="0" w:color="auto"/>
        <w:bottom w:val="none" w:sz="0" w:space="0" w:color="auto"/>
        <w:right w:val="none" w:sz="0" w:space="0" w:color="auto"/>
      </w:divBdr>
    </w:div>
    <w:div w:id="557593637">
      <w:bodyDiv w:val="1"/>
      <w:marLeft w:val="0"/>
      <w:marRight w:val="0"/>
      <w:marTop w:val="0"/>
      <w:marBottom w:val="0"/>
      <w:divBdr>
        <w:top w:val="none" w:sz="0" w:space="0" w:color="auto"/>
        <w:left w:val="none" w:sz="0" w:space="0" w:color="auto"/>
        <w:bottom w:val="none" w:sz="0" w:space="0" w:color="auto"/>
        <w:right w:val="none" w:sz="0" w:space="0" w:color="auto"/>
      </w:divBdr>
    </w:div>
    <w:div w:id="564876177">
      <w:bodyDiv w:val="1"/>
      <w:marLeft w:val="0"/>
      <w:marRight w:val="0"/>
      <w:marTop w:val="0"/>
      <w:marBottom w:val="0"/>
      <w:divBdr>
        <w:top w:val="none" w:sz="0" w:space="0" w:color="auto"/>
        <w:left w:val="none" w:sz="0" w:space="0" w:color="auto"/>
        <w:bottom w:val="none" w:sz="0" w:space="0" w:color="auto"/>
        <w:right w:val="none" w:sz="0" w:space="0" w:color="auto"/>
      </w:divBdr>
    </w:div>
    <w:div w:id="575474411">
      <w:bodyDiv w:val="1"/>
      <w:marLeft w:val="0"/>
      <w:marRight w:val="0"/>
      <w:marTop w:val="0"/>
      <w:marBottom w:val="0"/>
      <w:divBdr>
        <w:top w:val="none" w:sz="0" w:space="0" w:color="auto"/>
        <w:left w:val="none" w:sz="0" w:space="0" w:color="auto"/>
        <w:bottom w:val="none" w:sz="0" w:space="0" w:color="auto"/>
        <w:right w:val="none" w:sz="0" w:space="0" w:color="auto"/>
      </w:divBdr>
    </w:div>
    <w:div w:id="575864904">
      <w:bodyDiv w:val="1"/>
      <w:marLeft w:val="0"/>
      <w:marRight w:val="0"/>
      <w:marTop w:val="0"/>
      <w:marBottom w:val="0"/>
      <w:divBdr>
        <w:top w:val="none" w:sz="0" w:space="0" w:color="auto"/>
        <w:left w:val="none" w:sz="0" w:space="0" w:color="auto"/>
        <w:bottom w:val="none" w:sz="0" w:space="0" w:color="auto"/>
        <w:right w:val="none" w:sz="0" w:space="0" w:color="auto"/>
      </w:divBdr>
    </w:div>
    <w:div w:id="586379531">
      <w:bodyDiv w:val="1"/>
      <w:marLeft w:val="0"/>
      <w:marRight w:val="0"/>
      <w:marTop w:val="0"/>
      <w:marBottom w:val="0"/>
      <w:divBdr>
        <w:top w:val="none" w:sz="0" w:space="0" w:color="auto"/>
        <w:left w:val="none" w:sz="0" w:space="0" w:color="auto"/>
        <w:bottom w:val="none" w:sz="0" w:space="0" w:color="auto"/>
        <w:right w:val="none" w:sz="0" w:space="0" w:color="auto"/>
      </w:divBdr>
    </w:div>
    <w:div w:id="632902499">
      <w:bodyDiv w:val="1"/>
      <w:marLeft w:val="0"/>
      <w:marRight w:val="0"/>
      <w:marTop w:val="0"/>
      <w:marBottom w:val="0"/>
      <w:divBdr>
        <w:top w:val="none" w:sz="0" w:space="0" w:color="auto"/>
        <w:left w:val="none" w:sz="0" w:space="0" w:color="auto"/>
        <w:bottom w:val="none" w:sz="0" w:space="0" w:color="auto"/>
        <w:right w:val="none" w:sz="0" w:space="0" w:color="auto"/>
      </w:divBdr>
    </w:div>
    <w:div w:id="640573283">
      <w:bodyDiv w:val="1"/>
      <w:marLeft w:val="0"/>
      <w:marRight w:val="0"/>
      <w:marTop w:val="0"/>
      <w:marBottom w:val="0"/>
      <w:divBdr>
        <w:top w:val="none" w:sz="0" w:space="0" w:color="auto"/>
        <w:left w:val="none" w:sz="0" w:space="0" w:color="auto"/>
        <w:bottom w:val="none" w:sz="0" w:space="0" w:color="auto"/>
        <w:right w:val="none" w:sz="0" w:space="0" w:color="auto"/>
      </w:divBdr>
    </w:div>
    <w:div w:id="674920793">
      <w:bodyDiv w:val="1"/>
      <w:marLeft w:val="0"/>
      <w:marRight w:val="0"/>
      <w:marTop w:val="0"/>
      <w:marBottom w:val="0"/>
      <w:divBdr>
        <w:top w:val="none" w:sz="0" w:space="0" w:color="auto"/>
        <w:left w:val="none" w:sz="0" w:space="0" w:color="auto"/>
        <w:bottom w:val="none" w:sz="0" w:space="0" w:color="auto"/>
        <w:right w:val="none" w:sz="0" w:space="0" w:color="auto"/>
      </w:divBdr>
    </w:div>
    <w:div w:id="737480306">
      <w:bodyDiv w:val="1"/>
      <w:marLeft w:val="0"/>
      <w:marRight w:val="0"/>
      <w:marTop w:val="0"/>
      <w:marBottom w:val="0"/>
      <w:divBdr>
        <w:top w:val="none" w:sz="0" w:space="0" w:color="auto"/>
        <w:left w:val="none" w:sz="0" w:space="0" w:color="auto"/>
        <w:bottom w:val="none" w:sz="0" w:space="0" w:color="auto"/>
        <w:right w:val="none" w:sz="0" w:space="0" w:color="auto"/>
      </w:divBdr>
    </w:div>
    <w:div w:id="740952594">
      <w:bodyDiv w:val="1"/>
      <w:marLeft w:val="0"/>
      <w:marRight w:val="0"/>
      <w:marTop w:val="0"/>
      <w:marBottom w:val="0"/>
      <w:divBdr>
        <w:top w:val="none" w:sz="0" w:space="0" w:color="auto"/>
        <w:left w:val="none" w:sz="0" w:space="0" w:color="auto"/>
        <w:bottom w:val="none" w:sz="0" w:space="0" w:color="auto"/>
        <w:right w:val="none" w:sz="0" w:space="0" w:color="auto"/>
      </w:divBdr>
    </w:div>
    <w:div w:id="802191008">
      <w:bodyDiv w:val="1"/>
      <w:marLeft w:val="0"/>
      <w:marRight w:val="0"/>
      <w:marTop w:val="0"/>
      <w:marBottom w:val="0"/>
      <w:divBdr>
        <w:top w:val="none" w:sz="0" w:space="0" w:color="auto"/>
        <w:left w:val="none" w:sz="0" w:space="0" w:color="auto"/>
        <w:bottom w:val="none" w:sz="0" w:space="0" w:color="auto"/>
        <w:right w:val="none" w:sz="0" w:space="0" w:color="auto"/>
      </w:divBdr>
    </w:div>
    <w:div w:id="807087603">
      <w:bodyDiv w:val="1"/>
      <w:marLeft w:val="0"/>
      <w:marRight w:val="0"/>
      <w:marTop w:val="0"/>
      <w:marBottom w:val="0"/>
      <w:divBdr>
        <w:top w:val="none" w:sz="0" w:space="0" w:color="auto"/>
        <w:left w:val="none" w:sz="0" w:space="0" w:color="auto"/>
        <w:bottom w:val="none" w:sz="0" w:space="0" w:color="auto"/>
        <w:right w:val="none" w:sz="0" w:space="0" w:color="auto"/>
      </w:divBdr>
    </w:div>
    <w:div w:id="811993223">
      <w:bodyDiv w:val="1"/>
      <w:marLeft w:val="0"/>
      <w:marRight w:val="0"/>
      <w:marTop w:val="0"/>
      <w:marBottom w:val="0"/>
      <w:divBdr>
        <w:top w:val="none" w:sz="0" w:space="0" w:color="auto"/>
        <w:left w:val="none" w:sz="0" w:space="0" w:color="auto"/>
        <w:bottom w:val="none" w:sz="0" w:space="0" w:color="auto"/>
        <w:right w:val="none" w:sz="0" w:space="0" w:color="auto"/>
      </w:divBdr>
    </w:div>
    <w:div w:id="839272889">
      <w:bodyDiv w:val="1"/>
      <w:marLeft w:val="0"/>
      <w:marRight w:val="0"/>
      <w:marTop w:val="0"/>
      <w:marBottom w:val="0"/>
      <w:divBdr>
        <w:top w:val="none" w:sz="0" w:space="0" w:color="auto"/>
        <w:left w:val="none" w:sz="0" w:space="0" w:color="auto"/>
        <w:bottom w:val="none" w:sz="0" w:space="0" w:color="auto"/>
        <w:right w:val="none" w:sz="0" w:space="0" w:color="auto"/>
      </w:divBdr>
    </w:div>
    <w:div w:id="847325698">
      <w:bodyDiv w:val="1"/>
      <w:marLeft w:val="0"/>
      <w:marRight w:val="0"/>
      <w:marTop w:val="0"/>
      <w:marBottom w:val="0"/>
      <w:divBdr>
        <w:top w:val="none" w:sz="0" w:space="0" w:color="auto"/>
        <w:left w:val="none" w:sz="0" w:space="0" w:color="auto"/>
        <w:bottom w:val="none" w:sz="0" w:space="0" w:color="auto"/>
        <w:right w:val="none" w:sz="0" w:space="0" w:color="auto"/>
      </w:divBdr>
    </w:div>
    <w:div w:id="851913433">
      <w:bodyDiv w:val="1"/>
      <w:marLeft w:val="0"/>
      <w:marRight w:val="0"/>
      <w:marTop w:val="0"/>
      <w:marBottom w:val="0"/>
      <w:divBdr>
        <w:top w:val="none" w:sz="0" w:space="0" w:color="auto"/>
        <w:left w:val="none" w:sz="0" w:space="0" w:color="auto"/>
        <w:bottom w:val="none" w:sz="0" w:space="0" w:color="auto"/>
        <w:right w:val="none" w:sz="0" w:space="0" w:color="auto"/>
      </w:divBdr>
    </w:div>
    <w:div w:id="866910609">
      <w:bodyDiv w:val="1"/>
      <w:marLeft w:val="0"/>
      <w:marRight w:val="0"/>
      <w:marTop w:val="0"/>
      <w:marBottom w:val="0"/>
      <w:divBdr>
        <w:top w:val="none" w:sz="0" w:space="0" w:color="auto"/>
        <w:left w:val="none" w:sz="0" w:space="0" w:color="auto"/>
        <w:bottom w:val="none" w:sz="0" w:space="0" w:color="auto"/>
        <w:right w:val="none" w:sz="0" w:space="0" w:color="auto"/>
      </w:divBdr>
    </w:div>
    <w:div w:id="889341683">
      <w:bodyDiv w:val="1"/>
      <w:marLeft w:val="0"/>
      <w:marRight w:val="0"/>
      <w:marTop w:val="0"/>
      <w:marBottom w:val="0"/>
      <w:divBdr>
        <w:top w:val="none" w:sz="0" w:space="0" w:color="auto"/>
        <w:left w:val="none" w:sz="0" w:space="0" w:color="auto"/>
        <w:bottom w:val="none" w:sz="0" w:space="0" w:color="auto"/>
        <w:right w:val="none" w:sz="0" w:space="0" w:color="auto"/>
      </w:divBdr>
    </w:div>
    <w:div w:id="895776263">
      <w:bodyDiv w:val="1"/>
      <w:marLeft w:val="0"/>
      <w:marRight w:val="0"/>
      <w:marTop w:val="0"/>
      <w:marBottom w:val="0"/>
      <w:divBdr>
        <w:top w:val="none" w:sz="0" w:space="0" w:color="auto"/>
        <w:left w:val="none" w:sz="0" w:space="0" w:color="auto"/>
        <w:bottom w:val="none" w:sz="0" w:space="0" w:color="auto"/>
        <w:right w:val="none" w:sz="0" w:space="0" w:color="auto"/>
      </w:divBdr>
    </w:div>
    <w:div w:id="899707022">
      <w:bodyDiv w:val="1"/>
      <w:marLeft w:val="0"/>
      <w:marRight w:val="0"/>
      <w:marTop w:val="0"/>
      <w:marBottom w:val="0"/>
      <w:divBdr>
        <w:top w:val="none" w:sz="0" w:space="0" w:color="auto"/>
        <w:left w:val="none" w:sz="0" w:space="0" w:color="auto"/>
        <w:bottom w:val="none" w:sz="0" w:space="0" w:color="auto"/>
        <w:right w:val="none" w:sz="0" w:space="0" w:color="auto"/>
      </w:divBdr>
    </w:div>
    <w:div w:id="903561602">
      <w:bodyDiv w:val="1"/>
      <w:marLeft w:val="0"/>
      <w:marRight w:val="0"/>
      <w:marTop w:val="0"/>
      <w:marBottom w:val="0"/>
      <w:divBdr>
        <w:top w:val="none" w:sz="0" w:space="0" w:color="auto"/>
        <w:left w:val="none" w:sz="0" w:space="0" w:color="auto"/>
        <w:bottom w:val="none" w:sz="0" w:space="0" w:color="auto"/>
        <w:right w:val="none" w:sz="0" w:space="0" w:color="auto"/>
      </w:divBdr>
    </w:div>
    <w:div w:id="925112293">
      <w:bodyDiv w:val="1"/>
      <w:marLeft w:val="0"/>
      <w:marRight w:val="0"/>
      <w:marTop w:val="0"/>
      <w:marBottom w:val="0"/>
      <w:divBdr>
        <w:top w:val="none" w:sz="0" w:space="0" w:color="auto"/>
        <w:left w:val="none" w:sz="0" w:space="0" w:color="auto"/>
        <w:bottom w:val="none" w:sz="0" w:space="0" w:color="auto"/>
        <w:right w:val="none" w:sz="0" w:space="0" w:color="auto"/>
      </w:divBdr>
    </w:div>
    <w:div w:id="945116996">
      <w:bodyDiv w:val="1"/>
      <w:marLeft w:val="0"/>
      <w:marRight w:val="0"/>
      <w:marTop w:val="0"/>
      <w:marBottom w:val="0"/>
      <w:divBdr>
        <w:top w:val="none" w:sz="0" w:space="0" w:color="auto"/>
        <w:left w:val="none" w:sz="0" w:space="0" w:color="auto"/>
        <w:bottom w:val="none" w:sz="0" w:space="0" w:color="auto"/>
        <w:right w:val="none" w:sz="0" w:space="0" w:color="auto"/>
      </w:divBdr>
    </w:div>
    <w:div w:id="970355853">
      <w:bodyDiv w:val="1"/>
      <w:marLeft w:val="0"/>
      <w:marRight w:val="0"/>
      <w:marTop w:val="0"/>
      <w:marBottom w:val="0"/>
      <w:divBdr>
        <w:top w:val="none" w:sz="0" w:space="0" w:color="auto"/>
        <w:left w:val="none" w:sz="0" w:space="0" w:color="auto"/>
        <w:bottom w:val="none" w:sz="0" w:space="0" w:color="auto"/>
        <w:right w:val="none" w:sz="0" w:space="0" w:color="auto"/>
      </w:divBdr>
    </w:div>
    <w:div w:id="973216665">
      <w:bodyDiv w:val="1"/>
      <w:marLeft w:val="0"/>
      <w:marRight w:val="0"/>
      <w:marTop w:val="0"/>
      <w:marBottom w:val="0"/>
      <w:divBdr>
        <w:top w:val="none" w:sz="0" w:space="0" w:color="auto"/>
        <w:left w:val="none" w:sz="0" w:space="0" w:color="auto"/>
        <w:bottom w:val="none" w:sz="0" w:space="0" w:color="auto"/>
        <w:right w:val="none" w:sz="0" w:space="0" w:color="auto"/>
      </w:divBdr>
    </w:div>
    <w:div w:id="975455933">
      <w:bodyDiv w:val="1"/>
      <w:marLeft w:val="0"/>
      <w:marRight w:val="0"/>
      <w:marTop w:val="0"/>
      <w:marBottom w:val="0"/>
      <w:divBdr>
        <w:top w:val="none" w:sz="0" w:space="0" w:color="auto"/>
        <w:left w:val="none" w:sz="0" w:space="0" w:color="auto"/>
        <w:bottom w:val="none" w:sz="0" w:space="0" w:color="auto"/>
        <w:right w:val="none" w:sz="0" w:space="0" w:color="auto"/>
      </w:divBdr>
    </w:div>
    <w:div w:id="1035349906">
      <w:bodyDiv w:val="1"/>
      <w:marLeft w:val="0"/>
      <w:marRight w:val="0"/>
      <w:marTop w:val="0"/>
      <w:marBottom w:val="0"/>
      <w:divBdr>
        <w:top w:val="none" w:sz="0" w:space="0" w:color="auto"/>
        <w:left w:val="none" w:sz="0" w:space="0" w:color="auto"/>
        <w:bottom w:val="none" w:sz="0" w:space="0" w:color="auto"/>
        <w:right w:val="none" w:sz="0" w:space="0" w:color="auto"/>
      </w:divBdr>
    </w:div>
    <w:div w:id="1037850401">
      <w:bodyDiv w:val="1"/>
      <w:marLeft w:val="0"/>
      <w:marRight w:val="0"/>
      <w:marTop w:val="0"/>
      <w:marBottom w:val="0"/>
      <w:divBdr>
        <w:top w:val="none" w:sz="0" w:space="0" w:color="auto"/>
        <w:left w:val="none" w:sz="0" w:space="0" w:color="auto"/>
        <w:bottom w:val="none" w:sz="0" w:space="0" w:color="auto"/>
        <w:right w:val="none" w:sz="0" w:space="0" w:color="auto"/>
      </w:divBdr>
    </w:div>
    <w:div w:id="1064450322">
      <w:bodyDiv w:val="1"/>
      <w:marLeft w:val="0"/>
      <w:marRight w:val="0"/>
      <w:marTop w:val="0"/>
      <w:marBottom w:val="0"/>
      <w:divBdr>
        <w:top w:val="none" w:sz="0" w:space="0" w:color="auto"/>
        <w:left w:val="none" w:sz="0" w:space="0" w:color="auto"/>
        <w:bottom w:val="none" w:sz="0" w:space="0" w:color="auto"/>
        <w:right w:val="none" w:sz="0" w:space="0" w:color="auto"/>
      </w:divBdr>
    </w:div>
    <w:div w:id="1082873577">
      <w:bodyDiv w:val="1"/>
      <w:marLeft w:val="0"/>
      <w:marRight w:val="0"/>
      <w:marTop w:val="0"/>
      <w:marBottom w:val="0"/>
      <w:divBdr>
        <w:top w:val="none" w:sz="0" w:space="0" w:color="auto"/>
        <w:left w:val="none" w:sz="0" w:space="0" w:color="auto"/>
        <w:bottom w:val="none" w:sz="0" w:space="0" w:color="auto"/>
        <w:right w:val="none" w:sz="0" w:space="0" w:color="auto"/>
      </w:divBdr>
    </w:div>
    <w:div w:id="1091974238">
      <w:bodyDiv w:val="1"/>
      <w:marLeft w:val="0"/>
      <w:marRight w:val="0"/>
      <w:marTop w:val="0"/>
      <w:marBottom w:val="0"/>
      <w:divBdr>
        <w:top w:val="none" w:sz="0" w:space="0" w:color="auto"/>
        <w:left w:val="none" w:sz="0" w:space="0" w:color="auto"/>
        <w:bottom w:val="none" w:sz="0" w:space="0" w:color="auto"/>
        <w:right w:val="none" w:sz="0" w:space="0" w:color="auto"/>
      </w:divBdr>
    </w:div>
    <w:div w:id="1119646668">
      <w:bodyDiv w:val="1"/>
      <w:marLeft w:val="0"/>
      <w:marRight w:val="0"/>
      <w:marTop w:val="0"/>
      <w:marBottom w:val="0"/>
      <w:divBdr>
        <w:top w:val="none" w:sz="0" w:space="0" w:color="auto"/>
        <w:left w:val="none" w:sz="0" w:space="0" w:color="auto"/>
        <w:bottom w:val="none" w:sz="0" w:space="0" w:color="auto"/>
        <w:right w:val="none" w:sz="0" w:space="0" w:color="auto"/>
      </w:divBdr>
    </w:div>
    <w:div w:id="1120490401">
      <w:bodyDiv w:val="1"/>
      <w:marLeft w:val="0"/>
      <w:marRight w:val="0"/>
      <w:marTop w:val="0"/>
      <w:marBottom w:val="0"/>
      <w:divBdr>
        <w:top w:val="none" w:sz="0" w:space="0" w:color="auto"/>
        <w:left w:val="none" w:sz="0" w:space="0" w:color="auto"/>
        <w:bottom w:val="none" w:sz="0" w:space="0" w:color="auto"/>
        <w:right w:val="none" w:sz="0" w:space="0" w:color="auto"/>
      </w:divBdr>
    </w:div>
    <w:div w:id="1144734143">
      <w:bodyDiv w:val="1"/>
      <w:marLeft w:val="0"/>
      <w:marRight w:val="0"/>
      <w:marTop w:val="0"/>
      <w:marBottom w:val="0"/>
      <w:divBdr>
        <w:top w:val="none" w:sz="0" w:space="0" w:color="auto"/>
        <w:left w:val="none" w:sz="0" w:space="0" w:color="auto"/>
        <w:bottom w:val="none" w:sz="0" w:space="0" w:color="auto"/>
        <w:right w:val="none" w:sz="0" w:space="0" w:color="auto"/>
      </w:divBdr>
    </w:div>
    <w:div w:id="1155141395">
      <w:bodyDiv w:val="1"/>
      <w:marLeft w:val="0"/>
      <w:marRight w:val="0"/>
      <w:marTop w:val="0"/>
      <w:marBottom w:val="0"/>
      <w:divBdr>
        <w:top w:val="none" w:sz="0" w:space="0" w:color="auto"/>
        <w:left w:val="none" w:sz="0" w:space="0" w:color="auto"/>
        <w:bottom w:val="none" w:sz="0" w:space="0" w:color="auto"/>
        <w:right w:val="none" w:sz="0" w:space="0" w:color="auto"/>
      </w:divBdr>
    </w:div>
    <w:div w:id="1168716625">
      <w:bodyDiv w:val="1"/>
      <w:marLeft w:val="0"/>
      <w:marRight w:val="0"/>
      <w:marTop w:val="0"/>
      <w:marBottom w:val="0"/>
      <w:divBdr>
        <w:top w:val="none" w:sz="0" w:space="0" w:color="auto"/>
        <w:left w:val="none" w:sz="0" w:space="0" w:color="auto"/>
        <w:bottom w:val="none" w:sz="0" w:space="0" w:color="auto"/>
        <w:right w:val="none" w:sz="0" w:space="0" w:color="auto"/>
      </w:divBdr>
    </w:div>
    <w:div w:id="1183980760">
      <w:bodyDiv w:val="1"/>
      <w:marLeft w:val="0"/>
      <w:marRight w:val="0"/>
      <w:marTop w:val="0"/>
      <w:marBottom w:val="0"/>
      <w:divBdr>
        <w:top w:val="none" w:sz="0" w:space="0" w:color="auto"/>
        <w:left w:val="none" w:sz="0" w:space="0" w:color="auto"/>
        <w:bottom w:val="none" w:sz="0" w:space="0" w:color="auto"/>
        <w:right w:val="none" w:sz="0" w:space="0" w:color="auto"/>
      </w:divBdr>
    </w:div>
    <w:div w:id="1190991756">
      <w:bodyDiv w:val="1"/>
      <w:marLeft w:val="0"/>
      <w:marRight w:val="0"/>
      <w:marTop w:val="0"/>
      <w:marBottom w:val="0"/>
      <w:divBdr>
        <w:top w:val="none" w:sz="0" w:space="0" w:color="auto"/>
        <w:left w:val="none" w:sz="0" w:space="0" w:color="auto"/>
        <w:bottom w:val="none" w:sz="0" w:space="0" w:color="auto"/>
        <w:right w:val="none" w:sz="0" w:space="0" w:color="auto"/>
      </w:divBdr>
    </w:div>
    <w:div w:id="1227884646">
      <w:bodyDiv w:val="1"/>
      <w:marLeft w:val="0"/>
      <w:marRight w:val="0"/>
      <w:marTop w:val="0"/>
      <w:marBottom w:val="0"/>
      <w:divBdr>
        <w:top w:val="none" w:sz="0" w:space="0" w:color="auto"/>
        <w:left w:val="none" w:sz="0" w:space="0" w:color="auto"/>
        <w:bottom w:val="none" w:sz="0" w:space="0" w:color="auto"/>
        <w:right w:val="none" w:sz="0" w:space="0" w:color="auto"/>
      </w:divBdr>
    </w:div>
    <w:div w:id="1234389288">
      <w:bodyDiv w:val="1"/>
      <w:marLeft w:val="0"/>
      <w:marRight w:val="0"/>
      <w:marTop w:val="0"/>
      <w:marBottom w:val="0"/>
      <w:divBdr>
        <w:top w:val="none" w:sz="0" w:space="0" w:color="auto"/>
        <w:left w:val="none" w:sz="0" w:space="0" w:color="auto"/>
        <w:bottom w:val="none" w:sz="0" w:space="0" w:color="auto"/>
        <w:right w:val="none" w:sz="0" w:space="0" w:color="auto"/>
      </w:divBdr>
    </w:div>
    <w:div w:id="1248922687">
      <w:bodyDiv w:val="1"/>
      <w:marLeft w:val="0"/>
      <w:marRight w:val="0"/>
      <w:marTop w:val="0"/>
      <w:marBottom w:val="0"/>
      <w:divBdr>
        <w:top w:val="none" w:sz="0" w:space="0" w:color="auto"/>
        <w:left w:val="none" w:sz="0" w:space="0" w:color="auto"/>
        <w:bottom w:val="none" w:sz="0" w:space="0" w:color="auto"/>
        <w:right w:val="none" w:sz="0" w:space="0" w:color="auto"/>
      </w:divBdr>
    </w:div>
    <w:div w:id="1268386992">
      <w:bodyDiv w:val="1"/>
      <w:marLeft w:val="0"/>
      <w:marRight w:val="0"/>
      <w:marTop w:val="0"/>
      <w:marBottom w:val="0"/>
      <w:divBdr>
        <w:top w:val="none" w:sz="0" w:space="0" w:color="auto"/>
        <w:left w:val="none" w:sz="0" w:space="0" w:color="auto"/>
        <w:bottom w:val="none" w:sz="0" w:space="0" w:color="auto"/>
        <w:right w:val="none" w:sz="0" w:space="0" w:color="auto"/>
      </w:divBdr>
    </w:div>
    <w:div w:id="1271739985">
      <w:bodyDiv w:val="1"/>
      <w:marLeft w:val="0"/>
      <w:marRight w:val="0"/>
      <w:marTop w:val="0"/>
      <w:marBottom w:val="0"/>
      <w:divBdr>
        <w:top w:val="none" w:sz="0" w:space="0" w:color="auto"/>
        <w:left w:val="none" w:sz="0" w:space="0" w:color="auto"/>
        <w:bottom w:val="none" w:sz="0" w:space="0" w:color="auto"/>
        <w:right w:val="none" w:sz="0" w:space="0" w:color="auto"/>
      </w:divBdr>
    </w:div>
    <w:div w:id="1271821114">
      <w:bodyDiv w:val="1"/>
      <w:marLeft w:val="0"/>
      <w:marRight w:val="0"/>
      <w:marTop w:val="0"/>
      <w:marBottom w:val="0"/>
      <w:divBdr>
        <w:top w:val="none" w:sz="0" w:space="0" w:color="auto"/>
        <w:left w:val="none" w:sz="0" w:space="0" w:color="auto"/>
        <w:bottom w:val="none" w:sz="0" w:space="0" w:color="auto"/>
        <w:right w:val="none" w:sz="0" w:space="0" w:color="auto"/>
      </w:divBdr>
    </w:div>
    <w:div w:id="1271931416">
      <w:bodyDiv w:val="1"/>
      <w:marLeft w:val="0"/>
      <w:marRight w:val="0"/>
      <w:marTop w:val="0"/>
      <w:marBottom w:val="0"/>
      <w:divBdr>
        <w:top w:val="none" w:sz="0" w:space="0" w:color="auto"/>
        <w:left w:val="none" w:sz="0" w:space="0" w:color="auto"/>
        <w:bottom w:val="none" w:sz="0" w:space="0" w:color="auto"/>
        <w:right w:val="none" w:sz="0" w:space="0" w:color="auto"/>
      </w:divBdr>
    </w:div>
    <w:div w:id="1293513556">
      <w:bodyDiv w:val="1"/>
      <w:marLeft w:val="0"/>
      <w:marRight w:val="0"/>
      <w:marTop w:val="0"/>
      <w:marBottom w:val="0"/>
      <w:divBdr>
        <w:top w:val="none" w:sz="0" w:space="0" w:color="auto"/>
        <w:left w:val="none" w:sz="0" w:space="0" w:color="auto"/>
        <w:bottom w:val="none" w:sz="0" w:space="0" w:color="auto"/>
        <w:right w:val="none" w:sz="0" w:space="0" w:color="auto"/>
      </w:divBdr>
    </w:div>
    <w:div w:id="1327317105">
      <w:bodyDiv w:val="1"/>
      <w:marLeft w:val="0"/>
      <w:marRight w:val="0"/>
      <w:marTop w:val="0"/>
      <w:marBottom w:val="0"/>
      <w:divBdr>
        <w:top w:val="none" w:sz="0" w:space="0" w:color="auto"/>
        <w:left w:val="none" w:sz="0" w:space="0" w:color="auto"/>
        <w:bottom w:val="none" w:sz="0" w:space="0" w:color="auto"/>
        <w:right w:val="none" w:sz="0" w:space="0" w:color="auto"/>
      </w:divBdr>
    </w:div>
    <w:div w:id="1328946483">
      <w:bodyDiv w:val="1"/>
      <w:marLeft w:val="0"/>
      <w:marRight w:val="0"/>
      <w:marTop w:val="0"/>
      <w:marBottom w:val="0"/>
      <w:divBdr>
        <w:top w:val="none" w:sz="0" w:space="0" w:color="auto"/>
        <w:left w:val="none" w:sz="0" w:space="0" w:color="auto"/>
        <w:bottom w:val="none" w:sz="0" w:space="0" w:color="auto"/>
        <w:right w:val="none" w:sz="0" w:space="0" w:color="auto"/>
      </w:divBdr>
    </w:div>
    <w:div w:id="1339500943">
      <w:bodyDiv w:val="1"/>
      <w:marLeft w:val="0"/>
      <w:marRight w:val="0"/>
      <w:marTop w:val="0"/>
      <w:marBottom w:val="0"/>
      <w:divBdr>
        <w:top w:val="none" w:sz="0" w:space="0" w:color="auto"/>
        <w:left w:val="none" w:sz="0" w:space="0" w:color="auto"/>
        <w:bottom w:val="none" w:sz="0" w:space="0" w:color="auto"/>
        <w:right w:val="none" w:sz="0" w:space="0" w:color="auto"/>
      </w:divBdr>
    </w:div>
    <w:div w:id="1342859383">
      <w:bodyDiv w:val="1"/>
      <w:marLeft w:val="0"/>
      <w:marRight w:val="0"/>
      <w:marTop w:val="0"/>
      <w:marBottom w:val="0"/>
      <w:divBdr>
        <w:top w:val="none" w:sz="0" w:space="0" w:color="auto"/>
        <w:left w:val="none" w:sz="0" w:space="0" w:color="auto"/>
        <w:bottom w:val="none" w:sz="0" w:space="0" w:color="auto"/>
        <w:right w:val="none" w:sz="0" w:space="0" w:color="auto"/>
      </w:divBdr>
    </w:div>
    <w:div w:id="1343511241">
      <w:bodyDiv w:val="1"/>
      <w:marLeft w:val="0"/>
      <w:marRight w:val="0"/>
      <w:marTop w:val="0"/>
      <w:marBottom w:val="0"/>
      <w:divBdr>
        <w:top w:val="none" w:sz="0" w:space="0" w:color="auto"/>
        <w:left w:val="none" w:sz="0" w:space="0" w:color="auto"/>
        <w:bottom w:val="none" w:sz="0" w:space="0" w:color="auto"/>
        <w:right w:val="none" w:sz="0" w:space="0" w:color="auto"/>
      </w:divBdr>
    </w:div>
    <w:div w:id="1344356564">
      <w:bodyDiv w:val="1"/>
      <w:marLeft w:val="0"/>
      <w:marRight w:val="0"/>
      <w:marTop w:val="0"/>
      <w:marBottom w:val="0"/>
      <w:divBdr>
        <w:top w:val="none" w:sz="0" w:space="0" w:color="auto"/>
        <w:left w:val="none" w:sz="0" w:space="0" w:color="auto"/>
        <w:bottom w:val="none" w:sz="0" w:space="0" w:color="auto"/>
        <w:right w:val="none" w:sz="0" w:space="0" w:color="auto"/>
      </w:divBdr>
    </w:div>
    <w:div w:id="1364986481">
      <w:bodyDiv w:val="1"/>
      <w:marLeft w:val="0"/>
      <w:marRight w:val="0"/>
      <w:marTop w:val="0"/>
      <w:marBottom w:val="0"/>
      <w:divBdr>
        <w:top w:val="none" w:sz="0" w:space="0" w:color="auto"/>
        <w:left w:val="none" w:sz="0" w:space="0" w:color="auto"/>
        <w:bottom w:val="none" w:sz="0" w:space="0" w:color="auto"/>
        <w:right w:val="none" w:sz="0" w:space="0" w:color="auto"/>
      </w:divBdr>
    </w:div>
    <w:div w:id="1440904782">
      <w:bodyDiv w:val="1"/>
      <w:marLeft w:val="0"/>
      <w:marRight w:val="0"/>
      <w:marTop w:val="0"/>
      <w:marBottom w:val="0"/>
      <w:divBdr>
        <w:top w:val="none" w:sz="0" w:space="0" w:color="auto"/>
        <w:left w:val="none" w:sz="0" w:space="0" w:color="auto"/>
        <w:bottom w:val="none" w:sz="0" w:space="0" w:color="auto"/>
        <w:right w:val="none" w:sz="0" w:space="0" w:color="auto"/>
      </w:divBdr>
    </w:div>
    <w:div w:id="1464039490">
      <w:bodyDiv w:val="1"/>
      <w:marLeft w:val="0"/>
      <w:marRight w:val="0"/>
      <w:marTop w:val="0"/>
      <w:marBottom w:val="0"/>
      <w:divBdr>
        <w:top w:val="none" w:sz="0" w:space="0" w:color="auto"/>
        <w:left w:val="none" w:sz="0" w:space="0" w:color="auto"/>
        <w:bottom w:val="none" w:sz="0" w:space="0" w:color="auto"/>
        <w:right w:val="none" w:sz="0" w:space="0" w:color="auto"/>
      </w:divBdr>
    </w:div>
    <w:div w:id="1472478148">
      <w:bodyDiv w:val="1"/>
      <w:marLeft w:val="0"/>
      <w:marRight w:val="0"/>
      <w:marTop w:val="0"/>
      <w:marBottom w:val="0"/>
      <w:divBdr>
        <w:top w:val="none" w:sz="0" w:space="0" w:color="auto"/>
        <w:left w:val="none" w:sz="0" w:space="0" w:color="auto"/>
        <w:bottom w:val="none" w:sz="0" w:space="0" w:color="auto"/>
        <w:right w:val="none" w:sz="0" w:space="0" w:color="auto"/>
      </w:divBdr>
    </w:div>
    <w:div w:id="1475175520">
      <w:bodyDiv w:val="1"/>
      <w:marLeft w:val="0"/>
      <w:marRight w:val="0"/>
      <w:marTop w:val="0"/>
      <w:marBottom w:val="0"/>
      <w:divBdr>
        <w:top w:val="none" w:sz="0" w:space="0" w:color="auto"/>
        <w:left w:val="none" w:sz="0" w:space="0" w:color="auto"/>
        <w:bottom w:val="none" w:sz="0" w:space="0" w:color="auto"/>
        <w:right w:val="none" w:sz="0" w:space="0" w:color="auto"/>
      </w:divBdr>
    </w:div>
    <w:div w:id="1497332941">
      <w:bodyDiv w:val="1"/>
      <w:marLeft w:val="0"/>
      <w:marRight w:val="0"/>
      <w:marTop w:val="0"/>
      <w:marBottom w:val="0"/>
      <w:divBdr>
        <w:top w:val="none" w:sz="0" w:space="0" w:color="auto"/>
        <w:left w:val="none" w:sz="0" w:space="0" w:color="auto"/>
        <w:bottom w:val="none" w:sz="0" w:space="0" w:color="auto"/>
        <w:right w:val="none" w:sz="0" w:space="0" w:color="auto"/>
      </w:divBdr>
    </w:div>
    <w:div w:id="1507672929">
      <w:bodyDiv w:val="1"/>
      <w:marLeft w:val="0"/>
      <w:marRight w:val="0"/>
      <w:marTop w:val="0"/>
      <w:marBottom w:val="0"/>
      <w:divBdr>
        <w:top w:val="none" w:sz="0" w:space="0" w:color="auto"/>
        <w:left w:val="none" w:sz="0" w:space="0" w:color="auto"/>
        <w:bottom w:val="none" w:sz="0" w:space="0" w:color="auto"/>
        <w:right w:val="none" w:sz="0" w:space="0" w:color="auto"/>
      </w:divBdr>
    </w:div>
    <w:div w:id="1514496690">
      <w:bodyDiv w:val="1"/>
      <w:marLeft w:val="0"/>
      <w:marRight w:val="0"/>
      <w:marTop w:val="0"/>
      <w:marBottom w:val="0"/>
      <w:divBdr>
        <w:top w:val="none" w:sz="0" w:space="0" w:color="auto"/>
        <w:left w:val="none" w:sz="0" w:space="0" w:color="auto"/>
        <w:bottom w:val="none" w:sz="0" w:space="0" w:color="auto"/>
        <w:right w:val="none" w:sz="0" w:space="0" w:color="auto"/>
      </w:divBdr>
    </w:div>
    <w:div w:id="1551531957">
      <w:bodyDiv w:val="1"/>
      <w:marLeft w:val="0"/>
      <w:marRight w:val="0"/>
      <w:marTop w:val="0"/>
      <w:marBottom w:val="0"/>
      <w:divBdr>
        <w:top w:val="none" w:sz="0" w:space="0" w:color="auto"/>
        <w:left w:val="none" w:sz="0" w:space="0" w:color="auto"/>
        <w:bottom w:val="none" w:sz="0" w:space="0" w:color="auto"/>
        <w:right w:val="none" w:sz="0" w:space="0" w:color="auto"/>
      </w:divBdr>
    </w:div>
    <w:div w:id="1578204984">
      <w:bodyDiv w:val="1"/>
      <w:marLeft w:val="0"/>
      <w:marRight w:val="0"/>
      <w:marTop w:val="0"/>
      <w:marBottom w:val="0"/>
      <w:divBdr>
        <w:top w:val="none" w:sz="0" w:space="0" w:color="auto"/>
        <w:left w:val="none" w:sz="0" w:space="0" w:color="auto"/>
        <w:bottom w:val="none" w:sz="0" w:space="0" w:color="auto"/>
        <w:right w:val="none" w:sz="0" w:space="0" w:color="auto"/>
      </w:divBdr>
    </w:div>
    <w:div w:id="1595556625">
      <w:bodyDiv w:val="1"/>
      <w:marLeft w:val="0"/>
      <w:marRight w:val="0"/>
      <w:marTop w:val="0"/>
      <w:marBottom w:val="0"/>
      <w:divBdr>
        <w:top w:val="none" w:sz="0" w:space="0" w:color="auto"/>
        <w:left w:val="none" w:sz="0" w:space="0" w:color="auto"/>
        <w:bottom w:val="none" w:sz="0" w:space="0" w:color="auto"/>
        <w:right w:val="none" w:sz="0" w:space="0" w:color="auto"/>
      </w:divBdr>
    </w:div>
    <w:div w:id="1611547971">
      <w:bodyDiv w:val="1"/>
      <w:marLeft w:val="0"/>
      <w:marRight w:val="0"/>
      <w:marTop w:val="0"/>
      <w:marBottom w:val="0"/>
      <w:divBdr>
        <w:top w:val="none" w:sz="0" w:space="0" w:color="auto"/>
        <w:left w:val="none" w:sz="0" w:space="0" w:color="auto"/>
        <w:bottom w:val="none" w:sz="0" w:space="0" w:color="auto"/>
        <w:right w:val="none" w:sz="0" w:space="0" w:color="auto"/>
      </w:divBdr>
    </w:div>
    <w:div w:id="1623464300">
      <w:bodyDiv w:val="1"/>
      <w:marLeft w:val="0"/>
      <w:marRight w:val="0"/>
      <w:marTop w:val="0"/>
      <w:marBottom w:val="0"/>
      <w:divBdr>
        <w:top w:val="none" w:sz="0" w:space="0" w:color="auto"/>
        <w:left w:val="none" w:sz="0" w:space="0" w:color="auto"/>
        <w:bottom w:val="none" w:sz="0" w:space="0" w:color="auto"/>
        <w:right w:val="none" w:sz="0" w:space="0" w:color="auto"/>
      </w:divBdr>
    </w:div>
    <w:div w:id="1629552731">
      <w:bodyDiv w:val="1"/>
      <w:marLeft w:val="0"/>
      <w:marRight w:val="0"/>
      <w:marTop w:val="0"/>
      <w:marBottom w:val="0"/>
      <w:divBdr>
        <w:top w:val="none" w:sz="0" w:space="0" w:color="auto"/>
        <w:left w:val="none" w:sz="0" w:space="0" w:color="auto"/>
        <w:bottom w:val="none" w:sz="0" w:space="0" w:color="auto"/>
        <w:right w:val="none" w:sz="0" w:space="0" w:color="auto"/>
      </w:divBdr>
    </w:div>
    <w:div w:id="1638677960">
      <w:bodyDiv w:val="1"/>
      <w:marLeft w:val="0"/>
      <w:marRight w:val="0"/>
      <w:marTop w:val="0"/>
      <w:marBottom w:val="0"/>
      <w:divBdr>
        <w:top w:val="none" w:sz="0" w:space="0" w:color="auto"/>
        <w:left w:val="none" w:sz="0" w:space="0" w:color="auto"/>
        <w:bottom w:val="none" w:sz="0" w:space="0" w:color="auto"/>
        <w:right w:val="none" w:sz="0" w:space="0" w:color="auto"/>
      </w:divBdr>
    </w:div>
    <w:div w:id="1655530808">
      <w:bodyDiv w:val="1"/>
      <w:marLeft w:val="0"/>
      <w:marRight w:val="0"/>
      <w:marTop w:val="0"/>
      <w:marBottom w:val="0"/>
      <w:divBdr>
        <w:top w:val="none" w:sz="0" w:space="0" w:color="auto"/>
        <w:left w:val="none" w:sz="0" w:space="0" w:color="auto"/>
        <w:bottom w:val="none" w:sz="0" w:space="0" w:color="auto"/>
        <w:right w:val="none" w:sz="0" w:space="0" w:color="auto"/>
      </w:divBdr>
    </w:div>
    <w:div w:id="1663661817">
      <w:bodyDiv w:val="1"/>
      <w:marLeft w:val="0"/>
      <w:marRight w:val="0"/>
      <w:marTop w:val="0"/>
      <w:marBottom w:val="0"/>
      <w:divBdr>
        <w:top w:val="none" w:sz="0" w:space="0" w:color="auto"/>
        <w:left w:val="none" w:sz="0" w:space="0" w:color="auto"/>
        <w:bottom w:val="none" w:sz="0" w:space="0" w:color="auto"/>
        <w:right w:val="none" w:sz="0" w:space="0" w:color="auto"/>
      </w:divBdr>
    </w:div>
    <w:div w:id="1683579978">
      <w:bodyDiv w:val="1"/>
      <w:marLeft w:val="0"/>
      <w:marRight w:val="0"/>
      <w:marTop w:val="0"/>
      <w:marBottom w:val="0"/>
      <w:divBdr>
        <w:top w:val="none" w:sz="0" w:space="0" w:color="auto"/>
        <w:left w:val="none" w:sz="0" w:space="0" w:color="auto"/>
        <w:bottom w:val="none" w:sz="0" w:space="0" w:color="auto"/>
        <w:right w:val="none" w:sz="0" w:space="0" w:color="auto"/>
      </w:divBdr>
    </w:div>
    <w:div w:id="1692680490">
      <w:bodyDiv w:val="1"/>
      <w:marLeft w:val="0"/>
      <w:marRight w:val="0"/>
      <w:marTop w:val="0"/>
      <w:marBottom w:val="0"/>
      <w:divBdr>
        <w:top w:val="none" w:sz="0" w:space="0" w:color="auto"/>
        <w:left w:val="none" w:sz="0" w:space="0" w:color="auto"/>
        <w:bottom w:val="none" w:sz="0" w:space="0" w:color="auto"/>
        <w:right w:val="none" w:sz="0" w:space="0" w:color="auto"/>
      </w:divBdr>
    </w:div>
    <w:div w:id="1696153466">
      <w:bodyDiv w:val="1"/>
      <w:marLeft w:val="0"/>
      <w:marRight w:val="0"/>
      <w:marTop w:val="0"/>
      <w:marBottom w:val="0"/>
      <w:divBdr>
        <w:top w:val="none" w:sz="0" w:space="0" w:color="auto"/>
        <w:left w:val="none" w:sz="0" w:space="0" w:color="auto"/>
        <w:bottom w:val="none" w:sz="0" w:space="0" w:color="auto"/>
        <w:right w:val="none" w:sz="0" w:space="0" w:color="auto"/>
      </w:divBdr>
    </w:div>
    <w:div w:id="1736465478">
      <w:bodyDiv w:val="1"/>
      <w:marLeft w:val="0"/>
      <w:marRight w:val="0"/>
      <w:marTop w:val="0"/>
      <w:marBottom w:val="0"/>
      <w:divBdr>
        <w:top w:val="none" w:sz="0" w:space="0" w:color="auto"/>
        <w:left w:val="none" w:sz="0" w:space="0" w:color="auto"/>
        <w:bottom w:val="none" w:sz="0" w:space="0" w:color="auto"/>
        <w:right w:val="none" w:sz="0" w:space="0" w:color="auto"/>
      </w:divBdr>
    </w:div>
    <w:div w:id="1801534781">
      <w:bodyDiv w:val="1"/>
      <w:marLeft w:val="0"/>
      <w:marRight w:val="0"/>
      <w:marTop w:val="0"/>
      <w:marBottom w:val="0"/>
      <w:divBdr>
        <w:top w:val="none" w:sz="0" w:space="0" w:color="auto"/>
        <w:left w:val="none" w:sz="0" w:space="0" w:color="auto"/>
        <w:bottom w:val="none" w:sz="0" w:space="0" w:color="auto"/>
        <w:right w:val="none" w:sz="0" w:space="0" w:color="auto"/>
      </w:divBdr>
    </w:div>
    <w:div w:id="1808860273">
      <w:bodyDiv w:val="1"/>
      <w:marLeft w:val="0"/>
      <w:marRight w:val="0"/>
      <w:marTop w:val="0"/>
      <w:marBottom w:val="0"/>
      <w:divBdr>
        <w:top w:val="none" w:sz="0" w:space="0" w:color="auto"/>
        <w:left w:val="none" w:sz="0" w:space="0" w:color="auto"/>
        <w:bottom w:val="none" w:sz="0" w:space="0" w:color="auto"/>
        <w:right w:val="none" w:sz="0" w:space="0" w:color="auto"/>
      </w:divBdr>
    </w:div>
    <w:div w:id="1819687928">
      <w:bodyDiv w:val="1"/>
      <w:marLeft w:val="0"/>
      <w:marRight w:val="0"/>
      <w:marTop w:val="0"/>
      <w:marBottom w:val="0"/>
      <w:divBdr>
        <w:top w:val="none" w:sz="0" w:space="0" w:color="auto"/>
        <w:left w:val="none" w:sz="0" w:space="0" w:color="auto"/>
        <w:bottom w:val="none" w:sz="0" w:space="0" w:color="auto"/>
        <w:right w:val="none" w:sz="0" w:space="0" w:color="auto"/>
      </w:divBdr>
    </w:div>
    <w:div w:id="1834027747">
      <w:bodyDiv w:val="1"/>
      <w:marLeft w:val="0"/>
      <w:marRight w:val="0"/>
      <w:marTop w:val="0"/>
      <w:marBottom w:val="0"/>
      <w:divBdr>
        <w:top w:val="none" w:sz="0" w:space="0" w:color="auto"/>
        <w:left w:val="none" w:sz="0" w:space="0" w:color="auto"/>
        <w:bottom w:val="none" w:sz="0" w:space="0" w:color="auto"/>
        <w:right w:val="none" w:sz="0" w:space="0" w:color="auto"/>
      </w:divBdr>
    </w:div>
    <w:div w:id="1862081660">
      <w:bodyDiv w:val="1"/>
      <w:marLeft w:val="0"/>
      <w:marRight w:val="0"/>
      <w:marTop w:val="0"/>
      <w:marBottom w:val="0"/>
      <w:divBdr>
        <w:top w:val="none" w:sz="0" w:space="0" w:color="auto"/>
        <w:left w:val="none" w:sz="0" w:space="0" w:color="auto"/>
        <w:bottom w:val="none" w:sz="0" w:space="0" w:color="auto"/>
        <w:right w:val="none" w:sz="0" w:space="0" w:color="auto"/>
      </w:divBdr>
    </w:div>
    <w:div w:id="1872958813">
      <w:bodyDiv w:val="1"/>
      <w:marLeft w:val="0"/>
      <w:marRight w:val="0"/>
      <w:marTop w:val="0"/>
      <w:marBottom w:val="0"/>
      <w:divBdr>
        <w:top w:val="none" w:sz="0" w:space="0" w:color="auto"/>
        <w:left w:val="none" w:sz="0" w:space="0" w:color="auto"/>
        <w:bottom w:val="none" w:sz="0" w:space="0" w:color="auto"/>
        <w:right w:val="none" w:sz="0" w:space="0" w:color="auto"/>
      </w:divBdr>
    </w:div>
    <w:div w:id="1874462857">
      <w:bodyDiv w:val="1"/>
      <w:marLeft w:val="0"/>
      <w:marRight w:val="0"/>
      <w:marTop w:val="0"/>
      <w:marBottom w:val="0"/>
      <w:divBdr>
        <w:top w:val="none" w:sz="0" w:space="0" w:color="auto"/>
        <w:left w:val="none" w:sz="0" w:space="0" w:color="auto"/>
        <w:bottom w:val="none" w:sz="0" w:space="0" w:color="auto"/>
        <w:right w:val="none" w:sz="0" w:space="0" w:color="auto"/>
      </w:divBdr>
    </w:div>
    <w:div w:id="1886942427">
      <w:bodyDiv w:val="1"/>
      <w:marLeft w:val="0"/>
      <w:marRight w:val="0"/>
      <w:marTop w:val="0"/>
      <w:marBottom w:val="0"/>
      <w:divBdr>
        <w:top w:val="none" w:sz="0" w:space="0" w:color="auto"/>
        <w:left w:val="none" w:sz="0" w:space="0" w:color="auto"/>
        <w:bottom w:val="none" w:sz="0" w:space="0" w:color="auto"/>
        <w:right w:val="none" w:sz="0" w:space="0" w:color="auto"/>
      </w:divBdr>
    </w:div>
    <w:div w:id="1888300916">
      <w:bodyDiv w:val="1"/>
      <w:marLeft w:val="0"/>
      <w:marRight w:val="0"/>
      <w:marTop w:val="0"/>
      <w:marBottom w:val="0"/>
      <w:divBdr>
        <w:top w:val="none" w:sz="0" w:space="0" w:color="auto"/>
        <w:left w:val="none" w:sz="0" w:space="0" w:color="auto"/>
        <w:bottom w:val="none" w:sz="0" w:space="0" w:color="auto"/>
        <w:right w:val="none" w:sz="0" w:space="0" w:color="auto"/>
      </w:divBdr>
    </w:div>
    <w:div w:id="1894659523">
      <w:bodyDiv w:val="1"/>
      <w:marLeft w:val="0"/>
      <w:marRight w:val="0"/>
      <w:marTop w:val="0"/>
      <w:marBottom w:val="0"/>
      <w:divBdr>
        <w:top w:val="none" w:sz="0" w:space="0" w:color="auto"/>
        <w:left w:val="none" w:sz="0" w:space="0" w:color="auto"/>
        <w:bottom w:val="none" w:sz="0" w:space="0" w:color="auto"/>
        <w:right w:val="none" w:sz="0" w:space="0" w:color="auto"/>
      </w:divBdr>
    </w:div>
    <w:div w:id="1925918780">
      <w:bodyDiv w:val="1"/>
      <w:marLeft w:val="0"/>
      <w:marRight w:val="0"/>
      <w:marTop w:val="0"/>
      <w:marBottom w:val="0"/>
      <w:divBdr>
        <w:top w:val="none" w:sz="0" w:space="0" w:color="auto"/>
        <w:left w:val="none" w:sz="0" w:space="0" w:color="auto"/>
        <w:bottom w:val="none" w:sz="0" w:space="0" w:color="auto"/>
        <w:right w:val="none" w:sz="0" w:space="0" w:color="auto"/>
      </w:divBdr>
    </w:div>
    <w:div w:id="1927036874">
      <w:bodyDiv w:val="1"/>
      <w:marLeft w:val="0"/>
      <w:marRight w:val="0"/>
      <w:marTop w:val="0"/>
      <w:marBottom w:val="0"/>
      <w:divBdr>
        <w:top w:val="none" w:sz="0" w:space="0" w:color="auto"/>
        <w:left w:val="none" w:sz="0" w:space="0" w:color="auto"/>
        <w:bottom w:val="none" w:sz="0" w:space="0" w:color="auto"/>
        <w:right w:val="none" w:sz="0" w:space="0" w:color="auto"/>
      </w:divBdr>
    </w:div>
    <w:div w:id="1948536542">
      <w:bodyDiv w:val="1"/>
      <w:marLeft w:val="0"/>
      <w:marRight w:val="0"/>
      <w:marTop w:val="0"/>
      <w:marBottom w:val="0"/>
      <w:divBdr>
        <w:top w:val="none" w:sz="0" w:space="0" w:color="auto"/>
        <w:left w:val="none" w:sz="0" w:space="0" w:color="auto"/>
        <w:bottom w:val="none" w:sz="0" w:space="0" w:color="auto"/>
        <w:right w:val="none" w:sz="0" w:space="0" w:color="auto"/>
      </w:divBdr>
    </w:div>
    <w:div w:id="2026711760">
      <w:bodyDiv w:val="1"/>
      <w:marLeft w:val="0"/>
      <w:marRight w:val="0"/>
      <w:marTop w:val="0"/>
      <w:marBottom w:val="0"/>
      <w:divBdr>
        <w:top w:val="none" w:sz="0" w:space="0" w:color="auto"/>
        <w:left w:val="none" w:sz="0" w:space="0" w:color="auto"/>
        <w:bottom w:val="none" w:sz="0" w:space="0" w:color="auto"/>
        <w:right w:val="none" w:sz="0" w:space="0" w:color="auto"/>
      </w:divBdr>
    </w:div>
    <w:div w:id="2037584982">
      <w:bodyDiv w:val="1"/>
      <w:marLeft w:val="0"/>
      <w:marRight w:val="0"/>
      <w:marTop w:val="0"/>
      <w:marBottom w:val="0"/>
      <w:divBdr>
        <w:top w:val="none" w:sz="0" w:space="0" w:color="auto"/>
        <w:left w:val="none" w:sz="0" w:space="0" w:color="auto"/>
        <w:bottom w:val="none" w:sz="0" w:space="0" w:color="auto"/>
        <w:right w:val="none" w:sz="0" w:space="0" w:color="auto"/>
      </w:divBdr>
    </w:div>
    <w:div w:id="2050295508">
      <w:bodyDiv w:val="1"/>
      <w:marLeft w:val="0"/>
      <w:marRight w:val="0"/>
      <w:marTop w:val="0"/>
      <w:marBottom w:val="0"/>
      <w:divBdr>
        <w:top w:val="none" w:sz="0" w:space="0" w:color="auto"/>
        <w:left w:val="none" w:sz="0" w:space="0" w:color="auto"/>
        <w:bottom w:val="none" w:sz="0" w:space="0" w:color="auto"/>
        <w:right w:val="none" w:sz="0" w:space="0" w:color="auto"/>
      </w:divBdr>
    </w:div>
    <w:div w:id="2054192299">
      <w:bodyDiv w:val="1"/>
      <w:marLeft w:val="0"/>
      <w:marRight w:val="0"/>
      <w:marTop w:val="0"/>
      <w:marBottom w:val="0"/>
      <w:divBdr>
        <w:top w:val="none" w:sz="0" w:space="0" w:color="auto"/>
        <w:left w:val="none" w:sz="0" w:space="0" w:color="auto"/>
        <w:bottom w:val="none" w:sz="0" w:space="0" w:color="auto"/>
        <w:right w:val="none" w:sz="0" w:space="0" w:color="auto"/>
      </w:divBdr>
    </w:div>
    <w:div w:id="2064130941">
      <w:bodyDiv w:val="1"/>
      <w:marLeft w:val="0"/>
      <w:marRight w:val="0"/>
      <w:marTop w:val="0"/>
      <w:marBottom w:val="0"/>
      <w:divBdr>
        <w:top w:val="none" w:sz="0" w:space="0" w:color="auto"/>
        <w:left w:val="none" w:sz="0" w:space="0" w:color="auto"/>
        <w:bottom w:val="none" w:sz="0" w:space="0" w:color="auto"/>
        <w:right w:val="none" w:sz="0" w:space="0" w:color="auto"/>
      </w:divBdr>
    </w:div>
    <w:div w:id="2067607236">
      <w:bodyDiv w:val="1"/>
      <w:marLeft w:val="0"/>
      <w:marRight w:val="0"/>
      <w:marTop w:val="0"/>
      <w:marBottom w:val="0"/>
      <w:divBdr>
        <w:top w:val="none" w:sz="0" w:space="0" w:color="auto"/>
        <w:left w:val="none" w:sz="0" w:space="0" w:color="auto"/>
        <w:bottom w:val="none" w:sz="0" w:space="0" w:color="auto"/>
        <w:right w:val="none" w:sz="0" w:space="0" w:color="auto"/>
      </w:divBdr>
    </w:div>
    <w:div w:id="2069724275">
      <w:bodyDiv w:val="1"/>
      <w:marLeft w:val="0"/>
      <w:marRight w:val="0"/>
      <w:marTop w:val="0"/>
      <w:marBottom w:val="0"/>
      <w:divBdr>
        <w:top w:val="none" w:sz="0" w:space="0" w:color="auto"/>
        <w:left w:val="none" w:sz="0" w:space="0" w:color="auto"/>
        <w:bottom w:val="none" w:sz="0" w:space="0" w:color="auto"/>
        <w:right w:val="none" w:sz="0" w:space="0" w:color="auto"/>
      </w:divBdr>
    </w:div>
    <w:div w:id="2073573154">
      <w:bodyDiv w:val="1"/>
      <w:marLeft w:val="0"/>
      <w:marRight w:val="0"/>
      <w:marTop w:val="0"/>
      <w:marBottom w:val="0"/>
      <w:divBdr>
        <w:top w:val="none" w:sz="0" w:space="0" w:color="auto"/>
        <w:left w:val="none" w:sz="0" w:space="0" w:color="auto"/>
        <w:bottom w:val="none" w:sz="0" w:space="0" w:color="auto"/>
        <w:right w:val="none" w:sz="0" w:space="0" w:color="auto"/>
      </w:divBdr>
    </w:div>
    <w:div w:id="2075006486">
      <w:bodyDiv w:val="1"/>
      <w:marLeft w:val="0"/>
      <w:marRight w:val="0"/>
      <w:marTop w:val="0"/>
      <w:marBottom w:val="0"/>
      <w:divBdr>
        <w:top w:val="none" w:sz="0" w:space="0" w:color="auto"/>
        <w:left w:val="none" w:sz="0" w:space="0" w:color="auto"/>
        <w:bottom w:val="none" w:sz="0" w:space="0" w:color="auto"/>
        <w:right w:val="none" w:sz="0" w:space="0" w:color="auto"/>
      </w:divBdr>
    </w:div>
    <w:div w:id="2081127405">
      <w:bodyDiv w:val="1"/>
      <w:marLeft w:val="0"/>
      <w:marRight w:val="0"/>
      <w:marTop w:val="0"/>
      <w:marBottom w:val="0"/>
      <w:divBdr>
        <w:top w:val="none" w:sz="0" w:space="0" w:color="auto"/>
        <w:left w:val="none" w:sz="0" w:space="0" w:color="auto"/>
        <w:bottom w:val="none" w:sz="0" w:space="0" w:color="auto"/>
        <w:right w:val="none" w:sz="0" w:space="0" w:color="auto"/>
      </w:divBdr>
    </w:div>
    <w:div w:id="2082097748">
      <w:bodyDiv w:val="1"/>
      <w:marLeft w:val="0"/>
      <w:marRight w:val="0"/>
      <w:marTop w:val="0"/>
      <w:marBottom w:val="0"/>
      <w:divBdr>
        <w:top w:val="none" w:sz="0" w:space="0" w:color="auto"/>
        <w:left w:val="none" w:sz="0" w:space="0" w:color="auto"/>
        <w:bottom w:val="none" w:sz="0" w:space="0" w:color="auto"/>
        <w:right w:val="none" w:sz="0" w:space="0" w:color="auto"/>
      </w:divBdr>
    </w:div>
    <w:div w:id="2089959892">
      <w:bodyDiv w:val="1"/>
      <w:marLeft w:val="0"/>
      <w:marRight w:val="0"/>
      <w:marTop w:val="0"/>
      <w:marBottom w:val="0"/>
      <w:divBdr>
        <w:top w:val="none" w:sz="0" w:space="0" w:color="auto"/>
        <w:left w:val="none" w:sz="0" w:space="0" w:color="auto"/>
        <w:bottom w:val="none" w:sz="0" w:space="0" w:color="auto"/>
        <w:right w:val="none" w:sz="0" w:space="0" w:color="auto"/>
      </w:divBdr>
    </w:div>
    <w:div w:id="2126651658">
      <w:bodyDiv w:val="1"/>
      <w:marLeft w:val="0"/>
      <w:marRight w:val="0"/>
      <w:marTop w:val="0"/>
      <w:marBottom w:val="0"/>
      <w:divBdr>
        <w:top w:val="none" w:sz="0" w:space="0" w:color="auto"/>
        <w:left w:val="none" w:sz="0" w:space="0" w:color="auto"/>
        <w:bottom w:val="none" w:sz="0" w:space="0" w:color="auto"/>
        <w:right w:val="none" w:sz="0" w:space="0" w:color="auto"/>
      </w:divBdr>
    </w:div>
    <w:div w:id="214580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Bro12</b:Tag>
    <b:SourceType>Book</b:SourceType>
    <b:Guid>{2D83D52E-81E9-454B-90B7-EEE60BB7A712}</b:Guid>
    <b:Author>
      <b:Author>
        <b:NameList>
          <b:Person>
            <b:Last>Browning</b:Last>
            <b:First>H</b:First>
          </b:Person>
        </b:NameList>
      </b:Author>
    </b:Author>
    <b:Title>Accountability: taking ownership of your responsibiity </b:Title>
    <b:Year>2012</b:Year>
    <b:City>England</b:City>
    <b:Publisher>Center for creative leadership</b:Publisher>
    <b:Edition>1st</b:Edition>
    <b:RefOrder>1</b:RefOrder>
  </b:Source>
  <b:Source>
    <b:Tag>Mey23</b:Tag>
    <b:SourceType>Book</b:SourceType>
    <b:Guid>{0BDAD3B6-7D63-4AAD-A332-5B1B40554A86}</b:Guid>
    <b:Author>
      <b:Author>
        <b:NameList>
          <b:Person>
            <b:Last>Meyer</b:Last>
            <b:First>P</b:First>
          </b:Person>
        </b:NameList>
      </b:Author>
    </b:Author>
    <b:Title>The 6 pillars of decision making:65 techniques &amp; strategies to make start and strategic choices, quickly. Design the life that you want by taking calculated risks using data and logical judgment</b:Title>
    <b:Year>2023</b:Year>
    <b:City>England</b:City>
    <b:Publisher>Amazon</b:Publisher>
    <b:Edition>1st</b:Edition>
    <b:RefOrder>2</b:RefOrder>
  </b:Source>
  <b:Source>
    <b:Tag>Den961</b:Tag>
    <b:SourceType>JournalArticle</b:SourceType>
    <b:Guid>{C92C9C08-EE6D-40DA-8764-61B99A5FF40F}</b:Guid>
    <b:Title>What is the difference between organisational culture and organisational climate</b:Title>
    <b:Year>1996</b:Year>
    <b:Author>
      <b:Author>
        <b:NameList>
          <b:Person>
            <b:Last>Denison</b:Last>
            <b:First>D.R</b:First>
          </b:Person>
        </b:NameList>
      </b:Author>
    </b:Author>
    <b:JournalName>A natives's point of view on a decade of paradigm wars. Academy of management perspectives</b:JournalName>
    <b:Pages>4-12</b:Pages>
    <b:Volume>10</b:Volume>
    <b:Issue>3rd</b:Issue>
    <b:RefOrder>3</b:RefOrder>
  </b:Source>
  <b:Source>
    <b:Tag>CIP222</b:Tag>
    <b:SourceType>Report</b:SourceType>
    <b:Guid>{125D2E70-7213-46B1-ABD2-E34C2091506A}</b:Guid>
    <b:Title>Organisational Culture and Climate</b:Title>
    <b:Year>2022</b:Year>
    <b:Author>
      <b:Author>
        <b:NameList>
          <b:Person>
            <b:Last>CIPD</b:Last>
          </b:Person>
        </b:NameList>
      </b:Author>
    </b:Author>
    <b:Publisher>cipd.org</b:Publisher>
    <b:City>London</b:City>
    <b:RefOrder>4</b:RefOrder>
  </b:Source>
  <b:Source>
    <b:Tag>Sch101</b:Tag>
    <b:SourceType>Book</b:SourceType>
    <b:Guid>{20D83E0A-16BB-4E3B-8EC7-ACDC494C41D7}</b:Guid>
    <b:Title>Organisational Culture and Leadership</b:Title>
    <b:Year>2010</b:Year>
    <b:Publisher>Jossey-Bass</b:Publisher>
    <b:City>San Francisco</b:City>
    <b:Author>
      <b:Author>
        <b:NameList>
          <b:Person>
            <b:Last>Schein</b:Last>
            <b:First>E.H</b:First>
          </b:Person>
        </b:NameList>
      </b:Author>
    </b:Author>
    <b:Edition>4th</b:Edition>
    <b:RefOrder>5</b:RefOrder>
  </b:Source>
  <b:Source>
    <b:Tag>CIP</b:Tag>
    <b:SourceType>DocumentFromInternetSite</b:SourceType>
    <b:Guid>{FBDEFB08-4AD6-4607-872D-467C3D83F263}</b:Guid>
    <b:Title>CIPD Organisational Culture and Climate: An evidence review</b:Title>
    <b:Author>
      <b:Author>
        <b:NameList>
          <b:Person>
            <b:Last>CIPD</b:Last>
          </b:Person>
        </b:NameList>
      </b:Author>
    </b:Author>
    <b:Year>2024</b:Year>
    <b:Month>July</b:Month>
    <b:Day>22</b:Day>
    <b:YearAccessed>2024</b:YearAccessed>
    <b:MonthAccessed>July</b:MonthAccessed>
    <b:DayAccessed>22</b:DayAccessed>
    <b:URL> https://www.cipd.org/globalassets/media/knowledge/knowledge-hub/evidence-reviews/2023- pdfs/8263-organisational-culture-and-climate-practice-summary.pdf </b:URL>
    <b:RefOrder>6</b:RefOrder>
  </b:Source>
  <b:Source>
    <b:Tag>Sch171</b:Tag>
    <b:SourceType>JournalArticle</b:SourceType>
    <b:Guid>{E876F130-6D11-4642-A273-FFEF23A2C380}</b:Guid>
    <b:Title>Organisational Climate and CUlture: Reflections on the history of the constructs and an agenda for the future.</b:Title>
    <b:Year>2017</b:Year>
    <b:Author>
      <b:Author>
        <b:NameList>
          <b:Person>
            <b:Last>Schneider</b:Last>
            <b:First>B,</b:First>
            <b:Middle>et al.,</b:Middle>
          </b:Person>
        </b:NameList>
      </b:Author>
    </b:Author>
    <b:JournalName>Journal of applied psychology</b:JournalName>
    <b:Pages>648-676</b:Pages>
    <b:Volume>102</b:Volume>
    <b:Issue>3rd</b:Issue>
    <b:RefOrder>7</b:RefOrder>
  </b:Source>
  <b:Source>
    <b:Tag>HSE254</b:Tag>
    <b:SourceType>InternetSite</b:SourceType>
    <b:Guid>{6681E6BA-4D85-4488-84C9-C53476CF2AB8}</b:Guid>
    <b:Title>HSE Benefits of Good Health and Safety</b:Title>
    <b:Year>2025</b:Year>
    <b:Author>
      <b:Author>
        <b:NameList>
          <b:Person>
            <b:Last>HSE</b:Last>
          </b:Person>
        </b:NameList>
      </b:Author>
    </b:Author>
    <b:YearAccessed>2025</b:YearAccessed>
    <b:MonthAccessed>February</b:MonthAccessed>
    <b:DayAccessed>16</b:DayAccessed>
    <b:URL>https://www.hse.gov.uk/leadership/benefits.htm</b:URL>
    <b:RefOrder>9</b:RefOrder>
  </b:Source>
  <b:Source>
    <b:Tag>Kin19</b:Tag>
    <b:SourceType>Book</b:SourceType>
    <b:Guid>{C88A37DA-1122-4A05-9374-ED1E48AC1A5C}</b:Guid>
    <b:Title>Organisational Behaviour</b:Title>
    <b:Year>2019</b:Year>
    <b:Author>
      <b:Author>
        <b:NameList>
          <b:Person>
            <b:Last>King</b:Last>
            <b:First>D</b:First>
          </b:Person>
          <b:Person>
            <b:Last>Lawley</b:Last>
            <b:First>S</b:First>
          </b:Person>
        </b:NameList>
      </b:Author>
    </b:Author>
    <b:City>London</b:City>
    <b:Publisher>Ocford University Press</b:Publisher>
    <b:Edition>3rd</b:Edition>
    <b:RefOrder>10</b:RefOrder>
  </b:Source>
  <b:Source>
    <b:Tag>Lid21</b:Tag>
    <b:SourceType>Book</b:SourceType>
    <b:Guid>{7B590B3B-7B15-457B-ADFC-D1F954F02550}</b:Guid>
    <b:Author>
      <b:Author>
        <b:NameList>
          <b:Person>
            <b:Last>Liddle</b:Last>
            <b:First>D</b:First>
          </b:Person>
        </b:NameList>
      </b:Author>
    </b:Author>
    <b:Title>Transformational Culture: Develop a People Centred Organisation for improved performance</b:Title>
    <b:Year>2021</b:Year>
    <b:City>London</b:City>
    <b:Publisher>Kogan Page</b:Publisher>
    <b:Edition>1st</b:Edition>
    <b:RefOrder>11</b:RefOrder>
  </b:Source>
  <b:Source>
    <b:Tag>HSE255</b:Tag>
    <b:SourceType>DocumentFromInternetSite</b:SourceType>
    <b:Guid>{94A91DC5-0BB7-4EA0-A46C-B8B64DE999EB}</b:Guid>
    <b:Title>Plan,Do,Check,Act</b:Title>
    <b:Year>2025</b:Year>
    <b:Author>
      <b:Author>
        <b:NameList>
          <b:Person>
            <b:Last>HSE</b:Last>
          </b:Person>
        </b:NameList>
      </b:Author>
    </b:Author>
    <b:Month>February</b:Month>
    <b:Day>16</b:Day>
    <b:YearAccessed>2025</b:YearAccessed>
    <b:MonthAccessed>February</b:MonthAccessed>
    <b:DayAccessed>16</b:DayAccessed>
    <b:URL>chrome-extension://efaidnbmnnnibpcajpcglclefindmkaj/https://books.hse.gov.uk/gempdf/indg275.pdf</b:URL>
    <b:RefOrder>19</b:RefOrder>
  </b:Source>
  <b:Source>
    <b:Tag>IOS251</b:Tag>
    <b:SourceType>DocumentFromInternetSite</b:SourceType>
    <b:Guid>{5722C8BC-21DD-4C0E-8A58-C1FFDD780134}</b:Guid>
    <b:Author>
      <b:Author>
        <b:NameList>
          <b:Person>
            <b:Last>IOSH</b:Last>
          </b:Person>
        </b:NameList>
      </b:Author>
    </b:Author>
    <b:Title>IOSH Managing Safely</b:Title>
    <b:Year>2025</b:Year>
    <b:Month>February</b:Month>
    <b:Day>16</b:Day>
    <b:YearAccessed>2025</b:YearAccessed>
    <b:MonthAccessed>February</b:MonthAccessed>
    <b:DayAccessed>16</b:DayAccessed>
    <b:URL>https://ish.co/qualifications-and-courses/awareness-courses/managing-safety/</b:URL>
    <b:RefOrder>12</b:RefOrder>
  </b:Source>
  <b:Source>
    <b:Tag>HSE256</b:Tag>
    <b:SourceType>InternetSite</b:SourceType>
    <b:Guid>{9296AB87-346B-4A46-9B33-F958CC32C661}</b:Guid>
    <b:Title>Managing risks and risk assessment at work</b:Title>
    <b:Year>2025</b:Year>
    <b:YearAccessed>2025</b:YearAccessed>
    <b:MonthAccessed>February</b:MonthAccessed>
    <b:DayAccessed>16</b:DayAccessed>
    <b:URL>https://www.hse.gov.uk/simple-health-safety/risk/steps-needed-to-manage-risk.htm</b:URL>
    <b:Author>
      <b:Author>
        <b:NameList>
          <b:Person>
            <b:Last>HSE</b:Last>
          </b:Person>
        </b:NameList>
      </b:Author>
    </b:Author>
    <b:RefOrder>13</b:RefOrder>
  </b:Source>
  <b:Source>
    <b:Tag>Bre13</b:Tag>
    <b:SourceType>Book</b:SourceType>
    <b:Guid>{D5875181-4DDE-4854-B01D-6712629FC686}</b:Guid>
    <b:Title>People skills for new managers:leading by example</b:Title>
    <b:Year>2013</b:Year>
    <b:Author>
      <b:Author>
        <b:NameList>
          <b:Person>
            <b:Last>Brent</b:Last>
            <b:First>M</b:First>
          </b:Person>
        </b:NameList>
      </b:Author>
    </b:Author>
    <b:City>New York</b:City>
    <b:Publisher>FT Publishing International</b:Publisher>
    <b:Edition>1st</b:Edition>
    <b:RefOrder>14</b:RefOrder>
  </b:Source>
  <b:Source>
    <b:Tag>Lik25</b:Tag>
    <b:SourceType>Book</b:SourceType>
    <b:Guid>{AE71D834-AF3B-4D81-98B7-82B99FBFDA1B}</b:Guid>
    <b:Author>
      <b:Author>
        <b:NameList>
          <b:Person>
            <b:Last>Likierman</b:Last>
            <b:First>A</b:First>
          </b:Person>
        </b:NameList>
      </b:Author>
    </b:Author>
    <b:Title>The power of decisions: from hesitation to action:conquer indecions, avoid overthinking, manage stress, set boundaries and take control of your life (the power series)</b:Title>
    <b:Year>2025</b:Year>
    <b:City>London</b:City>
    <b:Publisher>Profile Books</b:Publisher>
    <b:Edition>1st</b:Edition>
    <b:RefOrder>15</b:RefOrder>
  </b:Source>
  <b:Source>
    <b:Tag>Bat19</b:Tag>
    <b:SourceType>Book</b:SourceType>
    <b:Guid>{B1FD9D3E-729C-4768-885A-1470F36ED6CD}</b:Guid>
    <b:Author>
      <b:Author>
        <b:NameList>
          <b:Person>
            <b:Last>Bates</b:Last>
            <b:First>B</b:First>
          </b:Person>
        </b:NameList>
      </b:Author>
    </b:Author>
    <b:Title>A quick guide to behaviour management</b:Title>
    <b:Year>2019</b:Year>
    <b:City>London</b:City>
    <b:Publisher>Sage</b:Publisher>
    <b:Edition>1st</b:Edition>
    <b:RefOrder>16</b:RefOrder>
  </b:Source>
  <b:Source>
    <b:Tag>Wai21</b:Tag>
    <b:SourceType>Book</b:SourceType>
    <b:Guid>{831561DE-9F12-49D1-BCFA-41A185263C12}</b:Guid>
    <b:Author>
      <b:Author>
        <b:NameList>
          <b:Person>
            <b:Last>Waite</b:Last>
          </b:Person>
          <b:Person>
            <b:Last>K:Beevers</b:Last>
            <b:First>K</b:First>
          </b:Person>
          <b:Person>
            <b:Last>Small</b:Last>
            <b:First>N</b:First>
          </b:Person>
          <b:Person>
            <b:Last>Tomlinson</b:Last>
            <b:First>K</b:First>
          </b:Person>
          <b:Person>
            <b:Last>Hussain</b:Last>
            <b:First>S</b:First>
          </b:Person>
        </b:NameList>
      </b:Author>
    </b:Author>
    <b:Title>People Practice: A complete Guide</b:Title>
    <b:Year>2021</b:Year>
    <b:City>London</b:City>
    <b:Publisher>Kogan Page</b:Publisher>
    <b:Edition>1st</b:Edition>
    <b:RefOrder>18</b:RefOrder>
  </b:Source>
  <b:Source>
    <b:Tag>Liv24</b:Tag>
    <b:SourceType>Book</b:SourceType>
    <b:Guid>{B2257398-86EC-423F-B479-BA18E67AD42E}</b:Guid>
    <b:Title>Leading with cultrual intelligence</b:Title>
    <b:Year>2024</b:Year>
    <b:Author>
      <b:Author>
        <b:NameList>
          <b:Person>
            <b:Last>Livermore</b:Last>
            <b:First>D</b:First>
          </b:Person>
        </b:NameList>
      </b:Author>
    </b:Author>
    <b:Publisher>Amacom</b:Publisher>
    <b:Edition>3rd</b:Edition>
    <b:City>New York</b:City>
    <b:RefOrder>8</b:RefOrder>
  </b:Source>
  <b:Source>
    <b:Tag>Mol23</b:Tag>
    <b:SourceType>Book</b:SourceType>
    <b:Guid>{6F1A482E-D993-47AD-9264-D5B1D1C0649F}</b:Guid>
    <b:Author>
      <b:Author>
        <b:NameList>
          <b:Person>
            <b:Last>Molthan-Hill</b:Last>
            <b:First>P</b:First>
          </b:Person>
          <b:Person>
            <b:Last>Winfield</b:Last>
            <b:First>F</b:First>
          </b:Person>
          <b:Person>
            <b:Last>Howarth</b:Last>
            <b:First>R</b:First>
          </b:Person>
          <b:Person>
            <b:Last>Mazhar</b:Last>
            <b:First>M</b:First>
          </b:Person>
        </b:NameList>
      </b:Author>
    </b:Author>
    <b:Title>The handbook of carbon management: A step by step guiide to high-impact climate solutions for every manager in every function</b:Title>
    <b:Year>2023</b:Year>
    <b:City>London</b:City>
    <b:Publisher>Routledge</b:Publisher>
    <b:Edition>1st</b:Edition>
    <b:RefOrder>17</b:RefOrder>
  </b:Source>
</b:Sources>
</file>

<file path=customXml/itemProps1.xml><?xml version="1.0" encoding="utf-8"?>
<ds:datastoreItem xmlns:ds="http://schemas.openxmlformats.org/officeDocument/2006/customXml" ds:itemID="{B84C9E30-592A-4F9A-BFE5-26A97C1B5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2</cp:revision>
  <dcterms:created xsi:type="dcterms:W3CDTF">2025-02-17T12:25:00Z</dcterms:created>
  <dcterms:modified xsi:type="dcterms:W3CDTF">2025-02-17T12:25:00Z</dcterms:modified>
</cp:coreProperties>
</file>