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59CD157" w14:textId="092AB70E" w:rsidR="009E467D" w:rsidRPr="00616527" w:rsidRDefault="008B73E4" w:rsidP="00CA479F">
      <w:pPr>
        <w:pStyle w:val="ListParagraph"/>
        <w:numPr>
          <w:ilvl w:val="0"/>
          <w:numId w:val="4"/>
        </w:numPr>
        <w:jc w:val="both"/>
        <w:rPr>
          <w:rFonts w:ascii="Arial" w:hAnsi="Arial" w:cs="Arial"/>
        </w:rPr>
      </w:pPr>
      <w:r w:rsidRPr="00616527">
        <w:rPr>
          <w:rFonts w:ascii="Arial" w:hAnsi="Arial" w:cs="Arial"/>
        </w:rPr>
        <w:t>Recognising and Recording</w:t>
      </w:r>
    </w:p>
    <w:p w14:paraId="7943CC58" w14:textId="4893BEF2" w:rsidR="009E467D" w:rsidRPr="00616527" w:rsidRDefault="009E467D" w:rsidP="00CA479F">
      <w:pPr>
        <w:pStyle w:val="NormalWeb"/>
        <w:shd w:val="clear" w:color="auto" w:fill="FFFFFF"/>
        <w:spacing w:before="0" w:beforeAutospacing="0" w:after="0" w:afterAutospacing="0"/>
        <w:jc w:val="both"/>
        <w:rPr>
          <w:rFonts w:ascii="Arial" w:hAnsi="Arial" w:cs="Arial"/>
          <w:color w:val="000000"/>
        </w:rPr>
      </w:pPr>
      <w:r w:rsidRPr="00616527">
        <w:rPr>
          <w:rFonts w:ascii="Arial" w:hAnsi="Arial" w:cs="Arial"/>
          <w:color w:val="000000"/>
        </w:rPr>
        <w:t>Early years practitioners have a role in identifying and responding to concerns of child abuse or neglect and have a responsibility to safeguard children</w:t>
      </w:r>
      <w:r w:rsidR="000F701E" w:rsidRPr="00616527">
        <w:rPr>
          <w:rFonts w:ascii="Arial" w:hAnsi="Arial" w:cs="Arial"/>
          <w:color w:val="000000"/>
        </w:rPr>
        <w:t xml:space="preserve"> (Tanner, 2019)</w:t>
      </w:r>
      <w:r w:rsidRPr="00616527">
        <w:rPr>
          <w:rFonts w:ascii="Arial" w:hAnsi="Arial" w:cs="Arial"/>
          <w:color w:val="000000"/>
        </w:rPr>
        <w:t>. </w:t>
      </w:r>
      <w:r w:rsidR="006219C1" w:rsidRPr="00616527">
        <w:rPr>
          <w:rFonts w:ascii="Arial" w:hAnsi="Arial" w:cs="Arial"/>
          <w:color w:val="000000"/>
        </w:rPr>
        <w:t xml:space="preserve"> </w:t>
      </w:r>
      <w:r w:rsidRPr="00616527">
        <w:rPr>
          <w:rFonts w:ascii="Arial" w:hAnsi="Arial" w:cs="Arial"/>
          <w:color w:val="000000"/>
        </w:rPr>
        <w:t xml:space="preserve">According to the </w:t>
      </w:r>
      <w:r w:rsidR="006219C1" w:rsidRPr="00616527">
        <w:rPr>
          <w:rFonts w:ascii="Arial" w:hAnsi="Arial" w:cs="Arial"/>
          <w:color w:val="000000"/>
        </w:rPr>
        <w:t>G</w:t>
      </w:r>
      <w:r w:rsidRPr="00616527">
        <w:rPr>
          <w:rFonts w:ascii="Arial" w:hAnsi="Arial" w:cs="Arial"/>
          <w:color w:val="000000"/>
        </w:rPr>
        <w:t>overnment</w:t>
      </w:r>
      <w:r w:rsidR="006219C1" w:rsidRPr="00616527">
        <w:rPr>
          <w:rFonts w:ascii="Arial" w:hAnsi="Arial" w:cs="Arial"/>
          <w:color w:val="000000"/>
        </w:rPr>
        <w:t>’</w:t>
      </w:r>
      <w:r w:rsidRPr="00616527">
        <w:rPr>
          <w:rFonts w:ascii="Arial" w:hAnsi="Arial" w:cs="Arial"/>
          <w:color w:val="000000"/>
        </w:rPr>
        <w:t>s (</w:t>
      </w:r>
      <w:r w:rsidR="006219C1" w:rsidRPr="00616527">
        <w:rPr>
          <w:rFonts w:ascii="Arial" w:hAnsi="Arial" w:cs="Arial"/>
          <w:color w:val="000000"/>
        </w:rPr>
        <w:t>2023</w:t>
      </w:r>
      <w:r w:rsidRPr="00616527">
        <w:rPr>
          <w:rFonts w:ascii="Arial" w:hAnsi="Arial" w:cs="Arial"/>
          <w:color w:val="000000"/>
        </w:rPr>
        <w:t xml:space="preserve">) </w:t>
      </w:r>
      <w:r w:rsidR="0080421A">
        <w:rPr>
          <w:rFonts w:ascii="Arial" w:hAnsi="Arial" w:cs="Arial"/>
          <w:color w:val="000000"/>
        </w:rPr>
        <w:t>W</w:t>
      </w:r>
      <w:r w:rsidRPr="00616527">
        <w:rPr>
          <w:rFonts w:ascii="Arial" w:hAnsi="Arial" w:cs="Arial"/>
          <w:color w:val="000000"/>
        </w:rPr>
        <w:t xml:space="preserve">orking </w:t>
      </w:r>
      <w:r w:rsidR="0080421A">
        <w:rPr>
          <w:rFonts w:ascii="Arial" w:hAnsi="Arial" w:cs="Arial"/>
          <w:color w:val="000000"/>
        </w:rPr>
        <w:t>T</w:t>
      </w:r>
      <w:r w:rsidRPr="00616527">
        <w:rPr>
          <w:rFonts w:ascii="Arial" w:hAnsi="Arial" w:cs="Arial"/>
          <w:color w:val="000000"/>
        </w:rPr>
        <w:t xml:space="preserve">ogether to </w:t>
      </w:r>
      <w:r w:rsidR="0080421A">
        <w:rPr>
          <w:rFonts w:ascii="Arial" w:hAnsi="Arial" w:cs="Arial"/>
          <w:color w:val="000000"/>
        </w:rPr>
        <w:t>S</w:t>
      </w:r>
      <w:r w:rsidRPr="00616527">
        <w:rPr>
          <w:rFonts w:ascii="Arial" w:hAnsi="Arial" w:cs="Arial"/>
          <w:color w:val="000000"/>
        </w:rPr>
        <w:t>afeguard</w:t>
      </w:r>
      <w:r w:rsidR="0080421A">
        <w:rPr>
          <w:rFonts w:ascii="Arial" w:hAnsi="Arial" w:cs="Arial"/>
          <w:color w:val="000000"/>
        </w:rPr>
        <w:t xml:space="preserve"> C</w:t>
      </w:r>
      <w:r w:rsidRPr="00616527">
        <w:rPr>
          <w:rFonts w:ascii="Arial" w:hAnsi="Arial" w:cs="Arial"/>
          <w:color w:val="000000"/>
        </w:rPr>
        <w:t>hildren guidance, safeguarding refers to the protection against maltreatment, preventing impairment against development, and providing children with opportunities for best outcomes.</w:t>
      </w:r>
    </w:p>
    <w:p w14:paraId="21F157E3" w14:textId="77777777" w:rsidR="009E467D" w:rsidRPr="00616527" w:rsidRDefault="009E467D" w:rsidP="00CA479F">
      <w:pPr>
        <w:pStyle w:val="NormalWeb"/>
        <w:shd w:val="clear" w:color="auto" w:fill="FFFFFF"/>
        <w:spacing w:before="0" w:beforeAutospacing="0" w:after="0" w:afterAutospacing="0"/>
        <w:jc w:val="both"/>
        <w:rPr>
          <w:rFonts w:ascii="Arial" w:hAnsi="Arial" w:cs="Arial"/>
          <w:color w:val="000000"/>
        </w:rPr>
      </w:pPr>
    </w:p>
    <w:p w14:paraId="1CBBDDA4" w14:textId="205E5BAE" w:rsidR="009E467D" w:rsidRPr="00616527" w:rsidRDefault="009E467D" w:rsidP="00CA479F">
      <w:pPr>
        <w:pStyle w:val="NormalWeb"/>
        <w:shd w:val="clear" w:color="auto" w:fill="FFFFFF"/>
        <w:spacing w:before="0" w:beforeAutospacing="0" w:after="0" w:afterAutospacing="0"/>
        <w:jc w:val="both"/>
        <w:rPr>
          <w:rFonts w:ascii="Arial" w:hAnsi="Arial" w:cs="Arial"/>
          <w:color w:val="000000"/>
        </w:rPr>
      </w:pPr>
      <w:r w:rsidRPr="00616527">
        <w:rPr>
          <w:rFonts w:ascii="Arial" w:hAnsi="Arial" w:cs="Arial"/>
          <w:color w:val="000000"/>
        </w:rPr>
        <w:t>NSPCC (</w:t>
      </w:r>
      <w:r w:rsidR="008520B2" w:rsidRPr="00616527">
        <w:rPr>
          <w:rFonts w:ascii="Arial" w:hAnsi="Arial" w:cs="Arial"/>
          <w:color w:val="000000"/>
        </w:rPr>
        <w:t xml:space="preserve">no </w:t>
      </w:r>
      <w:r w:rsidRPr="00616527">
        <w:rPr>
          <w:rFonts w:ascii="Arial" w:hAnsi="Arial" w:cs="Arial"/>
          <w:color w:val="000000"/>
        </w:rPr>
        <w:t>date) refers to child abuse as harm inflicted on a child by another individual. Furthermore, Met</w:t>
      </w:r>
      <w:r w:rsidR="008520B2" w:rsidRPr="00616527">
        <w:rPr>
          <w:rFonts w:ascii="Arial" w:hAnsi="Arial" w:cs="Arial"/>
          <w:color w:val="000000"/>
        </w:rPr>
        <w:t>ropolitan P</w:t>
      </w:r>
      <w:r w:rsidRPr="00616527">
        <w:rPr>
          <w:rFonts w:ascii="Arial" w:hAnsi="Arial" w:cs="Arial"/>
          <w:color w:val="000000"/>
        </w:rPr>
        <w:t>olice (</w:t>
      </w:r>
      <w:r w:rsidR="008520B2" w:rsidRPr="00616527">
        <w:rPr>
          <w:rFonts w:ascii="Arial" w:hAnsi="Arial" w:cs="Arial"/>
          <w:color w:val="000000"/>
        </w:rPr>
        <w:t xml:space="preserve">no </w:t>
      </w:r>
      <w:r w:rsidRPr="00616527">
        <w:rPr>
          <w:rFonts w:ascii="Arial" w:hAnsi="Arial" w:cs="Arial"/>
          <w:color w:val="000000"/>
        </w:rPr>
        <w:t>date) state that this can include emotional, physical or sexual harm.</w:t>
      </w:r>
      <w:r w:rsidR="008520B2" w:rsidRPr="00616527">
        <w:rPr>
          <w:rFonts w:ascii="Arial" w:hAnsi="Arial" w:cs="Arial"/>
          <w:color w:val="000000"/>
        </w:rPr>
        <w:t xml:space="preserve"> South Gloucestershire Children’s Partnership (SGCP) (no </w:t>
      </w:r>
      <w:r w:rsidRPr="00616527">
        <w:rPr>
          <w:rFonts w:ascii="Arial" w:hAnsi="Arial" w:cs="Arial"/>
          <w:color w:val="000000"/>
        </w:rPr>
        <w:t>date) highlight how signs of abuse are varied. Some children, for example those who are disabled are sometimes more vulnerable to abuse due to their inability to resist</w:t>
      </w:r>
      <w:r w:rsidR="008520B2" w:rsidRPr="00616527">
        <w:rPr>
          <w:rFonts w:ascii="Arial" w:hAnsi="Arial" w:cs="Arial"/>
          <w:color w:val="000000"/>
        </w:rPr>
        <w:t xml:space="preserve"> (SGCP, no date)</w:t>
      </w:r>
      <w:r w:rsidRPr="00616527">
        <w:rPr>
          <w:rFonts w:ascii="Arial" w:hAnsi="Arial" w:cs="Arial"/>
          <w:color w:val="000000"/>
        </w:rPr>
        <w:t xml:space="preserve">. Others may experience communication issues and </w:t>
      </w:r>
      <w:r w:rsidR="0080421A">
        <w:rPr>
          <w:rFonts w:ascii="Arial" w:hAnsi="Arial" w:cs="Arial"/>
          <w:color w:val="000000"/>
        </w:rPr>
        <w:t xml:space="preserve">are </w:t>
      </w:r>
      <w:r w:rsidRPr="00616527">
        <w:rPr>
          <w:rFonts w:ascii="Arial" w:hAnsi="Arial" w:cs="Arial"/>
          <w:color w:val="000000"/>
        </w:rPr>
        <w:t>therefore unable to share their concerns and feelings with practitioners</w:t>
      </w:r>
      <w:r w:rsidR="008520B2" w:rsidRPr="00616527">
        <w:rPr>
          <w:rFonts w:ascii="Arial" w:hAnsi="Arial" w:cs="Arial"/>
          <w:color w:val="000000"/>
        </w:rPr>
        <w:t xml:space="preserve"> (SGCP, no date)</w:t>
      </w:r>
      <w:r w:rsidRPr="00616527">
        <w:rPr>
          <w:rFonts w:ascii="Arial" w:hAnsi="Arial" w:cs="Arial"/>
          <w:color w:val="000000"/>
        </w:rPr>
        <w:t>.</w:t>
      </w:r>
      <w:r w:rsidR="008520B2" w:rsidRPr="00616527">
        <w:rPr>
          <w:rFonts w:ascii="Arial" w:hAnsi="Arial" w:cs="Arial"/>
          <w:color w:val="000000"/>
        </w:rPr>
        <w:t xml:space="preserve"> </w:t>
      </w:r>
      <w:r w:rsidRPr="00616527">
        <w:rPr>
          <w:rFonts w:ascii="Arial" w:hAnsi="Arial" w:cs="Arial"/>
          <w:color w:val="000000"/>
        </w:rPr>
        <w:t>Therefore, if practitioners can identify the signs, they can ensure safeguarding practices are implemented as soon as possible, reducing the risk of further harm</w:t>
      </w:r>
      <w:r w:rsidR="008520B2" w:rsidRPr="00616527">
        <w:rPr>
          <w:rFonts w:ascii="Arial" w:hAnsi="Arial" w:cs="Arial"/>
          <w:color w:val="000000"/>
        </w:rPr>
        <w:t xml:space="preserve"> (Kimber et al</w:t>
      </w:r>
      <w:r w:rsidRPr="00616527">
        <w:rPr>
          <w:rFonts w:ascii="Arial" w:hAnsi="Arial" w:cs="Arial"/>
          <w:color w:val="000000"/>
        </w:rPr>
        <w:t>.</w:t>
      </w:r>
      <w:r w:rsidR="008520B2" w:rsidRPr="00616527">
        <w:rPr>
          <w:rFonts w:ascii="Arial" w:hAnsi="Arial" w:cs="Arial"/>
          <w:color w:val="000000"/>
        </w:rPr>
        <w:t>, 2020).</w:t>
      </w:r>
    </w:p>
    <w:p w14:paraId="6E3297FE" w14:textId="77777777" w:rsidR="009E467D" w:rsidRPr="00616527" w:rsidRDefault="009E467D" w:rsidP="00CA479F">
      <w:pPr>
        <w:pStyle w:val="NormalWeb"/>
        <w:shd w:val="clear" w:color="auto" w:fill="FFFFFF"/>
        <w:spacing w:before="0" w:beforeAutospacing="0" w:after="0" w:afterAutospacing="0"/>
        <w:jc w:val="both"/>
        <w:rPr>
          <w:rFonts w:ascii="Arial" w:hAnsi="Arial" w:cs="Arial"/>
          <w:color w:val="000000"/>
        </w:rPr>
      </w:pPr>
    </w:p>
    <w:p w14:paraId="22BCEFAB" w14:textId="73F6FA95" w:rsidR="009E467D" w:rsidRPr="00616527" w:rsidRDefault="009E467D" w:rsidP="00CA479F">
      <w:pPr>
        <w:pStyle w:val="NormalWeb"/>
        <w:shd w:val="clear" w:color="auto" w:fill="FFFFFF"/>
        <w:spacing w:before="0" w:beforeAutospacing="0" w:after="0" w:afterAutospacing="0"/>
        <w:jc w:val="both"/>
        <w:rPr>
          <w:rFonts w:ascii="Arial" w:hAnsi="Arial" w:cs="Arial"/>
          <w:color w:val="000000"/>
        </w:rPr>
      </w:pPr>
      <w:r w:rsidRPr="00616527">
        <w:rPr>
          <w:rFonts w:ascii="Arial" w:hAnsi="Arial" w:cs="Arial"/>
          <w:color w:val="000000"/>
        </w:rPr>
        <w:t xml:space="preserve">This is linked with </w:t>
      </w:r>
      <w:r w:rsidR="007F723C" w:rsidRPr="00616527">
        <w:rPr>
          <w:rFonts w:ascii="Arial" w:hAnsi="Arial" w:cs="Arial"/>
          <w:color w:val="000000"/>
        </w:rPr>
        <w:t>Case Study 1</w:t>
      </w:r>
      <w:r w:rsidRPr="00616527">
        <w:rPr>
          <w:rFonts w:ascii="Arial" w:hAnsi="Arial" w:cs="Arial"/>
          <w:color w:val="000000"/>
        </w:rPr>
        <w:t xml:space="preserve">, </w:t>
      </w:r>
      <w:r w:rsidR="00672787" w:rsidRPr="00616527">
        <w:rPr>
          <w:rFonts w:ascii="Arial" w:hAnsi="Arial" w:cs="Arial"/>
          <w:color w:val="000000"/>
        </w:rPr>
        <w:t>Joanna</w:t>
      </w:r>
      <w:r w:rsidRPr="00616527">
        <w:rPr>
          <w:rFonts w:ascii="Arial" w:hAnsi="Arial" w:cs="Arial"/>
          <w:color w:val="000000"/>
        </w:rPr>
        <w:t xml:space="preserve"> did not want to speak and therefore had the practitioner not identified the bruising, this could have potentially caused </w:t>
      </w:r>
      <w:r w:rsidR="008520B2" w:rsidRPr="00616527">
        <w:rPr>
          <w:rFonts w:ascii="Arial" w:hAnsi="Arial" w:cs="Arial"/>
          <w:color w:val="000000"/>
        </w:rPr>
        <w:t>further,</w:t>
      </w:r>
      <w:r w:rsidRPr="00616527">
        <w:rPr>
          <w:rFonts w:ascii="Arial" w:hAnsi="Arial" w:cs="Arial"/>
          <w:color w:val="000000"/>
        </w:rPr>
        <w:t xml:space="preserve"> and prolonged harm caused to </w:t>
      </w:r>
      <w:r w:rsidR="00672787" w:rsidRPr="00616527">
        <w:rPr>
          <w:rFonts w:ascii="Arial" w:hAnsi="Arial" w:cs="Arial"/>
          <w:color w:val="000000"/>
        </w:rPr>
        <w:t>Joanna</w:t>
      </w:r>
      <w:r w:rsidRPr="00616527">
        <w:rPr>
          <w:rFonts w:ascii="Arial" w:hAnsi="Arial" w:cs="Arial"/>
          <w:color w:val="000000"/>
        </w:rPr>
        <w:t>.  </w:t>
      </w:r>
      <w:r w:rsidR="008520B2" w:rsidRPr="00616527">
        <w:rPr>
          <w:rFonts w:ascii="Arial" w:hAnsi="Arial" w:cs="Arial"/>
          <w:color w:val="000000"/>
        </w:rPr>
        <w:t xml:space="preserve">Wales </w:t>
      </w:r>
      <w:r w:rsidRPr="00616527">
        <w:rPr>
          <w:rFonts w:ascii="Arial" w:hAnsi="Arial" w:cs="Arial"/>
          <w:color w:val="000000"/>
        </w:rPr>
        <w:t xml:space="preserve">Safeguarding </w:t>
      </w:r>
      <w:r w:rsidR="008520B2" w:rsidRPr="00616527">
        <w:rPr>
          <w:rFonts w:ascii="Arial" w:hAnsi="Arial" w:cs="Arial"/>
          <w:color w:val="000000"/>
        </w:rPr>
        <w:t xml:space="preserve">Procedures </w:t>
      </w:r>
      <w:r w:rsidRPr="00616527">
        <w:rPr>
          <w:rFonts w:ascii="Arial" w:hAnsi="Arial" w:cs="Arial"/>
          <w:color w:val="000000"/>
        </w:rPr>
        <w:t>(</w:t>
      </w:r>
      <w:r w:rsidR="008520B2" w:rsidRPr="00616527">
        <w:rPr>
          <w:rFonts w:ascii="Arial" w:hAnsi="Arial" w:cs="Arial"/>
          <w:color w:val="000000"/>
        </w:rPr>
        <w:t xml:space="preserve">no </w:t>
      </w:r>
      <w:r w:rsidRPr="00616527">
        <w:rPr>
          <w:rFonts w:ascii="Arial" w:hAnsi="Arial" w:cs="Arial"/>
          <w:color w:val="000000"/>
        </w:rPr>
        <w:t>date) also agree that early recognition and intervention avoids further harm. However</w:t>
      </w:r>
      <w:r w:rsidR="008520B2" w:rsidRPr="00616527">
        <w:rPr>
          <w:rFonts w:ascii="Arial" w:hAnsi="Arial" w:cs="Arial"/>
          <w:color w:val="000000"/>
        </w:rPr>
        <w:t xml:space="preserve">, </w:t>
      </w:r>
      <w:r w:rsidRPr="00616527">
        <w:rPr>
          <w:rFonts w:ascii="Arial" w:hAnsi="Arial" w:cs="Arial"/>
          <w:color w:val="000000"/>
        </w:rPr>
        <w:t xml:space="preserve">they also </w:t>
      </w:r>
      <w:r w:rsidR="008520B2" w:rsidRPr="00616527">
        <w:rPr>
          <w:rFonts w:ascii="Arial" w:hAnsi="Arial" w:cs="Arial"/>
          <w:color w:val="000000"/>
        </w:rPr>
        <w:t>c</w:t>
      </w:r>
      <w:r w:rsidRPr="00616527">
        <w:rPr>
          <w:rFonts w:ascii="Arial" w:hAnsi="Arial" w:cs="Arial"/>
          <w:color w:val="000000"/>
        </w:rPr>
        <w:t>laim that it provides children with long term health and well-being benefits</w:t>
      </w:r>
      <w:r w:rsidR="008520B2" w:rsidRPr="00616527">
        <w:rPr>
          <w:rFonts w:ascii="Arial" w:hAnsi="Arial" w:cs="Arial"/>
          <w:color w:val="000000"/>
        </w:rPr>
        <w:t xml:space="preserve"> (Wales </w:t>
      </w:r>
      <w:r w:rsidR="000F701E" w:rsidRPr="00616527">
        <w:rPr>
          <w:rFonts w:ascii="Arial" w:hAnsi="Arial" w:cs="Arial"/>
          <w:color w:val="000000"/>
        </w:rPr>
        <w:t>Safeguarding</w:t>
      </w:r>
      <w:r w:rsidR="008520B2" w:rsidRPr="00616527">
        <w:rPr>
          <w:rFonts w:ascii="Arial" w:hAnsi="Arial" w:cs="Arial"/>
          <w:color w:val="000000"/>
        </w:rPr>
        <w:t xml:space="preserve"> Procedures, no date)</w:t>
      </w:r>
      <w:r w:rsidRPr="00616527">
        <w:rPr>
          <w:rFonts w:ascii="Arial" w:hAnsi="Arial" w:cs="Arial"/>
          <w:color w:val="000000"/>
        </w:rPr>
        <w:t xml:space="preserve">. Public </w:t>
      </w:r>
      <w:r w:rsidR="00672787" w:rsidRPr="00616527">
        <w:rPr>
          <w:rFonts w:ascii="Arial" w:hAnsi="Arial" w:cs="Arial"/>
          <w:color w:val="000000"/>
        </w:rPr>
        <w:t>H</w:t>
      </w:r>
      <w:r w:rsidRPr="00616527">
        <w:rPr>
          <w:rFonts w:ascii="Arial" w:hAnsi="Arial" w:cs="Arial"/>
          <w:color w:val="000000"/>
        </w:rPr>
        <w:t xml:space="preserve">ealth </w:t>
      </w:r>
      <w:r w:rsidR="00672787" w:rsidRPr="00616527">
        <w:rPr>
          <w:rFonts w:ascii="Arial" w:hAnsi="Arial" w:cs="Arial"/>
          <w:color w:val="000000"/>
        </w:rPr>
        <w:t>W</w:t>
      </w:r>
      <w:r w:rsidRPr="00616527">
        <w:rPr>
          <w:rFonts w:ascii="Arial" w:hAnsi="Arial" w:cs="Arial"/>
          <w:color w:val="000000"/>
        </w:rPr>
        <w:t>ales (</w:t>
      </w:r>
      <w:r w:rsidR="00672787" w:rsidRPr="00616527">
        <w:rPr>
          <w:rFonts w:ascii="Arial" w:hAnsi="Arial" w:cs="Arial"/>
          <w:color w:val="000000"/>
        </w:rPr>
        <w:t xml:space="preserve">no </w:t>
      </w:r>
      <w:r w:rsidRPr="00616527">
        <w:rPr>
          <w:rFonts w:ascii="Arial" w:hAnsi="Arial" w:cs="Arial"/>
          <w:color w:val="000000"/>
        </w:rPr>
        <w:t xml:space="preserve">date) also state that these </w:t>
      </w:r>
      <w:r w:rsidR="00672787" w:rsidRPr="00616527">
        <w:rPr>
          <w:rFonts w:ascii="Arial" w:hAnsi="Arial" w:cs="Arial"/>
          <w:color w:val="000000"/>
        </w:rPr>
        <w:t>adverse childhood experiences</w:t>
      </w:r>
      <w:r w:rsidRPr="00616527">
        <w:rPr>
          <w:rFonts w:ascii="Arial" w:hAnsi="Arial" w:cs="Arial"/>
          <w:color w:val="000000"/>
        </w:rPr>
        <w:t xml:space="preserve"> have lifelong effects on the child.</w:t>
      </w:r>
      <w:r w:rsidR="007F3DC7" w:rsidRPr="00616527">
        <w:rPr>
          <w:rFonts w:ascii="Arial" w:hAnsi="Arial" w:cs="Arial"/>
          <w:color w:val="000000"/>
        </w:rPr>
        <w:t xml:space="preserve"> </w:t>
      </w:r>
      <w:r w:rsidRPr="00616527">
        <w:rPr>
          <w:rFonts w:ascii="Arial" w:hAnsi="Arial" w:cs="Arial"/>
          <w:color w:val="000000"/>
        </w:rPr>
        <w:t xml:space="preserve">This is supported by </w:t>
      </w:r>
      <w:r w:rsidR="007F3DC7" w:rsidRPr="00616527">
        <w:rPr>
          <w:rFonts w:ascii="Arial" w:hAnsi="Arial" w:cs="Arial"/>
          <w:color w:val="000000"/>
        </w:rPr>
        <w:t>Roeders et al.</w:t>
      </w:r>
      <w:r w:rsidRPr="00616527">
        <w:rPr>
          <w:rFonts w:ascii="Arial" w:hAnsi="Arial" w:cs="Arial"/>
          <w:color w:val="000000"/>
        </w:rPr>
        <w:t xml:space="preserve"> (</w:t>
      </w:r>
      <w:r w:rsidR="007F3DC7" w:rsidRPr="00616527">
        <w:rPr>
          <w:rFonts w:ascii="Arial" w:hAnsi="Arial" w:cs="Arial"/>
          <w:color w:val="000000"/>
        </w:rPr>
        <w:t>2024</w:t>
      </w:r>
      <w:r w:rsidRPr="00616527">
        <w:rPr>
          <w:rFonts w:ascii="Arial" w:hAnsi="Arial" w:cs="Arial"/>
          <w:color w:val="000000"/>
        </w:rPr>
        <w:t xml:space="preserve">) who state that it can cause mental disorders, substance misuse, </w:t>
      </w:r>
      <w:r w:rsidR="007F3DC7" w:rsidRPr="00616527">
        <w:rPr>
          <w:rFonts w:ascii="Arial" w:hAnsi="Arial" w:cs="Arial"/>
          <w:color w:val="000000"/>
        </w:rPr>
        <w:t>sextually transmitted diseases</w:t>
      </w:r>
      <w:r w:rsidRPr="00616527">
        <w:rPr>
          <w:rFonts w:ascii="Arial" w:hAnsi="Arial" w:cs="Arial"/>
          <w:color w:val="000000"/>
        </w:rPr>
        <w:t xml:space="preserve"> and potential abuse to their own children. Practitioners therefore have a vital role in its identification</w:t>
      </w:r>
      <w:r w:rsidR="007F3DC7" w:rsidRPr="00616527">
        <w:rPr>
          <w:rFonts w:ascii="Arial" w:hAnsi="Arial" w:cs="Arial"/>
          <w:color w:val="000000"/>
        </w:rPr>
        <w:t xml:space="preserve"> (Roeders et al., 2024)</w:t>
      </w:r>
      <w:r w:rsidRPr="00616527">
        <w:rPr>
          <w:rFonts w:ascii="Arial" w:hAnsi="Arial" w:cs="Arial"/>
          <w:color w:val="000000"/>
        </w:rPr>
        <w:t>.</w:t>
      </w:r>
    </w:p>
    <w:p w14:paraId="45433F53" w14:textId="77777777" w:rsidR="009E467D" w:rsidRPr="00616527" w:rsidRDefault="009E467D" w:rsidP="00CA479F">
      <w:pPr>
        <w:pStyle w:val="NormalWeb"/>
        <w:shd w:val="clear" w:color="auto" w:fill="FFFFFF"/>
        <w:spacing w:before="0" w:beforeAutospacing="0" w:after="0" w:afterAutospacing="0"/>
        <w:jc w:val="both"/>
        <w:rPr>
          <w:rFonts w:ascii="Arial" w:hAnsi="Arial" w:cs="Arial"/>
          <w:color w:val="000000"/>
        </w:rPr>
      </w:pPr>
    </w:p>
    <w:p w14:paraId="61BF03EF" w14:textId="6D28ED04" w:rsidR="000F701E" w:rsidRPr="00616527" w:rsidRDefault="007F3DC7" w:rsidP="00CA479F">
      <w:pPr>
        <w:pStyle w:val="NormalWeb"/>
        <w:shd w:val="clear" w:color="auto" w:fill="FFFFFF"/>
        <w:spacing w:before="0" w:beforeAutospacing="0" w:after="0" w:afterAutospacing="0"/>
        <w:jc w:val="both"/>
        <w:rPr>
          <w:rFonts w:ascii="Arial" w:hAnsi="Arial" w:cs="Arial"/>
          <w:color w:val="000000"/>
        </w:rPr>
      </w:pPr>
      <w:r w:rsidRPr="00616527">
        <w:rPr>
          <w:rFonts w:ascii="Arial" w:hAnsi="Arial" w:cs="Arial"/>
          <w:color w:val="000000"/>
        </w:rPr>
        <w:t>Roeders et al. (2024</w:t>
      </w:r>
      <w:r w:rsidR="009E467D" w:rsidRPr="00616527">
        <w:rPr>
          <w:rFonts w:ascii="Arial" w:hAnsi="Arial" w:cs="Arial"/>
          <w:color w:val="000000"/>
        </w:rPr>
        <w:t xml:space="preserve">) </w:t>
      </w:r>
      <w:r w:rsidRPr="00616527">
        <w:rPr>
          <w:rFonts w:ascii="Arial" w:hAnsi="Arial" w:cs="Arial"/>
          <w:color w:val="000000"/>
        </w:rPr>
        <w:t xml:space="preserve">do </w:t>
      </w:r>
      <w:r w:rsidR="009E467D" w:rsidRPr="00616527">
        <w:rPr>
          <w:rFonts w:ascii="Arial" w:hAnsi="Arial" w:cs="Arial"/>
          <w:color w:val="000000"/>
        </w:rPr>
        <w:t>however recognise that its identification is difficult.</w:t>
      </w:r>
      <w:r w:rsidR="00CA479F">
        <w:rPr>
          <w:rFonts w:ascii="Arial" w:hAnsi="Arial" w:cs="Arial"/>
          <w:color w:val="000000"/>
        </w:rPr>
        <w:t xml:space="preserve"> </w:t>
      </w:r>
      <w:r w:rsidR="000F701E" w:rsidRPr="00616527">
        <w:rPr>
          <w:rFonts w:ascii="Arial" w:hAnsi="Arial" w:cs="Arial"/>
          <w:color w:val="000000"/>
        </w:rPr>
        <w:t>Tanner</w:t>
      </w:r>
      <w:r w:rsidR="009E467D" w:rsidRPr="00616527">
        <w:rPr>
          <w:rFonts w:ascii="Arial" w:hAnsi="Arial" w:cs="Arial"/>
          <w:color w:val="000000"/>
        </w:rPr>
        <w:t xml:space="preserve"> (</w:t>
      </w:r>
      <w:r w:rsidR="000F701E" w:rsidRPr="00616527">
        <w:rPr>
          <w:rFonts w:ascii="Arial" w:hAnsi="Arial" w:cs="Arial"/>
          <w:color w:val="000000"/>
        </w:rPr>
        <w:t>2019</w:t>
      </w:r>
      <w:r w:rsidR="009E467D" w:rsidRPr="00616527">
        <w:rPr>
          <w:rFonts w:ascii="Arial" w:hAnsi="Arial" w:cs="Arial"/>
          <w:color w:val="000000"/>
        </w:rPr>
        <w:t xml:space="preserve">) agrees and states that this is due to the diverse approach and differing views of its symptoms, and this is largely based on the </w:t>
      </w:r>
      <w:r w:rsidR="000F701E" w:rsidRPr="00616527">
        <w:rPr>
          <w:rFonts w:ascii="Arial" w:hAnsi="Arial" w:cs="Arial"/>
          <w:color w:val="000000"/>
        </w:rPr>
        <w:t>practitioner’s</w:t>
      </w:r>
      <w:r w:rsidR="009E467D" w:rsidRPr="00616527">
        <w:rPr>
          <w:rFonts w:ascii="Arial" w:hAnsi="Arial" w:cs="Arial"/>
          <w:color w:val="000000"/>
        </w:rPr>
        <w:t xml:space="preserve"> perspective and experience. </w:t>
      </w:r>
    </w:p>
    <w:p w14:paraId="3668A69F" w14:textId="77777777" w:rsidR="000F701E" w:rsidRPr="00616527" w:rsidRDefault="000F701E" w:rsidP="00CA479F">
      <w:pPr>
        <w:pStyle w:val="NormalWeb"/>
        <w:shd w:val="clear" w:color="auto" w:fill="FFFFFF"/>
        <w:spacing w:before="0" w:beforeAutospacing="0" w:after="0" w:afterAutospacing="0"/>
        <w:jc w:val="both"/>
        <w:rPr>
          <w:rFonts w:ascii="Arial" w:hAnsi="Arial" w:cs="Arial"/>
          <w:color w:val="000000"/>
        </w:rPr>
      </w:pPr>
    </w:p>
    <w:p w14:paraId="08714991" w14:textId="5EEFF228" w:rsidR="009E467D" w:rsidRPr="00616527" w:rsidRDefault="000F701E" w:rsidP="00CA479F">
      <w:pPr>
        <w:pStyle w:val="NormalWeb"/>
        <w:shd w:val="clear" w:color="auto" w:fill="FFFFFF"/>
        <w:spacing w:before="0" w:beforeAutospacing="0" w:after="0" w:afterAutospacing="0"/>
        <w:jc w:val="both"/>
        <w:rPr>
          <w:rFonts w:ascii="Arial" w:hAnsi="Arial" w:cs="Arial"/>
          <w:color w:val="000000"/>
        </w:rPr>
      </w:pPr>
      <w:r w:rsidRPr="00616527">
        <w:rPr>
          <w:rFonts w:ascii="Arial" w:hAnsi="Arial" w:cs="Arial"/>
          <w:color w:val="000000"/>
        </w:rPr>
        <w:t>NSPCC (2023</w:t>
      </w:r>
      <w:r w:rsidR="0093720B" w:rsidRPr="00616527">
        <w:rPr>
          <w:rFonts w:ascii="Arial" w:hAnsi="Arial" w:cs="Arial"/>
          <w:color w:val="000000"/>
        </w:rPr>
        <w:t>a</w:t>
      </w:r>
      <w:r w:rsidRPr="00616527">
        <w:rPr>
          <w:rFonts w:ascii="Arial" w:hAnsi="Arial" w:cs="Arial"/>
          <w:color w:val="000000"/>
        </w:rPr>
        <w:t>)</w:t>
      </w:r>
      <w:r w:rsidR="009E467D" w:rsidRPr="00616527">
        <w:rPr>
          <w:rFonts w:ascii="Arial" w:hAnsi="Arial" w:cs="Arial"/>
          <w:color w:val="000000"/>
        </w:rPr>
        <w:t xml:space="preserve"> highlight how practitioners need to recognise the signs of abuse through observation. Government (</w:t>
      </w:r>
      <w:r w:rsidR="00D10E7E" w:rsidRPr="00616527">
        <w:rPr>
          <w:rFonts w:ascii="Arial" w:hAnsi="Arial" w:cs="Arial"/>
          <w:color w:val="000000"/>
        </w:rPr>
        <w:t>2015</w:t>
      </w:r>
      <w:r w:rsidR="00657B43" w:rsidRPr="00616527">
        <w:rPr>
          <w:rFonts w:ascii="Arial" w:hAnsi="Arial" w:cs="Arial"/>
          <w:color w:val="000000"/>
        </w:rPr>
        <w:t>a</w:t>
      </w:r>
      <w:r w:rsidR="009E467D" w:rsidRPr="00616527">
        <w:rPr>
          <w:rFonts w:ascii="Arial" w:hAnsi="Arial" w:cs="Arial"/>
          <w:color w:val="000000"/>
        </w:rPr>
        <w:t>) states that due to their work, practitioners are able to observe the child to identify any changes in behaviour which may be a sign of abuse.</w:t>
      </w:r>
      <w:r w:rsidR="00CA479F">
        <w:rPr>
          <w:rFonts w:ascii="Arial" w:hAnsi="Arial" w:cs="Arial"/>
          <w:color w:val="000000"/>
        </w:rPr>
        <w:t xml:space="preserve"> </w:t>
      </w:r>
      <w:r w:rsidR="009E467D" w:rsidRPr="00616527">
        <w:rPr>
          <w:rFonts w:ascii="Arial" w:hAnsi="Arial" w:cs="Arial"/>
          <w:color w:val="000000"/>
        </w:rPr>
        <w:t xml:space="preserve">This is supported by </w:t>
      </w:r>
      <w:r w:rsidRPr="00616527">
        <w:rPr>
          <w:rFonts w:ascii="Arial" w:hAnsi="Arial" w:cs="Arial"/>
          <w:color w:val="000000"/>
        </w:rPr>
        <w:t>PennState Extension</w:t>
      </w:r>
      <w:r w:rsidR="009E467D" w:rsidRPr="00616527">
        <w:rPr>
          <w:rFonts w:ascii="Arial" w:hAnsi="Arial" w:cs="Arial"/>
          <w:color w:val="000000"/>
        </w:rPr>
        <w:t xml:space="preserve"> (</w:t>
      </w:r>
      <w:r w:rsidRPr="00616527">
        <w:rPr>
          <w:rFonts w:ascii="Arial" w:hAnsi="Arial" w:cs="Arial"/>
          <w:color w:val="000000"/>
        </w:rPr>
        <w:t xml:space="preserve">no </w:t>
      </w:r>
      <w:r w:rsidR="009E467D" w:rsidRPr="00616527">
        <w:rPr>
          <w:rFonts w:ascii="Arial" w:hAnsi="Arial" w:cs="Arial"/>
          <w:color w:val="000000"/>
        </w:rPr>
        <w:t>date) who state that practitioners should take time to get to know the child and their behaviours, to observe any changes and talk to other members of staff. Practitioners should also observe any triggers or patterns to the child’s behaviour</w:t>
      </w:r>
      <w:r w:rsidRPr="00616527">
        <w:rPr>
          <w:rFonts w:ascii="Arial" w:hAnsi="Arial" w:cs="Arial"/>
          <w:color w:val="000000"/>
        </w:rPr>
        <w:t xml:space="preserve"> (PennState, no date)</w:t>
      </w:r>
      <w:r w:rsidR="009E467D" w:rsidRPr="00616527">
        <w:rPr>
          <w:rFonts w:ascii="Arial" w:hAnsi="Arial" w:cs="Arial"/>
          <w:color w:val="000000"/>
        </w:rPr>
        <w:t xml:space="preserve">. Further, </w:t>
      </w:r>
      <w:r w:rsidR="00413BF5" w:rsidRPr="00616527">
        <w:rPr>
          <w:rFonts w:ascii="Arial" w:hAnsi="Arial" w:cs="Arial"/>
          <w:color w:val="000000"/>
        </w:rPr>
        <w:t xml:space="preserve">Queensland </w:t>
      </w:r>
      <w:r w:rsidR="00C96964" w:rsidRPr="00616527">
        <w:rPr>
          <w:rFonts w:ascii="Arial" w:hAnsi="Arial" w:cs="Arial"/>
          <w:color w:val="000000"/>
        </w:rPr>
        <w:t xml:space="preserve">Government </w:t>
      </w:r>
      <w:r w:rsidR="00413BF5" w:rsidRPr="00616527">
        <w:rPr>
          <w:rFonts w:ascii="Arial" w:hAnsi="Arial" w:cs="Arial"/>
          <w:color w:val="000000"/>
        </w:rPr>
        <w:t>(2024</w:t>
      </w:r>
      <w:r w:rsidR="009E467D" w:rsidRPr="00616527">
        <w:rPr>
          <w:rFonts w:ascii="Arial" w:hAnsi="Arial" w:cs="Arial"/>
          <w:color w:val="000000"/>
        </w:rPr>
        <w:t xml:space="preserve">) state that practitioners must be able to identify </w:t>
      </w:r>
      <w:r w:rsidR="00413BF5" w:rsidRPr="00616527">
        <w:rPr>
          <w:rFonts w:ascii="Arial" w:hAnsi="Arial" w:cs="Arial"/>
          <w:color w:val="000000"/>
        </w:rPr>
        <w:t>non-verbal</w:t>
      </w:r>
      <w:r w:rsidR="009E467D" w:rsidRPr="00616527">
        <w:rPr>
          <w:rFonts w:ascii="Arial" w:hAnsi="Arial" w:cs="Arial"/>
          <w:color w:val="000000"/>
        </w:rPr>
        <w:t xml:space="preserve"> clues that the child is being </w:t>
      </w:r>
      <w:r w:rsidR="00413BF5" w:rsidRPr="00616527">
        <w:rPr>
          <w:rFonts w:ascii="Arial" w:hAnsi="Arial" w:cs="Arial"/>
          <w:color w:val="000000"/>
        </w:rPr>
        <w:t>abused and</w:t>
      </w:r>
      <w:r w:rsidR="009E467D" w:rsidRPr="00616527">
        <w:rPr>
          <w:rFonts w:ascii="Arial" w:hAnsi="Arial" w:cs="Arial"/>
          <w:color w:val="000000"/>
        </w:rPr>
        <w:t xml:space="preserve"> create an environment in which the child feels safe to share information, particularly with a person they have built a relationship with. </w:t>
      </w:r>
    </w:p>
    <w:p w14:paraId="37342244" w14:textId="77777777" w:rsidR="00555952" w:rsidRPr="00616527" w:rsidRDefault="00555952" w:rsidP="00CA479F">
      <w:pPr>
        <w:pStyle w:val="NormalWeb"/>
        <w:shd w:val="clear" w:color="auto" w:fill="FFFFFF"/>
        <w:spacing w:before="0" w:beforeAutospacing="0" w:after="0" w:afterAutospacing="0"/>
        <w:jc w:val="both"/>
        <w:rPr>
          <w:rFonts w:ascii="Arial" w:hAnsi="Arial" w:cs="Arial"/>
          <w:color w:val="000000"/>
        </w:rPr>
      </w:pPr>
    </w:p>
    <w:p w14:paraId="4C4481E9" w14:textId="3629E177" w:rsidR="009E467D" w:rsidRPr="00616527" w:rsidRDefault="009E467D" w:rsidP="00CA479F">
      <w:pPr>
        <w:pStyle w:val="NormalWeb"/>
        <w:shd w:val="clear" w:color="auto" w:fill="FFFFFF"/>
        <w:spacing w:before="0" w:beforeAutospacing="0" w:after="0" w:afterAutospacing="0"/>
        <w:jc w:val="both"/>
        <w:rPr>
          <w:rFonts w:ascii="Arial" w:hAnsi="Arial" w:cs="Arial"/>
          <w:color w:val="000000"/>
        </w:rPr>
      </w:pPr>
      <w:r w:rsidRPr="00616527">
        <w:rPr>
          <w:rFonts w:ascii="Arial" w:hAnsi="Arial" w:cs="Arial"/>
          <w:color w:val="000000"/>
        </w:rPr>
        <w:t xml:space="preserve">This is linked with case study one where the practitioner has developed a good rapport with Joanna and has been able to identify important changes to her behaviour through </w:t>
      </w:r>
      <w:r w:rsidRPr="00616527">
        <w:rPr>
          <w:rFonts w:ascii="Arial" w:hAnsi="Arial" w:cs="Arial"/>
          <w:color w:val="000000"/>
        </w:rPr>
        <w:lastRenderedPageBreak/>
        <w:t xml:space="preserve">observation. Without </w:t>
      </w:r>
      <w:r w:rsidR="00C96964" w:rsidRPr="00616527">
        <w:rPr>
          <w:rFonts w:ascii="Arial" w:hAnsi="Arial" w:cs="Arial"/>
          <w:color w:val="000000"/>
        </w:rPr>
        <w:t>observation and</w:t>
      </w:r>
      <w:r w:rsidRPr="00616527">
        <w:rPr>
          <w:rFonts w:ascii="Arial" w:hAnsi="Arial" w:cs="Arial"/>
          <w:color w:val="000000"/>
        </w:rPr>
        <w:t xml:space="preserve"> being able to recognise usual patterns in her behaviour, the potential abuse may have gone unnoticed, causing further harm to Joanna. </w:t>
      </w:r>
    </w:p>
    <w:p w14:paraId="4794D857" w14:textId="77777777" w:rsidR="009E467D" w:rsidRPr="00616527" w:rsidRDefault="009E467D" w:rsidP="00CA479F">
      <w:pPr>
        <w:pStyle w:val="NormalWeb"/>
        <w:shd w:val="clear" w:color="auto" w:fill="FFFFFF"/>
        <w:spacing w:before="0" w:beforeAutospacing="0" w:after="0" w:afterAutospacing="0"/>
        <w:jc w:val="both"/>
        <w:rPr>
          <w:rFonts w:ascii="Arial" w:hAnsi="Arial" w:cs="Arial"/>
          <w:color w:val="000000"/>
        </w:rPr>
      </w:pPr>
    </w:p>
    <w:p w14:paraId="495F49AF" w14:textId="5524F517" w:rsidR="009E467D" w:rsidRPr="00616527" w:rsidRDefault="00C96964" w:rsidP="00CA479F">
      <w:pPr>
        <w:pStyle w:val="NormalWeb"/>
        <w:shd w:val="clear" w:color="auto" w:fill="FFFFFF"/>
        <w:spacing w:before="0" w:beforeAutospacing="0" w:after="0" w:afterAutospacing="0"/>
        <w:jc w:val="both"/>
        <w:rPr>
          <w:rFonts w:ascii="Arial" w:hAnsi="Arial" w:cs="Arial"/>
          <w:color w:val="000000"/>
        </w:rPr>
      </w:pPr>
      <w:r w:rsidRPr="00616527">
        <w:rPr>
          <w:rFonts w:ascii="Arial" w:hAnsi="Arial" w:cs="Arial"/>
          <w:color w:val="000000"/>
        </w:rPr>
        <w:t>Queensland Government (2024)</w:t>
      </w:r>
      <w:r w:rsidR="009E467D" w:rsidRPr="00616527">
        <w:rPr>
          <w:rFonts w:ascii="Arial" w:hAnsi="Arial" w:cs="Arial"/>
          <w:color w:val="000000"/>
        </w:rPr>
        <w:t xml:space="preserve"> highlight the importance of using open ended questions, as these do not assume or prompt an answer. This allows the child to speak freely and avoids the child guessing or making up answers to satisfy or answer the practitioner</w:t>
      </w:r>
      <w:r w:rsidRPr="00616527">
        <w:rPr>
          <w:rFonts w:ascii="Arial" w:hAnsi="Arial" w:cs="Arial"/>
          <w:color w:val="000000"/>
        </w:rPr>
        <w:t xml:space="preserve"> (Queensland Government, 2024)</w:t>
      </w:r>
      <w:r w:rsidR="009E467D" w:rsidRPr="00616527">
        <w:rPr>
          <w:rFonts w:ascii="Arial" w:hAnsi="Arial" w:cs="Arial"/>
          <w:color w:val="000000"/>
        </w:rPr>
        <w:t xml:space="preserve">. </w:t>
      </w:r>
      <w:r w:rsidRPr="00616527">
        <w:rPr>
          <w:rFonts w:ascii="Arial" w:hAnsi="Arial" w:cs="Arial"/>
          <w:color w:val="000000"/>
        </w:rPr>
        <w:t>T</w:t>
      </w:r>
      <w:r w:rsidR="009E467D" w:rsidRPr="00616527">
        <w:rPr>
          <w:rFonts w:ascii="Arial" w:hAnsi="Arial" w:cs="Arial"/>
          <w:color w:val="000000"/>
        </w:rPr>
        <w:t>hese types of questions also focus on their emotions</w:t>
      </w:r>
      <w:r w:rsidRPr="00616527">
        <w:rPr>
          <w:rFonts w:ascii="Arial" w:hAnsi="Arial" w:cs="Arial"/>
          <w:color w:val="000000"/>
        </w:rPr>
        <w:t xml:space="preserve"> (Queensland Government, 2024)</w:t>
      </w:r>
      <w:r w:rsidR="009E467D" w:rsidRPr="00616527">
        <w:rPr>
          <w:rFonts w:ascii="Arial" w:hAnsi="Arial" w:cs="Arial"/>
          <w:color w:val="000000"/>
        </w:rPr>
        <w:t>.</w:t>
      </w:r>
      <w:r w:rsidR="00672787" w:rsidRPr="00616527">
        <w:rPr>
          <w:rFonts w:ascii="Arial" w:hAnsi="Arial" w:cs="Arial"/>
          <w:color w:val="000000"/>
        </w:rPr>
        <w:t xml:space="preserve"> </w:t>
      </w:r>
      <w:r w:rsidR="009E467D" w:rsidRPr="00616527">
        <w:rPr>
          <w:rFonts w:ascii="Arial" w:hAnsi="Arial" w:cs="Arial"/>
          <w:color w:val="000000"/>
        </w:rPr>
        <w:t xml:space="preserve">This is supported by </w:t>
      </w:r>
      <w:r w:rsidR="003110B9" w:rsidRPr="00616527">
        <w:rPr>
          <w:rFonts w:ascii="Arial" w:hAnsi="Arial" w:cs="Arial"/>
          <w:color w:val="000000"/>
        </w:rPr>
        <w:t>Greenwich</w:t>
      </w:r>
      <w:r w:rsidR="00531190" w:rsidRPr="00616527">
        <w:rPr>
          <w:rFonts w:ascii="Arial" w:hAnsi="Arial" w:cs="Arial"/>
          <w:color w:val="000000"/>
        </w:rPr>
        <w:t xml:space="preserve"> Safeguarding </w:t>
      </w:r>
      <w:r w:rsidR="003110B9" w:rsidRPr="00616527">
        <w:rPr>
          <w:rFonts w:ascii="Arial" w:hAnsi="Arial" w:cs="Arial"/>
          <w:color w:val="000000"/>
        </w:rPr>
        <w:t>Children (2019</w:t>
      </w:r>
      <w:r w:rsidR="009E467D" w:rsidRPr="00616527">
        <w:rPr>
          <w:rFonts w:ascii="Arial" w:hAnsi="Arial" w:cs="Arial"/>
          <w:color w:val="000000"/>
        </w:rPr>
        <w:t>) who states that children should be allowed to talk freely, without the practitioner making assumptions or asking leading questions. The communication should also be appropriate to their age, understanding and preferences</w:t>
      </w:r>
      <w:r w:rsidR="003110B9" w:rsidRPr="00616527">
        <w:rPr>
          <w:rFonts w:ascii="Arial" w:hAnsi="Arial" w:cs="Arial"/>
          <w:color w:val="000000"/>
        </w:rPr>
        <w:t xml:space="preserve"> (Greenwich Safeguarding Children, 2019)</w:t>
      </w:r>
      <w:r w:rsidR="009E467D" w:rsidRPr="00616527">
        <w:rPr>
          <w:rFonts w:ascii="Arial" w:hAnsi="Arial" w:cs="Arial"/>
          <w:color w:val="000000"/>
        </w:rPr>
        <w:t>.</w:t>
      </w:r>
    </w:p>
    <w:p w14:paraId="679AA79F" w14:textId="77777777" w:rsidR="009E467D" w:rsidRPr="00616527" w:rsidRDefault="009E467D" w:rsidP="00CA479F">
      <w:pPr>
        <w:pStyle w:val="NormalWeb"/>
        <w:shd w:val="clear" w:color="auto" w:fill="FFFFFF"/>
        <w:spacing w:before="0" w:beforeAutospacing="0" w:after="0" w:afterAutospacing="0"/>
        <w:jc w:val="both"/>
        <w:rPr>
          <w:rFonts w:ascii="Arial" w:hAnsi="Arial" w:cs="Arial"/>
          <w:color w:val="000000"/>
        </w:rPr>
      </w:pPr>
    </w:p>
    <w:p w14:paraId="4315837E" w14:textId="47BD5964" w:rsidR="009E467D" w:rsidRPr="00616527" w:rsidRDefault="009E467D" w:rsidP="00CA479F">
      <w:pPr>
        <w:pStyle w:val="NormalWeb"/>
        <w:shd w:val="clear" w:color="auto" w:fill="FFFFFF"/>
        <w:spacing w:before="0" w:beforeAutospacing="0" w:after="0" w:afterAutospacing="0"/>
        <w:jc w:val="both"/>
        <w:rPr>
          <w:rFonts w:ascii="Arial" w:hAnsi="Arial" w:cs="Arial"/>
          <w:color w:val="000000"/>
        </w:rPr>
      </w:pPr>
      <w:r w:rsidRPr="00616527">
        <w:rPr>
          <w:rFonts w:ascii="Arial" w:hAnsi="Arial" w:cs="Arial"/>
          <w:color w:val="000000"/>
        </w:rPr>
        <w:t>Furthermore</w:t>
      </w:r>
      <w:r w:rsidR="0080421A">
        <w:rPr>
          <w:rFonts w:ascii="Arial" w:hAnsi="Arial" w:cs="Arial"/>
          <w:color w:val="000000"/>
        </w:rPr>
        <w:t>,</w:t>
      </w:r>
      <w:r w:rsidRPr="00616527">
        <w:rPr>
          <w:rFonts w:ascii="Arial" w:hAnsi="Arial" w:cs="Arial"/>
          <w:color w:val="000000"/>
        </w:rPr>
        <w:t xml:space="preserve"> </w:t>
      </w:r>
      <w:r w:rsidR="00D10E7E" w:rsidRPr="00616527">
        <w:rPr>
          <w:rFonts w:ascii="Arial" w:hAnsi="Arial" w:cs="Arial"/>
          <w:color w:val="000000"/>
        </w:rPr>
        <w:t>Government (2024</w:t>
      </w:r>
      <w:r w:rsidR="00CC2F2D" w:rsidRPr="00616527">
        <w:rPr>
          <w:rFonts w:ascii="Arial" w:hAnsi="Arial" w:cs="Arial"/>
          <w:color w:val="000000"/>
        </w:rPr>
        <w:t>a</w:t>
      </w:r>
      <w:r w:rsidR="00D10E7E" w:rsidRPr="00616527">
        <w:rPr>
          <w:rFonts w:ascii="Arial" w:hAnsi="Arial" w:cs="Arial"/>
          <w:color w:val="000000"/>
        </w:rPr>
        <w:t>)</w:t>
      </w:r>
      <w:r w:rsidRPr="00616527">
        <w:rPr>
          <w:rFonts w:ascii="Arial" w:hAnsi="Arial" w:cs="Arial"/>
          <w:color w:val="000000"/>
        </w:rPr>
        <w:t xml:space="preserve"> highlights how making assumptions and unconscious biases are considered as barriers to safeguarding. Practitioners should not assume what is happening with the child at home, </w:t>
      </w:r>
      <w:r w:rsidR="00672787" w:rsidRPr="00616527">
        <w:rPr>
          <w:rFonts w:ascii="Arial" w:hAnsi="Arial" w:cs="Arial"/>
          <w:color w:val="000000"/>
        </w:rPr>
        <w:t>however,</w:t>
      </w:r>
      <w:r w:rsidRPr="00616527">
        <w:rPr>
          <w:rFonts w:ascii="Arial" w:hAnsi="Arial" w:cs="Arial"/>
          <w:color w:val="000000"/>
        </w:rPr>
        <w:t xml:space="preserve"> should also not disregard concerns purely because they are unproven</w:t>
      </w:r>
      <w:r w:rsidR="00D10E7E" w:rsidRPr="00616527">
        <w:rPr>
          <w:rFonts w:ascii="Arial" w:hAnsi="Arial" w:cs="Arial"/>
          <w:color w:val="000000"/>
        </w:rPr>
        <w:t xml:space="preserve"> (Government, 2024)</w:t>
      </w:r>
      <w:r w:rsidRPr="00616527">
        <w:rPr>
          <w:rFonts w:ascii="Arial" w:hAnsi="Arial" w:cs="Arial"/>
          <w:color w:val="000000"/>
        </w:rPr>
        <w:t>. Therefore</w:t>
      </w:r>
      <w:r w:rsidR="00672787" w:rsidRPr="00616527">
        <w:rPr>
          <w:rFonts w:ascii="Arial" w:hAnsi="Arial" w:cs="Arial"/>
          <w:color w:val="000000"/>
        </w:rPr>
        <w:t xml:space="preserve">, </w:t>
      </w:r>
      <w:r w:rsidRPr="00616527">
        <w:rPr>
          <w:rFonts w:ascii="Arial" w:hAnsi="Arial" w:cs="Arial"/>
          <w:color w:val="000000"/>
        </w:rPr>
        <w:t xml:space="preserve">during interaction with </w:t>
      </w:r>
      <w:r w:rsidR="00672787" w:rsidRPr="00616527">
        <w:rPr>
          <w:rFonts w:ascii="Arial" w:hAnsi="Arial" w:cs="Arial"/>
          <w:color w:val="000000"/>
        </w:rPr>
        <w:t>Joanna</w:t>
      </w:r>
      <w:r w:rsidRPr="00616527">
        <w:rPr>
          <w:rFonts w:ascii="Arial" w:hAnsi="Arial" w:cs="Arial"/>
          <w:color w:val="000000"/>
        </w:rPr>
        <w:t xml:space="preserve"> in case study one, the practitioner should not ask direct questions as to why or how the bruising has appeared, but instead let Joann</w:t>
      </w:r>
      <w:r w:rsidR="00672787" w:rsidRPr="00616527">
        <w:rPr>
          <w:rFonts w:ascii="Arial" w:hAnsi="Arial" w:cs="Arial"/>
          <w:color w:val="000000"/>
        </w:rPr>
        <w:t xml:space="preserve">a </w:t>
      </w:r>
      <w:r w:rsidRPr="00616527">
        <w:rPr>
          <w:rFonts w:ascii="Arial" w:hAnsi="Arial" w:cs="Arial"/>
          <w:color w:val="000000"/>
        </w:rPr>
        <w:t>talk in her own time.</w:t>
      </w:r>
      <w:r w:rsidR="00CA479F">
        <w:rPr>
          <w:rFonts w:ascii="Arial" w:hAnsi="Arial" w:cs="Arial"/>
          <w:color w:val="000000"/>
        </w:rPr>
        <w:t xml:space="preserve"> </w:t>
      </w:r>
      <w:r w:rsidRPr="00616527">
        <w:rPr>
          <w:rFonts w:ascii="Arial" w:hAnsi="Arial" w:cs="Arial"/>
          <w:color w:val="000000"/>
        </w:rPr>
        <w:t xml:space="preserve">Additionally, </w:t>
      </w:r>
      <w:r w:rsidR="00D10E7E" w:rsidRPr="00616527">
        <w:rPr>
          <w:rFonts w:ascii="Arial" w:hAnsi="Arial" w:cs="Arial"/>
          <w:color w:val="000000"/>
        </w:rPr>
        <w:t>Government (2024</w:t>
      </w:r>
      <w:r w:rsidR="00CC2F2D" w:rsidRPr="00616527">
        <w:rPr>
          <w:rFonts w:ascii="Arial" w:hAnsi="Arial" w:cs="Arial"/>
          <w:color w:val="000000"/>
        </w:rPr>
        <w:t>a</w:t>
      </w:r>
      <w:r w:rsidRPr="00616527">
        <w:rPr>
          <w:rFonts w:ascii="Arial" w:hAnsi="Arial" w:cs="Arial"/>
          <w:color w:val="000000"/>
        </w:rPr>
        <w:t>) also highlights the importance of reporting information accurately. This helps identify issues early on and ensures that all agencies involved can clearly rationalise and demonstrate why decisions were made, and to show that these are done in a legal and safe manner</w:t>
      </w:r>
      <w:r w:rsidR="00D10E7E" w:rsidRPr="00616527">
        <w:rPr>
          <w:rFonts w:ascii="Arial" w:hAnsi="Arial" w:cs="Arial"/>
          <w:color w:val="000000"/>
        </w:rPr>
        <w:t xml:space="preserve"> (Government, 2024)</w:t>
      </w:r>
      <w:r w:rsidRPr="00616527">
        <w:rPr>
          <w:rFonts w:ascii="Arial" w:hAnsi="Arial" w:cs="Arial"/>
          <w:color w:val="000000"/>
        </w:rPr>
        <w:t>. The practitioner should ensure that all details regarding Joanna are recorded as per the setting’s safeguarding procedure, facilitating reporting methods and policies</w:t>
      </w:r>
      <w:r w:rsidR="00D10E7E" w:rsidRPr="00616527">
        <w:rPr>
          <w:rFonts w:ascii="Arial" w:hAnsi="Arial" w:cs="Arial"/>
          <w:color w:val="000000"/>
        </w:rPr>
        <w:t xml:space="preserve"> (Government, 2024)</w:t>
      </w:r>
      <w:r w:rsidRPr="00616527">
        <w:rPr>
          <w:rFonts w:ascii="Arial" w:hAnsi="Arial" w:cs="Arial"/>
          <w:color w:val="000000"/>
        </w:rPr>
        <w:t>.</w:t>
      </w:r>
    </w:p>
    <w:p w14:paraId="7ED87EE8" w14:textId="77777777" w:rsidR="00555952" w:rsidRPr="00616527" w:rsidRDefault="00555952" w:rsidP="00CA479F">
      <w:pPr>
        <w:pStyle w:val="NormalWeb"/>
        <w:shd w:val="clear" w:color="auto" w:fill="FFFFFF"/>
        <w:spacing w:before="0" w:beforeAutospacing="0" w:after="0" w:afterAutospacing="0"/>
        <w:jc w:val="both"/>
        <w:rPr>
          <w:rFonts w:ascii="Arial" w:hAnsi="Arial" w:cs="Arial"/>
          <w:color w:val="000000"/>
        </w:rPr>
      </w:pPr>
    </w:p>
    <w:p w14:paraId="22025414" w14:textId="46355BB7" w:rsidR="009E467D" w:rsidRPr="00616527" w:rsidRDefault="009E467D" w:rsidP="00CA479F">
      <w:pPr>
        <w:pStyle w:val="NormalWeb"/>
        <w:shd w:val="clear" w:color="auto" w:fill="FFFFFF"/>
        <w:spacing w:before="0" w:beforeAutospacing="0" w:after="0" w:afterAutospacing="0"/>
        <w:jc w:val="both"/>
        <w:rPr>
          <w:rFonts w:ascii="Arial" w:hAnsi="Arial" w:cs="Arial"/>
          <w:color w:val="000000"/>
        </w:rPr>
      </w:pPr>
      <w:r w:rsidRPr="00616527">
        <w:rPr>
          <w:rFonts w:ascii="Arial" w:hAnsi="Arial" w:cs="Arial"/>
          <w:color w:val="000000"/>
        </w:rPr>
        <w:t xml:space="preserve">If practitioners can intervene at the early stages of abuse, and provide a safe environment to talk, this helps appropriate safeguarding measures to be implemented, meeting the rights of the child and the principles of the </w:t>
      </w:r>
      <w:r w:rsidRPr="001F467A">
        <w:rPr>
          <w:rFonts w:ascii="Arial" w:hAnsi="Arial" w:cs="Arial"/>
          <w:i/>
          <w:iCs/>
          <w:color w:val="000000"/>
        </w:rPr>
        <w:t xml:space="preserve">Children’s </w:t>
      </w:r>
      <w:r w:rsidR="00D10E7E" w:rsidRPr="001F467A">
        <w:rPr>
          <w:rFonts w:ascii="Arial" w:hAnsi="Arial" w:cs="Arial"/>
          <w:i/>
          <w:iCs/>
          <w:color w:val="000000"/>
        </w:rPr>
        <w:t>A</w:t>
      </w:r>
      <w:r w:rsidRPr="001F467A">
        <w:rPr>
          <w:rFonts w:ascii="Arial" w:hAnsi="Arial" w:cs="Arial"/>
          <w:i/>
          <w:iCs/>
          <w:color w:val="000000"/>
        </w:rPr>
        <w:t>ct 2004</w:t>
      </w:r>
      <w:r w:rsidRPr="00616527">
        <w:rPr>
          <w:rFonts w:ascii="Arial" w:hAnsi="Arial" w:cs="Arial"/>
          <w:color w:val="000000"/>
        </w:rPr>
        <w:t>.</w:t>
      </w:r>
    </w:p>
    <w:p w14:paraId="53164758" w14:textId="77777777" w:rsidR="009E467D" w:rsidRPr="00616527" w:rsidRDefault="009E467D" w:rsidP="00CA479F">
      <w:pPr>
        <w:jc w:val="both"/>
        <w:rPr>
          <w:rFonts w:ascii="Arial" w:hAnsi="Arial" w:cs="Arial"/>
        </w:rPr>
      </w:pPr>
    </w:p>
    <w:p w14:paraId="40B8E89D" w14:textId="57EC7564" w:rsidR="008B73E4" w:rsidRPr="00616527" w:rsidRDefault="003A575F" w:rsidP="00CA479F">
      <w:pPr>
        <w:pStyle w:val="ListParagraph"/>
        <w:numPr>
          <w:ilvl w:val="0"/>
          <w:numId w:val="4"/>
        </w:numPr>
        <w:jc w:val="both"/>
        <w:rPr>
          <w:rFonts w:ascii="Arial" w:hAnsi="Arial" w:cs="Arial"/>
        </w:rPr>
      </w:pPr>
      <w:r w:rsidRPr="00616527">
        <w:rPr>
          <w:rFonts w:ascii="Arial" w:hAnsi="Arial" w:cs="Arial"/>
        </w:rPr>
        <w:t>Reporting and Referral</w:t>
      </w:r>
    </w:p>
    <w:p w14:paraId="10C09EFD" w14:textId="216A1237" w:rsidR="008B73E4" w:rsidRPr="00616527" w:rsidRDefault="008B73E4" w:rsidP="00CA479F">
      <w:pPr>
        <w:jc w:val="both"/>
        <w:rPr>
          <w:rFonts w:ascii="Arial" w:hAnsi="Arial" w:cs="Arial"/>
        </w:rPr>
      </w:pPr>
      <w:r w:rsidRPr="00616527">
        <w:rPr>
          <w:rFonts w:ascii="Arial" w:hAnsi="Arial" w:cs="Arial"/>
        </w:rPr>
        <w:t xml:space="preserve">According to </w:t>
      </w:r>
      <w:r w:rsidR="00672787" w:rsidRPr="00616527">
        <w:rPr>
          <w:rFonts w:ascii="Arial" w:hAnsi="Arial" w:cs="Arial"/>
        </w:rPr>
        <w:t xml:space="preserve">Christian (no </w:t>
      </w:r>
      <w:r w:rsidRPr="00616527">
        <w:rPr>
          <w:rFonts w:ascii="Arial" w:hAnsi="Arial" w:cs="Arial"/>
        </w:rPr>
        <w:t xml:space="preserve">date) safeguarding is the foundation and forefront of any early years setting and practitioners must have the knowledge and skills to effectively deal with child protection issues. </w:t>
      </w:r>
    </w:p>
    <w:p w14:paraId="1358FBB5" w14:textId="3807DCA5" w:rsidR="008B73E4" w:rsidRPr="00616527" w:rsidRDefault="008B73E4" w:rsidP="00CA479F">
      <w:pPr>
        <w:jc w:val="both"/>
        <w:rPr>
          <w:rFonts w:ascii="Arial" w:hAnsi="Arial" w:cs="Arial"/>
        </w:rPr>
      </w:pPr>
      <w:r w:rsidRPr="00616527">
        <w:rPr>
          <w:rFonts w:ascii="Arial" w:hAnsi="Arial" w:cs="Arial"/>
        </w:rPr>
        <w:t xml:space="preserve">The </w:t>
      </w:r>
      <w:r w:rsidR="00CC2F2D" w:rsidRPr="00616527">
        <w:rPr>
          <w:rFonts w:ascii="Arial" w:hAnsi="Arial" w:cs="Arial"/>
        </w:rPr>
        <w:t>Government’s (2024b)</w:t>
      </w:r>
      <w:r w:rsidRPr="00616527">
        <w:rPr>
          <w:rFonts w:ascii="Arial" w:hAnsi="Arial" w:cs="Arial"/>
        </w:rPr>
        <w:t xml:space="preserve"> statutory framework for EYFS also highlights the statutory duty of all practitioners to ensure measures are put in place to protect children’s safety.</w:t>
      </w:r>
      <w:r w:rsidR="00CC2F2D" w:rsidRPr="00616527">
        <w:rPr>
          <w:rFonts w:ascii="Arial" w:hAnsi="Arial" w:cs="Arial"/>
        </w:rPr>
        <w:t xml:space="preserve"> </w:t>
      </w:r>
      <w:r w:rsidR="00385C91" w:rsidRPr="00616527">
        <w:rPr>
          <w:rFonts w:ascii="Arial" w:hAnsi="Arial" w:cs="Arial"/>
        </w:rPr>
        <w:t>CSAP</w:t>
      </w:r>
      <w:r w:rsidRPr="00616527">
        <w:rPr>
          <w:rFonts w:ascii="Arial" w:hAnsi="Arial" w:cs="Arial"/>
        </w:rPr>
        <w:t xml:space="preserve"> (</w:t>
      </w:r>
      <w:r w:rsidR="00385C91" w:rsidRPr="00616527">
        <w:rPr>
          <w:rFonts w:ascii="Arial" w:hAnsi="Arial" w:cs="Arial"/>
        </w:rPr>
        <w:t xml:space="preserve">no </w:t>
      </w:r>
      <w:r w:rsidRPr="00616527">
        <w:rPr>
          <w:rFonts w:ascii="Arial" w:hAnsi="Arial" w:cs="Arial"/>
        </w:rPr>
        <w:t>date) argue that this should be followed alongside the setting’s own procedures,</w:t>
      </w:r>
      <w:r w:rsidR="00385C91" w:rsidRPr="00616527">
        <w:rPr>
          <w:rFonts w:ascii="Arial" w:hAnsi="Arial" w:cs="Arial"/>
        </w:rPr>
        <w:t xml:space="preserve"> </w:t>
      </w:r>
      <w:r w:rsidRPr="00616527">
        <w:rPr>
          <w:rFonts w:ascii="Arial" w:hAnsi="Arial" w:cs="Arial"/>
        </w:rPr>
        <w:t>and the Government</w:t>
      </w:r>
      <w:r w:rsidR="00CC2F2D" w:rsidRPr="00616527">
        <w:rPr>
          <w:rFonts w:ascii="Arial" w:hAnsi="Arial" w:cs="Arial"/>
        </w:rPr>
        <w:t>’s</w:t>
      </w:r>
      <w:r w:rsidRPr="00616527">
        <w:rPr>
          <w:rFonts w:ascii="Arial" w:hAnsi="Arial" w:cs="Arial"/>
        </w:rPr>
        <w:t xml:space="preserve"> (</w:t>
      </w:r>
      <w:r w:rsidR="00CC2F2D" w:rsidRPr="00616527">
        <w:rPr>
          <w:rFonts w:ascii="Arial" w:hAnsi="Arial" w:cs="Arial"/>
        </w:rPr>
        <w:t>2015</w:t>
      </w:r>
      <w:r w:rsidRPr="00616527">
        <w:rPr>
          <w:rFonts w:ascii="Arial" w:hAnsi="Arial" w:cs="Arial"/>
        </w:rPr>
        <w:t>) child abuse guidance. The child abuse guidance (date) outlines the signs of child abuse and what action should be taken if neglect is suspected.</w:t>
      </w:r>
    </w:p>
    <w:p w14:paraId="69FD2EA2" w14:textId="5B9B7195" w:rsidR="008B73E4" w:rsidRPr="00616527" w:rsidRDefault="008B73E4" w:rsidP="00CA479F">
      <w:pPr>
        <w:jc w:val="both"/>
        <w:rPr>
          <w:rFonts w:ascii="Arial" w:hAnsi="Arial" w:cs="Arial"/>
        </w:rPr>
      </w:pPr>
      <w:r w:rsidRPr="00616527">
        <w:rPr>
          <w:rFonts w:ascii="Arial" w:hAnsi="Arial" w:cs="Arial"/>
        </w:rPr>
        <w:t xml:space="preserve">Much like </w:t>
      </w:r>
      <w:r w:rsidR="00385C91" w:rsidRPr="00616527">
        <w:rPr>
          <w:rFonts w:ascii="Arial" w:hAnsi="Arial" w:cs="Arial"/>
        </w:rPr>
        <w:t>Christian</w:t>
      </w:r>
      <w:r w:rsidRPr="00616527">
        <w:rPr>
          <w:rFonts w:ascii="Arial" w:hAnsi="Arial" w:cs="Arial"/>
        </w:rPr>
        <w:t xml:space="preserve"> (</w:t>
      </w:r>
      <w:r w:rsidR="00385C91" w:rsidRPr="00616527">
        <w:rPr>
          <w:rFonts w:ascii="Arial" w:hAnsi="Arial" w:cs="Arial"/>
        </w:rPr>
        <w:t xml:space="preserve">no </w:t>
      </w:r>
      <w:r w:rsidRPr="00616527">
        <w:rPr>
          <w:rFonts w:ascii="Arial" w:hAnsi="Arial" w:cs="Arial"/>
        </w:rPr>
        <w:t xml:space="preserve">date), </w:t>
      </w:r>
      <w:r w:rsidR="00742F6D" w:rsidRPr="00616527">
        <w:rPr>
          <w:rFonts w:ascii="Arial" w:hAnsi="Arial" w:cs="Arial"/>
        </w:rPr>
        <w:t>Ward and Brown</w:t>
      </w:r>
      <w:r w:rsidRPr="00616527">
        <w:rPr>
          <w:rFonts w:ascii="Arial" w:hAnsi="Arial" w:cs="Arial"/>
        </w:rPr>
        <w:t xml:space="preserve"> (</w:t>
      </w:r>
      <w:r w:rsidR="00742F6D" w:rsidRPr="00616527">
        <w:rPr>
          <w:rFonts w:ascii="Arial" w:hAnsi="Arial" w:cs="Arial"/>
        </w:rPr>
        <w:t>2013</w:t>
      </w:r>
      <w:r w:rsidRPr="00616527">
        <w:rPr>
          <w:rFonts w:ascii="Arial" w:hAnsi="Arial" w:cs="Arial"/>
        </w:rPr>
        <w:t xml:space="preserve">) claim that all </w:t>
      </w:r>
      <w:r w:rsidR="00742F6D" w:rsidRPr="00616527">
        <w:rPr>
          <w:rFonts w:ascii="Arial" w:hAnsi="Arial" w:cs="Arial"/>
        </w:rPr>
        <w:t>practitioners</w:t>
      </w:r>
      <w:r w:rsidRPr="00616527">
        <w:rPr>
          <w:rFonts w:ascii="Arial" w:hAnsi="Arial" w:cs="Arial"/>
        </w:rPr>
        <w:t xml:space="preserve"> should be aware of the safeguarding procedures in place</w:t>
      </w:r>
      <w:r w:rsidR="00742F6D" w:rsidRPr="00616527">
        <w:rPr>
          <w:rFonts w:ascii="Arial" w:hAnsi="Arial" w:cs="Arial"/>
        </w:rPr>
        <w:t xml:space="preserve"> </w:t>
      </w:r>
      <w:r w:rsidRPr="00616527">
        <w:rPr>
          <w:rFonts w:ascii="Arial" w:hAnsi="Arial" w:cs="Arial"/>
        </w:rPr>
        <w:t xml:space="preserve">and have a vital role in identifying and preventing abuse. Practitioners must be alert to the signs of harm, </w:t>
      </w:r>
      <w:r w:rsidRPr="00616527">
        <w:rPr>
          <w:rFonts w:ascii="Arial" w:hAnsi="Arial" w:cs="Arial"/>
        </w:rPr>
        <w:lastRenderedPageBreak/>
        <w:t xml:space="preserve">abuse and neglect that </w:t>
      </w:r>
      <w:r w:rsidR="00742F6D" w:rsidRPr="00616527">
        <w:rPr>
          <w:rFonts w:ascii="Arial" w:hAnsi="Arial" w:cs="Arial"/>
        </w:rPr>
        <w:t>the</w:t>
      </w:r>
      <w:r w:rsidRPr="00616527">
        <w:rPr>
          <w:rFonts w:ascii="Arial" w:hAnsi="Arial" w:cs="Arial"/>
        </w:rPr>
        <w:t xml:space="preserve"> child may be experiencing (</w:t>
      </w:r>
      <w:r w:rsidR="00385C91" w:rsidRPr="00616527">
        <w:rPr>
          <w:rFonts w:ascii="Arial" w:hAnsi="Arial" w:cs="Arial"/>
        </w:rPr>
        <w:t>Tanner, 2019</w:t>
      </w:r>
      <w:r w:rsidRPr="00616527">
        <w:rPr>
          <w:rFonts w:ascii="Arial" w:hAnsi="Arial" w:cs="Arial"/>
        </w:rPr>
        <w:t>).</w:t>
      </w:r>
      <w:r w:rsidR="002503E5">
        <w:rPr>
          <w:rFonts w:ascii="Arial" w:hAnsi="Arial" w:cs="Arial"/>
        </w:rPr>
        <w:t xml:space="preserve"> </w:t>
      </w:r>
      <w:r w:rsidRPr="00616527">
        <w:rPr>
          <w:rFonts w:ascii="Arial" w:hAnsi="Arial" w:cs="Arial"/>
        </w:rPr>
        <w:t>According to the NSPCC (</w:t>
      </w:r>
      <w:r w:rsidR="00385C91" w:rsidRPr="00616527">
        <w:rPr>
          <w:rFonts w:ascii="Arial" w:hAnsi="Arial" w:cs="Arial"/>
        </w:rPr>
        <w:t>2020</w:t>
      </w:r>
      <w:r w:rsidRPr="00616527">
        <w:rPr>
          <w:rFonts w:ascii="Arial" w:hAnsi="Arial" w:cs="Arial"/>
        </w:rPr>
        <w:t xml:space="preserve">) this can include physical, </w:t>
      </w:r>
      <w:r w:rsidR="00385C91" w:rsidRPr="00616527">
        <w:rPr>
          <w:rFonts w:ascii="Arial" w:hAnsi="Arial" w:cs="Arial"/>
        </w:rPr>
        <w:t>emotional</w:t>
      </w:r>
      <w:r w:rsidRPr="00616527">
        <w:rPr>
          <w:rFonts w:ascii="Arial" w:hAnsi="Arial" w:cs="Arial"/>
        </w:rPr>
        <w:t xml:space="preserve">, sexual abuse. </w:t>
      </w:r>
    </w:p>
    <w:p w14:paraId="715F1C3C" w14:textId="78DC347D" w:rsidR="008B73E4" w:rsidRPr="00616527" w:rsidRDefault="00385C91" w:rsidP="00CA479F">
      <w:pPr>
        <w:jc w:val="both"/>
        <w:rPr>
          <w:rFonts w:ascii="Arial" w:hAnsi="Arial" w:cs="Arial"/>
        </w:rPr>
      </w:pPr>
      <w:r w:rsidRPr="00616527">
        <w:rPr>
          <w:rFonts w:ascii="Arial" w:hAnsi="Arial" w:cs="Arial"/>
        </w:rPr>
        <w:t xml:space="preserve">Christian </w:t>
      </w:r>
      <w:r w:rsidR="008B73E4" w:rsidRPr="00616527">
        <w:rPr>
          <w:rFonts w:ascii="Arial" w:hAnsi="Arial" w:cs="Arial"/>
        </w:rPr>
        <w:t>(</w:t>
      </w:r>
      <w:r w:rsidRPr="00616527">
        <w:rPr>
          <w:rFonts w:ascii="Arial" w:hAnsi="Arial" w:cs="Arial"/>
        </w:rPr>
        <w:t xml:space="preserve">no </w:t>
      </w:r>
      <w:r w:rsidR="008B73E4" w:rsidRPr="00616527">
        <w:rPr>
          <w:rFonts w:ascii="Arial" w:hAnsi="Arial" w:cs="Arial"/>
        </w:rPr>
        <w:t>date) refer</w:t>
      </w:r>
      <w:r w:rsidRPr="00616527">
        <w:rPr>
          <w:rFonts w:ascii="Arial" w:hAnsi="Arial" w:cs="Arial"/>
        </w:rPr>
        <w:t xml:space="preserve">s </w:t>
      </w:r>
      <w:r w:rsidR="008B73E4" w:rsidRPr="00616527">
        <w:rPr>
          <w:rFonts w:ascii="Arial" w:hAnsi="Arial" w:cs="Arial"/>
        </w:rPr>
        <w:t xml:space="preserve">to the </w:t>
      </w:r>
      <w:r w:rsidR="00742F6D" w:rsidRPr="00616527">
        <w:rPr>
          <w:rFonts w:ascii="Arial" w:hAnsi="Arial" w:cs="Arial"/>
        </w:rPr>
        <w:t>‘four</w:t>
      </w:r>
      <w:r w:rsidR="008B73E4" w:rsidRPr="00616527">
        <w:rPr>
          <w:rFonts w:ascii="Arial" w:hAnsi="Arial" w:cs="Arial"/>
        </w:rPr>
        <w:t xml:space="preserve"> Rs</w:t>
      </w:r>
      <w:r w:rsidR="00742F6D" w:rsidRPr="00616527">
        <w:rPr>
          <w:rFonts w:ascii="Arial" w:hAnsi="Arial" w:cs="Arial"/>
        </w:rPr>
        <w:t>’</w:t>
      </w:r>
      <w:r w:rsidR="008B73E4" w:rsidRPr="00616527">
        <w:rPr>
          <w:rFonts w:ascii="Arial" w:hAnsi="Arial" w:cs="Arial"/>
        </w:rPr>
        <w:t xml:space="preserve"> in the safeguarding </w:t>
      </w:r>
      <w:r w:rsidRPr="00616527">
        <w:rPr>
          <w:rFonts w:ascii="Arial" w:hAnsi="Arial" w:cs="Arial"/>
        </w:rPr>
        <w:t>process,</w:t>
      </w:r>
      <w:r w:rsidR="008B73E4" w:rsidRPr="00616527">
        <w:rPr>
          <w:rFonts w:ascii="Arial" w:hAnsi="Arial" w:cs="Arial"/>
        </w:rPr>
        <w:t xml:space="preserve"> recognising harm, reporting concerns, recording apprehensions and referring these to the safeguarding lead for the setting.</w:t>
      </w:r>
    </w:p>
    <w:p w14:paraId="52DB0D68" w14:textId="63D797E6" w:rsidR="008B73E4" w:rsidRPr="00616527" w:rsidRDefault="008B73E4" w:rsidP="00CA479F">
      <w:pPr>
        <w:jc w:val="both"/>
        <w:rPr>
          <w:rFonts w:ascii="Arial" w:hAnsi="Arial" w:cs="Arial"/>
        </w:rPr>
      </w:pPr>
      <w:r w:rsidRPr="00616527">
        <w:rPr>
          <w:rFonts w:ascii="Arial" w:hAnsi="Arial" w:cs="Arial"/>
        </w:rPr>
        <w:t xml:space="preserve">Similarly, </w:t>
      </w:r>
      <w:r w:rsidR="00385C91" w:rsidRPr="00616527">
        <w:rPr>
          <w:rFonts w:ascii="Arial" w:hAnsi="Arial" w:cs="Arial"/>
        </w:rPr>
        <w:t>CSAP</w:t>
      </w:r>
      <w:r w:rsidRPr="00616527">
        <w:rPr>
          <w:rFonts w:ascii="Arial" w:hAnsi="Arial" w:cs="Arial"/>
        </w:rPr>
        <w:t xml:space="preserve"> (</w:t>
      </w:r>
      <w:r w:rsidR="00385C91" w:rsidRPr="00616527">
        <w:rPr>
          <w:rFonts w:ascii="Arial" w:hAnsi="Arial" w:cs="Arial"/>
        </w:rPr>
        <w:t xml:space="preserve">no </w:t>
      </w:r>
      <w:r w:rsidRPr="00616527">
        <w:rPr>
          <w:rFonts w:ascii="Arial" w:hAnsi="Arial" w:cs="Arial"/>
        </w:rPr>
        <w:t xml:space="preserve">date) highlight the steps undertaken when abuse is suspected. </w:t>
      </w:r>
      <w:r w:rsidR="00385C91" w:rsidRPr="00616527">
        <w:rPr>
          <w:rFonts w:ascii="Arial" w:hAnsi="Arial" w:cs="Arial"/>
        </w:rPr>
        <w:t>CSAP</w:t>
      </w:r>
      <w:r w:rsidRPr="00616527">
        <w:rPr>
          <w:rFonts w:ascii="Arial" w:hAnsi="Arial" w:cs="Arial"/>
        </w:rPr>
        <w:t xml:space="preserve"> (</w:t>
      </w:r>
      <w:r w:rsidR="00385C91" w:rsidRPr="00616527">
        <w:rPr>
          <w:rFonts w:ascii="Arial" w:hAnsi="Arial" w:cs="Arial"/>
        </w:rPr>
        <w:t xml:space="preserve">no </w:t>
      </w:r>
      <w:r w:rsidRPr="00616527">
        <w:rPr>
          <w:rFonts w:ascii="Arial" w:hAnsi="Arial" w:cs="Arial"/>
        </w:rPr>
        <w:t xml:space="preserve">date) claim that the practitioner must raise concerns with the designated </w:t>
      </w:r>
      <w:r w:rsidR="00385C91" w:rsidRPr="00616527">
        <w:rPr>
          <w:rFonts w:ascii="Arial" w:hAnsi="Arial" w:cs="Arial"/>
        </w:rPr>
        <w:t>safeguarding</w:t>
      </w:r>
      <w:r w:rsidRPr="00616527">
        <w:rPr>
          <w:rFonts w:ascii="Arial" w:hAnsi="Arial" w:cs="Arial"/>
        </w:rPr>
        <w:t xml:space="preserve"> lead, whilst this individual will make the informed decision as to </w:t>
      </w:r>
      <w:r w:rsidR="00385C91" w:rsidRPr="00616527">
        <w:rPr>
          <w:rFonts w:ascii="Arial" w:hAnsi="Arial" w:cs="Arial"/>
        </w:rPr>
        <w:t>whether</w:t>
      </w:r>
      <w:r w:rsidRPr="00616527">
        <w:rPr>
          <w:rFonts w:ascii="Arial" w:hAnsi="Arial" w:cs="Arial"/>
        </w:rPr>
        <w:t xml:space="preserve"> the parent is notified or whether this is </w:t>
      </w:r>
      <w:r w:rsidR="00385C91" w:rsidRPr="00616527">
        <w:rPr>
          <w:rFonts w:ascii="Arial" w:hAnsi="Arial" w:cs="Arial"/>
        </w:rPr>
        <w:t xml:space="preserve">likely </w:t>
      </w:r>
      <w:r w:rsidRPr="00616527">
        <w:rPr>
          <w:rFonts w:ascii="Arial" w:hAnsi="Arial" w:cs="Arial"/>
        </w:rPr>
        <w:t xml:space="preserve">to increase the risk of harm for the child. A referral must then be made in accordance with the </w:t>
      </w:r>
      <w:r w:rsidR="00385C91" w:rsidRPr="00616527">
        <w:rPr>
          <w:rFonts w:ascii="Arial" w:hAnsi="Arial" w:cs="Arial"/>
        </w:rPr>
        <w:t>setting’s</w:t>
      </w:r>
      <w:r w:rsidRPr="00616527">
        <w:rPr>
          <w:rFonts w:ascii="Arial" w:hAnsi="Arial" w:cs="Arial"/>
        </w:rPr>
        <w:t xml:space="preserve"> own </w:t>
      </w:r>
      <w:r w:rsidR="00385C91" w:rsidRPr="00616527">
        <w:rPr>
          <w:rFonts w:ascii="Arial" w:hAnsi="Arial" w:cs="Arial"/>
        </w:rPr>
        <w:t>procedures</w:t>
      </w:r>
      <w:r w:rsidRPr="00616527">
        <w:rPr>
          <w:rFonts w:ascii="Arial" w:hAnsi="Arial" w:cs="Arial"/>
        </w:rPr>
        <w:t xml:space="preserve"> and a record completed to note the cause for concern</w:t>
      </w:r>
      <w:r w:rsidR="00385C91" w:rsidRPr="00616527">
        <w:rPr>
          <w:rFonts w:ascii="Arial" w:hAnsi="Arial" w:cs="Arial"/>
        </w:rPr>
        <w:t xml:space="preserve"> (CSAP, no date)</w:t>
      </w:r>
      <w:r w:rsidRPr="00616527">
        <w:rPr>
          <w:rFonts w:ascii="Arial" w:hAnsi="Arial" w:cs="Arial"/>
        </w:rPr>
        <w:t>.</w:t>
      </w:r>
    </w:p>
    <w:p w14:paraId="28A2B540" w14:textId="4619E9DC" w:rsidR="008B73E4" w:rsidRPr="00616527" w:rsidRDefault="008B73E4" w:rsidP="00CA479F">
      <w:pPr>
        <w:jc w:val="both"/>
        <w:rPr>
          <w:rFonts w:ascii="Arial" w:hAnsi="Arial" w:cs="Arial"/>
        </w:rPr>
      </w:pPr>
      <w:r w:rsidRPr="00616527">
        <w:rPr>
          <w:rFonts w:ascii="Arial" w:hAnsi="Arial" w:cs="Arial"/>
        </w:rPr>
        <w:t xml:space="preserve">The </w:t>
      </w:r>
      <w:r w:rsidR="00CC2F2D" w:rsidRPr="00616527">
        <w:rPr>
          <w:rFonts w:ascii="Arial" w:hAnsi="Arial" w:cs="Arial"/>
        </w:rPr>
        <w:t>Government’s</w:t>
      </w:r>
      <w:r w:rsidRPr="00616527">
        <w:rPr>
          <w:rFonts w:ascii="Arial" w:hAnsi="Arial" w:cs="Arial"/>
        </w:rPr>
        <w:t xml:space="preserve"> (</w:t>
      </w:r>
      <w:r w:rsidR="00CC2F2D" w:rsidRPr="00616527">
        <w:rPr>
          <w:rFonts w:ascii="Arial" w:hAnsi="Arial" w:cs="Arial"/>
        </w:rPr>
        <w:t>2015</w:t>
      </w:r>
      <w:r w:rsidRPr="00616527">
        <w:rPr>
          <w:rFonts w:ascii="Arial" w:hAnsi="Arial" w:cs="Arial"/>
        </w:rPr>
        <w:t>) guidance reinforces the importance of collaborative work. Even if the practiser’s role is not directly linked wit</w:t>
      </w:r>
      <w:r w:rsidR="00CC2F2D" w:rsidRPr="00616527">
        <w:rPr>
          <w:rFonts w:ascii="Arial" w:hAnsi="Arial" w:cs="Arial"/>
        </w:rPr>
        <w:t>h</w:t>
      </w:r>
      <w:r w:rsidRPr="00616527">
        <w:rPr>
          <w:rFonts w:ascii="Arial" w:hAnsi="Arial" w:cs="Arial"/>
        </w:rPr>
        <w:t xml:space="preserve"> safeguarding, Government (</w:t>
      </w:r>
      <w:r w:rsidR="00CC2F2D" w:rsidRPr="00616527">
        <w:rPr>
          <w:rFonts w:ascii="Arial" w:hAnsi="Arial" w:cs="Arial"/>
        </w:rPr>
        <w:t>2015</w:t>
      </w:r>
      <w:r w:rsidR="00657B43" w:rsidRPr="00616527">
        <w:rPr>
          <w:rFonts w:ascii="Arial" w:hAnsi="Arial" w:cs="Arial"/>
        </w:rPr>
        <w:t>a</w:t>
      </w:r>
      <w:r w:rsidRPr="00616527">
        <w:rPr>
          <w:rFonts w:ascii="Arial" w:hAnsi="Arial" w:cs="Arial"/>
        </w:rPr>
        <w:t xml:space="preserve">) claim that </w:t>
      </w:r>
      <w:r w:rsidR="002503E5">
        <w:rPr>
          <w:rFonts w:ascii="Arial" w:hAnsi="Arial" w:cs="Arial"/>
        </w:rPr>
        <w:t xml:space="preserve">they </w:t>
      </w:r>
      <w:r w:rsidRPr="00616527">
        <w:rPr>
          <w:rFonts w:ascii="Arial" w:hAnsi="Arial" w:cs="Arial"/>
        </w:rPr>
        <w:t xml:space="preserve">have a responsibility to understand multi-agency support and arrangements to ensure child-centred approaches in safeguarding. </w:t>
      </w:r>
    </w:p>
    <w:p w14:paraId="05102E46" w14:textId="627D6295" w:rsidR="008B73E4" w:rsidRPr="00616527" w:rsidRDefault="008B73E4" w:rsidP="00CA479F">
      <w:pPr>
        <w:jc w:val="both"/>
        <w:rPr>
          <w:rFonts w:ascii="Arial" w:hAnsi="Arial" w:cs="Arial"/>
        </w:rPr>
      </w:pPr>
      <w:r w:rsidRPr="00616527">
        <w:rPr>
          <w:rFonts w:ascii="Arial" w:hAnsi="Arial" w:cs="Arial"/>
        </w:rPr>
        <w:t xml:space="preserve">The guidance also refers to four steps in the </w:t>
      </w:r>
      <w:r w:rsidR="00CC2F2D" w:rsidRPr="00616527">
        <w:rPr>
          <w:rFonts w:ascii="Arial" w:hAnsi="Arial" w:cs="Arial"/>
        </w:rPr>
        <w:t>identification</w:t>
      </w:r>
      <w:r w:rsidRPr="00616527">
        <w:rPr>
          <w:rFonts w:ascii="Arial" w:hAnsi="Arial" w:cs="Arial"/>
        </w:rPr>
        <w:t xml:space="preserve"> </w:t>
      </w:r>
      <w:r w:rsidR="00CC2F2D" w:rsidRPr="00616527">
        <w:rPr>
          <w:rFonts w:ascii="Arial" w:hAnsi="Arial" w:cs="Arial"/>
        </w:rPr>
        <w:t>a</w:t>
      </w:r>
      <w:r w:rsidRPr="00616527">
        <w:rPr>
          <w:rFonts w:ascii="Arial" w:hAnsi="Arial" w:cs="Arial"/>
        </w:rPr>
        <w:t>nd reporting process to assist in appropriate response; be alert, question behaviours; ask for help and refer</w:t>
      </w:r>
      <w:r w:rsidR="00CC2F2D" w:rsidRPr="00616527">
        <w:rPr>
          <w:rFonts w:ascii="Arial" w:hAnsi="Arial" w:cs="Arial"/>
        </w:rPr>
        <w:t xml:space="preserve"> (Government, 2015)</w:t>
      </w:r>
      <w:r w:rsidRPr="00616527">
        <w:rPr>
          <w:rFonts w:ascii="Arial" w:hAnsi="Arial" w:cs="Arial"/>
        </w:rPr>
        <w:t xml:space="preserve">. However, should a child be at immediate risk, there may be no requirement to consider all four stages and instead social services and </w:t>
      </w:r>
      <w:r w:rsidR="00CC2F2D" w:rsidRPr="00616527">
        <w:rPr>
          <w:rFonts w:ascii="Arial" w:hAnsi="Arial" w:cs="Arial"/>
        </w:rPr>
        <w:t>other agencies</w:t>
      </w:r>
      <w:r w:rsidRPr="00616527">
        <w:rPr>
          <w:rFonts w:ascii="Arial" w:hAnsi="Arial" w:cs="Arial"/>
        </w:rPr>
        <w:t xml:space="preserve"> such as the police must be involved</w:t>
      </w:r>
      <w:r w:rsidR="00CC2F2D" w:rsidRPr="00616527">
        <w:rPr>
          <w:rFonts w:ascii="Arial" w:hAnsi="Arial" w:cs="Arial"/>
        </w:rPr>
        <w:t xml:space="preserve"> (Government, 2015)</w:t>
      </w:r>
      <w:r w:rsidRPr="00616527">
        <w:rPr>
          <w:rFonts w:ascii="Arial" w:hAnsi="Arial" w:cs="Arial"/>
        </w:rPr>
        <w:t xml:space="preserve">. All </w:t>
      </w:r>
      <w:r w:rsidR="00CC2F2D" w:rsidRPr="00616527">
        <w:rPr>
          <w:rFonts w:ascii="Arial" w:hAnsi="Arial" w:cs="Arial"/>
        </w:rPr>
        <w:t>decisions</w:t>
      </w:r>
      <w:r w:rsidRPr="00616527">
        <w:rPr>
          <w:rFonts w:ascii="Arial" w:hAnsi="Arial" w:cs="Arial"/>
        </w:rPr>
        <w:t>, rationales, concerns, issues and observations in relation to the child must be recorded</w:t>
      </w:r>
      <w:r w:rsidR="00CC2F2D" w:rsidRPr="00616527">
        <w:rPr>
          <w:rFonts w:ascii="Arial" w:hAnsi="Arial" w:cs="Arial"/>
        </w:rPr>
        <w:t xml:space="preserve"> (Government, 2015)</w:t>
      </w:r>
      <w:r w:rsidRPr="00616527">
        <w:rPr>
          <w:rFonts w:ascii="Arial" w:hAnsi="Arial" w:cs="Arial"/>
        </w:rPr>
        <w:t>.</w:t>
      </w:r>
    </w:p>
    <w:p w14:paraId="6865E411" w14:textId="58381E0B" w:rsidR="008B73E4" w:rsidRPr="00616527" w:rsidRDefault="008B73E4" w:rsidP="00CA479F">
      <w:pPr>
        <w:jc w:val="both"/>
        <w:rPr>
          <w:rFonts w:ascii="Arial" w:hAnsi="Arial" w:cs="Arial"/>
          <w:lang w:eastAsia="en-GB"/>
        </w:rPr>
      </w:pPr>
      <w:r w:rsidRPr="00616527">
        <w:rPr>
          <w:rFonts w:ascii="Arial" w:hAnsi="Arial" w:cs="Arial"/>
        </w:rPr>
        <w:t xml:space="preserve">The </w:t>
      </w:r>
      <w:r w:rsidR="00CC2F2D" w:rsidRPr="00616527">
        <w:rPr>
          <w:rFonts w:ascii="Arial" w:hAnsi="Arial" w:cs="Arial"/>
        </w:rPr>
        <w:t>G</w:t>
      </w:r>
      <w:r w:rsidRPr="00616527">
        <w:rPr>
          <w:rFonts w:ascii="Arial" w:hAnsi="Arial" w:cs="Arial"/>
        </w:rPr>
        <w:t>overnment’s (</w:t>
      </w:r>
      <w:r w:rsidR="00CC2F2D" w:rsidRPr="00616527">
        <w:rPr>
          <w:rFonts w:ascii="Arial" w:hAnsi="Arial" w:cs="Arial"/>
        </w:rPr>
        <w:t>2024a</w:t>
      </w:r>
      <w:r w:rsidRPr="00616527">
        <w:rPr>
          <w:rFonts w:ascii="Arial" w:hAnsi="Arial" w:cs="Arial"/>
        </w:rPr>
        <w:t xml:space="preserve">) </w:t>
      </w:r>
      <w:r w:rsidRPr="00616527">
        <w:rPr>
          <w:rFonts w:ascii="Arial" w:hAnsi="Arial" w:cs="Arial"/>
          <w:lang w:eastAsia="en-GB"/>
        </w:rPr>
        <w:t xml:space="preserve">Information </w:t>
      </w:r>
      <w:r w:rsidR="002503E5">
        <w:rPr>
          <w:rFonts w:ascii="Arial" w:hAnsi="Arial" w:cs="Arial"/>
          <w:lang w:eastAsia="en-GB"/>
        </w:rPr>
        <w:t>S</w:t>
      </w:r>
      <w:r w:rsidRPr="00616527">
        <w:rPr>
          <w:rFonts w:ascii="Arial" w:hAnsi="Arial" w:cs="Arial"/>
          <w:lang w:eastAsia="en-GB"/>
        </w:rPr>
        <w:t xml:space="preserve">haring </w:t>
      </w:r>
      <w:r w:rsidR="002503E5">
        <w:rPr>
          <w:rFonts w:ascii="Arial" w:hAnsi="Arial" w:cs="Arial"/>
          <w:lang w:eastAsia="en-GB"/>
        </w:rPr>
        <w:t>A</w:t>
      </w:r>
      <w:r w:rsidRPr="00616527">
        <w:rPr>
          <w:rFonts w:ascii="Arial" w:hAnsi="Arial" w:cs="Arial"/>
          <w:lang w:eastAsia="en-GB"/>
        </w:rPr>
        <w:t xml:space="preserve">dvice for </w:t>
      </w:r>
      <w:r w:rsidR="002503E5">
        <w:rPr>
          <w:rFonts w:ascii="Arial" w:hAnsi="Arial" w:cs="Arial"/>
          <w:lang w:eastAsia="en-GB"/>
        </w:rPr>
        <w:t>S</w:t>
      </w:r>
      <w:r w:rsidRPr="00616527">
        <w:rPr>
          <w:rFonts w:ascii="Arial" w:hAnsi="Arial" w:cs="Arial"/>
          <w:lang w:eastAsia="en-GB"/>
        </w:rPr>
        <w:t xml:space="preserve">afeguarding </w:t>
      </w:r>
      <w:r w:rsidR="002503E5">
        <w:rPr>
          <w:rFonts w:ascii="Arial" w:hAnsi="Arial" w:cs="Arial"/>
          <w:lang w:eastAsia="en-GB"/>
        </w:rPr>
        <w:t>P</w:t>
      </w:r>
      <w:r w:rsidR="00CC2F2D" w:rsidRPr="00616527">
        <w:rPr>
          <w:rFonts w:ascii="Arial" w:hAnsi="Arial" w:cs="Arial"/>
          <w:lang w:eastAsia="en-GB"/>
        </w:rPr>
        <w:t>ractitioners</w:t>
      </w:r>
      <w:r w:rsidRPr="00616527">
        <w:rPr>
          <w:rFonts w:ascii="Arial" w:hAnsi="Arial" w:cs="Arial"/>
          <w:lang w:eastAsia="en-GB"/>
        </w:rPr>
        <w:t xml:space="preserve"> guidance document sets out how personal information regarding safeguarding is subject to confidentiality and should not be disclosed without the family’s consent. However, in some cases </w:t>
      </w:r>
      <w:r w:rsidR="00CC2F2D" w:rsidRPr="00616527">
        <w:rPr>
          <w:rFonts w:ascii="Arial" w:hAnsi="Arial" w:cs="Arial"/>
          <w:lang w:eastAsia="en-GB"/>
        </w:rPr>
        <w:t>practitioners</w:t>
      </w:r>
      <w:r w:rsidRPr="00616527">
        <w:rPr>
          <w:rFonts w:ascii="Arial" w:hAnsi="Arial" w:cs="Arial"/>
          <w:lang w:eastAsia="en-GB"/>
        </w:rPr>
        <w:t xml:space="preserve"> and partner agencies may be able to do so if the risk to the child is high</w:t>
      </w:r>
      <w:r w:rsidR="00CC2F2D" w:rsidRPr="00616527">
        <w:rPr>
          <w:rFonts w:ascii="Arial" w:hAnsi="Arial" w:cs="Arial"/>
          <w:lang w:eastAsia="en-GB"/>
        </w:rPr>
        <w:t xml:space="preserve"> (Government, 2024a)</w:t>
      </w:r>
      <w:r w:rsidRPr="00616527">
        <w:rPr>
          <w:rFonts w:ascii="Arial" w:hAnsi="Arial" w:cs="Arial"/>
          <w:lang w:eastAsia="en-GB"/>
        </w:rPr>
        <w:t xml:space="preserve">. The guidance also </w:t>
      </w:r>
      <w:r w:rsidR="00CC2F2D" w:rsidRPr="00616527">
        <w:rPr>
          <w:rFonts w:ascii="Arial" w:hAnsi="Arial" w:cs="Arial"/>
          <w:lang w:eastAsia="en-GB"/>
        </w:rPr>
        <w:t>highlights</w:t>
      </w:r>
      <w:r w:rsidRPr="00616527">
        <w:rPr>
          <w:rFonts w:ascii="Arial" w:hAnsi="Arial" w:cs="Arial"/>
          <w:lang w:eastAsia="en-GB"/>
        </w:rPr>
        <w:t xml:space="preserve"> how practitioners should also consider </w:t>
      </w:r>
      <w:r w:rsidRPr="002503E5">
        <w:rPr>
          <w:rFonts w:ascii="Arial" w:hAnsi="Arial" w:cs="Arial"/>
          <w:lang w:eastAsia="en-GB"/>
        </w:rPr>
        <w:t xml:space="preserve">the setting’s own confidentiality policies in the </w:t>
      </w:r>
      <w:r w:rsidR="00CC2F2D" w:rsidRPr="002503E5">
        <w:rPr>
          <w:rFonts w:ascii="Arial" w:hAnsi="Arial" w:cs="Arial"/>
          <w:lang w:eastAsia="en-GB"/>
        </w:rPr>
        <w:t>safeguarding</w:t>
      </w:r>
      <w:r w:rsidRPr="002503E5">
        <w:rPr>
          <w:rFonts w:ascii="Arial" w:hAnsi="Arial" w:cs="Arial"/>
          <w:lang w:eastAsia="en-GB"/>
        </w:rPr>
        <w:t xml:space="preserve"> process</w:t>
      </w:r>
      <w:r w:rsidR="00CC2F2D" w:rsidRPr="002503E5">
        <w:rPr>
          <w:rFonts w:ascii="Arial" w:hAnsi="Arial" w:cs="Arial"/>
          <w:lang w:eastAsia="en-GB"/>
        </w:rPr>
        <w:t xml:space="preserve"> (Government, 2024a)</w:t>
      </w:r>
      <w:r w:rsidRPr="002503E5">
        <w:rPr>
          <w:rFonts w:ascii="Arial" w:hAnsi="Arial" w:cs="Arial"/>
          <w:lang w:eastAsia="en-GB"/>
        </w:rPr>
        <w:t>.</w:t>
      </w:r>
      <w:r w:rsidR="00CC2F2D" w:rsidRPr="002503E5">
        <w:rPr>
          <w:rFonts w:ascii="Arial" w:hAnsi="Arial" w:cs="Arial"/>
          <w:lang w:eastAsia="en-GB"/>
        </w:rPr>
        <w:t xml:space="preserve"> </w:t>
      </w:r>
      <w:r w:rsidRPr="002503E5">
        <w:rPr>
          <w:rFonts w:ascii="Arial" w:hAnsi="Arial" w:cs="Arial"/>
        </w:rPr>
        <w:t xml:space="preserve">However, as stated by </w:t>
      </w:r>
      <w:r w:rsidR="00966C4B" w:rsidRPr="002503E5">
        <w:rPr>
          <w:rFonts w:ascii="Arial" w:hAnsi="Arial" w:cs="Arial"/>
          <w:shd w:val="clear" w:color="auto" w:fill="FFFFFF"/>
        </w:rPr>
        <w:t>Augusti and Myhre</w:t>
      </w:r>
      <w:r w:rsidR="00966C4B" w:rsidRPr="002503E5">
        <w:rPr>
          <w:rFonts w:ascii="Arial" w:hAnsi="Arial" w:cs="Arial"/>
        </w:rPr>
        <w:t xml:space="preserve"> </w:t>
      </w:r>
      <w:r w:rsidRPr="002503E5">
        <w:rPr>
          <w:rFonts w:ascii="Arial" w:hAnsi="Arial" w:cs="Arial"/>
        </w:rPr>
        <w:t>(</w:t>
      </w:r>
      <w:r w:rsidR="00966C4B" w:rsidRPr="002503E5">
        <w:rPr>
          <w:rFonts w:ascii="Arial" w:hAnsi="Arial" w:cs="Arial"/>
        </w:rPr>
        <w:t>2021</w:t>
      </w:r>
      <w:r w:rsidRPr="002503E5">
        <w:rPr>
          <w:rFonts w:ascii="Arial" w:hAnsi="Arial" w:cs="Arial"/>
        </w:rPr>
        <w:t xml:space="preserve">) the identification of harm and abuse is not always clear. </w:t>
      </w:r>
      <w:r w:rsidR="00966C4B" w:rsidRPr="002503E5">
        <w:rPr>
          <w:rFonts w:ascii="Arial" w:hAnsi="Arial" w:cs="Arial"/>
          <w:shd w:val="clear" w:color="auto" w:fill="FFFFFF"/>
        </w:rPr>
        <w:t>Augusti and Myhre</w:t>
      </w:r>
      <w:r w:rsidR="00966C4B" w:rsidRPr="002503E5">
        <w:rPr>
          <w:rFonts w:ascii="Arial" w:hAnsi="Arial" w:cs="Arial"/>
        </w:rPr>
        <w:t xml:space="preserve"> (2021) </w:t>
      </w:r>
      <w:r w:rsidRPr="002503E5">
        <w:rPr>
          <w:rFonts w:ascii="Arial" w:hAnsi="Arial" w:cs="Arial"/>
        </w:rPr>
        <w:t>claim that children’s inability to effectively communicate can hinder identification and allow for abuse to continue</w:t>
      </w:r>
      <w:r w:rsidRPr="00616527">
        <w:rPr>
          <w:rFonts w:ascii="Arial" w:hAnsi="Arial" w:cs="Arial"/>
        </w:rPr>
        <w:t>.</w:t>
      </w:r>
    </w:p>
    <w:p w14:paraId="2DE1097F" w14:textId="58F502A8" w:rsidR="008B73E4" w:rsidRPr="00616527" w:rsidRDefault="008B73E4" w:rsidP="00CA479F">
      <w:pPr>
        <w:jc w:val="both"/>
        <w:rPr>
          <w:rFonts w:ascii="Arial" w:hAnsi="Arial" w:cs="Arial"/>
        </w:rPr>
      </w:pPr>
      <w:r w:rsidRPr="00616527">
        <w:rPr>
          <w:rFonts w:ascii="Arial" w:hAnsi="Arial" w:cs="Arial"/>
        </w:rPr>
        <w:t xml:space="preserve">Nevertheless, </w:t>
      </w:r>
      <w:r w:rsidR="00966C4B" w:rsidRPr="00616527">
        <w:rPr>
          <w:rFonts w:ascii="Arial" w:hAnsi="Arial" w:cs="Arial"/>
        </w:rPr>
        <w:t>CSA Centre (2019)</w:t>
      </w:r>
      <w:r w:rsidRPr="00616527">
        <w:rPr>
          <w:rFonts w:ascii="Arial" w:hAnsi="Arial" w:cs="Arial"/>
        </w:rPr>
        <w:t xml:space="preserve"> argues that this is why </w:t>
      </w:r>
      <w:r w:rsidR="00966C4B" w:rsidRPr="00616527">
        <w:rPr>
          <w:rFonts w:ascii="Arial" w:hAnsi="Arial" w:cs="Arial"/>
        </w:rPr>
        <w:t>practitioners</w:t>
      </w:r>
      <w:r w:rsidRPr="00616527">
        <w:rPr>
          <w:rFonts w:ascii="Arial" w:hAnsi="Arial" w:cs="Arial"/>
        </w:rPr>
        <w:t xml:space="preserve"> must be equipped with the skills and knowledge to recognise the signs to ensure safeguarding procedures are implemented.</w:t>
      </w:r>
      <w:r w:rsidR="00CC2F2D" w:rsidRPr="00616527">
        <w:rPr>
          <w:rFonts w:ascii="Arial" w:hAnsi="Arial" w:cs="Arial"/>
        </w:rPr>
        <w:t xml:space="preserve"> </w:t>
      </w:r>
      <w:r w:rsidRPr="00616527">
        <w:rPr>
          <w:rFonts w:ascii="Arial" w:hAnsi="Arial" w:cs="Arial"/>
        </w:rPr>
        <w:t>Furthermore,</w:t>
      </w:r>
      <w:r w:rsidR="00966C4B" w:rsidRPr="00616527">
        <w:rPr>
          <w:rFonts w:ascii="Arial" w:hAnsi="Arial" w:cs="Arial"/>
        </w:rPr>
        <w:t xml:space="preserve"> Tanner </w:t>
      </w:r>
      <w:r w:rsidRPr="00616527">
        <w:rPr>
          <w:rFonts w:ascii="Arial" w:hAnsi="Arial" w:cs="Arial"/>
        </w:rPr>
        <w:t>(</w:t>
      </w:r>
      <w:r w:rsidR="00966C4B" w:rsidRPr="00616527">
        <w:rPr>
          <w:rFonts w:ascii="Arial" w:hAnsi="Arial" w:cs="Arial"/>
        </w:rPr>
        <w:t>2019</w:t>
      </w:r>
      <w:r w:rsidRPr="00616527">
        <w:rPr>
          <w:rFonts w:ascii="Arial" w:hAnsi="Arial" w:cs="Arial"/>
        </w:rPr>
        <w:t>) claims that infrequent incidences of the signs of abuse such as dirty clothing and poor hygiene do not necessarily prove or mean abuse.</w:t>
      </w:r>
      <w:r w:rsidR="00966C4B" w:rsidRPr="00616527">
        <w:rPr>
          <w:rFonts w:ascii="Arial" w:hAnsi="Arial" w:cs="Arial"/>
        </w:rPr>
        <w:t xml:space="preserve"> </w:t>
      </w:r>
      <w:r w:rsidRPr="00616527">
        <w:rPr>
          <w:rFonts w:ascii="Arial" w:hAnsi="Arial" w:cs="Arial"/>
        </w:rPr>
        <w:t>NSPCC guidelines (</w:t>
      </w:r>
      <w:r w:rsidR="00966C4B" w:rsidRPr="00616527">
        <w:rPr>
          <w:rFonts w:ascii="Arial" w:hAnsi="Arial" w:cs="Arial"/>
        </w:rPr>
        <w:t>2020</w:t>
      </w:r>
      <w:r w:rsidRPr="00616527">
        <w:rPr>
          <w:rFonts w:ascii="Arial" w:hAnsi="Arial" w:cs="Arial"/>
        </w:rPr>
        <w:t xml:space="preserve">) state that in contrast, continuous incidents may indicate serious harm and abuse. </w:t>
      </w:r>
      <w:r w:rsidR="00CC2F2D" w:rsidRPr="00616527">
        <w:rPr>
          <w:rFonts w:ascii="Arial" w:hAnsi="Arial" w:cs="Arial"/>
        </w:rPr>
        <w:t xml:space="preserve"> </w:t>
      </w:r>
      <w:r w:rsidRPr="00616527">
        <w:rPr>
          <w:rFonts w:ascii="Arial" w:hAnsi="Arial" w:cs="Arial"/>
        </w:rPr>
        <w:t xml:space="preserve">However, a study </w:t>
      </w:r>
      <w:r w:rsidR="00966C4B" w:rsidRPr="00616527">
        <w:rPr>
          <w:rFonts w:ascii="Arial" w:hAnsi="Arial" w:cs="Arial"/>
        </w:rPr>
        <w:t>undertaken</w:t>
      </w:r>
      <w:r w:rsidRPr="00616527">
        <w:rPr>
          <w:rFonts w:ascii="Arial" w:hAnsi="Arial" w:cs="Arial"/>
        </w:rPr>
        <w:t xml:space="preserve"> highlighted that </w:t>
      </w:r>
      <w:r w:rsidR="00966C4B" w:rsidRPr="00616527">
        <w:rPr>
          <w:rFonts w:ascii="Arial" w:hAnsi="Arial" w:cs="Arial"/>
        </w:rPr>
        <w:t>practitioners</w:t>
      </w:r>
      <w:r w:rsidRPr="00616527">
        <w:rPr>
          <w:rFonts w:ascii="Arial" w:hAnsi="Arial" w:cs="Arial"/>
        </w:rPr>
        <w:t xml:space="preserve"> often feel that rising thresholds for social </w:t>
      </w:r>
      <w:r w:rsidRPr="00616527">
        <w:rPr>
          <w:rFonts w:ascii="Arial" w:hAnsi="Arial" w:cs="Arial"/>
        </w:rPr>
        <w:lastRenderedPageBreak/>
        <w:t>worker intervention often leads to children at risk being denied the help and support they require</w:t>
      </w:r>
      <w:r w:rsidR="00966C4B" w:rsidRPr="00616527">
        <w:rPr>
          <w:rFonts w:ascii="Arial" w:hAnsi="Arial" w:cs="Arial"/>
        </w:rPr>
        <w:t xml:space="preserve"> (Tanner, 2019)</w:t>
      </w:r>
      <w:r w:rsidRPr="00616527">
        <w:rPr>
          <w:rFonts w:ascii="Arial" w:hAnsi="Arial" w:cs="Arial"/>
        </w:rPr>
        <w:t xml:space="preserve">. </w:t>
      </w:r>
    </w:p>
    <w:p w14:paraId="0DCD812C" w14:textId="2479472F" w:rsidR="008B73E4" w:rsidRPr="00616527" w:rsidRDefault="008B73E4" w:rsidP="00CA479F">
      <w:pPr>
        <w:jc w:val="both"/>
        <w:rPr>
          <w:rFonts w:ascii="Arial" w:hAnsi="Arial" w:cs="Arial"/>
        </w:rPr>
      </w:pPr>
      <w:r w:rsidRPr="00616527">
        <w:rPr>
          <w:rFonts w:ascii="Arial" w:hAnsi="Arial" w:cs="Arial"/>
        </w:rPr>
        <w:t xml:space="preserve">Additionally, </w:t>
      </w:r>
      <w:r w:rsidR="0093720B" w:rsidRPr="00616527">
        <w:rPr>
          <w:rFonts w:ascii="Arial" w:hAnsi="Arial" w:cs="Arial"/>
        </w:rPr>
        <w:t>Children’s Commissioner</w:t>
      </w:r>
      <w:r w:rsidRPr="00616527">
        <w:rPr>
          <w:rFonts w:ascii="Arial" w:hAnsi="Arial" w:cs="Arial"/>
        </w:rPr>
        <w:t xml:space="preserve"> (</w:t>
      </w:r>
      <w:r w:rsidR="0093720B" w:rsidRPr="00616527">
        <w:rPr>
          <w:rFonts w:ascii="Arial" w:hAnsi="Arial" w:cs="Arial"/>
        </w:rPr>
        <w:t>2017</w:t>
      </w:r>
      <w:r w:rsidRPr="00616527">
        <w:rPr>
          <w:rFonts w:ascii="Arial" w:hAnsi="Arial" w:cs="Arial"/>
        </w:rPr>
        <w:t xml:space="preserve">) refers to the subjectivity of child vulnerability and how this can cause differing viewpoints in the identification of harm and abuse. </w:t>
      </w:r>
      <w:r w:rsidR="0093720B" w:rsidRPr="00616527">
        <w:rPr>
          <w:rFonts w:ascii="Arial" w:hAnsi="Arial" w:cs="Arial"/>
        </w:rPr>
        <w:t>Children’s Commissioner</w:t>
      </w:r>
      <w:r w:rsidRPr="00616527">
        <w:rPr>
          <w:rFonts w:ascii="Arial" w:hAnsi="Arial" w:cs="Arial"/>
        </w:rPr>
        <w:t xml:space="preserve"> (</w:t>
      </w:r>
      <w:r w:rsidR="0093720B" w:rsidRPr="00616527">
        <w:rPr>
          <w:rFonts w:ascii="Arial" w:hAnsi="Arial" w:cs="Arial"/>
        </w:rPr>
        <w:t>2017</w:t>
      </w:r>
      <w:r w:rsidRPr="00616527">
        <w:rPr>
          <w:rFonts w:ascii="Arial" w:hAnsi="Arial" w:cs="Arial"/>
        </w:rPr>
        <w:t>) therefore highlight the importance of settings reaching a common understanding and agreed definitions before conducting work.</w:t>
      </w:r>
    </w:p>
    <w:p w14:paraId="14231709" w14:textId="5D2DFBE3" w:rsidR="008B73E4" w:rsidRPr="00616527" w:rsidRDefault="008B73E4" w:rsidP="00CA479F">
      <w:pPr>
        <w:jc w:val="both"/>
        <w:rPr>
          <w:rFonts w:ascii="Arial" w:hAnsi="Arial" w:cs="Arial"/>
        </w:rPr>
      </w:pPr>
      <w:r w:rsidRPr="00616527">
        <w:rPr>
          <w:rFonts w:ascii="Arial" w:hAnsi="Arial" w:cs="Arial"/>
        </w:rPr>
        <w:t xml:space="preserve">Lastly, </w:t>
      </w:r>
      <w:r w:rsidR="0093720B" w:rsidRPr="00616527">
        <w:rPr>
          <w:rFonts w:ascii="Arial" w:hAnsi="Arial" w:cs="Arial"/>
        </w:rPr>
        <w:t xml:space="preserve">RCPCH (2017) </w:t>
      </w:r>
      <w:r w:rsidRPr="00616527">
        <w:rPr>
          <w:rFonts w:ascii="Arial" w:hAnsi="Arial" w:cs="Arial"/>
        </w:rPr>
        <w:t>emphasises how child abuse is a social construct, and the variations in the way children are raised. Consequently, it becomes difficult for practitioners to identify what is considered as inacceptable</w:t>
      </w:r>
      <w:r w:rsidR="0093720B" w:rsidRPr="00616527">
        <w:rPr>
          <w:rFonts w:ascii="Arial" w:hAnsi="Arial" w:cs="Arial"/>
        </w:rPr>
        <w:t xml:space="preserve"> (RCPCH, 2017)</w:t>
      </w:r>
      <w:r w:rsidRPr="00616527">
        <w:rPr>
          <w:rFonts w:ascii="Arial" w:hAnsi="Arial" w:cs="Arial"/>
        </w:rPr>
        <w:t xml:space="preserve">. Furthermore, </w:t>
      </w:r>
      <w:r w:rsidR="0093720B" w:rsidRPr="00616527">
        <w:rPr>
          <w:rFonts w:ascii="Arial" w:hAnsi="Arial" w:cs="Arial"/>
        </w:rPr>
        <w:t xml:space="preserve">RCPCH (2017) </w:t>
      </w:r>
      <w:r w:rsidRPr="00616527">
        <w:rPr>
          <w:rFonts w:ascii="Arial" w:hAnsi="Arial" w:cs="Arial"/>
        </w:rPr>
        <w:t>refer to cultural relativity, and state that some behaviours that are viewed as acceptable in some cultures are considered as neglect in others.</w:t>
      </w:r>
    </w:p>
    <w:p w14:paraId="0A339D4B" w14:textId="241C52C3" w:rsidR="008B73E4" w:rsidRPr="00616527" w:rsidRDefault="0093720B" w:rsidP="00CA479F">
      <w:pPr>
        <w:jc w:val="both"/>
        <w:rPr>
          <w:rFonts w:ascii="Arial" w:hAnsi="Arial" w:cs="Arial"/>
        </w:rPr>
      </w:pPr>
      <w:r w:rsidRPr="00616527">
        <w:rPr>
          <w:rFonts w:ascii="Arial" w:hAnsi="Arial" w:cs="Arial"/>
        </w:rPr>
        <w:t>Tanner</w:t>
      </w:r>
      <w:r w:rsidR="008B73E4" w:rsidRPr="00616527">
        <w:rPr>
          <w:rFonts w:ascii="Arial" w:hAnsi="Arial" w:cs="Arial"/>
        </w:rPr>
        <w:t xml:space="preserve"> (</w:t>
      </w:r>
      <w:r w:rsidRPr="00616527">
        <w:rPr>
          <w:rFonts w:ascii="Arial" w:hAnsi="Arial" w:cs="Arial"/>
        </w:rPr>
        <w:t>2019</w:t>
      </w:r>
      <w:r w:rsidR="008B73E4" w:rsidRPr="00616527">
        <w:rPr>
          <w:rFonts w:ascii="Arial" w:hAnsi="Arial" w:cs="Arial"/>
        </w:rPr>
        <w:t>) therefore argues that this makes it difficult for practitioners to monitor and measure child harm and there is no specific solution that could rectify this.</w:t>
      </w:r>
      <w:r w:rsidRPr="00616527">
        <w:rPr>
          <w:rFonts w:ascii="Arial" w:hAnsi="Arial" w:cs="Arial"/>
        </w:rPr>
        <w:t xml:space="preserve"> </w:t>
      </w:r>
      <w:r w:rsidR="008B73E4" w:rsidRPr="00616527">
        <w:rPr>
          <w:rFonts w:ascii="Arial" w:hAnsi="Arial" w:cs="Arial"/>
        </w:rPr>
        <w:t>Nevertheless, it is evident that the reporting and referral of suspected harm helps meet the rights of the child as set out by the UN</w:t>
      </w:r>
      <w:r w:rsidR="00D6421E">
        <w:rPr>
          <w:rFonts w:ascii="Arial" w:hAnsi="Arial" w:cs="Arial"/>
        </w:rPr>
        <w:t>C</w:t>
      </w:r>
      <w:r w:rsidR="008B73E4" w:rsidRPr="00616527">
        <w:rPr>
          <w:rFonts w:ascii="Arial" w:hAnsi="Arial" w:cs="Arial"/>
        </w:rPr>
        <w:t>RC, allowing children to grow up in safe and secure environments, where they are provided with opportunities to develop healthily</w:t>
      </w:r>
      <w:r w:rsidRPr="00616527">
        <w:rPr>
          <w:rFonts w:ascii="Arial" w:hAnsi="Arial" w:cs="Arial"/>
        </w:rPr>
        <w:t xml:space="preserve"> (UNICEF, no date)</w:t>
      </w:r>
      <w:r w:rsidR="008B73E4" w:rsidRPr="00616527">
        <w:rPr>
          <w:rFonts w:ascii="Arial" w:hAnsi="Arial" w:cs="Arial"/>
        </w:rPr>
        <w:t>.</w:t>
      </w:r>
    </w:p>
    <w:p w14:paraId="2117D95A" w14:textId="4A73D553" w:rsidR="008B73E4" w:rsidRPr="00616527" w:rsidRDefault="008B73E4" w:rsidP="00CA479F">
      <w:pPr>
        <w:jc w:val="both"/>
        <w:rPr>
          <w:rFonts w:ascii="Arial" w:hAnsi="Arial" w:cs="Arial"/>
        </w:rPr>
      </w:pPr>
      <w:r w:rsidRPr="00616527">
        <w:rPr>
          <w:rFonts w:ascii="Arial" w:hAnsi="Arial" w:cs="Arial"/>
        </w:rPr>
        <w:t>As described by Maslow (</w:t>
      </w:r>
      <w:r w:rsidR="00B3038C" w:rsidRPr="00616527">
        <w:rPr>
          <w:rFonts w:ascii="Arial" w:hAnsi="Arial" w:cs="Arial"/>
        </w:rPr>
        <w:t>1954</w:t>
      </w:r>
      <w:r w:rsidRPr="00616527">
        <w:rPr>
          <w:rFonts w:ascii="Arial" w:hAnsi="Arial" w:cs="Arial"/>
        </w:rPr>
        <w:t xml:space="preserve">), children require physiological needs such as food and shelter to be met before they can progress and develop successfully up the hierarchy. Therefore, the </w:t>
      </w:r>
      <w:r w:rsidR="00742F6D" w:rsidRPr="00616527">
        <w:rPr>
          <w:rFonts w:ascii="Arial" w:hAnsi="Arial" w:cs="Arial"/>
        </w:rPr>
        <w:t>practitioner’s</w:t>
      </w:r>
      <w:r w:rsidRPr="00616527">
        <w:rPr>
          <w:rFonts w:ascii="Arial" w:hAnsi="Arial" w:cs="Arial"/>
        </w:rPr>
        <w:t xml:space="preserve"> ability to identify and address such safeguarding concerns at an early stage has a positive impact on a child’s wellbeing and can protect them from further harm</w:t>
      </w:r>
      <w:r w:rsidR="0093720B" w:rsidRPr="00616527">
        <w:rPr>
          <w:rFonts w:ascii="Arial" w:hAnsi="Arial" w:cs="Arial"/>
        </w:rPr>
        <w:t xml:space="preserve"> (NSPCC, 2023b)</w:t>
      </w:r>
      <w:r w:rsidRPr="00616527">
        <w:rPr>
          <w:rFonts w:ascii="Arial" w:hAnsi="Arial" w:cs="Arial"/>
        </w:rPr>
        <w:t>.</w:t>
      </w:r>
    </w:p>
    <w:p w14:paraId="5604C271" w14:textId="77777777" w:rsidR="009E467D" w:rsidRPr="00616527" w:rsidRDefault="009E467D" w:rsidP="00CA479F">
      <w:pPr>
        <w:jc w:val="both"/>
        <w:rPr>
          <w:rFonts w:ascii="Arial" w:hAnsi="Arial" w:cs="Arial"/>
        </w:rPr>
      </w:pPr>
    </w:p>
    <w:p w14:paraId="4239210D" w14:textId="6F4A9394" w:rsidR="008B73E4" w:rsidRPr="00616527" w:rsidRDefault="003A575F" w:rsidP="00CA479F">
      <w:pPr>
        <w:pStyle w:val="ListParagraph"/>
        <w:numPr>
          <w:ilvl w:val="0"/>
          <w:numId w:val="4"/>
        </w:numPr>
        <w:jc w:val="both"/>
        <w:rPr>
          <w:rFonts w:ascii="Arial" w:hAnsi="Arial" w:cs="Arial"/>
        </w:rPr>
      </w:pPr>
      <w:r w:rsidRPr="00616527">
        <w:rPr>
          <w:rFonts w:ascii="Arial" w:hAnsi="Arial" w:cs="Arial"/>
        </w:rPr>
        <w:t xml:space="preserve">Setting Responsibilities </w:t>
      </w:r>
    </w:p>
    <w:p w14:paraId="40C129A5" w14:textId="28788428" w:rsidR="00273648" w:rsidRPr="00616527" w:rsidRDefault="008B73E4" w:rsidP="00CA479F">
      <w:pPr>
        <w:jc w:val="both"/>
        <w:rPr>
          <w:rFonts w:ascii="Arial" w:hAnsi="Arial" w:cs="Arial"/>
        </w:rPr>
      </w:pPr>
      <w:r w:rsidRPr="00616527">
        <w:rPr>
          <w:rFonts w:ascii="Arial" w:hAnsi="Arial" w:cs="Arial"/>
        </w:rPr>
        <w:t>E</w:t>
      </w:r>
      <w:r w:rsidR="00B3038C" w:rsidRPr="00616527">
        <w:rPr>
          <w:rFonts w:ascii="Arial" w:hAnsi="Arial" w:cs="Arial"/>
        </w:rPr>
        <w:t>a</w:t>
      </w:r>
      <w:r w:rsidR="00156499" w:rsidRPr="00616527">
        <w:rPr>
          <w:rFonts w:ascii="Arial" w:hAnsi="Arial" w:cs="Arial"/>
        </w:rPr>
        <w:t xml:space="preserve">rly years settings have a </w:t>
      </w:r>
      <w:r w:rsidR="00FC55F5" w:rsidRPr="00616527">
        <w:rPr>
          <w:rFonts w:ascii="Arial" w:hAnsi="Arial" w:cs="Arial"/>
        </w:rPr>
        <w:t>responsibility</w:t>
      </w:r>
      <w:r w:rsidR="00156499" w:rsidRPr="00616527">
        <w:rPr>
          <w:rFonts w:ascii="Arial" w:hAnsi="Arial" w:cs="Arial"/>
        </w:rPr>
        <w:t xml:space="preserve"> to ensure</w:t>
      </w:r>
      <w:r w:rsidR="0086609D" w:rsidRPr="00616527">
        <w:rPr>
          <w:rFonts w:ascii="Arial" w:hAnsi="Arial" w:cs="Arial"/>
        </w:rPr>
        <w:t xml:space="preserve"> a</w:t>
      </w:r>
      <w:r w:rsidR="00156499" w:rsidRPr="00616527">
        <w:rPr>
          <w:rFonts w:ascii="Arial" w:hAnsi="Arial" w:cs="Arial"/>
        </w:rPr>
        <w:t xml:space="preserve"> holistic, open and effective approach to safeguarding</w:t>
      </w:r>
      <w:r w:rsidR="0086609D" w:rsidRPr="00616527">
        <w:rPr>
          <w:rFonts w:ascii="Arial" w:hAnsi="Arial" w:cs="Arial"/>
        </w:rPr>
        <w:t>, whilst considering the UNCRC rights of the child</w:t>
      </w:r>
      <w:r w:rsidR="00B3038C" w:rsidRPr="00616527">
        <w:rPr>
          <w:rFonts w:ascii="Arial" w:hAnsi="Arial" w:cs="Arial"/>
        </w:rPr>
        <w:t xml:space="preserve"> (UNICEF, no date)</w:t>
      </w:r>
      <w:r w:rsidR="0086609D" w:rsidRPr="00616527">
        <w:rPr>
          <w:rFonts w:ascii="Arial" w:hAnsi="Arial" w:cs="Arial"/>
        </w:rPr>
        <w:t>.</w:t>
      </w:r>
      <w:r w:rsidR="00742F6D" w:rsidRPr="00616527">
        <w:rPr>
          <w:rFonts w:ascii="Arial" w:hAnsi="Arial" w:cs="Arial"/>
        </w:rPr>
        <w:t xml:space="preserve"> </w:t>
      </w:r>
      <w:r w:rsidR="00C9318D" w:rsidRPr="00616527">
        <w:rPr>
          <w:rFonts w:ascii="Arial" w:hAnsi="Arial" w:cs="Arial"/>
        </w:rPr>
        <w:t>Early Years Alliance</w:t>
      </w:r>
      <w:r w:rsidR="00156499" w:rsidRPr="00616527">
        <w:rPr>
          <w:rFonts w:ascii="Arial" w:hAnsi="Arial" w:cs="Arial"/>
        </w:rPr>
        <w:t xml:space="preserve"> (</w:t>
      </w:r>
      <w:r w:rsidR="00C9318D" w:rsidRPr="00616527">
        <w:rPr>
          <w:rFonts w:ascii="Arial" w:hAnsi="Arial" w:cs="Arial"/>
        </w:rPr>
        <w:t xml:space="preserve">no </w:t>
      </w:r>
      <w:r w:rsidR="00156499" w:rsidRPr="00616527">
        <w:rPr>
          <w:rFonts w:ascii="Arial" w:hAnsi="Arial" w:cs="Arial"/>
        </w:rPr>
        <w:t xml:space="preserve">date) </w:t>
      </w:r>
      <w:r w:rsidR="00B7742B" w:rsidRPr="00616527">
        <w:rPr>
          <w:rFonts w:ascii="Arial" w:hAnsi="Arial" w:cs="Arial"/>
        </w:rPr>
        <w:t xml:space="preserve">states that </w:t>
      </w:r>
      <w:r w:rsidR="00156499" w:rsidRPr="00616527">
        <w:rPr>
          <w:rFonts w:ascii="Arial" w:hAnsi="Arial" w:cs="Arial"/>
        </w:rPr>
        <w:t xml:space="preserve">it is vital for </w:t>
      </w:r>
      <w:r w:rsidR="00FC55F5" w:rsidRPr="00616527">
        <w:rPr>
          <w:rFonts w:ascii="Arial" w:hAnsi="Arial" w:cs="Arial"/>
        </w:rPr>
        <w:t>practitioners</w:t>
      </w:r>
      <w:r w:rsidR="00156499" w:rsidRPr="00616527">
        <w:rPr>
          <w:rFonts w:ascii="Arial" w:hAnsi="Arial" w:cs="Arial"/>
        </w:rPr>
        <w:t xml:space="preserve"> to comply with safeguarding policies to ensure the child’s wellbeing.</w:t>
      </w:r>
      <w:r w:rsidR="00742F6D" w:rsidRPr="00616527">
        <w:rPr>
          <w:rFonts w:ascii="Arial" w:hAnsi="Arial" w:cs="Arial"/>
        </w:rPr>
        <w:t xml:space="preserve"> </w:t>
      </w:r>
      <w:r w:rsidR="00156499" w:rsidRPr="00616527">
        <w:rPr>
          <w:rFonts w:ascii="Arial" w:hAnsi="Arial" w:cs="Arial"/>
        </w:rPr>
        <w:t xml:space="preserve">According to </w:t>
      </w:r>
      <w:r w:rsidR="00F75366" w:rsidRPr="00616527">
        <w:rPr>
          <w:rFonts w:ascii="Arial" w:hAnsi="Arial" w:cs="Arial"/>
        </w:rPr>
        <w:t>G</w:t>
      </w:r>
      <w:r w:rsidR="0086609D" w:rsidRPr="00616527">
        <w:rPr>
          <w:rFonts w:ascii="Arial" w:hAnsi="Arial" w:cs="Arial"/>
        </w:rPr>
        <w:t xml:space="preserve">overnment’s </w:t>
      </w:r>
      <w:hyperlink r:id="rId7" w:history="1">
        <w:r w:rsidR="0086609D" w:rsidRPr="00616527">
          <w:rPr>
            <w:rStyle w:val="Hyperlink"/>
            <w:rFonts w:ascii="Arial" w:hAnsi="Arial" w:cs="Arial"/>
            <w:color w:val="000000"/>
            <w:u w:val="none"/>
            <w:shd w:val="clear" w:color="auto" w:fill="FFFFFF"/>
          </w:rPr>
          <w:t>Working Together to Safeguard Children (2023)</w:t>
        </w:r>
      </w:hyperlink>
      <w:r w:rsidR="00156499" w:rsidRPr="00616527">
        <w:rPr>
          <w:rFonts w:ascii="Arial" w:hAnsi="Arial" w:cs="Arial"/>
        </w:rPr>
        <w:t xml:space="preserve">, </w:t>
      </w:r>
      <w:r w:rsidR="002177B1" w:rsidRPr="00616527">
        <w:rPr>
          <w:rFonts w:ascii="Arial" w:hAnsi="Arial" w:cs="Arial"/>
        </w:rPr>
        <w:t>practitioners</w:t>
      </w:r>
      <w:r w:rsidR="00156499" w:rsidRPr="00616527">
        <w:rPr>
          <w:rFonts w:ascii="Arial" w:hAnsi="Arial" w:cs="Arial"/>
        </w:rPr>
        <w:t xml:space="preserve"> have a </w:t>
      </w:r>
      <w:r w:rsidR="002177B1" w:rsidRPr="00616527">
        <w:rPr>
          <w:rFonts w:ascii="Arial" w:hAnsi="Arial" w:cs="Arial"/>
        </w:rPr>
        <w:t>responsibility</w:t>
      </w:r>
      <w:r w:rsidR="00156499" w:rsidRPr="00616527">
        <w:rPr>
          <w:rFonts w:ascii="Arial" w:hAnsi="Arial" w:cs="Arial"/>
        </w:rPr>
        <w:t xml:space="preserve"> to </w:t>
      </w:r>
      <w:r w:rsidR="0086609D" w:rsidRPr="00616527">
        <w:rPr>
          <w:rFonts w:ascii="Arial" w:hAnsi="Arial" w:cs="Arial"/>
        </w:rPr>
        <w:t xml:space="preserve">safeguard children from abuse, poor health and provide opportunities </w:t>
      </w:r>
      <w:r w:rsidR="002177B1" w:rsidRPr="00616527">
        <w:rPr>
          <w:rFonts w:ascii="Arial" w:hAnsi="Arial" w:cs="Arial"/>
        </w:rPr>
        <w:t>for</w:t>
      </w:r>
      <w:r w:rsidR="0086609D" w:rsidRPr="00616527">
        <w:rPr>
          <w:rFonts w:ascii="Arial" w:hAnsi="Arial" w:cs="Arial"/>
        </w:rPr>
        <w:t xml:space="preserve"> </w:t>
      </w:r>
      <w:r w:rsidR="00F75366" w:rsidRPr="00616527">
        <w:rPr>
          <w:rFonts w:ascii="Arial" w:hAnsi="Arial" w:cs="Arial"/>
        </w:rPr>
        <w:t>t</w:t>
      </w:r>
      <w:r w:rsidR="0086609D" w:rsidRPr="00616527">
        <w:rPr>
          <w:rFonts w:ascii="Arial" w:hAnsi="Arial" w:cs="Arial"/>
        </w:rPr>
        <w:t>he best outcomes in safe settings</w:t>
      </w:r>
      <w:r w:rsidR="002177B1" w:rsidRPr="00616527">
        <w:rPr>
          <w:rFonts w:ascii="Arial" w:hAnsi="Arial" w:cs="Arial"/>
        </w:rPr>
        <w:t>.</w:t>
      </w:r>
      <w:r w:rsidR="00742F6D" w:rsidRPr="00616527">
        <w:rPr>
          <w:rFonts w:ascii="Arial" w:hAnsi="Arial" w:cs="Arial"/>
        </w:rPr>
        <w:t xml:space="preserve"> </w:t>
      </w:r>
      <w:r w:rsidR="00273648" w:rsidRPr="00616527">
        <w:rPr>
          <w:rFonts w:ascii="Arial" w:hAnsi="Arial" w:cs="Arial"/>
        </w:rPr>
        <w:t xml:space="preserve">This helps meet the UNCRC right to a safe environment and </w:t>
      </w:r>
      <w:r w:rsidR="00C9318D" w:rsidRPr="00616527">
        <w:rPr>
          <w:rFonts w:ascii="Arial" w:hAnsi="Arial" w:cs="Arial"/>
        </w:rPr>
        <w:t>protected</w:t>
      </w:r>
      <w:r w:rsidR="00273648" w:rsidRPr="00616527">
        <w:rPr>
          <w:rFonts w:ascii="Arial" w:hAnsi="Arial" w:cs="Arial"/>
        </w:rPr>
        <w:t xml:space="preserve"> against abuse. (</w:t>
      </w:r>
      <w:r w:rsidR="00C9318D" w:rsidRPr="00616527">
        <w:rPr>
          <w:rFonts w:ascii="Arial" w:hAnsi="Arial" w:cs="Arial"/>
        </w:rPr>
        <w:t>UNICEF, no date</w:t>
      </w:r>
      <w:r w:rsidR="00273648" w:rsidRPr="00616527">
        <w:rPr>
          <w:rFonts w:ascii="Arial" w:hAnsi="Arial" w:cs="Arial"/>
        </w:rPr>
        <w:t>).</w:t>
      </w:r>
    </w:p>
    <w:p w14:paraId="420D88A6" w14:textId="60597D94" w:rsidR="00273648" w:rsidRPr="00616527" w:rsidRDefault="00C9318D" w:rsidP="00CA479F">
      <w:pPr>
        <w:jc w:val="both"/>
        <w:rPr>
          <w:rFonts w:ascii="Arial" w:hAnsi="Arial" w:cs="Arial"/>
        </w:rPr>
      </w:pPr>
      <w:r w:rsidRPr="00616527">
        <w:rPr>
          <w:rFonts w:ascii="Arial" w:hAnsi="Arial" w:cs="Arial"/>
        </w:rPr>
        <w:t>Early Years Alliance</w:t>
      </w:r>
      <w:r w:rsidR="00B7742B" w:rsidRPr="00616527">
        <w:rPr>
          <w:rFonts w:ascii="Arial" w:hAnsi="Arial" w:cs="Arial"/>
        </w:rPr>
        <w:t xml:space="preserve"> (</w:t>
      </w:r>
      <w:r w:rsidRPr="00616527">
        <w:rPr>
          <w:rFonts w:ascii="Arial" w:hAnsi="Arial" w:cs="Arial"/>
        </w:rPr>
        <w:t xml:space="preserve">no </w:t>
      </w:r>
      <w:r w:rsidR="00B7742B" w:rsidRPr="00616527">
        <w:rPr>
          <w:rFonts w:ascii="Arial" w:hAnsi="Arial" w:cs="Arial"/>
        </w:rPr>
        <w:t xml:space="preserve">date) highlights that practitioners must prioritise the needs of the child and must identify issues from onset to prevent negative outcomes. </w:t>
      </w:r>
      <w:r w:rsidR="00A37F22" w:rsidRPr="00616527">
        <w:rPr>
          <w:rFonts w:ascii="Arial" w:hAnsi="Arial" w:cs="Arial"/>
        </w:rPr>
        <w:t>Additionally,</w:t>
      </w:r>
      <w:r w:rsidR="00B7742B" w:rsidRPr="00616527">
        <w:rPr>
          <w:rFonts w:ascii="Arial" w:hAnsi="Arial" w:cs="Arial"/>
        </w:rPr>
        <w:t xml:space="preserve"> a collaborative approach should be taken in respect of a child’s welfare</w:t>
      </w:r>
      <w:r w:rsidRPr="00616527">
        <w:rPr>
          <w:rFonts w:ascii="Arial" w:hAnsi="Arial" w:cs="Arial"/>
        </w:rPr>
        <w:t xml:space="preserve"> (Early Years Alliance, no date)</w:t>
      </w:r>
      <w:r w:rsidR="00B7742B" w:rsidRPr="00616527">
        <w:rPr>
          <w:rFonts w:ascii="Arial" w:hAnsi="Arial" w:cs="Arial"/>
        </w:rPr>
        <w:t>.</w:t>
      </w:r>
    </w:p>
    <w:p w14:paraId="753013AC" w14:textId="77777777" w:rsidR="00657B43" w:rsidRPr="00616527" w:rsidRDefault="00273648" w:rsidP="00CA479F">
      <w:pPr>
        <w:jc w:val="both"/>
        <w:rPr>
          <w:rFonts w:ascii="Arial" w:hAnsi="Arial" w:cs="Arial"/>
        </w:rPr>
      </w:pPr>
      <w:r w:rsidRPr="00616527">
        <w:rPr>
          <w:rFonts w:ascii="Arial" w:hAnsi="Arial" w:cs="Arial"/>
        </w:rPr>
        <w:t xml:space="preserve">This is supported by </w:t>
      </w:r>
      <w:r w:rsidR="00C2724F" w:rsidRPr="00616527">
        <w:rPr>
          <w:rFonts w:ascii="Arial" w:hAnsi="Arial" w:cs="Arial"/>
        </w:rPr>
        <w:t>Waterhouse</w:t>
      </w:r>
      <w:r w:rsidRPr="00616527">
        <w:rPr>
          <w:rFonts w:ascii="Arial" w:hAnsi="Arial" w:cs="Arial"/>
        </w:rPr>
        <w:t xml:space="preserve"> (</w:t>
      </w:r>
      <w:r w:rsidR="00C2724F" w:rsidRPr="00616527">
        <w:rPr>
          <w:rFonts w:ascii="Arial" w:hAnsi="Arial" w:cs="Arial"/>
        </w:rPr>
        <w:t>2022</w:t>
      </w:r>
      <w:r w:rsidRPr="00616527">
        <w:rPr>
          <w:rFonts w:ascii="Arial" w:hAnsi="Arial" w:cs="Arial"/>
        </w:rPr>
        <w:t xml:space="preserve">) who states that practitioners must work in </w:t>
      </w:r>
      <w:r w:rsidR="00C2724F" w:rsidRPr="00616527">
        <w:rPr>
          <w:rFonts w:ascii="Arial" w:hAnsi="Arial" w:cs="Arial"/>
        </w:rPr>
        <w:t>collaboration</w:t>
      </w:r>
      <w:r w:rsidRPr="00616527">
        <w:rPr>
          <w:rFonts w:ascii="Arial" w:hAnsi="Arial" w:cs="Arial"/>
        </w:rPr>
        <w:t xml:space="preserve"> with parents and other agencies when considering the needs and </w:t>
      </w:r>
      <w:r w:rsidR="00E41849" w:rsidRPr="00616527">
        <w:rPr>
          <w:rFonts w:ascii="Arial" w:hAnsi="Arial" w:cs="Arial"/>
        </w:rPr>
        <w:t>welfare</w:t>
      </w:r>
      <w:r w:rsidRPr="00616527">
        <w:rPr>
          <w:rFonts w:ascii="Arial" w:hAnsi="Arial" w:cs="Arial"/>
        </w:rPr>
        <w:t xml:space="preserve"> </w:t>
      </w:r>
      <w:r w:rsidRPr="00616527">
        <w:rPr>
          <w:rFonts w:ascii="Arial" w:hAnsi="Arial" w:cs="Arial"/>
        </w:rPr>
        <w:lastRenderedPageBreak/>
        <w:t>of children.</w:t>
      </w:r>
      <w:r w:rsidR="00657B43" w:rsidRPr="00616527">
        <w:rPr>
          <w:rFonts w:ascii="Arial" w:hAnsi="Arial" w:cs="Arial"/>
        </w:rPr>
        <w:t xml:space="preserve"> </w:t>
      </w:r>
      <w:r w:rsidR="00A37F22" w:rsidRPr="00616527">
        <w:rPr>
          <w:rFonts w:ascii="Arial" w:hAnsi="Arial" w:cs="Arial"/>
        </w:rPr>
        <w:t xml:space="preserve">This is based on the </w:t>
      </w:r>
      <w:r w:rsidR="00A37F22" w:rsidRPr="001F467A">
        <w:rPr>
          <w:rFonts w:ascii="Arial" w:hAnsi="Arial" w:cs="Arial"/>
          <w:i/>
          <w:iCs/>
        </w:rPr>
        <w:t>Children’s Act 2004</w:t>
      </w:r>
      <w:r w:rsidR="00A37F22" w:rsidRPr="00616527">
        <w:rPr>
          <w:rFonts w:ascii="Arial" w:hAnsi="Arial" w:cs="Arial"/>
        </w:rPr>
        <w:t xml:space="preserve"> which sets out how local safeguarding partners have a legal responsibility to implement strategies to ensure adequate safeguarding.</w:t>
      </w:r>
    </w:p>
    <w:p w14:paraId="60DF6998" w14:textId="39546193" w:rsidR="00156499" w:rsidRPr="00616527" w:rsidRDefault="00B7742B" w:rsidP="00CA479F">
      <w:pPr>
        <w:jc w:val="both"/>
        <w:rPr>
          <w:rFonts w:ascii="Arial" w:hAnsi="Arial" w:cs="Arial"/>
        </w:rPr>
      </w:pPr>
      <w:r w:rsidRPr="00616527">
        <w:rPr>
          <w:rFonts w:ascii="Arial" w:hAnsi="Arial" w:cs="Arial"/>
        </w:rPr>
        <w:t>According to the EYFS these responsibilities of the practitioners are based on unique and child centred approaches, providing enabling environments, and positive relationships</w:t>
      </w:r>
      <w:r w:rsidR="00CC2F2D" w:rsidRPr="00616527">
        <w:rPr>
          <w:rFonts w:ascii="Arial" w:hAnsi="Arial" w:cs="Arial"/>
        </w:rPr>
        <w:t xml:space="preserve"> (Government, 2024b)</w:t>
      </w:r>
      <w:r w:rsidRPr="00616527">
        <w:rPr>
          <w:rFonts w:ascii="Arial" w:hAnsi="Arial" w:cs="Arial"/>
        </w:rPr>
        <w:t>.</w:t>
      </w:r>
      <w:r w:rsidR="00657B43" w:rsidRPr="00616527">
        <w:rPr>
          <w:rFonts w:ascii="Arial" w:hAnsi="Arial" w:cs="Arial"/>
        </w:rPr>
        <w:t xml:space="preserve"> </w:t>
      </w:r>
      <w:r w:rsidR="00C9165D" w:rsidRPr="00616527">
        <w:rPr>
          <w:rFonts w:ascii="Arial" w:hAnsi="Arial" w:cs="Arial"/>
        </w:rPr>
        <w:t xml:space="preserve">This is supported by </w:t>
      </w:r>
      <w:r w:rsidR="00C2724F" w:rsidRPr="00616527">
        <w:rPr>
          <w:rFonts w:ascii="Arial" w:hAnsi="Arial" w:cs="Arial"/>
        </w:rPr>
        <w:t>Queen Margaret University</w:t>
      </w:r>
      <w:r w:rsidR="00156499" w:rsidRPr="00616527">
        <w:rPr>
          <w:rFonts w:ascii="Arial" w:hAnsi="Arial" w:cs="Arial"/>
        </w:rPr>
        <w:t xml:space="preserve"> (</w:t>
      </w:r>
      <w:r w:rsidR="00C2724F" w:rsidRPr="00616527">
        <w:rPr>
          <w:rFonts w:ascii="Arial" w:hAnsi="Arial" w:cs="Arial"/>
        </w:rPr>
        <w:t>2023</w:t>
      </w:r>
      <w:r w:rsidR="00156499" w:rsidRPr="00616527">
        <w:rPr>
          <w:rFonts w:ascii="Arial" w:hAnsi="Arial" w:cs="Arial"/>
        </w:rPr>
        <w:t xml:space="preserve">) </w:t>
      </w:r>
      <w:r w:rsidR="00C9165D" w:rsidRPr="00616527">
        <w:rPr>
          <w:rFonts w:ascii="Arial" w:hAnsi="Arial" w:cs="Arial"/>
        </w:rPr>
        <w:t>who</w:t>
      </w:r>
      <w:r w:rsidR="00156499" w:rsidRPr="00616527">
        <w:rPr>
          <w:rFonts w:ascii="Arial" w:hAnsi="Arial" w:cs="Arial"/>
        </w:rPr>
        <w:t xml:space="preserve"> states that to ensure </w:t>
      </w:r>
      <w:r w:rsidR="00C2724F" w:rsidRPr="00616527">
        <w:rPr>
          <w:rFonts w:ascii="Arial" w:hAnsi="Arial" w:cs="Arial"/>
        </w:rPr>
        <w:t>practitioners</w:t>
      </w:r>
      <w:r w:rsidR="00156499" w:rsidRPr="00616527">
        <w:rPr>
          <w:rFonts w:ascii="Arial" w:hAnsi="Arial" w:cs="Arial"/>
        </w:rPr>
        <w:t xml:space="preserve"> safeguard holistically, they should </w:t>
      </w:r>
      <w:r w:rsidR="00C9165D" w:rsidRPr="00616527">
        <w:rPr>
          <w:rFonts w:ascii="Arial" w:hAnsi="Arial" w:cs="Arial"/>
        </w:rPr>
        <w:t>provide vast</w:t>
      </w:r>
      <w:r w:rsidR="00BB26AC" w:rsidRPr="00616527">
        <w:rPr>
          <w:rFonts w:ascii="Arial" w:hAnsi="Arial" w:cs="Arial"/>
        </w:rPr>
        <w:t xml:space="preserve"> learning opportunities, to encourage exploration and engagement, specific to the child’s needs. This also allows </w:t>
      </w:r>
      <w:r w:rsidR="00C9165D" w:rsidRPr="00616527">
        <w:rPr>
          <w:rFonts w:ascii="Arial" w:hAnsi="Arial" w:cs="Arial"/>
        </w:rPr>
        <w:t>practitioners</w:t>
      </w:r>
      <w:r w:rsidR="00BB26AC" w:rsidRPr="00616527">
        <w:rPr>
          <w:rFonts w:ascii="Arial" w:hAnsi="Arial" w:cs="Arial"/>
        </w:rPr>
        <w:t xml:space="preserve"> to build relationships with children</w:t>
      </w:r>
      <w:r w:rsidR="00C2724F" w:rsidRPr="00616527">
        <w:rPr>
          <w:rFonts w:ascii="Arial" w:hAnsi="Arial" w:cs="Arial"/>
        </w:rPr>
        <w:t xml:space="preserve"> (Queen Margaret University, 2023)</w:t>
      </w:r>
      <w:r w:rsidR="00BB26AC" w:rsidRPr="00616527">
        <w:rPr>
          <w:rFonts w:ascii="Arial" w:hAnsi="Arial" w:cs="Arial"/>
        </w:rPr>
        <w:t xml:space="preserve">. </w:t>
      </w:r>
    </w:p>
    <w:p w14:paraId="0C688C12" w14:textId="2763ACCB" w:rsidR="00BE22D8" w:rsidRPr="00616527" w:rsidRDefault="001500AD" w:rsidP="00CA479F">
      <w:pPr>
        <w:jc w:val="both"/>
        <w:rPr>
          <w:rFonts w:ascii="Arial" w:hAnsi="Arial" w:cs="Arial"/>
        </w:rPr>
      </w:pPr>
      <w:r w:rsidRPr="00616527">
        <w:rPr>
          <w:rFonts w:ascii="Arial" w:hAnsi="Arial" w:cs="Arial"/>
        </w:rPr>
        <w:t xml:space="preserve">Whilst Powell (2016) states that </w:t>
      </w:r>
      <w:r w:rsidR="00BE22D8" w:rsidRPr="00616527">
        <w:rPr>
          <w:rFonts w:ascii="Arial" w:hAnsi="Arial" w:cs="Arial"/>
        </w:rPr>
        <w:t xml:space="preserve">safeguarding is the responsibility of </w:t>
      </w:r>
      <w:r w:rsidR="00C2724F" w:rsidRPr="00616527">
        <w:rPr>
          <w:rFonts w:ascii="Arial" w:hAnsi="Arial" w:cs="Arial"/>
        </w:rPr>
        <w:t>parents</w:t>
      </w:r>
      <w:r w:rsidR="00BE22D8" w:rsidRPr="00616527">
        <w:rPr>
          <w:rFonts w:ascii="Arial" w:hAnsi="Arial" w:cs="Arial"/>
        </w:rPr>
        <w:t>, based on Bowlby</w:t>
      </w:r>
      <w:r w:rsidR="00C10C2C" w:rsidRPr="00616527">
        <w:rPr>
          <w:rFonts w:ascii="Arial" w:hAnsi="Arial" w:cs="Arial"/>
        </w:rPr>
        <w:t>’</w:t>
      </w:r>
      <w:r w:rsidR="00BE22D8" w:rsidRPr="00616527">
        <w:rPr>
          <w:rFonts w:ascii="Arial" w:hAnsi="Arial" w:cs="Arial"/>
        </w:rPr>
        <w:t>s (</w:t>
      </w:r>
      <w:r w:rsidR="00C10C2C" w:rsidRPr="00616527">
        <w:rPr>
          <w:rFonts w:ascii="Arial" w:hAnsi="Arial" w:cs="Arial"/>
        </w:rPr>
        <w:t>1969</w:t>
      </w:r>
      <w:r w:rsidR="00BE22D8" w:rsidRPr="00616527">
        <w:rPr>
          <w:rFonts w:ascii="Arial" w:hAnsi="Arial" w:cs="Arial"/>
        </w:rPr>
        <w:t xml:space="preserve">) </w:t>
      </w:r>
      <w:r w:rsidR="00495198" w:rsidRPr="00616527">
        <w:rPr>
          <w:rFonts w:ascii="Arial" w:hAnsi="Arial" w:cs="Arial"/>
        </w:rPr>
        <w:t>theory</w:t>
      </w:r>
      <w:r w:rsidR="00BE22D8" w:rsidRPr="00616527">
        <w:rPr>
          <w:rFonts w:ascii="Arial" w:hAnsi="Arial" w:cs="Arial"/>
        </w:rPr>
        <w:t xml:space="preserve"> which suggests that the relationship between parent and child is crucial in the development of the child, </w:t>
      </w:r>
      <w:r w:rsidR="00C10C2C" w:rsidRPr="00616527">
        <w:rPr>
          <w:rFonts w:ascii="Arial" w:hAnsi="Arial" w:cs="Arial"/>
        </w:rPr>
        <w:t>Queen Margaret University (2023)</w:t>
      </w:r>
      <w:r w:rsidRPr="00616527">
        <w:rPr>
          <w:rFonts w:ascii="Arial" w:hAnsi="Arial" w:cs="Arial"/>
        </w:rPr>
        <w:t xml:space="preserve"> state that </w:t>
      </w:r>
      <w:r w:rsidR="00C10C2C" w:rsidRPr="00616527">
        <w:rPr>
          <w:rFonts w:ascii="Arial" w:hAnsi="Arial" w:cs="Arial"/>
        </w:rPr>
        <w:t>practitioners</w:t>
      </w:r>
      <w:r w:rsidRPr="00616527">
        <w:rPr>
          <w:rFonts w:ascii="Arial" w:hAnsi="Arial" w:cs="Arial"/>
        </w:rPr>
        <w:t xml:space="preserve"> </w:t>
      </w:r>
      <w:r w:rsidR="00C10C2C" w:rsidRPr="00616527">
        <w:rPr>
          <w:rFonts w:ascii="Arial" w:hAnsi="Arial" w:cs="Arial"/>
        </w:rPr>
        <w:t>must</w:t>
      </w:r>
      <w:r w:rsidRPr="00616527">
        <w:rPr>
          <w:rFonts w:ascii="Arial" w:hAnsi="Arial" w:cs="Arial"/>
        </w:rPr>
        <w:t xml:space="preserve"> be equipped with appropriate knowledge and values in order to ensure </w:t>
      </w:r>
      <w:r w:rsidR="00BE22D8" w:rsidRPr="00616527">
        <w:rPr>
          <w:rFonts w:ascii="Arial" w:hAnsi="Arial" w:cs="Arial"/>
        </w:rPr>
        <w:t>children are free from harm and abuse</w:t>
      </w:r>
      <w:r w:rsidRPr="00616527">
        <w:rPr>
          <w:rFonts w:ascii="Arial" w:hAnsi="Arial" w:cs="Arial"/>
        </w:rPr>
        <w:t>.</w:t>
      </w:r>
    </w:p>
    <w:p w14:paraId="62EB7EBF" w14:textId="14723C27" w:rsidR="00BE22D8" w:rsidRPr="00616527" w:rsidRDefault="00C10C2C" w:rsidP="00CA479F">
      <w:pPr>
        <w:jc w:val="both"/>
        <w:rPr>
          <w:rFonts w:ascii="Arial" w:hAnsi="Arial" w:cs="Arial"/>
        </w:rPr>
      </w:pPr>
      <w:r w:rsidRPr="00616527">
        <w:rPr>
          <w:rFonts w:ascii="Arial" w:hAnsi="Arial" w:cs="Arial"/>
        </w:rPr>
        <w:t>Children</w:t>
      </w:r>
      <w:r w:rsidR="00BE22D8" w:rsidRPr="00616527">
        <w:rPr>
          <w:rFonts w:ascii="Arial" w:hAnsi="Arial" w:cs="Arial"/>
        </w:rPr>
        <w:t xml:space="preserve"> </w:t>
      </w:r>
      <w:r w:rsidR="00495198" w:rsidRPr="00616527">
        <w:rPr>
          <w:rFonts w:ascii="Arial" w:hAnsi="Arial" w:cs="Arial"/>
        </w:rPr>
        <w:t>1st</w:t>
      </w:r>
      <w:r w:rsidR="00BE22D8" w:rsidRPr="00616527">
        <w:rPr>
          <w:rFonts w:ascii="Arial" w:hAnsi="Arial" w:cs="Arial"/>
        </w:rPr>
        <w:t xml:space="preserve"> (</w:t>
      </w:r>
      <w:r w:rsidR="00495198" w:rsidRPr="00616527">
        <w:rPr>
          <w:rFonts w:ascii="Arial" w:hAnsi="Arial" w:cs="Arial"/>
        </w:rPr>
        <w:t>2018</w:t>
      </w:r>
      <w:r w:rsidR="00BE22D8" w:rsidRPr="00616527">
        <w:rPr>
          <w:rFonts w:ascii="Arial" w:hAnsi="Arial" w:cs="Arial"/>
        </w:rPr>
        <w:t xml:space="preserve">) therefore claim that it is the </w:t>
      </w:r>
      <w:r w:rsidRPr="00616527">
        <w:rPr>
          <w:rFonts w:ascii="Arial" w:hAnsi="Arial" w:cs="Arial"/>
        </w:rPr>
        <w:t>responsibility</w:t>
      </w:r>
      <w:r w:rsidR="00BE22D8" w:rsidRPr="00616527">
        <w:rPr>
          <w:rFonts w:ascii="Arial" w:hAnsi="Arial" w:cs="Arial"/>
        </w:rPr>
        <w:t xml:space="preserve"> of the practitioner to provide support and guidance to parents based on this attachment to ensure the rights of the child are met. </w:t>
      </w:r>
      <w:r w:rsidR="00495198" w:rsidRPr="00616527">
        <w:rPr>
          <w:rFonts w:ascii="Arial" w:hAnsi="Arial" w:cs="Arial"/>
        </w:rPr>
        <w:t>The Royal College of Nursing</w:t>
      </w:r>
      <w:r w:rsidR="00BE22D8" w:rsidRPr="00616527">
        <w:rPr>
          <w:rFonts w:ascii="Arial" w:hAnsi="Arial" w:cs="Arial"/>
        </w:rPr>
        <w:t xml:space="preserve"> (2019) however claim that this needs to be approached in a careful way to ensure </w:t>
      </w:r>
      <w:r w:rsidR="00E41849" w:rsidRPr="00616527">
        <w:rPr>
          <w:rFonts w:ascii="Arial" w:hAnsi="Arial" w:cs="Arial"/>
        </w:rPr>
        <w:t xml:space="preserve">ongoing </w:t>
      </w:r>
      <w:r w:rsidR="00BE22D8" w:rsidRPr="00616527">
        <w:rPr>
          <w:rFonts w:ascii="Arial" w:hAnsi="Arial" w:cs="Arial"/>
        </w:rPr>
        <w:t>engagement with parents.</w:t>
      </w:r>
    </w:p>
    <w:p w14:paraId="484D23D7" w14:textId="5C487EBE" w:rsidR="00431E47" w:rsidRPr="00616527" w:rsidRDefault="00657B43" w:rsidP="00CA479F">
      <w:pPr>
        <w:jc w:val="both"/>
        <w:rPr>
          <w:rFonts w:ascii="Arial" w:hAnsi="Arial" w:cs="Arial"/>
        </w:rPr>
      </w:pPr>
      <w:r w:rsidRPr="00616527">
        <w:rPr>
          <w:rFonts w:ascii="Arial" w:hAnsi="Arial" w:cs="Arial"/>
        </w:rPr>
        <w:t>Government</w:t>
      </w:r>
      <w:r w:rsidR="00431E47" w:rsidRPr="00616527">
        <w:rPr>
          <w:rFonts w:ascii="Arial" w:hAnsi="Arial" w:cs="Arial"/>
        </w:rPr>
        <w:t xml:space="preserve"> (</w:t>
      </w:r>
      <w:r w:rsidRPr="00616527">
        <w:rPr>
          <w:rFonts w:ascii="Arial" w:hAnsi="Arial" w:cs="Arial"/>
        </w:rPr>
        <w:t>2015b</w:t>
      </w:r>
      <w:r w:rsidR="00431E47" w:rsidRPr="00616527">
        <w:rPr>
          <w:rFonts w:ascii="Arial" w:hAnsi="Arial" w:cs="Arial"/>
        </w:rPr>
        <w:t xml:space="preserve">) also highlights the importance of the overarching responsibility of local authorities to </w:t>
      </w:r>
      <w:r w:rsidRPr="00616527">
        <w:rPr>
          <w:rFonts w:ascii="Arial" w:hAnsi="Arial" w:cs="Arial"/>
        </w:rPr>
        <w:t>promote</w:t>
      </w:r>
      <w:r w:rsidR="00431E47" w:rsidRPr="00616527">
        <w:rPr>
          <w:rFonts w:ascii="Arial" w:hAnsi="Arial" w:cs="Arial"/>
        </w:rPr>
        <w:t xml:space="preserve"> the wellbeing of children. </w:t>
      </w:r>
      <w:r w:rsidRPr="00616527">
        <w:rPr>
          <w:rFonts w:ascii="Arial" w:hAnsi="Arial" w:cs="Arial"/>
        </w:rPr>
        <w:t>Government (2015b)</w:t>
      </w:r>
      <w:r w:rsidR="00431E47" w:rsidRPr="00616527">
        <w:rPr>
          <w:rFonts w:ascii="Arial" w:hAnsi="Arial" w:cs="Arial"/>
        </w:rPr>
        <w:t xml:space="preserve"> claim that no single practitioner can understand the full extent of a child’s needs and therefore engagement with families and other </w:t>
      </w:r>
      <w:r w:rsidR="00E41849" w:rsidRPr="00616527">
        <w:rPr>
          <w:rFonts w:ascii="Arial" w:hAnsi="Arial" w:cs="Arial"/>
        </w:rPr>
        <w:t>professionals</w:t>
      </w:r>
      <w:r w:rsidR="00431E47" w:rsidRPr="00616527">
        <w:rPr>
          <w:rFonts w:ascii="Arial" w:hAnsi="Arial" w:cs="Arial"/>
        </w:rPr>
        <w:t xml:space="preserve"> must be considered. Practitioners have the responsibility to make referrals and follow up any concerns should outcomes </w:t>
      </w:r>
      <w:r w:rsidR="00E41849" w:rsidRPr="00616527">
        <w:rPr>
          <w:rFonts w:ascii="Arial" w:hAnsi="Arial" w:cs="Arial"/>
        </w:rPr>
        <w:t>be un</w:t>
      </w:r>
      <w:r w:rsidR="00431E47" w:rsidRPr="00616527">
        <w:rPr>
          <w:rFonts w:ascii="Arial" w:hAnsi="Arial" w:cs="Arial"/>
        </w:rPr>
        <w:t>satisfactory</w:t>
      </w:r>
      <w:r w:rsidRPr="00616527">
        <w:rPr>
          <w:rFonts w:ascii="Arial" w:hAnsi="Arial" w:cs="Arial"/>
        </w:rPr>
        <w:t xml:space="preserve"> (Government, 2015b)</w:t>
      </w:r>
      <w:r w:rsidR="00431E47" w:rsidRPr="00616527">
        <w:rPr>
          <w:rFonts w:ascii="Arial" w:hAnsi="Arial" w:cs="Arial"/>
        </w:rPr>
        <w:t xml:space="preserve">. </w:t>
      </w:r>
      <w:r w:rsidRPr="00616527">
        <w:rPr>
          <w:rFonts w:ascii="Arial" w:hAnsi="Arial" w:cs="Arial"/>
        </w:rPr>
        <w:t>Government (2015b)</w:t>
      </w:r>
      <w:r w:rsidR="00431E47" w:rsidRPr="00616527">
        <w:rPr>
          <w:rFonts w:ascii="Arial" w:hAnsi="Arial" w:cs="Arial"/>
        </w:rPr>
        <w:t xml:space="preserve"> also highlight the importance of child </w:t>
      </w:r>
      <w:r w:rsidR="00E41849" w:rsidRPr="00616527">
        <w:rPr>
          <w:rFonts w:ascii="Arial" w:hAnsi="Arial" w:cs="Arial"/>
        </w:rPr>
        <w:t>centred</w:t>
      </w:r>
      <w:r w:rsidR="00431E47" w:rsidRPr="00616527">
        <w:rPr>
          <w:rFonts w:ascii="Arial" w:hAnsi="Arial" w:cs="Arial"/>
        </w:rPr>
        <w:t xml:space="preserve"> approaches, information sharing, timeliness and </w:t>
      </w:r>
      <w:r w:rsidR="00E41849" w:rsidRPr="00616527">
        <w:rPr>
          <w:rFonts w:ascii="Arial" w:hAnsi="Arial" w:cs="Arial"/>
        </w:rPr>
        <w:t>the v</w:t>
      </w:r>
      <w:r w:rsidR="00431E47" w:rsidRPr="00616527">
        <w:rPr>
          <w:rFonts w:ascii="Arial" w:hAnsi="Arial" w:cs="Arial"/>
        </w:rPr>
        <w:t>iews of the child</w:t>
      </w:r>
      <w:r w:rsidR="00E41849" w:rsidRPr="00616527">
        <w:rPr>
          <w:rFonts w:ascii="Arial" w:hAnsi="Arial" w:cs="Arial"/>
        </w:rPr>
        <w:t xml:space="preserve"> in the safeguarding process.</w:t>
      </w:r>
    </w:p>
    <w:p w14:paraId="4DD352B1" w14:textId="6ACFD163" w:rsidR="00ED5C7C" w:rsidRPr="00616527" w:rsidRDefault="00ED5C7C" w:rsidP="00CA479F">
      <w:pPr>
        <w:jc w:val="both"/>
        <w:rPr>
          <w:rFonts w:ascii="Arial" w:hAnsi="Arial" w:cs="Arial"/>
        </w:rPr>
      </w:pPr>
      <w:r w:rsidRPr="00616527">
        <w:rPr>
          <w:rFonts w:ascii="Arial" w:hAnsi="Arial" w:cs="Arial"/>
        </w:rPr>
        <w:t xml:space="preserve">These actions undertaken by the </w:t>
      </w:r>
      <w:r w:rsidR="00C8326B" w:rsidRPr="00616527">
        <w:rPr>
          <w:rFonts w:ascii="Arial" w:hAnsi="Arial" w:cs="Arial"/>
        </w:rPr>
        <w:t>practitioner</w:t>
      </w:r>
      <w:r w:rsidRPr="00616527">
        <w:rPr>
          <w:rFonts w:ascii="Arial" w:hAnsi="Arial" w:cs="Arial"/>
        </w:rPr>
        <w:t xml:space="preserve"> help in meeting the rights of the child set out by the UNCRC</w:t>
      </w:r>
      <w:r w:rsidR="00D22C4A" w:rsidRPr="00616527">
        <w:rPr>
          <w:rFonts w:ascii="Arial" w:hAnsi="Arial" w:cs="Arial"/>
        </w:rPr>
        <w:t>, whilst considering the child’s holistic development</w:t>
      </w:r>
      <w:r w:rsidR="00C8326B" w:rsidRPr="00616527">
        <w:rPr>
          <w:rFonts w:ascii="Arial" w:hAnsi="Arial" w:cs="Arial"/>
        </w:rPr>
        <w:t xml:space="preserve"> (UNICEF, no date)</w:t>
      </w:r>
      <w:r w:rsidR="00D22C4A" w:rsidRPr="00616527">
        <w:rPr>
          <w:rFonts w:ascii="Arial" w:hAnsi="Arial" w:cs="Arial"/>
        </w:rPr>
        <w:t>.</w:t>
      </w:r>
    </w:p>
    <w:p w14:paraId="69B19396" w14:textId="77777777" w:rsidR="00156A9C" w:rsidRPr="00616527" w:rsidRDefault="00156A9C" w:rsidP="00CA479F">
      <w:pPr>
        <w:jc w:val="both"/>
        <w:rPr>
          <w:rFonts w:ascii="Arial" w:hAnsi="Arial" w:cs="Arial"/>
        </w:rPr>
      </w:pPr>
    </w:p>
    <w:p w14:paraId="1460D1D7" w14:textId="77777777" w:rsidR="00693B21" w:rsidRPr="00616527" w:rsidRDefault="00693B21" w:rsidP="00CA479F">
      <w:pPr>
        <w:jc w:val="both"/>
        <w:rPr>
          <w:rFonts w:ascii="Arial" w:hAnsi="Arial" w:cs="Arial"/>
        </w:rPr>
      </w:pPr>
    </w:p>
    <w:p w14:paraId="002984FE" w14:textId="77777777" w:rsidR="00693B21" w:rsidRPr="00616527" w:rsidRDefault="00693B21" w:rsidP="00CA479F">
      <w:pPr>
        <w:jc w:val="both"/>
        <w:rPr>
          <w:rFonts w:ascii="Arial" w:hAnsi="Arial" w:cs="Arial"/>
        </w:rPr>
      </w:pPr>
    </w:p>
    <w:p w14:paraId="570516C9" w14:textId="77777777" w:rsidR="006D7CA8" w:rsidRDefault="006D7CA8" w:rsidP="00CA479F">
      <w:pPr>
        <w:jc w:val="both"/>
        <w:rPr>
          <w:rFonts w:ascii="Arial" w:hAnsi="Arial" w:cs="Arial"/>
        </w:rPr>
      </w:pPr>
    </w:p>
    <w:p w14:paraId="6EC347FC" w14:textId="77777777" w:rsidR="00616527" w:rsidRDefault="00616527" w:rsidP="00CA479F">
      <w:pPr>
        <w:jc w:val="both"/>
        <w:rPr>
          <w:rFonts w:ascii="Arial" w:hAnsi="Arial" w:cs="Arial"/>
        </w:rPr>
      </w:pPr>
    </w:p>
    <w:p w14:paraId="1E02D343" w14:textId="77777777" w:rsidR="00616527" w:rsidRDefault="00616527" w:rsidP="00CA479F">
      <w:pPr>
        <w:jc w:val="both"/>
        <w:rPr>
          <w:rFonts w:ascii="Arial" w:hAnsi="Arial" w:cs="Arial"/>
        </w:rPr>
      </w:pPr>
    </w:p>
    <w:p w14:paraId="1A938B1E" w14:textId="77777777" w:rsidR="002503E5" w:rsidRDefault="002503E5" w:rsidP="00CA479F">
      <w:pPr>
        <w:jc w:val="both"/>
        <w:rPr>
          <w:rFonts w:ascii="Arial" w:hAnsi="Arial" w:cs="Arial"/>
        </w:rPr>
      </w:pPr>
    </w:p>
    <w:p w14:paraId="1B939CC5" w14:textId="58CBB960" w:rsidR="00616527" w:rsidRDefault="00616527" w:rsidP="00CA479F">
      <w:pPr>
        <w:jc w:val="both"/>
        <w:rPr>
          <w:rFonts w:ascii="Arial" w:hAnsi="Arial" w:cs="Arial"/>
          <w:color w:val="333333"/>
          <w:shd w:val="clear" w:color="auto" w:fill="FFFFFF"/>
        </w:rPr>
      </w:pPr>
      <w:r w:rsidRPr="00DD48F5">
        <w:rPr>
          <w:rFonts w:ascii="Arial" w:hAnsi="Arial" w:cs="Arial"/>
          <w:color w:val="333333"/>
          <w:u w:val="single"/>
          <w:shd w:val="clear" w:color="auto" w:fill="FFFFFF"/>
        </w:rPr>
        <w:lastRenderedPageBreak/>
        <w:t>Reference</w:t>
      </w:r>
      <w:r>
        <w:rPr>
          <w:rFonts w:ascii="Arial" w:hAnsi="Arial" w:cs="Arial"/>
          <w:color w:val="333333"/>
          <w:shd w:val="clear" w:color="auto" w:fill="FFFFFF"/>
        </w:rPr>
        <w:t xml:space="preserve"> </w:t>
      </w:r>
      <w:r w:rsidRPr="00DD48F5">
        <w:rPr>
          <w:rFonts w:ascii="Arial" w:hAnsi="Arial" w:cs="Arial"/>
          <w:color w:val="333333"/>
          <w:u w:val="single"/>
          <w:shd w:val="clear" w:color="auto" w:fill="FFFFFF"/>
        </w:rPr>
        <w:t>List</w:t>
      </w:r>
    </w:p>
    <w:p w14:paraId="08F1F442" w14:textId="77777777" w:rsidR="00616527" w:rsidRPr="00DD48F5" w:rsidRDefault="00616527" w:rsidP="00CA479F">
      <w:pPr>
        <w:jc w:val="both"/>
        <w:rPr>
          <w:rFonts w:ascii="Arial" w:hAnsi="Arial" w:cs="Arial"/>
          <w:color w:val="333333"/>
          <w:shd w:val="clear" w:color="auto" w:fill="FFFFFF"/>
        </w:rPr>
      </w:pPr>
      <w:r w:rsidRPr="00DD48F5">
        <w:rPr>
          <w:rFonts w:ascii="Arial" w:hAnsi="Arial" w:cs="Arial"/>
          <w:color w:val="333333"/>
          <w:shd w:val="clear" w:color="auto" w:fill="FFFFFF"/>
        </w:rPr>
        <w:t xml:space="preserve">Augusti, E., and Myhre, M. (2021) ‘The Barriers and Facilitators to Abuse Disclosure and Psychosocial Support Needs in Children and Adolescents Around the Time of Disclosure’, </w:t>
      </w:r>
      <w:r w:rsidRPr="00DD48F5">
        <w:rPr>
          <w:rFonts w:ascii="Arial" w:hAnsi="Arial" w:cs="Arial"/>
          <w:i/>
          <w:iCs/>
          <w:color w:val="333333"/>
          <w:shd w:val="clear" w:color="auto" w:fill="FFFFFF"/>
        </w:rPr>
        <w:t>Child Care in Practice</w:t>
      </w:r>
      <w:r w:rsidRPr="00DD48F5">
        <w:rPr>
          <w:rFonts w:ascii="Arial" w:hAnsi="Arial" w:cs="Arial"/>
          <w:color w:val="333333"/>
          <w:shd w:val="clear" w:color="auto" w:fill="FFFFFF"/>
        </w:rPr>
        <w:t>, </w:t>
      </w:r>
      <w:r w:rsidRPr="00DD48F5">
        <w:rPr>
          <w:rFonts w:ascii="Arial" w:hAnsi="Arial" w:cs="Arial"/>
          <w:i/>
          <w:iCs/>
          <w:color w:val="333333"/>
          <w:shd w:val="clear" w:color="auto" w:fill="FFFFFF"/>
        </w:rPr>
        <w:t>30</w:t>
      </w:r>
      <w:r w:rsidRPr="00DD48F5">
        <w:rPr>
          <w:rFonts w:ascii="Arial" w:hAnsi="Arial" w:cs="Arial"/>
          <w:color w:val="333333"/>
          <w:shd w:val="clear" w:color="auto" w:fill="FFFFFF"/>
        </w:rPr>
        <w:t xml:space="preserve">(2). Available at: </w:t>
      </w:r>
      <w:hyperlink r:id="rId8" w:history="1">
        <w:r w:rsidRPr="00DD48F5">
          <w:rPr>
            <w:rStyle w:val="Hyperlink"/>
            <w:rFonts w:ascii="Arial" w:hAnsi="Arial" w:cs="Arial"/>
            <w:shd w:val="clear" w:color="auto" w:fill="FFFFFF"/>
          </w:rPr>
          <w:t>https://www.tandfonline.com/doi/full/10.1080/13575279.2021.1902279</w:t>
        </w:r>
      </w:hyperlink>
      <w:r w:rsidRPr="00DD48F5">
        <w:rPr>
          <w:rFonts w:ascii="Arial" w:hAnsi="Arial" w:cs="Arial"/>
          <w:color w:val="333333"/>
          <w:shd w:val="clear" w:color="auto" w:fill="FFFFFF"/>
        </w:rPr>
        <w:t xml:space="preserve"> (Accessed: 8 July 2024).</w:t>
      </w:r>
    </w:p>
    <w:p w14:paraId="45342E6A" w14:textId="77777777" w:rsidR="00616527" w:rsidRPr="00DD48F5" w:rsidRDefault="00616527" w:rsidP="00CA479F">
      <w:pPr>
        <w:jc w:val="both"/>
        <w:rPr>
          <w:rFonts w:ascii="Arial" w:hAnsi="Arial" w:cs="Arial"/>
        </w:rPr>
      </w:pPr>
      <w:r w:rsidRPr="00DD48F5">
        <w:rPr>
          <w:rFonts w:ascii="Arial" w:hAnsi="Arial" w:cs="Arial"/>
          <w:shd w:val="clear" w:color="auto" w:fill="FFFFFF"/>
        </w:rPr>
        <w:t>Bowlby J. (1969) </w:t>
      </w:r>
      <w:r w:rsidRPr="00DD48F5">
        <w:rPr>
          <w:rStyle w:val="ref-journal"/>
          <w:rFonts w:ascii="Arial" w:hAnsi="Arial" w:cs="Arial"/>
          <w:i/>
          <w:iCs/>
          <w:shd w:val="clear" w:color="auto" w:fill="FFFFFF"/>
        </w:rPr>
        <w:t>Attachment and loss</w:t>
      </w:r>
      <w:r w:rsidRPr="00DD48F5">
        <w:rPr>
          <w:rStyle w:val="ref-journal"/>
          <w:rFonts w:ascii="Arial" w:eastAsiaTheme="majorEastAsia" w:hAnsi="Arial" w:cs="Arial"/>
          <w:i/>
          <w:iCs/>
          <w:shd w:val="clear" w:color="auto" w:fill="FFFFFF"/>
        </w:rPr>
        <w:t>.</w:t>
      </w:r>
      <w:r w:rsidRPr="00DD48F5">
        <w:rPr>
          <w:rFonts w:ascii="Arial" w:hAnsi="Arial" w:cs="Arial"/>
          <w:shd w:val="clear" w:color="auto" w:fill="FFFFFF"/>
        </w:rPr>
        <w:t xml:space="preserve"> New York: Basic Books.</w:t>
      </w:r>
    </w:p>
    <w:p w14:paraId="7DE57950" w14:textId="77777777" w:rsidR="00616527" w:rsidRPr="00DD48F5" w:rsidRDefault="00616527" w:rsidP="00CA479F">
      <w:pPr>
        <w:jc w:val="both"/>
        <w:rPr>
          <w:rFonts w:ascii="Arial" w:hAnsi="Arial" w:cs="Arial"/>
        </w:rPr>
      </w:pPr>
      <w:r w:rsidRPr="00DD48F5">
        <w:rPr>
          <w:rFonts w:ascii="Arial" w:hAnsi="Arial" w:cs="Arial"/>
          <w:color w:val="000000"/>
          <w:shd w:val="clear" w:color="auto" w:fill="FFFFFF"/>
        </w:rPr>
        <w:t xml:space="preserve">Children 1st (2018) </w:t>
      </w:r>
      <w:r w:rsidRPr="00DD48F5">
        <w:rPr>
          <w:rFonts w:ascii="Arial" w:hAnsi="Arial" w:cs="Arial"/>
          <w:i/>
          <w:iCs/>
          <w:color w:val="000000"/>
          <w:shd w:val="clear" w:color="auto" w:fill="FFFFFF"/>
        </w:rPr>
        <w:t>Strategic Priorities 2018-2023</w:t>
      </w:r>
      <w:r w:rsidRPr="00DD48F5">
        <w:rPr>
          <w:rFonts w:ascii="Arial" w:hAnsi="Arial" w:cs="Arial"/>
        </w:rPr>
        <w:t xml:space="preserve">. Available at: </w:t>
      </w:r>
      <w:hyperlink r:id="rId9" w:anchor=":~:text=We%20have%20set%20out%20our%20goals%3B%20to%20reach,range%20of%20partners%20to%20help%20us%20do%20this" w:history="1">
        <w:r w:rsidRPr="00DD48F5">
          <w:rPr>
            <w:rStyle w:val="Hyperlink"/>
            <w:rFonts w:ascii="Arial" w:hAnsi="Arial" w:cs="Arial"/>
          </w:rPr>
          <w:t>https://www.children1st.org.uk/media/u1ghy1ma/children1ststrategicpriorities2018-2023.pdf#:~:text=We%20have%20set%20out%20our%20goals%3B%20to%20reach,range%20of%20partners%20to%20help%20us%20do%20this</w:t>
        </w:r>
      </w:hyperlink>
      <w:r w:rsidRPr="00DD48F5">
        <w:rPr>
          <w:rFonts w:ascii="Arial" w:hAnsi="Arial" w:cs="Arial"/>
        </w:rPr>
        <w:t>.  (Accessed: 10 July 2024).</w:t>
      </w:r>
    </w:p>
    <w:p w14:paraId="676BE5F9" w14:textId="77777777" w:rsidR="00616527" w:rsidRPr="00DD48F5" w:rsidRDefault="00616527" w:rsidP="00CA479F">
      <w:pPr>
        <w:jc w:val="both"/>
        <w:rPr>
          <w:rFonts w:ascii="Arial" w:hAnsi="Arial" w:cs="Arial"/>
        </w:rPr>
      </w:pPr>
      <w:r w:rsidRPr="00DD48F5">
        <w:rPr>
          <w:rFonts w:ascii="Arial" w:hAnsi="Arial" w:cs="Arial"/>
          <w:i/>
          <w:iCs/>
        </w:rPr>
        <w:t xml:space="preserve">Children Act 2004, </w:t>
      </w:r>
      <w:r w:rsidRPr="00DD48F5">
        <w:rPr>
          <w:rFonts w:ascii="Arial" w:hAnsi="Arial" w:cs="Arial"/>
        </w:rPr>
        <w:t xml:space="preserve">c.31. Available at: </w:t>
      </w:r>
      <w:hyperlink r:id="rId10" w:history="1">
        <w:r w:rsidRPr="00DD48F5">
          <w:rPr>
            <w:rStyle w:val="Hyperlink"/>
            <w:rFonts w:ascii="Arial" w:hAnsi="Arial" w:cs="Arial"/>
          </w:rPr>
          <w:t>https://www.legislation.gov.uk/ukpga/2004/31/contents</w:t>
        </w:r>
      </w:hyperlink>
      <w:r w:rsidRPr="00DD48F5">
        <w:rPr>
          <w:rFonts w:ascii="Arial" w:hAnsi="Arial" w:cs="Arial"/>
        </w:rPr>
        <w:t xml:space="preserve"> (Accessed: 4 July 2024).</w:t>
      </w:r>
    </w:p>
    <w:p w14:paraId="316281A9" w14:textId="77777777" w:rsidR="00616527" w:rsidRPr="00DD48F5" w:rsidRDefault="00616527" w:rsidP="00CA479F">
      <w:pPr>
        <w:jc w:val="both"/>
        <w:rPr>
          <w:rFonts w:ascii="Arial" w:hAnsi="Arial" w:cs="Arial"/>
        </w:rPr>
      </w:pPr>
      <w:r w:rsidRPr="00DD48F5">
        <w:rPr>
          <w:rFonts w:ascii="Arial" w:hAnsi="Arial" w:cs="Arial"/>
        </w:rPr>
        <w:t xml:space="preserve">Children’s Commissioner (2017) </w:t>
      </w:r>
      <w:r w:rsidRPr="00DD48F5">
        <w:rPr>
          <w:rFonts w:ascii="Arial" w:hAnsi="Arial" w:cs="Arial"/>
          <w:i/>
          <w:iCs/>
        </w:rPr>
        <w:t xml:space="preserve">Defining child vulnerability: Definitions, frameworks and groups. </w:t>
      </w:r>
      <w:r w:rsidRPr="00DD48F5">
        <w:rPr>
          <w:rFonts w:ascii="Arial" w:hAnsi="Arial" w:cs="Arial"/>
        </w:rPr>
        <w:t xml:space="preserve">Available at: </w:t>
      </w:r>
      <w:hyperlink r:id="rId11" w:history="1">
        <w:r w:rsidRPr="00DD48F5">
          <w:rPr>
            <w:rStyle w:val="Hyperlink"/>
            <w:rFonts w:ascii="Arial" w:hAnsi="Arial" w:cs="Arial"/>
          </w:rPr>
          <w:t>https://assets.childrenscommissioner.gov.uk/wpuploads/2017/07/CCO-TP2-Defining-Vulnerability-Cordis-Bright-2.pdf</w:t>
        </w:r>
      </w:hyperlink>
      <w:r w:rsidRPr="00DD48F5">
        <w:rPr>
          <w:rFonts w:ascii="Arial" w:hAnsi="Arial" w:cs="Arial"/>
        </w:rPr>
        <w:t xml:space="preserve"> (Accessed: 8 July 2024).</w:t>
      </w:r>
    </w:p>
    <w:p w14:paraId="2B150211" w14:textId="77777777" w:rsidR="00616527" w:rsidRPr="00DD48F5" w:rsidRDefault="00616527" w:rsidP="00CA479F">
      <w:pPr>
        <w:jc w:val="both"/>
        <w:rPr>
          <w:rFonts w:ascii="Arial" w:hAnsi="Arial" w:cs="Arial"/>
          <w:lang w:eastAsia="en-GB"/>
        </w:rPr>
      </w:pPr>
      <w:r w:rsidRPr="00DD48F5">
        <w:rPr>
          <w:rFonts w:ascii="Arial" w:hAnsi="Arial" w:cs="Arial"/>
        </w:rPr>
        <w:t xml:space="preserve">Christian, A. (no date) </w:t>
      </w:r>
      <w:r w:rsidRPr="00DD48F5">
        <w:rPr>
          <w:rFonts w:ascii="Arial" w:hAnsi="Arial" w:cs="Arial"/>
          <w:i/>
          <w:iCs/>
          <w:lang w:eastAsia="en-GB"/>
        </w:rPr>
        <w:t xml:space="preserve">Safeguarding in Early Years – Is your strategy robust? </w:t>
      </w:r>
      <w:r w:rsidRPr="00DD48F5">
        <w:rPr>
          <w:rFonts w:ascii="Arial" w:hAnsi="Arial" w:cs="Arial"/>
          <w:lang w:eastAsia="en-GB"/>
        </w:rPr>
        <w:t xml:space="preserve">Available at: </w:t>
      </w:r>
      <w:hyperlink r:id="rId12" w:history="1">
        <w:r w:rsidRPr="00DD48F5">
          <w:rPr>
            <w:rStyle w:val="Hyperlink"/>
            <w:rFonts w:ascii="Arial" w:hAnsi="Arial" w:cs="Arial"/>
            <w:lang w:eastAsia="en-GB"/>
          </w:rPr>
          <w:t>https://www.teachearlyyears.com/nursery-management/view/safeguarding-early-years-strategy</w:t>
        </w:r>
      </w:hyperlink>
      <w:r w:rsidRPr="00DD48F5">
        <w:rPr>
          <w:rFonts w:ascii="Arial" w:hAnsi="Arial" w:cs="Arial"/>
          <w:lang w:eastAsia="en-GB"/>
        </w:rPr>
        <w:t xml:space="preserve"> (Accessed: 8 July 2024).</w:t>
      </w:r>
    </w:p>
    <w:p w14:paraId="5FFD1F90" w14:textId="77777777" w:rsidR="00616527" w:rsidRPr="00DD48F5" w:rsidRDefault="00616527" w:rsidP="00CA479F">
      <w:pPr>
        <w:jc w:val="both"/>
        <w:rPr>
          <w:rFonts w:ascii="Arial" w:hAnsi="Arial" w:cs="Arial"/>
          <w:lang w:eastAsia="en-GB"/>
        </w:rPr>
      </w:pPr>
      <w:r w:rsidRPr="00DD48F5">
        <w:rPr>
          <w:rFonts w:ascii="Arial" w:hAnsi="Arial" w:cs="Arial"/>
        </w:rPr>
        <w:t xml:space="preserve">CSA Centre (2019) </w:t>
      </w:r>
      <w:r w:rsidRPr="00DD48F5">
        <w:rPr>
          <w:rFonts w:ascii="Arial" w:hAnsi="Arial" w:cs="Arial"/>
          <w:i/>
          <w:iCs/>
          <w:lang w:eastAsia="en-GB"/>
        </w:rPr>
        <w:t xml:space="preserve">Don’t wait for them to tell us: recognising and responding to signs of child sexual abuse. </w:t>
      </w:r>
      <w:r w:rsidRPr="00DD48F5">
        <w:rPr>
          <w:rFonts w:ascii="Arial" w:hAnsi="Arial" w:cs="Arial"/>
          <w:lang w:eastAsia="en-GB"/>
        </w:rPr>
        <w:t xml:space="preserve">Available at: </w:t>
      </w:r>
      <w:hyperlink r:id="rId13" w:history="1">
        <w:r w:rsidRPr="00DD48F5">
          <w:rPr>
            <w:rStyle w:val="Hyperlink"/>
            <w:rFonts w:ascii="Arial" w:hAnsi="Arial" w:cs="Arial"/>
            <w:lang w:eastAsia="en-GB"/>
          </w:rPr>
          <w:t>https://www.csacentre.org.uk/blog/disclosures-csa/</w:t>
        </w:r>
      </w:hyperlink>
      <w:r w:rsidRPr="00DD48F5">
        <w:rPr>
          <w:rFonts w:ascii="Arial" w:hAnsi="Arial" w:cs="Arial"/>
          <w:lang w:eastAsia="en-GB"/>
        </w:rPr>
        <w:t xml:space="preserve"> (Accessed: 8 July 2024).</w:t>
      </w:r>
    </w:p>
    <w:p w14:paraId="0CB0CBE8" w14:textId="77777777" w:rsidR="00616527" w:rsidRPr="00DD48F5" w:rsidRDefault="00616527" w:rsidP="00CA479F">
      <w:pPr>
        <w:jc w:val="both"/>
        <w:rPr>
          <w:rFonts w:ascii="Arial" w:hAnsi="Arial" w:cs="Arial"/>
        </w:rPr>
      </w:pPr>
      <w:r w:rsidRPr="00DD48F5">
        <w:rPr>
          <w:rFonts w:ascii="Arial" w:hAnsi="Arial" w:cs="Arial"/>
        </w:rPr>
        <w:t xml:space="preserve">CSAP (no date) </w:t>
      </w:r>
      <w:r w:rsidRPr="00DD48F5">
        <w:rPr>
          <w:rFonts w:ascii="Arial" w:hAnsi="Arial" w:cs="Arial"/>
          <w:i/>
          <w:iCs/>
        </w:rPr>
        <w:t xml:space="preserve">Safeguarding Guidance for Early Years Settings. </w:t>
      </w:r>
      <w:r w:rsidRPr="00DD48F5">
        <w:rPr>
          <w:rFonts w:ascii="Arial" w:hAnsi="Arial" w:cs="Arial"/>
        </w:rPr>
        <w:t xml:space="preserve">Available at: </w:t>
      </w:r>
      <w:hyperlink r:id="rId14" w:history="1">
        <w:r w:rsidRPr="00DD48F5">
          <w:rPr>
            <w:rStyle w:val="Hyperlink"/>
            <w:rFonts w:ascii="Arial" w:hAnsi="Arial" w:cs="Arial"/>
          </w:rPr>
          <w:t>https://panlancashirescb.proceduresonline.com/chapters/p_sg_guidance_ey.html?zoom_highlight=this+chapter+provides+guidance+for+early+years</w:t>
        </w:r>
      </w:hyperlink>
      <w:r w:rsidRPr="00DD48F5">
        <w:rPr>
          <w:rFonts w:ascii="Arial" w:hAnsi="Arial" w:cs="Arial"/>
        </w:rPr>
        <w:t xml:space="preserve"> (Accessed: 8 July 2024). </w:t>
      </w:r>
    </w:p>
    <w:p w14:paraId="758B28AB" w14:textId="77777777" w:rsidR="00616527" w:rsidRPr="00DD48F5" w:rsidRDefault="00616527" w:rsidP="00CA479F">
      <w:pPr>
        <w:jc w:val="both"/>
        <w:rPr>
          <w:rFonts w:ascii="Arial" w:hAnsi="Arial" w:cs="Arial"/>
          <w:lang w:eastAsia="en-GB"/>
        </w:rPr>
      </w:pPr>
      <w:r w:rsidRPr="00DD48F5">
        <w:rPr>
          <w:rFonts w:ascii="Arial" w:hAnsi="Arial" w:cs="Arial"/>
        </w:rPr>
        <w:t xml:space="preserve">Early Years Alliance (no date) </w:t>
      </w:r>
      <w:r w:rsidRPr="00DD48F5">
        <w:rPr>
          <w:rFonts w:ascii="Arial" w:hAnsi="Arial" w:cs="Arial"/>
          <w:i/>
          <w:iCs/>
          <w:lang w:eastAsia="en-GB"/>
        </w:rPr>
        <w:t xml:space="preserve">Safeguarding in the early years. </w:t>
      </w:r>
      <w:r w:rsidRPr="00DD48F5">
        <w:rPr>
          <w:rFonts w:ascii="Arial" w:hAnsi="Arial" w:cs="Arial"/>
          <w:lang w:eastAsia="en-GB"/>
        </w:rPr>
        <w:t xml:space="preserve">Available at: </w:t>
      </w:r>
      <w:hyperlink r:id="rId15" w:history="1">
        <w:r w:rsidRPr="00DD48F5">
          <w:rPr>
            <w:rStyle w:val="Hyperlink"/>
            <w:rFonts w:ascii="Arial" w:hAnsi="Arial" w:cs="Arial"/>
            <w:lang w:eastAsia="en-GB"/>
          </w:rPr>
          <w:t>https://www.eyalliance.org.uk/safeguarding-early-years</w:t>
        </w:r>
      </w:hyperlink>
      <w:r w:rsidRPr="00DD48F5">
        <w:rPr>
          <w:rFonts w:ascii="Arial" w:hAnsi="Arial" w:cs="Arial"/>
          <w:lang w:eastAsia="en-GB"/>
        </w:rPr>
        <w:t xml:space="preserve"> (Accessed: 9 July 2024).</w:t>
      </w:r>
    </w:p>
    <w:p w14:paraId="76A41A75" w14:textId="77777777" w:rsidR="00616527" w:rsidRDefault="00616527" w:rsidP="00CA479F">
      <w:pPr>
        <w:pStyle w:val="NormalWeb"/>
        <w:shd w:val="clear" w:color="auto" w:fill="FFFFFF"/>
        <w:spacing w:before="0" w:beforeAutospacing="0" w:after="0" w:afterAutospacing="0"/>
        <w:jc w:val="both"/>
        <w:rPr>
          <w:rFonts w:ascii="Arial" w:hAnsi="Arial" w:cs="Arial"/>
        </w:rPr>
      </w:pPr>
      <w:r w:rsidRPr="00DD48F5">
        <w:rPr>
          <w:rFonts w:ascii="Arial" w:hAnsi="Arial" w:cs="Arial"/>
          <w:color w:val="000000"/>
        </w:rPr>
        <w:t xml:space="preserve">Government (2015a) </w:t>
      </w:r>
      <w:r w:rsidRPr="00DD48F5">
        <w:rPr>
          <w:rFonts w:ascii="Arial" w:hAnsi="Arial" w:cs="Arial"/>
          <w:i/>
          <w:iCs/>
        </w:rPr>
        <w:t xml:space="preserve">What to do if you’re worried a child is being abused. </w:t>
      </w:r>
      <w:r w:rsidRPr="00DD48F5">
        <w:rPr>
          <w:rFonts w:ascii="Arial" w:hAnsi="Arial" w:cs="Arial"/>
        </w:rPr>
        <w:t xml:space="preserve">Available at: </w:t>
      </w:r>
      <w:hyperlink r:id="rId16" w:history="1">
        <w:r w:rsidRPr="00DD48F5">
          <w:rPr>
            <w:rStyle w:val="Hyperlink"/>
            <w:rFonts w:ascii="Arial" w:hAnsi="Arial" w:cs="Arial"/>
          </w:rPr>
          <w:t>https://assets.publishing.service.gov.uk/government/uploads/system/uploads/attachment_data/file/419604/What_to_do_if_you_re_worried_a_child_is_being_abused.pdf</w:t>
        </w:r>
      </w:hyperlink>
      <w:r w:rsidRPr="00DD48F5">
        <w:rPr>
          <w:rFonts w:ascii="Arial" w:hAnsi="Arial" w:cs="Arial"/>
        </w:rPr>
        <w:t xml:space="preserve"> (Accessed: 9 July 2024).</w:t>
      </w:r>
    </w:p>
    <w:p w14:paraId="109801E7" w14:textId="77777777" w:rsidR="00616527" w:rsidRPr="00DD48F5" w:rsidRDefault="00616527" w:rsidP="00CA479F">
      <w:pPr>
        <w:pStyle w:val="NormalWeb"/>
        <w:shd w:val="clear" w:color="auto" w:fill="FFFFFF"/>
        <w:spacing w:before="0" w:beforeAutospacing="0" w:after="0" w:afterAutospacing="0"/>
        <w:jc w:val="both"/>
        <w:rPr>
          <w:rFonts w:ascii="Arial" w:hAnsi="Arial" w:cs="Arial"/>
          <w:color w:val="000000"/>
        </w:rPr>
      </w:pPr>
    </w:p>
    <w:p w14:paraId="328DB716" w14:textId="77777777" w:rsidR="00616527" w:rsidRPr="00DD48F5" w:rsidRDefault="00616527" w:rsidP="00CA479F">
      <w:pPr>
        <w:jc w:val="both"/>
        <w:rPr>
          <w:rFonts w:ascii="Arial" w:hAnsi="Arial" w:cs="Arial"/>
          <w:i/>
          <w:iCs/>
          <w:lang w:eastAsia="en-GB"/>
        </w:rPr>
      </w:pPr>
      <w:r w:rsidRPr="00DD48F5">
        <w:rPr>
          <w:rFonts w:ascii="Arial" w:hAnsi="Arial" w:cs="Arial"/>
        </w:rPr>
        <w:t xml:space="preserve">Government (2015b) </w:t>
      </w:r>
      <w:r w:rsidRPr="00DD48F5">
        <w:rPr>
          <w:rFonts w:ascii="Arial" w:hAnsi="Arial" w:cs="Arial"/>
          <w:i/>
          <w:iCs/>
          <w:lang w:eastAsia="en-GB"/>
        </w:rPr>
        <w:t xml:space="preserve">Working together to safeguard children. </w:t>
      </w:r>
      <w:r w:rsidRPr="00DD48F5">
        <w:rPr>
          <w:rFonts w:ascii="Arial" w:hAnsi="Arial" w:cs="Arial"/>
          <w:lang w:eastAsia="en-GB"/>
        </w:rPr>
        <w:t xml:space="preserve">Available at: </w:t>
      </w:r>
      <w:hyperlink r:id="rId17" w:history="1">
        <w:r w:rsidRPr="00DD48F5">
          <w:rPr>
            <w:rStyle w:val="Hyperlink"/>
            <w:rFonts w:ascii="Arial" w:hAnsi="Arial" w:cs="Arial"/>
            <w:lang w:eastAsia="en-GB"/>
          </w:rPr>
          <w:t>https://assets.publishing.service.gov.uk/media/65cb4349a7ded0000c79e4e1/Workin</w:t>
        </w:r>
        <w:r w:rsidRPr="00DD48F5">
          <w:rPr>
            <w:rStyle w:val="Hyperlink"/>
            <w:rFonts w:ascii="Arial" w:hAnsi="Arial" w:cs="Arial"/>
            <w:lang w:eastAsia="en-GB"/>
          </w:rPr>
          <w:lastRenderedPageBreak/>
          <w:t>g_together_to_safeguard_children_2023_-_statutory_guidance.pdf</w:t>
        </w:r>
      </w:hyperlink>
      <w:r w:rsidRPr="00DD48F5">
        <w:rPr>
          <w:rFonts w:ascii="Arial" w:hAnsi="Arial" w:cs="Arial"/>
          <w:lang w:eastAsia="en-GB"/>
        </w:rPr>
        <w:t xml:space="preserve"> (Accessed: 10 July 2024).</w:t>
      </w:r>
    </w:p>
    <w:p w14:paraId="01B59B5E" w14:textId="77777777" w:rsidR="00616527" w:rsidRPr="00DD48F5" w:rsidRDefault="00616527" w:rsidP="00CA479F">
      <w:pPr>
        <w:jc w:val="both"/>
        <w:rPr>
          <w:rFonts w:ascii="Arial" w:hAnsi="Arial" w:cs="Arial"/>
        </w:rPr>
      </w:pPr>
      <w:r w:rsidRPr="00DD48F5">
        <w:rPr>
          <w:rFonts w:ascii="Arial" w:hAnsi="Arial" w:cs="Arial"/>
        </w:rPr>
        <w:t xml:space="preserve">Government (2023) </w:t>
      </w:r>
      <w:r w:rsidRPr="00DD48F5">
        <w:rPr>
          <w:rFonts w:ascii="Arial" w:hAnsi="Arial" w:cs="Arial"/>
          <w:i/>
          <w:iCs/>
        </w:rPr>
        <w:t xml:space="preserve">Working Together to Safeguard Children 2023. </w:t>
      </w:r>
      <w:r w:rsidRPr="00DD48F5">
        <w:rPr>
          <w:rFonts w:ascii="Arial" w:hAnsi="Arial" w:cs="Arial"/>
        </w:rPr>
        <w:t xml:space="preserve">Available at: </w:t>
      </w:r>
      <w:hyperlink r:id="rId18" w:history="1">
        <w:r w:rsidRPr="00DD48F5">
          <w:rPr>
            <w:rStyle w:val="Hyperlink"/>
            <w:rFonts w:ascii="Arial" w:hAnsi="Arial" w:cs="Arial"/>
          </w:rPr>
          <w:t>https://assets.publishing.service.gov.uk/media/65cb4349a7ded0000c79e4e1/Working_together_to_safeguard_children_2023_-_statutory_guidance.pdf</w:t>
        </w:r>
      </w:hyperlink>
      <w:r w:rsidRPr="00DD48F5">
        <w:rPr>
          <w:rFonts w:ascii="Arial" w:hAnsi="Arial" w:cs="Arial"/>
        </w:rPr>
        <w:t xml:space="preserve"> (Accessed: 9 July 2024).</w:t>
      </w:r>
    </w:p>
    <w:p w14:paraId="2F16067E" w14:textId="77777777" w:rsidR="00616527" w:rsidRPr="00DD48F5" w:rsidRDefault="00616527" w:rsidP="00CA479F">
      <w:pPr>
        <w:pStyle w:val="NormalWeb"/>
        <w:shd w:val="clear" w:color="auto" w:fill="FFFFFF"/>
        <w:spacing w:before="0" w:beforeAutospacing="0" w:after="0" w:afterAutospacing="0"/>
        <w:jc w:val="both"/>
        <w:rPr>
          <w:rFonts w:ascii="Arial" w:hAnsi="Arial" w:cs="Arial"/>
          <w:color w:val="000000"/>
        </w:rPr>
      </w:pPr>
      <w:r w:rsidRPr="00DD48F5">
        <w:rPr>
          <w:rFonts w:ascii="Arial" w:hAnsi="Arial" w:cs="Arial"/>
          <w:color w:val="000000"/>
        </w:rPr>
        <w:t xml:space="preserve">Government (2024a) </w:t>
      </w:r>
      <w:r w:rsidRPr="00DD48F5">
        <w:rPr>
          <w:rFonts w:ascii="Arial" w:hAnsi="Arial" w:cs="Arial"/>
          <w:i/>
          <w:iCs/>
        </w:rPr>
        <w:t xml:space="preserve">Information Sharing. </w:t>
      </w:r>
      <w:r w:rsidRPr="00DD48F5">
        <w:rPr>
          <w:rFonts w:ascii="Arial" w:hAnsi="Arial" w:cs="Arial"/>
        </w:rPr>
        <w:t xml:space="preserve">Available at: </w:t>
      </w:r>
      <w:hyperlink r:id="rId19" w:history="1">
        <w:r w:rsidRPr="00DD48F5">
          <w:rPr>
            <w:rStyle w:val="Hyperlink"/>
            <w:rFonts w:ascii="Arial" w:hAnsi="Arial" w:cs="Arial"/>
          </w:rPr>
          <w:t>https://assets.publishing.service.gov.uk/media/66320b06c084007696fca731/Info_sharing_advice_content_May_2024.pdf</w:t>
        </w:r>
      </w:hyperlink>
      <w:r w:rsidRPr="00DD48F5">
        <w:rPr>
          <w:rFonts w:ascii="Arial" w:hAnsi="Arial" w:cs="Arial"/>
        </w:rPr>
        <w:t xml:space="preserve"> (Accessed: 9 July 2024).</w:t>
      </w:r>
    </w:p>
    <w:p w14:paraId="7B03E318" w14:textId="77777777" w:rsidR="00616527" w:rsidRPr="00DD48F5" w:rsidRDefault="00616527" w:rsidP="00CA479F">
      <w:pPr>
        <w:jc w:val="both"/>
        <w:rPr>
          <w:rFonts w:ascii="Arial" w:hAnsi="Arial" w:cs="Arial"/>
        </w:rPr>
      </w:pPr>
      <w:r w:rsidRPr="00DD48F5">
        <w:rPr>
          <w:rFonts w:ascii="Arial" w:hAnsi="Arial" w:cs="Arial"/>
          <w:lang w:eastAsia="en-GB"/>
        </w:rPr>
        <w:t xml:space="preserve">Government (2024b) </w:t>
      </w:r>
      <w:r w:rsidRPr="00DD48F5">
        <w:rPr>
          <w:rFonts w:ascii="Arial" w:hAnsi="Arial" w:cs="Arial"/>
          <w:i/>
          <w:iCs/>
        </w:rPr>
        <w:t xml:space="preserve">Early years foundation stage statutory framework. </w:t>
      </w:r>
      <w:r w:rsidRPr="00DD48F5">
        <w:rPr>
          <w:rFonts w:ascii="Arial" w:hAnsi="Arial" w:cs="Arial"/>
        </w:rPr>
        <w:t xml:space="preserve">Available at: </w:t>
      </w:r>
      <w:hyperlink r:id="rId20" w:history="1">
        <w:r w:rsidRPr="00DD48F5">
          <w:rPr>
            <w:rStyle w:val="Hyperlink"/>
            <w:rFonts w:ascii="Arial" w:hAnsi="Arial" w:cs="Arial"/>
          </w:rPr>
          <w:t>https://assets.publishing.service.gov.uk/media/65aa5e29ed27ca001327b2c6/EYFS_statutory_framework_for_childminders.pdf</w:t>
        </w:r>
      </w:hyperlink>
      <w:r w:rsidRPr="00DD48F5">
        <w:rPr>
          <w:rFonts w:ascii="Arial" w:hAnsi="Arial" w:cs="Arial"/>
        </w:rPr>
        <w:t xml:space="preserve"> (Accessed: 9 July 2024).</w:t>
      </w:r>
    </w:p>
    <w:p w14:paraId="5F2BFFF6" w14:textId="77777777" w:rsidR="00616527" w:rsidRPr="00DD48F5" w:rsidRDefault="00616527" w:rsidP="00CA479F">
      <w:pPr>
        <w:jc w:val="both"/>
        <w:rPr>
          <w:rFonts w:ascii="Arial" w:hAnsi="Arial" w:cs="Arial"/>
          <w:lang w:eastAsia="en-GB"/>
        </w:rPr>
      </w:pPr>
      <w:r w:rsidRPr="00DD48F5">
        <w:rPr>
          <w:rFonts w:ascii="Arial" w:hAnsi="Arial" w:cs="Arial"/>
          <w:lang w:eastAsia="en-GB"/>
        </w:rPr>
        <w:t xml:space="preserve">Greenwich Safeguarding Children (2019) </w:t>
      </w:r>
      <w:r w:rsidRPr="00DD48F5">
        <w:rPr>
          <w:rFonts w:ascii="Arial" w:hAnsi="Arial" w:cs="Arial"/>
          <w:i/>
          <w:iCs/>
          <w:lang w:eastAsia="en-GB"/>
        </w:rPr>
        <w:t xml:space="preserve">Professional Curiosity. </w:t>
      </w:r>
      <w:r w:rsidRPr="00DD48F5">
        <w:rPr>
          <w:rFonts w:ascii="Arial" w:hAnsi="Arial" w:cs="Arial"/>
          <w:lang w:eastAsia="en-GB"/>
        </w:rPr>
        <w:t xml:space="preserve">Available at: </w:t>
      </w:r>
      <w:hyperlink r:id="rId21" w:history="1">
        <w:r w:rsidRPr="00DD48F5">
          <w:rPr>
            <w:rStyle w:val="Hyperlink"/>
            <w:rFonts w:ascii="Arial" w:hAnsi="Arial" w:cs="Arial"/>
            <w:lang w:eastAsia="en-GB"/>
          </w:rPr>
          <w:t>https://www.greenwichsafeguardingchildren.org.uk/wp-content/uploads/2019/10/Professional-Curiosity-factsheet.pdf</w:t>
        </w:r>
      </w:hyperlink>
      <w:r w:rsidRPr="00DD48F5">
        <w:rPr>
          <w:rFonts w:ascii="Arial" w:hAnsi="Arial" w:cs="Arial"/>
          <w:lang w:eastAsia="en-GB"/>
        </w:rPr>
        <w:t xml:space="preserve"> (Accessed: 8 July 2024).</w:t>
      </w:r>
    </w:p>
    <w:p w14:paraId="36075E1A" w14:textId="77777777" w:rsidR="00616527" w:rsidRPr="00DD48F5" w:rsidRDefault="00616527" w:rsidP="00CA479F">
      <w:pPr>
        <w:jc w:val="both"/>
        <w:rPr>
          <w:rFonts w:ascii="Arial" w:hAnsi="Arial" w:cs="Arial"/>
          <w:color w:val="212121"/>
          <w:shd w:val="clear" w:color="auto" w:fill="FFFFFF"/>
        </w:rPr>
      </w:pPr>
      <w:r w:rsidRPr="00DD48F5">
        <w:rPr>
          <w:rFonts w:ascii="Arial" w:hAnsi="Arial" w:cs="Arial"/>
          <w:color w:val="212121"/>
          <w:shd w:val="clear" w:color="auto" w:fill="FFFFFF"/>
        </w:rPr>
        <w:t xml:space="preserve">Kimber, M., Gonzalez, A., and MacMillan, H. (2020) ‘Recognizing and Responding to Child Maltreatment: Strategies to Apply When Delivering Family-Based Treatment for Eating Disorders’, </w:t>
      </w:r>
      <w:r w:rsidRPr="00DD48F5">
        <w:rPr>
          <w:rFonts w:ascii="Arial" w:hAnsi="Arial" w:cs="Arial"/>
          <w:i/>
          <w:iCs/>
          <w:color w:val="212121"/>
          <w:shd w:val="clear" w:color="auto" w:fill="FFFFFF"/>
        </w:rPr>
        <w:t>Frontiers in psychiatry</w:t>
      </w:r>
      <w:r w:rsidRPr="00DD48F5">
        <w:rPr>
          <w:rFonts w:ascii="Arial" w:hAnsi="Arial" w:cs="Arial"/>
          <w:color w:val="212121"/>
          <w:shd w:val="clear" w:color="auto" w:fill="FFFFFF"/>
        </w:rPr>
        <w:t xml:space="preserve">, 11. Available at: </w:t>
      </w:r>
      <w:hyperlink r:id="rId22" w:history="1">
        <w:r w:rsidRPr="00DD48F5">
          <w:rPr>
            <w:rStyle w:val="Hyperlink"/>
            <w:rFonts w:ascii="Arial" w:hAnsi="Arial" w:cs="Arial"/>
            <w:shd w:val="clear" w:color="auto" w:fill="FFFFFF"/>
          </w:rPr>
          <w:t>https://www.ncbi.nlm.nih.gov/pmc/articles/PMC7366365/</w:t>
        </w:r>
      </w:hyperlink>
      <w:r w:rsidRPr="00DD48F5">
        <w:rPr>
          <w:rFonts w:ascii="Arial" w:hAnsi="Arial" w:cs="Arial"/>
          <w:color w:val="212121"/>
          <w:shd w:val="clear" w:color="auto" w:fill="FFFFFF"/>
        </w:rPr>
        <w:t xml:space="preserve"> (Accessed: 8 July 2024).</w:t>
      </w:r>
    </w:p>
    <w:p w14:paraId="53B1EE33" w14:textId="77777777" w:rsidR="00616527" w:rsidRPr="00DD48F5" w:rsidRDefault="00616527" w:rsidP="00CA479F">
      <w:pPr>
        <w:jc w:val="both"/>
        <w:rPr>
          <w:rFonts w:ascii="Arial" w:hAnsi="Arial" w:cs="Arial"/>
          <w:shd w:val="clear" w:color="auto" w:fill="F4F5F6"/>
        </w:rPr>
      </w:pPr>
      <w:r w:rsidRPr="00DD48F5">
        <w:rPr>
          <w:rFonts w:ascii="Arial" w:hAnsi="Arial" w:cs="Arial"/>
          <w:shd w:val="clear" w:color="auto" w:fill="FFFFFF"/>
        </w:rPr>
        <w:t>Maslow, A. (1954) </w:t>
      </w:r>
      <w:r w:rsidRPr="00DD48F5">
        <w:rPr>
          <w:rStyle w:val="Emphasis"/>
          <w:rFonts w:ascii="Arial" w:hAnsi="Arial" w:cs="Arial"/>
          <w:shd w:val="clear" w:color="auto" w:fill="FFFFFF"/>
        </w:rPr>
        <w:t>Motivation and personality</w:t>
      </w:r>
      <w:r w:rsidRPr="00DD48F5">
        <w:rPr>
          <w:rFonts w:ascii="Arial" w:hAnsi="Arial" w:cs="Arial"/>
          <w:shd w:val="clear" w:color="auto" w:fill="FFFFFF"/>
        </w:rPr>
        <w:t>. New York: Harper and Row.</w:t>
      </w:r>
    </w:p>
    <w:p w14:paraId="6C0C03CD" w14:textId="77777777" w:rsidR="00616527" w:rsidRPr="00DD48F5" w:rsidRDefault="00616527" w:rsidP="00CA479F">
      <w:pPr>
        <w:pStyle w:val="NormalWeb"/>
        <w:shd w:val="clear" w:color="auto" w:fill="FFFFFF"/>
        <w:spacing w:before="0" w:beforeAutospacing="0" w:after="0" w:afterAutospacing="0"/>
        <w:jc w:val="both"/>
        <w:rPr>
          <w:rFonts w:ascii="Arial" w:hAnsi="Arial" w:cs="Arial"/>
          <w:color w:val="000000"/>
        </w:rPr>
      </w:pPr>
      <w:r w:rsidRPr="00DD48F5">
        <w:rPr>
          <w:rFonts w:ascii="Arial" w:hAnsi="Arial" w:cs="Arial"/>
        </w:rPr>
        <w:t xml:space="preserve">Metropolitan Police (no date) </w:t>
      </w:r>
      <w:r w:rsidRPr="00DD48F5">
        <w:rPr>
          <w:rFonts w:ascii="Arial" w:hAnsi="Arial" w:cs="Arial"/>
          <w:i/>
          <w:iCs/>
        </w:rPr>
        <w:t xml:space="preserve">What is child abuse? </w:t>
      </w:r>
      <w:r w:rsidRPr="00DD48F5">
        <w:rPr>
          <w:rFonts w:ascii="Arial" w:hAnsi="Arial" w:cs="Arial"/>
        </w:rPr>
        <w:t xml:space="preserve">Available at: </w:t>
      </w:r>
      <w:hyperlink r:id="rId23" w:anchor=":~:text=There%20are%20four%20main%20categories,child%20may%20be%20being%20abused." w:tgtFrame="_blank" w:history="1">
        <w:r w:rsidRPr="00DD48F5">
          <w:rPr>
            <w:rStyle w:val="Hyperlink"/>
            <w:rFonts w:ascii="Arial" w:eastAsiaTheme="majorEastAsia" w:hAnsi="Arial" w:cs="Arial"/>
            <w:color w:val="1155CC"/>
          </w:rPr>
          <w:t>https://www.met.police.uk/advice/advice-and-information/caa/child-abuse/what-is-child-abuse/#:~:text=There%20are%20four%20main%20categories,child%20may%20be%20being%20abused.</w:t>
        </w:r>
      </w:hyperlink>
      <w:r w:rsidRPr="00DD48F5">
        <w:rPr>
          <w:rFonts w:ascii="Arial" w:hAnsi="Arial" w:cs="Arial"/>
          <w:color w:val="000000"/>
        </w:rPr>
        <w:t xml:space="preserve"> (Accessed: 8 July 2024).</w:t>
      </w:r>
    </w:p>
    <w:p w14:paraId="23FAB12E" w14:textId="77777777" w:rsidR="00616527" w:rsidRPr="00DD48F5" w:rsidRDefault="00616527" w:rsidP="00CA479F">
      <w:pPr>
        <w:pStyle w:val="NormalWeb"/>
        <w:shd w:val="clear" w:color="auto" w:fill="FFFFFF"/>
        <w:spacing w:before="0" w:beforeAutospacing="0" w:after="0" w:afterAutospacing="0"/>
        <w:jc w:val="both"/>
        <w:rPr>
          <w:rFonts w:ascii="Arial" w:hAnsi="Arial" w:cs="Arial"/>
          <w:color w:val="FF0000"/>
        </w:rPr>
      </w:pPr>
    </w:p>
    <w:p w14:paraId="636C0627" w14:textId="77777777" w:rsidR="00616527" w:rsidRPr="00DD48F5" w:rsidRDefault="00616527" w:rsidP="00CA479F">
      <w:pPr>
        <w:jc w:val="both"/>
        <w:rPr>
          <w:rFonts w:ascii="Arial" w:hAnsi="Arial" w:cs="Arial"/>
        </w:rPr>
      </w:pPr>
      <w:r w:rsidRPr="00DD48F5">
        <w:rPr>
          <w:rFonts w:ascii="Arial" w:hAnsi="Arial" w:cs="Arial"/>
        </w:rPr>
        <w:t xml:space="preserve">NSPCC (2020) </w:t>
      </w:r>
      <w:r w:rsidRPr="00DD48F5">
        <w:rPr>
          <w:rFonts w:ascii="Arial" w:hAnsi="Arial" w:cs="Arial"/>
          <w:i/>
          <w:iCs/>
        </w:rPr>
        <w:t>Definitions and signs of child abuse.</w:t>
      </w:r>
      <w:r w:rsidRPr="00DD48F5">
        <w:rPr>
          <w:rFonts w:ascii="Arial" w:hAnsi="Arial" w:cs="Arial"/>
        </w:rPr>
        <w:t xml:space="preserve"> Available at: </w:t>
      </w:r>
      <w:hyperlink r:id="rId24" w:history="1">
        <w:r w:rsidRPr="00DD48F5">
          <w:rPr>
            <w:rStyle w:val="Hyperlink"/>
            <w:rFonts w:ascii="Arial" w:hAnsi="Arial" w:cs="Arial"/>
          </w:rPr>
          <w:t>https://learning.nspcc.org.uk/media/1188/definitions-signs-child-abuse.pdf</w:t>
        </w:r>
      </w:hyperlink>
      <w:r w:rsidRPr="00DD48F5">
        <w:rPr>
          <w:rFonts w:ascii="Arial" w:hAnsi="Arial" w:cs="Arial"/>
        </w:rPr>
        <w:t xml:space="preserve"> (Accessed: 8 July 2024).</w:t>
      </w:r>
    </w:p>
    <w:p w14:paraId="4234FB35" w14:textId="77777777" w:rsidR="00616527" w:rsidRPr="00DD48F5" w:rsidRDefault="00616527" w:rsidP="00CA479F">
      <w:pPr>
        <w:jc w:val="both"/>
        <w:rPr>
          <w:rFonts w:ascii="Arial" w:eastAsia="Times New Roman" w:hAnsi="Arial" w:cs="Arial"/>
          <w:b/>
          <w:bCs/>
          <w:color w:val="000000"/>
          <w:spacing w:val="-5"/>
          <w:kern w:val="36"/>
          <w:lang w:eastAsia="en-GB"/>
          <w14:ligatures w14:val="none"/>
        </w:rPr>
      </w:pPr>
      <w:r w:rsidRPr="00DD48F5">
        <w:rPr>
          <w:rFonts w:ascii="Arial" w:hAnsi="Arial" w:cs="Arial"/>
          <w:color w:val="000000"/>
        </w:rPr>
        <w:t xml:space="preserve">NSPCC (2023a) </w:t>
      </w:r>
      <w:r w:rsidRPr="00DD48F5">
        <w:rPr>
          <w:rFonts w:ascii="Arial" w:hAnsi="Arial" w:cs="Arial"/>
          <w:i/>
          <w:iCs/>
          <w:lang w:eastAsia="en-GB"/>
        </w:rPr>
        <w:t xml:space="preserve">Recognising and responding to abuse. </w:t>
      </w:r>
      <w:r w:rsidRPr="00DD48F5">
        <w:rPr>
          <w:rFonts w:ascii="Arial" w:hAnsi="Arial" w:cs="Arial"/>
          <w:lang w:eastAsia="en-GB"/>
        </w:rPr>
        <w:t xml:space="preserve">Available at: </w:t>
      </w:r>
      <w:hyperlink r:id="rId25" w:history="1">
        <w:r w:rsidRPr="00DD48F5">
          <w:rPr>
            <w:rStyle w:val="Hyperlink"/>
            <w:rFonts w:ascii="Arial" w:hAnsi="Arial" w:cs="Arial"/>
            <w:lang w:eastAsia="en-GB"/>
          </w:rPr>
          <w:t>https://learning.nspcc.org.uk/child-abuse-and-neglect/recognising-and-responding-to-abuse</w:t>
        </w:r>
      </w:hyperlink>
      <w:r w:rsidRPr="00DD48F5">
        <w:rPr>
          <w:rFonts w:ascii="Arial" w:hAnsi="Arial" w:cs="Arial"/>
          <w:lang w:eastAsia="en-GB"/>
        </w:rPr>
        <w:t xml:space="preserve"> (Accessed: 8 July 2024).</w:t>
      </w:r>
    </w:p>
    <w:p w14:paraId="0595EF75" w14:textId="77777777" w:rsidR="00616527" w:rsidRDefault="00616527" w:rsidP="00CA479F">
      <w:pPr>
        <w:pStyle w:val="NoSpacing"/>
        <w:jc w:val="both"/>
        <w:rPr>
          <w:rFonts w:ascii="Arial" w:hAnsi="Arial" w:cs="Arial"/>
          <w:lang w:eastAsia="en-GB"/>
        </w:rPr>
      </w:pPr>
      <w:r w:rsidRPr="00DD48F5">
        <w:rPr>
          <w:rFonts w:ascii="Arial" w:hAnsi="Arial" w:cs="Arial"/>
        </w:rPr>
        <w:t xml:space="preserve">NSPCC (2023b) </w:t>
      </w:r>
      <w:r w:rsidRPr="00DD48F5">
        <w:rPr>
          <w:rFonts w:ascii="Arial" w:hAnsi="Arial" w:cs="Arial"/>
          <w:i/>
          <w:iCs/>
          <w:lang w:eastAsia="en-GB"/>
        </w:rPr>
        <w:t xml:space="preserve">Early help and early intervention. </w:t>
      </w:r>
      <w:r w:rsidRPr="00DD48F5">
        <w:rPr>
          <w:rFonts w:ascii="Arial" w:hAnsi="Arial" w:cs="Arial"/>
          <w:lang w:eastAsia="en-GB"/>
        </w:rPr>
        <w:t xml:space="preserve">Available at: </w:t>
      </w:r>
      <w:hyperlink r:id="rId26" w:anchor=":~:text=Identifying%20and%20addressing%20a%20child%20or%20family%27s%20needs,help%20and%20intervention%20can%3A%20protect%20children%20from%20harm" w:history="1">
        <w:r w:rsidRPr="00DD48F5">
          <w:rPr>
            <w:rStyle w:val="Hyperlink"/>
            <w:rFonts w:ascii="Arial" w:hAnsi="Arial" w:cs="Arial"/>
            <w:lang w:eastAsia="en-GB"/>
          </w:rPr>
          <w:t>https://learning.nspcc.org.uk/safeguarding-child-protection/early-help-and-early-intervention#:~:text=Identifying%20and%20addressing%20a%20child%20or%20family%27s%20needs,help%20and%20intervention%20can%3A%20protect%20children%20from%20harm</w:t>
        </w:r>
      </w:hyperlink>
      <w:r w:rsidRPr="00DD48F5">
        <w:rPr>
          <w:rFonts w:ascii="Arial" w:hAnsi="Arial" w:cs="Arial"/>
          <w:lang w:eastAsia="en-GB"/>
        </w:rPr>
        <w:t xml:space="preserve"> (Accessed: 8 July 2024).</w:t>
      </w:r>
    </w:p>
    <w:p w14:paraId="64100EC1" w14:textId="77777777" w:rsidR="00616527" w:rsidRPr="00DD48F5" w:rsidRDefault="00616527" w:rsidP="00CA479F">
      <w:pPr>
        <w:pStyle w:val="NoSpacing"/>
        <w:jc w:val="both"/>
        <w:rPr>
          <w:rFonts w:ascii="Arial" w:hAnsi="Arial" w:cs="Arial"/>
        </w:rPr>
      </w:pPr>
    </w:p>
    <w:p w14:paraId="5712E53E" w14:textId="77777777" w:rsidR="00616527" w:rsidRPr="00DD48F5" w:rsidRDefault="00616527" w:rsidP="00CA479F">
      <w:pPr>
        <w:jc w:val="both"/>
        <w:rPr>
          <w:rFonts w:ascii="Arial" w:hAnsi="Arial" w:cs="Arial"/>
        </w:rPr>
      </w:pPr>
      <w:r w:rsidRPr="00DD48F5">
        <w:rPr>
          <w:rFonts w:ascii="Arial" w:hAnsi="Arial" w:cs="Arial"/>
        </w:rPr>
        <w:t xml:space="preserve">NSPCC (no date) </w:t>
      </w:r>
      <w:r w:rsidRPr="00DD48F5">
        <w:rPr>
          <w:rFonts w:ascii="Arial" w:hAnsi="Arial" w:cs="Arial"/>
          <w:i/>
          <w:iCs/>
        </w:rPr>
        <w:t xml:space="preserve">What is Child Abuse? </w:t>
      </w:r>
      <w:r w:rsidRPr="00DD48F5">
        <w:rPr>
          <w:rFonts w:ascii="Arial" w:hAnsi="Arial" w:cs="Arial"/>
        </w:rPr>
        <w:t xml:space="preserve">Available at: </w:t>
      </w:r>
      <w:hyperlink r:id="rId27" w:history="1">
        <w:r w:rsidRPr="00DD48F5">
          <w:rPr>
            <w:rStyle w:val="Hyperlink"/>
            <w:rFonts w:ascii="Arial" w:hAnsi="Arial" w:cs="Arial"/>
          </w:rPr>
          <w:t>https://www.nspcc.org.uk/what-is-child-abuse/</w:t>
        </w:r>
      </w:hyperlink>
      <w:r w:rsidRPr="00DD48F5">
        <w:rPr>
          <w:rFonts w:ascii="Arial" w:hAnsi="Arial" w:cs="Arial"/>
        </w:rPr>
        <w:t xml:space="preserve"> (Accessed: 8 July 2024).</w:t>
      </w:r>
    </w:p>
    <w:p w14:paraId="0AF16148" w14:textId="77777777" w:rsidR="00616527" w:rsidRPr="00DD48F5" w:rsidRDefault="00616527" w:rsidP="00CA479F">
      <w:pPr>
        <w:jc w:val="both"/>
        <w:rPr>
          <w:rFonts w:ascii="Arial" w:hAnsi="Arial" w:cs="Arial"/>
          <w:lang w:eastAsia="en-GB"/>
        </w:rPr>
      </w:pPr>
      <w:r w:rsidRPr="00DD48F5">
        <w:rPr>
          <w:rFonts w:ascii="Arial" w:hAnsi="Arial" w:cs="Arial"/>
        </w:rPr>
        <w:lastRenderedPageBreak/>
        <w:t>PennState Extension (no date)</w:t>
      </w:r>
      <w:r w:rsidRPr="00DD48F5">
        <w:rPr>
          <w:rFonts w:ascii="Arial" w:hAnsi="Arial" w:cs="Arial"/>
          <w:i/>
          <w:iCs/>
        </w:rPr>
        <w:t xml:space="preserve"> </w:t>
      </w:r>
      <w:r w:rsidRPr="00DD48F5">
        <w:rPr>
          <w:rFonts w:ascii="Arial" w:hAnsi="Arial" w:cs="Arial"/>
          <w:i/>
          <w:iCs/>
          <w:lang w:eastAsia="en-GB"/>
        </w:rPr>
        <w:t xml:space="preserve">Be vigilant for children – Recognizing signs of abuse and neglect. </w:t>
      </w:r>
      <w:r w:rsidRPr="00DD48F5">
        <w:rPr>
          <w:rFonts w:ascii="Arial" w:hAnsi="Arial" w:cs="Arial"/>
          <w:lang w:eastAsia="en-GB"/>
        </w:rPr>
        <w:t xml:space="preserve">Available at: </w:t>
      </w:r>
      <w:hyperlink r:id="rId28" w:history="1">
        <w:r w:rsidRPr="00DD48F5">
          <w:rPr>
            <w:rStyle w:val="Hyperlink"/>
            <w:rFonts w:ascii="Arial" w:hAnsi="Arial" w:cs="Arial"/>
            <w:lang w:eastAsia="en-GB"/>
          </w:rPr>
          <w:t>https://extension.psu.edu/programs/betterkidcare/early-care/tip-pages/all/be-vigilant-for-children-recognizing-signs-of-abuse-neglect</w:t>
        </w:r>
      </w:hyperlink>
      <w:r w:rsidRPr="00DD48F5">
        <w:rPr>
          <w:rFonts w:ascii="Arial" w:hAnsi="Arial" w:cs="Arial"/>
          <w:lang w:eastAsia="en-GB"/>
        </w:rPr>
        <w:t xml:space="preserve"> (Accessed: 8 July 2024).</w:t>
      </w:r>
    </w:p>
    <w:p w14:paraId="692DADE4" w14:textId="77777777" w:rsidR="00616527" w:rsidRPr="00DD48F5" w:rsidRDefault="00616527" w:rsidP="00CA479F">
      <w:pPr>
        <w:jc w:val="both"/>
        <w:rPr>
          <w:rFonts w:ascii="Arial" w:hAnsi="Arial" w:cs="Arial"/>
          <w:color w:val="000000"/>
          <w:shd w:val="clear" w:color="auto" w:fill="FFFFFF"/>
        </w:rPr>
      </w:pPr>
      <w:r w:rsidRPr="00DD48F5">
        <w:rPr>
          <w:rFonts w:ascii="Arial" w:hAnsi="Arial" w:cs="Arial"/>
          <w:color w:val="000000"/>
          <w:shd w:val="clear" w:color="auto" w:fill="FFFFFF"/>
        </w:rPr>
        <w:t xml:space="preserve">Powell, C. (2016) </w:t>
      </w:r>
      <w:r w:rsidRPr="00DD48F5">
        <w:rPr>
          <w:rFonts w:ascii="Arial" w:hAnsi="Arial" w:cs="Arial"/>
          <w:i/>
          <w:iCs/>
          <w:color w:val="000000"/>
          <w:shd w:val="clear" w:color="auto" w:fill="FFFFFF"/>
        </w:rPr>
        <w:t>Safeguarding and child protection for nurses, midwives and health visitors.</w:t>
      </w:r>
      <w:r w:rsidRPr="00DD48F5">
        <w:rPr>
          <w:rFonts w:ascii="Arial" w:hAnsi="Arial" w:cs="Arial"/>
          <w:color w:val="000000"/>
          <w:shd w:val="clear" w:color="auto" w:fill="FFFFFF"/>
        </w:rPr>
        <w:t xml:space="preserve"> Berkshire: Oxford University Press.</w:t>
      </w:r>
    </w:p>
    <w:p w14:paraId="18750083" w14:textId="77777777" w:rsidR="00616527" w:rsidRPr="00DD48F5" w:rsidRDefault="00616527" w:rsidP="00CA479F">
      <w:pPr>
        <w:jc w:val="both"/>
        <w:rPr>
          <w:rFonts w:ascii="Arial" w:eastAsia="Times New Roman" w:hAnsi="Arial" w:cs="Arial"/>
          <w:color w:val="212529"/>
          <w:kern w:val="36"/>
          <w:lang w:eastAsia="en-GB"/>
          <w14:ligatures w14:val="none"/>
        </w:rPr>
      </w:pPr>
      <w:r w:rsidRPr="00DD48F5">
        <w:rPr>
          <w:rFonts w:ascii="Arial" w:hAnsi="Arial" w:cs="Arial"/>
        </w:rPr>
        <w:t xml:space="preserve">Public Health Wales (no date) </w:t>
      </w:r>
      <w:r w:rsidRPr="00DD48F5">
        <w:rPr>
          <w:rFonts w:ascii="Arial" w:eastAsia="Times New Roman" w:hAnsi="Arial" w:cs="Arial"/>
          <w:i/>
          <w:iCs/>
          <w:color w:val="212529"/>
          <w:kern w:val="36"/>
          <w:lang w:eastAsia="en-GB"/>
          <w14:ligatures w14:val="none"/>
        </w:rPr>
        <w:t xml:space="preserve">Adverse Childhood Experiences. </w:t>
      </w:r>
      <w:r w:rsidRPr="00DD48F5">
        <w:rPr>
          <w:rFonts w:ascii="Arial" w:eastAsia="Times New Roman" w:hAnsi="Arial" w:cs="Arial"/>
          <w:color w:val="212529"/>
          <w:kern w:val="36"/>
          <w:lang w:eastAsia="en-GB"/>
          <w14:ligatures w14:val="none"/>
        </w:rPr>
        <w:t xml:space="preserve">Available at: </w:t>
      </w:r>
      <w:hyperlink r:id="rId29" w:history="1">
        <w:r w:rsidRPr="00DD48F5">
          <w:rPr>
            <w:rStyle w:val="Hyperlink"/>
            <w:rFonts w:ascii="Arial" w:eastAsia="Times New Roman" w:hAnsi="Arial" w:cs="Arial"/>
            <w:kern w:val="36"/>
            <w:lang w:eastAsia="en-GB"/>
            <w14:ligatures w14:val="none"/>
          </w:rPr>
          <w:t>https://phw.nhs.wales/topics/adverse-childhood-experiences/</w:t>
        </w:r>
      </w:hyperlink>
      <w:r w:rsidRPr="00DD48F5">
        <w:rPr>
          <w:rFonts w:ascii="Arial" w:eastAsia="Times New Roman" w:hAnsi="Arial" w:cs="Arial"/>
          <w:color w:val="212529"/>
          <w:kern w:val="36"/>
          <w:lang w:eastAsia="en-GB"/>
          <w14:ligatures w14:val="none"/>
        </w:rPr>
        <w:t xml:space="preserve"> (Accessed: 8 July 2024).</w:t>
      </w:r>
    </w:p>
    <w:p w14:paraId="5BA15EA8" w14:textId="77777777" w:rsidR="00616527" w:rsidRPr="00DD48F5" w:rsidRDefault="00616527" w:rsidP="00CA479F">
      <w:pPr>
        <w:jc w:val="both"/>
        <w:rPr>
          <w:rFonts w:ascii="Arial" w:hAnsi="Arial" w:cs="Arial"/>
          <w:lang w:eastAsia="en-GB"/>
        </w:rPr>
      </w:pPr>
      <w:r w:rsidRPr="00DD48F5">
        <w:rPr>
          <w:rFonts w:ascii="Arial" w:hAnsi="Arial" w:cs="Arial"/>
          <w:lang w:eastAsia="en-GB"/>
        </w:rPr>
        <w:t xml:space="preserve">Queen Margaret University (2023) </w:t>
      </w:r>
      <w:r w:rsidRPr="00DD48F5">
        <w:rPr>
          <w:rFonts w:ascii="Arial" w:hAnsi="Arial" w:cs="Arial"/>
          <w:i/>
          <w:iCs/>
          <w:lang w:eastAsia="en-GB"/>
        </w:rPr>
        <w:t xml:space="preserve">Nurturing holistic development in early childhood. </w:t>
      </w:r>
      <w:r w:rsidRPr="00DD48F5">
        <w:rPr>
          <w:rFonts w:ascii="Arial" w:hAnsi="Arial" w:cs="Arial"/>
          <w:lang w:eastAsia="en-GB"/>
        </w:rPr>
        <w:t xml:space="preserve">Available at: </w:t>
      </w:r>
      <w:hyperlink r:id="rId30" w:history="1">
        <w:r w:rsidRPr="00DD48F5">
          <w:rPr>
            <w:rStyle w:val="Hyperlink"/>
            <w:rFonts w:ascii="Arial" w:hAnsi="Arial" w:cs="Arial"/>
            <w:lang w:eastAsia="en-GB"/>
          </w:rPr>
          <w:t>https://online.qmu.ac.uk/blogs/nurturing-holistic-development-in-early-childhood/</w:t>
        </w:r>
      </w:hyperlink>
      <w:r w:rsidRPr="00DD48F5">
        <w:rPr>
          <w:rFonts w:ascii="Arial" w:hAnsi="Arial" w:cs="Arial"/>
          <w:lang w:eastAsia="en-GB"/>
        </w:rPr>
        <w:t xml:space="preserve"> (Accessed: 9 July 2024).</w:t>
      </w:r>
    </w:p>
    <w:p w14:paraId="58B92E4B" w14:textId="77777777" w:rsidR="00616527" w:rsidRPr="00DD48F5" w:rsidRDefault="00616527" w:rsidP="00CA479F">
      <w:pPr>
        <w:jc w:val="both"/>
        <w:rPr>
          <w:rFonts w:ascii="Arial" w:hAnsi="Arial" w:cs="Arial"/>
          <w:lang w:eastAsia="en-GB"/>
        </w:rPr>
      </w:pPr>
      <w:r w:rsidRPr="00DD48F5">
        <w:rPr>
          <w:rFonts w:ascii="Arial" w:hAnsi="Arial" w:cs="Arial"/>
          <w:lang w:eastAsia="en-GB"/>
        </w:rPr>
        <w:t xml:space="preserve">Queensland Government (2024) </w:t>
      </w:r>
      <w:r w:rsidRPr="00DD48F5">
        <w:rPr>
          <w:rFonts w:ascii="Arial" w:hAnsi="Arial" w:cs="Arial"/>
          <w:i/>
          <w:iCs/>
          <w:lang w:eastAsia="en-GB"/>
        </w:rPr>
        <w:t xml:space="preserve">Recognising disclosures and responding to children. </w:t>
      </w:r>
      <w:r w:rsidRPr="00DD48F5">
        <w:rPr>
          <w:rFonts w:ascii="Arial" w:hAnsi="Arial" w:cs="Arial"/>
          <w:lang w:eastAsia="en-GB"/>
        </w:rPr>
        <w:t xml:space="preserve">Available at: </w:t>
      </w:r>
      <w:hyperlink r:id="rId31" w:history="1">
        <w:r w:rsidRPr="00DD48F5">
          <w:rPr>
            <w:rStyle w:val="Hyperlink"/>
            <w:rFonts w:ascii="Arial" w:hAnsi="Arial" w:cs="Arial"/>
            <w:lang w:eastAsia="en-GB"/>
          </w:rPr>
          <w:t>https://cspm.csyw.qld.gov.au/practice-kits/child-sexual-abuse/working-with-children/responding/recognise-disclosures-and-respond-to-children</w:t>
        </w:r>
      </w:hyperlink>
      <w:r w:rsidRPr="00DD48F5">
        <w:rPr>
          <w:rFonts w:ascii="Arial" w:hAnsi="Arial" w:cs="Arial"/>
          <w:lang w:eastAsia="en-GB"/>
        </w:rPr>
        <w:t xml:space="preserve"> (Accessed: 8 July 2024).</w:t>
      </w:r>
    </w:p>
    <w:p w14:paraId="5331D63A" w14:textId="77777777" w:rsidR="00616527" w:rsidRPr="00DD48F5" w:rsidRDefault="00616527" w:rsidP="00CA479F">
      <w:pPr>
        <w:jc w:val="both"/>
        <w:rPr>
          <w:rFonts w:ascii="Arial" w:hAnsi="Arial" w:cs="Arial"/>
        </w:rPr>
      </w:pPr>
      <w:bookmarkStart w:id="0" w:name="_Hlk171358879"/>
      <w:r w:rsidRPr="00DD48F5">
        <w:rPr>
          <w:rFonts w:ascii="Arial" w:hAnsi="Arial" w:cs="Arial"/>
        </w:rPr>
        <w:t xml:space="preserve">RCPCH (2017) </w:t>
      </w:r>
      <w:bookmarkEnd w:id="0"/>
      <w:r w:rsidRPr="00DD48F5">
        <w:rPr>
          <w:rFonts w:ascii="Arial" w:hAnsi="Arial" w:cs="Arial"/>
          <w:i/>
          <w:iCs/>
        </w:rPr>
        <w:t xml:space="preserve">Defining child abuse. </w:t>
      </w:r>
      <w:r w:rsidRPr="00DD48F5">
        <w:rPr>
          <w:rFonts w:ascii="Arial" w:hAnsi="Arial" w:cs="Arial"/>
        </w:rPr>
        <w:t xml:space="preserve">Available at: </w:t>
      </w:r>
      <w:hyperlink r:id="rId32" w:history="1">
        <w:r w:rsidRPr="00DD48F5">
          <w:rPr>
            <w:rStyle w:val="Hyperlink"/>
            <w:rFonts w:ascii="Arial" w:hAnsi="Arial" w:cs="Arial"/>
          </w:rPr>
          <w:t>https://www.rcpch.ac.uk/sites/default/files/Subject_Archives_Guide_-_Child_Abuse_v1.pdf</w:t>
        </w:r>
      </w:hyperlink>
      <w:r w:rsidRPr="00DD48F5">
        <w:rPr>
          <w:rFonts w:ascii="Arial" w:hAnsi="Arial" w:cs="Arial"/>
        </w:rPr>
        <w:t xml:space="preserve"> (Accessed: 8 July 2024).</w:t>
      </w:r>
    </w:p>
    <w:p w14:paraId="39F446E3" w14:textId="77777777" w:rsidR="00616527" w:rsidRPr="00DD48F5" w:rsidRDefault="00616527" w:rsidP="00CA479F">
      <w:pPr>
        <w:jc w:val="both"/>
        <w:rPr>
          <w:rFonts w:ascii="Arial" w:hAnsi="Arial" w:cs="Arial"/>
          <w:color w:val="212121"/>
          <w:shd w:val="clear" w:color="auto" w:fill="FFFFFF"/>
        </w:rPr>
      </w:pPr>
      <w:r w:rsidRPr="00DD48F5">
        <w:rPr>
          <w:rFonts w:ascii="Arial" w:hAnsi="Arial" w:cs="Arial"/>
          <w:color w:val="212121"/>
          <w:shd w:val="clear" w:color="auto" w:fill="FFFFFF"/>
        </w:rPr>
        <w:t>Roeders, M., Pauschek, J., Lehbrink, R., Schlicht, L., Jeschke, S., Neininger, M., and Bertsche, A. (2024) ‘Early identification and awareness of child abuse and neglect among physicians and teachers’, </w:t>
      </w:r>
      <w:r w:rsidRPr="00DD48F5">
        <w:rPr>
          <w:rFonts w:ascii="Arial" w:hAnsi="Arial" w:cs="Arial"/>
          <w:i/>
          <w:iCs/>
          <w:color w:val="212121"/>
          <w:shd w:val="clear" w:color="auto" w:fill="FFFFFF"/>
        </w:rPr>
        <w:t>BMC pediatrics</w:t>
      </w:r>
      <w:r w:rsidRPr="00DD48F5">
        <w:rPr>
          <w:rFonts w:ascii="Arial" w:hAnsi="Arial" w:cs="Arial"/>
          <w:color w:val="212121"/>
          <w:shd w:val="clear" w:color="auto" w:fill="FFFFFF"/>
        </w:rPr>
        <w:t>, </w:t>
      </w:r>
      <w:r w:rsidRPr="00DD48F5">
        <w:rPr>
          <w:rFonts w:ascii="Arial" w:hAnsi="Arial" w:cs="Arial"/>
          <w:i/>
          <w:iCs/>
          <w:color w:val="212121"/>
          <w:shd w:val="clear" w:color="auto" w:fill="FFFFFF"/>
        </w:rPr>
        <w:t>24</w:t>
      </w:r>
      <w:r w:rsidRPr="00DD48F5">
        <w:rPr>
          <w:rFonts w:ascii="Arial" w:hAnsi="Arial" w:cs="Arial"/>
          <w:color w:val="212121"/>
          <w:shd w:val="clear" w:color="auto" w:fill="FFFFFF"/>
        </w:rPr>
        <w:t xml:space="preserve">(1). Available at: </w:t>
      </w:r>
      <w:hyperlink r:id="rId33" w:history="1">
        <w:r w:rsidRPr="00DD48F5">
          <w:rPr>
            <w:rStyle w:val="Hyperlink"/>
            <w:rFonts w:ascii="Arial" w:hAnsi="Arial" w:cs="Arial"/>
            <w:shd w:val="clear" w:color="auto" w:fill="FFFFFF"/>
          </w:rPr>
          <w:t>https://www.ncbi.nlm.nih.gov/pmc/articles/PMC11069270/</w:t>
        </w:r>
      </w:hyperlink>
      <w:r w:rsidRPr="00DD48F5">
        <w:rPr>
          <w:rFonts w:ascii="Arial" w:hAnsi="Arial" w:cs="Arial"/>
          <w:color w:val="212121"/>
          <w:shd w:val="clear" w:color="auto" w:fill="FFFFFF"/>
        </w:rPr>
        <w:t xml:space="preserve"> (Accessed: 8 July 2024).</w:t>
      </w:r>
    </w:p>
    <w:p w14:paraId="6B5047CE" w14:textId="77777777" w:rsidR="00616527" w:rsidRPr="00DD48F5" w:rsidRDefault="00616527" w:rsidP="00CA479F">
      <w:pPr>
        <w:jc w:val="both"/>
        <w:rPr>
          <w:rFonts w:ascii="Arial" w:hAnsi="Arial" w:cs="Arial"/>
        </w:rPr>
      </w:pPr>
      <w:r w:rsidRPr="00DD48F5">
        <w:rPr>
          <w:rFonts w:ascii="Arial" w:hAnsi="Arial" w:cs="Arial"/>
          <w:color w:val="000000"/>
          <w:shd w:val="clear" w:color="auto" w:fill="FFFFFF"/>
        </w:rPr>
        <w:t xml:space="preserve">Royal College of Nursing (2019) </w:t>
      </w:r>
      <w:r w:rsidRPr="00DD48F5">
        <w:rPr>
          <w:rFonts w:ascii="Arial" w:hAnsi="Arial" w:cs="Arial"/>
          <w:i/>
          <w:iCs/>
          <w:color w:val="000000"/>
          <w:shd w:val="clear" w:color="auto" w:fill="FFFFFF"/>
        </w:rPr>
        <w:t>Safeguarding Children and Young People: Roles and Competencies for Healthcare Staff</w:t>
      </w:r>
      <w:r w:rsidRPr="00DD48F5">
        <w:rPr>
          <w:rFonts w:ascii="Arial" w:hAnsi="Arial" w:cs="Arial"/>
          <w:color w:val="000000"/>
          <w:shd w:val="clear" w:color="auto" w:fill="FFFFFF"/>
        </w:rPr>
        <w:t>. Available at: </w:t>
      </w:r>
      <w:hyperlink r:id="rId34" w:tgtFrame="_blank" w:history="1">
        <w:r w:rsidRPr="00DD48F5">
          <w:rPr>
            <w:rStyle w:val="Hyperlink"/>
            <w:rFonts w:ascii="Arial" w:hAnsi="Arial" w:cs="Arial"/>
            <w:bdr w:val="single" w:sz="2" w:space="0" w:color="E5E7EB" w:frame="1"/>
            <w:shd w:val="clear" w:color="auto" w:fill="FFFFFF"/>
          </w:rPr>
          <w:t>https://www.rcn.org.uk/professional-development/publications/pub-007366</w:t>
        </w:r>
      </w:hyperlink>
      <w:r w:rsidRPr="00DD48F5">
        <w:rPr>
          <w:rFonts w:ascii="Arial" w:hAnsi="Arial" w:cs="Arial"/>
        </w:rPr>
        <w:t xml:space="preserve"> (Accessed: 10 July 2024).</w:t>
      </w:r>
    </w:p>
    <w:p w14:paraId="01DFA5C5" w14:textId="77777777" w:rsidR="00616527" w:rsidRDefault="00616527" w:rsidP="00CA479F">
      <w:pPr>
        <w:pStyle w:val="NormalWeb"/>
        <w:shd w:val="clear" w:color="auto" w:fill="FFFFFF"/>
        <w:spacing w:before="0" w:beforeAutospacing="0" w:after="0" w:afterAutospacing="0"/>
        <w:jc w:val="both"/>
        <w:rPr>
          <w:rFonts w:ascii="Arial" w:hAnsi="Arial" w:cs="Arial"/>
          <w:color w:val="000000"/>
        </w:rPr>
      </w:pPr>
      <w:r w:rsidRPr="00DD48F5">
        <w:rPr>
          <w:rFonts w:ascii="Arial" w:hAnsi="Arial" w:cs="Arial"/>
        </w:rPr>
        <w:t xml:space="preserve">South Gloucestershire Children’s Partnership (no date) </w:t>
      </w:r>
      <w:r w:rsidRPr="00DD48F5">
        <w:rPr>
          <w:rFonts w:ascii="Arial" w:hAnsi="Arial" w:cs="Arial"/>
          <w:i/>
          <w:iCs/>
        </w:rPr>
        <w:t xml:space="preserve">Recognising abuse. </w:t>
      </w:r>
      <w:r w:rsidRPr="00DD48F5">
        <w:rPr>
          <w:rFonts w:ascii="Arial" w:hAnsi="Arial" w:cs="Arial"/>
        </w:rPr>
        <w:t xml:space="preserve">Available at: </w:t>
      </w:r>
      <w:hyperlink r:id="rId35" w:anchor=":~:text=By%20understanding%20the%20warning%20signs,be%20being%20abused%20or%20neglected." w:tgtFrame="_blank" w:history="1">
        <w:r w:rsidRPr="00DD48F5">
          <w:rPr>
            <w:rStyle w:val="Hyperlink"/>
            <w:rFonts w:ascii="Arial" w:eastAsiaTheme="majorEastAsia" w:hAnsi="Arial" w:cs="Arial"/>
            <w:color w:val="1155CC"/>
          </w:rPr>
          <w:t>https://sites.southglos.gov.uk/safeguarding/children/i-am-a-professional/recognising-abuse-2/#:~:text=By%20understanding%20the%20warning%20signs,be%20being%20abused%20or%20neglected.</w:t>
        </w:r>
      </w:hyperlink>
      <w:r w:rsidRPr="00DD48F5">
        <w:rPr>
          <w:rFonts w:ascii="Arial" w:hAnsi="Arial" w:cs="Arial"/>
          <w:color w:val="000000"/>
        </w:rPr>
        <w:t xml:space="preserve"> (Accessed: 8 July 2024).</w:t>
      </w:r>
    </w:p>
    <w:p w14:paraId="7BE73AD3" w14:textId="77777777" w:rsidR="00616527" w:rsidRPr="00DD48F5" w:rsidRDefault="00616527" w:rsidP="00CA479F">
      <w:pPr>
        <w:pStyle w:val="NormalWeb"/>
        <w:shd w:val="clear" w:color="auto" w:fill="FFFFFF"/>
        <w:spacing w:before="0" w:beforeAutospacing="0" w:after="0" w:afterAutospacing="0"/>
        <w:jc w:val="both"/>
        <w:rPr>
          <w:rFonts w:ascii="Arial" w:hAnsi="Arial" w:cs="Arial"/>
          <w:color w:val="000000"/>
        </w:rPr>
      </w:pPr>
    </w:p>
    <w:p w14:paraId="70C89CB3" w14:textId="77777777" w:rsidR="00616527" w:rsidRPr="00DD48F5" w:rsidRDefault="00616527" w:rsidP="00CA479F">
      <w:pPr>
        <w:jc w:val="both"/>
        <w:rPr>
          <w:rFonts w:ascii="Arial" w:hAnsi="Arial" w:cs="Arial"/>
        </w:rPr>
      </w:pPr>
      <w:r w:rsidRPr="00DD48F5">
        <w:rPr>
          <w:rFonts w:ascii="Arial" w:hAnsi="Arial" w:cs="Arial"/>
          <w:color w:val="212121"/>
          <w:shd w:val="clear" w:color="auto" w:fill="FFFFFF"/>
        </w:rPr>
        <w:t xml:space="preserve">Tanner, F. (2019) </w:t>
      </w:r>
      <w:r w:rsidRPr="00DD48F5">
        <w:rPr>
          <w:rFonts w:ascii="Arial" w:hAnsi="Arial" w:cs="Arial"/>
          <w:i/>
          <w:iCs/>
        </w:rPr>
        <w:t xml:space="preserve">The role of an early years practitioner in recognising and responding to signs that a child may be at risk of harm or neglect. </w:t>
      </w:r>
      <w:r w:rsidRPr="00DD48F5">
        <w:rPr>
          <w:rFonts w:ascii="Arial" w:hAnsi="Arial" w:cs="Arial"/>
        </w:rPr>
        <w:t xml:space="preserve">Available at: </w:t>
      </w:r>
      <w:hyperlink r:id="rId36" w:history="1">
        <w:r w:rsidRPr="00DD48F5">
          <w:rPr>
            <w:rStyle w:val="Hyperlink"/>
            <w:rFonts w:ascii="Arial" w:hAnsi="Arial" w:cs="Arial"/>
          </w:rPr>
          <w:t>https://www.ecsdn.org/wp-content/uploads/2019/11/The-Role-of-the-Practitioner-in-in-Safeguarding-FT.pdf</w:t>
        </w:r>
      </w:hyperlink>
      <w:r w:rsidRPr="00DD48F5">
        <w:rPr>
          <w:rFonts w:ascii="Arial" w:hAnsi="Arial" w:cs="Arial"/>
        </w:rPr>
        <w:t xml:space="preserve"> (Accessed: 8 July 2024).</w:t>
      </w:r>
    </w:p>
    <w:p w14:paraId="5B306D18" w14:textId="77777777" w:rsidR="00616527" w:rsidRPr="00DD48F5" w:rsidRDefault="00616527" w:rsidP="00CA479F">
      <w:pPr>
        <w:jc w:val="both"/>
        <w:rPr>
          <w:rFonts w:ascii="Arial" w:hAnsi="Arial" w:cs="Arial"/>
        </w:rPr>
      </w:pPr>
      <w:r w:rsidRPr="00DD48F5">
        <w:rPr>
          <w:rFonts w:ascii="Arial" w:hAnsi="Arial" w:cs="Arial"/>
        </w:rPr>
        <w:t xml:space="preserve">UNICEF (no date) </w:t>
      </w:r>
      <w:r w:rsidRPr="00DD48F5">
        <w:rPr>
          <w:rFonts w:ascii="Arial" w:hAnsi="Arial" w:cs="Arial"/>
          <w:i/>
          <w:iCs/>
        </w:rPr>
        <w:t xml:space="preserve">HOW WE PROTECT CHILDREN'S RIGHTS. </w:t>
      </w:r>
      <w:r w:rsidRPr="00DD48F5">
        <w:rPr>
          <w:rFonts w:ascii="Arial" w:hAnsi="Arial" w:cs="Arial"/>
        </w:rPr>
        <w:t xml:space="preserve">Available at: </w:t>
      </w:r>
      <w:hyperlink r:id="rId37" w:anchor=":~:text=The%20UN%20Convention%20on%20the%20Rights%20of%20the,is%20the%20basis%20of%20all%20of%20our%20work" w:history="1">
        <w:r w:rsidRPr="00DD48F5">
          <w:rPr>
            <w:rStyle w:val="Hyperlink"/>
            <w:rFonts w:ascii="Arial" w:hAnsi="Arial" w:cs="Arial"/>
          </w:rPr>
          <w:t>https://www.unicef.org.uk/what-we-do/un-convention-child-rights/#:~:text=The%20UN%20Convention%20on%20the%20Rights%20of%20the,is%20the%20basis%20of%20all%20of%20our%20work</w:t>
        </w:r>
      </w:hyperlink>
      <w:r w:rsidRPr="00DD48F5">
        <w:rPr>
          <w:rFonts w:ascii="Arial" w:hAnsi="Arial" w:cs="Arial"/>
        </w:rPr>
        <w:t>. (Accessed: 8 July 2024).</w:t>
      </w:r>
    </w:p>
    <w:p w14:paraId="6BD62B7A" w14:textId="77777777" w:rsidR="00616527" w:rsidRPr="00DD48F5" w:rsidRDefault="00616527" w:rsidP="00CA479F">
      <w:pPr>
        <w:jc w:val="both"/>
        <w:rPr>
          <w:rFonts w:ascii="Arial" w:eastAsia="Times New Roman" w:hAnsi="Arial" w:cs="Arial"/>
          <w:b/>
          <w:bCs/>
          <w:color w:val="37394C"/>
          <w:kern w:val="36"/>
          <w:lang w:eastAsia="en-GB"/>
          <w14:ligatures w14:val="none"/>
        </w:rPr>
      </w:pPr>
      <w:r w:rsidRPr="00DD48F5">
        <w:rPr>
          <w:rFonts w:ascii="Arial" w:hAnsi="Arial" w:cs="Arial"/>
          <w:color w:val="000000"/>
        </w:rPr>
        <w:lastRenderedPageBreak/>
        <w:t xml:space="preserve">Wales Safeguarding Procedures (no date) </w:t>
      </w:r>
      <w:r w:rsidRPr="00DD48F5">
        <w:rPr>
          <w:rFonts w:ascii="Arial" w:hAnsi="Arial" w:cs="Arial"/>
          <w:i/>
          <w:iCs/>
          <w:lang w:eastAsia="en-GB"/>
        </w:rPr>
        <w:t xml:space="preserve">Early help and prevention from abuse, neglect and harm. </w:t>
      </w:r>
      <w:r w:rsidRPr="00DD48F5">
        <w:rPr>
          <w:rFonts w:ascii="Arial" w:hAnsi="Arial" w:cs="Arial"/>
          <w:lang w:eastAsia="en-GB"/>
        </w:rPr>
        <w:t xml:space="preserve">Available at: </w:t>
      </w:r>
      <w:hyperlink r:id="rId38" w:history="1">
        <w:r w:rsidRPr="00DD48F5">
          <w:rPr>
            <w:rStyle w:val="Hyperlink"/>
            <w:rFonts w:ascii="Arial" w:hAnsi="Arial" w:cs="Arial"/>
            <w:lang w:eastAsia="en-GB"/>
          </w:rPr>
          <w:t>https://safeguarding.wales/en/chi-i/chi-i-c1/c1-p6/</w:t>
        </w:r>
      </w:hyperlink>
      <w:r w:rsidRPr="00DD48F5">
        <w:rPr>
          <w:rFonts w:ascii="Arial" w:hAnsi="Arial" w:cs="Arial"/>
          <w:lang w:eastAsia="en-GB"/>
        </w:rPr>
        <w:t xml:space="preserve"> (Accessed: 8 July 2024).</w:t>
      </w:r>
    </w:p>
    <w:p w14:paraId="124EC788" w14:textId="77777777" w:rsidR="00616527" w:rsidRPr="00DD48F5" w:rsidRDefault="00616527" w:rsidP="00CA479F">
      <w:pPr>
        <w:jc w:val="both"/>
        <w:rPr>
          <w:rFonts w:ascii="Arial" w:hAnsi="Arial" w:cs="Arial"/>
          <w:lang w:eastAsia="en-GB"/>
        </w:rPr>
      </w:pPr>
      <w:r w:rsidRPr="00DD48F5">
        <w:rPr>
          <w:rFonts w:ascii="Arial" w:hAnsi="Arial" w:cs="Arial"/>
        </w:rPr>
        <w:t xml:space="preserve">Ward, H. and Brown, R. (2013) </w:t>
      </w:r>
      <w:r w:rsidRPr="00DD48F5">
        <w:rPr>
          <w:rFonts w:ascii="Arial" w:hAnsi="Arial" w:cs="Arial"/>
          <w:i/>
          <w:iCs/>
          <w:lang w:eastAsia="en-GB"/>
        </w:rPr>
        <w:t xml:space="preserve">SAFEGUARDING CHILDREN IN THE EARLY YEARS. </w:t>
      </w:r>
      <w:r w:rsidRPr="00DD48F5">
        <w:rPr>
          <w:rFonts w:ascii="Arial" w:hAnsi="Arial" w:cs="Arial"/>
          <w:lang w:eastAsia="en-GB"/>
        </w:rPr>
        <w:t xml:space="preserve">Available at: </w:t>
      </w:r>
      <w:hyperlink r:id="rId39" w:history="1">
        <w:r w:rsidRPr="00DD48F5">
          <w:rPr>
            <w:rStyle w:val="Hyperlink"/>
            <w:rFonts w:ascii="Arial" w:hAnsi="Arial" w:cs="Arial"/>
            <w:lang w:eastAsia="en-GB"/>
          </w:rPr>
          <w:t>https://www.sagepub.com/sites/default/files/upm-assets/62988_book_item_62988.pdf</w:t>
        </w:r>
      </w:hyperlink>
      <w:r w:rsidRPr="00DD48F5">
        <w:rPr>
          <w:rFonts w:ascii="Arial" w:hAnsi="Arial" w:cs="Arial"/>
          <w:lang w:eastAsia="en-GB"/>
        </w:rPr>
        <w:t xml:space="preserve"> (Accessed: 9July 2024).</w:t>
      </w:r>
    </w:p>
    <w:p w14:paraId="73496892" w14:textId="77777777" w:rsidR="00616527" w:rsidRPr="00DD48F5" w:rsidRDefault="00616527" w:rsidP="00CA479F">
      <w:pPr>
        <w:jc w:val="both"/>
        <w:rPr>
          <w:rFonts w:ascii="Arial" w:hAnsi="Arial" w:cs="Arial"/>
          <w:lang w:eastAsia="en-GB"/>
        </w:rPr>
      </w:pPr>
      <w:r w:rsidRPr="00DD48F5">
        <w:rPr>
          <w:rFonts w:ascii="Arial" w:hAnsi="Arial" w:cs="Arial"/>
          <w:color w:val="000000"/>
          <w:kern w:val="0"/>
          <w:lang w:eastAsia="en-GB"/>
        </w:rPr>
        <w:t>Waterhouse, J. (2022) ‘</w:t>
      </w:r>
      <w:r w:rsidRPr="00DD48F5">
        <w:rPr>
          <w:rFonts w:ascii="Arial" w:hAnsi="Arial" w:cs="Arial"/>
          <w:lang w:eastAsia="en-GB"/>
        </w:rPr>
        <w:t xml:space="preserve">Adverse childhood experiences, safeguarding and the role of the school nurse in promoting resilience and wellbeing’, </w:t>
      </w:r>
      <w:r w:rsidRPr="00DD48F5">
        <w:rPr>
          <w:rFonts w:ascii="Arial" w:hAnsi="Arial" w:cs="Arial"/>
          <w:i/>
          <w:iCs/>
          <w:lang w:eastAsia="en-GB"/>
        </w:rPr>
        <w:t xml:space="preserve">Mental Health. </w:t>
      </w:r>
      <w:r w:rsidRPr="00DD48F5">
        <w:rPr>
          <w:rFonts w:ascii="Arial" w:hAnsi="Arial" w:cs="Arial"/>
          <w:lang w:eastAsia="en-GB"/>
        </w:rPr>
        <w:t xml:space="preserve">Available at: </w:t>
      </w:r>
      <w:hyperlink r:id="rId40" w:history="1">
        <w:r w:rsidRPr="00DD48F5">
          <w:rPr>
            <w:rStyle w:val="Hyperlink"/>
            <w:rFonts w:ascii="Arial" w:hAnsi="Arial" w:cs="Arial"/>
            <w:lang w:eastAsia="en-GB"/>
          </w:rPr>
          <w:t>https://www.journalofchildhealth.com/content/mental-health/adverse-childhood-experiences-safeguarding-and-the-role-of-the-school-nurse-in-promoting-resilience-and-wellbeing</w:t>
        </w:r>
      </w:hyperlink>
      <w:r w:rsidRPr="00DD48F5">
        <w:rPr>
          <w:rFonts w:ascii="Arial" w:hAnsi="Arial" w:cs="Arial"/>
          <w:lang w:eastAsia="en-GB"/>
        </w:rPr>
        <w:t xml:space="preserve"> (Accessed: 9 July 2024).</w:t>
      </w:r>
    </w:p>
    <w:p w14:paraId="5BA9C912" w14:textId="3235BA08" w:rsidR="00616527" w:rsidRPr="00616527" w:rsidRDefault="00616527" w:rsidP="00CA479F">
      <w:pPr>
        <w:jc w:val="both"/>
        <w:rPr>
          <w:rFonts w:ascii="Arial" w:hAnsi="Arial" w:cs="Arial"/>
        </w:rPr>
      </w:pPr>
    </w:p>
    <w:p w14:paraId="47DB27B5" w14:textId="77777777" w:rsidR="00780027" w:rsidRPr="00616527" w:rsidRDefault="00780027" w:rsidP="00CA479F">
      <w:pPr>
        <w:jc w:val="both"/>
        <w:rPr>
          <w:rFonts w:ascii="Arial" w:hAnsi="Arial" w:cs="Arial"/>
        </w:rPr>
      </w:pPr>
    </w:p>
    <w:p w14:paraId="5C843762" w14:textId="77777777" w:rsidR="00693B21" w:rsidRPr="00616527" w:rsidRDefault="00693B21" w:rsidP="00CA479F">
      <w:pPr>
        <w:jc w:val="both"/>
        <w:rPr>
          <w:rFonts w:ascii="Arial" w:hAnsi="Arial" w:cs="Arial"/>
        </w:rPr>
      </w:pPr>
    </w:p>
    <w:sectPr w:rsidR="00693B21" w:rsidRPr="00616527">
      <w:headerReference w:type="default" r:id="rId4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10374EF" w14:textId="77777777" w:rsidR="0011052B" w:rsidRDefault="0011052B" w:rsidP="008B73E4">
      <w:pPr>
        <w:spacing w:after="0" w:line="240" w:lineRule="auto"/>
      </w:pPr>
      <w:r>
        <w:separator/>
      </w:r>
    </w:p>
  </w:endnote>
  <w:endnote w:type="continuationSeparator" w:id="0">
    <w:p w14:paraId="25A16D04" w14:textId="77777777" w:rsidR="0011052B" w:rsidRDefault="0011052B" w:rsidP="008B73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1B58BB5" w14:textId="77777777" w:rsidR="0011052B" w:rsidRDefault="0011052B" w:rsidP="008B73E4">
      <w:pPr>
        <w:spacing w:after="0" w:line="240" w:lineRule="auto"/>
      </w:pPr>
      <w:r>
        <w:separator/>
      </w:r>
    </w:p>
  </w:footnote>
  <w:footnote w:type="continuationSeparator" w:id="0">
    <w:p w14:paraId="77AF0018" w14:textId="77777777" w:rsidR="0011052B" w:rsidRDefault="0011052B" w:rsidP="008B73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F2E684B" w14:textId="53729D8B" w:rsidR="008B73E4" w:rsidRDefault="008B73E4">
    <w:pPr>
      <w:pStyle w:val="Header"/>
    </w:pPr>
    <w:r>
      <w:t>2316355</w:t>
    </w:r>
  </w:p>
  <w:p w14:paraId="3DBF5C84" w14:textId="72A6C656" w:rsidR="008B73E4" w:rsidRDefault="008B73E4">
    <w:pPr>
      <w:pStyle w:val="Header"/>
    </w:pPr>
    <w:r>
      <w:t>ECEY5011C</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2670A11"/>
    <w:multiLevelType w:val="multilevel"/>
    <w:tmpl w:val="A83C98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8284D7E"/>
    <w:multiLevelType w:val="multilevel"/>
    <w:tmpl w:val="2D00A0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9CA3062"/>
    <w:multiLevelType w:val="hybridMultilevel"/>
    <w:tmpl w:val="BE4CDE7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2C15F6F"/>
    <w:multiLevelType w:val="multilevel"/>
    <w:tmpl w:val="E01AF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96717212">
    <w:abstractNumId w:val="1"/>
  </w:num>
  <w:num w:numId="2" w16cid:durableId="1858539624">
    <w:abstractNumId w:val="3"/>
  </w:num>
  <w:num w:numId="3" w16cid:durableId="1578398677">
    <w:abstractNumId w:val="0"/>
  </w:num>
  <w:num w:numId="4" w16cid:durableId="118829982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6499"/>
    <w:rsid w:val="0001039E"/>
    <w:rsid w:val="000214BB"/>
    <w:rsid w:val="00036843"/>
    <w:rsid w:val="00042C0E"/>
    <w:rsid w:val="00051AD8"/>
    <w:rsid w:val="000A0102"/>
    <w:rsid w:val="000F54D8"/>
    <w:rsid w:val="000F701E"/>
    <w:rsid w:val="0011052B"/>
    <w:rsid w:val="001269E3"/>
    <w:rsid w:val="001500AD"/>
    <w:rsid w:val="00156499"/>
    <w:rsid w:val="00156A9C"/>
    <w:rsid w:val="001655CB"/>
    <w:rsid w:val="00187393"/>
    <w:rsid w:val="00195C65"/>
    <w:rsid w:val="001C0713"/>
    <w:rsid w:val="001F467A"/>
    <w:rsid w:val="00205F86"/>
    <w:rsid w:val="00215A01"/>
    <w:rsid w:val="002177B1"/>
    <w:rsid w:val="002503E5"/>
    <w:rsid w:val="00273648"/>
    <w:rsid w:val="002D0273"/>
    <w:rsid w:val="002D4750"/>
    <w:rsid w:val="0030537C"/>
    <w:rsid w:val="003110B9"/>
    <w:rsid w:val="00312650"/>
    <w:rsid w:val="00362B19"/>
    <w:rsid w:val="00385C91"/>
    <w:rsid w:val="003A575F"/>
    <w:rsid w:val="003E7E07"/>
    <w:rsid w:val="00413BF5"/>
    <w:rsid w:val="004227A9"/>
    <w:rsid w:val="00431E47"/>
    <w:rsid w:val="00495198"/>
    <w:rsid w:val="00531190"/>
    <w:rsid w:val="005347F7"/>
    <w:rsid w:val="00555952"/>
    <w:rsid w:val="00555E8F"/>
    <w:rsid w:val="00616527"/>
    <w:rsid w:val="006219C1"/>
    <w:rsid w:val="00657B43"/>
    <w:rsid w:val="00672787"/>
    <w:rsid w:val="006872C7"/>
    <w:rsid w:val="00693B21"/>
    <w:rsid w:val="006D7CA8"/>
    <w:rsid w:val="0072447E"/>
    <w:rsid w:val="00742F6D"/>
    <w:rsid w:val="00780027"/>
    <w:rsid w:val="007F3DC7"/>
    <w:rsid w:val="007F723C"/>
    <w:rsid w:val="0080421A"/>
    <w:rsid w:val="008520B2"/>
    <w:rsid w:val="0086609D"/>
    <w:rsid w:val="008B3847"/>
    <w:rsid w:val="008B56C2"/>
    <w:rsid w:val="008B73E4"/>
    <w:rsid w:val="008C0592"/>
    <w:rsid w:val="008C560A"/>
    <w:rsid w:val="0093720B"/>
    <w:rsid w:val="00966C4B"/>
    <w:rsid w:val="009E467D"/>
    <w:rsid w:val="009F1C0D"/>
    <w:rsid w:val="009F6B2E"/>
    <w:rsid w:val="00A37F22"/>
    <w:rsid w:val="00A45339"/>
    <w:rsid w:val="00A73001"/>
    <w:rsid w:val="00AB43AC"/>
    <w:rsid w:val="00AD7419"/>
    <w:rsid w:val="00B02B6D"/>
    <w:rsid w:val="00B053E8"/>
    <w:rsid w:val="00B3038C"/>
    <w:rsid w:val="00B7742B"/>
    <w:rsid w:val="00BB26AC"/>
    <w:rsid w:val="00BE22D8"/>
    <w:rsid w:val="00BF3312"/>
    <w:rsid w:val="00BF40E1"/>
    <w:rsid w:val="00C10C2C"/>
    <w:rsid w:val="00C2724F"/>
    <w:rsid w:val="00C55230"/>
    <w:rsid w:val="00C8326B"/>
    <w:rsid w:val="00C9165D"/>
    <w:rsid w:val="00C92D94"/>
    <w:rsid w:val="00C9318D"/>
    <w:rsid w:val="00C96964"/>
    <w:rsid w:val="00CA479F"/>
    <w:rsid w:val="00CC2F2D"/>
    <w:rsid w:val="00CD1245"/>
    <w:rsid w:val="00D10E7E"/>
    <w:rsid w:val="00D1779A"/>
    <w:rsid w:val="00D22C4A"/>
    <w:rsid w:val="00D31BAB"/>
    <w:rsid w:val="00D6421E"/>
    <w:rsid w:val="00DC4127"/>
    <w:rsid w:val="00E41849"/>
    <w:rsid w:val="00ED127D"/>
    <w:rsid w:val="00ED5C7C"/>
    <w:rsid w:val="00F44A74"/>
    <w:rsid w:val="00F75366"/>
    <w:rsid w:val="00F91B82"/>
    <w:rsid w:val="00FC55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C46F62"/>
  <w15:chartTrackingRefBased/>
  <w15:docId w15:val="{52396E3A-4A4C-422D-8E9A-1B0BD48345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5649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5649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5649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5649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5649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5649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5649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5649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5649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5649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5649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5649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5649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5649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5649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5649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5649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56499"/>
    <w:rPr>
      <w:rFonts w:eastAsiaTheme="majorEastAsia" w:cstheme="majorBidi"/>
      <w:color w:val="272727" w:themeColor="text1" w:themeTint="D8"/>
    </w:rPr>
  </w:style>
  <w:style w:type="paragraph" w:styleId="Title">
    <w:name w:val="Title"/>
    <w:basedOn w:val="Normal"/>
    <w:next w:val="Normal"/>
    <w:link w:val="TitleChar"/>
    <w:uiPriority w:val="10"/>
    <w:qFormat/>
    <w:rsid w:val="0015649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5649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5649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5649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56499"/>
    <w:pPr>
      <w:spacing w:before="160"/>
      <w:jc w:val="center"/>
    </w:pPr>
    <w:rPr>
      <w:i/>
      <w:iCs/>
      <w:color w:val="404040" w:themeColor="text1" w:themeTint="BF"/>
    </w:rPr>
  </w:style>
  <w:style w:type="character" w:customStyle="1" w:styleId="QuoteChar">
    <w:name w:val="Quote Char"/>
    <w:basedOn w:val="DefaultParagraphFont"/>
    <w:link w:val="Quote"/>
    <w:uiPriority w:val="29"/>
    <w:rsid w:val="00156499"/>
    <w:rPr>
      <w:i/>
      <w:iCs/>
      <w:color w:val="404040" w:themeColor="text1" w:themeTint="BF"/>
    </w:rPr>
  </w:style>
  <w:style w:type="paragraph" w:styleId="ListParagraph">
    <w:name w:val="List Paragraph"/>
    <w:basedOn w:val="Normal"/>
    <w:uiPriority w:val="34"/>
    <w:qFormat/>
    <w:rsid w:val="00156499"/>
    <w:pPr>
      <w:ind w:left="720"/>
      <w:contextualSpacing/>
    </w:pPr>
  </w:style>
  <w:style w:type="character" w:styleId="IntenseEmphasis">
    <w:name w:val="Intense Emphasis"/>
    <w:basedOn w:val="DefaultParagraphFont"/>
    <w:uiPriority w:val="21"/>
    <w:qFormat/>
    <w:rsid w:val="00156499"/>
    <w:rPr>
      <w:i/>
      <w:iCs/>
      <w:color w:val="0F4761" w:themeColor="accent1" w:themeShade="BF"/>
    </w:rPr>
  </w:style>
  <w:style w:type="paragraph" w:styleId="IntenseQuote">
    <w:name w:val="Intense Quote"/>
    <w:basedOn w:val="Normal"/>
    <w:next w:val="Normal"/>
    <w:link w:val="IntenseQuoteChar"/>
    <w:uiPriority w:val="30"/>
    <w:qFormat/>
    <w:rsid w:val="0015649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56499"/>
    <w:rPr>
      <w:i/>
      <w:iCs/>
      <w:color w:val="0F4761" w:themeColor="accent1" w:themeShade="BF"/>
    </w:rPr>
  </w:style>
  <w:style w:type="character" w:styleId="IntenseReference">
    <w:name w:val="Intense Reference"/>
    <w:basedOn w:val="DefaultParagraphFont"/>
    <w:uiPriority w:val="32"/>
    <w:qFormat/>
    <w:rsid w:val="00156499"/>
    <w:rPr>
      <w:b/>
      <w:bCs/>
      <w:smallCaps/>
      <w:color w:val="0F4761" w:themeColor="accent1" w:themeShade="BF"/>
      <w:spacing w:val="5"/>
    </w:rPr>
  </w:style>
  <w:style w:type="character" w:styleId="Hyperlink">
    <w:name w:val="Hyperlink"/>
    <w:basedOn w:val="DefaultParagraphFont"/>
    <w:uiPriority w:val="99"/>
    <w:unhideWhenUsed/>
    <w:rsid w:val="0086609D"/>
    <w:rPr>
      <w:color w:val="0000FF"/>
      <w:u w:val="single"/>
    </w:rPr>
  </w:style>
  <w:style w:type="paragraph" w:styleId="NormalWeb">
    <w:name w:val="Normal (Web)"/>
    <w:basedOn w:val="Normal"/>
    <w:uiPriority w:val="99"/>
    <w:unhideWhenUsed/>
    <w:rsid w:val="00B7742B"/>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bold">
    <w:name w:val="bold"/>
    <w:basedOn w:val="DefaultParagraphFont"/>
    <w:rsid w:val="00A45339"/>
  </w:style>
  <w:style w:type="character" w:customStyle="1" w:styleId="highlight">
    <w:name w:val="highlight"/>
    <w:basedOn w:val="DefaultParagraphFont"/>
    <w:rsid w:val="00A45339"/>
  </w:style>
  <w:style w:type="character" w:styleId="FollowedHyperlink">
    <w:name w:val="FollowedHyperlink"/>
    <w:basedOn w:val="DefaultParagraphFont"/>
    <w:uiPriority w:val="99"/>
    <w:semiHidden/>
    <w:unhideWhenUsed/>
    <w:rsid w:val="00A45339"/>
    <w:rPr>
      <w:color w:val="96607D" w:themeColor="followedHyperlink"/>
      <w:u w:val="single"/>
    </w:rPr>
  </w:style>
  <w:style w:type="character" w:styleId="Strong">
    <w:name w:val="Strong"/>
    <w:basedOn w:val="DefaultParagraphFont"/>
    <w:uiPriority w:val="22"/>
    <w:qFormat/>
    <w:rsid w:val="00051AD8"/>
    <w:rPr>
      <w:b/>
      <w:bCs/>
    </w:rPr>
  </w:style>
  <w:style w:type="character" w:styleId="UnresolvedMention">
    <w:name w:val="Unresolved Mention"/>
    <w:basedOn w:val="DefaultParagraphFont"/>
    <w:uiPriority w:val="99"/>
    <w:semiHidden/>
    <w:unhideWhenUsed/>
    <w:rsid w:val="005347F7"/>
    <w:rPr>
      <w:color w:val="605E5C"/>
      <w:shd w:val="clear" w:color="auto" w:fill="E1DFDD"/>
    </w:rPr>
  </w:style>
  <w:style w:type="character" w:customStyle="1" w:styleId="c-herotitle-line">
    <w:name w:val="c-hero__title-line"/>
    <w:basedOn w:val="DefaultParagraphFont"/>
    <w:rsid w:val="00DC4127"/>
  </w:style>
  <w:style w:type="paragraph" w:styleId="Header">
    <w:name w:val="header"/>
    <w:basedOn w:val="Normal"/>
    <w:link w:val="HeaderChar"/>
    <w:uiPriority w:val="99"/>
    <w:unhideWhenUsed/>
    <w:rsid w:val="008B73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8B73E4"/>
  </w:style>
  <w:style w:type="paragraph" w:styleId="Footer">
    <w:name w:val="footer"/>
    <w:basedOn w:val="Normal"/>
    <w:link w:val="FooterChar"/>
    <w:uiPriority w:val="99"/>
    <w:unhideWhenUsed/>
    <w:rsid w:val="008B73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8B73E4"/>
  </w:style>
  <w:style w:type="paragraph" w:styleId="NoSpacing">
    <w:name w:val="No Spacing"/>
    <w:uiPriority w:val="1"/>
    <w:qFormat/>
    <w:rsid w:val="00616527"/>
    <w:pPr>
      <w:spacing w:after="0" w:line="240" w:lineRule="auto"/>
    </w:pPr>
  </w:style>
  <w:style w:type="character" w:styleId="Emphasis">
    <w:name w:val="Emphasis"/>
    <w:basedOn w:val="DefaultParagraphFont"/>
    <w:uiPriority w:val="20"/>
    <w:qFormat/>
    <w:rsid w:val="00616527"/>
    <w:rPr>
      <w:i/>
      <w:iCs/>
    </w:rPr>
  </w:style>
  <w:style w:type="character" w:customStyle="1" w:styleId="ref-journal">
    <w:name w:val="ref-journal"/>
    <w:basedOn w:val="DefaultParagraphFont"/>
    <w:rsid w:val="006165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294800">
      <w:bodyDiv w:val="1"/>
      <w:marLeft w:val="0"/>
      <w:marRight w:val="0"/>
      <w:marTop w:val="0"/>
      <w:marBottom w:val="0"/>
      <w:divBdr>
        <w:top w:val="none" w:sz="0" w:space="0" w:color="auto"/>
        <w:left w:val="none" w:sz="0" w:space="0" w:color="auto"/>
        <w:bottom w:val="none" w:sz="0" w:space="0" w:color="auto"/>
        <w:right w:val="none" w:sz="0" w:space="0" w:color="auto"/>
      </w:divBdr>
    </w:div>
    <w:div w:id="189297982">
      <w:bodyDiv w:val="1"/>
      <w:marLeft w:val="0"/>
      <w:marRight w:val="0"/>
      <w:marTop w:val="0"/>
      <w:marBottom w:val="0"/>
      <w:divBdr>
        <w:top w:val="none" w:sz="0" w:space="0" w:color="auto"/>
        <w:left w:val="none" w:sz="0" w:space="0" w:color="auto"/>
        <w:bottom w:val="none" w:sz="0" w:space="0" w:color="auto"/>
        <w:right w:val="none" w:sz="0" w:space="0" w:color="auto"/>
      </w:divBdr>
    </w:div>
    <w:div w:id="262036651">
      <w:bodyDiv w:val="1"/>
      <w:marLeft w:val="0"/>
      <w:marRight w:val="0"/>
      <w:marTop w:val="0"/>
      <w:marBottom w:val="0"/>
      <w:divBdr>
        <w:top w:val="none" w:sz="0" w:space="0" w:color="auto"/>
        <w:left w:val="none" w:sz="0" w:space="0" w:color="auto"/>
        <w:bottom w:val="none" w:sz="0" w:space="0" w:color="auto"/>
        <w:right w:val="none" w:sz="0" w:space="0" w:color="auto"/>
      </w:divBdr>
    </w:div>
    <w:div w:id="428433572">
      <w:bodyDiv w:val="1"/>
      <w:marLeft w:val="0"/>
      <w:marRight w:val="0"/>
      <w:marTop w:val="0"/>
      <w:marBottom w:val="0"/>
      <w:divBdr>
        <w:top w:val="none" w:sz="0" w:space="0" w:color="auto"/>
        <w:left w:val="none" w:sz="0" w:space="0" w:color="auto"/>
        <w:bottom w:val="none" w:sz="0" w:space="0" w:color="auto"/>
        <w:right w:val="none" w:sz="0" w:space="0" w:color="auto"/>
      </w:divBdr>
    </w:div>
    <w:div w:id="836573079">
      <w:bodyDiv w:val="1"/>
      <w:marLeft w:val="0"/>
      <w:marRight w:val="0"/>
      <w:marTop w:val="0"/>
      <w:marBottom w:val="0"/>
      <w:divBdr>
        <w:top w:val="none" w:sz="0" w:space="0" w:color="auto"/>
        <w:left w:val="none" w:sz="0" w:space="0" w:color="auto"/>
        <w:bottom w:val="none" w:sz="0" w:space="0" w:color="auto"/>
        <w:right w:val="none" w:sz="0" w:space="0" w:color="auto"/>
      </w:divBdr>
    </w:div>
    <w:div w:id="873810608">
      <w:bodyDiv w:val="1"/>
      <w:marLeft w:val="0"/>
      <w:marRight w:val="0"/>
      <w:marTop w:val="0"/>
      <w:marBottom w:val="0"/>
      <w:divBdr>
        <w:top w:val="none" w:sz="0" w:space="0" w:color="auto"/>
        <w:left w:val="none" w:sz="0" w:space="0" w:color="auto"/>
        <w:bottom w:val="none" w:sz="0" w:space="0" w:color="auto"/>
        <w:right w:val="none" w:sz="0" w:space="0" w:color="auto"/>
      </w:divBdr>
    </w:div>
    <w:div w:id="1141269623">
      <w:bodyDiv w:val="1"/>
      <w:marLeft w:val="0"/>
      <w:marRight w:val="0"/>
      <w:marTop w:val="0"/>
      <w:marBottom w:val="0"/>
      <w:divBdr>
        <w:top w:val="none" w:sz="0" w:space="0" w:color="auto"/>
        <w:left w:val="none" w:sz="0" w:space="0" w:color="auto"/>
        <w:bottom w:val="none" w:sz="0" w:space="0" w:color="auto"/>
        <w:right w:val="none" w:sz="0" w:space="0" w:color="auto"/>
      </w:divBdr>
    </w:div>
    <w:div w:id="1216046900">
      <w:bodyDiv w:val="1"/>
      <w:marLeft w:val="0"/>
      <w:marRight w:val="0"/>
      <w:marTop w:val="0"/>
      <w:marBottom w:val="0"/>
      <w:divBdr>
        <w:top w:val="none" w:sz="0" w:space="0" w:color="auto"/>
        <w:left w:val="none" w:sz="0" w:space="0" w:color="auto"/>
        <w:bottom w:val="none" w:sz="0" w:space="0" w:color="auto"/>
        <w:right w:val="none" w:sz="0" w:space="0" w:color="auto"/>
      </w:divBdr>
    </w:div>
    <w:div w:id="1237545114">
      <w:bodyDiv w:val="1"/>
      <w:marLeft w:val="0"/>
      <w:marRight w:val="0"/>
      <w:marTop w:val="0"/>
      <w:marBottom w:val="0"/>
      <w:divBdr>
        <w:top w:val="none" w:sz="0" w:space="0" w:color="auto"/>
        <w:left w:val="none" w:sz="0" w:space="0" w:color="auto"/>
        <w:bottom w:val="none" w:sz="0" w:space="0" w:color="auto"/>
        <w:right w:val="none" w:sz="0" w:space="0" w:color="auto"/>
      </w:divBdr>
    </w:div>
    <w:div w:id="1266229911">
      <w:bodyDiv w:val="1"/>
      <w:marLeft w:val="0"/>
      <w:marRight w:val="0"/>
      <w:marTop w:val="0"/>
      <w:marBottom w:val="0"/>
      <w:divBdr>
        <w:top w:val="none" w:sz="0" w:space="0" w:color="auto"/>
        <w:left w:val="none" w:sz="0" w:space="0" w:color="auto"/>
        <w:bottom w:val="none" w:sz="0" w:space="0" w:color="auto"/>
        <w:right w:val="none" w:sz="0" w:space="0" w:color="auto"/>
      </w:divBdr>
    </w:div>
    <w:div w:id="1294798504">
      <w:bodyDiv w:val="1"/>
      <w:marLeft w:val="0"/>
      <w:marRight w:val="0"/>
      <w:marTop w:val="0"/>
      <w:marBottom w:val="0"/>
      <w:divBdr>
        <w:top w:val="none" w:sz="0" w:space="0" w:color="auto"/>
        <w:left w:val="none" w:sz="0" w:space="0" w:color="auto"/>
        <w:bottom w:val="none" w:sz="0" w:space="0" w:color="auto"/>
        <w:right w:val="none" w:sz="0" w:space="0" w:color="auto"/>
      </w:divBdr>
    </w:div>
    <w:div w:id="1404765911">
      <w:bodyDiv w:val="1"/>
      <w:marLeft w:val="0"/>
      <w:marRight w:val="0"/>
      <w:marTop w:val="0"/>
      <w:marBottom w:val="0"/>
      <w:divBdr>
        <w:top w:val="none" w:sz="0" w:space="0" w:color="auto"/>
        <w:left w:val="none" w:sz="0" w:space="0" w:color="auto"/>
        <w:bottom w:val="none" w:sz="0" w:space="0" w:color="auto"/>
        <w:right w:val="none" w:sz="0" w:space="0" w:color="auto"/>
      </w:divBdr>
    </w:div>
    <w:div w:id="1446734401">
      <w:bodyDiv w:val="1"/>
      <w:marLeft w:val="0"/>
      <w:marRight w:val="0"/>
      <w:marTop w:val="0"/>
      <w:marBottom w:val="0"/>
      <w:divBdr>
        <w:top w:val="none" w:sz="0" w:space="0" w:color="auto"/>
        <w:left w:val="none" w:sz="0" w:space="0" w:color="auto"/>
        <w:bottom w:val="none" w:sz="0" w:space="0" w:color="auto"/>
        <w:right w:val="none" w:sz="0" w:space="0" w:color="auto"/>
      </w:divBdr>
    </w:div>
    <w:div w:id="18470160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andfonline.com/doi/full/10.1080/13575279.2021.1902279" TargetMode="External"/><Relationship Id="rId13" Type="http://schemas.openxmlformats.org/officeDocument/2006/relationships/hyperlink" Target="https://www.csacentre.org.uk/blog/disclosures-csa/" TargetMode="External"/><Relationship Id="rId18" Type="http://schemas.openxmlformats.org/officeDocument/2006/relationships/hyperlink" Target="https://assets.publishing.service.gov.uk/media/65cb4349a7ded0000c79e4e1/Working_together_to_safeguard_children_2023_-_statutory_guidance.pdf" TargetMode="External"/><Relationship Id="rId26" Type="http://schemas.openxmlformats.org/officeDocument/2006/relationships/hyperlink" Target="https://learning.nspcc.org.uk/safeguarding-child-protection/early-help-and-early-intervention" TargetMode="External"/><Relationship Id="rId39" Type="http://schemas.openxmlformats.org/officeDocument/2006/relationships/hyperlink" Target="https://www.sagepub.com/sites/default/files/upm-assets/62988_book_item_62988.pdf" TargetMode="External"/><Relationship Id="rId3" Type="http://schemas.openxmlformats.org/officeDocument/2006/relationships/settings" Target="settings.xml"/><Relationship Id="rId21" Type="http://schemas.openxmlformats.org/officeDocument/2006/relationships/hyperlink" Target="https://www.greenwichsafeguardingchildren.org.uk/wp-content/uploads/2019/10/Professional-Curiosity-factsheet.pdf" TargetMode="External"/><Relationship Id="rId34" Type="http://schemas.openxmlformats.org/officeDocument/2006/relationships/hyperlink" Target="https://www.rcn.org.uk/professional-development/publications/pub-007366" TargetMode="External"/><Relationship Id="rId42" Type="http://schemas.openxmlformats.org/officeDocument/2006/relationships/fontTable" Target="fontTable.xml"/><Relationship Id="rId7" Type="http://schemas.openxmlformats.org/officeDocument/2006/relationships/hyperlink" Target="https://www.gov.uk/government/publications/working-together-to-safeguard-children--2" TargetMode="External"/><Relationship Id="rId12" Type="http://schemas.openxmlformats.org/officeDocument/2006/relationships/hyperlink" Target="https://www.teachearlyyears.com/nursery-management/view/safeguarding-early-years-strategy" TargetMode="External"/><Relationship Id="rId17" Type="http://schemas.openxmlformats.org/officeDocument/2006/relationships/hyperlink" Target="https://assets.publishing.service.gov.uk/media/65cb4349a7ded0000c79e4e1/Working_together_to_safeguard_children_2023_-_statutory_guidance.pdf" TargetMode="External"/><Relationship Id="rId25" Type="http://schemas.openxmlformats.org/officeDocument/2006/relationships/hyperlink" Target="https://learning.nspcc.org.uk/child-abuse-and-neglect/recognising-and-responding-to-abuse" TargetMode="External"/><Relationship Id="rId33" Type="http://schemas.openxmlformats.org/officeDocument/2006/relationships/hyperlink" Target="https://www.ncbi.nlm.nih.gov/pmc/articles/PMC11069270/" TargetMode="External"/><Relationship Id="rId38" Type="http://schemas.openxmlformats.org/officeDocument/2006/relationships/hyperlink" Target="https://safeguarding.wales/en/chi-i/chi-i-c1/c1-p6/" TargetMode="External"/><Relationship Id="rId2" Type="http://schemas.openxmlformats.org/officeDocument/2006/relationships/styles" Target="styles.xml"/><Relationship Id="rId16" Type="http://schemas.openxmlformats.org/officeDocument/2006/relationships/hyperlink" Target="https://assets.publishing.service.gov.uk/government/uploads/system/uploads/attachment_data/file/419604/What_to_do_if_you_re_worried_a_child_is_being_abused.pdf" TargetMode="External"/><Relationship Id="rId20" Type="http://schemas.openxmlformats.org/officeDocument/2006/relationships/hyperlink" Target="https://assets.publishing.service.gov.uk/media/65aa5e29ed27ca001327b2c6/EYFS_statutory_framework_for_childminders.pdf" TargetMode="External"/><Relationship Id="rId29" Type="http://schemas.openxmlformats.org/officeDocument/2006/relationships/hyperlink" Target="https://phw.nhs.wales/topics/adverse-childhood-experiences/" TargetMode="External"/><Relationship Id="rId41"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assets.childrenscommissioner.gov.uk/wpuploads/2017/07/CCO-TP2-Defining-Vulnerability-Cordis-Bright-2.pdf" TargetMode="External"/><Relationship Id="rId24" Type="http://schemas.openxmlformats.org/officeDocument/2006/relationships/hyperlink" Target="https://learning.nspcc.org.uk/media/1188/definitions-signs-child-abuse.pdf" TargetMode="External"/><Relationship Id="rId32" Type="http://schemas.openxmlformats.org/officeDocument/2006/relationships/hyperlink" Target="https://www.rcpch.ac.uk/sites/default/files/Subject_Archives_Guide_-_Child_Abuse_v1.pdf" TargetMode="External"/><Relationship Id="rId37" Type="http://schemas.openxmlformats.org/officeDocument/2006/relationships/hyperlink" Target="https://www.unicef.org.uk/what-we-do/un-convention-child-rights/" TargetMode="External"/><Relationship Id="rId40" Type="http://schemas.openxmlformats.org/officeDocument/2006/relationships/hyperlink" Target="https://www.journalofchildhealth.com/content/mental-health/adverse-childhood-experiences-safeguarding-and-the-role-of-the-school-nurse-in-promoting-resilience-and-wellbeing" TargetMode="External"/><Relationship Id="rId5" Type="http://schemas.openxmlformats.org/officeDocument/2006/relationships/footnotes" Target="footnotes.xml"/><Relationship Id="rId15" Type="http://schemas.openxmlformats.org/officeDocument/2006/relationships/hyperlink" Target="https://www.eyalliance.org.uk/safeguarding-early-years" TargetMode="External"/><Relationship Id="rId23" Type="http://schemas.openxmlformats.org/officeDocument/2006/relationships/hyperlink" Target="https://www.met.police.uk/advice/advice-and-information/caa/child-abuse/what-is-child-abuse/" TargetMode="External"/><Relationship Id="rId28" Type="http://schemas.openxmlformats.org/officeDocument/2006/relationships/hyperlink" Target="https://extension.psu.edu/programs/betterkidcare/early-care/tip-pages/all/be-vigilant-for-children-recognizing-signs-of-abuse-neglect" TargetMode="External"/><Relationship Id="rId36" Type="http://schemas.openxmlformats.org/officeDocument/2006/relationships/hyperlink" Target="https://www.ecsdn.org/wp-content/uploads/2019/11/The-Role-of-the-Practitioner-in-in-Safeguarding-FT.pdf" TargetMode="External"/><Relationship Id="rId10" Type="http://schemas.openxmlformats.org/officeDocument/2006/relationships/hyperlink" Target="https://www.legislation.gov.uk/ukpga/2004/31/contents" TargetMode="External"/><Relationship Id="rId19" Type="http://schemas.openxmlformats.org/officeDocument/2006/relationships/hyperlink" Target="https://assets.publishing.service.gov.uk/media/66320b06c084007696fca731/Info_sharing_advice_content_May_2024.pdf" TargetMode="External"/><Relationship Id="rId31" Type="http://schemas.openxmlformats.org/officeDocument/2006/relationships/hyperlink" Target="https://cspm.csyw.qld.gov.au/practice-kits/child-sexual-abuse/working-with-children/responding/recognise-disclosures-and-respond-to-children" TargetMode="External"/><Relationship Id="rId4" Type="http://schemas.openxmlformats.org/officeDocument/2006/relationships/webSettings" Target="webSettings.xml"/><Relationship Id="rId9" Type="http://schemas.openxmlformats.org/officeDocument/2006/relationships/hyperlink" Target="https://www.children1st.org.uk/media/u1ghy1ma/children1ststrategicpriorities2018-2023.pdf" TargetMode="External"/><Relationship Id="rId14" Type="http://schemas.openxmlformats.org/officeDocument/2006/relationships/hyperlink" Target="https://panlancashirescb.proceduresonline.com/chapters/p_sg_guidance_ey.html?zoom_highlight=this+chapter+provides+guidance+for+early+years" TargetMode="External"/><Relationship Id="rId22" Type="http://schemas.openxmlformats.org/officeDocument/2006/relationships/hyperlink" Target="https://www.ncbi.nlm.nih.gov/pmc/articles/PMC7366365/" TargetMode="External"/><Relationship Id="rId27" Type="http://schemas.openxmlformats.org/officeDocument/2006/relationships/hyperlink" Target="https://www.nspcc.org.uk/what-is-child-abuse/" TargetMode="External"/><Relationship Id="rId30" Type="http://schemas.openxmlformats.org/officeDocument/2006/relationships/hyperlink" Target="https://online.qmu.ac.uk/blogs/nurturing-holistic-development-in-early-childhood/" TargetMode="External"/><Relationship Id="rId35" Type="http://schemas.openxmlformats.org/officeDocument/2006/relationships/hyperlink" Target="https://sites.southglos.gov.uk/safeguarding/children/i-am-a-professional/recognising-abuse-2/" TargetMode="External"/><Relationship Id="rId43"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16401</TotalTime>
  <Pages>9</Pages>
  <Words>4003</Words>
  <Characters>22821</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Morgans (2316355)</dc:creator>
  <cp:keywords/>
  <dc:description/>
  <cp:lastModifiedBy>Ryan Morgans (2316355)</cp:lastModifiedBy>
  <cp:revision>48</cp:revision>
  <dcterms:created xsi:type="dcterms:W3CDTF">2024-06-26T17:18:00Z</dcterms:created>
  <dcterms:modified xsi:type="dcterms:W3CDTF">2024-07-14T08:10:00Z</dcterms:modified>
</cp:coreProperties>
</file>