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tbl>
      <w:tblPr>
        <w:tblStyle w:val="TableGrid"/>
        <w:tblW w:w="0" w:type="auto"/>
        <w:tblLayout w:type="fixed"/>
        <w:tblLook w:val="06A0" w:firstRow="1" w:lastRow="0" w:firstColumn="1" w:lastColumn="0" w:noHBand="1" w:noVBand="1"/>
      </w:tblPr>
      <w:tblGrid>
        <w:gridCol w:w="8925"/>
      </w:tblGrid>
      <w:tr w:rsidR="00DF4751" w:rsidTr="00DF4751" w14:paraId="02E7BE7C">
        <w:trPr>
          <w:trHeight w:val="300"/>
        </w:trPr>
        <w:tc>
          <w:tcPr>
            <w:tcW w:w="8925" w:type="dxa"/>
            <w:tcBorders>
              <w:top w:val="single" w:sz="8"/>
              <w:left w:val="single" w:sz="8"/>
              <w:bottom w:val="single" w:sz="8"/>
              <w:right w:val="single" w:sz="8"/>
            </w:tcBorders>
            <w:tcMar>
              <w:left w:w="108" w:type="dxa"/>
              <w:right w:w="108" w:type="dxa"/>
            </w:tcMar>
            <w:vAlign w:val="top"/>
          </w:tcPr>
          <w:p w:rsidR="00DF4751" w:rsidP="00DF4751" w:rsidRDefault="00DF4751" w14:paraId="69184B81" w14:textId="4BBB602E">
            <w:pPr>
              <w:pStyle w:val="Normal"/>
              <w:bidi w:val="0"/>
              <w:spacing w:before="0" w:beforeAutospacing="off" w:after="0" w:afterAutospacing="off" w:line="259" w:lineRule="auto"/>
              <w:ind w:left="0" w:right="0"/>
              <w:jc w:val="left"/>
              <w:rPr>
                <w:rFonts w:ascii="Calibri" w:hAnsi="Calibri" w:eastAsia="Calibri" w:cs="Calibri"/>
                <w:color w:val="000000" w:themeColor="text1" w:themeTint="FF" w:themeShade="FF"/>
                <w:sz w:val="22"/>
                <w:szCs w:val="22"/>
              </w:rPr>
            </w:pPr>
            <w:r w:rsidRPr="00DF4751" w:rsidR="00DF4751">
              <w:rPr>
                <w:rFonts w:ascii="Calibri" w:hAnsi="Calibri" w:eastAsia="Calibri" w:cs="Calibri"/>
                <w:color w:val="000000" w:themeColor="text1" w:themeTint="FF" w:themeShade="FF"/>
                <w:sz w:val="22"/>
                <w:szCs w:val="22"/>
              </w:rPr>
              <w:t xml:space="preserve"> </w:t>
            </w:r>
            <w:r w:rsidRPr="00DF4751" w:rsidR="488280C0">
              <w:rPr>
                <w:rFonts w:ascii="Calibri" w:hAnsi="Calibri" w:eastAsia="Calibri" w:cs="Calibri"/>
                <w:color w:val="000000" w:themeColor="text1" w:themeTint="FF" w:themeShade="FF"/>
                <w:sz w:val="22"/>
                <w:szCs w:val="22"/>
              </w:rPr>
              <w:t>Year 8 mixed ability</w:t>
            </w:r>
          </w:p>
          <w:p w:rsidR="00DF4751" w:rsidP="00DF4751" w:rsidRDefault="00DF4751" w14:paraId="10E440EA" w14:textId="4C6B8F8E">
            <w:pPr>
              <w:spacing w:before="0" w:beforeAutospacing="off" w:after="0" w:afterAutospacing="off"/>
            </w:pPr>
            <w:r w:rsidRPr="00DF4751" w:rsidR="00DF4751">
              <w:rPr>
                <w:rFonts w:ascii="Calibri" w:hAnsi="Calibri" w:eastAsia="Calibri" w:cs="Calibri"/>
                <w:color w:val="000000" w:themeColor="text1" w:themeTint="FF" w:themeShade="FF"/>
                <w:sz w:val="22"/>
                <w:szCs w:val="22"/>
              </w:rPr>
              <w:t xml:space="preserve"> </w:t>
            </w:r>
          </w:p>
        </w:tc>
      </w:tr>
      <w:tr w:rsidR="00DF4751" w:rsidTr="00DF4751" w14:paraId="11060EEB">
        <w:trPr>
          <w:trHeight w:val="300"/>
        </w:trPr>
        <w:tc>
          <w:tcPr>
            <w:tcW w:w="8925" w:type="dxa"/>
            <w:tcBorders>
              <w:top w:val="single" w:sz="8"/>
              <w:left w:val="single" w:sz="8"/>
              <w:bottom w:val="single" w:sz="8"/>
              <w:right w:val="single" w:sz="8"/>
            </w:tcBorders>
            <w:tcMar>
              <w:left w:w="108" w:type="dxa"/>
              <w:right w:w="108" w:type="dxa"/>
            </w:tcMar>
            <w:vAlign w:val="top"/>
          </w:tcPr>
          <w:p w:rsidR="16DEA1BA" w:rsidP="00DF4751" w:rsidRDefault="16DEA1BA" w14:paraId="7EAE60D6" w14:textId="633C3554">
            <w:pPr>
              <w:spacing w:before="0" w:beforeAutospacing="off" w:after="0" w:afterAutospacing="off"/>
            </w:pPr>
            <w:r w:rsidRPr="00DF4751" w:rsidR="16DEA1BA">
              <w:rPr>
                <w:rFonts w:ascii="Calibri" w:hAnsi="Calibri" w:eastAsia="Calibri" w:cs="Calibri"/>
                <w:b w:val="1"/>
                <w:bCs w:val="1"/>
                <w:color w:val="000000" w:themeColor="text1" w:themeTint="FF" w:themeShade="FF"/>
                <w:sz w:val="22"/>
                <w:szCs w:val="22"/>
              </w:rPr>
              <w:t>Concrete experience</w:t>
            </w:r>
            <w:r w:rsidRPr="00DF4751" w:rsidR="00DF4751">
              <w:rPr>
                <w:rFonts w:ascii="Calibri" w:hAnsi="Calibri" w:eastAsia="Calibri" w:cs="Calibri"/>
                <w:b w:val="1"/>
                <w:bCs w:val="1"/>
                <w:color w:val="000000" w:themeColor="text1" w:themeTint="FF" w:themeShade="FF"/>
                <w:sz w:val="22"/>
                <w:szCs w:val="22"/>
              </w:rPr>
              <w:t>:</w:t>
            </w:r>
            <w:r w:rsidRPr="00DF4751" w:rsidR="00DF4751">
              <w:rPr>
                <w:rFonts w:ascii="Calibri" w:hAnsi="Calibri" w:eastAsia="Calibri" w:cs="Calibri"/>
                <w:color w:val="000000" w:themeColor="text1" w:themeTint="FF" w:themeShade="FF"/>
                <w:sz w:val="22"/>
                <w:szCs w:val="22"/>
              </w:rPr>
              <w:t xml:space="preserve"> </w:t>
            </w:r>
          </w:p>
          <w:p w:rsidR="7F4DE053" w:rsidP="00DF4751" w:rsidRDefault="7F4DE053" w14:paraId="5FC116C2" w14:textId="5274CF3B">
            <w:pPr>
              <w:pStyle w:val="ListParagraph"/>
              <w:numPr>
                <w:ilvl w:val="0"/>
                <w:numId w:val="1"/>
              </w:numPr>
              <w:spacing w:before="0" w:beforeAutospacing="off" w:after="0" w:afterAutospacing="off"/>
              <w:rPr>
                <w:rFonts w:ascii="Calibri" w:hAnsi="Calibri" w:eastAsia="Calibri" w:cs="Calibri"/>
                <w:color w:val="000000" w:themeColor="text1" w:themeTint="FF" w:themeShade="FF"/>
                <w:sz w:val="22"/>
                <w:szCs w:val="22"/>
              </w:rPr>
            </w:pPr>
            <w:r w:rsidRPr="00DF4751" w:rsidR="7F4DE053">
              <w:rPr>
                <w:rFonts w:ascii="Calibri" w:hAnsi="Calibri" w:eastAsia="Calibri" w:cs="Calibri"/>
                <w:color w:val="000000" w:themeColor="text1" w:themeTint="FF" w:themeShade="FF"/>
                <w:sz w:val="22"/>
                <w:szCs w:val="22"/>
              </w:rPr>
              <w:t xml:space="preserve">Differentiation using bronze, </w:t>
            </w:r>
            <w:r w:rsidRPr="00DF4751" w:rsidR="7F4DE053">
              <w:rPr>
                <w:rFonts w:ascii="Calibri" w:hAnsi="Calibri" w:eastAsia="Calibri" w:cs="Calibri"/>
                <w:color w:val="000000" w:themeColor="text1" w:themeTint="FF" w:themeShade="FF"/>
                <w:sz w:val="22"/>
                <w:szCs w:val="22"/>
              </w:rPr>
              <w:t>silver</w:t>
            </w:r>
            <w:r w:rsidRPr="00DF4751" w:rsidR="7F4DE053">
              <w:rPr>
                <w:rFonts w:ascii="Calibri" w:hAnsi="Calibri" w:eastAsia="Calibri" w:cs="Calibri"/>
                <w:color w:val="000000" w:themeColor="text1" w:themeTint="FF" w:themeShade="FF"/>
                <w:sz w:val="22"/>
                <w:szCs w:val="22"/>
              </w:rPr>
              <w:t xml:space="preserve"> and gold technique </w:t>
            </w:r>
          </w:p>
          <w:p w:rsidR="7F4DE053" w:rsidP="00DF4751" w:rsidRDefault="7F4DE053" w14:paraId="22966DFE" w14:textId="16BA0C67">
            <w:pPr>
              <w:pStyle w:val="ListParagraph"/>
              <w:numPr>
                <w:ilvl w:val="0"/>
                <w:numId w:val="1"/>
              </w:numPr>
              <w:spacing w:before="0" w:beforeAutospacing="off" w:after="0" w:afterAutospacing="off"/>
              <w:rPr>
                <w:rFonts w:ascii="Calibri" w:hAnsi="Calibri" w:eastAsia="Calibri" w:cs="Calibri"/>
                <w:color w:val="000000" w:themeColor="text1" w:themeTint="FF" w:themeShade="FF"/>
                <w:sz w:val="22"/>
                <w:szCs w:val="22"/>
              </w:rPr>
            </w:pPr>
            <w:r w:rsidRPr="00DF4751" w:rsidR="7F4DE053">
              <w:rPr>
                <w:rFonts w:ascii="Calibri" w:hAnsi="Calibri" w:eastAsia="Calibri" w:cs="Calibri"/>
                <w:color w:val="000000" w:themeColor="text1" w:themeTint="FF" w:themeShade="FF"/>
                <w:sz w:val="22"/>
                <w:szCs w:val="22"/>
              </w:rPr>
              <w:t xml:space="preserve">Assessment using whiteboards – 3,2,1 display method  </w:t>
            </w:r>
          </w:p>
          <w:p w:rsidR="2B5FEE35" w:rsidP="00DF4751" w:rsidRDefault="2B5FEE35" w14:paraId="73EAA8A7" w14:textId="7963CE5B">
            <w:pPr>
              <w:pStyle w:val="ListParagraph"/>
              <w:numPr>
                <w:ilvl w:val="0"/>
                <w:numId w:val="1"/>
              </w:numPr>
              <w:spacing w:before="0" w:beforeAutospacing="off" w:after="0" w:afterAutospacing="off"/>
              <w:rPr>
                <w:rFonts w:ascii="Calibri" w:hAnsi="Calibri" w:eastAsia="Calibri" w:cs="Calibri"/>
                <w:color w:val="000000" w:themeColor="text1" w:themeTint="FF" w:themeShade="FF"/>
                <w:sz w:val="22"/>
                <w:szCs w:val="22"/>
              </w:rPr>
            </w:pPr>
            <w:r w:rsidRPr="00DF4751" w:rsidR="2B5FEE35">
              <w:rPr>
                <w:rFonts w:ascii="Calibri" w:hAnsi="Calibri" w:eastAsia="Calibri" w:cs="Calibri"/>
                <w:color w:val="000000" w:themeColor="text1" w:themeTint="FF" w:themeShade="FF"/>
                <w:sz w:val="22"/>
                <w:szCs w:val="22"/>
              </w:rPr>
              <w:t xml:space="preserve">Class points, negative and positive </w:t>
            </w:r>
          </w:p>
          <w:p w:rsidR="2B5FEE35" w:rsidP="00DF4751" w:rsidRDefault="2B5FEE35" w14:paraId="7AF44FCD" w14:textId="29D2190D">
            <w:pPr>
              <w:pStyle w:val="ListParagraph"/>
              <w:numPr>
                <w:ilvl w:val="0"/>
                <w:numId w:val="1"/>
              </w:numPr>
              <w:spacing w:before="0" w:beforeAutospacing="off" w:after="0" w:afterAutospacing="off"/>
              <w:rPr>
                <w:rFonts w:ascii="Calibri" w:hAnsi="Calibri" w:eastAsia="Calibri" w:cs="Calibri"/>
                <w:color w:val="000000" w:themeColor="text1" w:themeTint="FF" w:themeShade="FF"/>
                <w:sz w:val="22"/>
                <w:szCs w:val="22"/>
              </w:rPr>
            </w:pPr>
            <w:r w:rsidRPr="00DF4751" w:rsidR="2B5FEE35">
              <w:rPr>
                <w:rFonts w:ascii="Calibri" w:hAnsi="Calibri" w:eastAsia="Calibri" w:cs="Calibri"/>
                <w:color w:val="000000" w:themeColor="text1" w:themeTint="FF" w:themeShade="FF"/>
                <w:sz w:val="22"/>
                <w:szCs w:val="22"/>
              </w:rPr>
              <w:t xml:space="preserve">Warnings were given to the learner </w:t>
            </w:r>
          </w:p>
          <w:p w:rsidR="2B5FEE35" w:rsidP="00DF4751" w:rsidRDefault="2B5FEE35" w14:paraId="5C8C42CC" w14:textId="5E5E9F0E">
            <w:pPr>
              <w:pStyle w:val="ListParagraph"/>
              <w:numPr>
                <w:ilvl w:val="0"/>
                <w:numId w:val="1"/>
              </w:numPr>
              <w:spacing w:before="0" w:beforeAutospacing="off" w:after="0" w:afterAutospacing="off"/>
              <w:rPr>
                <w:rFonts w:ascii="Calibri" w:hAnsi="Calibri" w:eastAsia="Calibri" w:cs="Calibri"/>
                <w:color w:val="000000" w:themeColor="text1" w:themeTint="FF" w:themeShade="FF"/>
                <w:sz w:val="22"/>
                <w:szCs w:val="22"/>
              </w:rPr>
            </w:pPr>
            <w:r w:rsidRPr="00DF4751" w:rsidR="2B5FEE35">
              <w:rPr>
                <w:rFonts w:ascii="Calibri" w:hAnsi="Calibri" w:eastAsia="Calibri" w:cs="Calibri"/>
                <w:color w:val="000000" w:themeColor="text1" w:themeTint="FF" w:themeShade="FF"/>
                <w:sz w:val="22"/>
                <w:szCs w:val="22"/>
              </w:rPr>
              <w:t xml:space="preserve">The learner </w:t>
            </w:r>
            <w:r w:rsidRPr="00DF4751" w:rsidR="30D5FEBE">
              <w:rPr>
                <w:rFonts w:ascii="Calibri" w:hAnsi="Calibri" w:eastAsia="Calibri" w:cs="Calibri"/>
                <w:color w:val="000000" w:themeColor="text1" w:themeTint="FF" w:themeShade="FF"/>
                <w:sz w:val="22"/>
                <w:szCs w:val="22"/>
              </w:rPr>
              <w:t>interrupts</w:t>
            </w:r>
            <w:r w:rsidRPr="00DF4751" w:rsidR="54AFBACA">
              <w:rPr>
                <w:rFonts w:ascii="Calibri" w:hAnsi="Calibri" w:eastAsia="Calibri" w:cs="Calibri"/>
                <w:color w:val="000000" w:themeColor="text1" w:themeTint="FF" w:themeShade="FF"/>
                <w:sz w:val="22"/>
                <w:szCs w:val="22"/>
              </w:rPr>
              <w:t xml:space="preserve"> the lesson saying that the bronze task is </w:t>
            </w:r>
            <w:r w:rsidRPr="00DF4751" w:rsidR="69144D8B">
              <w:rPr>
                <w:rFonts w:ascii="Calibri" w:hAnsi="Calibri" w:eastAsia="Calibri" w:cs="Calibri"/>
                <w:color w:val="000000" w:themeColor="text1" w:themeTint="FF" w:themeShade="FF"/>
                <w:sz w:val="22"/>
                <w:szCs w:val="22"/>
              </w:rPr>
              <w:t xml:space="preserve">“so easy” </w:t>
            </w:r>
          </w:p>
          <w:p w:rsidR="69144D8B" w:rsidP="00DF4751" w:rsidRDefault="69144D8B" w14:paraId="15FECF9A" w14:textId="2D3A3F00">
            <w:pPr>
              <w:pStyle w:val="ListParagraph"/>
              <w:numPr>
                <w:ilvl w:val="0"/>
                <w:numId w:val="1"/>
              </w:numPr>
              <w:spacing w:before="0" w:beforeAutospacing="off" w:after="0" w:afterAutospacing="off"/>
              <w:rPr>
                <w:rFonts w:ascii="Calibri" w:hAnsi="Calibri" w:eastAsia="Calibri" w:cs="Calibri"/>
                <w:color w:val="000000" w:themeColor="text1" w:themeTint="FF" w:themeShade="FF"/>
                <w:sz w:val="22"/>
                <w:szCs w:val="22"/>
              </w:rPr>
            </w:pPr>
            <w:r w:rsidRPr="00DF4751" w:rsidR="69144D8B">
              <w:rPr>
                <w:rFonts w:ascii="Calibri" w:hAnsi="Calibri" w:eastAsia="Calibri" w:cs="Calibri"/>
                <w:color w:val="000000" w:themeColor="text1" w:themeTint="FF" w:themeShade="FF"/>
                <w:sz w:val="22"/>
                <w:szCs w:val="22"/>
              </w:rPr>
              <w:t xml:space="preserve">The learner is trying to imply that those completing the bronze task </w:t>
            </w:r>
            <w:r w:rsidRPr="00DF4751" w:rsidR="69144D8B">
              <w:rPr>
                <w:rFonts w:ascii="Calibri" w:hAnsi="Calibri" w:eastAsia="Calibri" w:cs="Calibri"/>
                <w:color w:val="000000" w:themeColor="text1" w:themeTint="FF" w:themeShade="FF"/>
                <w:sz w:val="22"/>
                <w:szCs w:val="22"/>
              </w:rPr>
              <w:t>aren’t</w:t>
            </w:r>
            <w:r w:rsidRPr="00DF4751" w:rsidR="69144D8B">
              <w:rPr>
                <w:rFonts w:ascii="Calibri" w:hAnsi="Calibri" w:eastAsia="Calibri" w:cs="Calibri"/>
                <w:color w:val="000000" w:themeColor="text1" w:themeTint="FF" w:themeShade="FF"/>
                <w:sz w:val="22"/>
                <w:szCs w:val="22"/>
              </w:rPr>
              <w:t xml:space="preserve"> ‘smart’</w:t>
            </w:r>
          </w:p>
          <w:p w:rsidR="69144D8B" w:rsidP="00DF4751" w:rsidRDefault="69144D8B" w14:paraId="29749191" w14:textId="269F8496">
            <w:pPr>
              <w:pStyle w:val="ListParagraph"/>
              <w:numPr>
                <w:ilvl w:val="0"/>
                <w:numId w:val="1"/>
              </w:numPr>
              <w:spacing w:before="0" w:beforeAutospacing="off" w:after="0" w:afterAutospacing="off"/>
              <w:rPr>
                <w:rFonts w:ascii="Calibri" w:hAnsi="Calibri" w:eastAsia="Calibri" w:cs="Calibri"/>
                <w:color w:val="000000" w:themeColor="text1" w:themeTint="FF" w:themeShade="FF"/>
                <w:sz w:val="22"/>
                <w:szCs w:val="22"/>
              </w:rPr>
            </w:pPr>
            <w:r w:rsidRPr="00DF4751" w:rsidR="69144D8B">
              <w:rPr>
                <w:rFonts w:ascii="Calibri" w:hAnsi="Calibri" w:eastAsia="Calibri" w:cs="Calibri"/>
                <w:color w:val="000000" w:themeColor="text1" w:themeTint="FF" w:themeShade="FF"/>
                <w:sz w:val="22"/>
                <w:szCs w:val="22"/>
              </w:rPr>
              <w:t xml:space="preserve">Immediately the </w:t>
            </w:r>
            <w:r w:rsidRPr="00DF4751" w:rsidR="4BA06E8D">
              <w:rPr>
                <w:rFonts w:ascii="Calibri" w:hAnsi="Calibri" w:eastAsia="Calibri" w:cs="Calibri"/>
                <w:color w:val="000000" w:themeColor="text1" w:themeTint="FF" w:themeShade="FF"/>
                <w:sz w:val="22"/>
                <w:szCs w:val="22"/>
              </w:rPr>
              <w:t xml:space="preserve">teacher explained that although he may find it easy others may not </w:t>
            </w:r>
          </w:p>
          <w:p w:rsidR="4BA06E8D" w:rsidP="00DF4751" w:rsidRDefault="4BA06E8D" w14:paraId="7FC031C6" w14:textId="0FD56DF8">
            <w:pPr>
              <w:pStyle w:val="ListParagraph"/>
              <w:numPr>
                <w:ilvl w:val="0"/>
                <w:numId w:val="1"/>
              </w:numPr>
              <w:spacing w:before="0" w:beforeAutospacing="off" w:after="0" w:afterAutospacing="off"/>
              <w:rPr>
                <w:rFonts w:ascii="Calibri" w:hAnsi="Calibri" w:eastAsia="Calibri" w:cs="Calibri"/>
                <w:color w:val="000000" w:themeColor="text1" w:themeTint="FF" w:themeShade="FF"/>
                <w:sz w:val="22"/>
                <w:szCs w:val="22"/>
              </w:rPr>
            </w:pPr>
            <w:r w:rsidRPr="00DF4751" w:rsidR="4BA06E8D">
              <w:rPr>
                <w:rFonts w:ascii="Calibri" w:hAnsi="Calibri" w:eastAsia="Calibri" w:cs="Calibri"/>
                <w:color w:val="000000" w:themeColor="text1" w:themeTint="FF" w:themeShade="FF"/>
                <w:sz w:val="22"/>
                <w:szCs w:val="22"/>
              </w:rPr>
              <w:t xml:space="preserve">The teacher also gave </w:t>
            </w:r>
            <w:r w:rsidRPr="00DF4751" w:rsidR="1F859497">
              <w:rPr>
                <w:rFonts w:ascii="Calibri" w:hAnsi="Calibri" w:eastAsia="Calibri" w:cs="Calibri"/>
                <w:color w:val="000000" w:themeColor="text1" w:themeTint="FF" w:themeShade="FF"/>
                <w:sz w:val="22"/>
                <w:szCs w:val="22"/>
              </w:rPr>
              <w:t>a direct target for the learner to begin working on the silver task as it would be more suited to them.</w:t>
            </w:r>
          </w:p>
          <w:p w:rsidR="00DF4751" w:rsidP="00DF4751" w:rsidRDefault="00DF4751" w14:paraId="73FF31C7" w14:textId="0CD3C776">
            <w:pPr>
              <w:spacing w:before="0" w:beforeAutospacing="off" w:after="0" w:afterAutospacing="off"/>
            </w:pPr>
            <w:r w:rsidRPr="00DF4751" w:rsidR="00DF4751">
              <w:rPr>
                <w:rFonts w:ascii="Calibri" w:hAnsi="Calibri" w:eastAsia="Calibri" w:cs="Calibri"/>
                <w:color w:val="000000" w:themeColor="text1" w:themeTint="FF" w:themeShade="FF"/>
                <w:sz w:val="22"/>
                <w:szCs w:val="22"/>
              </w:rPr>
              <w:t xml:space="preserve"> </w:t>
            </w:r>
          </w:p>
        </w:tc>
      </w:tr>
      <w:tr w:rsidR="00DF4751" w:rsidTr="00DF4751" w14:paraId="4350FB66">
        <w:trPr>
          <w:trHeight w:val="300"/>
        </w:trPr>
        <w:tc>
          <w:tcPr>
            <w:tcW w:w="8925" w:type="dxa"/>
            <w:tcBorders>
              <w:top w:val="single" w:sz="8"/>
              <w:left w:val="single" w:sz="8"/>
              <w:bottom w:val="single" w:sz="8"/>
              <w:right w:val="single" w:sz="8"/>
            </w:tcBorders>
            <w:tcMar>
              <w:left w:w="108" w:type="dxa"/>
              <w:right w:w="108" w:type="dxa"/>
            </w:tcMar>
            <w:vAlign w:val="top"/>
          </w:tcPr>
          <w:p w:rsidR="34FB83FF" w:rsidP="00DF4751" w:rsidRDefault="34FB83FF" w14:paraId="23A6F3A4" w14:textId="59CB3C06">
            <w:pPr>
              <w:spacing w:before="0" w:beforeAutospacing="off" w:after="0" w:afterAutospacing="off"/>
            </w:pPr>
            <w:r w:rsidRPr="00DF4751" w:rsidR="34FB83FF">
              <w:rPr>
                <w:rFonts w:ascii="Calibri" w:hAnsi="Calibri" w:eastAsia="Calibri" w:cs="Calibri"/>
                <w:b w:val="1"/>
                <w:bCs w:val="1"/>
                <w:color w:val="000000" w:themeColor="text1" w:themeTint="FF" w:themeShade="FF"/>
                <w:sz w:val="22"/>
                <w:szCs w:val="22"/>
                <w:lang w:val="en-US"/>
              </w:rPr>
              <w:t>Reflective observation</w:t>
            </w:r>
            <w:r w:rsidRPr="00DF4751" w:rsidR="00DF4751">
              <w:rPr>
                <w:rFonts w:ascii="Calibri" w:hAnsi="Calibri" w:eastAsia="Calibri" w:cs="Calibri"/>
                <w:b w:val="1"/>
                <w:bCs w:val="1"/>
                <w:color w:val="000000" w:themeColor="text1" w:themeTint="FF" w:themeShade="FF"/>
                <w:sz w:val="22"/>
                <w:szCs w:val="22"/>
                <w:lang w:val="en-US"/>
              </w:rPr>
              <w:t xml:space="preserve">: </w:t>
            </w:r>
            <w:r w:rsidRPr="00DF4751" w:rsidR="00DF4751">
              <w:rPr>
                <w:rFonts w:ascii="Calibri" w:hAnsi="Calibri" w:eastAsia="Calibri" w:cs="Calibri"/>
                <w:color w:val="000000" w:themeColor="text1" w:themeTint="FF" w:themeShade="FF"/>
                <w:sz w:val="22"/>
                <w:szCs w:val="22"/>
                <w:lang w:val="en-US"/>
              </w:rPr>
              <w:t>a detailed description of the critical incident (the more detail the better to refer to in your later work)</w:t>
            </w:r>
          </w:p>
          <w:p w:rsidR="00DF4751" w:rsidP="00DF4751" w:rsidRDefault="00DF4751" w14:paraId="4ECF5190" w14:textId="3AA028CD">
            <w:pPr>
              <w:spacing w:before="0" w:beforeAutospacing="off" w:after="0" w:afterAutospacing="off"/>
            </w:pPr>
            <w:r w:rsidRPr="00DF4751" w:rsidR="00DF4751">
              <w:rPr>
                <w:rFonts w:ascii="Calibri" w:hAnsi="Calibri" w:eastAsia="Calibri" w:cs="Calibri"/>
                <w:color w:val="000000" w:themeColor="text1" w:themeTint="FF" w:themeShade="FF"/>
                <w:sz w:val="22"/>
                <w:szCs w:val="22"/>
                <w:lang w:val="en-US"/>
              </w:rPr>
              <w:t xml:space="preserve"> </w:t>
            </w:r>
          </w:p>
          <w:p w:rsidR="00DF4751" w:rsidP="00DF4751" w:rsidRDefault="00DF4751" w14:paraId="487583D1" w14:textId="33B89E92">
            <w:pPr>
              <w:spacing w:before="0" w:beforeAutospacing="off" w:after="0" w:afterAutospacing="off"/>
              <w:rPr>
                <w:rFonts w:ascii="Calibri" w:hAnsi="Calibri" w:eastAsia="Calibri" w:cs="Calibri"/>
                <w:color w:val="000000" w:themeColor="text1" w:themeTint="FF" w:themeShade="FF"/>
                <w:sz w:val="22"/>
                <w:szCs w:val="22"/>
                <w:lang w:val="en-US"/>
              </w:rPr>
            </w:pPr>
            <w:r w:rsidRPr="00DF4751" w:rsidR="00DF4751">
              <w:rPr>
                <w:rFonts w:ascii="Calibri" w:hAnsi="Calibri" w:eastAsia="Calibri" w:cs="Calibri"/>
                <w:color w:val="000000" w:themeColor="text1" w:themeTint="FF" w:themeShade="FF"/>
                <w:sz w:val="22"/>
                <w:szCs w:val="22"/>
                <w:lang w:val="en-US"/>
              </w:rPr>
              <w:t xml:space="preserve"> </w:t>
            </w:r>
            <w:r w:rsidRPr="00DF4751" w:rsidR="6C9E4F49">
              <w:rPr>
                <w:rFonts w:ascii="Calibri" w:hAnsi="Calibri" w:eastAsia="Calibri" w:cs="Calibri"/>
                <w:color w:val="000000" w:themeColor="text1" w:themeTint="FF" w:themeShade="FF"/>
                <w:sz w:val="22"/>
                <w:szCs w:val="22"/>
                <w:lang w:val="en-US"/>
              </w:rPr>
              <w:t xml:space="preserve">There was a pupil </w:t>
            </w:r>
            <w:r w:rsidRPr="00DF4751" w:rsidR="6F5484E6">
              <w:rPr>
                <w:rFonts w:ascii="Calibri" w:hAnsi="Calibri" w:eastAsia="Calibri" w:cs="Calibri"/>
                <w:color w:val="000000" w:themeColor="text1" w:themeTint="FF" w:themeShade="FF"/>
                <w:sz w:val="22"/>
                <w:szCs w:val="22"/>
                <w:lang w:val="en-US"/>
              </w:rPr>
              <w:t>that</w:t>
            </w:r>
            <w:r w:rsidRPr="00DF4751" w:rsidR="6C9E4F49">
              <w:rPr>
                <w:rFonts w:ascii="Calibri" w:hAnsi="Calibri" w:eastAsia="Calibri" w:cs="Calibri"/>
                <w:color w:val="000000" w:themeColor="text1" w:themeTint="FF" w:themeShade="FF"/>
                <w:sz w:val="22"/>
                <w:szCs w:val="22"/>
                <w:lang w:val="en-US"/>
              </w:rPr>
              <w:t xml:space="preserve"> shouted out saying that the bronze task was easy and so the teacher stepped in and pointed out that not every learner will find that easy and that if this is the case for him then he can start on the silver task. </w:t>
            </w:r>
            <w:r w:rsidRPr="00DF4751" w:rsidR="6FD8B708">
              <w:rPr>
                <w:rFonts w:ascii="Calibri" w:hAnsi="Calibri" w:eastAsia="Calibri" w:cs="Calibri"/>
                <w:color w:val="000000" w:themeColor="text1" w:themeTint="FF" w:themeShade="FF"/>
                <w:sz w:val="22"/>
                <w:szCs w:val="22"/>
                <w:lang w:val="en-US"/>
              </w:rPr>
              <w:t xml:space="preserve">I first felt uncomfortable when the learner said this as it can </w:t>
            </w:r>
            <w:r w:rsidRPr="00DF4751" w:rsidR="0DD1C584">
              <w:rPr>
                <w:rFonts w:ascii="Calibri" w:hAnsi="Calibri" w:eastAsia="Calibri" w:cs="Calibri"/>
                <w:color w:val="000000" w:themeColor="text1" w:themeTint="FF" w:themeShade="FF"/>
                <w:sz w:val="22"/>
                <w:szCs w:val="22"/>
                <w:lang w:val="en-US"/>
              </w:rPr>
              <w:t>affect</w:t>
            </w:r>
            <w:r w:rsidRPr="00DF4751" w:rsidR="6FD8B708">
              <w:rPr>
                <w:rFonts w:ascii="Calibri" w:hAnsi="Calibri" w:eastAsia="Calibri" w:cs="Calibri"/>
                <w:color w:val="000000" w:themeColor="text1" w:themeTint="FF" w:themeShade="FF"/>
                <w:sz w:val="22"/>
                <w:szCs w:val="22"/>
                <w:lang w:val="en-US"/>
              </w:rPr>
              <w:t xml:space="preserve"> the learners who may find the task difficult </w:t>
            </w:r>
            <w:r w:rsidRPr="00DF4751" w:rsidR="7C197B69">
              <w:rPr>
                <w:rFonts w:ascii="Calibri" w:hAnsi="Calibri" w:eastAsia="Calibri" w:cs="Calibri"/>
                <w:color w:val="000000" w:themeColor="text1" w:themeTint="FF" w:themeShade="FF"/>
                <w:sz w:val="22"/>
                <w:szCs w:val="22"/>
                <w:lang w:val="en-US"/>
              </w:rPr>
              <w:t>embarrassing</w:t>
            </w:r>
            <w:r w:rsidRPr="00DF4751" w:rsidR="6FD8B708">
              <w:rPr>
                <w:rFonts w:ascii="Calibri" w:hAnsi="Calibri" w:eastAsia="Calibri" w:cs="Calibri"/>
                <w:color w:val="000000" w:themeColor="text1" w:themeTint="FF" w:themeShade="FF"/>
                <w:sz w:val="22"/>
                <w:szCs w:val="22"/>
                <w:lang w:val="en-US"/>
              </w:rPr>
              <w:t xml:space="preserve">. I did then feel satisfaction with the </w:t>
            </w:r>
            <w:r w:rsidRPr="00DF4751" w:rsidR="3C263885">
              <w:rPr>
                <w:rFonts w:ascii="Calibri" w:hAnsi="Calibri" w:eastAsia="Calibri" w:cs="Calibri"/>
                <w:color w:val="000000" w:themeColor="text1" w:themeTint="FF" w:themeShade="FF"/>
                <w:sz w:val="22"/>
                <w:szCs w:val="22"/>
                <w:lang w:val="en-US"/>
              </w:rPr>
              <w:t>teacher's</w:t>
            </w:r>
            <w:r w:rsidRPr="00DF4751" w:rsidR="6FD8B708">
              <w:rPr>
                <w:rFonts w:ascii="Calibri" w:hAnsi="Calibri" w:eastAsia="Calibri" w:cs="Calibri"/>
                <w:color w:val="000000" w:themeColor="text1" w:themeTint="FF" w:themeShade="FF"/>
                <w:sz w:val="22"/>
                <w:szCs w:val="22"/>
                <w:lang w:val="en-US"/>
              </w:rPr>
              <w:t xml:space="preserve"> response as it was a </w:t>
            </w:r>
            <w:r w:rsidRPr="00DF4751" w:rsidR="3BA2BC33">
              <w:rPr>
                <w:rFonts w:ascii="Calibri" w:hAnsi="Calibri" w:eastAsia="Calibri" w:cs="Calibri"/>
                <w:color w:val="000000" w:themeColor="text1" w:themeTint="FF" w:themeShade="FF"/>
                <w:sz w:val="22"/>
                <w:szCs w:val="22"/>
                <w:lang w:val="en-US"/>
              </w:rPr>
              <w:t>well-rounded</w:t>
            </w:r>
            <w:r w:rsidRPr="00DF4751" w:rsidR="6FD8B708">
              <w:rPr>
                <w:rFonts w:ascii="Calibri" w:hAnsi="Calibri" w:eastAsia="Calibri" w:cs="Calibri"/>
                <w:color w:val="000000" w:themeColor="text1" w:themeTint="FF" w:themeShade="FF"/>
                <w:sz w:val="22"/>
                <w:szCs w:val="22"/>
                <w:lang w:val="en-US"/>
              </w:rPr>
              <w:t xml:space="preserve"> answer and enabled all learners to feel included and not singled out</w:t>
            </w:r>
            <w:r w:rsidRPr="00DF4751" w:rsidR="6828F828">
              <w:rPr>
                <w:rFonts w:ascii="Calibri" w:hAnsi="Calibri" w:eastAsia="Calibri" w:cs="Calibri"/>
                <w:color w:val="000000" w:themeColor="text1" w:themeTint="FF" w:themeShade="FF"/>
                <w:sz w:val="22"/>
                <w:szCs w:val="22"/>
                <w:lang w:val="en-US"/>
              </w:rPr>
              <w:t xml:space="preserve">. </w:t>
            </w:r>
          </w:p>
          <w:p w:rsidR="00DF4751" w:rsidP="00DF4751" w:rsidRDefault="00DF4751" w14:paraId="7DE0C73E" w14:textId="48C7FB4F">
            <w:pPr>
              <w:spacing w:before="0" w:beforeAutospacing="off" w:after="0" w:afterAutospacing="off"/>
            </w:pPr>
            <w:r w:rsidRPr="00DF4751" w:rsidR="00DF4751">
              <w:rPr>
                <w:rFonts w:ascii="Calibri" w:hAnsi="Calibri" w:eastAsia="Calibri" w:cs="Calibri"/>
                <w:color w:val="000000" w:themeColor="text1" w:themeTint="FF" w:themeShade="FF"/>
                <w:sz w:val="22"/>
                <w:szCs w:val="22"/>
                <w:lang w:val="en-US"/>
              </w:rPr>
              <w:t xml:space="preserve"> </w:t>
            </w:r>
          </w:p>
          <w:p w:rsidR="00DF4751" w:rsidP="00DF4751" w:rsidRDefault="00DF4751" w14:paraId="1F65E972" w14:textId="7CB98910">
            <w:pPr>
              <w:spacing w:before="0" w:beforeAutospacing="off" w:after="0" w:afterAutospacing="off"/>
            </w:pPr>
            <w:r w:rsidRPr="00DF4751" w:rsidR="00DF4751">
              <w:rPr>
                <w:rFonts w:ascii="Calibri" w:hAnsi="Calibri" w:eastAsia="Calibri" w:cs="Calibri"/>
                <w:color w:val="000000" w:themeColor="text1" w:themeTint="FF" w:themeShade="FF"/>
                <w:sz w:val="22"/>
                <w:szCs w:val="22"/>
              </w:rPr>
              <w:t xml:space="preserve">  </w:t>
            </w:r>
          </w:p>
        </w:tc>
      </w:tr>
      <w:tr w:rsidR="00DF4751" w:rsidTr="00DF4751" w14:paraId="37F76EA0">
        <w:trPr>
          <w:trHeight w:val="300"/>
        </w:trPr>
        <w:tc>
          <w:tcPr>
            <w:tcW w:w="8925" w:type="dxa"/>
            <w:tcBorders>
              <w:top w:val="single" w:sz="8"/>
              <w:left w:val="single" w:sz="8"/>
              <w:bottom w:val="single" w:sz="8"/>
              <w:right w:val="single" w:sz="8"/>
            </w:tcBorders>
            <w:tcMar>
              <w:left w:w="108" w:type="dxa"/>
              <w:right w:w="108" w:type="dxa"/>
            </w:tcMar>
            <w:vAlign w:val="top"/>
          </w:tcPr>
          <w:p w:rsidR="00DF4751" w:rsidP="00DF4751" w:rsidRDefault="00DF4751" w14:paraId="35F61462" w14:textId="225ED828">
            <w:pPr>
              <w:spacing w:before="0" w:beforeAutospacing="off" w:after="0" w:afterAutospacing="off"/>
              <w:rPr>
                <w:rFonts w:ascii="Calibri" w:hAnsi="Calibri" w:eastAsia="Calibri" w:cs="Calibri"/>
                <w:color w:val="000000" w:themeColor="text1" w:themeTint="FF" w:themeShade="FF"/>
                <w:sz w:val="22"/>
                <w:szCs w:val="22"/>
                <w:lang w:val="en-US"/>
              </w:rPr>
            </w:pPr>
            <w:r w:rsidRPr="00DF4751" w:rsidR="00DF4751">
              <w:rPr>
                <w:rFonts w:ascii="Calibri" w:hAnsi="Calibri" w:eastAsia="Calibri" w:cs="Calibri"/>
                <w:b w:val="1"/>
                <w:bCs w:val="1"/>
                <w:color w:val="000000" w:themeColor="text1" w:themeTint="FF" w:themeShade="FF"/>
                <w:sz w:val="22"/>
                <w:szCs w:val="22"/>
                <w:lang w:val="en-US"/>
              </w:rPr>
              <w:t>A</w:t>
            </w:r>
            <w:r w:rsidRPr="00DF4751" w:rsidR="4DAC5B71">
              <w:rPr>
                <w:rFonts w:ascii="Calibri" w:hAnsi="Calibri" w:eastAsia="Calibri" w:cs="Calibri"/>
                <w:b w:val="1"/>
                <w:bCs w:val="1"/>
                <w:color w:val="000000" w:themeColor="text1" w:themeTint="FF" w:themeShade="FF"/>
                <w:sz w:val="22"/>
                <w:szCs w:val="22"/>
                <w:lang w:val="en-US"/>
              </w:rPr>
              <w:t xml:space="preserve">bstract </w:t>
            </w:r>
            <w:r w:rsidRPr="00DF4751" w:rsidR="1F014291">
              <w:rPr>
                <w:rFonts w:ascii="Calibri" w:hAnsi="Calibri" w:eastAsia="Calibri" w:cs="Calibri"/>
                <w:b w:val="1"/>
                <w:bCs w:val="1"/>
                <w:color w:val="000000" w:themeColor="text1" w:themeTint="FF" w:themeShade="FF"/>
                <w:sz w:val="22"/>
                <w:szCs w:val="22"/>
                <w:lang w:val="en-US"/>
              </w:rPr>
              <w:t>conceptualism</w:t>
            </w:r>
            <w:r w:rsidRPr="00DF4751" w:rsidR="4DAC5B71">
              <w:rPr>
                <w:rFonts w:ascii="Calibri" w:hAnsi="Calibri" w:eastAsia="Calibri" w:cs="Calibri"/>
                <w:b w:val="1"/>
                <w:bCs w:val="1"/>
                <w:color w:val="000000" w:themeColor="text1" w:themeTint="FF" w:themeShade="FF"/>
                <w:sz w:val="22"/>
                <w:szCs w:val="22"/>
                <w:lang w:val="en-US"/>
              </w:rPr>
              <w:t>:</w:t>
            </w:r>
            <w:r w:rsidRPr="00DF4751" w:rsidR="00DF4751">
              <w:rPr>
                <w:rFonts w:ascii="Calibri" w:hAnsi="Calibri" w:eastAsia="Calibri" w:cs="Calibri"/>
                <w:b w:val="1"/>
                <w:bCs w:val="1"/>
                <w:color w:val="000000" w:themeColor="text1" w:themeTint="FF" w:themeShade="FF"/>
                <w:sz w:val="22"/>
                <w:szCs w:val="22"/>
                <w:lang w:val="en-US"/>
              </w:rPr>
              <w:t xml:space="preserve"> </w:t>
            </w:r>
          </w:p>
          <w:p w:rsidR="00DF4751" w:rsidP="00DF4751" w:rsidRDefault="00DF4751" w14:paraId="55A891D9" w14:textId="67C763B9">
            <w:pPr>
              <w:spacing w:before="0" w:beforeAutospacing="off" w:after="0" w:afterAutospacing="off"/>
            </w:pPr>
            <w:r w:rsidRPr="00DF4751" w:rsidR="00DF4751">
              <w:rPr>
                <w:rFonts w:ascii="Calibri" w:hAnsi="Calibri" w:eastAsia="Calibri" w:cs="Calibri"/>
                <w:color w:val="000000" w:themeColor="text1" w:themeTint="FF" w:themeShade="FF"/>
                <w:sz w:val="22"/>
                <w:szCs w:val="22"/>
              </w:rPr>
              <w:t xml:space="preserve"> </w:t>
            </w:r>
          </w:p>
          <w:p w:rsidR="00DF4751" w:rsidP="00DF4751" w:rsidRDefault="00DF4751" w14:paraId="7C8B8A60" w14:textId="3E0F67E6">
            <w:pPr>
              <w:spacing w:before="0" w:beforeAutospacing="off" w:after="0" w:afterAutospacing="off"/>
              <w:rPr>
                <w:rFonts w:ascii="Calibri" w:hAnsi="Calibri" w:eastAsia="Calibri" w:cs="Calibri"/>
                <w:color w:val="000000" w:themeColor="text1" w:themeTint="FF" w:themeShade="FF"/>
                <w:sz w:val="22"/>
                <w:szCs w:val="22"/>
              </w:rPr>
            </w:pPr>
            <w:r w:rsidRPr="00DF4751" w:rsidR="00DF4751">
              <w:rPr>
                <w:rFonts w:ascii="Calibri" w:hAnsi="Calibri" w:eastAsia="Calibri" w:cs="Calibri"/>
                <w:color w:val="000000" w:themeColor="text1" w:themeTint="FF" w:themeShade="FF"/>
                <w:sz w:val="22"/>
                <w:szCs w:val="22"/>
              </w:rPr>
              <w:t xml:space="preserve"> </w:t>
            </w:r>
            <w:r w:rsidRPr="00DF4751" w:rsidR="72966489">
              <w:rPr>
                <w:rFonts w:ascii="Calibri" w:hAnsi="Calibri" w:eastAsia="Calibri" w:cs="Calibri"/>
                <w:color w:val="000000" w:themeColor="text1" w:themeTint="FF" w:themeShade="FF"/>
                <w:sz w:val="22"/>
                <w:szCs w:val="22"/>
              </w:rPr>
              <w:t xml:space="preserve">I chose to reflect on this moment as </w:t>
            </w:r>
            <w:r w:rsidRPr="00DF4751" w:rsidR="72966489">
              <w:rPr>
                <w:rFonts w:ascii="Calibri" w:hAnsi="Calibri" w:eastAsia="Calibri" w:cs="Calibri"/>
                <w:color w:val="000000" w:themeColor="text1" w:themeTint="FF" w:themeShade="FF"/>
                <w:sz w:val="22"/>
                <w:szCs w:val="22"/>
              </w:rPr>
              <w:t>I found it</w:t>
            </w:r>
            <w:r w:rsidRPr="00DF4751" w:rsidR="72966489">
              <w:rPr>
                <w:rFonts w:ascii="Calibri" w:hAnsi="Calibri" w:eastAsia="Calibri" w:cs="Calibri"/>
                <w:color w:val="000000" w:themeColor="text1" w:themeTint="FF" w:themeShade="FF"/>
                <w:sz w:val="22"/>
                <w:szCs w:val="22"/>
              </w:rPr>
              <w:t xml:space="preserve"> used multiple </w:t>
            </w:r>
            <w:r w:rsidRPr="00DF4751" w:rsidR="674E9DC9">
              <w:rPr>
                <w:rFonts w:ascii="Calibri" w:hAnsi="Calibri" w:eastAsia="Calibri" w:cs="Calibri"/>
                <w:color w:val="000000" w:themeColor="text1" w:themeTint="FF" w:themeShade="FF"/>
                <w:sz w:val="22"/>
                <w:szCs w:val="22"/>
              </w:rPr>
              <w:t>strategies</w:t>
            </w:r>
            <w:r w:rsidRPr="00DF4751" w:rsidR="72966489">
              <w:rPr>
                <w:rFonts w:ascii="Calibri" w:hAnsi="Calibri" w:eastAsia="Calibri" w:cs="Calibri"/>
                <w:color w:val="000000" w:themeColor="text1" w:themeTint="FF" w:themeShade="FF"/>
                <w:sz w:val="22"/>
                <w:szCs w:val="22"/>
              </w:rPr>
              <w:t xml:space="preserve">. Not only did the teacher use differentiation effectively but it also looked at </w:t>
            </w:r>
            <w:r w:rsidRPr="00DF4751" w:rsidR="7478FE7E">
              <w:rPr>
                <w:rFonts w:ascii="Calibri" w:hAnsi="Calibri" w:eastAsia="Calibri" w:cs="Calibri"/>
                <w:color w:val="000000" w:themeColor="text1" w:themeTint="FF" w:themeShade="FF"/>
                <w:sz w:val="22"/>
                <w:szCs w:val="22"/>
              </w:rPr>
              <w:t>behavior</w:t>
            </w:r>
            <w:r w:rsidRPr="00DF4751" w:rsidR="72966489">
              <w:rPr>
                <w:rFonts w:ascii="Calibri" w:hAnsi="Calibri" w:eastAsia="Calibri" w:cs="Calibri"/>
                <w:color w:val="000000" w:themeColor="text1" w:themeTint="FF" w:themeShade="FF"/>
                <w:sz w:val="22"/>
                <w:szCs w:val="22"/>
              </w:rPr>
              <w:t xml:space="preserve"> management and being able to </w:t>
            </w:r>
            <w:r w:rsidRPr="00DF4751" w:rsidR="1343F1F1">
              <w:rPr>
                <w:rFonts w:ascii="Calibri" w:hAnsi="Calibri" w:eastAsia="Calibri" w:cs="Calibri"/>
                <w:color w:val="000000" w:themeColor="text1" w:themeTint="FF" w:themeShade="FF"/>
                <w:sz w:val="22"/>
                <w:szCs w:val="22"/>
              </w:rPr>
              <w:t>quickly address any problems/interruptions in the classroom.</w:t>
            </w:r>
            <w:r w:rsidRPr="00DF4751" w:rsidR="21BB97E0">
              <w:rPr>
                <w:rFonts w:ascii="Calibri" w:hAnsi="Calibri" w:eastAsia="Calibri" w:cs="Calibri"/>
                <w:color w:val="000000" w:themeColor="text1" w:themeTint="FF" w:themeShade="FF"/>
                <w:sz w:val="22"/>
                <w:szCs w:val="22"/>
              </w:rPr>
              <w:t xml:space="preserve"> I think potentially there could have been more emphasis on </w:t>
            </w:r>
            <w:r w:rsidRPr="00DF4751" w:rsidR="6567B8B1">
              <w:rPr>
                <w:rFonts w:ascii="Calibri" w:hAnsi="Calibri" w:eastAsia="Calibri" w:cs="Calibri"/>
                <w:color w:val="000000" w:themeColor="text1" w:themeTint="FF" w:themeShade="FF"/>
                <w:sz w:val="22"/>
                <w:szCs w:val="22"/>
              </w:rPr>
              <w:t>behavior</w:t>
            </w:r>
            <w:r w:rsidRPr="00DF4751" w:rsidR="21BB97E0">
              <w:rPr>
                <w:rFonts w:ascii="Calibri" w:hAnsi="Calibri" w:eastAsia="Calibri" w:cs="Calibri"/>
                <w:color w:val="000000" w:themeColor="text1" w:themeTint="FF" w:themeShade="FF"/>
                <w:sz w:val="22"/>
                <w:szCs w:val="22"/>
              </w:rPr>
              <w:t xml:space="preserve"> management as the </w:t>
            </w:r>
            <w:r w:rsidRPr="00DF4751" w:rsidR="28A9B898">
              <w:rPr>
                <w:rFonts w:ascii="Calibri" w:hAnsi="Calibri" w:eastAsia="Calibri" w:cs="Calibri"/>
                <w:color w:val="000000" w:themeColor="text1" w:themeTint="FF" w:themeShade="FF"/>
                <w:sz w:val="22"/>
                <w:szCs w:val="22"/>
              </w:rPr>
              <w:t xml:space="preserve">learner had interrupted multiple times and had already received some </w:t>
            </w:r>
            <w:r w:rsidRPr="00DF4751" w:rsidR="3F719DA4">
              <w:rPr>
                <w:rFonts w:ascii="Calibri" w:hAnsi="Calibri" w:eastAsia="Calibri" w:cs="Calibri"/>
                <w:color w:val="000000" w:themeColor="text1" w:themeTint="FF" w:themeShade="FF"/>
                <w:sz w:val="22"/>
                <w:szCs w:val="22"/>
              </w:rPr>
              <w:t>warnings</w:t>
            </w:r>
            <w:r w:rsidRPr="00DF4751" w:rsidR="28A9B898">
              <w:rPr>
                <w:rFonts w:ascii="Calibri" w:hAnsi="Calibri" w:eastAsia="Calibri" w:cs="Calibri"/>
                <w:color w:val="000000" w:themeColor="text1" w:themeTint="FF" w:themeShade="FF"/>
                <w:sz w:val="22"/>
                <w:szCs w:val="22"/>
              </w:rPr>
              <w:t xml:space="preserve"> and so maybe negative class points could have been introduced. However, the teacher delt with the situation with maturity and gave a sensible and </w:t>
            </w:r>
            <w:r w:rsidRPr="00DF4751" w:rsidR="15FA278E">
              <w:rPr>
                <w:rFonts w:ascii="Calibri" w:hAnsi="Calibri" w:eastAsia="Calibri" w:cs="Calibri"/>
                <w:color w:val="000000" w:themeColor="text1" w:themeTint="FF" w:themeShade="FF"/>
                <w:sz w:val="22"/>
                <w:szCs w:val="22"/>
              </w:rPr>
              <w:t xml:space="preserve">reasonable explanation as well which I think gave the learner a clearer understanding of what they had done wrong. I do think </w:t>
            </w:r>
            <w:r w:rsidRPr="00DF4751" w:rsidR="15FA278E">
              <w:rPr>
                <w:rFonts w:ascii="Calibri" w:hAnsi="Calibri" w:eastAsia="Calibri" w:cs="Calibri"/>
                <w:color w:val="000000" w:themeColor="text1" w:themeTint="FF" w:themeShade="FF"/>
                <w:sz w:val="22"/>
                <w:szCs w:val="22"/>
              </w:rPr>
              <w:t>maybe having</w:t>
            </w:r>
            <w:r w:rsidRPr="00DF4751" w:rsidR="15FA278E">
              <w:rPr>
                <w:rFonts w:ascii="Calibri" w:hAnsi="Calibri" w:eastAsia="Calibri" w:cs="Calibri"/>
                <w:color w:val="000000" w:themeColor="text1" w:themeTint="FF" w:themeShade="FF"/>
                <w:sz w:val="22"/>
                <w:szCs w:val="22"/>
              </w:rPr>
              <w:t xml:space="preserve"> mixed ability math lessons could be problematic and so introducing a setting system could be </w:t>
            </w:r>
            <w:r w:rsidRPr="00DF4751" w:rsidR="0BD74693">
              <w:rPr>
                <w:rFonts w:ascii="Calibri" w:hAnsi="Calibri" w:eastAsia="Calibri" w:cs="Calibri"/>
                <w:color w:val="000000" w:themeColor="text1" w:themeTint="FF" w:themeShade="FF"/>
                <w:sz w:val="22"/>
                <w:szCs w:val="22"/>
              </w:rPr>
              <w:t>more beneficial when looking at the differentiation aspect.</w:t>
            </w:r>
          </w:p>
          <w:p w:rsidR="00DF4751" w:rsidP="00DF4751" w:rsidRDefault="00DF4751" w14:paraId="6B294582" w14:textId="6B112CEA">
            <w:pPr>
              <w:spacing w:before="0" w:beforeAutospacing="off" w:after="0" w:afterAutospacing="off"/>
            </w:pPr>
            <w:r w:rsidRPr="00DF4751" w:rsidR="00DF4751">
              <w:rPr>
                <w:rFonts w:ascii="Calibri" w:hAnsi="Calibri" w:eastAsia="Calibri" w:cs="Calibri"/>
                <w:color w:val="000000" w:themeColor="text1" w:themeTint="FF" w:themeShade="FF"/>
                <w:sz w:val="22"/>
                <w:szCs w:val="22"/>
              </w:rPr>
              <w:t xml:space="preserve"> </w:t>
            </w:r>
          </w:p>
          <w:p w:rsidR="00DF4751" w:rsidP="00DF4751" w:rsidRDefault="00DF4751" w14:paraId="2B8D999C" w14:textId="22B8E0B2">
            <w:pPr>
              <w:spacing w:before="0" w:beforeAutospacing="off" w:after="0" w:afterAutospacing="off"/>
            </w:pPr>
            <w:r w:rsidRPr="00DF4751" w:rsidR="00DF4751">
              <w:rPr>
                <w:rFonts w:ascii="Calibri" w:hAnsi="Calibri" w:eastAsia="Calibri" w:cs="Calibri"/>
                <w:color w:val="000000" w:themeColor="text1" w:themeTint="FF" w:themeShade="FF"/>
                <w:sz w:val="22"/>
                <w:szCs w:val="22"/>
              </w:rPr>
              <w:t xml:space="preserve"> </w:t>
            </w:r>
          </w:p>
          <w:p w:rsidR="00DF4751" w:rsidP="00DF4751" w:rsidRDefault="00DF4751" w14:paraId="747CC94E" w14:textId="7C9975BF">
            <w:pPr>
              <w:spacing w:before="0" w:beforeAutospacing="off" w:after="0" w:afterAutospacing="off"/>
              <w:rPr>
                <w:rFonts w:ascii="Calibri" w:hAnsi="Calibri" w:eastAsia="Calibri" w:cs="Calibri"/>
                <w:color w:val="000000" w:themeColor="text1" w:themeTint="FF" w:themeShade="FF"/>
                <w:sz w:val="22"/>
                <w:szCs w:val="22"/>
              </w:rPr>
            </w:pPr>
          </w:p>
          <w:p w:rsidR="00DF4751" w:rsidP="00DF4751" w:rsidRDefault="00DF4751" w14:paraId="19AA2828" w14:textId="7665D301">
            <w:pPr>
              <w:spacing w:before="0" w:beforeAutospacing="off" w:after="0" w:afterAutospacing="off"/>
            </w:pPr>
            <w:r w:rsidRPr="00DF4751" w:rsidR="00DF4751">
              <w:rPr>
                <w:rFonts w:ascii="Calibri" w:hAnsi="Calibri" w:eastAsia="Calibri" w:cs="Calibri"/>
                <w:color w:val="000000" w:themeColor="text1" w:themeTint="FF" w:themeShade="FF"/>
                <w:sz w:val="22"/>
                <w:szCs w:val="22"/>
              </w:rPr>
              <w:t xml:space="preserve"> </w:t>
            </w:r>
          </w:p>
          <w:p w:rsidR="00DF4751" w:rsidP="00DF4751" w:rsidRDefault="00DF4751" w14:paraId="37847764" w14:textId="4602333F">
            <w:pPr>
              <w:spacing w:before="0" w:beforeAutospacing="off" w:after="0" w:afterAutospacing="off"/>
            </w:pPr>
            <w:r w:rsidRPr="00DF4751" w:rsidR="00DF4751">
              <w:rPr>
                <w:rFonts w:ascii="Calibri" w:hAnsi="Calibri" w:eastAsia="Calibri" w:cs="Calibri"/>
                <w:color w:val="000000" w:themeColor="text1" w:themeTint="FF" w:themeShade="FF"/>
                <w:sz w:val="22"/>
                <w:szCs w:val="22"/>
              </w:rPr>
              <w:t xml:space="preserve"> </w:t>
            </w:r>
          </w:p>
          <w:p w:rsidR="00DF4751" w:rsidP="00DF4751" w:rsidRDefault="00DF4751" w14:paraId="73506154" w14:textId="2EB2F2C9">
            <w:pPr>
              <w:spacing w:before="0" w:beforeAutospacing="off" w:after="0" w:afterAutospacing="off"/>
            </w:pPr>
            <w:r w:rsidRPr="00DF4751" w:rsidR="00DF4751">
              <w:rPr>
                <w:rFonts w:ascii="Calibri" w:hAnsi="Calibri" w:eastAsia="Calibri" w:cs="Calibri"/>
                <w:color w:val="000000" w:themeColor="text1" w:themeTint="FF" w:themeShade="FF"/>
                <w:sz w:val="22"/>
                <w:szCs w:val="22"/>
              </w:rPr>
              <w:t xml:space="preserve"> </w:t>
            </w:r>
          </w:p>
          <w:p w:rsidR="00DF4751" w:rsidP="00DF4751" w:rsidRDefault="00DF4751" w14:paraId="4EC419A6" w14:textId="5CF8E9C6">
            <w:pPr>
              <w:spacing w:before="0" w:beforeAutospacing="off" w:after="0" w:afterAutospacing="off"/>
            </w:pPr>
            <w:r w:rsidRPr="00DF4751" w:rsidR="00DF4751">
              <w:rPr>
                <w:rFonts w:ascii="Calibri" w:hAnsi="Calibri" w:eastAsia="Calibri" w:cs="Calibri"/>
                <w:color w:val="000000" w:themeColor="text1" w:themeTint="FF" w:themeShade="FF"/>
                <w:sz w:val="22"/>
                <w:szCs w:val="22"/>
              </w:rPr>
              <w:t xml:space="preserve"> </w:t>
            </w:r>
          </w:p>
        </w:tc>
      </w:tr>
      <w:tr w:rsidR="00DF4751" w:rsidTr="00DF4751" w14:paraId="477192F6">
        <w:trPr>
          <w:trHeight w:val="300"/>
        </w:trPr>
        <w:tc>
          <w:tcPr>
            <w:tcW w:w="8925" w:type="dxa"/>
            <w:tcBorders>
              <w:top w:val="single" w:sz="8"/>
              <w:left w:val="single" w:sz="8"/>
              <w:bottom w:val="single" w:sz="8"/>
              <w:right w:val="single" w:sz="8"/>
            </w:tcBorders>
            <w:tcMar>
              <w:left w:w="108" w:type="dxa"/>
              <w:right w:w="108" w:type="dxa"/>
            </w:tcMar>
            <w:vAlign w:val="top"/>
          </w:tcPr>
          <w:p w:rsidR="5EA052EC" w:rsidP="00DF4751" w:rsidRDefault="5EA052EC" w14:paraId="386808AC" w14:textId="4F6AA76F">
            <w:pPr>
              <w:spacing w:before="0" w:beforeAutospacing="off" w:after="0" w:afterAutospacing="off"/>
              <w:rPr>
                <w:rFonts w:ascii="Calibri" w:hAnsi="Calibri" w:eastAsia="Calibri" w:cs="Calibri"/>
                <w:b w:val="1"/>
                <w:bCs w:val="1"/>
                <w:color w:val="000000" w:themeColor="text1" w:themeTint="FF" w:themeShade="FF"/>
                <w:sz w:val="22"/>
                <w:szCs w:val="22"/>
                <w:lang w:val="en-US"/>
              </w:rPr>
            </w:pPr>
            <w:r w:rsidRPr="00DF4751" w:rsidR="5EA052EC">
              <w:rPr>
                <w:rFonts w:ascii="Calibri" w:hAnsi="Calibri" w:eastAsia="Calibri" w:cs="Calibri"/>
                <w:b w:val="1"/>
                <w:bCs w:val="1"/>
                <w:color w:val="000000" w:themeColor="text1" w:themeTint="FF" w:themeShade="FF"/>
                <w:sz w:val="22"/>
                <w:szCs w:val="22"/>
                <w:lang w:val="en-US"/>
              </w:rPr>
              <w:t>Active experimentation</w:t>
            </w:r>
            <w:r w:rsidRPr="00DF4751" w:rsidR="00DF4751">
              <w:rPr>
                <w:rFonts w:ascii="Calibri" w:hAnsi="Calibri" w:eastAsia="Calibri" w:cs="Calibri"/>
                <w:b w:val="1"/>
                <w:bCs w:val="1"/>
                <w:color w:val="000000" w:themeColor="text1" w:themeTint="FF" w:themeShade="FF"/>
                <w:sz w:val="22"/>
                <w:szCs w:val="22"/>
                <w:lang w:val="en-US"/>
              </w:rPr>
              <w:t>:</w:t>
            </w:r>
          </w:p>
          <w:p w:rsidR="00DF4751" w:rsidP="00DF4751" w:rsidRDefault="00DF4751" w14:paraId="160C0C87" w14:textId="298EB6A3">
            <w:pPr>
              <w:pStyle w:val="Normal"/>
              <w:spacing w:before="0" w:beforeAutospacing="off" w:after="0" w:afterAutospacing="off"/>
              <w:rPr>
                <w:rFonts w:ascii="Calibri" w:hAnsi="Calibri" w:eastAsia="Calibri" w:cs="Calibri"/>
                <w:b w:val="1"/>
                <w:bCs w:val="1"/>
                <w:color w:val="000000" w:themeColor="text1" w:themeTint="FF" w:themeShade="FF"/>
                <w:sz w:val="22"/>
                <w:szCs w:val="22"/>
                <w:lang w:val="en-US"/>
              </w:rPr>
            </w:pPr>
          </w:p>
          <w:p w:rsidR="00DF4751" w:rsidP="00DF4751" w:rsidRDefault="00DF4751" w14:paraId="1E3CAF01" w14:textId="0F774A5F">
            <w:pPr>
              <w:spacing w:before="0" w:beforeAutospacing="off" w:after="0" w:afterAutospacing="off"/>
            </w:pPr>
            <w:r w:rsidRPr="00DF4751" w:rsidR="00DF4751">
              <w:rPr>
                <w:rFonts w:ascii="Calibri" w:hAnsi="Calibri" w:eastAsia="Calibri" w:cs="Calibri"/>
                <w:color w:val="000000" w:themeColor="text1" w:themeTint="FF" w:themeShade="FF"/>
                <w:sz w:val="22"/>
                <w:szCs w:val="22"/>
              </w:rPr>
              <w:t xml:space="preserve"> </w:t>
            </w:r>
          </w:p>
          <w:p w:rsidR="00DF4751" w:rsidP="00DF4751" w:rsidRDefault="00DF4751" w14:paraId="39386195" w14:textId="5CC52B7A">
            <w:pPr>
              <w:pStyle w:val="Normal"/>
              <w:spacing w:before="0" w:beforeAutospacing="off" w:after="0" w:afterAutospacing="off"/>
              <w:rPr>
                <w:rFonts w:ascii="Calibri" w:hAnsi="Calibri" w:eastAsia="Calibri" w:cs="Calibri"/>
                <w:color w:val="000000" w:themeColor="text1" w:themeTint="FF" w:themeShade="FF"/>
                <w:sz w:val="22"/>
                <w:szCs w:val="22"/>
              </w:rPr>
            </w:pPr>
            <w:r w:rsidRPr="00DF4751" w:rsidR="00DF4751">
              <w:rPr>
                <w:rFonts w:ascii="Calibri" w:hAnsi="Calibri" w:eastAsia="Calibri" w:cs="Calibri"/>
                <w:color w:val="000000" w:themeColor="text1" w:themeTint="FF" w:themeShade="FF"/>
                <w:sz w:val="22"/>
                <w:szCs w:val="22"/>
              </w:rPr>
              <w:t xml:space="preserve"> </w:t>
            </w:r>
            <w:r w:rsidRPr="00DF4751" w:rsidR="1002124E">
              <w:rPr>
                <w:rFonts w:ascii="Calibri" w:hAnsi="Calibri" w:eastAsia="Calibri" w:cs="Calibri"/>
                <w:color w:val="000000" w:themeColor="text1" w:themeTint="FF" w:themeShade="FF"/>
                <w:sz w:val="22"/>
                <w:szCs w:val="22"/>
              </w:rPr>
              <w:t>There I have decided to adapt this differentiation technique within my lessons. I have created 3 tasks. All learners must complete the first task as this will meet the succe</w:t>
            </w:r>
            <w:r w:rsidRPr="00DF4751" w:rsidR="04BA4B8E">
              <w:rPr>
                <w:rFonts w:ascii="Calibri" w:hAnsi="Calibri" w:eastAsia="Calibri" w:cs="Calibri"/>
                <w:color w:val="000000" w:themeColor="text1" w:themeTint="FF" w:themeShade="FF"/>
                <w:sz w:val="22"/>
                <w:szCs w:val="22"/>
              </w:rPr>
              <w:t xml:space="preserve">ss criteria to make sure all learners meet the learning </w:t>
            </w:r>
            <w:r w:rsidRPr="00DF4751" w:rsidR="04BA4B8E">
              <w:rPr>
                <w:rFonts w:ascii="Calibri" w:hAnsi="Calibri" w:eastAsia="Calibri" w:cs="Calibri"/>
                <w:color w:val="000000" w:themeColor="text1" w:themeTint="FF" w:themeShade="FF"/>
                <w:sz w:val="22"/>
                <w:szCs w:val="22"/>
              </w:rPr>
              <w:t>objective</w:t>
            </w:r>
            <w:r w:rsidRPr="00DF4751" w:rsidR="04BA4B8E">
              <w:rPr>
                <w:rFonts w:ascii="Calibri" w:hAnsi="Calibri" w:eastAsia="Calibri" w:cs="Calibri"/>
                <w:color w:val="000000" w:themeColor="text1" w:themeTint="FF" w:themeShade="FF"/>
                <w:sz w:val="22"/>
                <w:szCs w:val="22"/>
              </w:rPr>
              <w:t>. The following tasks progressively get harder but are an add on to their first task compared to this lesson where each task was a set of different questions. I h</w:t>
            </w:r>
            <w:r w:rsidRPr="00DF4751" w:rsidR="2567D8F5">
              <w:rPr>
                <w:rFonts w:ascii="Calibri" w:hAnsi="Calibri" w:eastAsia="Calibri" w:cs="Calibri"/>
                <w:color w:val="000000" w:themeColor="text1" w:themeTint="FF" w:themeShade="FF"/>
                <w:sz w:val="22"/>
                <w:szCs w:val="22"/>
              </w:rPr>
              <w:t xml:space="preserve">ave also included things such as an extension task to challenge the more able and talented learners in my class. </w:t>
            </w:r>
          </w:p>
          <w:p w:rsidR="00DF4751" w:rsidP="00DF4751" w:rsidRDefault="00DF4751" w14:paraId="17C79500" w14:textId="740F958E">
            <w:pPr>
              <w:pStyle w:val="Normal"/>
              <w:spacing w:before="0" w:beforeAutospacing="off" w:after="0" w:afterAutospacing="off"/>
              <w:rPr>
                <w:rFonts w:ascii="Calibri" w:hAnsi="Calibri" w:eastAsia="Calibri" w:cs="Calibri"/>
                <w:color w:val="000000" w:themeColor="text1" w:themeTint="FF" w:themeShade="FF"/>
                <w:sz w:val="22"/>
                <w:szCs w:val="22"/>
              </w:rPr>
            </w:pPr>
            <w:r w:rsidRPr="00DF4751" w:rsidR="00DF4751">
              <w:rPr>
                <w:rFonts w:ascii="Calibri" w:hAnsi="Calibri" w:eastAsia="Calibri" w:cs="Calibri"/>
                <w:color w:val="000000" w:themeColor="text1" w:themeTint="FF" w:themeShade="FF"/>
                <w:sz w:val="22"/>
                <w:szCs w:val="22"/>
              </w:rPr>
              <w:t xml:space="preserve"> </w:t>
            </w:r>
          </w:p>
          <w:p w:rsidR="00DF4751" w:rsidP="00DF4751" w:rsidRDefault="00DF4751" w14:paraId="25D057CD" w14:textId="77BFF458">
            <w:pPr>
              <w:spacing w:before="0" w:beforeAutospacing="off" w:after="0" w:afterAutospacing="off"/>
              <w:rPr>
                <w:rFonts w:ascii="Calibri" w:hAnsi="Calibri" w:eastAsia="Calibri" w:cs="Calibri"/>
                <w:color w:val="000000" w:themeColor="text1" w:themeTint="FF" w:themeShade="FF"/>
                <w:sz w:val="22"/>
                <w:szCs w:val="22"/>
              </w:rPr>
            </w:pPr>
          </w:p>
        </w:tc>
      </w:tr>
    </w:tbl>
    <w:p xmlns:wp14="http://schemas.microsoft.com/office/word/2010/wordml" w:rsidP="00DF4751" wp14:paraId="2C078E63" wp14:textId="7C6D0A6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f194d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95D43C"/>
    <w:rsid w:val="00DF4751"/>
    <w:rsid w:val="012C5D9C"/>
    <w:rsid w:val="04BA4B8E"/>
    <w:rsid w:val="0BD74693"/>
    <w:rsid w:val="0DD1C584"/>
    <w:rsid w:val="1002124E"/>
    <w:rsid w:val="1343F1F1"/>
    <w:rsid w:val="15FA278E"/>
    <w:rsid w:val="166FED8D"/>
    <w:rsid w:val="16DEA1BA"/>
    <w:rsid w:val="17E182F3"/>
    <w:rsid w:val="17E182F3"/>
    <w:rsid w:val="1F014291"/>
    <w:rsid w:val="1F859497"/>
    <w:rsid w:val="21BB97E0"/>
    <w:rsid w:val="2567D8F5"/>
    <w:rsid w:val="28A9B898"/>
    <w:rsid w:val="2B5FEE35"/>
    <w:rsid w:val="2F5443F3"/>
    <w:rsid w:val="30D5FEBE"/>
    <w:rsid w:val="30F01454"/>
    <w:rsid w:val="30F01454"/>
    <w:rsid w:val="31078E33"/>
    <w:rsid w:val="328BE4B5"/>
    <w:rsid w:val="34FB83FF"/>
    <w:rsid w:val="3A96F69A"/>
    <w:rsid w:val="3BA2BC33"/>
    <w:rsid w:val="3C263885"/>
    <w:rsid w:val="3DCE975C"/>
    <w:rsid w:val="3DCE975C"/>
    <w:rsid w:val="3F6A67BD"/>
    <w:rsid w:val="3F719DA4"/>
    <w:rsid w:val="436FD646"/>
    <w:rsid w:val="488280C0"/>
    <w:rsid w:val="49193789"/>
    <w:rsid w:val="49DF17CA"/>
    <w:rsid w:val="4AB507EA"/>
    <w:rsid w:val="4B7AE82B"/>
    <w:rsid w:val="4B7AE82B"/>
    <w:rsid w:val="4BA06E8D"/>
    <w:rsid w:val="4C50D84B"/>
    <w:rsid w:val="4C50D84B"/>
    <w:rsid w:val="4D16B88C"/>
    <w:rsid w:val="4DAC5B71"/>
    <w:rsid w:val="5124496E"/>
    <w:rsid w:val="54AFBACA"/>
    <w:rsid w:val="591632F6"/>
    <w:rsid w:val="5B98F97B"/>
    <w:rsid w:val="5BA5C64A"/>
    <w:rsid w:val="5D34C9DC"/>
    <w:rsid w:val="5EA052EC"/>
    <w:rsid w:val="639E3D02"/>
    <w:rsid w:val="63A40B60"/>
    <w:rsid w:val="650635F4"/>
    <w:rsid w:val="653FDBC1"/>
    <w:rsid w:val="6567B8B1"/>
    <w:rsid w:val="66E6CA73"/>
    <w:rsid w:val="66E6CA73"/>
    <w:rsid w:val="674E9DC9"/>
    <w:rsid w:val="6795D43C"/>
    <w:rsid w:val="6828F828"/>
    <w:rsid w:val="69144D8B"/>
    <w:rsid w:val="6C9E4F49"/>
    <w:rsid w:val="6EF38AD6"/>
    <w:rsid w:val="6F5484E6"/>
    <w:rsid w:val="6FD8B708"/>
    <w:rsid w:val="724FD6ED"/>
    <w:rsid w:val="72966489"/>
    <w:rsid w:val="72F8F95F"/>
    <w:rsid w:val="72F8F95F"/>
    <w:rsid w:val="7478FE7E"/>
    <w:rsid w:val="775D5D1C"/>
    <w:rsid w:val="7C197B69"/>
    <w:rsid w:val="7F4DE0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5D43C"/>
  <w15:chartTrackingRefBased/>
  <w15:docId w15:val="{359D5C0D-CE96-40C0-9401-5FF1060F66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805092f16754b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2023-11-05T04:20:17.2494672Z</dcterms:created>
  <dcterms:modified xsi:type="dcterms:W3CDTF">2023-11-05T16:07:23.6470557Z</dcterms:modified>
  <dc:creator>Lowri Morris (2317473)</dc:creator>
  <lastModifiedBy>Lowri Morris (2317473)</lastModifiedBy>
</coreProperties>
</file>