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AC5A56" w14:textId="77777777" w:rsidR="00C56248" w:rsidRPr="00A50716" w:rsidRDefault="00C56248" w:rsidP="00C56248">
      <w:pPr>
        <w:spacing w:before="74"/>
        <w:rPr>
          <w:rFonts w:ascii="Arial"/>
          <w:color w:val="0E4660"/>
          <w:sz w:val="32"/>
        </w:rPr>
      </w:pPr>
      <w:r w:rsidRPr="00A50716">
        <w:rPr>
          <w:rFonts w:ascii="Arial"/>
          <w:noProof/>
          <w:color w:val="0E4660"/>
          <w:sz w:val="32"/>
        </w:rPr>
        <w:drawing>
          <wp:anchor distT="0" distB="0" distL="114300" distR="114300" simplePos="0" relativeHeight="251659264" behindDoc="0" locked="0" layoutInCell="1" allowOverlap="1" wp14:anchorId="56A3F10C" wp14:editId="6A633764">
            <wp:simplePos x="0" y="0"/>
            <wp:positionH relativeFrom="margin">
              <wp:align>center</wp:align>
            </wp:positionH>
            <wp:positionV relativeFrom="paragraph">
              <wp:posOffset>76200</wp:posOffset>
            </wp:positionV>
            <wp:extent cx="4160520" cy="1955800"/>
            <wp:effectExtent l="0" t="0" r="0" b="6350"/>
            <wp:wrapSquare wrapText="bothSides"/>
            <wp:docPr id="133474062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0520" cy="1955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50716">
        <w:rPr>
          <w:rFonts w:ascii="Arial"/>
          <w:color w:val="0E4660"/>
          <w:sz w:val="32"/>
        </w:rPr>
        <w:br/>
      </w:r>
    </w:p>
    <w:p w14:paraId="5D12821D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2A166974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38D85597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5E586283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7FC82190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3BBC99AF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4D609887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0DC8579A" w14:textId="77777777" w:rsidR="00C56248" w:rsidRPr="006F7C72" w:rsidRDefault="00C56248" w:rsidP="00C56248">
      <w:pPr>
        <w:widowControl/>
        <w:autoSpaceDE/>
        <w:autoSpaceDN/>
        <w:jc w:val="center"/>
        <w:rPr>
          <w:sz w:val="24"/>
          <w:szCs w:val="24"/>
        </w:rPr>
      </w:pPr>
      <w:r w:rsidRPr="006F7C72">
        <w:rPr>
          <w:sz w:val="24"/>
          <w:szCs w:val="24"/>
        </w:rPr>
        <w:t xml:space="preserve">Title of report: </w:t>
      </w:r>
      <w:r w:rsidRPr="006F7C72">
        <w:rPr>
          <w:color w:val="000000"/>
          <w:sz w:val="24"/>
          <w:szCs w:val="24"/>
        </w:rPr>
        <w:t>Assignment 1</w:t>
      </w:r>
    </w:p>
    <w:p w14:paraId="59D55947" w14:textId="77777777" w:rsidR="00C56248" w:rsidRPr="006F7C72" w:rsidRDefault="00C56248" w:rsidP="00C56248">
      <w:pPr>
        <w:jc w:val="center"/>
        <w:rPr>
          <w:sz w:val="24"/>
          <w:szCs w:val="24"/>
        </w:rPr>
      </w:pPr>
    </w:p>
    <w:p w14:paraId="68CEEAAF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650E1902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Course: BA Business Management</w:t>
      </w:r>
    </w:p>
    <w:p w14:paraId="68E24EF8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4CFC79DA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0CDB8068" w14:textId="64088CF6" w:rsidR="00C56248" w:rsidRPr="006F7C72" w:rsidRDefault="00C56248" w:rsidP="00C56248">
      <w:pPr>
        <w:widowControl/>
        <w:autoSpaceDE/>
        <w:autoSpaceDN/>
        <w:jc w:val="center"/>
        <w:rPr>
          <w:sz w:val="24"/>
          <w:szCs w:val="24"/>
        </w:rPr>
      </w:pPr>
      <w:r w:rsidRPr="006F7C72">
        <w:rPr>
          <w:sz w:val="24"/>
          <w:szCs w:val="24"/>
        </w:rPr>
        <w:t xml:space="preserve">Module name: </w:t>
      </w:r>
      <w:r w:rsidRPr="006F7C72">
        <w:rPr>
          <w:color w:val="000000"/>
          <w:sz w:val="24"/>
          <w:szCs w:val="24"/>
        </w:rPr>
        <w:t>Strategic Management &amp; Sustainability</w:t>
      </w:r>
    </w:p>
    <w:p w14:paraId="5BD9D1F3" w14:textId="77777777" w:rsidR="00C56248" w:rsidRPr="006F7C72" w:rsidRDefault="00C56248" w:rsidP="00C56248">
      <w:pPr>
        <w:jc w:val="center"/>
        <w:rPr>
          <w:sz w:val="24"/>
          <w:szCs w:val="24"/>
        </w:rPr>
      </w:pPr>
    </w:p>
    <w:p w14:paraId="4E582BA5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278F4703" w14:textId="3CAB86E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Module Code: LCBB6004</w:t>
      </w:r>
    </w:p>
    <w:p w14:paraId="3EA41169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373CC263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30FA1041" w14:textId="58F4F1BA" w:rsidR="00C56248" w:rsidRPr="006F7C72" w:rsidRDefault="00C56248" w:rsidP="00C56248">
      <w:pPr>
        <w:jc w:val="center"/>
        <w:rPr>
          <w:sz w:val="24"/>
          <w:szCs w:val="24"/>
        </w:rPr>
      </w:pPr>
      <w:r w:rsidRPr="006F7C72">
        <w:rPr>
          <w:sz w:val="24"/>
          <w:szCs w:val="24"/>
          <w:lang w:val="en-GB"/>
        </w:rPr>
        <w:t xml:space="preserve">Lecturer name: </w:t>
      </w:r>
      <w:r w:rsidRPr="006F7C72">
        <w:rPr>
          <w:sz w:val="24"/>
          <w:szCs w:val="24"/>
        </w:rPr>
        <w:t>Dr Jaya Gopalkrishnan</w:t>
      </w:r>
    </w:p>
    <w:p w14:paraId="044E619D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4E0368E6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73DC277A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Student name: Krasimir Iliev</w:t>
      </w:r>
    </w:p>
    <w:p w14:paraId="5FE3710C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3374D1C5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23A04870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Student ID: 2123464</w:t>
      </w:r>
    </w:p>
    <w:p w14:paraId="5707AA4E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5C1D6653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6EEB5EE2" w14:textId="61F348E6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Submission Date: 28/08/2024</w:t>
      </w:r>
    </w:p>
    <w:p w14:paraId="58A1F38B" w14:textId="77777777" w:rsidR="00C56248" w:rsidRPr="006F7C72" w:rsidRDefault="00C56248" w:rsidP="00C56248">
      <w:pPr>
        <w:pStyle w:val="Heading2"/>
        <w:spacing w:before="74"/>
        <w:rPr>
          <w:rFonts w:ascii="Times New Roman" w:hAnsi="Times New Roman" w:cs="Times New Roman"/>
          <w:color w:val="0E4660"/>
        </w:rPr>
      </w:pPr>
    </w:p>
    <w:p w14:paraId="2DC75B48" w14:textId="77777777" w:rsidR="00C56248" w:rsidRPr="006F7C72" w:rsidRDefault="00C56248" w:rsidP="00C56248"/>
    <w:p w14:paraId="7882DFE2" w14:textId="77777777" w:rsidR="00C56248" w:rsidRPr="006F7C72" w:rsidRDefault="00C56248" w:rsidP="00C56248"/>
    <w:p w14:paraId="10010D4B" w14:textId="77777777" w:rsidR="00C56248" w:rsidRPr="006F7C72" w:rsidRDefault="00C56248" w:rsidP="00C56248"/>
    <w:p w14:paraId="0C767DE8" w14:textId="77777777" w:rsidR="00C56248" w:rsidRPr="006F7C72" w:rsidRDefault="00C56248" w:rsidP="00C56248"/>
    <w:p w14:paraId="0DB6A067" w14:textId="77777777" w:rsidR="00C56248" w:rsidRPr="006F7C72" w:rsidRDefault="00C56248" w:rsidP="00C56248"/>
    <w:p w14:paraId="193C4546" w14:textId="77777777" w:rsidR="00C56248" w:rsidRPr="006F7C72" w:rsidRDefault="00C56248" w:rsidP="00C56248"/>
    <w:p w14:paraId="2DD414E5" w14:textId="77777777" w:rsidR="00C56248" w:rsidRPr="006F7C72" w:rsidRDefault="00C56248" w:rsidP="00C56248"/>
    <w:p w14:paraId="738D1216" w14:textId="77777777" w:rsidR="00C56248" w:rsidRPr="006F7C72" w:rsidRDefault="00C56248" w:rsidP="00C56248"/>
    <w:p w14:paraId="29636D31" w14:textId="77777777" w:rsidR="00C56248" w:rsidRPr="006F7C72" w:rsidRDefault="00C56248" w:rsidP="00C56248"/>
    <w:p w14:paraId="27230B98" w14:textId="77777777" w:rsidR="00C56248" w:rsidRPr="006F7C72" w:rsidRDefault="00C56248" w:rsidP="00C56248"/>
    <w:p w14:paraId="0AC947D4" w14:textId="77777777" w:rsidR="00C56248" w:rsidRPr="006F7C72" w:rsidRDefault="00C56248" w:rsidP="00C56248"/>
    <w:p w14:paraId="21008E20" w14:textId="77777777" w:rsidR="00C56248" w:rsidRPr="006F7C72" w:rsidRDefault="00C56248" w:rsidP="00C56248"/>
    <w:p w14:paraId="50349977" w14:textId="77777777" w:rsidR="00C56248" w:rsidRPr="006F7C72" w:rsidRDefault="00C56248" w:rsidP="00C56248"/>
    <w:p w14:paraId="7B7B3529" w14:textId="77777777" w:rsidR="00C56248" w:rsidRPr="006F7C72" w:rsidRDefault="00C56248" w:rsidP="00C56248"/>
    <w:p w14:paraId="6DE07192" w14:textId="77777777" w:rsidR="00C56248" w:rsidRPr="006F7C72" w:rsidRDefault="00C56248" w:rsidP="00265329">
      <w:pPr>
        <w:pStyle w:val="Heading2"/>
        <w:spacing w:before="74"/>
        <w:ind w:left="140"/>
        <w:rPr>
          <w:rFonts w:ascii="Times New Roman" w:hAnsi="Times New Roman" w:cs="Times New Roman"/>
          <w:color w:val="0E4660"/>
        </w:rPr>
      </w:pPr>
    </w:p>
    <w:p w14:paraId="6AAB3F68" w14:textId="77777777" w:rsidR="00C56248" w:rsidRPr="006F7C72" w:rsidRDefault="00C56248" w:rsidP="00265329">
      <w:pPr>
        <w:pStyle w:val="Heading2"/>
        <w:spacing w:before="74"/>
        <w:ind w:left="140"/>
        <w:rPr>
          <w:rFonts w:ascii="Times New Roman" w:hAnsi="Times New Roman" w:cs="Times New Roman"/>
          <w:color w:val="0E4660"/>
        </w:rPr>
      </w:pPr>
    </w:p>
    <w:p w14:paraId="45B1DC53" w14:textId="5671E6AC" w:rsidR="00265329" w:rsidRPr="006F7C72" w:rsidRDefault="00265329" w:rsidP="00265329">
      <w:pPr>
        <w:pStyle w:val="Heading2"/>
        <w:spacing w:before="74"/>
        <w:ind w:left="140"/>
        <w:rPr>
          <w:rFonts w:ascii="Times New Roman" w:hAnsi="Times New Roman" w:cs="Times New Roman"/>
        </w:rPr>
      </w:pPr>
      <w:r w:rsidRPr="006F7C72">
        <w:rPr>
          <w:rFonts w:ascii="Times New Roman" w:hAnsi="Times New Roman" w:cs="Times New Roman"/>
          <w:color w:val="0E4660"/>
        </w:rPr>
        <w:t>Table</w:t>
      </w:r>
      <w:r w:rsidRPr="006F7C72">
        <w:rPr>
          <w:rFonts w:ascii="Times New Roman" w:hAnsi="Times New Roman" w:cs="Times New Roman"/>
          <w:color w:val="0E4660"/>
          <w:spacing w:val="-3"/>
        </w:rPr>
        <w:t xml:space="preserve"> </w:t>
      </w:r>
      <w:r w:rsidRPr="006F7C72">
        <w:rPr>
          <w:rFonts w:ascii="Times New Roman" w:hAnsi="Times New Roman" w:cs="Times New Roman"/>
          <w:color w:val="0E4660"/>
        </w:rPr>
        <w:t>of</w:t>
      </w:r>
      <w:r w:rsidRPr="006F7C72">
        <w:rPr>
          <w:rFonts w:ascii="Times New Roman" w:hAnsi="Times New Roman" w:cs="Times New Roman"/>
          <w:color w:val="0E4660"/>
          <w:spacing w:val="-3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</w:rPr>
        <w:t>Contents</w:t>
      </w:r>
    </w:p>
    <w:sdt>
      <w:sdtPr>
        <w:rPr>
          <w:rFonts w:ascii="Times New Roman" w:hAnsi="Times New Roman" w:cs="Times New Roman"/>
        </w:rPr>
        <w:id w:val="-1962416034"/>
        <w:docPartObj>
          <w:docPartGallery w:val="Table of Contents"/>
          <w:docPartUnique/>
        </w:docPartObj>
      </w:sdtPr>
      <w:sdtContent>
        <w:p w14:paraId="535E31DF" w14:textId="26B39F5F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spacing w:before="38"/>
            <w:rPr>
              <w:rFonts w:ascii="Times New Roman" w:hAnsi="Times New Roman" w:cs="Times New Roman"/>
              <w:sz w:val="24"/>
              <w:szCs w:val="24"/>
            </w:rPr>
          </w:pPr>
          <w:hyperlink w:anchor="_bookmark0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Introduction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5FAC0A0E" w14:textId="40F3C2D9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spacing w:before="117"/>
            <w:rPr>
              <w:rFonts w:ascii="Times New Roman" w:hAnsi="Times New Roman" w:cs="Times New Roman"/>
              <w:sz w:val="24"/>
              <w:szCs w:val="24"/>
            </w:rPr>
          </w:pPr>
          <w:hyperlink w:anchor="_bookmark1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Key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Corporate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Strategies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660AB751" w14:textId="672DD2F1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2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Corporate</w:t>
            </w:r>
            <w:r w:rsidR="00265329" w:rsidRPr="006F7C72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Strategy: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Convergence</w:t>
            </w:r>
            <w:r w:rsidR="00265329" w:rsidRPr="006F7C72">
              <w:rPr>
                <w:rFonts w:ascii="Times New Roman" w:hAnsi="Times New Roman" w:cs="Times New Roman"/>
                <w:spacing w:val="-1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Vertical</w:t>
            </w:r>
            <w:r w:rsidR="00265329" w:rsidRPr="006F7C72">
              <w:rPr>
                <w:rFonts w:ascii="Times New Roman" w:hAnsi="Times New Roman" w:cs="Times New Roman"/>
                <w:spacing w:val="-1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w w:val="95"/>
                <w:sz w:val="24"/>
                <w:szCs w:val="24"/>
              </w:rPr>
              <w:t>Integration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44277E69" w14:textId="4AA9906A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21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3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Business</w:t>
            </w:r>
            <w:r w:rsidR="00265329" w:rsidRPr="006F7C72">
              <w:rPr>
                <w:rFonts w:ascii="Times New Roman" w:hAnsi="Times New Roman" w:cs="Times New Roman"/>
                <w:spacing w:val="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Strategy:</w:t>
            </w:r>
            <w:r w:rsidR="00265329" w:rsidRPr="006F7C72">
              <w:rPr>
                <w:rFonts w:ascii="Times New Roman" w:hAnsi="Times New Roman" w:cs="Times New Roman"/>
                <w:spacing w:val="2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Differentiation</w:t>
            </w:r>
            <w:r w:rsidR="00265329" w:rsidRPr="006F7C72">
              <w:rPr>
                <w:rFonts w:ascii="Times New Roman" w:hAnsi="Times New Roman" w:cs="Times New Roman"/>
                <w:spacing w:val="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through</w:t>
            </w:r>
            <w:r w:rsidR="00265329" w:rsidRPr="006F7C72">
              <w:rPr>
                <w:rFonts w:ascii="Times New Roman" w:hAnsi="Times New Roman" w:cs="Times New Roman"/>
                <w:spacing w:val="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Technological</w:t>
            </w:r>
            <w:r w:rsidR="00265329" w:rsidRPr="006F7C72">
              <w:rPr>
                <w:rFonts w:ascii="Times New Roman" w:hAnsi="Times New Roman" w:cs="Times New Roman"/>
                <w:spacing w:val="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Leadership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4</w:t>
            </w:r>
          </w:hyperlink>
        </w:p>
        <w:p w14:paraId="3A294FC5" w14:textId="78C48E67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4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Resources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Capabilities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4</w:t>
            </w:r>
          </w:hyperlink>
        </w:p>
        <w:p w14:paraId="5DE6194C" w14:textId="0E645334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16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5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Key</w:t>
            </w:r>
            <w:r w:rsidR="00265329" w:rsidRPr="006F7C72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Resources</w:t>
            </w:r>
            <w:r w:rsidR="00265329" w:rsidRPr="006F7C72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Capabilities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4</w:t>
            </w:r>
          </w:hyperlink>
        </w:p>
        <w:p w14:paraId="5F65658E" w14:textId="490A64C6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16"/>
              <w:tab w:val="right" w:leader="dot" w:pos="9160"/>
            </w:tabs>
            <w:ind w:left="715" w:hanging="355"/>
            <w:rPr>
              <w:rFonts w:ascii="Times New Roman" w:hAnsi="Times New Roman" w:cs="Times New Roman"/>
              <w:sz w:val="24"/>
              <w:szCs w:val="24"/>
            </w:rPr>
          </w:pPr>
          <w:hyperlink w:anchor="_bookmark6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Alignment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with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265329" w:rsidRPr="006F7C72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Corporate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Strategies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5</w:t>
            </w:r>
          </w:hyperlink>
        </w:p>
        <w:p w14:paraId="4FF5D678" w14:textId="6C4875DD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7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Strategy</w:t>
            </w:r>
            <w:r w:rsidR="00265329" w:rsidRPr="006F7C72">
              <w:rPr>
                <w:rFonts w:ascii="Times New Roman" w:hAnsi="Times New Roman" w:cs="Times New Roman"/>
                <w:spacing w:val="-1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Implementation</w:t>
            </w:r>
            <w:r w:rsidR="00265329" w:rsidRPr="006F7C72">
              <w:rPr>
                <w:rFonts w:ascii="Times New Roman" w:hAnsi="Times New Roman" w:cs="Times New Roman"/>
                <w:spacing w:val="-1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Competitive</w:t>
            </w:r>
            <w:r w:rsidR="00265329" w:rsidRPr="006F7C72">
              <w:rPr>
                <w:rFonts w:ascii="Times New Roman" w:hAnsi="Times New Roman" w:cs="Times New Roman"/>
                <w:spacing w:val="-1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Advantage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2"/>
                <w:sz w:val="24"/>
                <w:szCs w:val="24"/>
              </w:rPr>
              <w:t>6</w:t>
            </w:r>
          </w:hyperlink>
        </w:p>
        <w:p w14:paraId="2531AA4A" w14:textId="1E2C97AE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16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8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Success</w:t>
            </w:r>
            <w:r w:rsidR="00265329" w:rsidRPr="006F7C72">
              <w:rPr>
                <w:rFonts w:ascii="Times New Roman" w:hAnsi="Times New Roman" w:cs="Times New Roman"/>
                <w:spacing w:val="-12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Implementing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Corporate</w:t>
            </w:r>
            <w:r w:rsidR="00265329" w:rsidRPr="006F7C72">
              <w:rPr>
                <w:rFonts w:ascii="Times New Roman" w:hAnsi="Times New Roman" w:cs="Times New Roman"/>
                <w:spacing w:val="-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Strategy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6</w:t>
            </w:r>
          </w:hyperlink>
        </w:p>
        <w:p w14:paraId="7D5E938C" w14:textId="7FC846FA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9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Success</w:t>
            </w:r>
            <w:r w:rsidR="00265329" w:rsidRPr="006F7C72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="00265329" w:rsidRPr="006F7C72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Implementing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Strategy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7</w:t>
            </w:r>
          </w:hyperlink>
        </w:p>
        <w:p w14:paraId="304F6AAE" w14:textId="61F76000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spacing w:before="121"/>
            <w:rPr>
              <w:rFonts w:ascii="Times New Roman" w:hAnsi="Times New Roman" w:cs="Times New Roman"/>
              <w:sz w:val="24"/>
              <w:szCs w:val="24"/>
            </w:rPr>
          </w:pPr>
          <w:hyperlink w:anchor="_bookmark10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Sustainability</w:t>
            </w:r>
            <w:r w:rsidR="00265329" w:rsidRPr="006F7C72">
              <w:rPr>
                <w:rFonts w:ascii="Times New Roman" w:hAnsi="Times New Roman" w:cs="Times New Roman"/>
                <w:spacing w:val="-1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1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Competitive</w:t>
            </w:r>
            <w:r w:rsidR="00265329" w:rsidRPr="006F7C72">
              <w:rPr>
                <w:rFonts w:ascii="Times New Roman" w:hAnsi="Times New Roman" w:cs="Times New Roman"/>
                <w:spacing w:val="-1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Advantage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8</w:t>
            </w:r>
          </w:hyperlink>
        </w:p>
        <w:p w14:paraId="71BC62C2" w14:textId="0567506D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11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BT’s</w:t>
            </w:r>
            <w:r w:rsidR="00265329" w:rsidRPr="006F7C72">
              <w:rPr>
                <w:rFonts w:ascii="Times New Roman" w:hAnsi="Times New Roman" w:cs="Times New Roman"/>
                <w:spacing w:val="-1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Approach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Sustainability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8</w:t>
            </w:r>
          </w:hyperlink>
        </w:p>
        <w:p w14:paraId="6325AC9A" w14:textId="787E9B4E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17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12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Competitive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Implications</w:t>
            </w:r>
            <w:r w:rsidR="00265329" w:rsidRPr="006F7C72">
              <w:rPr>
                <w:rFonts w:ascii="Times New Roman" w:hAnsi="Times New Roman" w:cs="Times New Roman"/>
                <w:spacing w:val="-1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Sustainability</w:t>
            </w:r>
            <w:r w:rsidR="00265329" w:rsidRPr="006F7C72">
              <w:rPr>
                <w:rFonts w:ascii="Times New Roman" w:hAnsi="Times New Roman" w:cs="Times New Roman"/>
                <w:spacing w:val="-1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w w:val="95"/>
                <w:sz w:val="24"/>
                <w:szCs w:val="24"/>
              </w:rPr>
              <w:t>Initiatives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8</w:t>
            </w:r>
          </w:hyperlink>
        </w:p>
        <w:p w14:paraId="375B812A" w14:textId="52DCE7D0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spacing w:before="121"/>
            <w:rPr>
              <w:rFonts w:ascii="Times New Roman" w:hAnsi="Times New Roman" w:cs="Times New Roman"/>
              <w:sz w:val="24"/>
              <w:szCs w:val="24"/>
            </w:rPr>
          </w:pPr>
          <w:hyperlink w:anchor="_bookmark13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Future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Strategic</w:t>
            </w:r>
            <w:r w:rsidR="00265329" w:rsidRPr="006F7C72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Directions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9</w:t>
            </w:r>
          </w:hyperlink>
        </w:p>
        <w:p w14:paraId="4C76ED57" w14:textId="01A3934B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21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14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Evaluation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265329" w:rsidRPr="006F7C72">
              <w:rPr>
                <w:rFonts w:ascii="Times New Roman" w:hAnsi="Times New Roman" w:cs="Times New Roman"/>
                <w:spacing w:val="-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Strategic</w:t>
            </w:r>
            <w:r w:rsidR="00265329" w:rsidRPr="006F7C72">
              <w:rPr>
                <w:rFonts w:ascii="Times New Roman" w:hAnsi="Times New Roman" w:cs="Times New Roman"/>
                <w:spacing w:val="-11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Options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9</w:t>
            </w:r>
          </w:hyperlink>
        </w:p>
        <w:p w14:paraId="097C0E95" w14:textId="7D8F2BF1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17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15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Recommendations</w:t>
            </w:r>
            <w:r w:rsidR="00265329" w:rsidRPr="006F7C72">
              <w:rPr>
                <w:rFonts w:ascii="Times New Roman" w:hAnsi="Times New Roman" w:cs="Times New Roman"/>
                <w:spacing w:val="-1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Future</w:t>
            </w:r>
            <w:r w:rsidR="00265329" w:rsidRPr="006F7C72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Sustainability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Practices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10</w:t>
            </w:r>
          </w:hyperlink>
        </w:p>
        <w:p w14:paraId="774813C9" w14:textId="2209FA36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2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16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Conclusion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265329" w:rsidRPr="006F7C72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  <w:r w:rsidR="00CC0686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</w:hyperlink>
        </w:p>
        <w:p w14:paraId="232C05ED" w14:textId="28CAC97E" w:rsidR="00265329" w:rsidRPr="006F7C72" w:rsidRDefault="00000000" w:rsidP="00265329">
          <w:pPr>
            <w:pStyle w:val="TOC2"/>
            <w:tabs>
              <w:tab w:val="right" w:leader="dot" w:pos="9148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17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References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265329" w:rsidRPr="006F7C72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  <w:r w:rsidR="00CC0686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2</w:t>
            </w:r>
          </w:hyperlink>
        </w:p>
        <w:p w14:paraId="6AEC0AF8" w14:textId="41B266C4" w:rsidR="00265329" w:rsidRPr="006F7C72" w:rsidRDefault="00000000" w:rsidP="00265329">
          <w:pPr>
            <w:pStyle w:val="TOC2"/>
            <w:tabs>
              <w:tab w:val="right" w:leader="dot" w:pos="9162"/>
            </w:tabs>
            <w:spacing w:before="122"/>
            <w:rPr>
              <w:rFonts w:ascii="Times New Roman" w:hAnsi="Times New Roman" w:cs="Times New Roman"/>
            </w:rPr>
          </w:pPr>
          <w:hyperlink w:anchor="_bookmark18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Appendices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265329" w:rsidRPr="006F7C72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  <w:r w:rsidR="004A636E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5</w:t>
            </w:r>
          </w:hyperlink>
        </w:p>
      </w:sdtContent>
    </w:sdt>
    <w:p w14:paraId="7C6DBCEF" w14:textId="77777777" w:rsidR="00265329" w:rsidRPr="006F7C72" w:rsidRDefault="00265329" w:rsidP="00265329">
      <w:pPr>
        <w:sectPr w:rsidR="00265329" w:rsidRPr="006F7C72" w:rsidSect="00265329">
          <w:headerReference w:type="default" r:id="rId8"/>
          <w:pgSz w:w="11910" w:h="16840"/>
          <w:pgMar w:top="1340" w:right="1320" w:bottom="280" w:left="1300" w:header="720" w:footer="720" w:gutter="0"/>
          <w:cols w:space="720"/>
        </w:sectPr>
      </w:pPr>
    </w:p>
    <w:p w14:paraId="18F60BF2" w14:textId="77777777" w:rsidR="00265329" w:rsidRPr="006F7C72" w:rsidRDefault="00265329" w:rsidP="00265329">
      <w:pPr>
        <w:spacing w:before="63"/>
        <w:ind w:left="140"/>
        <w:jc w:val="both"/>
        <w:rPr>
          <w:b/>
          <w:sz w:val="24"/>
          <w:szCs w:val="24"/>
        </w:rPr>
      </w:pPr>
      <w:r w:rsidRPr="006F7C72">
        <w:rPr>
          <w:b/>
          <w:w w:val="95"/>
          <w:sz w:val="24"/>
          <w:szCs w:val="24"/>
        </w:rPr>
        <w:lastRenderedPageBreak/>
        <w:t>Strategic</w:t>
      </w:r>
      <w:r w:rsidRPr="006F7C72">
        <w:rPr>
          <w:b/>
          <w:spacing w:val="-7"/>
          <w:w w:val="95"/>
          <w:sz w:val="24"/>
          <w:szCs w:val="24"/>
        </w:rPr>
        <w:t xml:space="preserve"> </w:t>
      </w:r>
      <w:r w:rsidRPr="006F7C72">
        <w:rPr>
          <w:b/>
          <w:w w:val="95"/>
          <w:sz w:val="24"/>
          <w:szCs w:val="24"/>
        </w:rPr>
        <w:t>Review</w:t>
      </w:r>
      <w:r w:rsidRPr="006F7C72">
        <w:rPr>
          <w:b/>
          <w:spacing w:val="-5"/>
          <w:sz w:val="24"/>
          <w:szCs w:val="24"/>
        </w:rPr>
        <w:t xml:space="preserve"> </w:t>
      </w:r>
      <w:r w:rsidRPr="006F7C72">
        <w:rPr>
          <w:b/>
          <w:w w:val="95"/>
          <w:sz w:val="24"/>
          <w:szCs w:val="24"/>
        </w:rPr>
        <w:t>of</w:t>
      </w:r>
      <w:r w:rsidRPr="006F7C72">
        <w:rPr>
          <w:b/>
          <w:spacing w:val="-7"/>
          <w:w w:val="95"/>
          <w:sz w:val="24"/>
          <w:szCs w:val="24"/>
        </w:rPr>
        <w:t xml:space="preserve"> </w:t>
      </w:r>
      <w:r w:rsidRPr="006F7C72">
        <w:rPr>
          <w:b/>
          <w:w w:val="95"/>
          <w:sz w:val="24"/>
          <w:szCs w:val="24"/>
        </w:rPr>
        <w:t>BT</w:t>
      </w:r>
      <w:r w:rsidRPr="006F7C72">
        <w:rPr>
          <w:b/>
          <w:spacing w:val="-3"/>
          <w:sz w:val="24"/>
          <w:szCs w:val="24"/>
        </w:rPr>
        <w:t xml:space="preserve"> </w:t>
      </w:r>
      <w:r w:rsidRPr="006F7C72">
        <w:rPr>
          <w:b/>
          <w:w w:val="95"/>
          <w:sz w:val="24"/>
          <w:szCs w:val="24"/>
        </w:rPr>
        <w:t>Group</w:t>
      </w:r>
      <w:r w:rsidRPr="006F7C72">
        <w:rPr>
          <w:b/>
          <w:spacing w:val="-12"/>
          <w:w w:val="95"/>
          <w:sz w:val="24"/>
          <w:szCs w:val="24"/>
        </w:rPr>
        <w:t xml:space="preserve"> </w:t>
      </w:r>
      <w:r w:rsidRPr="006F7C72">
        <w:rPr>
          <w:b/>
          <w:spacing w:val="-5"/>
          <w:w w:val="95"/>
          <w:sz w:val="24"/>
          <w:szCs w:val="24"/>
        </w:rPr>
        <w:t>PLC</w:t>
      </w:r>
    </w:p>
    <w:p w14:paraId="323504C7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3705132C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ind w:hanging="385"/>
        <w:rPr>
          <w:rFonts w:ascii="Times New Roman" w:hAnsi="Times New Roman" w:cs="Times New Roman"/>
          <w:sz w:val="24"/>
          <w:szCs w:val="24"/>
        </w:rPr>
      </w:pPr>
      <w:bookmarkStart w:id="0" w:name="1.i_Introduction"/>
      <w:bookmarkStart w:id="1" w:name="_bookmark0"/>
      <w:bookmarkEnd w:id="0"/>
      <w:bookmarkEnd w:id="1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Introduction</w:t>
      </w:r>
    </w:p>
    <w:p w14:paraId="58BD4065" w14:textId="77777777" w:rsidR="00265329" w:rsidRPr="006F7C72" w:rsidRDefault="00265329" w:rsidP="00265329">
      <w:pPr>
        <w:pStyle w:val="BodyText"/>
        <w:spacing w:before="114" w:line="360" w:lineRule="auto"/>
        <w:ind w:left="140" w:right="119"/>
        <w:jc w:val="both"/>
      </w:pPr>
      <w:r w:rsidRPr="006F7C72">
        <w:t>BT Group PLC is a leading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British multinational telecommunications and digital services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company, listed</w:t>
      </w:r>
      <w:r w:rsidRPr="006F7C72">
        <w:rPr>
          <w:color w:val="FFFFFF"/>
        </w:rPr>
        <w:t xml:space="preserve">i </w:t>
      </w:r>
      <w:r w:rsidRPr="006F7C72">
        <w:t>on</w:t>
      </w:r>
      <w:r w:rsidRPr="006F7C72">
        <w:rPr>
          <w:color w:val="FFFFFF"/>
        </w:rPr>
        <w:t xml:space="preserve">i </w:t>
      </w:r>
      <w:r w:rsidRPr="006F7C72">
        <w:t>the London</w:t>
      </w:r>
      <w:r w:rsidRPr="006F7C72">
        <w:rPr>
          <w:spacing w:val="-1"/>
        </w:rPr>
        <w:t xml:space="preserve"> </w:t>
      </w:r>
      <w:r w:rsidRPr="006F7C72">
        <w:t>Stock</w:t>
      </w:r>
      <w:r w:rsidRPr="006F7C72">
        <w:rPr>
          <w:spacing w:val="-5"/>
        </w:rPr>
        <w:t xml:space="preserve"> </w:t>
      </w:r>
      <w:r w:rsidRPr="006F7C72">
        <w:t>Exchange. With</w:t>
      </w:r>
      <w:r w:rsidRPr="006F7C72">
        <w:rPr>
          <w:color w:val="FFFFFF"/>
        </w:rPr>
        <w:t xml:space="preserve">i </w:t>
      </w:r>
      <w:r w:rsidRPr="006F7C72">
        <w:t>operations spanning</w:t>
      </w:r>
      <w:r w:rsidRPr="006F7C72">
        <w:rPr>
          <w:color w:val="FFFFFF"/>
        </w:rPr>
        <w:t xml:space="preserve">i </w:t>
      </w:r>
      <w:r w:rsidRPr="006F7C72">
        <w:t>across broadband, fixed-line services, mobile, TV, and network IT services, BT has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positioned itself 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 dominant player in</w:t>
      </w:r>
      <w:r w:rsidRPr="006F7C72">
        <w:rPr>
          <w:spacing w:val="-4"/>
        </w:rPr>
        <w:t xml:space="preserve"> </w:t>
      </w:r>
      <w:r w:rsidRPr="006F7C72">
        <w:t>the</w:t>
      </w:r>
      <w:r w:rsidRPr="006F7C72">
        <w:rPr>
          <w:spacing w:val="-6"/>
        </w:rPr>
        <w:t xml:space="preserve"> </w:t>
      </w:r>
      <w:r w:rsidRPr="006F7C72">
        <w:t>UK</w:t>
      </w:r>
      <w:r w:rsidRPr="006F7C72">
        <w:rPr>
          <w:spacing w:val="-10"/>
        </w:rPr>
        <w:t xml:space="preserve"> </w:t>
      </w:r>
      <w:r w:rsidRPr="006F7C72">
        <w:t>telecommunications</w:t>
      </w:r>
      <w:r w:rsidRPr="006F7C72">
        <w:rPr>
          <w:color w:val="FFFFFF"/>
        </w:rPr>
        <w:t>i</w:t>
      </w:r>
      <w:r w:rsidRPr="006F7C72">
        <w:rPr>
          <w:color w:val="FFFFFF"/>
          <w:spacing w:val="8"/>
        </w:rPr>
        <w:t xml:space="preserve"> </w:t>
      </w:r>
      <w:r w:rsidRPr="006F7C72">
        <w:t>market.</w:t>
      </w:r>
      <w:r w:rsidRPr="006F7C72">
        <w:rPr>
          <w:spacing w:val="-1"/>
        </w:rPr>
        <w:t xml:space="preserve"> </w:t>
      </w:r>
      <w:r w:rsidRPr="006F7C72">
        <w:t>This</w:t>
      </w:r>
      <w:r w:rsidRPr="006F7C72">
        <w:rPr>
          <w:spacing w:val="-6"/>
        </w:rPr>
        <w:t xml:space="preserve"> </w:t>
      </w:r>
      <w:r w:rsidRPr="006F7C72">
        <w:t>report concentrates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on</w:t>
      </w:r>
      <w:r w:rsidRPr="006F7C72">
        <w:rPr>
          <w:color w:val="FFFFFF"/>
        </w:rPr>
        <w:t xml:space="preserve">i </w:t>
      </w:r>
      <w:r w:rsidRPr="006F7C72">
        <w:t>analyzing BT Group's strategic choices</w:t>
      </w:r>
      <w:r w:rsidRPr="006F7C72">
        <w:rPr>
          <w:color w:val="FFFFFF"/>
        </w:rPr>
        <w:t>i</w:t>
      </w:r>
      <w:r w:rsidRPr="006F7C72">
        <w:rPr>
          <w:color w:val="FFFFFF"/>
          <w:spacing w:val="18"/>
        </w:rPr>
        <w:t xml:space="preserve"> </w:t>
      </w:r>
      <w:r w:rsidRPr="006F7C72">
        <w:t>and strategy in action. By using</w:t>
      </w:r>
      <w:r w:rsidRPr="006F7C72">
        <w:rPr>
          <w:color w:val="FFFFFF"/>
        </w:rPr>
        <w:t>i</w:t>
      </w:r>
      <w:r w:rsidRPr="006F7C72">
        <w:rPr>
          <w:color w:val="FFFFFF"/>
          <w:spacing w:val="18"/>
        </w:rPr>
        <w:t xml:space="preserve"> </w:t>
      </w:r>
      <w:r w:rsidRPr="006F7C72">
        <w:t>strategic analysis tools</w:t>
      </w:r>
      <w:r w:rsidRPr="006F7C72">
        <w:rPr>
          <w:color w:val="FFFFFF"/>
        </w:rPr>
        <w:t>i</w:t>
      </w:r>
      <w:r w:rsidRPr="006F7C72">
        <w:rPr>
          <w:color w:val="FFFFFF"/>
          <w:spacing w:val="18"/>
        </w:rPr>
        <w:t xml:space="preserve"> </w:t>
      </w:r>
      <w:r w:rsidRPr="006F7C72">
        <w:t>such as SWOT,</w:t>
      </w:r>
      <w:r w:rsidRPr="006F7C72">
        <w:rPr>
          <w:spacing w:val="-10"/>
        </w:rPr>
        <w:t xml:space="preserve"> </w:t>
      </w:r>
      <w:r w:rsidRPr="006F7C72">
        <w:t>PESTEL,</w:t>
      </w:r>
      <w:r w:rsidRPr="006F7C72">
        <w:rPr>
          <w:spacing w:val="-9"/>
        </w:rPr>
        <w:t xml:space="preserve"> </w:t>
      </w:r>
      <w:r w:rsidRPr="006F7C72">
        <w:t>and</w:t>
      </w:r>
      <w:r w:rsidRPr="006F7C72">
        <w:rPr>
          <w:color w:val="FFFFFF"/>
        </w:rPr>
        <w:t>i</w:t>
      </w:r>
      <w:r w:rsidRPr="006F7C72">
        <w:rPr>
          <w:color w:val="FFFFFF"/>
          <w:spacing w:val="-4"/>
        </w:rPr>
        <w:t xml:space="preserve"> </w:t>
      </w:r>
      <w:r w:rsidRPr="006F7C72">
        <w:t>Porter’s</w:t>
      </w:r>
      <w:r w:rsidRPr="006F7C72">
        <w:rPr>
          <w:spacing w:val="-14"/>
        </w:rPr>
        <w:t xml:space="preserve"> </w:t>
      </w:r>
      <w:r w:rsidRPr="006F7C72">
        <w:t>Five</w:t>
      </w:r>
      <w:r w:rsidRPr="006F7C72">
        <w:rPr>
          <w:spacing w:val="-9"/>
        </w:rPr>
        <w:t xml:space="preserve"> </w:t>
      </w:r>
      <w:r w:rsidRPr="006F7C72">
        <w:t>Forces,</w:t>
      </w:r>
      <w:r w:rsidRPr="006F7C72">
        <w:rPr>
          <w:spacing w:val="-10"/>
        </w:rPr>
        <w:t xml:space="preserve"> </w:t>
      </w:r>
      <w:r w:rsidRPr="006F7C72">
        <w:t>this</w:t>
      </w:r>
      <w:r w:rsidRPr="006F7C72">
        <w:rPr>
          <w:spacing w:val="-9"/>
        </w:rPr>
        <w:t xml:space="preserve"> </w:t>
      </w:r>
      <w:r w:rsidRPr="006F7C72">
        <w:t>report</w:t>
      </w:r>
      <w:r w:rsidRPr="006F7C72">
        <w:rPr>
          <w:spacing w:val="-12"/>
        </w:rPr>
        <w:t xml:space="preserve"> </w:t>
      </w:r>
      <w:r w:rsidRPr="006F7C72">
        <w:t>will</w:t>
      </w:r>
      <w:r w:rsidRPr="006F7C72">
        <w:rPr>
          <w:spacing w:val="-15"/>
        </w:rPr>
        <w:t xml:space="preserve"> </w:t>
      </w:r>
      <w:r w:rsidRPr="006F7C72">
        <w:t>provide</w:t>
      </w:r>
      <w:r w:rsidRPr="006F7C72">
        <w:rPr>
          <w:spacing w:val="-13"/>
        </w:rPr>
        <w:t xml:space="preserve"> </w:t>
      </w:r>
      <w:r w:rsidRPr="006F7C72">
        <w:t>a</w:t>
      </w:r>
      <w:r w:rsidRPr="006F7C72">
        <w:rPr>
          <w:spacing w:val="-9"/>
        </w:rPr>
        <w:t xml:space="preserve"> </w:t>
      </w:r>
      <w:r w:rsidRPr="006F7C72">
        <w:t>comprehensive</w:t>
      </w:r>
      <w:r w:rsidRPr="006F7C72">
        <w:rPr>
          <w:color w:val="FFFFFF"/>
        </w:rPr>
        <w:t>i</w:t>
      </w:r>
      <w:r w:rsidRPr="006F7C72">
        <w:rPr>
          <w:color w:val="FFFFFF"/>
          <w:spacing w:val="-4"/>
        </w:rPr>
        <w:t xml:space="preserve"> </w:t>
      </w:r>
      <w:r w:rsidRPr="006F7C72">
        <w:t>review</w:t>
      </w:r>
      <w:r w:rsidRPr="006F7C72">
        <w:rPr>
          <w:spacing w:val="-13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BT’s</w:t>
      </w:r>
      <w:r w:rsidRPr="006F7C72">
        <w:rPr>
          <w:spacing w:val="-2"/>
        </w:rPr>
        <w:t xml:space="preserve"> </w:t>
      </w:r>
      <w:r w:rsidRPr="006F7C72">
        <w:t>business</w:t>
      </w:r>
      <w:r w:rsidRPr="006F7C72">
        <w:rPr>
          <w:spacing w:val="-7"/>
        </w:rPr>
        <w:t xml:space="preserve"> </w:t>
      </w:r>
      <w:r w:rsidRPr="006F7C72">
        <w:t>and</w:t>
      </w:r>
      <w:r w:rsidRPr="006F7C72">
        <w:rPr>
          <w:spacing w:val="-4"/>
        </w:rPr>
        <w:t xml:space="preserve"> </w:t>
      </w:r>
      <w:r w:rsidRPr="006F7C72">
        <w:t>corporate</w:t>
      </w:r>
      <w:r w:rsidRPr="006F7C72">
        <w:rPr>
          <w:spacing w:val="-5"/>
        </w:rPr>
        <w:t xml:space="preserve"> </w:t>
      </w:r>
      <w:r w:rsidRPr="006F7C72">
        <w:t>strategies,</w:t>
      </w:r>
      <w:r w:rsidRPr="006F7C72">
        <w:rPr>
          <w:spacing w:val="-1"/>
        </w:rPr>
        <w:t xml:space="preserve"> </w:t>
      </w:r>
      <w:r w:rsidRPr="006F7C72">
        <w:t>assess</w:t>
      </w:r>
      <w:r w:rsidRPr="006F7C72">
        <w:rPr>
          <w:spacing w:val="-2"/>
        </w:rPr>
        <w:t xml:space="preserve"> </w:t>
      </w:r>
      <w:r w:rsidRPr="006F7C72">
        <w:t>how</w:t>
      </w:r>
      <w:r w:rsidRPr="006F7C72">
        <w:rPr>
          <w:spacing w:val="-5"/>
        </w:rPr>
        <w:t xml:space="preserve"> </w:t>
      </w:r>
      <w:r w:rsidRPr="006F7C72">
        <w:t>well</w:t>
      </w:r>
      <w:r w:rsidRPr="006F7C72">
        <w:rPr>
          <w:spacing w:val="-9"/>
        </w:rPr>
        <w:t xml:space="preserve"> </w:t>
      </w:r>
      <w:r w:rsidRPr="006F7C72">
        <w:t>the</w:t>
      </w:r>
      <w:r w:rsidRPr="006F7C72">
        <w:rPr>
          <w:color w:val="FFFFFF"/>
        </w:rPr>
        <w:t xml:space="preserve">i </w:t>
      </w:r>
      <w:r w:rsidRPr="006F7C72">
        <w:t>company</w:t>
      </w:r>
      <w:r w:rsidRPr="006F7C72">
        <w:rPr>
          <w:spacing w:val="-4"/>
        </w:rPr>
        <w:t xml:space="preserve"> </w:t>
      </w:r>
      <w:r w:rsidRPr="006F7C72">
        <w:t>has</w:t>
      </w:r>
      <w:r w:rsidRPr="006F7C72">
        <w:rPr>
          <w:spacing w:val="-6"/>
        </w:rPr>
        <w:t xml:space="preserve"> </w:t>
      </w:r>
      <w:r w:rsidRPr="006F7C72">
        <w:t>aligned its</w:t>
      </w:r>
      <w:r w:rsidRPr="006F7C72">
        <w:rPr>
          <w:color w:val="FFFFFF"/>
        </w:rPr>
        <w:t xml:space="preserve">i </w:t>
      </w:r>
      <w:r w:rsidRPr="006F7C72">
        <w:t>resources and capabilities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with these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strategies, and evaluate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 effectiveness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BT’s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 implementation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creating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competitive advantages. Finally,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report will consider BT's future strategic options, particularly in</w:t>
      </w:r>
      <w:r w:rsidRPr="006F7C72">
        <w:rPr>
          <w:color w:val="FFFFFF"/>
        </w:rPr>
        <w:t xml:space="preserve">i </w:t>
      </w:r>
      <w:r w:rsidRPr="006F7C72">
        <w:t>relation to sustainability.</w:t>
      </w:r>
    </w:p>
    <w:p w14:paraId="6F5C527B" w14:textId="77777777" w:rsidR="00265329" w:rsidRPr="006F7C72" w:rsidRDefault="00265329" w:rsidP="00265329">
      <w:pPr>
        <w:pStyle w:val="BodyText"/>
        <w:spacing w:before="10"/>
      </w:pPr>
    </w:p>
    <w:p w14:paraId="43D53930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ind w:hanging="385"/>
        <w:rPr>
          <w:rFonts w:ascii="Times New Roman" w:hAnsi="Times New Roman" w:cs="Times New Roman"/>
          <w:sz w:val="24"/>
          <w:szCs w:val="24"/>
        </w:rPr>
      </w:pPr>
      <w:bookmarkStart w:id="2" w:name="2.i_Keyi_Businessi_andi_Corporatei_Strat"/>
      <w:bookmarkStart w:id="3" w:name="_bookmark1"/>
      <w:bookmarkEnd w:id="2"/>
      <w:bookmarkEnd w:id="3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Key</w:t>
      </w:r>
      <w:r w:rsidRPr="006F7C72">
        <w:rPr>
          <w:rFonts w:ascii="Times New Roman" w:hAnsi="Times New Roman" w:cs="Times New Roman"/>
          <w:color w:val="0E4660"/>
          <w:spacing w:val="-19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Business</w:t>
      </w:r>
      <w:r w:rsidRPr="006F7C72">
        <w:rPr>
          <w:rFonts w:ascii="Times New Roman" w:hAnsi="Times New Roman" w:cs="Times New Roman"/>
          <w:color w:val="0E4660"/>
          <w:spacing w:val="-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7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Corporate</w:t>
      </w:r>
      <w:r w:rsidRPr="006F7C72">
        <w:rPr>
          <w:rFonts w:ascii="Times New Roman" w:hAnsi="Times New Roman" w:cs="Times New Roman"/>
          <w:color w:val="0E4660"/>
          <w:spacing w:val="-6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Strategies</w:t>
      </w:r>
    </w:p>
    <w:p w14:paraId="65FFADB1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91"/>
        <w:ind w:hanging="501"/>
        <w:rPr>
          <w:rFonts w:ascii="Times New Roman" w:hAnsi="Times New Roman" w:cs="Times New Roman"/>
          <w:sz w:val="24"/>
          <w:szCs w:val="24"/>
        </w:rPr>
      </w:pPr>
      <w:bookmarkStart w:id="4" w:name="2.1i_Corporatei_Strategy:i_Convergencei_"/>
      <w:bookmarkStart w:id="5" w:name="_bookmark2"/>
      <w:bookmarkEnd w:id="4"/>
      <w:bookmarkEnd w:id="5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Corporate</w:t>
      </w:r>
      <w:r w:rsidRPr="006F7C72">
        <w:rPr>
          <w:rFonts w:ascii="Times New Roman" w:hAnsi="Times New Roman" w:cs="Times New Roman"/>
          <w:color w:val="0E4660"/>
          <w:spacing w:val="-42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Strategy: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Convergence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40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Vertical</w:t>
      </w:r>
      <w:r w:rsidRPr="006F7C72">
        <w:rPr>
          <w:rFonts w:ascii="Times New Roman" w:hAnsi="Times New Roman" w:cs="Times New Roman"/>
          <w:color w:val="0E4660"/>
          <w:spacing w:val="-37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Integration</w:t>
      </w:r>
    </w:p>
    <w:p w14:paraId="1CB7558A" w14:textId="77777777" w:rsidR="00265329" w:rsidRPr="006F7C72" w:rsidRDefault="00265329" w:rsidP="00265329">
      <w:pPr>
        <w:pStyle w:val="BodyText"/>
        <w:spacing w:before="106" w:line="362" w:lineRule="auto"/>
        <w:ind w:left="140" w:right="119"/>
        <w:jc w:val="both"/>
      </w:pPr>
      <w:r w:rsidRPr="006F7C72">
        <w:t>BT Group's corporate strategy has been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heavily focused on convergence and vertical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integration, aimed</w:t>
      </w:r>
      <w:r w:rsidRPr="006F7C72">
        <w:rPr>
          <w:color w:val="FFFFFF"/>
        </w:rPr>
        <w:t xml:space="preserve">i </w:t>
      </w:r>
      <w:r w:rsidRPr="006F7C72">
        <w:t>at offering</w:t>
      </w:r>
      <w:r w:rsidRPr="006F7C72">
        <w:rPr>
          <w:color w:val="FFFFFF"/>
        </w:rPr>
        <w:t>i</w:t>
      </w:r>
      <w:r w:rsidRPr="006F7C72">
        <w:rPr>
          <w:color w:val="FFFFFF"/>
          <w:spacing w:val="13"/>
        </w:rPr>
        <w:t xml:space="preserve"> </w:t>
      </w:r>
      <w:r w:rsidRPr="006F7C72">
        <w:t>a full suite of</w:t>
      </w:r>
      <w:r w:rsidRPr="006F7C72">
        <w:rPr>
          <w:spacing w:val="-7"/>
        </w:rPr>
        <w:t xml:space="preserve"> </w:t>
      </w:r>
      <w:r w:rsidRPr="006F7C72">
        <w:t>telecommunications services under one umbrella. This approach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is</w:t>
      </w:r>
      <w:r w:rsidRPr="006F7C72">
        <w:rPr>
          <w:color w:val="FFFFFF"/>
        </w:rPr>
        <w:t xml:space="preserve">i </w:t>
      </w:r>
      <w:r w:rsidRPr="006F7C72">
        <w:t>designed to</w:t>
      </w:r>
      <w:r w:rsidRPr="006F7C72">
        <w:rPr>
          <w:color w:val="FFFFFF"/>
        </w:rPr>
        <w:t xml:space="preserve">i </w:t>
      </w:r>
      <w:r w:rsidRPr="006F7C72">
        <w:t>create</w:t>
      </w:r>
      <w:r w:rsidRPr="006F7C72">
        <w:rPr>
          <w:color w:val="FFFFFF"/>
        </w:rPr>
        <w:t xml:space="preserve">i </w:t>
      </w:r>
      <w:r w:rsidRPr="006F7C72">
        <w:t>a competitive edge by bundling services, reducing churn, and enhancing customer loyalty.</w:t>
      </w:r>
    </w:p>
    <w:p w14:paraId="40595ABC" w14:textId="77777777" w:rsidR="00265329" w:rsidRPr="006F7C72" w:rsidRDefault="00265329" w:rsidP="00265329">
      <w:pPr>
        <w:pStyle w:val="Heading3"/>
        <w:spacing w:before="163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Convergence</w:t>
      </w:r>
      <w:r w:rsidRPr="006F7C72">
        <w:rPr>
          <w:rFonts w:cs="Times New Roman"/>
          <w:color w:val="FFFFFF"/>
          <w:spacing w:val="-2"/>
          <w:sz w:val="24"/>
          <w:szCs w:val="24"/>
        </w:rPr>
        <w:t>i</w:t>
      </w:r>
      <w:r w:rsidRPr="006F7C72">
        <w:rPr>
          <w:rFonts w:cs="Times New Roman"/>
          <w:color w:val="FFFFFF"/>
          <w:spacing w:val="1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Strategy</w:t>
      </w:r>
    </w:p>
    <w:p w14:paraId="3EFAC2B4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350C3627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</w:t>
      </w:r>
      <w:r w:rsidRPr="006F7C72">
        <w:rPr>
          <w:spacing w:val="-8"/>
        </w:rPr>
        <w:t xml:space="preserve"> </w:t>
      </w:r>
      <w:r w:rsidRPr="006F7C72">
        <w:t>acquisition</w:t>
      </w:r>
      <w:r w:rsidRPr="006F7C72">
        <w:rPr>
          <w:spacing w:val="-5"/>
        </w:rPr>
        <w:t xml:space="preserve"> </w:t>
      </w:r>
      <w:r w:rsidRPr="006F7C72">
        <w:t>of</w:t>
      </w:r>
      <w:r w:rsidRPr="006F7C72">
        <w:rPr>
          <w:spacing w:val="-12"/>
        </w:rPr>
        <w:t xml:space="preserve"> </w:t>
      </w:r>
      <w:r w:rsidRPr="006F7C72">
        <w:t>EE in</w:t>
      </w:r>
      <w:r w:rsidRPr="006F7C72">
        <w:rPr>
          <w:spacing w:val="-10"/>
        </w:rPr>
        <w:t xml:space="preserve"> </w:t>
      </w:r>
      <w:r w:rsidRPr="006F7C72">
        <w:t>2016 is</w:t>
      </w:r>
      <w:r w:rsidRPr="006F7C72">
        <w:rPr>
          <w:spacing w:val="-3"/>
        </w:rPr>
        <w:t xml:space="preserve"> </w:t>
      </w:r>
      <w:r w:rsidRPr="006F7C72">
        <w:t>a</w:t>
      </w:r>
      <w:r w:rsidRPr="006F7C72">
        <w:rPr>
          <w:spacing w:val="-7"/>
        </w:rPr>
        <w:t xml:space="preserve"> </w:t>
      </w:r>
      <w:r w:rsidRPr="006F7C72">
        <w:t>prime</w:t>
      </w:r>
      <w:r w:rsidRPr="006F7C72">
        <w:rPr>
          <w:spacing w:val="-7"/>
        </w:rPr>
        <w:t xml:space="preserve"> </w:t>
      </w:r>
      <w:r w:rsidRPr="006F7C72">
        <w:t>example</w:t>
      </w:r>
      <w:r w:rsidRPr="006F7C72">
        <w:rPr>
          <w:spacing w:val="-1"/>
        </w:rPr>
        <w:t xml:space="preserve"> </w:t>
      </w:r>
      <w:r w:rsidRPr="006F7C72">
        <w:t>of</w:t>
      </w:r>
      <w:r w:rsidRPr="006F7C72">
        <w:rPr>
          <w:color w:val="FFFFFF"/>
        </w:rPr>
        <w:t xml:space="preserve">i </w:t>
      </w:r>
      <w:r w:rsidRPr="006F7C72">
        <w:t>this</w:t>
      </w:r>
      <w:r w:rsidRPr="006F7C72">
        <w:rPr>
          <w:color w:val="FFFFFF"/>
        </w:rPr>
        <w:t>i</w:t>
      </w:r>
      <w:r w:rsidRPr="006F7C72">
        <w:rPr>
          <w:color w:val="FFFFFF"/>
          <w:spacing w:val="7"/>
        </w:rPr>
        <w:t xml:space="preserve"> </w:t>
      </w:r>
      <w:r w:rsidRPr="006F7C72">
        <w:t>strategy</w:t>
      </w:r>
      <w:r w:rsidRPr="006F7C72">
        <w:rPr>
          <w:spacing w:val="-9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7"/>
        </w:rPr>
        <w:t xml:space="preserve"> </w:t>
      </w:r>
      <w:r w:rsidRPr="006F7C72">
        <w:t>action.</w:t>
      </w:r>
      <w:r w:rsidRPr="006F7C72">
        <w:rPr>
          <w:spacing w:val="-2"/>
        </w:rPr>
        <w:t xml:space="preserve"> </w:t>
      </w:r>
      <w:r w:rsidRPr="006F7C72">
        <w:t>The</w:t>
      </w:r>
      <w:r w:rsidRPr="006F7C72">
        <w:rPr>
          <w:spacing w:val="-7"/>
        </w:rPr>
        <w:t xml:space="preserve"> </w:t>
      </w:r>
      <w:r w:rsidRPr="006F7C72">
        <w:t>£12.5</w:t>
      </w:r>
      <w:r w:rsidRPr="006F7C72">
        <w:rPr>
          <w:spacing w:val="-5"/>
        </w:rPr>
        <w:t xml:space="preserve"> </w:t>
      </w:r>
      <w:r w:rsidRPr="006F7C72">
        <w:t>billion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acquisition</w:t>
      </w:r>
      <w:r w:rsidRPr="006F7C72">
        <w:rPr>
          <w:color w:val="FFFFFF"/>
        </w:rPr>
        <w:t>i</w:t>
      </w:r>
      <w:r w:rsidRPr="006F7C72">
        <w:rPr>
          <w:color w:val="FFFFFF"/>
          <w:spacing w:val="24"/>
        </w:rPr>
        <w:t xml:space="preserve"> </w:t>
      </w:r>
      <w:r w:rsidRPr="006F7C72">
        <w:t>allowed BT to combine</w:t>
      </w:r>
      <w:r w:rsidRPr="006F7C72">
        <w:rPr>
          <w:color w:val="FFFFFF"/>
        </w:rPr>
        <w:t>i</w:t>
      </w:r>
      <w:r w:rsidRPr="006F7C72">
        <w:rPr>
          <w:color w:val="FFFFFF"/>
          <w:spacing w:val="24"/>
        </w:rPr>
        <w:t xml:space="preserve"> </w:t>
      </w:r>
      <w:r w:rsidRPr="006F7C72">
        <w:t>its existing fixed-line and broadband services with</w:t>
      </w:r>
      <w:r w:rsidRPr="006F7C72">
        <w:rPr>
          <w:color w:val="FFFFFF"/>
        </w:rPr>
        <w:t>i</w:t>
      </w:r>
      <w:r w:rsidRPr="006F7C72">
        <w:rPr>
          <w:color w:val="FFFFFF"/>
          <w:spacing w:val="19"/>
        </w:rPr>
        <w:t xml:space="preserve"> </w:t>
      </w:r>
      <w:r w:rsidRPr="006F7C72">
        <w:t>EE’s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leading mobile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network, thus</w:t>
      </w:r>
      <w:r w:rsidRPr="006F7C72">
        <w:rPr>
          <w:color w:val="FFFFFF"/>
        </w:rPr>
        <w:t>i</w:t>
      </w:r>
      <w:r w:rsidRPr="006F7C72">
        <w:rPr>
          <w:color w:val="FFFFFF"/>
          <w:spacing w:val="30"/>
        </w:rPr>
        <w:t xml:space="preserve"> </w:t>
      </w:r>
      <w:r w:rsidRPr="006F7C72">
        <w:t>offering customers bundled packages that include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broadband, mobile,</w:t>
      </w:r>
      <w:r w:rsidRPr="006F7C72">
        <w:rPr>
          <w:spacing w:val="-6"/>
        </w:rPr>
        <w:t xml:space="preserve"> </w:t>
      </w:r>
      <w:r w:rsidRPr="006F7C72">
        <w:t>and</w:t>
      </w:r>
      <w:r w:rsidRPr="006F7C72">
        <w:rPr>
          <w:spacing w:val="-9"/>
        </w:rPr>
        <w:t xml:space="preserve"> </w:t>
      </w:r>
      <w:r w:rsidRPr="006F7C72">
        <w:t>TV</w:t>
      </w:r>
      <w:r w:rsidRPr="006F7C72">
        <w:rPr>
          <w:spacing w:val="-10"/>
        </w:rPr>
        <w:t xml:space="preserve"> </w:t>
      </w:r>
      <w:r w:rsidRPr="006F7C72">
        <w:t>services.</w:t>
      </w:r>
      <w:r w:rsidRPr="006F7C72">
        <w:rPr>
          <w:spacing w:val="-6"/>
        </w:rPr>
        <w:t xml:space="preserve"> </w:t>
      </w:r>
      <w:r w:rsidRPr="006F7C72">
        <w:t>This</w:t>
      </w:r>
      <w:r w:rsidRPr="006F7C72">
        <w:rPr>
          <w:spacing w:val="-7"/>
        </w:rPr>
        <w:t xml:space="preserve"> </w:t>
      </w:r>
      <w:r w:rsidRPr="006F7C72">
        <w:t>move</w:t>
      </w:r>
      <w:r w:rsidRPr="006F7C72">
        <w:rPr>
          <w:spacing w:val="-10"/>
        </w:rPr>
        <w:t xml:space="preserve"> </w:t>
      </w:r>
      <w:r w:rsidRPr="006F7C72">
        <w:t>was</w:t>
      </w:r>
      <w:r w:rsidRPr="006F7C72">
        <w:rPr>
          <w:color w:val="FFFFFF"/>
        </w:rPr>
        <w:t xml:space="preserve">i </w:t>
      </w:r>
      <w:r w:rsidRPr="006F7C72">
        <w:t>intended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to</w:t>
      </w:r>
      <w:r w:rsidRPr="006F7C72">
        <w:rPr>
          <w:spacing w:val="-5"/>
        </w:rPr>
        <w:t xml:space="preserve"> </w:t>
      </w:r>
      <w:r w:rsidRPr="006F7C72">
        <w:t>provide</w:t>
      </w:r>
      <w:r w:rsidRPr="006F7C72">
        <w:rPr>
          <w:spacing w:val="-10"/>
        </w:rPr>
        <w:t xml:space="preserve"> </w:t>
      </w:r>
      <w:r w:rsidRPr="006F7C72">
        <w:t>BT</w:t>
      </w:r>
      <w:r w:rsidRPr="006F7C72">
        <w:rPr>
          <w:spacing w:val="-7"/>
        </w:rPr>
        <w:t xml:space="preserve"> </w:t>
      </w:r>
      <w:r w:rsidRPr="006F7C72">
        <w:t>with</w:t>
      </w:r>
      <w:r w:rsidRPr="006F7C72">
        <w:rPr>
          <w:spacing w:val="-13"/>
        </w:rPr>
        <w:t xml:space="preserve"> </w:t>
      </w:r>
      <w:r w:rsidRPr="006F7C72">
        <w:t>a</w:t>
      </w:r>
      <w:r w:rsidRPr="006F7C72">
        <w:rPr>
          <w:spacing w:val="-10"/>
        </w:rPr>
        <w:t xml:space="preserve"> </w:t>
      </w:r>
      <w:r w:rsidRPr="006F7C72">
        <w:t>competitive</w:t>
      </w:r>
      <w:r w:rsidRPr="006F7C72">
        <w:rPr>
          <w:spacing w:val="-4"/>
        </w:rPr>
        <w:t xml:space="preserve"> </w:t>
      </w:r>
      <w:r w:rsidRPr="006F7C72">
        <w:t>advantage by creating synergies between</w:t>
      </w:r>
      <w:r w:rsidRPr="006F7C72">
        <w:rPr>
          <w:color w:val="FFFFFF"/>
        </w:rPr>
        <w:t xml:space="preserve">i </w:t>
      </w:r>
      <w:r w:rsidRPr="006F7C72">
        <w:t>its</w:t>
      </w:r>
      <w:r w:rsidRPr="006F7C72">
        <w:rPr>
          <w:color w:val="FFFFFF"/>
        </w:rPr>
        <w:t xml:space="preserve">i </w:t>
      </w:r>
      <w:r w:rsidRPr="006F7C72">
        <w:t>various service offerings</w:t>
      </w:r>
      <w:r w:rsidRPr="006F7C72">
        <w:rPr>
          <w:color w:val="FFFFFF"/>
        </w:rPr>
        <w:t xml:space="preserve">i </w:t>
      </w:r>
      <w:r w:rsidRPr="006F7C72">
        <w:t>(BT Group, 2016).</w:t>
      </w:r>
    </w:p>
    <w:p w14:paraId="308649F0" w14:textId="77777777" w:rsidR="00265329" w:rsidRPr="006F7C72" w:rsidRDefault="00265329" w:rsidP="00265329">
      <w:pPr>
        <w:pStyle w:val="Heading3"/>
        <w:spacing w:before="172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Vertical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Integration</w:t>
      </w:r>
      <w:r w:rsidRPr="006F7C72">
        <w:rPr>
          <w:rFonts w:cs="Times New Roman"/>
          <w:spacing w:val="-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Strategy</w:t>
      </w:r>
    </w:p>
    <w:p w14:paraId="2ACF58E0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6F91574C" w14:textId="77777777" w:rsidR="00265329" w:rsidRPr="006F7C72" w:rsidRDefault="00265329" w:rsidP="00265329">
      <w:pPr>
        <w:pStyle w:val="BodyText"/>
        <w:spacing w:before="1" w:line="362" w:lineRule="auto"/>
        <w:ind w:left="140" w:right="141"/>
        <w:jc w:val="both"/>
      </w:pPr>
      <w:r w:rsidRPr="006F7C72">
        <w:t>Vertical</w:t>
      </w:r>
      <w:r w:rsidRPr="006F7C72">
        <w:rPr>
          <w:spacing w:val="-8"/>
        </w:rPr>
        <w:t xml:space="preserve"> </w:t>
      </w:r>
      <w:r w:rsidRPr="006F7C72">
        <w:t>integration</w:t>
      </w:r>
      <w:r w:rsidRPr="006F7C72">
        <w:rPr>
          <w:spacing w:val="-5"/>
        </w:rPr>
        <w:t xml:space="preserve"> </w:t>
      </w:r>
      <w:r w:rsidRPr="006F7C72">
        <w:t>is</w:t>
      </w:r>
      <w:r w:rsidRPr="006F7C72">
        <w:rPr>
          <w:spacing w:val="-7"/>
        </w:rPr>
        <w:t xml:space="preserve"> </w:t>
      </w:r>
      <w:r w:rsidRPr="006F7C72">
        <w:t>another</w:t>
      </w:r>
      <w:r w:rsidRPr="006F7C72">
        <w:rPr>
          <w:spacing w:val="-4"/>
        </w:rPr>
        <w:t xml:space="preserve"> </w:t>
      </w:r>
      <w:r w:rsidRPr="006F7C72">
        <w:t>key</w:t>
      </w:r>
      <w:r w:rsidRPr="006F7C72">
        <w:rPr>
          <w:spacing w:val="-14"/>
        </w:rPr>
        <w:t xml:space="preserve"> </w:t>
      </w:r>
      <w:r w:rsidRPr="006F7C72">
        <w:t>aspect of</w:t>
      </w:r>
      <w:r w:rsidRPr="006F7C72">
        <w:rPr>
          <w:spacing w:val="-13"/>
        </w:rPr>
        <w:t xml:space="preserve"> </w:t>
      </w:r>
      <w:r w:rsidRPr="006F7C72">
        <w:t>BT’s</w:t>
      </w:r>
      <w:r w:rsidRPr="006F7C72">
        <w:rPr>
          <w:color w:val="FFFFFF"/>
        </w:rPr>
        <w:t>i</w:t>
      </w:r>
      <w:r w:rsidRPr="006F7C72">
        <w:rPr>
          <w:color w:val="FFFFFF"/>
          <w:spacing w:val="9"/>
        </w:rPr>
        <w:t xml:space="preserve"> </w:t>
      </w:r>
      <w:r w:rsidRPr="006F7C72">
        <w:t>strategy,</w:t>
      </w:r>
      <w:r w:rsidRPr="006F7C72">
        <w:rPr>
          <w:spacing w:val="-2"/>
        </w:rPr>
        <w:t xml:space="preserve"> </w:t>
      </w:r>
      <w:r w:rsidRPr="006F7C72">
        <w:t>aimed</w:t>
      </w:r>
      <w:r w:rsidRPr="006F7C72">
        <w:rPr>
          <w:color w:val="FFFFFF"/>
        </w:rPr>
        <w:t xml:space="preserve">i </w:t>
      </w:r>
      <w:r w:rsidRPr="006F7C72">
        <w:t>at</w:t>
      </w:r>
      <w:r w:rsidRPr="006F7C72">
        <w:rPr>
          <w:spacing w:val="-1"/>
        </w:rPr>
        <w:t xml:space="preserve"> </w:t>
      </w:r>
      <w:r w:rsidRPr="006F7C72">
        <w:t>controlling various</w:t>
      </w:r>
      <w:r w:rsidRPr="006F7C72">
        <w:rPr>
          <w:spacing w:val="-6"/>
        </w:rPr>
        <w:t xml:space="preserve"> </w:t>
      </w:r>
      <w:r w:rsidRPr="006F7C72">
        <w:t>stages of the value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chain. By integrating network infrastructure, service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provision, and content delivery,</w:t>
      </w:r>
      <w:r w:rsidRPr="006F7C72">
        <w:rPr>
          <w:spacing w:val="-15"/>
        </w:rPr>
        <w:t xml:space="preserve"> </w:t>
      </w:r>
      <w:r w:rsidRPr="006F7C72">
        <w:t>BT</w:t>
      </w:r>
      <w:r w:rsidRPr="006F7C72">
        <w:rPr>
          <w:spacing w:val="-15"/>
        </w:rPr>
        <w:t xml:space="preserve"> </w:t>
      </w:r>
      <w:r w:rsidRPr="006F7C72">
        <w:t>has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sought</w:t>
      </w:r>
      <w:r w:rsidRPr="006F7C72">
        <w:rPr>
          <w:spacing w:val="-15"/>
        </w:rPr>
        <w:t xml:space="preserve"> </w:t>
      </w:r>
      <w:r w:rsidRPr="006F7C72">
        <w:t>to</w:t>
      </w:r>
      <w:r w:rsidRPr="006F7C72">
        <w:rPr>
          <w:spacing w:val="-15"/>
        </w:rPr>
        <w:t xml:space="preserve"> </w:t>
      </w:r>
      <w:r w:rsidRPr="006F7C72">
        <w:t>reduce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costs,</w:t>
      </w:r>
      <w:r w:rsidRPr="006F7C72">
        <w:rPr>
          <w:spacing w:val="-15"/>
        </w:rPr>
        <w:t xml:space="preserve"> </w:t>
      </w:r>
      <w:r w:rsidRPr="006F7C72">
        <w:t>improve</w:t>
      </w:r>
      <w:r w:rsidRPr="006F7C72">
        <w:rPr>
          <w:spacing w:val="-15"/>
        </w:rPr>
        <w:t xml:space="preserve"> </w:t>
      </w:r>
      <w:r w:rsidRPr="006F7C72">
        <w:t>service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quality,</w:t>
      </w:r>
      <w:r w:rsidRPr="006F7C72">
        <w:rPr>
          <w:spacing w:val="-15"/>
        </w:rPr>
        <w:t xml:space="preserve"> </w:t>
      </w:r>
      <w:r w:rsidRPr="006F7C72">
        <w:t>and</w:t>
      </w:r>
      <w:r w:rsidRPr="006F7C72">
        <w:rPr>
          <w:spacing w:val="-15"/>
        </w:rPr>
        <w:t xml:space="preserve"> </w:t>
      </w:r>
      <w:r w:rsidRPr="006F7C72">
        <w:t>create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barriers</w:t>
      </w:r>
      <w:r w:rsidRPr="006F7C72">
        <w:rPr>
          <w:spacing w:val="-15"/>
        </w:rPr>
        <w:t xml:space="preserve"> </w:t>
      </w:r>
      <w:r w:rsidRPr="006F7C72">
        <w:t>to</w:t>
      </w:r>
      <w:r w:rsidRPr="006F7C72">
        <w:rPr>
          <w:spacing w:val="-15"/>
        </w:rPr>
        <w:t xml:space="preserve"> </w:t>
      </w:r>
      <w:r w:rsidRPr="006F7C72">
        <w:t>entry</w:t>
      </w:r>
      <w:r w:rsidRPr="006F7C72">
        <w:rPr>
          <w:spacing w:val="-17"/>
        </w:rPr>
        <w:t xml:space="preserve"> </w:t>
      </w:r>
      <w:r w:rsidRPr="006F7C72">
        <w:t>for</w:t>
      </w:r>
    </w:p>
    <w:p w14:paraId="35CEFB37" w14:textId="77777777" w:rsidR="00265329" w:rsidRPr="006F7C72" w:rsidRDefault="00265329" w:rsidP="00265329">
      <w:pPr>
        <w:spacing w:line="362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60884984" w14:textId="77777777" w:rsidR="00265329" w:rsidRPr="006F7C72" w:rsidRDefault="00265329" w:rsidP="00265329">
      <w:pPr>
        <w:pStyle w:val="BodyText"/>
        <w:spacing w:before="74" w:line="362" w:lineRule="auto"/>
        <w:ind w:left="140" w:right="134"/>
        <w:jc w:val="both"/>
      </w:pPr>
      <w:r w:rsidRPr="006F7C72">
        <w:lastRenderedPageBreak/>
        <w:t>competitors (Porter, 1985). The acquisition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EE enabled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 xml:space="preserve">BT </w:t>
      </w:r>
      <w:proofErr w:type="gramStart"/>
      <w:r w:rsidRPr="006F7C72">
        <w:t>to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control</w:t>
      </w:r>
      <w:proofErr w:type="gramEnd"/>
      <w:r w:rsidRPr="006F7C72">
        <w:t xml:space="preserve"> both the network infrastructure and the services delivered over it, enhancing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 ability to innovate and offer differentiated services.</w:t>
      </w:r>
    </w:p>
    <w:p w14:paraId="6779334E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line="256" w:lineRule="auto"/>
        <w:ind w:left="140" w:right="870" w:firstLine="0"/>
        <w:rPr>
          <w:rFonts w:ascii="Times New Roman" w:hAnsi="Times New Roman" w:cs="Times New Roman"/>
          <w:sz w:val="24"/>
          <w:szCs w:val="24"/>
        </w:rPr>
      </w:pPr>
      <w:bookmarkStart w:id="6" w:name="2.2i_Businessi_Strategy:i_Differentiatio"/>
      <w:bookmarkStart w:id="7" w:name="_bookmark3"/>
      <w:bookmarkEnd w:id="6"/>
      <w:bookmarkEnd w:id="7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Business</w:t>
      </w:r>
      <w:r w:rsidRPr="006F7C72">
        <w:rPr>
          <w:rFonts w:ascii="Times New Roman" w:hAnsi="Times New Roman" w:cs="Times New Roman"/>
          <w:color w:val="FFFFFF"/>
          <w:spacing w:val="-2"/>
          <w:sz w:val="24"/>
          <w:szCs w:val="24"/>
        </w:rPr>
        <w:t xml:space="preserve">i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Strategy:</w:t>
      </w:r>
      <w:r w:rsidRPr="006F7C72">
        <w:rPr>
          <w:rFonts w:ascii="Times New Roman" w:hAnsi="Times New Roman" w:cs="Times New Roman"/>
          <w:color w:val="0E4660"/>
          <w:spacing w:val="-29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Differentiation</w:t>
      </w:r>
      <w:r w:rsidRPr="006F7C72">
        <w:rPr>
          <w:rFonts w:ascii="Times New Roman" w:hAnsi="Times New Roman" w:cs="Times New Roman"/>
          <w:color w:val="0E4660"/>
          <w:spacing w:val="-2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through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Technological Leadership</w:t>
      </w:r>
    </w:p>
    <w:p w14:paraId="2FB215D2" w14:textId="77777777" w:rsidR="00265329" w:rsidRPr="006F7C72" w:rsidRDefault="00265329" w:rsidP="00265329">
      <w:pPr>
        <w:pStyle w:val="BodyText"/>
        <w:spacing w:before="81" w:line="362" w:lineRule="auto"/>
        <w:ind w:left="140" w:right="119"/>
        <w:jc w:val="both"/>
      </w:pPr>
      <w:r w:rsidRPr="006F7C72">
        <w:t>BT has also pursued a differentiation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strategy, focusing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on technological innovation and superior network performance 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key competitive differentiators.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company has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made substantial investments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in its 5G network, fiber broadband, and digital services, positioning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itself as</w:t>
      </w:r>
      <w:r w:rsidRPr="006F7C72">
        <w:rPr>
          <w:color w:val="FFFFFF"/>
        </w:rPr>
        <w:t xml:space="preserve">i </w:t>
      </w:r>
      <w:r w:rsidRPr="006F7C72">
        <w:t>a leader in these</w:t>
      </w:r>
      <w:r w:rsidRPr="006F7C72">
        <w:rPr>
          <w:color w:val="FFFFFF"/>
        </w:rPr>
        <w:t xml:space="preserve">i </w:t>
      </w:r>
      <w:r w:rsidRPr="006F7C72">
        <w:t>areas.</w:t>
      </w:r>
    </w:p>
    <w:p w14:paraId="5DFBF500" w14:textId="77777777" w:rsidR="00265329" w:rsidRPr="006F7C72" w:rsidRDefault="00265329" w:rsidP="00265329">
      <w:pPr>
        <w:pStyle w:val="Heading3"/>
        <w:spacing w:before="157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Technological</w:t>
      </w:r>
      <w:r w:rsidRPr="006F7C72">
        <w:rPr>
          <w:rFonts w:cs="Times New Roman"/>
          <w:spacing w:val="-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Innovation and</w:t>
      </w:r>
      <w:r w:rsidRPr="006F7C72">
        <w:rPr>
          <w:rFonts w:cs="Times New Roman"/>
          <w:spacing w:val="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Leadership</w:t>
      </w:r>
    </w:p>
    <w:p w14:paraId="25F2E76E" w14:textId="77777777" w:rsidR="00265329" w:rsidRPr="006F7C72" w:rsidRDefault="00265329" w:rsidP="00265329">
      <w:pPr>
        <w:pStyle w:val="BodyText"/>
        <w:spacing w:before="4"/>
        <w:rPr>
          <w:b/>
        </w:rPr>
      </w:pPr>
    </w:p>
    <w:p w14:paraId="72A5260C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</w:t>
      </w:r>
      <w:r w:rsidRPr="006F7C72">
        <w:rPr>
          <w:spacing w:val="-10"/>
        </w:rPr>
        <w:t xml:space="preserve"> </w:t>
      </w:r>
      <w:r w:rsidRPr="006F7C72">
        <w:t>has</w:t>
      </w:r>
      <w:r w:rsidRPr="006F7C72">
        <w:rPr>
          <w:color w:val="FFFFFF"/>
        </w:rPr>
        <w:t xml:space="preserve">i </w:t>
      </w:r>
      <w:r w:rsidRPr="006F7C72">
        <w:t>invested</w:t>
      </w:r>
      <w:r w:rsidRPr="006F7C72">
        <w:rPr>
          <w:spacing w:val="-12"/>
        </w:rPr>
        <w:t xml:space="preserve"> </w:t>
      </w:r>
      <w:r w:rsidRPr="006F7C72">
        <w:t>over</w:t>
      </w:r>
      <w:r w:rsidRPr="006F7C72">
        <w:rPr>
          <w:spacing w:val="-10"/>
        </w:rPr>
        <w:t xml:space="preserve"> </w:t>
      </w:r>
      <w:r w:rsidRPr="006F7C72">
        <w:t>£3</w:t>
      </w:r>
      <w:r w:rsidRPr="006F7C72">
        <w:rPr>
          <w:spacing w:val="-13"/>
        </w:rPr>
        <w:t xml:space="preserve"> </w:t>
      </w:r>
      <w:r w:rsidRPr="006F7C72">
        <w:t>billion</w:t>
      </w:r>
      <w:r w:rsidRPr="006F7C72">
        <w:rPr>
          <w:spacing w:val="-12"/>
        </w:rPr>
        <w:t xml:space="preserve"> </w:t>
      </w:r>
      <w:r w:rsidRPr="006F7C72">
        <w:t>in</w:t>
      </w:r>
      <w:r w:rsidRPr="006F7C72">
        <w:rPr>
          <w:spacing w:val="-13"/>
        </w:rPr>
        <w:t xml:space="preserve"> </w:t>
      </w:r>
      <w:r w:rsidRPr="006F7C72">
        <w:t>rolling</w:t>
      </w:r>
      <w:r w:rsidRPr="006F7C72">
        <w:rPr>
          <w:color w:val="FFFFFF"/>
        </w:rPr>
        <w:t>i</w:t>
      </w:r>
      <w:r w:rsidRPr="006F7C72">
        <w:rPr>
          <w:color w:val="FFFFFF"/>
          <w:spacing w:val="-3"/>
        </w:rPr>
        <w:t xml:space="preserve"> </w:t>
      </w:r>
      <w:r w:rsidRPr="006F7C72">
        <w:t>out</w:t>
      </w:r>
      <w:r w:rsidRPr="006F7C72">
        <w:rPr>
          <w:spacing w:val="-12"/>
        </w:rPr>
        <w:t xml:space="preserve"> </w:t>
      </w:r>
      <w:r w:rsidRPr="006F7C72">
        <w:t>fiber-to-the-premises</w:t>
      </w:r>
      <w:r w:rsidRPr="006F7C72">
        <w:rPr>
          <w:spacing w:val="-13"/>
        </w:rPr>
        <w:t xml:space="preserve"> </w:t>
      </w:r>
      <w:r w:rsidRPr="006F7C72">
        <w:t>(FTTP)</w:t>
      </w:r>
      <w:r w:rsidRPr="006F7C72">
        <w:rPr>
          <w:spacing w:val="-9"/>
        </w:rPr>
        <w:t xml:space="preserve"> </w:t>
      </w:r>
      <w:r w:rsidRPr="006F7C72">
        <w:t>technology,</w:t>
      </w:r>
      <w:r w:rsidRPr="006F7C72">
        <w:rPr>
          <w:spacing w:val="-9"/>
        </w:rPr>
        <w:t xml:space="preserve"> </w:t>
      </w:r>
      <w:r w:rsidRPr="006F7C72">
        <w:t>aiming to</w:t>
      </w:r>
      <w:r w:rsidRPr="006F7C72">
        <w:rPr>
          <w:spacing w:val="-3"/>
        </w:rPr>
        <w:t xml:space="preserve"> </w:t>
      </w:r>
      <w:r w:rsidRPr="006F7C72">
        <w:t>reach</w:t>
      </w:r>
      <w:r w:rsidRPr="006F7C72">
        <w:rPr>
          <w:spacing w:val="-6"/>
        </w:rPr>
        <w:t xml:space="preserve"> </w:t>
      </w:r>
      <w:r w:rsidRPr="006F7C72">
        <w:t>25 million</w:t>
      </w:r>
      <w:r w:rsidRPr="006F7C72">
        <w:rPr>
          <w:spacing w:val="-6"/>
        </w:rPr>
        <w:t xml:space="preserve"> </w:t>
      </w:r>
      <w:r w:rsidRPr="006F7C72">
        <w:t>premises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by</w:t>
      </w:r>
      <w:r w:rsidRPr="006F7C72">
        <w:rPr>
          <w:spacing w:val="-6"/>
        </w:rPr>
        <w:t xml:space="preserve"> </w:t>
      </w:r>
      <w:r w:rsidRPr="006F7C72">
        <w:t>the</w:t>
      </w:r>
      <w:r w:rsidRPr="006F7C72">
        <w:rPr>
          <w:color w:val="FFFFFF"/>
        </w:rPr>
        <w:t xml:space="preserve">i </w:t>
      </w:r>
      <w:r w:rsidRPr="006F7C72">
        <w:t>end</w:t>
      </w:r>
      <w:r w:rsidRPr="006F7C72">
        <w:rPr>
          <w:spacing w:val="-3"/>
        </w:rPr>
        <w:t xml:space="preserve"> </w:t>
      </w:r>
      <w:r w:rsidRPr="006F7C72">
        <w:t>of</w:t>
      </w:r>
      <w:r w:rsidRPr="006F7C72">
        <w:rPr>
          <w:spacing w:val="-10"/>
        </w:rPr>
        <w:t xml:space="preserve"> </w:t>
      </w:r>
      <w:r w:rsidRPr="006F7C72">
        <w:t>2026</w:t>
      </w:r>
      <w:r w:rsidRPr="006F7C72">
        <w:rPr>
          <w:spacing w:val="-3"/>
        </w:rPr>
        <w:t xml:space="preserve"> </w:t>
      </w:r>
      <w:r w:rsidRPr="006F7C72">
        <w:t>(BT Group,</w:t>
      </w:r>
      <w:r w:rsidRPr="006F7C72">
        <w:rPr>
          <w:spacing w:val="-5"/>
        </w:rPr>
        <w:t xml:space="preserve"> </w:t>
      </w:r>
      <w:r w:rsidRPr="006F7C72">
        <w:t>2023a).</w:t>
      </w:r>
      <w:r w:rsidRPr="006F7C72">
        <w:rPr>
          <w:spacing w:val="-5"/>
        </w:rPr>
        <w:t xml:space="preserve"> </w:t>
      </w:r>
      <w:r w:rsidRPr="006F7C72">
        <w:t>Additionally, BT has led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UK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market</w:t>
      </w:r>
      <w:r w:rsidRPr="006F7C72">
        <w:rPr>
          <w:spacing w:val="-15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deployment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5G</w:t>
      </w:r>
      <w:r w:rsidRPr="006F7C72">
        <w:rPr>
          <w:spacing w:val="-15"/>
        </w:rPr>
        <w:t xml:space="preserve"> </w:t>
      </w:r>
      <w:r w:rsidRPr="006F7C72">
        <w:t>services</w:t>
      </w:r>
      <w:r w:rsidRPr="006F7C72">
        <w:rPr>
          <w:spacing w:val="-15"/>
        </w:rPr>
        <w:t xml:space="preserve"> </w:t>
      </w:r>
      <w:r w:rsidRPr="006F7C72">
        <w:t>through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its</w:t>
      </w:r>
      <w:r w:rsidRPr="006F7C72">
        <w:rPr>
          <w:spacing w:val="-15"/>
        </w:rPr>
        <w:t xml:space="preserve"> </w:t>
      </w:r>
      <w:r w:rsidRPr="006F7C72">
        <w:t>EE</w:t>
      </w:r>
      <w:r w:rsidRPr="006F7C72">
        <w:rPr>
          <w:spacing w:val="-15"/>
        </w:rPr>
        <w:t xml:space="preserve"> </w:t>
      </w:r>
      <w:r w:rsidRPr="006F7C72">
        <w:t>brand,</w:t>
      </w:r>
      <w:r w:rsidRPr="006F7C72">
        <w:rPr>
          <w:spacing w:val="-15"/>
        </w:rPr>
        <w:t xml:space="preserve"> </w:t>
      </w:r>
      <w:r w:rsidRPr="006F7C72">
        <w:t>with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coverage</w:t>
      </w:r>
      <w:r w:rsidRPr="006F7C72">
        <w:rPr>
          <w:spacing w:val="-15"/>
        </w:rPr>
        <w:t xml:space="preserve"> </w:t>
      </w:r>
      <w:r w:rsidRPr="006F7C72">
        <w:t>extending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to major cities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across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 UK. This focus on technological leadership has allowed BT to differentiate its services from competitors, offering faster, more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reliable connections and advanced digital</w:t>
      </w:r>
      <w:r w:rsidRPr="006F7C72">
        <w:rPr>
          <w:color w:val="FFFFFF"/>
        </w:rPr>
        <w:t xml:space="preserve">i </w:t>
      </w:r>
      <w:r w:rsidRPr="006F7C72">
        <w:t>services</w:t>
      </w:r>
      <w:r w:rsidRPr="006F7C72">
        <w:rPr>
          <w:color w:val="FFFFFF"/>
        </w:rPr>
        <w:t xml:space="preserve">i </w:t>
      </w:r>
      <w:r w:rsidRPr="006F7C72">
        <w:t>(Ofcom, 2022).</w:t>
      </w:r>
    </w:p>
    <w:p w14:paraId="44B19850" w14:textId="77777777" w:rsidR="00265329" w:rsidRPr="006F7C72" w:rsidRDefault="00265329" w:rsidP="00265329">
      <w:pPr>
        <w:pStyle w:val="Heading3"/>
        <w:spacing w:before="17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Framework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Application: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Porter’s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Generic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Strategies</w:t>
      </w:r>
    </w:p>
    <w:p w14:paraId="6C2D1BF0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1995AF17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According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to</w:t>
      </w:r>
      <w:r w:rsidRPr="006F7C72">
        <w:rPr>
          <w:spacing w:val="-10"/>
        </w:rPr>
        <w:t xml:space="preserve"> </w:t>
      </w:r>
      <w:r w:rsidRPr="006F7C72">
        <w:t>Porter’s</w:t>
      </w:r>
      <w:r w:rsidRPr="006F7C72">
        <w:rPr>
          <w:spacing w:val="-12"/>
        </w:rPr>
        <w:t xml:space="preserve"> </w:t>
      </w:r>
      <w:r w:rsidRPr="006F7C72">
        <w:t>Generic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Strategies</w:t>
      </w:r>
      <w:r w:rsidRPr="006F7C72">
        <w:rPr>
          <w:spacing w:val="-10"/>
        </w:rPr>
        <w:t xml:space="preserve"> </w:t>
      </w:r>
      <w:r w:rsidRPr="006F7C72">
        <w:t>(Porter,</w:t>
      </w:r>
      <w:r w:rsidRPr="006F7C72">
        <w:rPr>
          <w:spacing w:val="-6"/>
        </w:rPr>
        <w:t xml:space="preserve"> </w:t>
      </w:r>
      <w:r w:rsidRPr="006F7C72">
        <w:t>1980),</w:t>
      </w:r>
      <w:r w:rsidRPr="006F7C72">
        <w:rPr>
          <w:spacing w:val="-7"/>
        </w:rPr>
        <w:t xml:space="preserve"> </w:t>
      </w:r>
      <w:r w:rsidRPr="006F7C72">
        <w:t>BT’s</w:t>
      </w:r>
      <w:r w:rsidRPr="006F7C72">
        <w:rPr>
          <w:spacing w:val="-7"/>
        </w:rPr>
        <w:t xml:space="preserve"> </w:t>
      </w:r>
      <w:r w:rsidRPr="006F7C72">
        <w:t>focus</w:t>
      </w:r>
      <w:r w:rsidRPr="006F7C72">
        <w:rPr>
          <w:spacing w:val="-12"/>
        </w:rPr>
        <w:t xml:space="preserve"> </w:t>
      </w:r>
      <w:r w:rsidRPr="006F7C72">
        <w:t>on</w:t>
      </w:r>
      <w:r w:rsidRPr="006F7C72">
        <w:rPr>
          <w:spacing w:val="-14"/>
        </w:rPr>
        <w:t xml:space="preserve"> </w:t>
      </w:r>
      <w:r w:rsidRPr="006F7C72">
        <w:t>differentiation</w:t>
      </w:r>
      <w:r w:rsidRPr="006F7C72">
        <w:rPr>
          <w:spacing w:val="-13"/>
        </w:rPr>
        <w:t xml:space="preserve"> </w:t>
      </w:r>
      <w:r w:rsidRPr="006F7C72">
        <w:t>allows</w:t>
      </w:r>
      <w:r w:rsidRPr="006F7C72">
        <w:rPr>
          <w:spacing w:val="-7"/>
        </w:rPr>
        <w:t xml:space="preserve"> </w:t>
      </w:r>
      <w:r w:rsidRPr="006F7C72">
        <w:t>it to charge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premium prices and attract customers who prioritize service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quality</w:t>
      </w:r>
      <w:r w:rsidRPr="006F7C72">
        <w:rPr>
          <w:spacing w:val="-2"/>
        </w:rPr>
        <w:t xml:space="preserve"> </w:t>
      </w:r>
      <w:r w:rsidRPr="006F7C72">
        <w:t>over cost. This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 is particularly effective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a competitive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market where price wars are common, as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it enables</w:t>
      </w:r>
      <w:r w:rsidRPr="006F7C72">
        <w:rPr>
          <w:spacing w:val="-2"/>
        </w:rPr>
        <w:t xml:space="preserve"> </w:t>
      </w:r>
      <w:r w:rsidRPr="006F7C72">
        <w:t>BT to maintain margins</w:t>
      </w:r>
      <w:r w:rsidRPr="006F7C72">
        <w:rPr>
          <w:color w:val="FFFFFF"/>
        </w:rPr>
        <w:t xml:space="preserve">i </w:t>
      </w:r>
      <w:r w:rsidRPr="006F7C72">
        <w:t>by</w:t>
      </w:r>
      <w:r w:rsidRPr="006F7C72">
        <w:rPr>
          <w:spacing w:val="-5"/>
        </w:rPr>
        <w:t xml:space="preserve"> </w:t>
      </w:r>
      <w:r w:rsidRPr="006F7C72">
        <w:t>offering value-added services</w:t>
      </w:r>
      <w:r w:rsidRPr="006F7C72">
        <w:rPr>
          <w:color w:val="FFFFFF"/>
        </w:rPr>
        <w:t xml:space="preserve">i </w:t>
      </w:r>
      <w:r w:rsidRPr="006F7C72">
        <w:t>that justify higher prices.</w:t>
      </w:r>
    </w:p>
    <w:p w14:paraId="1E6AC439" w14:textId="77777777" w:rsidR="00265329" w:rsidRPr="006F7C72" w:rsidRDefault="00265329" w:rsidP="00265329">
      <w:pPr>
        <w:pStyle w:val="BodyText"/>
      </w:pPr>
    </w:p>
    <w:p w14:paraId="00F68166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ind w:hanging="385"/>
        <w:rPr>
          <w:rFonts w:ascii="Times New Roman" w:hAnsi="Times New Roman" w:cs="Times New Roman"/>
          <w:sz w:val="24"/>
          <w:szCs w:val="24"/>
        </w:rPr>
      </w:pPr>
      <w:bookmarkStart w:id="8" w:name="3.i_Resourcesi_andi_Capabilities"/>
      <w:bookmarkStart w:id="9" w:name="_bookmark4"/>
      <w:bookmarkEnd w:id="8"/>
      <w:bookmarkEnd w:id="9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Resources</w:t>
      </w:r>
      <w:r w:rsidRPr="006F7C72">
        <w:rPr>
          <w:rFonts w:ascii="Times New Roman" w:hAnsi="Times New Roman" w:cs="Times New Roman"/>
          <w:color w:val="0E4660"/>
          <w:spacing w:val="-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6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Capabilities</w:t>
      </w:r>
    </w:p>
    <w:p w14:paraId="0BCECC7F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91"/>
        <w:ind w:hanging="501"/>
        <w:rPr>
          <w:rFonts w:ascii="Times New Roman" w:hAnsi="Times New Roman" w:cs="Times New Roman"/>
          <w:sz w:val="24"/>
          <w:szCs w:val="24"/>
        </w:rPr>
      </w:pPr>
      <w:bookmarkStart w:id="10" w:name="3.1i_Keyi_Resourcesi_andi_Capabilities"/>
      <w:bookmarkStart w:id="11" w:name="_bookmark5"/>
      <w:bookmarkEnd w:id="10"/>
      <w:bookmarkEnd w:id="11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Key</w:t>
      </w:r>
      <w:r w:rsidRPr="006F7C72">
        <w:rPr>
          <w:rFonts w:ascii="Times New Roman" w:hAnsi="Times New Roman" w:cs="Times New Roman"/>
          <w:color w:val="0E4660"/>
          <w:spacing w:val="-40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Resources</w:t>
      </w:r>
      <w:r w:rsidRPr="006F7C72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Capabilities</w:t>
      </w:r>
    </w:p>
    <w:p w14:paraId="1787DE96" w14:textId="77777777" w:rsidR="00265329" w:rsidRPr="006F7C72" w:rsidRDefault="00265329" w:rsidP="00265329">
      <w:pPr>
        <w:pStyle w:val="BodyText"/>
        <w:spacing w:before="112" w:line="360" w:lineRule="auto"/>
        <w:ind w:left="140" w:right="143"/>
        <w:jc w:val="both"/>
      </w:pPr>
      <w:r w:rsidRPr="006F7C72">
        <w:t>BT Group’s ability to successfully implement its corporate and business strategies is largely dependent on its robust resources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and capabilities, which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include financial strength, technological assets, human</w:t>
      </w:r>
      <w:r w:rsidRPr="006F7C72">
        <w:rPr>
          <w:color w:val="FFFFFF"/>
        </w:rPr>
        <w:t xml:space="preserve">i </w:t>
      </w:r>
      <w:r w:rsidRPr="006F7C72">
        <w:t>resources, and brand equity.</w:t>
      </w:r>
    </w:p>
    <w:p w14:paraId="5272D32E" w14:textId="77777777" w:rsidR="00265329" w:rsidRPr="006F7C72" w:rsidRDefault="00265329" w:rsidP="00265329">
      <w:pPr>
        <w:pStyle w:val="Heading3"/>
        <w:spacing w:before="170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Financial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Resources</w:t>
      </w:r>
    </w:p>
    <w:p w14:paraId="1A1C7420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509FBAB4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 strong financial position has been crucial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supporting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 strategic initiatives.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company generates</w:t>
      </w:r>
      <w:r w:rsidRPr="006F7C72">
        <w:rPr>
          <w:color w:val="FFFFFF"/>
        </w:rPr>
        <w:t>i</w:t>
      </w:r>
      <w:r w:rsidRPr="006F7C72">
        <w:rPr>
          <w:color w:val="FFFFFF"/>
          <w:spacing w:val="13"/>
        </w:rPr>
        <w:t xml:space="preserve"> </w:t>
      </w:r>
      <w:r w:rsidRPr="006F7C72">
        <w:t>annual revenues exceeding £20</w:t>
      </w:r>
      <w:r w:rsidRPr="006F7C72">
        <w:rPr>
          <w:color w:val="FFFFFF"/>
        </w:rPr>
        <w:t>i</w:t>
      </w:r>
      <w:r w:rsidRPr="006F7C72">
        <w:rPr>
          <w:color w:val="FFFFFF"/>
          <w:spacing w:val="13"/>
        </w:rPr>
        <w:t xml:space="preserve"> </w:t>
      </w:r>
      <w:r w:rsidRPr="006F7C72">
        <w:t>billion, providing the financial flexibility</w:t>
      </w:r>
    </w:p>
    <w:p w14:paraId="1ACA6562" w14:textId="77777777" w:rsidR="00265329" w:rsidRPr="006F7C72" w:rsidRDefault="00265329" w:rsidP="00265329">
      <w:pPr>
        <w:spacing w:line="360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61A019D8" w14:textId="77777777" w:rsidR="00265329" w:rsidRPr="006F7C72" w:rsidRDefault="00265329" w:rsidP="00265329">
      <w:pPr>
        <w:pStyle w:val="BodyText"/>
        <w:spacing w:before="74" w:line="362" w:lineRule="auto"/>
        <w:ind w:left="140" w:right="136"/>
        <w:jc w:val="both"/>
      </w:pPr>
      <w:r w:rsidRPr="006F7C72">
        <w:lastRenderedPageBreak/>
        <w:t>to</w:t>
      </w:r>
      <w:r w:rsidRPr="006F7C72">
        <w:rPr>
          <w:spacing w:val="-10"/>
        </w:rPr>
        <w:t xml:space="preserve"> </w:t>
      </w:r>
      <w:r w:rsidRPr="006F7C72">
        <w:t>invest</w:t>
      </w:r>
      <w:r w:rsidRPr="006F7C72">
        <w:rPr>
          <w:spacing w:val="-4"/>
        </w:rPr>
        <w:t xml:space="preserve"> </w:t>
      </w:r>
      <w:r w:rsidRPr="006F7C72">
        <w:t>in</w:t>
      </w:r>
      <w:r w:rsidRPr="006F7C72">
        <w:rPr>
          <w:color w:val="FFFFFF"/>
        </w:rPr>
        <w:t xml:space="preserve">i </w:t>
      </w:r>
      <w:r w:rsidRPr="006F7C72">
        <w:t>large-scale</w:t>
      </w:r>
      <w:r w:rsidRPr="006F7C72">
        <w:rPr>
          <w:spacing w:val="-5"/>
        </w:rPr>
        <w:t xml:space="preserve"> </w:t>
      </w:r>
      <w:r w:rsidRPr="006F7C72">
        <w:t>infrastructure</w:t>
      </w:r>
      <w:r w:rsidRPr="006F7C72">
        <w:rPr>
          <w:spacing w:val="-13"/>
        </w:rPr>
        <w:t xml:space="preserve"> </w:t>
      </w:r>
      <w:r w:rsidRPr="006F7C72">
        <w:t>projects</w:t>
      </w:r>
      <w:r w:rsidRPr="006F7C72">
        <w:rPr>
          <w:spacing w:val="-10"/>
        </w:rPr>
        <w:t xml:space="preserve"> </w:t>
      </w:r>
      <w:r w:rsidRPr="006F7C72">
        <w:t>like</w:t>
      </w:r>
      <w:r w:rsidRPr="006F7C72">
        <w:rPr>
          <w:color w:val="FFFFFF"/>
        </w:rPr>
        <w:t xml:space="preserve">i </w:t>
      </w:r>
      <w:r w:rsidRPr="006F7C72">
        <w:t>5G</w:t>
      </w:r>
      <w:r w:rsidRPr="006F7C72">
        <w:rPr>
          <w:spacing w:val="-14"/>
        </w:rPr>
        <w:t xml:space="preserve"> </w:t>
      </w:r>
      <w:r w:rsidRPr="006F7C72">
        <w:t>and</w:t>
      </w:r>
      <w:r w:rsidRPr="006F7C72">
        <w:rPr>
          <w:spacing w:val="-5"/>
        </w:rPr>
        <w:t xml:space="preserve"> </w:t>
      </w:r>
      <w:r w:rsidRPr="006F7C72">
        <w:t>fiber</w:t>
      </w:r>
      <w:r w:rsidRPr="006F7C72">
        <w:rPr>
          <w:spacing w:val="-8"/>
        </w:rPr>
        <w:t xml:space="preserve"> </w:t>
      </w:r>
      <w:r w:rsidRPr="006F7C72">
        <w:t>broadband</w:t>
      </w:r>
      <w:r w:rsidRPr="006F7C72">
        <w:rPr>
          <w:color w:val="FFFFFF"/>
        </w:rPr>
        <w:t>i</w:t>
      </w:r>
      <w:r w:rsidRPr="006F7C72">
        <w:rPr>
          <w:color w:val="FFFFFF"/>
          <w:spacing w:val="-4"/>
        </w:rPr>
        <w:t xml:space="preserve"> </w:t>
      </w:r>
      <w:r w:rsidRPr="006F7C72">
        <w:t>(BT</w:t>
      </w:r>
      <w:r w:rsidRPr="006F7C72">
        <w:rPr>
          <w:spacing w:val="-11"/>
        </w:rPr>
        <w:t xml:space="preserve"> </w:t>
      </w:r>
      <w:r w:rsidRPr="006F7C72">
        <w:t>Group,</w:t>
      </w:r>
      <w:r w:rsidRPr="006F7C72">
        <w:rPr>
          <w:spacing w:val="-10"/>
        </w:rPr>
        <w:t xml:space="preserve"> </w:t>
      </w:r>
      <w:r w:rsidRPr="006F7C72">
        <w:t>2023b). For example, the</w:t>
      </w:r>
      <w:r w:rsidRPr="006F7C72">
        <w:rPr>
          <w:color w:val="FFFFFF"/>
        </w:rPr>
        <w:t>i</w:t>
      </w:r>
      <w:r w:rsidRPr="006F7C72">
        <w:rPr>
          <w:color w:val="FFFFFF"/>
          <w:spacing w:val="22"/>
        </w:rPr>
        <w:t xml:space="preserve"> </w:t>
      </w:r>
      <w:r w:rsidRPr="006F7C72">
        <w:t>acquisition of EE was financed through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a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combination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of cash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and equity, demonstrating</w:t>
      </w:r>
      <w:r w:rsidRPr="006F7C72">
        <w:rPr>
          <w:spacing w:val="-1"/>
        </w:rPr>
        <w:t xml:space="preserve"> </w:t>
      </w:r>
      <w:r w:rsidRPr="006F7C72">
        <w:t>BT’s</w:t>
      </w:r>
      <w:r w:rsidRPr="006F7C72">
        <w:rPr>
          <w:color w:val="FFFFFF"/>
        </w:rPr>
        <w:t xml:space="preserve">i </w:t>
      </w:r>
      <w:r w:rsidRPr="006F7C72">
        <w:t>ability</w:t>
      </w:r>
      <w:r w:rsidRPr="006F7C72">
        <w:rPr>
          <w:spacing w:val="-6"/>
        </w:rPr>
        <w:t xml:space="preserve"> </w:t>
      </w:r>
      <w:r w:rsidRPr="006F7C72">
        <w:t>to</w:t>
      </w:r>
      <w:r w:rsidRPr="006F7C72">
        <w:rPr>
          <w:spacing w:val="-3"/>
        </w:rPr>
        <w:t xml:space="preserve"> </w:t>
      </w:r>
      <w:r w:rsidRPr="006F7C72">
        <w:t>leverage its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financial</w:t>
      </w:r>
      <w:r w:rsidRPr="006F7C72">
        <w:rPr>
          <w:spacing w:val="-1"/>
        </w:rPr>
        <w:t xml:space="preserve"> </w:t>
      </w:r>
      <w:r w:rsidRPr="006F7C72">
        <w:t>resources</w:t>
      </w:r>
      <w:r w:rsidRPr="006F7C72">
        <w:rPr>
          <w:spacing w:val="-4"/>
        </w:rPr>
        <w:t xml:space="preserve"> </w:t>
      </w:r>
      <w:r w:rsidRPr="006F7C72">
        <w:t>for</w:t>
      </w:r>
      <w:r w:rsidRPr="006F7C72">
        <w:rPr>
          <w:spacing w:val="-1"/>
        </w:rPr>
        <w:t xml:space="preserve"> </w:t>
      </w:r>
      <w:r w:rsidRPr="006F7C72">
        <w:t>strategic</w:t>
      </w:r>
      <w:r w:rsidRPr="006F7C72">
        <w:rPr>
          <w:color w:val="FFFFFF"/>
        </w:rPr>
        <w:t xml:space="preserve">i </w:t>
      </w:r>
      <w:r w:rsidRPr="006F7C72">
        <w:t>growth</w:t>
      </w:r>
      <w:r w:rsidRPr="006F7C72">
        <w:rPr>
          <w:spacing w:val="-6"/>
        </w:rPr>
        <w:t xml:space="preserve"> </w:t>
      </w:r>
      <w:r w:rsidRPr="006F7C72">
        <w:t>(BT</w:t>
      </w:r>
      <w:r w:rsidRPr="006F7C72">
        <w:rPr>
          <w:spacing w:val="-5"/>
        </w:rPr>
        <w:t xml:space="preserve"> </w:t>
      </w:r>
      <w:r w:rsidRPr="006F7C72">
        <w:t xml:space="preserve">Group, </w:t>
      </w:r>
      <w:r w:rsidRPr="006F7C72">
        <w:rPr>
          <w:spacing w:val="-2"/>
        </w:rPr>
        <w:t>2016).</w:t>
      </w:r>
    </w:p>
    <w:p w14:paraId="560C6AFA" w14:textId="77777777" w:rsidR="00265329" w:rsidRPr="006F7C72" w:rsidRDefault="00265329" w:rsidP="00265329">
      <w:pPr>
        <w:pStyle w:val="Heading3"/>
        <w:spacing w:before="157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Technological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Capabilities</w:t>
      </w:r>
    </w:p>
    <w:p w14:paraId="3570EE29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486D5F9B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</w:t>
      </w:r>
      <w:r w:rsidRPr="006F7C72">
        <w:rPr>
          <w:spacing w:val="-3"/>
        </w:rPr>
        <w:t xml:space="preserve"> </w:t>
      </w:r>
      <w:r w:rsidRPr="006F7C72">
        <w:t>extensive network infrastructure, including its fiber and</w:t>
      </w:r>
      <w:r w:rsidRPr="006F7C72">
        <w:rPr>
          <w:spacing w:val="-1"/>
        </w:rPr>
        <w:t xml:space="preserve"> </w:t>
      </w:r>
      <w:r w:rsidRPr="006F7C72">
        <w:t>5G networks, is</w:t>
      </w:r>
      <w:r w:rsidRPr="006F7C72">
        <w:rPr>
          <w:spacing w:val="-3"/>
        </w:rPr>
        <w:t xml:space="preserve"> </w:t>
      </w:r>
      <w:proofErr w:type="gramStart"/>
      <w:r w:rsidRPr="006F7C72">
        <w:t>a</w:t>
      </w:r>
      <w:r w:rsidRPr="006F7C72">
        <w:rPr>
          <w:color w:val="FFFFFF"/>
        </w:rPr>
        <w:t>i</w:t>
      </w:r>
      <w:proofErr w:type="gramEnd"/>
      <w:r w:rsidRPr="006F7C72">
        <w:rPr>
          <w:color w:val="FFFFFF"/>
        </w:rPr>
        <w:t xml:space="preserve"> </w:t>
      </w:r>
      <w:r w:rsidRPr="006F7C72">
        <w:t>key</w:t>
      </w:r>
      <w:r w:rsidRPr="006F7C72">
        <w:rPr>
          <w:spacing w:val="-5"/>
        </w:rPr>
        <w:t xml:space="preserve"> </w:t>
      </w:r>
      <w:r w:rsidRPr="006F7C72">
        <w:t>asset that supports its differentiation strategy. The company’s investment in next-generation technologies such as AI, cybersecurity, and the</w:t>
      </w:r>
      <w:r w:rsidRPr="006F7C72">
        <w:rPr>
          <w:color w:val="FFFFFF"/>
        </w:rPr>
        <w:t>i</w:t>
      </w:r>
      <w:r w:rsidRPr="006F7C72">
        <w:rPr>
          <w:color w:val="FFFFFF"/>
          <w:spacing w:val="19"/>
        </w:rPr>
        <w:t xml:space="preserve"> </w:t>
      </w:r>
      <w:r w:rsidRPr="006F7C72">
        <w:t>Internet of Things (IoT) further enhances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competitive position</w:t>
      </w:r>
      <w:r w:rsidRPr="006F7C72">
        <w:rPr>
          <w:color w:val="FFFFFF"/>
        </w:rPr>
        <w:t xml:space="preserve">i </w:t>
      </w:r>
      <w:r w:rsidRPr="006F7C72">
        <w:t>by</w:t>
      </w:r>
      <w:r w:rsidRPr="006F7C72">
        <w:rPr>
          <w:spacing w:val="-2"/>
        </w:rPr>
        <w:t xml:space="preserve"> </w:t>
      </w:r>
      <w:r w:rsidRPr="006F7C72">
        <w:t>enabling it to offer cutting-edge services (BT Group, 2023c).</w:t>
      </w:r>
    </w:p>
    <w:p w14:paraId="26F98671" w14:textId="77777777" w:rsidR="00265329" w:rsidRPr="006F7C72" w:rsidRDefault="00265329" w:rsidP="00265329">
      <w:pPr>
        <w:pStyle w:val="Heading3"/>
        <w:spacing w:before="158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Human</w:t>
      </w:r>
      <w:r w:rsidRPr="006F7C72">
        <w:rPr>
          <w:rFonts w:cs="Times New Roman"/>
          <w:color w:val="FFFFFF"/>
          <w:spacing w:val="-2"/>
          <w:sz w:val="24"/>
          <w:szCs w:val="24"/>
        </w:rPr>
        <w:t>i</w:t>
      </w:r>
      <w:r w:rsidRPr="006F7C72">
        <w:rPr>
          <w:rFonts w:cs="Times New Roman"/>
          <w:color w:val="FFFFFF"/>
          <w:spacing w:val="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Resources</w:t>
      </w:r>
    </w:p>
    <w:p w14:paraId="4DA75B51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28670A18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 employs over 100,000 people globally, including</w:t>
      </w:r>
      <w:r w:rsidRPr="006F7C72">
        <w:rPr>
          <w:color w:val="FFFFFF"/>
        </w:rPr>
        <w:t>i</w:t>
      </w:r>
      <w:r w:rsidRPr="006F7C72">
        <w:rPr>
          <w:color w:val="FFFFFF"/>
          <w:spacing w:val="32"/>
        </w:rPr>
        <w:t xml:space="preserve"> </w:t>
      </w:r>
      <w:r w:rsidRPr="006F7C72">
        <w:t>a</w:t>
      </w:r>
      <w:r w:rsidRPr="006F7C72">
        <w:rPr>
          <w:color w:val="FFFFFF"/>
        </w:rPr>
        <w:t>i</w:t>
      </w:r>
      <w:r w:rsidRPr="006F7C72">
        <w:rPr>
          <w:color w:val="FFFFFF"/>
          <w:spacing w:val="32"/>
        </w:rPr>
        <w:t xml:space="preserve"> </w:t>
      </w:r>
      <w:r w:rsidRPr="006F7C72">
        <w:t>significant number of specialists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network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engineering, IT, and customer service. The company’s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commitment to employee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development ensures</w:t>
      </w:r>
      <w:r w:rsidRPr="006F7C72">
        <w:rPr>
          <w:spacing w:val="-2"/>
        </w:rPr>
        <w:t xml:space="preserve"> </w:t>
      </w:r>
      <w:r w:rsidRPr="006F7C72">
        <w:t>that its</w:t>
      </w:r>
      <w:r w:rsidRPr="006F7C72">
        <w:rPr>
          <w:spacing w:val="-3"/>
        </w:rPr>
        <w:t xml:space="preserve"> </w:t>
      </w:r>
      <w:r w:rsidRPr="006F7C72">
        <w:t>workforce</w:t>
      </w:r>
      <w:r w:rsidRPr="006F7C72">
        <w:rPr>
          <w:spacing w:val="-5"/>
        </w:rPr>
        <w:t xml:space="preserve"> </w:t>
      </w:r>
      <w:r w:rsidRPr="006F7C72">
        <w:t>remains</w:t>
      </w:r>
      <w:r w:rsidRPr="006F7C72">
        <w:rPr>
          <w:color w:val="FFFFFF"/>
        </w:rPr>
        <w:t xml:space="preserve">i </w:t>
      </w:r>
      <w:r w:rsidRPr="006F7C72">
        <w:t>equipped with</w:t>
      </w:r>
      <w:r w:rsidRPr="006F7C72">
        <w:rPr>
          <w:spacing w:val="-5"/>
        </w:rPr>
        <w:t xml:space="preserve"> </w:t>
      </w:r>
      <w:r w:rsidRPr="006F7C72">
        <w:t>the</w:t>
      </w:r>
      <w:r w:rsidRPr="006F7C72">
        <w:rPr>
          <w:spacing w:val="-2"/>
        </w:rPr>
        <w:t xml:space="preserve"> </w:t>
      </w:r>
      <w:r w:rsidRPr="006F7C72">
        <w:t>skills needed</w:t>
      </w:r>
      <w:r w:rsidRPr="006F7C72">
        <w:rPr>
          <w:spacing w:val="-1"/>
        </w:rPr>
        <w:t xml:space="preserve"> </w:t>
      </w:r>
      <w:r w:rsidRPr="006F7C72">
        <w:t>to support its technological and operational strategies (BT Group, 2023d).</w:t>
      </w:r>
    </w:p>
    <w:p w14:paraId="13FB0221" w14:textId="77777777" w:rsidR="00265329" w:rsidRPr="006F7C72" w:rsidRDefault="00265329" w:rsidP="00265329">
      <w:pPr>
        <w:pStyle w:val="Heading3"/>
        <w:spacing w:before="169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Brand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Customer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4"/>
          <w:sz w:val="24"/>
          <w:szCs w:val="24"/>
        </w:rPr>
        <w:t>Base</w:t>
      </w:r>
    </w:p>
    <w:p w14:paraId="1F8D6370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0E2C830D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 strong brand, recognized across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UK, and its large, diverse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customer base are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significant</w:t>
      </w:r>
      <w:r w:rsidRPr="006F7C72">
        <w:rPr>
          <w:spacing w:val="-4"/>
        </w:rPr>
        <w:t xml:space="preserve"> </w:t>
      </w:r>
      <w:r w:rsidRPr="006F7C72">
        <w:t>competitive</w:t>
      </w:r>
      <w:r w:rsidRPr="006F7C72">
        <w:rPr>
          <w:color w:val="FFFFFF"/>
        </w:rPr>
        <w:t xml:space="preserve">i </w:t>
      </w:r>
      <w:r w:rsidRPr="006F7C72">
        <w:t>advantages.</w:t>
      </w:r>
      <w:r w:rsidRPr="006F7C72">
        <w:rPr>
          <w:spacing w:val="-7"/>
        </w:rPr>
        <w:t xml:space="preserve"> </w:t>
      </w:r>
      <w:r w:rsidRPr="006F7C72">
        <w:t>The</w:t>
      </w:r>
      <w:r w:rsidRPr="006F7C72">
        <w:rPr>
          <w:spacing w:val="-11"/>
        </w:rPr>
        <w:t xml:space="preserve"> </w:t>
      </w:r>
      <w:r w:rsidRPr="006F7C72">
        <w:t>company's brand</w:t>
      </w:r>
      <w:r w:rsidRPr="006F7C72">
        <w:rPr>
          <w:spacing w:val="-5"/>
        </w:rPr>
        <w:t xml:space="preserve"> </w:t>
      </w:r>
      <w:r w:rsidRPr="006F7C72">
        <w:t>equity</w:t>
      </w:r>
      <w:r w:rsidRPr="006F7C72">
        <w:rPr>
          <w:spacing w:val="-14"/>
        </w:rPr>
        <w:t xml:space="preserve"> </w:t>
      </w:r>
      <w:r w:rsidRPr="006F7C72">
        <w:t>enables</w:t>
      </w:r>
      <w:r w:rsidRPr="006F7C72">
        <w:rPr>
          <w:spacing w:val="-2"/>
        </w:rPr>
        <w:t xml:space="preserve"> </w:t>
      </w:r>
      <w:r w:rsidRPr="006F7C72">
        <w:t>it</w:t>
      </w:r>
      <w:r w:rsidRPr="006F7C72">
        <w:rPr>
          <w:spacing w:val="-5"/>
        </w:rPr>
        <w:t xml:space="preserve"> </w:t>
      </w:r>
      <w:r w:rsidRPr="006F7C72">
        <w:t>to</w:t>
      </w:r>
      <w:r w:rsidRPr="006F7C72">
        <w:rPr>
          <w:spacing w:val="-11"/>
        </w:rPr>
        <w:t xml:space="preserve"> </w:t>
      </w:r>
      <w:r w:rsidRPr="006F7C72">
        <w:t>attract</w:t>
      </w:r>
      <w:r w:rsidRPr="006F7C72">
        <w:rPr>
          <w:spacing w:val="-4"/>
        </w:rPr>
        <w:t xml:space="preserve"> </w:t>
      </w:r>
      <w:r w:rsidRPr="006F7C72">
        <w:t>and</w:t>
      </w:r>
      <w:r w:rsidRPr="006F7C72">
        <w:rPr>
          <w:spacing w:val="-11"/>
        </w:rPr>
        <w:t xml:space="preserve"> </w:t>
      </w:r>
      <w:r w:rsidRPr="006F7C72">
        <w:t>retain customers, particularly in a market where trust and reliability are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key factors in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consumer decision-making</w:t>
      </w:r>
      <w:r w:rsidRPr="006F7C72">
        <w:rPr>
          <w:color w:val="FFFFFF"/>
        </w:rPr>
        <w:t xml:space="preserve">i </w:t>
      </w:r>
      <w:r w:rsidRPr="006F7C72">
        <w:t>(Interbrand, 2022).</w:t>
      </w:r>
    </w:p>
    <w:p w14:paraId="5CAC4883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59"/>
        <w:ind w:hanging="501"/>
        <w:rPr>
          <w:rFonts w:ascii="Times New Roman" w:hAnsi="Times New Roman" w:cs="Times New Roman"/>
          <w:sz w:val="24"/>
          <w:szCs w:val="24"/>
        </w:rPr>
      </w:pPr>
      <w:bookmarkStart w:id="12" w:name="3.2i_Alignmenti_withi_Businessi_andi_Cor"/>
      <w:bookmarkStart w:id="13" w:name="_bookmark6"/>
      <w:bookmarkEnd w:id="12"/>
      <w:bookmarkEnd w:id="13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Alignment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with</w:t>
      </w:r>
      <w:r w:rsidRPr="006F7C72">
        <w:rPr>
          <w:rFonts w:ascii="Times New Roman" w:hAnsi="Times New Roman" w:cs="Times New Roman"/>
          <w:color w:val="0E4660"/>
          <w:spacing w:val="-4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Business</w:t>
      </w:r>
      <w:r w:rsidRPr="006F7C72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4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Corporate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Strategies</w:t>
      </w:r>
    </w:p>
    <w:p w14:paraId="5866ABAB" w14:textId="77777777" w:rsidR="00265329" w:rsidRPr="006F7C72" w:rsidRDefault="00265329" w:rsidP="00265329">
      <w:pPr>
        <w:pStyle w:val="BodyText"/>
        <w:spacing w:before="108" w:line="367" w:lineRule="auto"/>
        <w:ind w:left="140" w:right="119"/>
        <w:jc w:val="both"/>
      </w:pPr>
      <w:r w:rsidRPr="006F7C72">
        <w:t>BT has effectively aligned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resources and capabilities with its corporate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and business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strategies, enabling it to execute these strategies successfully.</w:t>
      </w:r>
    </w:p>
    <w:p w14:paraId="75D4B667" w14:textId="77777777" w:rsidR="00265329" w:rsidRPr="006F7C72" w:rsidRDefault="00265329" w:rsidP="00265329">
      <w:pPr>
        <w:pStyle w:val="Heading3"/>
        <w:spacing w:before="154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Financial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Resources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7C669436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0650D322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 financial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strength has been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instrumental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executing its corporate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 of convergence and vertical integration.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acquisition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of EE and continued investments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network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infrastructure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align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with the company’s goal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offering comprehensive telecom solutions and maintaining technological leadership (BT Group, 2016).</w:t>
      </w:r>
    </w:p>
    <w:p w14:paraId="65C06809" w14:textId="77777777" w:rsidR="00265329" w:rsidRPr="006F7C72" w:rsidRDefault="00265329" w:rsidP="00265329">
      <w:pPr>
        <w:spacing w:line="360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21641350" w14:textId="77777777" w:rsidR="00265329" w:rsidRPr="006F7C72" w:rsidRDefault="00265329" w:rsidP="00265329">
      <w:pPr>
        <w:pStyle w:val="Heading3"/>
        <w:spacing w:before="7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Technological</w:t>
      </w:r>
      <w:r w:rsidRPr="006F7C72">
        <w:rPr>
          <w:rFonts w:cs="Times New Roman"/>
          <w:spacing w:val="-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Capabilities</w:t>
      </w:r>
      <w:r w:rsidRPr="006F7C72">
        <w:rPr>
          <w:rFonts w:cs="Times New Roman"/>
          <w:spacing w:val="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1745A913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6673FC8A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 technological capabilities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are directly aligned with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differentiation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strategy. Investments</w:t>
      </w:r>
      <w:r w:rsidRPr="006F7C72">
        <w:rPr>
          <w:spacing w:val="-5"/>
        </w:rPr>
        <w:t xml:space="preserve"> </w:t>
      </w:r>
      <w:r w:rsidRPr="006F7C72">
        <w:t>in</w:t>
      </w:r>
      <w:r w:rsidRPr="006F7C72">
        <w:rPr>
          <w:spacing w:val="-8"/>
        </w:rPr>
        <w:t xml:space="preserve"> </w:t>
      </w:r>
      <w:r w:rsidRPr="006F7C72">
        <w:t>5G</w:t>
      </w:r>
      <w:r w:rsidRPr="006F7C72">
        <w:rPr>
          <w:spacing w:val="-4"/>
        </w:rPr>
        <w:t xml:space="preserve"> </w:t>
      </w:r>
      <w:r w:rsidRPr="006F7C72">
        <w:t>and fiber</w:t>
      </w:r>
      <w:r w:rsidRPr="006F7C72">
        <w:rPr>
          <w:spacing w:val="-2"/>
        </w:rPr>
        <w:t xml:space="preserve"> </w:t>
      </w:r>
      <w:r w:rsidRPr="006F7C72">
        <w:t>broadband</w:t>
      </w:r>
      <w:r w:rsidRPr="006F7C72">
        <w:rPr>
          <w:spacing w:val="-3"/>
        </w:rPr>
        <w:t xml:space="preserve"> </w:t>
      </w:r>
      <w:r w:rsidRPr="006F7C72">
        <w:t>are</w:t>
      </w:r>
      <w:r w:rsidRPr="006F7C72">
        <w:rPr>
          <w:spacing w:val="-9"/>
        </w:rPr>
        <w:t xml:space="preserve"> </w:t>
      </w:r>
      <w:r w:rsidRPr="006F7C72">
        <w:t>key</w:t>
      </w:r>
      <w:r w:rsidRPr="006F7C72">
        <w:rPr>
          <w:spacing w:val="-12"/>
        </w:rPr>
        <w:t xml:space="preserve"> </w:t>
      </w:r>
      <w:r w:rsidRPr="006F7C72">
        <w:t>to</w:t>
      </w:r>
      <w:r w:rsidRPr="006F7C72">
        <w:rPr>
          <w:spacing w:val="-8"/>
        </w:rPr>
        <w:t xml:space="preserve"> </w:t>
      </w:r>
      <w:r w:rsidRPr="006F7C72">
        <w:t>delivering</w:t>
      </w:r>
      <w:r w:rsidRPr="006F7C72">
        <w:rPr>
          <w:spacing w:val="-7"/>
        </w:rPr>
        <w:t xml:space="preserve"> </w:t>
      </w:r>
      <w:r w:rsidRPr="006F7C72">
        <w:t>superior</w:t>
      </w:r>
      <w:r w:rsidRPr="006F7C72">
        <w:rPr>
          <w:spacing w:val="-6"/>
        </w:rPr>
        <w:t xml:space="preserve"> </w:t>
      </w:r>
      <w:r w:rsidRPr="006F7C72">
        <w:t>service</w:t>
      </w:r>
      <w:r w:rsidRPr="006F7C72">
        <w:rPr>
          <w:spacing w:val="-8"/>
        </w:rPr>
        <w:t xml:space="preserve"> </w:t>
      </w:r>
      <w:r w:rsidRPr="006F7C72">
        <w:t>quality,</w:t>
      </w:r>
      <w:r w:rsidRPr="006F7C72">
        <w:rPr>
          <w:spacing w:val="-6"/>
        </w:rPr>
        <w:t xml:space="preserve"> </w:t>
      </w:r>
      <w:r w:rsidRPr="006F7C72">
        <w:t>which</w:t>
      </w:r>
      <w:r w:rsidRPr="006F7C72">
        <w:rPr>
          <w:color w:val="FFFFFF"/>
        </w:rPr>
        <w:t>i</w:t>
      </w:r>
      <w:r w:rsidRPr="006F7C72">
        <w:rPr>
          <w:color w:val="FFFFFF"/>
          <w:spacing w:val="10"/>
        </w:rPr>
        <w:t xml:space="preserve"> </w:t>
      </w:r>
      <w:r w:rsidRPr="006F7C72">
        <w:t>is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central</w:t>
      </w:r>
      <w:r w:rsidRPr="006F7C72">
        <w:rPr>
          <w:color w:val="FFFFFF"/>
        </w:rPr>
        <w:t xml:space="preserve">i </w:t>
      </w:r>
      <w:r w:rsidRPr="006F7C72">
        <w:t>to BT’s competitive strategy (Ofcom, 2022).</w:t>
      </w:r>
    </w:p>
    <w:p w14:paraId="0AAC34A5" w14:textId="77777777" w:rsidR="00265329" w:rsidRPr="006F7C72" w:rsidRDefault="00265329" w:rsidP="00265329">
      <w:pPr>
        <w:pStyle w:val="Heading3"/>
        <w:spacing w:before="162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Human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7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Resources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0B6C50BF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556268B5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 skilled workforce supports the company’s focus on innovation and customer service, which are critical components of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 differentiation strategy. The company’s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emphasis 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training and development ensures that its employees are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well-equipped to support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 deployment of</w:t>
      </w:r>
      <w:r w:rsidRPr="006F7C72">
        <w:rPr>
          <w:spacing w:val="-1"/>
        </w:rPr>
        <w:t xml:space="preserve"> </w:t>
      </w:r>
      <w:r w:rsidRPr="006F7C72">
        <w:t>new technologies and maintain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high</w:t>
      </w:r>
      <w:r w:rsidRPr="006F7C72">
        <w:rPr>
          <w:color w:val="FFFFFF"/>
        </w:rPr>
        <w:t xml:space="preserve">i </w:t>
      </w:r>
      <w:r w:rsidRPr="006F7C72">
        <w:t>service standards (BT Group, 2023d).</w:t>
      </w:r>
    </w:p>
    <w:p w14:paraId="3B57BFDF" w14:textId="77777777" w:rsidR="00265329" w:rsidRPr="006F7C72" w:rsidRDefault="00265329" w:rsidP="00265329">
      <w:pPr>
        <w:pStyle w:val="Heading3"/>
        <w:spacing w:before="158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Brand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7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Customer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Base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306898DE" w14:textId="77777777" w:rsidR="00265329" w:rsidRPr="006F7C72" w:rsidRDefault="00265329" w:rsidP="00265329">
      <w:pPr>
        <w:pStyle w:val="BodyText"/>
        <w:spacing w:before="2"/>
        <w:rPr>
          <w:b/>
        </w:rPr>
      </w:pPr>
    </w:p>
    <w:p w14:paraId="37BD41BC" w14:textId="77777777" w:rsidR="00265329" w:rsidRPr="006F7C72" w:rsidRDefault="00265329" w:rsidP="00265329">
      <w:pPr>
        <w:pStyle w:val="BodyText"/>
        <w:spacing w:before="1" w:line="360" w:lineRule="auto"/>
        <w:ind w:left="140" w:right="119"/>
        <w:jc w:val="both"/>
      </w:pPr>
      <w:r w:rsidRPr="006F7C72">
        <w:t>BT’s strong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brand and extensive customer base enable it to effectively market its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bundled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services and command premium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pricing. This alignment is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crucial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for the success of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convergence strategy, as it relies on brand loyalty and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customer trust to retain and expand its customer base</w:t>
      </w:r>
      <w:r w:rsidRPr="006F7C72">
        <w:rPr>
          <w:color w:val="FFFFFF"/>
        </w:rPr>
        <w:t xml:space="preserve">i </w:t>
      </w:r>
      <w:r w:rsidRPr="006F7C72">
        <w:t>(Interbrand, 2022).</w:t>
      </w:r>
    </w:p>
    <w:p w14:paraId="728F8EE7" w14:textId="77777777" w:rsidR="00265329" w:rsidRPr="006F7C72" w:rsidRDefault="00265329" w:rsidP="00265329">
      <w:pPr>
        <w:pStyle w:val="BodyText"/>
        <w:spacing w:before="6"/>
      </w:pPr>
    </w:p>
    <w:p w14:paraId="086A2A4F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spacing w:line="256" w:lineRule="auto"/>
        <w:ind w:left="140" w:right="1608" w:firstLine="0"/>
        <w:rPr>
          <w:rFonts w:ascii="Times New Roman" w:hAnsi="Times New Roman" w:cs="Times New Roman"/>
          <w:sz w:val="24"/>
          <w:szCs w:val="24"/>
        </w:rPr>
      </w:pPr>
      <w:bookmarkStart w:id="14" w:name="4.i_Strategyi_Implementationi_andi_Compe"/>
      <w:bookmarkStart w:id="15" w:name="_bookmark7"/>
      <w:bookmarkEnd w:id="14"/>
      <w:bookmarkEnd w:id="15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Strategy</w:t>
      </w:r>
      <w:r w:rsidRPr="006F7C72">
        <w:rPr>
          <w:rFonts w:ascii="Times New Roman" w:hAnsi="Times New Roman" w:cs="Times New Roman"/>
          <w:color w:val="0E4660"/>
          <w:spacing w:val="-24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Implementation</w:t>
      </w:r>
      <w:r w:rsidRPr="006F7C72">
        <w:rPr>
          <w:rFonts w:ascii="Times New Roman" w:hAnsi="Times New Roman" w:cs="Times New Roman"/>
          <w:color w:val="0E4660"/>
          <w:spacing w:val="-7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17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 xml:space="preserve">Competitive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Advantage</w:t>
      </w:r>
    </w:p>
    <w:p w14:paraId="6BE5CBDF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66"/>
        <w:ind w:hanging="501"/>
        <w:rPr>
          <w:rFonts w:ascii="Times New Roman" w:hAnsi="Times New Roman" w:cs="Times New Roman"/>
          <w:sz w:val="24"/>
          <w:szCs w:val="24"/>
        </w:rPr>
      </w:pPr>
      <w:bookmarkStart w:id="16" w:name="4.1i_Successi_ini_Implementingi_Corporat"/>
      <w:bookmarkStart w:id="17" w:name="_bookmark8"/>
      <w:bookmarkEnd w:id="16"/>
      <w:bookmarkEnd w:id="17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Success</w:t>
      </w:r>
      <w:r w:rsidRPr="006F7C72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</w:t>
      </w:r>
      <w:r w:rsidRPr="006F7C72">
        <w:rPr>
          <w:rFonts w:ascii="Times New Roman" w:hAnsi="Times New Roman" w:cs="Times New Roman"/>
          <w:color w:val="0E4660"/>
          <w:spacing w:val="-38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Implementing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Corporate</w:t>
      </w:r>
      <w:r w:rsidRPr="006F7C72">
        <w:rPr>
          <w:rFonts w:ascii="Times New Roman" w:hAnsi="Times New Roman" w:cs="Times New Roman"/>
          <w:color w:val="0E4660"/>
          <w:spacing w:val="-29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Strategy</w:t>
      </w:r>
    </w:p>
    <w:p w14:paraId="69CB2C89" w14:textId="77777777" w:rsidR="00265329" w:rsidRPr="006F7C72" w:rsidRDefault="00265329" w:rsidP="00265329">
      <w:pPr>
        <w:pStyle w:val="BodyText"/>
        <w:spacing w:before="107" w:line="364" w:lineRule="auto"/>
        <w:ind w:left="140" w:right="142"/>
        <w:jc w:val="both"/>
      </w:pPr>
      <w:r w:rsidRPr="006F7C72">
        <w:t>BT’s implementation of its corporate strategy has been largely successful, particularly in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the areas</w:t>
      </w:r>
      <w:r w:rsidRPr="006F7C72">
        <w:rPr>
          <w:color w:val="FFFFFF"/>
        </w:rPr>
        <w:t xml:space="preserve">i </w:t>
      </w:r>
      <w:r w:rsidRPr="006F7C72">
        <w:t>of convergence and vertical</w:t>
      </w:r>
      <w:r w:rsidRPr="006F7C72">
        <w:rPr>
          <w:color w:val="FFFFFF"/>
        </w:rPr>
        <w:t xml:space="preserve">i </w:t>
      </w:r>
      <w:r w:rsidRPr="006F7C72">
        <w:t>integration.</w:t>
      </w:r>
    </w:p>
    <w:p w14:paraId="32786DCB" w14:textId="77777777" w:rsidR="00265329" w:rsidRPr="006F7C72" w:rsidRDefault="00265329" w:rsidP="00265329">
      <w:pPr>
        <w:pStyle w:val="Heading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Market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Leadership</w:t>
      </w:r>
    </w:p>
    <w:p w14:paraId="5118DF69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423F90BE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acquisition of EE has significantly bolstered BT’s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market position, making it the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largest mobile</w:t>
      </w:r>
      <w:r w:rsidRPr="006F7C72">
        <w:rPr>
          <w:spacing w:val="-15"/>
        </w:rPr>
        <w:t xml:space="preserve"> </w:t>
      </w:r>
      <w:r w:rsidRPr="006F7C72">
        <w:t>operator</w:t>
      </w:r>
      <w:r w:rsidRPr="006F7C72">
        <w:rPr>
          <w:spacing w:val="-15"/>
        </w:rPr>
        <w:t xml:space="preserve"> </w:t>
      </w:r>
      <w:r w:rsidRPr="006F7C72">
        <w:t>in</w:t>
      </w:r>
      <w:r w:rsidRPr="006F7C72">
        <w:rPr>
          <w:spacing w:val="-15"/>
        </w:rPr>
        <w:t xml:space="preserve"> </w:t>
      </w: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UK.</w:t>
      </w:r>
      <w:r w:rsidRPr="006F7C72">
        <w:rPr>
          <w:spacing w:val="-15"/>
        </w:rPr>
        <w:t xml:space="preserve"> </w:t>
      </w:r>
      <w:r w:rsidRPr="006F7C72">
        <w:t>This</w:t>
      </w:r>
      <w:r w:rsidRPr="006F7C72">
        <w:rPr>
          <w:spacing w:val="-10"/>
        </w:rPr>
        <w:t xml:space="preserve"> </w:t>
      </w:r>
      <w:r w:rsidRPr="006F7C72">
        <w:t>move</w:t>
      </w:r>
      <w:r w:rsidRPr="006F7C72">
        <w:rPr>
          <w:spacing w:val="-10"/>
        </w:rPr>
        <w:t xml:space="preserve"> </w:t>
      </w:r>
      <w:r w:rsidRPr="006F7C72">
        <w:t>has</w:t>
      </w:r>
      <w:r w:rsidRPr="006F7C72">
        <w:rPr>
          <w:spacing w:val="-15"/>
        </w:rPr>
        <w:t xml:space="preserve"> </w:t>
      </w:r>
      <w:r w:rsidRPr="006F7C72">
        <w:t>also</w:t>
      </w:r>
      <w:r w:rsidRPr="006F7C72">
        <w:rPr>
          <w:spacing w:val="-9"/>
        </w:rPr>
        <w:t xml:space="preserve"> </w:t>
      </w:r>
      <w:r w:rsidRPr="006F7C72">
        <w:t>enhanced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BT’s</w:t>
      </w:r>
      <w:r w:rsidRPr="006F7C72">
        <w:rPr>
          <w:spacing w:val="-12"/>
        </w:rPr>
        <w:t xml:space="preserve"> </w:t>
      </w:r>
      <w:r w:rsidRPr="006F7C72">
        <w:t>ability</w:t>
      </w:r>
      <w:r w:rsidRPr="006F7C72">
        <w:rPr>
          <w:spacing w:val="-15"/>
        </w:rPr>
        <w:t xml:space="preserve"> </w:t>
      </w:r>
      <w:r w:rsidRPr="006F7C72">
        <w:t>to</w:t>
      </w:r>
      <w:r w:rsidRPr="006F7C72">
        <w:rPr>
          <w:spacing w:val="-14"/>
        </w:rPr>
        <w:t xml:space="preserve"> </w:t>
      </w:r>
      <w:r w:rsidRPr="006F7C72">
        <w:t>offer</w:t>
      </w:r>
      <w:r w:rsidRPr="006F7C72">
        <w:rPr>
          <w:spacing w:val="-8"/>
        </w:rPr>
        <w:t xml:space="preserve"> </w:t>
      </w:r>
      <w:r w:rsidRPr="006F7C72">
        <w:t>bundled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services, which has been a key factor in increasing customer retention and cross-selling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opportunities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(BT Group, 2016).</w:t>
      </w:r>
    </w:p>
    <w:p w14:paraId="1BA09B72" w14:textId="77777777" w:rsidR="00265329" w:rsidRPr="006F7C72" w:rsidRDefault="00265329" w:rsidP="00265329">
      <w:pPr>
        <w:pStyle w:val="Heading3"/>
        <w:spacing w:before="168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Operational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Efficiency</w:t>
      </w:r>
    </w:p>
    <w:p w14:paraId="7B7836C2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4DD9A238" w14:textId="77777777" w:rsidR="00265329" w:rsidRPr="006F7C72" w:rsidRDefault="00265329" w:rsidP="00265329">
      <w:pPr>
        <w:pStyle w:val="BodyText"/>
        <w:spacing w:before="1" w:line="362" w:lineRule="auto"/>
        <w:ind w:left="140" w:right="143"/>
        <w:jc w:val="both"/>
      </w:pPr>
      <w:r w:rsidRPr="006F7C72">
        <w:t>Vertical</w:t>
      </w:r>
      <w:r w:rsidRPr="006F7C72">
        <w:rPr>
          <w:spacing w:val="-15"/>
        </w:rPr>
        <w:t xml:space="preserve"> </w:t>
      </w:r>
      <w:r w:rsidRPr="006F7C72">
        <w:t>integration</w:t>
      </w:r>
      <w:r w:rsidRPr="006F7C72">
        <w:rPr>
          <w:color w:val="FFFFFF"/>
        </w:rPr>
        <w:t>i</w:t>
      </w:r>
      <w:r w:rsidRPr="006F7C72">
        <w:rPr>
          <w:color w:val="FFFFFF"/>
          <w:spacing w:val="-1"/>
        </w:rPr>
        <w:t xml:space="preserve"> </w:t>
      </w:r>
      <w:r w:rsidRPr="006F7C72">
        <w:t>has</w:t>
      </w:r>
      <w:r w:rsidRPr="006F7C72">
        <w:rPr>
          <w:spacing w:val="-15"/>
        </w:rPr>
        <w:t xml:space="preserve"> </w:t>
      </w:r>
      <w:r w:rsidRPr="006F7C72">
        <w:t>allowed</w:t>
      </w:r>
      <w:r w:rsidRPr="006F7C72">
        <w:rPr>
          <w:spacing w:val="-14"/>
        </w:rPr>
        <w:t xml:space="preserve"> </w:t>
      </w:r>
      <w:r w:rsidRPr="006F7C72">
        <w:t>BT</w:t>
      </w:r>
      <w:r w:rsidRPr="006F7C72">
        <w:rPr>
          <w:spacing w:val="-12"/>
        </w:rPr>
        <w:t xml:space="preserve"> </w:t>
      </w:r>
      <w:r w:rsidRPr="006F7C72">
        <w:t>to</w:t>
      </w:r>
      <w:r w:rsidRPr="006F7C72">
        <w:rPr>
          <w:spacing w:val="-14"/>
        </w:rPr>
        <w:t xml:space="preserve"> </w:t>
      </w:r>
      <w:r w:rsidRPr="006F7C72">
        <w:t>achieve</w:t>
      </w:r>
      <w:r w:rsidRPr="006F7C72">
        <w:rPr>
          <w:spacing w:val="-15"/>
        </w:rPr>
        <w:t xml:space="preserve"> </w:t>
      </w:r>
      <w:r w:rsidRPr="006F7C72">
        <w:t>cost</w:t>
      </w:r>
      <w:r w:rsidRPr="006F7C72">
        <w:rPr>
          <w:spacing w:val="-9"/>
        </w:rPr>
        <w:t xml:space="preserve"> </w:t>
      </w:r>
      <w:r w:rsidRPr="006F7C72">
        <w:t>efficiencies</w:t>
      </w:r>
      <w:r w:rsidRPr="006F7C72">
        <w:rPr>
          <w:spacing w:val="-11"/>
        </w:rPr>
        <w:t xml:space="preserve"> </w:t>
      </w:r>
      <w:r w:rsidRPr="006F7C72">
        <w:t>by</w:t>
      </w:r>
      <w:r w:rsidRPr="006F7C72">
        <w:rPr>
          <w:spacing w:val="-14"/>
        </w:rPr>
        <w:t xml:space="preserve"> </w:t>
      </w:r>
      <w:r w:rsidRPr="006F7C72">
        <w:t>streamlining</w:t>
      </w:r>
      <w:r w:rsidRPr="006F7C72">
        <w:rPr>
          <w:spacing w:val="-13"/>
        </w:rPr>
        <w:t xml:space="preserve"> </w:t>
      </w:r>
      <w:r w:rsidRPr="006F7C72">
        <w:t>operations</w:t>
      </w:r>
      <w:r w:rsidRPr="006F7C72">
        <w:rPr>
          <w:spacing w:val="-14"/>
        </w:rPr>
        <w:t xml:space="preserve"> </w:t>
      </w:r>
      <w:r w:rsidRPr="006F7C72">
        <w:t>and reducing</w:t>
      </w:r>
      <w:r w:rsidRPr="006F7C72">
        <w:rPr>
          <w:spacing w:val="-14"/>
        </w:rPr>
        <w:t xml:space="preserve"> </w:t>
      </w:r>
      <w:r w:rsidRPr="006F7C72">
        <w:t>reliance</w:t>
      </w:r>
      <w:r w:rsidRPr="006F7C72">
        <w:rPr>
          <w:spacing w:val="-10"/>
        </w:rPr>
        <w:t xml:space="preserve"> </w:t>
      </w:r>
      <w:r w:rsidRPr="006F7C72">
        <w:t>on</w:t>
      </w:r>
      <w:r w:rsidRPr="006F7C72">
        <w:rPr>
          <w:spacing w:val="-15"/>
        </w:rPr>
        <w:t xml:space="preserve"> </w:t>
      </w:r>
      <w:r w:rsidRPr="006F7C72">
        <w:t>third-party</w:t>
      </w:r>
      <w:r w:rsidRPr="006F7C72">
        <w:rPr>
          <w:spacing w:val="-16"/>
        </w:rPr>
        <w:t xml:space="preserve"> </w:t>
      </w:r>
      <w:r w:rsidRPr="006F7C72">
        <w:t>suppliers.</w:t>
      </w:r>
      <w:r w:rsidRPr="006F7C72">
        <w:rPr>
          <w:spacing w:val="-8"/>
        </w:rPr>
        <w:t xml:space="preserve"> </w:t>
      </w:r>
      <w:r w:rsidRPr="006F7C72">
        <w:t>This</w:t>
      </w:r>
      <w:r w:rsidRPr="006F7C72">
        <w:rPr>
          <w:spacing w:val="-3"/>
        </w:rPr>
        <w:t xml:space="preserve"> </w:t>
      </w:r>
      <w:r w:rsidRPr="006F7C72">
        <w:t>integration</w:t>
      </w:r>
      <w:r w:rsidRPr="006F7C72">
        <w:rPr>
          <w:color w:val="FFFFFF"/>
        </w:rPr>
        <w:t xml:space="preserve">i </w:t>
      </w:r>
      <w:r w:rsidRPr="006F7C72">
        <w:t>has</w:t>
      </w:r>
      <w:r w:rsidRPr="006F7C72">
        <w:rPr>
          <w:spacing w:val="-13"/>
        </w:rPr>
        <w:t xml:space="preserve"> </w:t>
      </w:r>
      <w:r w:rsidRPr="006F7C72">
        <w:t>also</w:t>
      </w:r>
      <w:r w:rsidRPr="006F7C72">
        <w:rPr>
          <w:spacing w:val="-6"/>
        </w:rPr>
        <w:t xml:space="preserve"> </w:t>
      </w:r>
      <w:r w:rsidRPr="006F7C72">
        <w:t>enabled</w:t>
      </w:r>
      <w:r w:rsidRPr="006F7C72">
        <w:rPr>
          <w:spacing w:val="-5"/>
        </w:rPr>
        <w:t xml:space="preserve"> </w:t>
      </w:r>
      <w:r w:rsidRPr="006F7C72">
        <w:t>better</w:t>
      </w:r>
      <w:r w:rsidRPr="006F7C72">
        <w:rPr>
          <w:spacing w:val="-9"/>
        </w:rPr>
        <w:t xml:space="preserve"> </w:t>
      </w:r>
      <w:r w:rsidRPr="006F7C72">
        <w:t>control</w:t>
      </w:r>
      <w:r w:rsidRPr="006F7C72">
        <w:rPr>
          <w:spacing w:val="-16"/>
        </w:rPr>
        <w:t xml:space="preserve"> </w:t>
      </w:r>
      <w:r w:rsidRPr="006F7C72">
        <w:t>over</w:t>
      </w:r>
    </w:p>
    <w:p w14:paraId="31310DFE" w14:textId="77777777" w:rsidR="00265329" w:rsidRPr="006F7C72" w:rsidRDefault="00265329" w:rsidP="00265329">
      <w:pPr>
        <w:spacing w:line="362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920" w:right="1320" w:bottom="280" w:left="1300" w:header="720" w:footer="720" w:gutter="0"/>
          <w:cols w:space="720"/>
        </w:sectPr>
      </w:pPr>
    </w:p>
    <w:p w14:paraId="41F2A656" w14:textId="77777777" w:rsidR="00265329" w:rsidRPr="006F7C72" w:rsidRDefault="00265329" w:rsidP="00265329">
      <w:pPr>
        <w:pStyle w:val="BodyText"/>
        <w:spacing w:before="74" w:line="362" w:lineRule="auto"/>
        <w:ind w:left="140" w:right="141"/>
        <w:jc w:val="both"/>
      </w:pPr>
      <w:r w:rsidRPr="006F7C72">
        <w:lastRenderedPageBreak/>
        <w:t>service quality and</w:t>
      </w:r>
      <w:r w:rsidRPr="006F7C72">
        <w:rPr>
          <w:color w:val="FFFFFF"/>
        </w:rPr>
        <w:t>i</w:t>
      </w:r>
      <w:r w:rsidRPr="006F7C72">
        <w:rPr>
          <w:color w:val="FFFFFF"/>
          <w:spacing w:val="19"/>
        </w:rPr>
        <w:t xml:space="preserve"> </w:t>
      </w:r>
      <w:r w:rsidRPr="006F7C72">
        <w:t xml:space="preserve">innovation, which are critical for maintaining a competitive edge (Porter, </w:t>
      </w:r>
      <w:r w:rsidRPr="006F7C72">
        <w:rPr>
          <w:spacing w:val="-2"/>
        </w:rPr>
        <w:t>1985).</w:t>
      </w:r>
    </w:p>
    <w:p w14:paraId="14E3FBA6" w14:textId="77777777" w:rsidR="00265329" w:rsidRPr="006F7C72" w:rsidRDefault="00265329" w:rsidP="00265329">
      <w:pPr>
        <w:pStyle w:val="Heading3"/>
        <w:spacing w:before="165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Challenges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Mitigations</w:t>
      </w:r>
    </w:p>
    <w:p w14:paraId="0939D0F2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0A118BE4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Despite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these successes, BT faced challenges in integrating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EE, particularly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aligning corporate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cultures and systems. The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company addressed these issues through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organizational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restructuring and by investing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integration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processes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to ensure a smooth transition (BT Group,</w:t>
      </w:r>
      <w:r w:rsidRPr="006F7C72">
        <w:rPr>
          <w:spacing w:val="-13"/>
        </w:rPr>
        <w:t xml:space="preserve"> </w:t>
      </w:r>
      <w:r w:rsidRPr="006F7C72">
        <w:t>2017).</w:t>
      </w:r>
      <w:r w:rsidRPr="006F7C72">
        <w:rPr>
          <w:spacing w:val="-13"/>
        </w:rPr>
        <w:t xml:space="preserve"> </w:t>
      </w:r>
      <w:r w:rsidRPr="006F7C72">
        <w:t>Additionally,</w:t>
      </w:r>
      <w:r w:rsidRPr="006F7C72">
        <w:rPr>
          <w:spacing w:val="-7"/>
        </w:rPr>
        <w:t xml:space="preserve"> </w:t>
      </w:r>
      <w:r w:rsidRPr="006F7C72">
        <w:t>regulatory</w:t>
      </w:r>
      <w:r w:rsidRPr="006F7C72">
        <w:rPr>
          <w:spacing w:val="-15"/>
        </w:rPr>
        <w:t xml:space="preserve"> </w:t>
      </w:r>
      <w:r w:rsidRPr="006F7C72">
        <w:t>scrutiny</w:t>
      </w:r>
      <w:r w:rsidRPr="006F7C72">
        <w:rPr>
          <w:spacing w:val="-14"/>
        </w:rPr>
        <w:t xml:space="preserve"> </w:t>
      </w:r>
      <w:r w:rsidRPr="006F7C72">
        <w:t>of</w:t>
      </w:r>
      <w:r w:rsidRPr="006F7C72">
        <w:rPr>
          <w:spacing w:val="-15"/>
        </w:rPr>
        <w:t xml:space="preserve"> </w:t>
      </w:r>
      <w:r w:rsidRPr="006F7C72">
        <w:t>the</w:t>
      </w:r>
      <w:r w:rsidRPr="006F7C72">
        <w:rPr>
          <w:spacing w:val="-7"/>
        </w:rPr>
        <w:t xml:space="preserve"> </w:t>
      </w:r>
      <w:r w:rsidRPr="006F7C72">
        <w:t>acquisition</w:t>
      </w:r>
      <w:r w:rsidRPr="006F7C72">
        <w:rPr>
          <w:spacing w:val="-14"/>
        </w:rPr>
        <w:t xml:space="preserve"> </w:t>
      </w:r>
      <w:r w:rsidRPr="006F7C72">
        <w:t>and</w:t>
      </w:r>
      <w:r w:rsidRPr="006F7C72">
        <w:rPr>
          <w:spacing w:val="-6"/>
        </w:rPr>
        <w:t xml:space="preserve"> </w:t>
      </w:r>
      <w:r w:rsidRPr="006F7C72">
        <w:t>BT’s</w:t>
      </w:r>
      <w:r w:rsidRPr="006F7C72">
        <w:rPr>
          <w:spacing w:val="-8"/>
        </w:rPr>
        <w:t xml:space="preserve"> </w:t>
      </w:r>
      <w:r w:rsidRPr="006F7C72">
        <w:t>market</w:t>
      </w:r>
      <w:r w:rsidRPr="006F7C72">
        <w:rPr>
          <w:spacing w:val="-6"/>
        </w:rPr>
        <w:t xml:space="preserve"> </w:t>
      </w:r>
      <w:r w:rsidRPr="006F7C72">
        <w:t>dominance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posed challenges, but the</w:t>
      </w:r>
      <w:r w:rsidRPr="006F7C72">
        <w:rPr>
          <w:color w:val="FFFFFF"/>
        </w:rPr>
        <w:t>i</w:t>
      </w:r>
      <w:r w:rsidRPr="006F7C72">
        <w:rPr>
          <w:color w:val="FFFFFF"/>
          <w:spacing w:val="15"/>
        </w:rPr>
        <w:t xml:space="preserve"> </w:t>
      </w:r>
      <w:r w:rsidRPr="006F7C72">
        <w:t>company has navigated</w:t>
      </w:r>
      <w:r w:rsidRPr="006F7C72">
        <w:rPr>
          <w:color w:val="FFFFFF"/>
        </w:rPr>
        <w:t>i</w:t>
      </w:r>
      <w:r w:rsidRPr="006F7C72">
        <w:rPr>
          <w:color w:val="FFFFFF"/>
          <w:spacing w:val="15"/>
        </w:rPr>
        <w:t xml:space="preserve"> </w:t>
      </w:r>
      <w:r w:rsidRPr="006F7C72">
        <w:t>these</w:t>
      </w:r>
      <w:r w:rsidRPr="006F7C72">
        <w:rPr>
          <w:color w:val="FFFFFF"/>
        </w:rPr>
        <w:t>i</w:t>
      </w:r>
      <w:r w:rsidRPr="006F7C72">
        <w:rPr>
          <w:color w:val="FFFFFF"/>
          <w:spacing w:val="15"/>
        </w:rPr>
        <w:t xml:space="preserve"> </w:t>
      </w:r>
      <w:r w:rsidRPr="006F7C72">
        <w:t>effectively through engagement with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regulators and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by demonstrating the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benefits of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its integrated services to consumers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 xml:space="preserve">(Ofcom, </w:t>
      </w:r>
      <w:r w:rsidRPr="006F7C72">
        <w:rPr>
          <w:spacing w:val="-2"/>
        </w:rPr>
        <w:t>2016).</w:t>
      </w:r>
    </w:p>
    <w:p w14:paraId="5E30513D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61"/>
        <w:ind w:hanging="501"/>
        <w:rPr>
          <w:rFonts w:ascii="Times New Roman" w:hAnsi="Times New Roman" w:cs="Times New Roman"/>
          <w:sz w:val="24"/>
          <w:szCs w:val="24"/>
        </w:rPr>
      </w:pPr>
      <w:bookmarkStart w:id="18" w:name="4.2i_Successi_ini_Implementingi_Business"/>
      <w:bookmarkStart w:id="19" w:name="_bookmark9"/>
      <w:bookmarkEnd w:id="18"/>
      <w:bookmarkEnd w:id="19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Success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</w:t>
      </w:r>
      <w:r w:rsidRPr="006F7C72">
        <w:rPr>
          <w:rFonts w:ascii="Times New Roman" w:hAnsi="Times New Roman" w:cs="Times New Roman"/>
          <w:color w:val="0E4660"/>
          <w:spacing w:val="-38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Implementing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Business</w:t>
      </w:r>
      <w:r w:rsidRPr="006F7C72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Strategy</w:t>
      </w:r>
    </w:p>
    <w:p w14:paraId="7EA97FD3" w14:textId="77777777" w:rsidR="00265329" w:rsidRPr="006F7C72" w:rsidRDefault="00265329" w:rsidP="00265329">
      <w:pPr>
        <w:pStyle w:val="BodyText"/>
        <w:spacing w:before="112" w:line="362" w:lineRule="auto"/>
        <w:ind w:left="140" w:right="138"/>
        <w:jc w:val="both"/>
      </w:pPr>
      <w:r w:rsidRPr="006F7C72">
        <w:t>BT has</w:t>
      </w:r>
      <w:r w:rsidRPr="006F7C72">
        <w:rPr>
          <w:color w:val="FFFFFF"/>
        </w:rPr>
        <w:t>i</w:t>
      </w:r>
      <w:r w:rsidRPr="006F7C72">
        <w:rPr>
          <w:color w:val="FFFFFF"/>
          <w:spacing w:val="14"/>
        </w:rPr>
        <w:t xml:space="preserve"> </w:t>
      </w:r>
      <w:r w:rsidRPr="006F7C72">
        <w:t>also been</w:t>
      </w:r>
      <w:r w:rsidRPr="006F7C72">
        <w:rPr>
          <w:color w:val="FFFFFF"/>
        </w:rPr>
        <w:t>i</w:t>
      </w:r>
      <w:r w:rsidRPr="006F7C72">
        <w:rPr>
          <w:color w:val="FFFFFF"/>
          <w:spacing w:val="14"/>
        </w:rPr>
        <w:t xml:space="preserve"> </w:t>
      </w:r>
      <w:r w:rsidRPr="006F7C72">
        <w:t>successful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in implementing its differentiation strategy, particularly through technological innovation.</w:t>
      </w:r>
    </w:p>
    <w:p w14:paraId="4799CCB8" w14:textId="77777777" w:rsidR="00265329" w:rsidRPr="006F7C72" w:rsidRDefault="00265329" w:rsidP="00265329">
      <w:pPr>
        <w:pStyle w:val="Heading3"/>
        <w:spacing w:before="165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5G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Fiber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Leadership</w:t>
      </w:r>
    </w:p>
    <w:p w14:paraId="724F8D7A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70F36AF7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 early</w:t>
      </w:r>
      <w:r w:rsidRPr="006F7C72">
        <w:rPr>
          <w:spacing w:val="-1"/>
        </w:rPr>
        <w:t xml:space="preserve"> </w:t>
      </w:r>
      <w:r w:rsidRPr="006F7C72">
        <w:t>adoption</w:t>
      </w:r>
      <w:r w:rsidRPr="006F7C72">
        <w:rPr>
          <w:color w:val="FFFFFF"/>
        </w:rPr>
        <w:t xml:space="preserve">i </w:t>
      </w:r>
      <w:r w:rsidRPr="006F7C72">
        <w:t>and</w:t>
      </w:r>
      <w:r w:rsidRPr="006F7C72">
        <w:rPr>
          <w:color w:val="FFFFFF"/>
        </w:rPr>
        <w:t xml:space="preserve">i </w:t>
      </w:r>
      <w:r w:rsidRPr="006F7C72">
        <w:t>rollout of</w:t>
      </w:r>
      <w:r w:rsidRPr="006F7C72">
        <w:rPr>
          <w:spacing w:val="-9"/>
        </w:rPr>
        <w:t xml:space="preserve"> </w:t>
      </w:r>
      <w:r w:rsidRPr="006F7C72">
        <w:t>5G and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fiber broadband have</w:t>
      </w:r>
      <w:r w:rsidRPr="006F7C72">
        <w:rPr>
          <w:spacing w:val="-2"/>
        </w:rPr>
        <w:t xml:space="preserve"> </w:t>
      </w:r>
      <w:r w:rsidRPr="006F7C72">
        <w:t>reinforced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its reputation</w:t>
      </w:r>
      <w:r w:rsidRPr="006F7C72">
        <w:rPr>
          <w:spacing w:val="-4"/>
        </w:rPr>
        <w:t xml:space="preserve"> </w:t>
      </w:r>
      <w:r w:rsidRPr="006F7C72">
        <w:t xml:space="preserve">as </w:t>
      </w:r>
      <w:proofErr w:type="gramStart"/>
      <w:r w:rsidRPr="006F7C72">
        <w:t>a</w:t>
      </w:r>
      <w:r w:rsidRPr="006F7C72">
        <w:rPr>
          <w:color w:val="FFFFFF"/>
        </w:rPr>
        <w:t>i</w:t>
      </w:r>
      <w:proofErr w:type="gramEnd"/>
      <w:r w:rsidRPr="006F7C72">
        <w:rPr>
          <w:color w:val="FFFFFF"/>
          <w:spacing w:val="40"/>
        </w:rPr>
        <w:t xml:space="preserve"> </w:t>
      </w:r>
      <w:r w:rsidRPr="006F7C72">
        <w:t>technology</w:t>
      </w:r>
      <w:r w:rsidRPr="006F7C72">
        <w:rPr>
          <w:spacing w:val="-9"/>
        </w:rPr>
        <w:t xml:space="preserve"> </w:t>
      </w:r>
      <w:r w:rsidRPr="006F7C72">
        <w:t>leader.</w:t>
      </w:r>
      <w:r w:rsidRPr="006F7C72">
        <w:rPr>
          <w:spacing w:val="-3"/>
        </w:rPr>
        <w:t xml:space="preserve"> </w:t>
      </w:r>
      <w:r w:rsidRPr="006F7C72">
        <w:t>The</w:t>
      </w:r>
      <w:r w:rsidRPr="006F7C72">
        <w:rPr>
          <w:spacing w:val="-7"/>
        </w:rPr>
        <w:t xml:space="preserve"> </w:t>
      </w:r>
      <w:r w:rsidRPr="006F7C72">
        <w:t>company’s</w:t>
      </w:r>
      <w:r w:rsidRPr="006F7C72">
        <w:rPr>
          <w:color w:val="FFFFFF"/>
        </w:rPr>
        <w:t xml:space="preserve">i </w:t>
      </w:r>
      <w:r w:rsidRPr="006F7C72">
        <w:t>extensive</w:t>
      </w:r>
      <w:r w:rsidRPr="006F7C72">
        <w:rPr>
          <w:spacing w:val="-1"/>
        </w:rPr>
        <w:t xml:space="preserve"> </w:t>
      </w:r>
      <w:r w:rsidRPr="006F7C72">
        <w:t>network</w:t>
      </w:r>
      <w:r w:rsidRPr="006F7C72">
        <w:rPr>
          <w:color w:val="FFFFFF"/>
        </w:rPr>
        <w:t xml:space="preserve">i </w:t>
      </w:r>
      <w:r w:rsidRPr="006F7C72">
        <w:t>investments</w:t>
      </w:r>
      <w:r w:rsidRPr="006F7C72">
        <w:rPr>
          <w:spacing w:val="-7"/>
        </w:rPr>
        <w:t xml:space="preserve"> </w:t>
      </w:r>
      <w:r w:rsidRPr="006F7C72">
        <w:t>have</w:t>
      </w:r>
      <w:r w:rsidRPr="006F7C72">
        <w:rPr>
          <w:spacing w:val="-6"/>
        </w:rPr>
        <w:t xml:space="preserve"> </w:t>
      </w:r>
      <w:r w:rsidRPr="006F7C72">
        <w:t>allowed</w:t>
      </w:r>
      <w:r w:rsidRPr="006F7C72">
        <w:rPr>
          <w:spacing w:val="-1"/>
        </w:rPr>
        <w:t xml:space="preserve"> </w:t>
      </w:r>
      <w:r w:rsidRPr="006F7C72">
        <w:t>it</w:t>
      </w:r>
      <w:r w:rsidRPr="006F7C72">
        <w:rPr>
          <w:spacing w:val="-1"/>
        </w:rPr>
        <w:t xml:space="preserve"> </w:t>
      </w:r>
      <w:proofErr w:type="gramStart"/>
      <w:r w:rsidRPr="006F7C72">
        <w:t>to</w:t>
      </w:r>
      <w:r w:rsidRPr="006F7C72">
        <w:rPr>
          <w:color w:val="FFFFFF"/>
        </w:rPr>
        <w:t xml:space="preserve">i </w:t>
      </w:r>
      <w:r w:rsidRPr="006F7C72">
        <w:t>capture</w:t>
      </w:r>
      <w:proofErr w:type="gramEnd"/>
      <w:r w:rsidRPr="006F7C72">
        <w:rPr>
          <w:spacing w:val="-6"/>
        </w:rPr>
        <w:t xml:space="preserve"> </w:t>
      </w:r>
      <w:r w:rsidRPr="006F7C72">
        <w:t>a significant share of the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high-speed broadband and mobile markets, further strengthening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competitive position</w:t>
      </w:r>
      <w:r w:rsidRPr="006F7C72">
        <w:rPr>
          <w:color w:val="FFFFFF"/>
        </w:rPr>
        <w:t xml:space="preserve">i </w:t>
      </w:r>
      <w:r w:rsidRPr="006F7C72">
        <w:t>(BT Group, 2023a).</w:t>
      </w:r>
    </w:p>
    <w:p w14:paraId="455B8A6E" w14:textId="77777777" w:rsidR="00265329" w:rsidRPr="006F7C72" w:rsidRDefault="00265329" w:rsidP="00265329">
      <w:pPr>
        <w:pStyle w:val="Heading3"/>
        <w:spacing w:before="162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Customer</w:t>
      </w:r>
      <w:r w:rsidRPr="006F7C72">
        <w:rPr>
          <w:rFonts w:cs="Times New Roman"/>
          <w:color w:val="FFFFFF"/>
          <w:spacing w:val="-2"/>
          <w:sz w:val="24"/>
          <w:szCs w:val="24"/>
        </w:rPr>
        <w:t>i</w:t>
      </w:r>
      <w:r w:rsidRPr="006F7C72">
        <w:rPr>
          <w:rFonts w:cs="Times New Roman"/>
          <w:color w:val="FFFFFF"/>
          <w:spacing w:val="9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Satisfaction</w:t>
      </w:r>
    </w:p>
    <w:p w14:paraId="63DA6BCF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4D66D9D6" w14:textId="77777777" w:rsidR="00265329" w:rsidRPr="006F7C72" w:rsidRDefault="00265329" w:rsidP="00265329">
      <w:pPr>
        <w:pStyle w:val="BodyText"/>
        <w:spacing w:before="1" w:line="362" w:lineRule="auto"/>
        <w:ind w:left="140" w:right="119"/>
        <w:jc w:val="both"/>
      </w:pPr>
      <w:r w:rsidRPr="006F7C72">
        <w:t>BT’s focus 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delivering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high-quality services has resulted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high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customer satisfaction scores, particularly in the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mobile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segment where EE has been consistently rated as the UK’s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best network (Ofcom, 2022).</w:t>
      </w:r>
    </w:p>
    <w:p w14:paraId="7DBFC752" w14:textId="77777777" w:rsidR="00265329" w:rsidRPr="006F7C72" w:rsidRDefault="00265329" w:rsidP="00265329">
      <w:pPr>
        <w:pStyle w:val="Heading3"/>
        <w:spacing w:before="16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Challenges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Mitigations</w:t>
      </w:r>
    </w:p>
    <w:p w14:paraId="414E9A29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7F7CFD05" w14:textId="77777777" w:rsidR="00265329" w:rsidRPr="006F7C72" w:rsidRDefault="00265329" w:rsidP="00265329">
      <w:pPr>
        <w:pStyle w:val="BodyText"/>
        <w:spacing w:before="1" w:line="360" w:lineRule="auto"/>
        <w:ind w:left="140" w:right="119"/>
        <w:jc w:val="both"/>
      </w:pP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32"/>
        </w:rPr>
        <w:t xml:space="preserve"> </w:t>
      </w:r>
      <w:r w:rsidRPr="006F7C72">
        <w:t>high costs associated with deploying 5G and expanding</w:t>
      </w:r>
      <w:r w:rsidRPr="006F7C72">
        <w:rPr>
          <w:color w:val="FFFFFF"/>
        </w:rPr>
        <w:t>i</w:t>
      </w:r>
      <w:r w:rsidRPr="006F7C72">
        <w:rPr>
          <w:color w:val="FFFFFF"/>
          <w:spacing w:val="27"/>
        </w:rPr>
        <w:t xml:space="preserve"> </w:t>
      </w:r>
      <w:r w:rsidRPr="006F7C72">
        <w:t>the fiber network have been a significant</w:t>
      </w:r>
      <w:r w:rsidRPr="006F7C72">
        <w:rPr>
          <w:spacing w:val="-10"/>
        </w:rPr>
        <w:t xml:space="preserve"> </w:t>
      </w:r>
      <w:r w:rsidRPr="006F7C72">
        <w:t>challenge</w:t>
      </w:r>
      <w:r w:rsidRPr="006F7C72">
        <w:rPr>
          <w:spacing w:val="-11"/>
        </w:rPr>
        <w:t xml:space="preserve"> </w:t>
      </w:r>
      <w:r w:rsidRPr="006F7C72">
        <w:t>for</w:t>
      </w:r>
      <w:r w:rsidRPr="006F7C72">
        <w:rPr>
          <w:spacing w:val="-14"/>
        </w:rPr>
        <w:t xml:space="preserve"> </w:t>
      </w:r>
      <w:r w:rsidRPr="006F7C72">
        <w:t>BT.</w:t>
      </w:r>
      <w:r w:rsidRPr="006F7C72">
        <w:rPr>
          <w:spacing w:val="-13"/>
        </w:rPr>
        <w:t xml:space="preserve"> </w:t>
      </w:r>
      <w:r w:rsidRPr="006F7C72">
        <w:t>However,</w:t>
      </w:r>
      <w:r w:rsidRPr="006F7C72">
        <w:rPr>
          <w:spacing w:val="-12"/>
        </w:rPr>
        <w:t xml:space="preserve"> </w:t>
      </w: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-5"/>
        </w:rPr>
        <w:t xml:space="preserve"> </w:t>
      </w:r>
      <w:r w:rsidRPr="006F7C72">
        <w:t>company</w:t>
      </w:r>
      <w:r w:rsidRPr="006F7C72">
        <w:rPr>
          <w:spacing w:val="-14"/>
        </w:rPr>
        <w:t xml:space="preserve"> </w:t>
      </w:r>
      <w:r w:rsidRPr="006F7C72">
        <w:t>has</w:t>
      </w:r>
      <w:r w:rsidRPr="006F7C72">
        <w:rPr>
          <w:color w:val="FFFFFF"/>
        </w:rPr>
        <w:t xml:space="preserve">i </w:t>
      </w:r>
      <w:r w:rsidRPr="006F7C72">
        <w:t>managed</w:t>
      </w:r>
      <w:r w:rsidRPr="006F7C72">
        <w:rPr>
          <w:color w:val="FFFFFF"/>
        </w:rPr>
        <w:t>i</w:t>
      </w:r>
      <w:r w:rsidRPr="006F7C72">
        <w:rPr>
          <w:color w:val="FFFFFF"/>
          <w:spacing w:val="-5"/>
        </w:rPr>
        <w:t xml:space="preserve"> </w:t>
      </w:r>
      <w:r w:rsidRPr="006F7C72">
        <w:t>these</w:t>
      </w:r>
      <w:r w:rsidRPr="006F7C72">
        <w:rPr>
          <w:spacing w:val="-11"/>
        </w:rPr>
        <w:t xml:space="preserve"> </w:t>
      </w:r>
      <w:r w:rsidRPr="006F7C72">
        <w:t>costs</w:t>
      </w:r>
      <w:r w:rsidRPr="006F7C72">
        <w:rPr>
          <w:spacing w:val="-15"/>
        </w:rPr>
        <w:t xml:space="preserve"> </w:t>
      </w:r>
      <w:r w:rsidRPr="006F7C72">
        <w:t>by</w:t>
      </w:r>
      <w:r w:rsidRPr="006F7C72">
        <w:rPr>
          <w:spacing w:val="-15"/>
        </w:rPr>
        <w:t xml:space="preserve"> </w:t>
      </w:r>
      <w:r w:rsidRPr="006F7C72">
        <w:t>leveraging</w:t>
      </w:r>
      <w:r w:rsidRPr="006F7C72">
        <w:rPr>
          <w:color w:val="FFFFFF"/>
        </w:rPr>
        <w:t xml:space="preserve">i </w:t>
      </w:r>
      <w:r w:rsidRPr="006F7C72">
        <w:t>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financial resources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and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securing strategic partnerships to share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investment burden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(BT Group, 2023c). Competitive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pressures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from other telecom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providers, such as Vodafone and Sky,</w:t>
      </w:r>
      <w:r w:rsidRPr="006F7C72">
        <w:rPr>
          <w:spacing w:val="-8"/>
        </w:rPr>
        <w:t xml:space="preserve"> </w:t>
      </w:r>
      <w:r w:rsidRPr="006F7C72">
        <w:t>also</w:t>
      </w:r>
      <w:r w:rsidRPr="006F7C72">
        <w:rPr>
          <w:spacing w:val="-6"/>
        </w:rPr>
        <w:t xml:space="preserve"> </w:t>
      </w:r>
      <w:r w:rsidRPr="006F7C72">
        <w:t>present</w:t>
      </w:r>
      <w:r w:rsidRPr="006F7C72">
        <w:rPr>
          <w:spacing w:val="-5"/>
        </w:rPr>
        <w:t xml:space="preserve"> </w:t>
      </w:r>
      <w:r w:rsidRPr="006F7C72">
        <w:t>challenges,</w:t>
      </w:r>
      <w:r w:rsidRPr="006F7C72">
        <w:rPr>
          <w:spacing w:val="-7"/>
        </w:rPr>
        <w:t xml:space="preserve"> </w:t>
      </w:r>
      <w:r w:rsidRPr="006F7C72">
        <w:t>but</w:t>
      </w:r>
      <w:r w:rsidRPr="006F7C72">
        <w:rPr>
          <w:spacing w:val="-5"/>
        </w:rPr>
        <w:t xml:space="preserve"> </w:t>
      </w:r>
      <w:r w:rsidRPr="006F7C72">
        <w:t>BT</w:t>
      </w:r>
      <w:r w:rsidRPr="006F7C72">
        <w:rPr>
          <w:spacing w:val="-9"/>
        </w:rPr>
        <w:t xml:space="preserve"> </w:t>
      </w:r>
      <w:r w:rsidRPr="006F7C72">
        <w:t>has</w:t>
      </w:r>
      <w:r w:rsidRPr="006F7C72">
        <w:rPr>
          <w:spacing w:val="-12"/>
        </w:rPr>
        <w:t xml:space="preserve"> </w:t>
      </w:r>
      <w:r w:rsidRPr="006F7C72">
        <w:t>responded</w:t>
      </w:r>
      <w:r w:rsidRPr="006F7C72">
        <w:rPr>
          <w:spacing w:val="-9"/>
        </w:rPr>
        <w:t xml:space="preserve"> </w:t>
      </w:r>
      <w:r w:rsidRPr="006F7C72">
        <w:t>by</w:t>
      </w:r>
      <w:r w:rsidRPr="006F7C72">
        <w:rPr>
          <w:spacing w:val="-15"/>
        </w:rPr>
        <w:t xml:space="preserve"> </w:t>
      </w:r>
      <w:r w:rsidRPr="006F7C72">
        <w:t>continuously</w:t>
      </w:r>
      <w:r w:rsidRPr="006F7C72">
        <w:rPr>
          <w:spacing w:val="-13"/>
        </w:rPr>
        <w:t xml:space="preserve"> </w:t>
      </w:r>
      <w:r w:rsidRPr="006F7C72">
        <w:t>innovating</w:t>
      </w:r>
      <w:r w:rsidRPr="006F7C72">
        <w:rPr>
          <w:spacing w:val="-9"/>
        </w:rPr>
        <w:t xml:space="preserve"> </w:t>
      </w:r>
      <w:r w:rsidRPr="006F7C72">
        <w:t>and</w:t>
      </w:r>
      <w:r w:rsidRPr="006F7C72">
        <w:rPr>
          <w:spacing w:val="-9"/>
        </w:rPr>
        <w:t xml:space="preserve"> </w:t>
      </w:r>
      <w:r w:rsidRPr="006F7C72">
        <w:t>enhancing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 service offerings to stay</w:t>
      </w:r>
      <w:r w:rsidRPr="006F7C72">
        <w:rPr>
          <w:spacing w:val="-8"/>
        </w:rPr>
        <w:t xml:space="preserve"> </w:t>
      </w:r>
      <w:r w:rsidRPr="006F7C72">
        <w:t>ahead of</w:t>
      </w:r>
      <w:r w:rsidRPr="006F7C72">
        <w:rPr>
          <w:spacing w:val="-7"/>
        </w:rPr>
        <w:t xml:space="preserve"> </w:t>
      </w:r>
      <w:r w:rsidRPr="006F7C72">
        <w:t>the competition</w:t>
      </w:r>
      <w:r w:rsidRPr="006F7C72">
        <w:rPr>
          <w:spacing w:val="-1"/>
        </w:rPr>
        <w:t xml:space="preserve"> </w:t>
      </w:r>
      <w:r w:rsidRPr="006F7C72">
        <w:t>(Vodafone Group, 2023).</w:t>
      </w:r>
    </w:p>
    <w:p w14:paraId="790398C2" w14:textId="77777777" w:rsidR="00265329" w:rsidRPr="006F7C72" w:rsidRDefault="00265329" w:rsidP="00265329">
      <w:pPr>
        <w:spacing w:line="360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1A0832B4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spacing w:before="56"/>
        <w:ind w:hanging="385"/>
        <w:rPr>
          <w:rFonts w:ascii="Times New Roman" w:hAnsi="Times New Roman" w:cs="Times New Roman"/>
          <w:sz w:val="24"/>
          <w:szCs w:val="24"/>
        </w:rPr>
      </w:pPr>
      <w:bookmarkStart w:id="20" w:name="5.i_Sustainabilityi_andi_Competitivei_Ad"/>
      <w:bookmarkStart w:id="21" w:name="_bookmark10"/>
      <w:bookmarkEnd w:id="20"/>
      <w:bookmarkEnd w:id="21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lastRenderedPageBreak/>
        <w:t>Sustainability</w:t>
      </w:r>
      <w:r w:rsidRPr="006F7C72">
        <w:rPr>
          <w:rFonts w:ascii="Times New Roman" w:hAnsi="Times New Roman" w:cs="Times New Roman"/>
          <w:color w:val="0E4660"/>
          <w:spacing w:val="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1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Competitive</w:t>
      </w:r>
      <w:r w:rsidRPr="006F7C72">
        <w:rPr>
          <w:rFonts w:ascii="Times New Roman" w:hAnsi="Times New Roman" w:cs="Times New Roman"/>
          <w:color w:val="0E4660"/>
          <w:spacing w:val="1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Advantage</w:t>
      </w:r>
    </w:p>
    <w:p w14:paraId="478DF058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96"/>
        <w:ind w:hanging="501"/>
        <w:rPr>
          <w:rFonts w:ascii="Times New Roman" w:hAnsi="Times New Roman" w:cs="Times New Roman"/>
          <w:sz w:val="24"/>
          <w:szCs w:val="24"/>
        </w:rPr>
      </w:pPr>
      <w:bookmarkStart w:id="22" w:name="5.1i_BT’si_Approachi_toi_Sustainability"/>
      <w:bookmarkStart w:id="23" w:name="_bookmark11"/>
      <w:bookmarkEnd w:id="22"/>
      <w:bookmarkEnd w:id="23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BT’s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Approach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to</w:t>
      </w:r>
      <w:r w:rsidRPr="006F7C72">
        <w:rPr>
          <w:rFonts w:ascii="Times New Roman" w:hAnsi="Times New Roman" w:cs="Times New Roman"/>
          <w:color w:val="FFFFFF"/>
          <w:spacing w:val="-2"/>
          <w:sz w:val="24"/>
          <w:szCs w:val="24"/>
        </w:rPr>
        <w:t>i</w:t>
      </w:r>
      <w:r w:rsidRPr="006F7C72">
        <w:rPr>
          <w:rFonts w:ascii="Times New Roman" w:hAnsi="Times New Roman" w:cs="Times New Roman"/>
          <w:color w:val="FFFFFF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Sustainability</w:t>
      </w:r>
    </w:p>
    <w:p w14:paraId="2B4A285A" w14:textId="77777777" w:rsidR="00265329" w:rsidRPr="006F7C72" w:rsidRDefault="00265329" w:rsidP="00265329">
      <w:pPr>
        <w:pStyle w:val="BodyText"/>
        <w:spacing w:before="107" w:line="362" w:lineRule="auto"/>
        <w:ind w:left="140" w:right="142"/>
        <w:jc w:val="both"/>
      </w:pPr>
      <w:r w:rsidRPr="006F7C72">
        <w:t>BT</w:t>
      </w:r>
      <w:r w:rsidRPr="006F7C72">
        <w:rPr>
          <w:spacing w:val="-9"/>
        </w:rPr>
        <w:t xml:space="preserve"> </w:t>
      </w:r>
      <w:r w:rsidRPr="006F7C72">
        <w:t>has</w:t>
      </w:r>
      <w:r w:rsidRPr="006F7C72">
        <w:rPr>
          <w:spacing w:val="-13"/>
        </w:rPr>
        <w:t xml:space="preserve"> </w:t>
      </w:r>
      <w:r w:rsidRPr="006F7C72">
        <w:t>demonstrated</w:t>
      </w:r>
      <w:r w:rsidRPr="006F7C72">
        <w:rPr>
          <w:spacing w:val="-9"/>
        </w:rPr>
        <w:t xml:space="preserve"> </w:t>
      </w:r>
      <w:r w:rsidRPr="006F7C72">
        <w:t>a</w:t>
      </w:r>
      <w:r w:rsidRPr="006F7C72">
        <w:rPr>
          <w:spacing w:val="-12"/>
        </w:rPr>
        <w:t xml:space="preserve"> </w:t>
      </w:r>
      <w:r w:rsidRPr="006F7C72">
        <w:t>strong</w:t>
      </w:r>
      <w:r w:rsidRPr="006F7C72">
        <w:rPr>
          <w:color w:val="FFFFFF"/>
        </w:rPr>
        <w:t xml:space="preserve">i </w:t>
      </w:r>
      <w:r w:rsidRPr="006F7C72">
        <w:t>commitment</w:t>
      </w:r>
      <w:r w:rsidRPr="006F7C72">
        <w:rPr>
          <w:spacing w:val="-5"/>
        </w:rPr>
        <w:t xml:space="preserve"> </w:t>
      </w:r>
      <w:r w:rsidRPr="006F7C72">
        <w:t>to</w:t>
      </w:r>
      <w:r w:rsidRPr="006F7C72">
        <w:rPr>
          <w:spacing w:val="-6"/>
        </w:rPr>
        <w:t xml:space="preserve"> </w:t>
      </w:r>
      <w:r w:rsidRPr="006F7C72">
        <w:t>sustainability,</w:t>
      </w:r>
      <w:r w:rsidRPr="006F7C72">
        <w:rPr>
          <w:spacing w:val="-7"/>
        </w:rPr>
        <w:t xml:space="preserve"> </w:t>
      </w:r>
      <w:r w:rsidRPr="006F7C72">
        <w:t>which</w:t>
      </w:r>
      <w:r w:rsidRPr="006F7C72">
        <w:rPr>
          <w:color w:val="FFFFFF"/>
        </w:rPr>
        <w:t>i</w:t>
      </w:r>
      <w:r w:rsidRPr="006F7C72">
        <w:rPr>
          <w:color w:val="FFFFFF"/>
          <w:spacing w:val="4"/>
        </w:rPr>
        <w:t xml:space="preserve"> </w:t>
      </w:r>
      <w:r w:rsidRPr="006F7C72">
        <w:t>is</w:t>
      </w:r>
      <w:r w:rsidRPr="006F7C72">
        <w:rPr>
          <w:spacing w:val="-8"/>
        </w:rPr>
        <w:t xml:space="preserve"> </w:t>
      </w:r>
      <w:r w:rsidRPr="006F7C72">
        <w:t>increasingly</w:t>
      </w:r>
      <w:r w:rsidRPr="006F7C72">
        <w:rPr>
          <w:spacing w:val="-9"/>
        </w:rPr>
        <w:t xml:space="preserve"> </w:t>
      </w:r>
      <w:r w:rsidRPr="006F7C72">
        <w:t>becoming</w:t>
      </w:r>
      <w:r w:rsidRPr="006F7C72">
        <w:rPr>
          <w:color w:val="FFFFFF"/>
        </w:rPr>
        <w:t xml:space="preserve">i </w:t>
      </w:r>
      <w:r w:rsidRPr="006F7C72">
        <w:t>a source of</w:t>
      </w:r>
      <w:r w:rsidRPr="006F7C72">
        <w:rPr>
          <w:color w:val="FFFFFF"/>
        </w:rPr>
        <w:t xml:space="preserve">i </w:t>
      </w:r>
      <w:r w:rsidRPr="006F7C72">
        <w:t>competitive advantage.</w:t>
      </w:r>
    </w:p>
    <w:p w14:paraId="56FACA01" w14:textId="77777777" w:rsidR="00265329" w:rsidRPr="006F7C72" w:rsidRDefault="00265329" w:rsidP="00265329">
      <w:pPr>
        <w:pStyle w:val="Heading3"/>
        <w:spacing w:before="165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Carbon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Reduction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Initiatives</w:t>
      </w:r>
    </w:p>
    <w:p w14:paraId="6E2462E0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04F21567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 has set ambitious targets to become</w:t>
      </w:r>
      <w:r w:rsidRPr="006F7C72">
        <w:rPr>
          <w:color w:val="FFFFFF"/>
        </w:rPr>
        <w:t>i</w:t>
      </w:r>
      <w:r w:rsidRPr="006F7C72">
        <w:rPr>
          <w:color w:val="FFFFFF"/>
          <w:spacing w:val="26"/>
        </w:rPr>
        <w:t xml:space="preserve"> </w:t>
      </w:r>
      <w:r w:rsidRPr="006F7C72">
        <w:t xml:space="preserve">a net-zero </w:t>
      </w:r>
      <w:proofErr w:type="gramStart"/>
      <w:r w:rsidRPr="006F7C72">
        <w:t>carbon</w:t>
      </w:r>
      <w:proofErr w:type="gramEnd"/>
      <w:r w:rsidRPr="006F7C72">
        <w:t xml:space="preserve"> emissions business by 2045. The company has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already made significant progress, including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the transition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to 100% renewable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energy for its</w:t>
      </w:r>
      <w:r w:rsidRPr="006F7C72">
        <w:rPr>
          <w:spacing w:val="-2"/>
        </w:rPr>
        <w:t xml:space="preserve"> </w:t>
      </w:r>
      <w:r w:rsidRPr="006F7C72">
        <w:t>operations in the</w:t>
      </w:r>
      <w:r w:rsidRPr="006F7C72">
        <w:rPr>
          <w:color w:val="FFFFFF"/>
        </w:rPr>
        <w:t xml:space="preserve">i </w:t>
      </w:r>
      <w:r w:rsidRPr="006F7C72">
        <w:t>UK</w:t>
      </w:r>
      <w:r w:rsidRPr="006F7C72">
        <w:rPr>
          <w:spacing w:val="-1"/>
        </w:rPr>
        <w:t xml:space="preserve"> </w:t>
      </w:r>
      <w:r w:rsidRPr="006F7C72">
        <w:t>and initiatives to reduce emissions</w:t>
      </w:r>
      <w:r w:rsidRPr="006F7C72">
        <w:rPr>
          <w:color w:val="FFFFFF"/>
        </w:rPr>
        <w:t>i</w:t>
      </w:r>
      <w:r w:rsidRPr="006F7C72">
        <w:rPr>
          <w:color w:val="FFFFFF"/>
          <w:spacing w:val="13"/>
        </w:rPr>
        <w:t xml:space="preserve"> </w:t>
      </w:r>
      <w:r w:rsidRPr="006F7C72">
        <w:t>across its supply</w:t>
      </w:r>
      <w:r w:rsidRPr="006F7C72">
        <w:rPr>
          <w:spacing w:val="-3"/>
        </w:rPr>
        <w:t xml:space="preserve"> </w:t>
      </w:r>
      <w:r w:rsidRPr="006F7C72">
        <w:t>chain (BT Group, 2023e).</w:t>
      </w:r>
    </w:p>
    <w:p w14:paraId="562BC4CB" w14:textId="77777777" w:rsidR="00265329" w:rsidRPr="006F7C72" w:rsidRDefault="00265329" w:rsidP="00265329">
      <w:pPr>
        <w:pStyle w:val="Heading3"/>
        <w:spacing w:before="169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Circular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Economy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Waste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Reduction</w:t>
      </w:r>
    </w:p>
    <w:p w14:paraId="6829784F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19F9635D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promotes the circular economy through its device recycling programs</w:t>
      </w:r>
      <w:r w:rsidRPr="006F7C72">
        <w:rPr>
          <w:color w:val="FFFFFF"/>
        </w:rPr>
        <w:t>i</w:t>
      </w:r>
      <w:r w:rsidRPr="006F7C72">
        <w:rPr>
          <w:color w:val="FFFFFF"/>
          <w:spacing w:val="26"/>
        </w:rPr>
        <w:t xml:space="preserve"> </w:t>
      </w:r>
      <w:r w:rsidRPr="006F7C72">
        <w:t>and by designing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products</w:t>
      </w:r>
      <w:r w:rsidRPr="006F7C72">
        <w:rPr>
          <w:color w:val="FFFFFF"/>
        </w:rPr>
        <w:t xml:space="preserve">i </w:t>
      </w:r>
      <w:r w:rsidRPr="006F7C72">
        <w:t>that are more</w:t>
      </w:r>
      <w:r w:rsidRPr="006F7C72">
        <w:rPr>
          <w:color w:val="FFFFFF"/>
        </w:rPr>
        <w:t xml:space="preserve">i </w:t>
      </w:r>
      <w:r w:rsidRPr="006F7C72">
        <w:t>durable and</w:t>
      </w:r>
      <w:r w:rsidRPr="006F7C72">
        <w:rPr>
          <w:color w:val="FFFFFF"/>
        </w:rPr>
        <w:t>i</w:t>
      </w:r>
      <w:r w:rsidRPr="006F7C72">
        <w:rPr>
          <w:color w:val="FFFFFF"/>
          <w:spacing w:val="27"/>
        </w:rPr>
        <w:t xml:space="preserve"> </w:t>
      </w:r>
      <w:r w:rsidRPr="006F7C72">
        <w:t>easier to repair or recycle. The</w:t>
      </w:r>
      <w:r w:rsidRPr="006F7C72">
        <w:rPr>
          <w:color w:val="FFFFFF"/>
        </w:rPr>
        <w:t>i</w:t>
      </w:r>
      <w:r w:rsidRPr="006F7C72">
        <w:rPr>
          <w:color w:val="FFFFFF"/>
          <w:spacing w:val="27"/>
        </w:rPr>
        <w:t xml:space="preserve"> </w:t>
      </w:r>
      <w:r w:rsidRPr="006F7C72">
        <w:t>company’s “Take</w:t>
      </w:r>
      <w:r w:rsidRPr="006F7C72">
        <w:rPr>
          <w:color w:val="FFFFFF"/>
        </w:rPr>
        <w:t>i</w:t>
      </w:r>
      <w:r w:rsidRPr="006F7C72">
        <w:rPr>
          <w:color w:val="FFFFFF"/>
          <w:spacing w:val="27"/>
        </w:rPr>
        <w:t xml:space="preserve"> </w:t>
      </w:r>
      <w:r w:rsidRPr="006F7C72">
        <w:t>Back” program</w:t>
      </w:r>
      <w:r w:rsidRPr="006F7C72">
        <w:rPr>
          <w:color w:val="FFFFFF"/>
        </w:rPr>
        <w:t>i</w:t>
      </w:r>
      <w:r w:rsidRPr="006F7C72">
        <w:rPr>
          <w:color w:val="FFFFFF"/>
          <w:spacing w:val="23"/>
        </w:rPr>
        <w:t xml:space="preserve"> </w:t>
      </w:r>
      <w:r w:rsidRPr="006F7C72">
        <w:t>encourages customers</w:t>
      </w:r>
      <w:r w:rsidRPr="006F7C72">
        <w:rPr>
          <w:color w:val="FFFFFF"/>
        </w:rPr>
        <w:t xml:space="preserve">i </w:t>
      </w:r>
      <w:r w:rsidRPr="006F7C72">
        <w:t>to return old devices, which</w:t>
      </w:r>
      <w:r w:rsidRPr="006F7C72">
        <w:rPr>
          <w:color w:val="FFFFFF"/>
        </w:rPr>
        <w:t xml:space="preserve">i </w:t>
      </w:r>
      <w:r w:rsidRPr="006F7C72">
        <w:t>are then</w:t>
      </w:r>
      <w:r w:rsidRPr="006F7C72">
        <w:rPr>
          <w:color w:val="FFFFFF"/>
        </w:rPr>
        <w:t xml:space="preserve">i </w:t>
      </w:r>
      <w:r w:rsidRPr="006F7C72">
        <w:t>refurbished</w:t>
      </w:r>
      <w:r w:rsidRPr="006F7C72">
        <w:rPr>
          <w:color w:val="FFFFFF"/>
        </w:rPr>
        <w:t xml:space="preserve">i </w:t>
      </w:r>
      <w:r w:rsidRPr="006F7C72">
        <w:t>or recycled responsibly (BT Group, 2023f).</w:t>
      </w:r>
    </w:p>
    <w:p w14:paraId="0F65B982" w14:textId="77777777" w:rsidR="00265329" w:rsidRPr="006F7C72" w:rsidRDefault="00265329" w:rsidP="00265329">
      <w:pPr>
        <w:pStyle w:val="Heading3"/>
        <w:spacing w:before="162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Sustainability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in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Operations</w:t>
      </w:r>
    </w:p>
    <w:p w14:paraId="4C8A7815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772D9EE2" w14:textId="77777777" w:rsidR="00265329" w:rsidRPr="006F7C72" w:rsidRDefault="00265329" w:rsidP="00265329">
      <w:pPr>
        <w:pStyle w:val="BodyText"/>
        <w:spacing w:line="362" w:lineRule="auto"/>
        <w:ind w:left="140" w:right="142"/>
        <w:jc w:val="both"/>
      </w:pPr>
      <w:r w:rsidRPr="006F7C72">
        <w:t>BT</w:t>
      </w:r>
      <w:r w:rsidRPr="006F7C72">
        <w:rPr>
          <w:spacing w:val="-9"/>
        </w:rPr>
        <w:t xml:space="preserve"> </w:t>
      </w:r>
      <w:r w:rsidRPr="006F7C72">
        <w:t>has</w:t>
      </w:r>
      <w:r w:rsidRPr="006F7C72">
        <w:rPr>
          <w:spacing w:val="-9"/>
        </w:rPr>
        <w:t xml:space="preserve"> </w:t>
      </w:r>
      <w:r w:rsidRPr="006F7C72">
        <w:t>implemented</w:t>
      </w:r>
      <w:r w:rsidRPr="006F7C72">
        <w:rPr>
          <w:color w:val="FFFFFF"/>
        </w:rPr>
        <w:t xml:space="preserve">i </w:t>
      </w:r>
      <w:r w:rsidRPr="006F7C72">
        <w:t>energy-efficient</w:t>
      </w:r>
      <w:r w:rsidRPr="006F7C72">
        <w:rPr>
          <w:spacing w:val="-5"/>
        </w:rPr>
        <w:t xml:space="preserve"> </w:t>
      </w:r>
      <w:r w:rsidRPr="006F7C72">
        <w:t>technologies</w:t>
      </w:r>
      <w:r w:rsidRPr="006F7C72">
        <w:rPr>
          <w:spacing w:val="-8"/>
        </w:rPr>
        <w:t xml:space="preserve"> </w:t>
      </w:r>
      <w:r w:rsidRPr="006F7C72">
        <w:t>across</w:t>
      </w:r>
      <w:r w:rsidRPr="006F7C72">
        <w:rPr>
          <w:spacing w:val="-8"/>
        </w:rPr>
        <w:t xml:space="preserve"> </w:t>
      </w:r>
      <w:r w:rsidRPr="006F7C72">
        <w:t>its</w:t>
      </w:r>
      <w:r w:rsidRPr="006F7C72">
        <w:rPr>
          <w:spacing w:val="-13"/>
        </w:rPr>
        <w:t xml:space="preserve"> </w:t>
      </w:r>
      <w:r w:rsidRPr="006F7C72">
        <w:t>network</w:t>
      </w:r>
      <w:r w:rsidRPr="006F7C72">
        <w:rPr>
          <w:color w:val="FFFFFF"/>
        </w:rPr>
        <w:t xml:space="preserve">i </w:t>
      </w:r>
      <w:r w:rsidRPr="006F7C72">
        <w:t>infrastructure,</w:t>
      </w:r>
      <w:r w:rsidRPr="006F7C72">
        <w:rPr>
          <w:spacing w:val="-7"/>
        </w:rPr>
        <w:t xml:space="preserve"> </w:t>
      </w:r>
      <w:r w:rsidRPr="006F7C72">
        <w:t>including the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use of low-energy</w:t>
      </w:r>
      <w:r w:rsidRPr="006F7C72">
        <w:rPr>
          <w:spacing w:val="-1"/>
        </w:rPr>
        <w:t xml:space="preserve"> </w:t>
      </w:r>
      <w:r w:rsidRPr="006F7C72">
        <w:t>data centers and more efficient network equipment. These efforts have reduced operational costs and minimized environmental impact (BT Group, 2023g).</w:t>
      </w:r>
    </w:p>
    <w:p w14:paraId="2C353B77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52"/>
        <w:ind w:hanging="501"/>
        <w:rPr>
          <w:rFonts w:ascii="Times New Roman" w:hAnsi="Times New Roman" w:cs="Times New Roman"/>
          <w:sz w:val="24"/>
          <w:szCs w:val="24"/>
        </w:rPr>
      </w:pPr>
      <w:bookmarkStart w:id="24" w:name="5.2i_Competitivei_Implicationsi_ofi_Sust"/>
      <w:bookmarkStart w:id="25" w:name="_bookmark12"/>
      <w:bookmarkEnd w:id="24"/>
      <w:bookmarkEnd w:id="25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Competitive</w:t>
      </w:r>
      <w:r w:rsidRPr="006F7C72">
        <w:rPr>
          <w:rFonts w:ascii="Times New Roman" w:hAnsi="Times New Roman" w:cs="Times New Roman"/>
          <w:color w:val="0E4660"/>
          <w:spacing w:val="-38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Implications</w:t>
      </w:r>
      <w:r w:rsidRPr="006F7C72">
        <w:rPr>
          <w:rFonts w:ascii="Times New Roman" w:hAnsi="Times New Roman" w:cs="Times New Roman"/>
          <w:color w:val="0E4660"/>
          <w:spacing w:val="-2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of</w:t>
      </w:r>
      <w:r w:rsidRPr="006F7C72">
        <w:rPr>
          <w:rFonts w:ascii="Times New Roman" w:hAnsi="Times New Roman" w:cs="Times New Roman"/>
          <w:color w:val="0E4660"/>
          <w:spacing w:val="-32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Sustainability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Initiatives</w:t>
      </w:r>
    </w:p>
    <w:p w14:paraId="11370559" w14:textId="77777777" w:rsidR="00265329" w:rsidRPr="006F7C72" w:rsidRDefault="00265329" w:rsidP="00265329">
      <w:pPr>
        <w:pStyle w:val="Heading3"/>
        <w:spacing w:before="122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Enhanced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Brand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Reputation</w:t>
      </w:r>
    </w:p>
    <w:p w14:paraId="06D4D4E4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2DF7F317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 sustainability initiatives have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enhanced its brand reputation, particularly among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environmentally conscious consumers and investors. This has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provided a competitive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advantage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attracting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and retaining customers who prioritize sustainability in their purchasing decisions</w:t>
      </w:r>
      <w:r w:rsidRPr="006F7C72">
        <w:rPr>
          <w:color w:val="FFFFFF"/>
        </w:rPr>
        <w:t xml:space="preserve">i </w:t>
      </w:r>
      <w:r w:rsidRPr="006F7C72">
        <w:t>(Interbrand, 2022).</w:t>
      </w:r>
    </w:p>
    <w:p w14:paraId="1C357F0B" w14:textId="77777777" w:rsidR="00265329" w:rsidRPr="006F7C72" w:rsidRDefault="00265329" w:rsidP="00265329">
      <w:pPr>
        <w:pStyle w:val="Heading3"/>
        <w:spacing w:before="16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Cost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Savings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Operational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Efficiency</w:t>
      </w:r>
    </w:p>
    <w:p w14:paraId="4B5779A0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75E1C48A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26"/>
        </w:rPr>
        <w:t xml:space="preserve"> </w:t>
      </w:r>
      <w:r w:rsidRPr="006F7C72">
        <w:t>adoption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energy-efficient technologies and renewable energy sources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has led to cost savings for BT, which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can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be reinvested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into further innovation and infrastructure development. This supports BT’s differentiation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 and enhances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overall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competitiveness (BT Group, 2023g).</w:t>
      </w:r>
    </w:p>
    <w:p w14:paraId="713DE508" w14:textId="77777777" w:rsidR="00265329" w:rsidRPr="006F7C72" w:rsidRDefault="00265329" w:rsidP="00265329">
      <w:pPr>
        <w:spacing w:line="362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6E884A55" w14:textId="77777777" w:rsidR="00265329" w:rsidRPr="006F7C72" w:rsidRDefault="00265329" w:rsidP="00265329">
      <w:pPr>
        <w:pStyle w:val="Heading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lastRenderedPageBreak/>
        <w:t>Regulatory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Market</w:t>
      </w:r>
      <w:r w:rsidRPr="006F7C72">
        <w:rPr>
          <w:rFonts w:cs="Times New Roman"/>
          <w:spacing w:val="-7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7D988467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5F1C686A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 proactive approach</w:t>
      </w:r>
      <w:r w:rsidRPr="006F7C72">
        <w:rPr>
          <w:color w:val="FFFFFF"/>
        </w:rPr>
        <w:t>i</w:t>
      </w:r>
      <w:r w:rsidRPr="006F7C72">
        <w:rPr>
          <w:color w:val="FFFFFF"/>
          <w:spacing w:val="18"/>
        </w:rPr>
        <w:t xml:space="preserve"> </w:t>
      </w:r>
      <w:r w:rsidRPr="006F7C72">
        <w:t>to sustainability aligns with increasing regulatory requirements and market</w:t>
      </w:r>
      <w:r w:rsidRPr="006F7C72">
        <w:rPr>
          <w:spacing w:val="-9"/>
        </w:rPr>
        <w:t xml:space="preserve"> </w:t>
      </w:r>
      <w:r w:rsidRPr="006F7C72">
        <w:t>expectations</w:t>
      </w:r>
      <w:r w:rsidRPr="006F7C72">
        <w:rPr>
          <w:spacing w:val="-10"/>
        </w:rPr>
        <w:t xml:space="preserve"> </w:t>
      </w:r>
      <w:r w:rsidRPr="006F7C72">
        <w:t>for</w:t>
      </w:r>
      <w:r w:rsidRPr="006F7C72">
        <w:rPr>
          <w:spacing w:val="-12"/>
        </w:rPr>
        <w:t xml:space="preserve"> </w:t>
      </w:r>
      <w:r w:rsidRPr="006F7C72">
        <w:t>environmental</w:t>
      </w:r>
      <w:r w:rsidRPr="006F7C72">
        <w:rPr>
          <w:color w:val="FFFFFF"/>
        </w:rPr>
        <w:t>i</w:t>
      </w:r>
      <w:r w:rsidRPr="006F7C72">
        <w:rPr>
          <w:color w:val="FFFFFF"/>
          <w:spacing w:val="-4"/>
        </w:rPr>
        <w:t xml:space="preserve"> </w:t>
      </w:r>
      <w:r w:rsidRPr="006F7C72">
        <w:t>responsibility.</w:t>
      </w:r>
      <w:r w:rsidRPr="006F7C72">
        <w:rPr>
          <w:spacing w:val="-10"/>
        </w:rPr>
        <w:t xml:space="preserve"> </w:t>
      </w:r>
      <w:r w:rsidRPr="006F7C72">
        <w:t>This</w:t>
      </w:r>
      <w:r w:rsidRPr="006F7C72">
        <w:rPr>
          <w:color w:val="FFFFFF"/>
        </w:rPr>
        <w:t xml:space="preserve">i </w:t>
      </w:r>
      <w:r w:rsidRPr="006F7C72">
        <w:t>positions</w:t>
      </w:r>
      <w:r w:rsidRPr="006F7C72">
        <w:rPr>
          <w:spacing w:val="-15"/>
        </w:rPr>
        <w:t xml:space="preserve"> </w:t>
      </w:r>
      <w:r w:rsidRPr="006F7C72">
        <w:t>the</w:t>
      </w:r>
      <w:r w:rsidRPr="006F7C72">
        <w:rPr>
          <w:spacing w:val="-14"/>
        </w:rPr>
        <w:t xml:space="preserve"> </w:t>
      </w:r>
      <w:r w:rsidRPr="006F7C72">
        <w:t>company</w:t>
      </w:r>
      <w:r w:rsidRPr="006F7C72">
        <w:rPr>
          <w:spacing w:val="-13"/>
        </w:rPr>
        <w:t xml:space="preserve"> </w:t>
      </w:r>
      <w:r w:rsidRPr="006F7C72">
        <w:t>favorably</w:t>
      </w:r>
      <w:r w:rsidRPr="006F7C72">
        <w:rPr>
          <w:spacing w:val="-12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 industry where regulatory compliance and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public perception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are increasingly important (Ofcom, 2022).</w:t>
      </w:r>
    </w:p>
    <w:p w14:paraId="5FDE943B" w14:textId="77777777" w:rsidR="00265329" w:rsidRPr="006F7C72" w:rsidRDefault="00265329" w:rsidP="00265329">
      <w:pPr>
        <w:pStyle w:val="BodyText"/>
        <w:spacing w:before="7"/>
      </w:pPr>
    </w:p>
    <w:p w14:paraId="78E98095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ind w:hanging="385"/>
        <w:rPr>
          <w:rFonts w:ascii="Times New Roman" w:hAnsi="Times New Roman" w:cs="Times New Roman"/>
          <w:sz w:val="24"/>
          <w:szCs w:val="24"/>
        </w:rPr>
      </w:pPr>
      <w:bookmarkStart w:id="26" w:name="6.i_Futurei_Strategici_Directions"/>
      <w:bookmarkStart w:id="27" w:name="_bookmark13"/>
      <w:bookmarkEnd w:id="26"/>
      <w:bookmarkEnd w:id="27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Future</w:t>
      </w:r>
      <w:r w:rsidRPr="006F7C72">
        <w:rPr>
          <w:rFonts w:ascii="Times New Roman" w:hAnsi="Times New Roman" w:cs="Times New Roman"/>
          <w:color w:val="0E4660"/>
          <w:spacing w:val="-4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Strategic</w:t>
      </w:r>
      <w:r w:rsidRPr="006F7C72">
        <w:rPr>
          <w:rFonts w:ascii="Times New Roman" w:hAnsi="Times New Roman" w:cs="Times New Roman"/>
          <w:color w:val="0E4660"/>
          <w:spacing w:val="-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Directions</w:t>
      </w:r>
    </w:p>
    <w:p w14:paraId="30F6DC93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96"/>
        <w:ind w:hanging="501"/>
        <w:rPr>
          <w:rFonts w:ascii="Times New Roman" w:hAnsi="Times New Roman" w:cs="Times New Roman"/>
          <w:sz w:val="24"/>
          <w:szCs w:val="24"/>
        </w:rPr>
      </w:pPr>
      <w:bookmarkStart w:id="28" w:name="6.1i_Evaluationi_ofi_Strategici_Options"/>
      <w:bookmarkStart w:id="29" w:name="_bookmark14"/>
      <w:bookmarkEnd w:id="28"/>
      <w:bookmarkEnd w:id="29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Evaluation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of</w:t>
      </w:r>
      <w:r w:rsidRPr="006F7C72">
        <w:rPr>
          <w:rFonts w:ascii="Times New Roman" w:hAnsi="Times New Roman" w:cs="Times New Roman"/>
          <w:color w:val="0E4660"/>
          <w:spacing w:val="-37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Strategic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Options</w:t>
      </w:r>
    </w:p>
    <w:p w14:paraId="0978C467" w14:textId="77777777" w:rsidR="00265329" w:rsidRPr="006F7C72" w:rsidRDefault="00265329" w:rsidP="00265329">
      <w:pPr>
        <w:pStyle w:val="Heading3"/>
        <w:spacing w:before="116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Expansion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into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3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Digital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Services</w:t>
      </w:r>
    </w:p>
    <w:p w14:paraId="79136474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7801A974" w14:textId="77777777" w:rsidR="00265329" w:rsidRPr="006F7C72" w:rsidRDefault="00265329" w:rsidP="00265329">
      <w:pPr>
        <w:pStyle w:val="BodyText"/>
        <w:spacing w:before="1" w:line="362" w:lineRule="auto"/>
        <w:ind w:left="140" w:right="137"/>
        <w:jc w:val="both"/>
      </w:pPr>
      <w:r w:rsidRPr="006F7C72">
        <w:t>BT could further diversify its offerings by expanding into digital services such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cloud computing, cybersecurity, and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Internet of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Things (IoT) solutions. This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would allow BT to capitalize</w:t>
      </w:r>
      <w:r w:rsidRPr="006F7C72">
        <w:rPr>
          <w:color w:val="FFFFFF"/>
        </w:rPr>
        <w:t>i</w:t>
      </w:r>
      <w:r w:rsidRPr="006F7C72">
        <w:rPr>
          <w:color w:val="FFFFFF"/>
          <w:spacing w:val="-1"/>
        </w:rPr>
        <w:t xml:space="preserve"> </w:t>
      </w:r>
      <w:r w:rsidRPr="006F7C72">
        <w:t>on</w:t>
      </w:r>
      <w:r w:rsidRPr="006F7C72">
        <w:rPr>
          <w:color w:val="FFFFFF"/>
        </w:rPr>
        <w:t>i</w:t>
      </w:r>
      <w:r w:rsidRPr="006F7C72">
        <w:rPr>
          <w:color w:val="FFFFFF"/>
          <w:spacing w:val="-1"/>
        </w:rPr>
        <w:t xml:space="preserve"> </w:t>
      </w:r>
      <w:r w:rsidRPr="006F7C72">
        <w:t>the</w:t>
      </w:r>
      <w:r w:rsidRPr="006F7C72">
        <w:rPr>
          <w:spacing w:val="-8"/>
        </w:rPr>
        <w:t xml:space="preserve"> </w:t>
      </w:r>
      <w:r w:rsidRPr="006F7C72">
        <w:t>growing</w:t>
      </w:r>
      <w:r w:rsidRPr="006F7C72">
        <w:rPr>
          <w:spacing w:val="-7"/>
        </w:rPr>
        <w:t xml:space="preserve"> </w:t>
      </w:r>
      <w:r w:rsidRPr="006F7C72">
        <w:t>demand</w:t>
      </w:r>
      <w:r w:rsidRPr="006F7C72">
        <w:rPr>
          <w:spacing w:val="-2"/>
        </w:rPr>
        <w:t xml:space="preserve"> </w:t>
      </w:r>
      <w:r w:rsidRPr="006F7C72">
        <w:t>for</w:t>
      </w:r>
      <w:r w:rsidRPr="006F7C72">
        <w:rPr>
          <w:spacing w:val="-6"/>
        </w:rPr>
        <w:t xml:space="preserve"> </w:t>
      </w:r>
      <w:r w:rsidRPr="006F7C72">
        <w:t>digital</w:t>
      </w:r>
      <w:r w:rsidRPr="006F7C72">
        <w:rPr>
          <w:spacing w:val="-15"/>
        </w:rPr>
        <w:t xml:space="preserve"> </w:t>
      </w:r>
      <w:r w:rsidRPr="006F7C72">
        <w:t>transformation</w:t>
      </w:r>
      <w:r w:rsidRPr="006F7C72">
        <w:rPr>
          <w:spacing w:val="-6"/>
        </w:rPr>
        <w:t xml:space="preserve"> </w:t>
      </w:r>
      <w:r w:rsidRPr="006F7C72">
        <w:t>across</w:t>
      </w:r>
      <w:r w:rsidRPr="006F7C72">
        <w:rPr>
          <w:spacing w:val="-5"/>
        </w:rPr>
        <w:t xml:space="preserve"> </w:t>
      </w:r>
      <w:r w:rsidRPr="006F7C72">
        <w:t>industries</w:t>
      </w:r>
      <w:r w:rsidRPr="006F7C72">
        <w:rPr>
          <w:spacing w:val="-8"/>
        </w:rPr>
        <w:t xml:space="preserve"> </w:t>
      </w:r>
      <w:r w:rsidRPr="006F7C72">
        <w:t>(Deloitte,</w:t>
      </w:r>
      <w:r w:rsidRPr="006F7C72">
        <w:rPr>
          <w:spacing w:val="-4"/>
        </w:rPr>
        <w:t xml:space="preserve"> </w:t>
      </w:r>
      <w:r w:rsidRPr="006F7C72">
        <w:t>2023).</w:t>
      </w:r>
    </w:p>
    <w:p w14:paraId="72CEB5F5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1" w:line="362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Opportunities: </w:t>
      </w:r>
      <w:r w:rsidRPr="006F7C72">
        <w:rPr>
          <w:sz w:val="24"/>
          <w:szCs w:val="24"/>
        </w:rPr>
        <w:t>The digital services market offers significant growth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potential, particularly as businesses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increasingly rely on cloud-based solutions 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advanced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cybersecurity measures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(Gartner, 2023).</w:t>
      </w:r>
    </w:p>
    <w:p w14:paraId="7F276AB7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2" w:line="362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Challenges: </w:t>
      </w:r>
      <w:r w:rsidRPr="006F7C72">
        <w:rPr>
          <w:sz w:val="24"/>
          <w:szCs w:val="24"/>
        </w:rPr>
        <w:t>Entering this space would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require substantial investment 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new capabilities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7"/>
          <w:sz w:val="24"/>
          <w:szCs w:val="24"/>
        </w:rPr>
        <w:t xml:space="preserve"> </w:t>
      </w:r>
      <w:r w:rsidRPr="006F7C72">
        <w:rPr>
          <w:sz w:val="24"/>
          <w:szCs w:val="24"/>
        </w:rPr>
        <w:t>and could face stiff competition from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31"/>
          <w:sz w:val="24"/>
          <w:szCs w:val="24"/>
        </w:rPr>
        <w:t xml:space="preserve"> </w:t>
      </w:r>
      <w:r w:rsidRPr="006F7C72">
        <w:rPr>
          <w:sz w:val="24"/>
          <w:szCs w:val="24"/>
        </w:rPr>
        <w:t>established players like AWS 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Microsoft Azure (Microsoft, 2023).</w:t>
      </w:r>
    </w:p>
    <w:p w14:paraId="2635F248" w14:textId="77777777" w:rsidR="00265329" w:rsidRPr="006F7C72" w:rsidRDefault="00265329" w:rsidP="00265329">
      <w:pPr>
        <w:pStyle w:val="Heading3"/>
        <w:spacing w:before="16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Geographic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Expansion</w:t>
      </w:r>
    </w:p>
    <w:p w14:paraId="7E9C7B1C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542BE1E6" w14:textId="77777777" w:rsidR="00265329" w:rsidRPr="006F7C72" w:rsidRDefault="00265329" w:rsidP="00265329">
      <w:pPr>
        <w:pStyle w:val="BodyText"/>
        <w:spacing w:line="364" w:lineRule="auto"/>
        <w:ind w:left="140" w:right="119"/>
        <w:jc w:val="both"/>
      </w:pPr>
      <w:r w:rsidRPr="006F7C72">
        <w:t>BT</w:t>
      </w:r>
      <w:r w:rsidRPr="006F7C72">
        <w:rPr>
          <w:spacing w:val="-6"/>
        </w:rPr>
        <w:t xml:space="preserve"> </w:t>
      </w:r>
      <w:r w:rsidRPr="006F7C72">
        <w:t>could</w:t>
      </w:r>
      <w:r w:rsidRPr="006F7C72">
        <w:rPr>
          <w:color w:val="FFFFFF"/>
        </w:rPr>
        <w:t xml:space="preserve">i </w:t>
      </w:r>
      <w:r w:rsidRPr="006F7C72">
        <w:t>explore</w:t>
      </w:r>
      <w:r w:rsidRPr="006F7C72">
        <w:rPr>
          <w:spacing w:val="-7"/>
        </w:rPr>
        <w:t xml:space="preserve"> </w:t>
      </w:r>
      <w:r w:rsidRPr="006F7C72">
        <w:t>opportunities</w:t>
      </w:r>
      <w:r w:rsidRPr="006F7C72">
        <w:rPr>
          <w:spacing w:val="-8"/>
        </w:rPr>
        <w:t xml:space="preserve"> </w:t>
      </w:r>
      <w:r w:rsidRPr="006F7C72">
        <w:t>to</w:t>
      </w:r>
      <w:r w:rsidRPr="006F7C72">
        <w:rPr>
          <w:spacing w:val="-3"/>
        </w:rPr>
        <w:t xml:space="preserve"> </w:t>
      </w:r>
      <w:r w:rsidRPr="006F7C72">
        <w:t>expand</w:t>
      </w:r>
      <w:r w:rsidRPr="006F7C72">
        <w:rPr>
          <w:spacing w:val="-3"/>
        </w:rPr>
        <w:t xml:space="preserve"> </w:t>
      </w:r>
      <w:r w:rsidRPr="006F7C72">
        <w:t>its</w:t>
      </w:r>
      <w:r w:rsidRPr="006F7C72">
        <w:rPr>
          <w:spacing w:val="-8"/>
        </w:rPr>
        <w:t xml:space="preserve"> </w:t>
      </w:r>
      <w:r w:rsidRPr="006F7C72">
        <w:t>presence in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international</w:t>
      </w:r>
      <w:r w:rsidRPr="006F7C72">
        <w:rPr>
          <w:spacing w:val="-6"/>
        </w:rPr>
        <w:t xml:space="preserve"> </w:t>
      </w:r>
      <w:r w:rsidRPr="006F7C72">
        <w:t>markets,</w:t>
      </w:r>
      <w:r w:rsidRPr="006F7C72">
        <w:rPr>
          <w:spacing w:val="-5"/>
        </w:rPr>
        <w:t xml:space="preserve"> </w:t>
      </w:r>
      <w:r w:rsidRPr="006F7C72">
        <w:t>particularly</w:t>
      </w:r>
      <w:r w:rsidRPr="006F7C72">
        <w:rPr>
          <w:spacing w:val="-6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emerging economies where telecom</w:t>
      </w:r>
      <w:r w:rsidRPr="006F7C72">
        <w:rPr>
          <w:color w:val="FFFFFF"/>
        </w:rPr>
        <w:t xml:space="preserve">i </w:t>
      </w:r>
      <w:r w:rsidRPr="006F7C72">
        <w:t>infrastructure is still developing (PwC, 2023).</w:t>
      </w:r>
    </w:p>
    <w:p w14:paraId="328610CB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1" w:line="362" w:lineRule="auto"/>
        <w:ind w:right="140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Opportunities: </w:t>
      </w:r>
      <w:r w:rsidRPr="006F7C72">
        <w:rPr>
          <w:sz w:val="24"/>
          <w:szCs w:val="24"/>
        </w:rPr>
        <w:t>Emerging markets offer the potential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3"/>
          <w:sz w:val="24"/>
          <w:szCs w:val="24"/>
        </w:rPr>
        <w:t xml:space="preserve"> </w:t>
      </w:r>
      <w:r w:rsidRPr="006F7C72">
        <w:rPr>
          <w:sz w:val="24"/>
          <w:szCs w:val="24"/>
        </w:rPr>
        <w:t>for high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9"/>
          <w:sz w:val="24"/>
          <w:szCs w:val="24"/>
        </w:rPr>
        <w:t xml:space="preserve"> </w:t>
      </w:r>
      <w:r w:rsidRPr="006F7C72">
        <w:rPr>
          <w:sz w:val="24"/>
          <w:szCs w:val="24"/>
        </w:rPr>
        <w:t>growth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9"/>
          <w:sz w:val="24"/>
          <w:szCs w:val="24"/>
        </w:rPr>
        <w:t xml:space="preserve"> </w:t>
      </w:r>
      <w:r w:rsidRPr="006F7C72">
        <w:rPr>
          <w:sz w:val="24"/>
          <w:szCs w:val="24"/>
        </w:rPr>
        <w:t>as demand for telecom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services increases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(Fitch Ratings, 2023).</w:t>
      </w:r>
    </w:p>
    <w:p w14:paraId="5C3F0639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5" w:line="360" w:lineRule="auto"/>
        <w:ind w:right="139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Challenges: </w:t>
      </w:r>
      <w:r w:rsidRPr="006F7C72">
        <w:rPr>
          <w:sz w:val="24"/>
          <w:szCs w:val="24"/>
        </w:rPr>
        <w:t>Geographic expansion involves navigating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complex regulatory environments and requires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significant investment 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local infrastructure and partnerships (McKinsey &amp; Company, 2023).</w:t>
      </w:r>
    </w:p>
    <w:p w14:paraId="78DEA7AC" w14:textId="77777777" w:rsidR="00265329" w:rsidRPr="006F7C72" w:rsidRDefault="00265329" w:rsidP="00265329">
      <w:pPr>
        <w:spacing w:line="360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10D37211" w14:textId="77777777" w:rsidR="00265329" w:rsidRPr="006F7C72" w:rsidRDefault="00265329" w:rsidP="00265329">
      <w:pPr>
        <w:pStyle w:val="Heading3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Strengthening</w:t>
      </w:r>
      <w:r w:rsidRPr="006F7C72">
        <w:rPr>
          <w:rFonts w:cs="Times New Roman"/>
          <w:color w:val="FFFFFF"/>
          <w:spacing w:val="-2"/>
          <w:sz w:val="24"/>
          <w:szCs w:val="24"/>
        </w:rPr>
        <w:t>i</w:t>
      </w:r>
      <w:r w:rsidRPr="006F7C72">
        <w:rPr>
          <w:rFonts w:cs="Times New Roman"/>
          <w:color w:val="FFFFFF"/>
          <w:spacing w:val="6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Sustainability</w:t>
      </w:r>
      <w:r w:rsidRPr="006F7C72">
        <w:rPr>
          <w:rFonts w:cs="Times New Roman"/>
          <w:spacing w:val="28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Leadership</w:t>
      </w:r>
    </w:p>
    <w:p w14:paraId="1ACB9DF7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1077D185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could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further strengthen its position as a sustainability leader by setting more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ambitious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targets and expanding its sustainability initiatives across its entire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 xml:space="preserve">value chain (BT Group, </w:t>
      </w:r>
      <w:r w:rsidRPr="006F7C72">
        <w:rPr>
          <w:spacing w:val="-2"/>
        </w:rPr>
        <w:t>2023e).</w:t>
      </w:r>
    </w:p>
    <w:p w14:paraId="5FAD850D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2" w:line="362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Opportunities: </w:t>
      </w:r>
      <w:r w:rsidRPr="006F7C72">
        <w:rPr>
          <w:sz w:val="24"/>
          <w:szCs w:val="24"/>
        </w:rPr>
        <w:t>Enhanced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5"/>
          <w:sz w:val="24"/>
          <w:szCs w:val="24"/>
        </w:rPr>
        <w:t xml:space="preserve"> </w:t>
      </w:r>
      <w:r w:rsidRPr="006F7C72">
        <w:rPr>
          <w:sz w:val="24"/>
          <w:szCs w:val="24"/>
        </w:rPr>
        <w:t>sustainability</w:t>
      </w:r>
      <w:r w:rsidRPr="006F7C72">
        <w:rPr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practices could differentiate BT further from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competitors, attract environmentally conscious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customers, and comply with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future regulatory requirements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(Sustainability Accounting Standards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Board, 2023).</w:t>
      </w:r>
    </w:p>
    <w:p w14:paraId="1ED6243C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2" w:line="362" w:lineRule="auto"/>
        <w:ind w:right="144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Challenges: </w:t>
      </w:r>
      <w:r w:rsidRPr="006F7C72">
        <w:rPr>
          <w:sz w:val="24"/>
          <w:szCs w:val="24"/>
        </w:rPr>
        <w:t>Achieving more ambitious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sustainability goals requires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significant investment and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may involve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higher short-term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costs (BCG, 2023).</w:t>
      </w:r>
    </w:p>
    <w:p w14:paraId="1838C37A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ind w:hanging="501"/>
        <w:rPr>
          <w:rFonts w:ascii="Times New Roman" w:hAnsi="Times New Roman" w:cs="Times New Roman"/>
          <w:sz w:val="24"/>
          <w:szCs w:val="24"/>
        </w:rPr>
      </w:pPr>
      <w:bookmarkStart w:id="30" w:name="6.2i_Recommendationsi_fori_Futurei_Susta"/>
      <w:bookmarkStart w:id="31" w:name="_bookmark15"/>
      <w:bookmarkEnd w:id="30"/>
      <w:bookmarkEnd w:id="31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Recommendations</w:t>
      </w:r>
      <w:r w:rsidRPr="006F7C72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for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Future</w:t>
      </w:r>
      <w:r w:rsidRPr="006F7C72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Sustainability</w:t>
      </w:r>
      <w:r w:rsidRPr="006F7C72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Practices</w:t>
      </w:r>
    </w:p>
    <w:p w14:paraId="54AFE334" w14:textId="77777777" w:rsidR="00265329" w:rsidRPr="006F7C72" w:rsidRDefault="00265329" w:rsidP="00265329">
      <w:pPr>
        <w:pStyle w:val="Heading3"/>
        <w:spacing w:before="116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Developing</w:t>
      </w:r>
      <w:r w:rsidRPr="006F7C72">
        <w:rPr>
          <w:rFonts w:cs="Times New Roman"/>
          <w:spacing w:val="-17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Sustainable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Products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Services</w:t>
      </w:r>
    </w:p>
    <w:p w14:paraId="7AAC3175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3AF2411A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should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expand its portfolio to include more</w:t>
      </w:r>
      <w:r w:rsidRPr="006F7C72">
        <w:rPr>
          <w:color w:val="FFFFFF"/>
        </w:rPr>
        <w:t>i</w:t>
      </w:r>
      <w:r w:rsidRPr="006F7C72">
        <w:rPr>
          <w:color w:val="FFFFFF"/>
          <w:spacing w:val="35"/>
        </w:rPr>
        <w:t xml:space="preserve"> </w:t>
      </w:r>
      <w:r w:rsidRPr="006F7C72">
        <w:t>sustainable products</w:t>
      </w:r>
      <w:r w:rsidRPr="006F7C72">
        <w:rPr>
          <w:color w:val="FFFFFF"/>
        </w:rPr>
        <w:t>i</w:t>
      </w:r>
      <w:r w:rsidRPr="006F7C72">
        <w:rPr>
          <w:color w:val="FFFFFF"/>
          <w:spacing w:val="35"/>
        </w:rPr>
        <w:t xml:space="preserve"> </w:t>
      </w:r>
      <w:r w:rsidRPr="006F7C72">
        <w:t>and services, such 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carbon-neutral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broadband packages or eco-friendly devices. This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would cater to the growing demand for environmentally responsible products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and differentiate BT in the market (Accenture, 2023).</w:t>
      </w:r>
    </w:p>
    <w:p w14:paraId="7AB855FD" w14:textId="77777777" w:rsidR="00265329" w:rsidRPr="006F7C72" w:rsidRDefault="00265329" w:rsidP="00265329">
      <w:pPr>
        <w:pStyle w:val="Heading3"/>
        <w:spacing w:before="16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Investing</w:t>
      </w:r>
      <w:r w:rsidRPr="006F7C72">
        <w:rPr>
          <w:rFonts w:cs="Times New Roman"/>
          <w:spacing w:val="-1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in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Renewable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Energy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Green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Technologies</w:t>
      </w:r>
    </w:p>
    <w:p w14:paraId="0CC7B90F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65132886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should continue to invest in renewable</w:t>
      </w:r>
      <w:r w:rsidRPr="006F7C72">
        <w:rPr>
          <w:color w:val="FFFFFF"/>
        </w:rPr>
        <w:t>i</w:t>
      </w:r>
      <w:r w:rsidRPr="006F7C72">
        <w:rPr>
          <w:color w:val="FFFFFF"/>
          <w:spacing w:val="35"/>
        </w:rPr>
        <w:t xml:space="preserve"> </w:t>
      </w:r>
      <w:r w:rsidRPr="006F7C72">
        <w:t>energy and green technologies, such as energy- efficient network equipment and low-carbon infrastructure. This would not only</w:t>
      </w:r>
      <w:r w:rsidRPr="006F7C72">
        <w:rPr>
          <w:spacing w:val="-3"/>
        </w:rPr>
        <w:t xml:space="preserve"> </w:t>
      </w:r>
      <w:r w:rsidRPr="006F7C72">
        <w:t>reduce BT’s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carbon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footprint but also lead to long-term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cost savings and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operational efficiencies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(International Energy Agency, 2023).</w:t>
      </w:r>
    </w:p>
    <w:p w14:paraId="2B067FBD" w14:textId="77777777" w:rsidR="00265329" w:rsidRPr="006F7C72" w:rsidRDefault="00265329" w:rsidP="00265329">
      <w:pPr>
        <w:pStyle w:val="Heading3"/>
        <w:spacing w:before="162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Enhancing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Transparency</w:t>
      </w:r>
      <w:r w:rsidRPr="006F7C72">
        <w:rPr>
          <w:rFonts w:cs="Times New Roman"/>
          <w:spacing w:val="-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and</w:t>
      </w:r>
      <w:r w:rsidRPr="006F7C72">
        <w:rPr>
          <w:rFonts w:cs="Times New Roman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Reporting</w:t>
      </w:r>
    </w:p>
    <w:p w14:paraId="335F2E15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6577ACD9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should enhance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sustainability reporting to provide greater transparency about its environmental impact and the effectiveness of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initiatives. This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would strengthen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stakeholder trust and improve BT’s attractiveness to socially responsible</w:t>
      </w:r>
      <w:r w:rsidRPr="006F7C72">
        <w:rPr>
          <w:color w:val="FFFFFF"/>
        </w:rPr>
        <w:t>i</w:t>
      </w:r>
      <w:r w:rsidRPr="006F7C72">
        <w:rPr>
          <w:color w:val="FFFFFF"/>
          <w:spacing w:val="38"/>
        </w:rPr>
        <w:t xml:space="preserve"> </w:t>
      </w:r>
      <w:r w:rsidRPr="006F7C72">
        <w:t>investors (Global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Reporting Initiative, 2023).</w:t>
      </w:r>
    </w:p>
    <w:p w14:paraId="3B2EFD24" w14:textId="77777777" w:rsidR="00265329" w:rsidRPr="006F7C72" w:rsidRDefault="00265329" w:rsidP="00265329">
      <w:pPr>
        <w:spacing w:line="362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14B20EAB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spacing w:before="56"/>
        <w:ind w:hanging="385"/>
        <w:rPr>
          <w:rFonts w:ascii="Times New Roman" w:hAnsi="Times New Roman" w:cs="Times New Roman"/>
          <w:sz w:val="24"/>
          <w:szCs w:val="24"/>
        </w:rPr>
      </w:pPr>
      <w:bookmarkStart w:id="32" w:name="7.i_Conclusion"/>
      <w:bookmarkStart w:id="33" w:name="_bookmark16"/>
      <w:bookmarkEnd w:id="32"/>
      <w:bookmarkEnd w:id="33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lastRenderedPageBreak/>
        <w:t>Conclusion</w:t>
      </w:r>
    </w:p>
    <w:p w14:paraId="0DE97FA1" w14:textId="77777777" w:rsidR="00265329" w:rsidRPr="006F7C72" w:rsidRDefault="00265329" w:rsidP="00265329">
      <w:pPr>
        <w:pStyle w:val="BodyText"/>
        <w:spacing w:before="114" w:line="360" w:lineRule="auto"/>
        <w:ind w:left="140" w:right="119"/>
        <w:jc w:val="both"/>
      </w:pPr>
      <w:r w:rsidRPr="006F7C72">
        <w:t>BT</w:t>
      </w:r>
      <w:r w:rsidRPr="006F7C72">
        <w:rPr>
          <w:spacing w:val="-8"/>
        </w:rPr>
        <w:t xml:space="preserve"> </w:t>
      </w:r>
      <w:r w:rsidRPr="006F7C72">
        <w:t>Group</w:t>
      </w:r>
      <w:r w:rsidRPr="006F7C72">
        <w:rPr>
          <w:spacing w:val="-9"/>
        </w:rPr>
        <w:t xml:space="preserve"> </w:t>
      </w:r>
      <w:r w:rsidRPr="006F7C72">
        <w:t>PLC</w:t>
      </w:r>
      <w:r w:rsidRPr="006F7C72">
        <w:rPr>
          <w:color w:val="FFFFFF"/>
        </w:rPr>
        <w:t xml:space="preserve">i </w:t>
      </w:r>
      <w:r w:rsidRPr="006F7C72">
        <w:t>has</w:t>
      </w:r>
      <w:r w:rsidRPr="006F7C72">
        <w:rPr>
          <w:spacing w:val="-11"/>
        </w:rPr>
        <w:t xml:space="preserve"> </w:t>
      </w:r>
      <w:r w:rsidRPr="006F7C72">
        <w:t>successfully</w:t>
      </w:r>
      <w:r w:rsidRPr="006F7C72">
        <w:rPr>
          <w:spacing w:val="-8"/>
        </w:rPr>
        <w:t xml:space="preserve"> </w:t>
      </w:r>
      <w:r w:rsidRPr="006F7C72">
        <w:t>implemented</w:t>
      </w:r>
      <w:r w:rsidRPr="006F7C72">
        <w:rPr>
          <w:spacing w:val="-4"/>
        </w:rPr>
        <w:t xml:space="preserve"> </w:t>
      </w:r>
      <w:r w:rsidRPr="006F7C72">
        <w:t>its</w:t>
      </w:r>
      <w:r w:rsidRPr="006F7C72">
        <w:rPr>
          <w:color w:val="FFFFFF"/>
        </w:rPr>
        <w:t xml:space="preserve">i </w:t>
      </w:r>
      <w:r w:rsidRPr="006F7C72">
        <w:t>corporate</w:t>
      </w:r>
      <w:r w:rsidRPr="006F7C72">
        <w:rPr>
          <w:spacing w:val="-9"/>
        </w:rPr>
        <w:t xml:space="preserve"> </w:t>
      </w:r>
      <w:r w:rsidRPr="006F7C72">
        <w:t>and</w:t>
      </w:r>
      <w:r w:rsidRPr="006F7C72">
        <w:rPr>
          <w:color w:val="FFFFFF"/>
        </w:rPr>
        <w:t xml:space="preserve">i </w:t>
      </w:r>
      <w:r w:rsidRPr="006F7C72">
        <w:t>business</w:t>
      </w:r>
      <w:r w:rsidRPr="006F7C72">
        <w:rPr>
          <w:spacing w:val="-10"/>
        </w:rPr>
        <w:t xml:space="preserve"> </w:t>
      </w:r>
      <w:r w:rsidRPr="006F7C72">
        <w:t>strategies,</w:t>
      </w:r>
      <w:r w:rsidRPr="006F7C72">
        <w:rPr>
          <w:spacing w:val="-1"/>
        </w:rPr>
        <w:t xml:space="preserve"> </w:t>
      </w:r>
      <w:r w:rsidRPr="006F7C72">
        <w:t>leveraging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convergence, vertical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integration, and technological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innovation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to maintain a strong competitive position in the UK telecom market. The company’s alignment of resources and capabilities</w:t>
      </w:r>
      <w:r w:rsidRPr="006F7C72">
        <w:rPr>
          <w:color w:val="FFFFFF"/>
        </w:rPr>
        <w:t xml:space="preserve">i </w:t>
      </w:r>
      <w:r w:rsidRPr="006F7C72">
        <w:t>with</w:t>
      </w:r>
      <w:r w:rsidRPr="006F7C72">
        <w:rPr>
          <w:color w:val="FFFFFF"/>
        </w:rPr>
        <w:t xml:space="preserve">i </w:t>
      </w:r>
      <w:r w:rsidRPr="006F7C72">
        <w:t>these</w:t>
      </w:r>
      <w:r w:rsidRPr="006F7C72">
        <w:rPr>
          <w:spacing w:val="-1"/>
        </w:rPr>
        <w:t xml:space="preserve"> </w:t>
      </w:r>
      <w:r w:rsidRPr="006F7C72">
        <w:t>strategies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has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been</w:t>
      </w:r>
      <w:r w:rsidRPr="006F7C72">
        <w:rPr>
          <w:color w:val="FFFFFF"/>
        </w:rPr>
        <w:t xml:space="preserve">i </w:t>
      </w:r>
      <w:r w:rsidRPr="006F7C72">
        <w:t>a</w:t>
      </w:r>
      <w:r w:rsidRPr="006F7C72">
        <w:rPr>
          <w:spacing w:val="-2"/>
        </w:rPr>
        <w:t xml:space="preserve"> </w:t>
      </w:r>
      <w:r w:rsidRPr="006F7C72">
        <w:t>key</w:t>
      </w:r>
      <w:r w:rsidRPr="006F7C72">
        <w:rPr>
          <w:spacing w:val="-6"/>
        </w:rPr>
        <w:t xml:space="preserve"> </w:t>
      </w:r>
      <w:r w:rsidRPr="006F7C72">
        <w:t>factor</w:t>
      </w:r>
      <w:r w:rsidRPr="006F7C72">
        <w:rPr>
          <w:spacing w:val="-4"/>
        </w:rPr>
        <w:t xml:space="preserve"> </w:t>
      </w:r>
      <w:r w:rsidRPr="006F7C72">
        <w:t>in</w:t>
      </w:r>
      <w:r w:rsidRPr="006F7C72">
        <w:rPr>
          <w:spacing w:val="-5"/>
        </w:rPr>
        <w:t xml:space="preserve"> </w:t>
      </w:r>
      <w:r w:rsidRPr="006F7C72">
        <w:t>its</w:t>
      </w:r>
      <w:r w:rsidRPr="006F7C72">
        <w:rPr>
          <w:spacing w:val="-3"/>
        </w:rPr>
        <w:t xml:space="preserve"> </w:t>
      </w:r>
      <w:r w:rsidRPr="006F7C72">
        <w:t>success.</w:t>
      </w:r>
      <w:r w:rsidRPr="006F7C72">
        <w:rPr>
          <w:spacing w:val="-3"/>
        </w:rPr>
        <w:t xml:space="preserve"> </w:t>
      </w:r>
      <w:r w:rsidRPr="006F7C72">
        <w:t>However,</w:t>
      </w:r>
      <w:r w:rsidRPr="006F7C72">
        <w:rPr>
          <w:spacing w:val="-3"/>
        </w:rPr>
        <w:t xml:space="preserve"> </w:t>
      </w:r>
      <w:r w:rsidRPr="006F7C72">
        <w:t>as</w:t>
      </w:r>
      <w:r w:rsidRPr="006F7C72">
        <w:rPr>
          <w:color w:val="FFFFFF"/>
        </w:rPr>
        <w:t xml:space="preserve">i </w:t>
      </w:r>
      <w:r w:rsidRPr="006F7C72">
        <w:t>the</w:t>
      </w:r>
      <w:r w:rsidRPr="006F7C72">
        <w:rPr>
          <w:spacing w:val="-1"/>
        </w:rPr>
        <w:t xml:space="preserve"> </w:t>
      </w:r>
      <w:r w:rsidRPr="006F7C72">
        <w:t>industry continues</w:t>
      </w:r>
      <w:r w:rsidRPr="006F7C72">
        <w:rPr>
          <w:spacing w:val="-15"/>
        </w:rPr>
        <w:t xml:space="preserve"> </w:t>
      </w:r>
      <w:r w:rsidRPr="006F7C72">
        <w:t>to</w:t>
      </w:r>
      <w:r w:rsidRPr="006F7C72">
        <w:rPr>
          <w:spacing w:val="-15"/>
        </w:rPr>
        <w:t xml:space="preserve"> </w:t>
      </w:r>
      <w:r w:rsidRPr="006F7C72">
        <w:t>evolve,</w:t>
      </w:r>
      <w:r w:rsidRPr="006F7C72">
        <w:rPr>
          <w:spacing w:val="-15"/>
        </w:rPr>
        <w:t xml:space="preserve"> </w:t>
      </w:r>
      <w:r w:rsidRPr="006F7C72">
        <w:t>BT</w:t>
      </w:r>
      <w:r w:rsidRPr="006F7C72">
        <w:rPr>
          <w:spacing w:val="-15"/>
        </w:rPr>
        <w:t xml:space="preserve"> </w:t>
      </w:r>
      <w:r w:rsidRPr="006F7C72">
        <w:t>must</w:t>
      </w:r>
      <w:r w:rsidRPr="006F7C72">
        <w:rPr>
          <w:spacing w:val="-15"/>
        </w:rPr>
        <w:t xml:space="preserve"> </w:t>
      </w:r>
      <w:r w:rsidRPr="006F7C72">
        <w:t>adapt</w:t>
      </w:r>
      <w:r w:rsidRPr="006F7C72">
        <w:rPr>
          <w:spacing w:val="-15"/>
        </w:rPr>
        <w:t xml:space="preserve"> </w:t>
      </w:r>
      <w:r w:rsidRPr="006F7C72">
        <w:t>by</w:t>
      </w:r>
      <w:r w:rsidRPr="006F7C72">
        <w:rPr>
          <w:spacing w:val="-15"/>
        </w:rPr>
        <w:t xml:space="preserve"> </w:t>
      </w:r>
      <w:r w:rsidRPr="006F7C72">
        <w:t>exploring</w:t>
      </w:r>
      <w:r w:rsidRPr="006F7C72">
        <w:rPr>
          <w:spacing w:val="-15"/>
        </w:rPr>
        <w:t xml:space="preserve"> </w:t>
      </w:r>
      <w:r w:rsidRPr="006F7C72">
        <w:t>new</w:t>
      </w:r>
      <w:r w:rsidRPr="006F7C72">
        <w:rPr>
          <w:spacing w:val="-15"/>
        </w:rPr>
        <w:t xml:space="preserve"> </w:t>
      </w:r>
      <w:r w:rsidRPr="006F7C72">
        <w:t>strategic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directions,</w:t>
      </w:r>
      <w:r w:rsidRPr="006F7C72">
        <w:rPr>
          <w:spacing w:val="-15"/>
        </w:rPr>
        <w:t xml:space="preserve"> </w:t>
      </w:r>
      <w:r w:rsidRPr="006F7C72">
        <w:t>particularly</w:t>
      </w:r>
      <w:r w:rsidRPr="006F7C72">
        <w:rPr>
          <w:spacing w:val="-15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digital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services, geographic expansion, and sustainability.</w:t>
      </w:r>
    </w:p>
    <w:p w14:paraId="51D1FE3B" w14:textId="77777777" w:rsidR="00265329" w:rsidRPr="006F7C72" w:rsidRDefault="00265329" w:rsidP="00265329">
      <w:pPr>
        <w:pStyle w:val="BodyText"/>
        <w:spacing w:before="162" w:line="360" w:lineRule="auto"/>
        <w:ind w:left="140" w:right="119"/>
        <w:jc w:val="both"/>
      </w:pPr>
      <w:r w:rsidRPr="006F7C72">
        <w:t>By</w:t>
      </w:r>
      <w:r w:rsidRPr="006F7C72">
        <w:rPr>
          <w:color w:val="FFFFFF"/>
        </w:rPr>
        <w:t>i</w:t>
      </w:r>
      <w:r w:rsidRPr="006F7C72">
        <w:rPr>
          <w:color w:val="FFFFFF"/>
          <w:spacing w:val="24"/>
        </w:rPr>
        <w:t xml:space="preserve"> </w:t>
      </w:r>
      <w:r w:rsidRPr="006F7C72">
        <w:t>enhancing its sustainability practices and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integrating them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more deeply into its business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strategy, BT can not only meet regulatory and market demands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but also develop new competitive advantages that will support its growth</w:t>
      </w:r>
      <w:r w:rsidRPr="006F7C72">
        <w:rPr>
          <w:spacing w:val="-8"/>
        </w:rPr>
        <w:t xml:space="preserve"> </w:t>
      </w:r>
      <w:r w:rsidRPr="006F7C72">
        <w:t>and success in the future.</w:t>
      </w:r>
    </w:p>
    <w:p w14:paraId="001306DD" w14:textId="77777777" w:rsidR="00265329" w:rsidRPr="006F7C72" w:rsidRDefault="00265329" w:rsidP="00265329">
      <w:pPr>
        <w:pStyle w:val="BodyText"/>
        <w:spacing w:before="5"/>
      </w:pPr>
    </w:p>
    <w:p w14:paraId="74FAEF33" w14:textId="77777777" w:rsidR="00265329" w:rsidRPr="006F7C72" w:rsidRDefault="00265329" w:rsidP="00265329">
      <w:pPr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59B76A18" w14:textId="77777777" w:rsidR="00265329" w:rsidRPr="006F7C72" w:rsidRDefault="00265329" w:rsidP="00265329">
      <w:pPr>
        <w:pStyle w:val="Heading1"/>
        <w:spacing w:before="56"/>
        <w:ind w:left="140"/>
        <w:rPr>
          <w:rFonts w:ascii="Times New Roman" w:hAnsi="Times New Roman" w:cs="Times New Roman"/>
          <w:sz w:val="24"/>
          <w:szCs w:val="24"/>
        </w:rPr>
      </w:pPr>
      <w:bookmarkStart w:id="34" w:name="References"/>
      <w:bookmarkStart w:id="35" w:name="_bookmark17"/>
      <w:bookmarkEnd w:id="34"/>
      <w:bookmarkEnd w:id="35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lastRenderedPageBreak/>
        <w:t>References</w:t>
      </w:r>
    </w:p>
    <w:p w14:paraId="6C6DF7DA" w14:textId="6E0A8067" w:rsidR="00265329" w:rsidRPr="00E63F73" w:rsidRDefault="00265329" w:rsidP="00E63F73">
      <w:pPr>
        <w:tabs>
          <w:tab w:val="left" w:pos="861"/>
          <w:tab w:val="left" w:pos="2757"/>
          <w:tab w:val="left" w:pos="4803"/>
          <w:tab w:val="left" w:pos="6185"/>
        </w:tabs>
        <w:spacing w:before="114" w:line="480" w:lineRule="auto"/>
        <w:ind w:left="864" w:right="115" w:hanging="864"/>
        <w:rPr>
          <w:sz w:val="24"/>
          <w:szCs w:val="24"/>
        </w:rPr>
      </w:pPr>
      <w:r w:rsidRPr="00E63F73">
        <w:rPr>
          <w:sz w:val="24"/>
          <w:szCs w:val="24"/>
        </w:rPr>
        <w:t>Accenture,</w:t>
      </w:r>
      <w:r w:rsidRPr="00E63F73">
        <w:rPr>
          <w:spacing w:val="-12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-13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The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Role</w:t>
      </w:r>
      <w:r w:rsidRPr="00E63F73">
        <w:rPr>
          <w:i/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of</w:t>
      </w:r>
      <w:r w:rsidRPr="00E63F73">
        <w:rPr>
          <w:i/>
          <w:spacing w:val="-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Sustainable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Products</w:t>
      </w:r>
      <w:r w:rsidRPr="00E63F73">
        <w:rPr>
          <w:i/>
          <w:spacing w:val="-12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Gaining</w:t>
      </w:r>
      <w:r w:rsidRPr="00E63F73">
        <w:rPr>
          <w:i/>
          <w:spacing w:val="-1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Competitive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Advantage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Available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pacing w:val="-4"/>
          <w:sz w:val="24"/>
          <w:szCs w:val="24"/>
        </w:rPr>
        <w:t>at: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https:/</w:t>
      </w:r>
      <w:hyperlink r:id="rId9">
        <w:r w:rsidRPr="00E63F73">
          <w:rPr>
            <w:spacing w:val="-2"/>
            <w:sz w:val="24"/>
            <w:szCs w:val="24"/>
          </w:rPr>
          <w:t>/ww</w:t>
        </w:r>
      </w:hyperlink>
      <w:r w:rsidRPr="00E63F73">
        <w:rPr>
          <w:spacing w:val="-2"/>
          <w:sz w:val="24"/>
          <w:szCs w:val="24"/>
        </w:rPr>
        <w:t>w</w:t>
      </w:r>
      <w:hyperlink r:id="rId10">
        <w:r w:rsidRPr="00E63F73">
          <w:rPr>
            <w:spacing w:val="-2"/>
            <w:sz w:val="24"/>
            <w:szCs w:val="24"/>
          </w:rPr>
          <w:t>.accenture.com/us-</w:t>
        </w:r>
      </w:hyperlink>
      <w:r w:rsidRPr="00E63F73">
        <w:rPr>
          <w:spacing w:val="-2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en/insights/sustainability/competitive-advantage-sustainability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2024</w:t>
      </w:r>
      <w:r w:rsidR="003A46A6" w:rsidRPr="00E63F73">
        <w:rPr>
          <w:spacing w:val="-2"/>
          <w:sz w:val="24"/>
          <w:szCs w:val="24"/>
        </w:rPr>
        <w:t>)</w:t>
      </w:r>
      <w:r w:rsidRPr="00E63F73">
        <w:rPr>
          <w:spacing w:val="-2"/>
          <w:sz w:val="24"/>
          <w:szCs w:val="24"/>
        </w:rPr>
        <w:t>.</w:t>
      </w:r>
    </w:p>
    <w:p w14:paraId="51CA5DEE" w14:textId="5D818862" w:rsidR="00265329" w:rsidRPr="00E63F73" w:rsidRDefault="00265329" w:rsidP="00E63F73">
      <w:pPr>
        <w:tabs>
          <w:tab w:val="left" w:pos="861"/>
        </w:tabs>
        <w:spacing w:before="148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BCG, 2023. </w:t>
      </w:r>
      <w:r w:rsidRPr="00E63F73">
        <w:rPr>
          <w:i/>
          <w:sz w:val="24"/>
          <w:szCs w:val="24"/>
        </w:rPr>
        <w:t>Sustainability as a Business Strategy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11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12">
        <w:r w:rsidRPr="00E63F73">
          <w:rPr>
            <w:sz w:val="24"/>
            <w:szCs w:val="24"/>
          </w:rPr>
          <w:t>.bcg.com/publications/2023/sustainability-business-strategy</w:t>
        </w:r>
        <w:r w:rsidRPr="00E63F73">
          <w:rPr>
            <w:color w:val="FFFFFF"/>
            <w:sz w:val="24"/>
            <w:szCs w:val="24"/>
          </w:rPr>
          <w:t>i</w:t>
        </w:r>
      </w:hyperlink>
      <w:r w:rsidRPr="00E63F73">
        <w:rPr>
          <w:color w:val="FFFFFF"/>
          <w:spacing w:val="40"/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-7"/>
          <w:sz w:val="24"/>
          <w:szCs w:val="24"/>
        </w:rPr>
        <w:t xml:space="preserve"> </w:t>
      </w:r>
      <w:r w:rsidRPr="00E63F73">
        <w:rPr>
          <w:sz w:val="24"/>
          <w:szCs w:val="24"/>
        </w:rPr>
        <w:t>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B82577D" w14:textId="69725ED6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40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2016. </w:t>
      </w:r>
      <w:r w:rsidRPr="00E63F73">
        <w:rPr>
          <w:i/>
          <w:sz w:val="24"/>
          <w:szCs w:val="24"/>
        </w:rPr>
        <w:t>BT Completes Acquisition of EE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13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14">
        <w:r w:rsidRPr="00E63F73">
          <w:rPr>
            <w:sz w:val="24"/>
            <w:szCs w:val="24"/>
          </w:rPr>
          <w:t>.bt.com/press-release/bt-completes-ee-acquisition</w:t>
        </w:r>
      </w:hyperlink>
      <w:r w:rsidR="003A46A6" w:rsidRPr="00E63F73">
        <w:rPr>
          <w:sz w:val="24"/>
          <w:szCs w:val="24"/>
        </w:rPr>
        <w:t xml:space="preserve"> (</w:t>
      </w:r>
      <w:r w:rsidRPr="00E63F73">
        <w:rPr>
          <w:sz w:val="24"/>
          <w:szCs w:val="24"/>
        </w:rPr>
        <w:t>Accessed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6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Aug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263430F" w14:textId="3741F8DC" w:rsidR="00265329" w:rsidRPr="00E63F73" w:rsidRDefault="00265329" w:rsidP="00E63F73">
      <w:pPr>
        <w:tabs>
          <w:tab w:val="left" w:pos="861"/>
        </w:tabs>
        <w:spacing w:before="145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2017. </w:t>
      </w:r>
      <w:r w:rsidRPr="00E63F73">
        <w:rPr>
          <w:i/>
          <w:sz w:val="24"/>
          <w:szCs w:val="24"/>
        </w:rPr>
        <w:t>BT Consumer Organizational Restructure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15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16">
        <w:r w:rsidRPr="00E63F73">
          <w:rPr>
            <w:sz w:val="24"/>
            <w:szCs w:val="24"/>
          </w:rPr>
          <w:t>.bt.com/press-release/bt-consumer-restructure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25105877" w14:textId="293283B7" w:rsidR="00265329" w:rsidRPr="00E63F73" w:rsidRDefault="00265329" w:rsidP="00E63F73">
      <w:pPr>
        <w:tabs>
          <w:tab w:val="left" w:pos="861"/>
        </w:tabs>
        <w:spacing w:before="144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2023a. </w:t>
      </w:r>
      <w:r w:rsidRPr="00E63F73">
        <w:rPr>
          <w:i/>
          <w:sz w:val="24"/>
          <w:szCs w:val="24"/>
        </w:rPr>
        <w:t>FTTP Rollout Progress Report</w:t>
      </w:r>
      <w:r w:rsidR="003A46A6" w:rsidRPr="00E63F73">
        <w:rPr>
          <w:sz w:val="24"/>
          <w:szCs w:val="24"/>
        </w:rPr>
        <w:t>.</w:t>
      </w:r>
      <w:r w:rsidRPr="00E63F73">
        <w:rPr>
          <w:sz w:val="24"/>
          <w:szCs w:val="24"/>
        </w:rPr>
        <w:t xml:space="preserve"> Available at: https:/</w:t>
      </w:r>
      <w:hyperlink r:id="rId17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18">
        <w:r w:rsidRPr="00E63F73">
          <w:rPr>
            <w:sz w:val="24"/>
            <w:szCs w:val="24"/>
          </w:rPr>
          <w:t>.bt.com/press-release/fttp-rollout-2023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7F1E81AD" w14:textId="2C794A47" w:rsidR="00265329" w:rsidRPr="00E63F73" w:rsidRDefault="00265329" w:rsidP="00E63F73">
      <w:pPr>
        <w:tabs>
          <w:tab w:val="left" w:pos="861"/>
        </w:tabs>
        <w:spacing w:before="156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2023b. </w:t>
      </w:r>
      <w:r w:rsidRPr="00E63F73">
        <w:rPr>
          <w:i/>
          <w:sz w:val="24"/>
          <w:szCs w:val="24"/>
        </w:rPr>
        <w:t>Annual Report 2023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19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20">
        <w:r w:rsidRPr="00E63F73">
          <w:rPr>
            <w:sz w:val="24"/>
            <w:szCs w:val="24"/>
          </w:rPr>
          <w:t>.bt.com/investors/annual-report-2023.pdf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061CFBE" w14:textId="7E8E30B1" w:rsidR="00265329" w:rsidRPr="00E63F73" w:rsidRDefault="00265329" w:rsidP="00E63F73">
      <w:pPr>
        <w:tabs>
          <w:tab w:val="left" w:pos="861"/>
        </w:tabs>
        <w:spacing w:before="155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2023c. </w:t>
      </w:r>
      <w:r w:rsidRPr="00E63F73">
        <w:rPr>
          <w:i/>
          <w:sz w:val="24"/>
          <w:szCs w:val="24"/>
        </w:rPr>
        <w:t>Investment in 5G Infrastructure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21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22">
        <w:r w:rsidRPr="00E63F73">
          <w:rPr>
            <w:sz w:val="24"/>
            <w:szCs w:val="24"/>
          </w:rPr>
          <w:t>.bt.com/press-release/5g-investment-2023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36B9CA4" w14:textId="46E4BB8D" w:rsidR="00265329" w:rsidRPr="00E63F73" w:rsidRDefault="00265329" w:rsidP="00E63F73">
      <w:pPr>
        <w:tabs>
          <w:tab w:val="left" w:pos="861"/>
        </w:tabs>
        <w:spacing w:before="156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2023d. </w:t>
      </w:r>
      <w:r w:rsidRPr="00E63F73">
        <w:rPr>
          <w:i/>
          <w:sz w:val="24"/>
          <w:szCs w:val="24"/>
        </w:rPr>
        <w:t>BT Workforce Development Initiatives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23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24">
        <w:r w:rsidRPr="00E63F73">
          <w:rPr>
            <w:sz w:val="24"/>
            <w:szCs w:val="24"/>
          </w:rPr>
          <w:t>.bt.com/careers/workforce-development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626519A4" w14:textId="5DF7941E" w:rsidR="00265329" w:rsidRPr="00E63F73" w:rsidRDefault="00265329" w:rsidP="00E63F73">
      <w:pPr>
        <w:tabs>
          <w:tab w:val="left" w:pos="861"/>
        </w:tabs>
        <w:spacing w:before="151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2023e. </w:t>
      </w:r>
      <w:r w:rsidRPr="00E63F73">
        <w:rPr>
          <w:i/>
          <w:sz w:val="24"/>
          <w:szCs w:val="24"/>
        </w:rPr>
        <w:t>Sustainability and Net-Zero Carbon Goals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 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28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25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26">
        <w:r w:rsidRPr="00E63F73">
          <w:rPr>
            <w:sz w:val="24"/>
            <w:szCs w:val="24"/>
          </w:rPr>
          <w:t>.bt.com/sustainability/net-zero-carbon-goals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B958F27" w14:textId="0E2241E8" w:rsidR="00265329" w:rsidRPr="00E63F73" w:rsidRDefault="00265329" w:rsidP="00E63F73">
      <w:pPr>
        <w:tabs>
          <w:tab w:val="left" w:pos="861"/>
        </w:tabs>
        <w:spacing w:before="144" w:line="480" w:lineRule="auto"/>
        <w:ind w:left="864" w:right="119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2023f. </w:t>
      </w:r>
      <w:r w:rsidRPr="00E63F73">
        <w:rPr>
          <w:i/>
          <w:sz w:val="24"/>
          <w:szCs w:val="24"/>
        </w:rPr>
        <w:t>Circular Economy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and Device Recycling Programs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27">
        <w:r w:rsidRPr="00E63F73">
          <w:rPr>
            <w:sz w:val="24"/>
            <w:szCs w:val="24"/>
          </w:rPr>
          <w:t>/www</w:t>
        </w:r>
      </w:hyperlink>
      <w:r w:rsidRPr="00E63F73">
        <w:rPr>
          <w:sz w:val="24"/>
          <w:szCs w:val="24"/>
        </w:rPr>
        <w:t>.</w:t>
      </w:r>
      <w:hyperlink r:id="rId28">
        <w:r w:rsidRPr="00E63F73">
          <w:rPr>
            <w:sz w:val="24"/>
            <w:szCs w:val="24"/>
          </w:rPr>
          <w:t>bt.com/sustainability/circular-economy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2024</w:t>
      </w:r>
      <w:r w:rsidR="003A46A6" w:rsidRPr="00E63F73">
        <w:rPr>
          <w:spacing w:val="-2"/>
          <w:sz w:val="24"/>
          <w:szCs w:val="24"/>
        </w:rPr>
        <w:t>)</w:t>
      </w:r>
      <w:r w:rsidRPr="00E63F73">
        <w:rPr>
          <w:spacing w:val="-2"/>
          <w:sz w:val="24"/>
          <w:szCs w:val="24"/>
        </w:rPr>
        <w:t>.</w:t>
      </w:r>
    </w:p>
    <w:p w14:paraId="13A1BE90" w14:textId="73A6D8B4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2023g. </w:t>
      </w:r>
      <w:r w:rsidRPr="00E63F73">
        <w:rPr>
          <w:i/>
          <w:sz w:val="24"/>
          <w:szCs w:val="24"/>
        </w:rPr>
        <w:t>Energy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Efficiency in Operations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29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0">
        <w:r w:rsidRPr="00E63F73">
          <w:rPr>
            <w:sz w:val="24"/>
            <w:szCs w:val="24"/>
          </w:rPr>
          <w:t>.bt.com/sustainability/energy-efficiency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F18434C" w14:textId="77777777" w:rsidR="00265329" w:rsidRPr="006F7C72" w:rsidRDefault="00265329" w:rsidP="00E63F73">
      <w:pPr>
        <w:spacing w:line="480" w:lineRule="auto"/>
        <w:ind w:left="864" w:hanging="864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20DAA22A" w14:textId="504F0FD2" w:rsidR="00265329" w:rsidRPr="00E63F73" w:rsidRDefault="00265329" w:rsidP="00E63F73">
      <w:pPr>
        <w:tabs>
          <w:tab w:val="left" w:pos="861"/>
        </w:tabs>
        <w:spacing w:before="74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lastRenderedPageBreak/>
        <w:t>Deloitte,</w:t>
      </w:r>
      <w:r w:rsidRPr="00E63F73">
        <w:rPr>
          <w:spacing w:val="39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38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The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Future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of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Digital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Services</w:t>
      </w:r>
      <w:r w:rsidRPr="00E63F73">
        <w:rPr>
          <w:i/>
          <w:spacing w:val="38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Telecoms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at: </w:t>
      </w:r>
      <w:r w:rsidRPr="00E63F73">
        <w:rPr>
          <w:spacing w:val="-2"/>
          <w:sz w:val="24"/>
          <w:szCs w:val="24"/>
        </w:rPr>
        <w:t xml:space="preserve">https://www2.deloitte.com/us/en/pages/technology/articles/digital-services- </w:t>
      </w:r>
      <w:proofErr w:type="gramStart"/>
      <w:r w:rsidRPr="00E63F73">
        <w:rPr>
          <w:sz w:val="24"/>
          <w:szCs w:val="24"/>
        </w:rPr>
        <w:t>telecom.html</w:t>
      </w:r>
      <w:r w:rsidRPr="00E63F73">
        <w:rPr>
          <w:color w:val="FFFFFF"/>
          <w:sz w:val="24"/>
          <w:szCs w:val="24"/>
        </w:rPr>
        <w:t>i</w:t>
      </w:r>
      <w:proofErr w:type="gramEnd"/>
      <w:r w:rsidRPr="00E63F73">
        <w:rPr>
          <w:color w:val="FFFFFF"/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7E8BD9C7" w14:textId="39DF0416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19" w:hanging="864"/>
        <w:rPr>
          <w:sz w:val="24"/>
          <w:szCs w:val="24"/>
        </w:rPr>
      </w:pPr>
      <w:r w:rsidRPr="00E63F73">
        <w:rPr>
          <w:sz w:val="24"/>
          <w:szCs w:val="24"/>
        </w:rPr>
        <w:t>Fitch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Ratings, 2023. </w:t>
      </w:r>
      <w:r w:rsidRPr="00E63F73">
        <w:rPr>
          <w:i/>
          <w:sz w:val="24"/>
          <w:szCs w:val="24"/>
        </w:rPr>
        <w:t>Emerging Markets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Telecoms Outlook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31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2">
        <w:r w:rsidRPr="00E63F73">
          <w:rPr>
            <w:sz w:val="24"/>
            <w:szCs w:val="24"/>
          </w:rPr>
          <w:t>.fitchratings.com/telecoms-emerging-markets-outlook-2023</w:t>
        </w:r>
      </w:hyperlink>
      <w:r w:rsidRPr="00E63F73">
        <w:rPr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62EB428" w14:textId="6FD362EE" w:rsidR="00265329" w:rsidRPr="00E63F73" w:rsidRDefault="00265329" w:rsidP="00E63F73">
      <w:pPr>
        <w:tabs>
          <w:tab w:val="left" w:pos="861"/>
        </w:tabs>
        <w:spacing w:before="151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Gartner, 2023. </w:t>
      </w:r>
      <w:r w:rsidRPr="00E63F73">
        <w:rPr>
          <w:i/>
          <w:sz w:val="24"/>
          <w:szCs w:val="24"/>
        </w:rPr>
        <w:t>Cloud Computing Trends 2023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33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4">
        <w:r w:rsidRPr="00E63F73">
          <w:rPr>
            <w:sz w:val="24"/>
            <w:szCs w:val="24"/>
          </w:rPr>
          <w:t>.gartner.com/en/newsroom/cloud-computing-trends-2023</w:t>
        </w:r>
      </w:hyperlink>
      <w:r w:rsidRPr="00E63F73">
        <w:rPr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8C24EF4" w14:textId="66037CAD" w:rsidR="00265329" w:rsidRPr="00E63F73" w:rsidRDefault="00265329" w:rsidP="00E63F73">
      <w:pPr>
        <w:tabs>
          <w:tab w:val="left" w:pos="861"/>
        </w:tabs>
        <w:spacing w:before="153" w:line="480" w:lineRule="auto"/>
        <w:ind w:left="864" w:right="119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Global Reporting Initiative, 2023. </w:t>
      </w:r>
      <w:r w:rsidRPr="00E63F73">
        <w:rPr>
          <w:i/>
          <w:sz w:val="24"/>
          <w:szCs w:val="24"/>
        </w:rPr>
        <w:t>Enhancing Transparency in Sustainability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Reporting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35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6">
        <w:r w:rsidRPr="00E63F73">
          <w:rPr>
            <w:sz w:val="24"/>
            <w:szCs w:val="24"/>
          </w:rPr>
          <w:t>.globalreporting.org/en/sustainability-</w:t>
        </w:r>
      </w:hyperlink>
      <w:r w:rsidRPr="00E63F73">
        <w:rPr>
          <w:sz w:val="24"/>
          <w:szCs w:val="24"/>
        </w:rPr>
        <w:t xml:space="preserve"> reporting/transparency-2023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6 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15BBA1D" w14:textId="4930F2F1" w:rsidR="00265329" w:rsidRPr="00E63F73" w:rsidRDefault="00265329" w:rsidP="00E63F73">
      <w:pPr>
        <w:tabs>
          <w:tab w:val="left" w:pos="861"/>
          <w:tab w:val="left" w:pos="8898"/>
        </w:tabs>
        <w:spacing w:before="151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Interbrand, 2022. </w:t>
      </w:r>
      <w:r w:rsidRPr="00E63F73">
        <w:rPr>
          <w:i/>
          <w:sz w:val="24"/>
          <w:szCs w:val="24"/>
        </w:rPr>
        <w:t>Best Global Brands 2022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z w:val="24"/>
          <w:szCs w:val="24"/>
        </w:rPr>
        <w:tab/>
      </w:r>
      <w:r w:rsidRPr="00E63F73">
        <w:rPr>
          <w:spacing w:val="-4"/>
          <w:sz w:val="24"/>
          <w:szCs w:val="24"/>
        </w:rPr>
        <w:t xml:space="preserve">at: </w:t>
      </w:r>
      <w:r w:rsidRPr="00E63F73">
        <w:rPr>
          <w:sz w:val="24"/>
          <w:szCs w:val="24"/>
        </w:rPr>
        <w:t>https:/</w:t>
      </w:r>
      <w:hyperlink r:id="rId37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8">
        <w:r w:rsidRPr="00E63F73">
          <w:rPr>
            <w:sz w:val="24"/>
            <w:szCs w:val="24"/>
          </w:rPr>
          <w:t>.interbrand.com/best-global-brands/2022</w:t>
        </w:r>
      </w:hyperlink>
      <w:r w:rsidRPr="00E63F73">
        <w:rPr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26FFAB5A" w14:textId="545E2249" w:rsidR="00265329" w:rsidRPr="00E63F73" w:rsidRDefault="00265329" w:rsidP="00E63F73">
      <w:pPr>
        <w:tabs>
          <w:tab w:val="left" w:pos="861"/>
        </w:tabs>
        <w:spacing w:before="156" w:line="480" w:lineRule="auto"/>
        <w:ind w:left="864" w:right="120" w:hanging="864"/>
        <w:rPr>
          <w:sz w:val="24"/>
          <w:szCs w:val="24"/>
        </w:rPr>
      </w:pPr>
      <w:r w:rsidRPr="00E63F73">
        <w:rPr>
          <w:sz w:val="24"/>
          <w:szCs w:val="24"/>
        </w:rPr>
        <w:t>International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Energy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Agency,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Renewable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Energy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-6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Telecoms:</w:t>
      </w:r>
      <w:r w:rsidRPr="00E63F73">
        <w:rPr>
          <w:i/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Opportunities</w:t>
      </w:r>
      <w:r w:rsidRPr="00E63F73">
        <w:rPr>
          <w:i/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and Challenges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39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40">
        <w:r w:rsidRPr="00E63F73">
          <w:rPr>
            <w:sz w:val="24"/>
            <w:szCs w:val="24"/>
          </w:rPr>
          <w:t>.iea.org/reports/renewable-energy-</w:t>
        </w:r>
      </w:hyperlink>
      <w:r w:rsidRPr="00E63F73">
        <w:rPr>
          <w:sz w:val="24"/>
          <w:szCs w:val="24"/>
        </w:rPr>
        <w:t xml:space="preserve"> telecoms</w:t>
      </w:r>
      <w:r w:rsidRPr="00E63F73">
        <w:rPr>
          <w:color w:val="FFFFFF"/>
          <w:sz w:val="24"/>
          <w:szCs w:val="24"/>
        </w:rPr>
        <w:t xml:space="preserve">i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95D53BE" w14:textId="02689CE0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11" w:hanging="864"/>
        <w:rPr>
          <w:sz w:val="24"/>
          <w:szCs w:val="24"/>
        </w:rPr>
      </w:pPr>
      <w:r w:rsidRPr="00E63F73">
        <w:rPr>
          <w:sz w:val="24"/>
          <w:szCs w:val="24"/>
        </w:rPr>
        <w:t>McKinsey &amp;</w:t>
      </w:r>
      <w:r w:rsidRPr="00E63F73">
        <w:rPr>
          <w:spacing w:val="-4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Company, 2023. </w:t>
      </w:r>
      <w:r w:rsidRPr="00E63F73">
        <w:rPr>
          <w:i/>
          <w:sz w:val="24"/>
          <w:szCs w:val="24"/>
        </w:rPr>
        <w:t>Telecoms</w:t>
      </w:r>
      <w:r w:rsidRPr="00E63F73">
        <w:rPr>
          <w:i/>
          <w:spacing w:val="-2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 Emerging Markets: Strategies</w:t>
      </w:r>
      <w:r w:rsidRPr="00E63F73">
        <w:rPr>
          <w:i/>
          <w:spacing w:val="-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for</w:t>
      </w:r>
      <w:r w:rsidRPr="00E63F73">
        <w:rPr>
          <w:i/>
          <w:spacing w:val="-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Success</w:t>
      </w:r>
      <w:r w:rsidRPr="00E63F73">
        <w:rPr>
          <w:sz w:val="24"/>
          <w:szCs w:val="24"/>
        </w:rPr>
        <w:t xml:space="preserve">. 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 Available at: https:/</w:t>
      </w:r>
      <w:hyperlink r:id="rId41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42">
        <w:r w:rsidRPr="00E63F73">
          <w:rPr>
            <w:sz w:val="24"/>
            <w:szCs w:val="24"/>
          </w:rPr>
          <w:t>.mckinsey.com/industries/telecommunications/our-</w:t>
        </w:r>
      </w:hyperlink>
      <w:r w:rsidRPr="00E63F73">
        <w:rPr>
          <w:sz w:val="24"/>
          <w:szCs w:val="24"/>
        </w:rPr>
        <w:t xml:space="preserve"> insights/telecoms-in-emerging-markets-strategies-for-success</w:t>
      </w:r>
      <w:r w:rsidRPr="00E63F73">
        <w:rPr>
          <w:color w:val="FFFFFF"/>
          <w:sz w:val="24"/>
          <w:szCs w:val="24"/>
        </w:rPr>
        <w:t xml:space="preserve">i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6 Aug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4C6274C4" w14:textId="0C2470A5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>Microsoft,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Azure’s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Role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Digital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Transformation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</w:t>
      </w:r>
      <w:r w:rsidRPr="00E63F73">
        <w:rPr>
          <w:spacing w:val="80"/>
          <w:sz w:val="24"/>
          <w:szCs w:val="24"/>
        </w:rPr>
        <w:t xml:space="preserve"> </w:t>
      </w:r>
      <w:hyperlink r:id="rId43">
        <w:r w:rsidRPr="00E63F73">
          <w:rPr>
            <w:color w:val="467885"/>
            <w:spacing w:val="-2"/>
            <w:sz w:val="24"/>
            <w:szCs w:val="24"/>
            <w:u w:val="single" w:color="467885"/>
          </w:rPr>
          <w:t>https://azure.microsoft.com/en-us/blog/azures-role-in-digital-transformation-2023</w:t>
        </w:r>
      </w:hyperlink>
      <w:r w:rsidRPr="00E63F73">
        <w:rPr>
          <w:color w:val="467885"/>
          <w:spacing w:val="-2"/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78266DC0" w14:textId="5504CCE5" w:rsidR="00265329" w:rsidRPr="00E63F73" w:rsidRDefault="00265329" w:rsidP="00E63F73">
      <w:pPr>
        <w:tabs>
          <w:tab w:val="left" w:pos="861"/>
        </w:tabs>
        <w:spacing w:before="151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>Ofcom,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2016.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Regulatory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7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Review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76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of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BT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and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EE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Merger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lastRenderedPageBreak/>
        <w:t>https:/</w:t>
      </w:r>
      <w:hyperlink r:id="rId44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45">
        <w:r w:rsidRPr="00E63F73">
          <w:rPr>
            <w:sz w:val="24"/>
            <w:szCs w:val="24"/>
          </w:rPr>
          <w:t>.ofcom.org.uk/consultations/bt-ee-merger-review</w:t>
        </w:r>
      </w:hyperlink>
      <w:r w:rsidRPr="00E63F73">
        <w:rPr>
          <w:spacing w:val="-14"/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</w:t>
      </w:r>
      <w:r w:rsidRPr="00E63F73">
        <w:rPr>
          <w:spacing w:val="-12"/>
          <w:sz w:val="24"/>
          <w:szCs w:val="24"/>
        </w:rPr>
        <w:t xml:space="preserve"> </w:t>
      </w:r>
      <w:r w:rsidRPr="00E63F73">
        <w:rPr>
          <w:sz w:val="24"/>
          <w:szCs w:val="24"/>
        </w:rPr>
        <w:t>6</w:t>
      </w:r>
      <w:r w:rsidRPr="00E63F73">
        <w:rPr>
          <w:spacing w:val="-9"/>
          <w:sz w:val="24"/>
          <w:szCs w:val="24"/>
        </w:rPr>
        <w:t xml:space="preserve"> </w:t>
      </w:r>
      <w:r w:rsidRPr="00E63F73">
        <w:rPr>
          <w:sz w:val="24"/>
          <w:szCs w:val="24"/>
        </w:rPr>
        <w:t>Aug</w:t>
      </w:r>
      <w:r w:rsidRPr="00E63F73">
        <w:rPr>
          <w:spacing w:val="-13"/>
          <w:sz w:val="24"/>
          <w:szCs w:val="24"/>
        </w:rPr>
        <w:t xml:space="preserve">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754D43D3" w14:textId="758B1CB0" w:rsidR="00265329" w:rsidRPr="00E63F73" w:rsidRDefault="00265329" w:rsidP="00E63F73">
      <w:pPr>
        <w:tabs>
          <w:tab w:val="left" w:pos="861"/>
          <w:tab w:val="left" w:pos="1840"/>
          <w:tab w:val="left" w:pos="2637"/>
          <w:tab w:val="left" w:pos="3223"/>
          <w:tab w:val="left" w:pos="4356"/>
          <w:tab w:val="left" w:pos="5302"/>
          <w:tab w:val="left" w:pos="6209"/>
          <w:tab w:val="left" w:pos="7007"/>
          <w:tab w:val="left" w:pos="7736"/>
          <w:tab w:val="left" w:pos="8898"/>
        </w:tabs>
        <w:spacing w:before="156" w:line="480" w:lineRule="auto"/>
        <w:ind w:left="864" w:right="138" w:hanging="864"/>
        <w:rPr>
          <w:sz w:val="24"/>
          <w:szCs w:val="24"/>
        </w:rPr>
      </w:pPr>
      <w:r w:rsidRPr="00E63F73">
        <w:rPr>
          <w:spacing w:val="-2"/>
          <w:sz w:val="24"/>
          <w:szCs w:val="24"/>
        </w:rPr>
        <w:t>Ofcom,</w:t>
      </w:r>
      <w:r w:rsidRPr="00E63F73">
        <w:rPr>
          <w:sz w:val="24"/>
          <w:szCs w:val="24"/>
        </w:rPr>
        <w:tab/>
      </w:r>
      <w:r w:rsidRPr="00E63F73">
        <w:rPr>
          <w:spacing w:val="-2"/>
          <w:sz w:val="24"/>
          <w:szCs w:val="24"/>
        </w:rPr>
        <w:t>2022.</w:t>
      </w:r>
      <w:r w:rsidRPr="00E63F73">
        <w:rPr>
          <w:sz w:val="24"/>
          <w:szCs w:val="24"/>
        </w:rPr>
        <w:tab/>
      </w:r>
      <w:r w:rsidRPr="00E63F73">
        <w:rPr>
          <w:i/>
          <w:spacing w:val="-6"/>
          <w:sz w:val="24"/>
          <w:szCs w:val="24"/>
        </w:rPr>
        <w:t>UK</w:t>
      </w:r>
      <w:r w:rsidRPr="00E63F73">
        <w:rPr>
          <w:i/>
          <w:sz w:val="24"/>
          <w:szCs w:val="24"/>
        </w:rPr>
        <w:tab/>
      </w:r>
      <w:r w:rsidRPr="00E63F73">
        <w:rPr>
          <w:i/>
          <w:spacing w:val="-2"/>
          <w:sz w:val="24"/>
          <w:szCs w:val="24"/>
        </w:rPr>
        <w:t>Telecoms</w:t>
      </w:r>
      <w:r w:rsidRPr="00E63F73">
        <w:rPr>
          <w:i/>
          <w:sz w:val="24"/>
          <w:szCs w:val="24"/>
        </w:rPr>
        <w:tab/>
      </w:r>
      <w:r w:rsidRPr="00E63F73">
        <w:rPr>
          <w:i/>
          <w:spacing w:val="-2"/>
          <w:sz w:val="24"/>
          <w:szCs w:val="24"/>
        </w:rPr>
        <w:t>Market</w:t>
      </w:r>
      <w:r w:rsidRPr="00E63F73">
        <w:rPr>
          <w:i/>
          <w:sz w:val="24"/>
          <w:szCs w:val="24"/>
        </w:rPr>
        <w:tab/>
      </w:r>
      <w:r w:rsidRPr="00E63F73">
        <w:rPr>
          <w:i/>
          <w:spacing w:val="-2"/>
          <w:sz w:val="24"/>
          <w:szCs w:val="24"/>
        </w:rPr>
        <w:t>Report</w:t>
      </w:r>
      <w:r w:rsidRPr="00E63F73">
        <w:rPr>
          <w:i/>
          <w:sz w:val="24"/>
          <w:szCs w:val="24"/>
        </w:rPr>
        <w:tab/>
      </w:r>
      <w:r w:rsidRPr="00E63F73">
        <w:rPr>
          <w:i/>
          <w:spacing w:val="-2"/>
          <w:sz w:val="24"/>
          <w:szCs w:val="24"/>
        </w:rPr>
        <w:t>2022</w:t>
      </w:r>
      <w:r w:rsidRPr="00E63F73">
        <w:rPr>
          <w:spacing w:val="-2"/>
          <w:sz w:val="24"/>
          <w:szCs w:val="24"/>
        </w:rPr>
        <w:t>.</w:t>
      </w:r>
      <w:r w:rsidR="00225373" w:rsidRPr="00E63F73">
        <w:rPr>
          <w:spacing w:val="-2"/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Available</w:t>
      </w:r>
      <w:r w:rsidRPr="00E63F73">
        <w:rPr>
          <w:sz w:val="24"/>
          <w:szCs w:val="24"/>
        </w:rPr>
        <w:tab/>
      </w:r>
      <w:r w:rsidRPr="00E63F73">
        <w:rPr>
          <w:spacing w:val="-4"/>
          <w:sz w:val="24"/>
          <w:szCs w:val="24"/>
        </w:rPr>
        <w:t xml:space="preserve">at: </w:t>
      </w:r>
      <w:r w:rsidRPr="00E63F73">
        <w:rPr>
          <w:spacing w:val="-2"/>
          <w:sz w:val="24"/>
          <w:szCs w:val="24"/>
        </w:rPr>
        <w:t>https:/</w:t>
      </w:r>
      <w:hyperlink r:id="rId46">
        <w:r w:rsidRPr="00E63F73">
          <w:rPr>
            <w:spacing w:val="-2"/>
            <w:sz w:val="24"/>
            <w:szCs w:val="24"/>
          </w:rPr>
          <w:t>/ww</w:t>
        </w:r>
      </w:hyperlink>
      <w:r w:rsidRPr="00E63F73">
        <w:rPr>
          <w:spacing w:val="-2"/>
          <w:sz w:val="24"/>
          <w:szCs w:val="24"/>
        </w:rPr>
        <w:t>w</w:t>
      </w:r>
      <w:hyperlink r:id="rId47">
        <w:r w:rsidRPr="00E63F73">
          <w:rPr>
            <w:spacing w:val="-2"/>
            <w:sz w:val="24"/>
            <w:szCs w:val="24"/>
          </w:rPr>
          <w:t>.ofcom.org.uk/research-and-data/telecoms-research/uk-telecoms-market-</w:t>
        </w:r>
      </w:hyperlink>
      <w:r w:rsidRPr="00E63F73">
        <w:rPr>
          <w:spacing w:val="-2"/>
          <w:sz w:val="24"/>
          <w:szCs w:val="24"/>
        </w:rPr>
        <w:t xml:space="preserve"> </w:t>
      </w:r>
      <w:r w:rsidRPr="00E63F73">
        <w:rPr>
          <w:sz w:val="24"/>
          <w:szCs w:val="24"/>
        </w:rPr>
        <w:t>report-2022.pdf</w:t>
      </w:r>
      <w:r w:rsidRPr="00E63F73">
        <w:rPr>
          <w:color w:val="FFFFFF"/>
          <w:sz w:val="24"/>
          <w:szCs w:val="24"/>
        </w:rPr>
        <w:t xml:space="preserve">i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02FF734" w14:textId="77777777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>Porter,</w:t>
      </w:r>
      <w:r w:rsidRPr="00E63F73">
        <w:rPr>
          <w:spacing w:val="30"/>
          <w:sz w:val="24"/>
          <w:szCs w:val="24"/>
        </w:rPr>
        <w:t xml:space="preserve"> </w:t>
      </w:r>
      <w:r w:rsidRPr="00E63F73">
        <w:rPr>
          <w:sz w:val="24"/>
          <w:szCs w:val="24"/>
        </w:rPr>
        <w:t>M.E.,</w:t>
      </w:r>
      <w:r w:rsidRPr="00E63F73">
        <w:rPr>
          <w:spacing w:val="31"/>
          <w:sz w:val="24"/>
          <w:szCs w:val="24"/>
        </w:rPr>
        <w:t xml:space="preserve"> </w:t>
      </w:r>
      <w:r w:rsidRPr="00E63F73">
        <w:rPr>
          <w:sz w:val="24"/>
          <w:szCs w:val="24"/>
        </w:rPr>
        <w:t>1980.</w:t>
      </w:r>
      <w:r w:rsidRPr="00E63F73">
        <w:rPr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Competitive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Strategy:</w:t>
      </w:r>
      <w:r w:rsidRPr="00E63F73">
        <w:rPr>
          <w:i/>
          <w:spacing w:val="3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Techniques</w:t>
      </w:r>
      <w:r w:rsidRPr="00E63F73">
        <w:rPr>
          <w:i/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for</w:t>
      </w:r>
      <w:r w:rsidRPr="00E63F73">
        <w:rPr>
          <w:i/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Analyzing</w:t>
      </w:r>
      <w:r w:rsidRPr="00E63F73">
        <w:rPr>
          <w:i/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Industries</w:t>
      </w:r>
      <w:r w:rsidRPr="00E63F73">
        <w:rPr>
          <w:i/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and Competitors</w:t>
      </w:r>
      <w:r w:rsidRPr="00E63F73">
        <w:rPr>
          <w:sz w:val="24"/>
          <w:szCs w:val="24"/>
        </w:rPr>
        <w:t>. New York: Free Press.</w:t>
      </w:r>
    </w:p>
    <w:p w14:paraId="3B2B61FA" w14:textId="77777777" w:rsidR="00265329" w:rsidRPr="006F7C72" w:rsidRDefault="00265329" w:rsidP="00E63F73">
      <w:pPr>
        <w:spacing w:line="480" w:lineRule="auto"/>
        <w:ind w:left="864" w:hanging="864"/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0A5A96BB" w14:textId="77777777" w:rsidR="00265329" w:rsidRPr="00E63F73" w:rsidRDefault="00265329" w:rsidP="00E63F73">
      <w:pPr>
        <w:tabs>
          <w:tab w:val="left" w:pos="861"/>
        </w:tabs>
        <w:spacing w:before="74" w:line="480" w:lineRule="auto"/>
        <w:ind w:left="864" w:right="141" w:hanging="864"/>
        <w:rPr>
          <w:sz w:val="24"/>
          <w:szCs w:val="24"/>
        </w:rPr>
      </w:pPr>
      <w:r w:rsidRPr="00E63F73">
        <w:rPr>
          <w:sz w:val="24"/>
          <w:szCs w:val="24"/>
        </w:rPr>
        <w:lastRenderedPageBreak/>
        <w:t xml:space="preserve">Porter, M.E., 1985. </w:t>
      </w:r>
      <w:r w:rsidRPr="00E63F73">
        <w:rPr>
          <w:i/>
          <w:sz w:val="24"/>
          <w:szCs w:val="24"/>
        </w:rPr>
        <w:t>Competitive Advantage: Creating and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Sustaining Superior Performance</w:t>
      </w:r>
      <w:r w:rsidRPr="00E63F73">
        <w:rPr>
          <w:sz w:val="24"/>
          <w:szCs w:val="24"/>
        </w:rPr>
        <w:t>. New York: Free Press.</w:t>
      </w:r>
    </w:p>
    <w:p w14:paraId="50552E6B" w14:textId="50C3E159" w:rsidR="00265329" w:rsidRPr="00E63F73" w:rsidRDefault="00265329" w:rsidP="00E63F73">
      <w:pPr>
        <w:tabs>
          <w:tab w:val="left" w:pos="861"/>
        </w:tabs>
        <w:spacing w:before="156" w:line="480" w:lineRule="auto"/>
        <w:ind w:left="864" w:right="116" w:hanging="864"/>
        <w:rPr>
          <w:sz w:val="24"/>
          <w:szCs w:val="24"/>
        </w:rPr>
      </w:pPr>
      <w:r w:rsidRPr="00E63F73">
        <w:rPr>
          <w:sz w:val="24"/>
          <w:szCs w:val="24"/>
        </w:rPr>
        <w:t>PwC,</w:t>
      </w:r>
      <w:r w:rsidRPr="00E63F73">
        <w:rPr>
          <w:spacing w:val="-6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-1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Telecoms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Emerging</w:t>
      </w:r>
      <w:r w:rsidRPr="00E63F73">
        <w:rPr>
          <w:i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Markets:</w:t>
      </w:r>
      <w:r w:rsidRPr="00E63F73">
        <w:rPr>
          <w:i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Growth</w:t>
      </w:r>
      <w:r w:rsidRPr="00E63F73">
        <w:rPr>
          <w:i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Opportunities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Available </w:t>
      </w:r>
      <w:r w:rsidRPr="00E63F73">
        <w:rPr>
          <w:spacing w:val="-2"/>
          <w:sz w:val="24"/>
          <w:szCs w:val="24"/>
        </w:rPr>
        <w:t>at: https:/</w:t>
      </w:r>
      <w:hyperlink r:id="rId48">
        <w:r w:rsidRPr="00E63F73">
          <w:rPr>
            <w:spacing w:val="-2"/>
            <w:sz w:val="24"/>
            <w:szCs w:val="24"/>
          </w:rPr>
          <w:t>/ww</w:t>
        </w:r>
      </w:hyperlink>
      <w:r w:rsidRPr="00E63F73">
        <w:rPr>
          <w:spacing w:val="-2"/>
          <w:sz w:val="24"/>
          <w:szCs w:val="24"/>
        </w:rPr>
        <w:t>w</w:t>
      </w:r>
      <w:hyperlink r:id="rId49">
        <w:r w:rsidRPr="00E63F73">
          <w:rPr>
            <w:spacing w:val="-2"/>
            <w:sz w:val="24"/>
            <w:szCs w:val="24"/>
          </w:rPr>
          <w:t>.pwc.com/growth-opportunities-telecoms-2023</w:t>
        </w:r>
      </w:hyperlink>
      <w:r w:rsidRPr="00E63F73">
        <w:rPr>
          <w:spacing w:val="-2"/>
          <w:sz w:val="24"/>
          <w:szCs w:val="24"/>
        </w:rPr>
        <w:t xml:space="preserve"> </w:t>
      </w:r>
      <w:r w:rsidR="00225373" w:rsidRPr="00E63F73">
        <w:rPr>
          <w:spacing w:val="-2"/>
          <w:sz w:val="24"/>
          <w:szCs w:val="24"/>
        </w:rPr>
        <w:t>(</w:t>
      </w:r>
      <w:r w:rsidRPr="00E63F73">
        <w:rPr>
          <w:spacing w:val="-2"/>
          <w:sz w:val="24"/>
          <w:szCs w:val="24"/>
        </w:rPr>
        <w:t>Accessed 6 Aug</w:t>
      </w:r>
      <w:r w:rsidRPr="00E63F73">
        <w:rPr>
          <w:color w:val="FFFFFF"/>
          <w:spacing w:val="-2"/>
          <w:sz w:val="24"/>
          <w:szCs w:val="24"/>
        </w:rPr>
        <w:t xml:space="preserve">i </w:t>
      </w:r>
      <w:r w:rsidRPr="00E63F73">
        <w:rPr>
          <w:spacing w:val="-2"/>
          <w:sz w:val="24"/>
          <w:szCs w:val="24"/>
        </w:rPr>
        <w:t>2024</w:t>
      </w:r>
      <w:r w:rsidR="00225373" w:rsidRPr="00E63F73">
        <w:rPr>
          <w:spacing w:val="-2"/>
          <w:sz w:val="24"/>
          <w:szCs w:val="24"/>
        </w:rPr>
        <w:t>)</w:t>
      </w:r>
      <w:r w:rsidRPr="00E63F73">
        <w:rPr>
          <w:spacing w:val="-2"/>
          <w:sz w:val="24"/>
          <w:szCs w:val="24"/>
        </w:rPr>
        <w:t>.</w:t>
      </w:r>
    </w:p>
    <w:p w14:paraId="6EE29855" w14:textId="6C6EF6C4" w:rsidR="00265329" w:rsidRPr="00E63F73" w:rsidRDefault="00265329" w:rsidP="00E63F73">
      <w:pPr>
        <w:tabs>
          <w:tab w:val="left" w:pos="861"/>
        </w:tabs>
        <w:spacing w:before="155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>Vodafone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21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Group, 2023. </w:t>
      </w:r>
      <w:r w:rsidRPr="00E63F73">
        <w:rPr>
          <w:i/>
          <w:sz w:val="24"/>
          <w:szCs w:val="24"/>
        </w:rPr>
        <w:t>Vodafone’s Competitive Strategy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2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 the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2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UK Market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50">
        <w:r w:rsidRPr="00E63F73">
          <w:rPr>
            <w:sz w:val="24"/>
            <w:szCs w:val="24"/>
          </w:rPr>
          <w:t>/www</w:t>
        </w:r>
      </w:hyperlink>
      <w:r w:rsidRPr="00E63F73">
        <w:rPr>
          <w:sz w:val="24"/>
          <w:szCs w:val="24"/>
        </w:rPr>
        <w:t>.</w:t>
      </w:r>
      <w:hyperlink r:id="rId51">
        <w:r w:rsidRPr="00E63F73">
          <w:rPr>
            <w:sz w:val="24"/>
            <w:szCs w:val="24"/>
          </w:rPr>
          <w:t>vodafone.com/competitive-strategy-uk-2023</w:t>
        </w:r>
      </w:hyperlink>
      <w:r w:rsidRPr="00E63F73">
        <w:rPr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-7"/>
          <w:sz w:val="24"/>
          <w:szCs w:val="24"/>
        </w:rPr>
        <w:t xml:space="preserve">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05FAF071" w14:textId="77777777" w:rsidR="00265329" w:rsidRPr="006F7C72" w:rsidRDefault="00265329" w:rsidP="00265329">
      <w:pPr>
        <w:pStyle w:val="BodyText"/>
      </w:pPr>
    </w:p>
    <w:p w14:paraId="06E6C066" w14:textId="77777777" w:rsidR="00265329" w:rsidRPr="006F7C72" w:rsidRDefault="00265329" w:rsidP="00265329">
      <w:pPr>
        <w:pStyle w:val="BodyText"/>
      </w:pPr>
    </w:p>
    <w:p w14:paraId="5D6FB603" w14:textId="77777777" w:rsidR="00265329" w:rsidRDefault="00265329" w:rsidP="00265329">
      <w:pPr>
        <w:pStyle w:val="BodyText"/>
        <w:spacing w:before="8"/>
      </w:pPr>
    </w:p>
    <w:p w14:paraId="19934CA9" w14:textId="77777777" w:rsidR="004A636E" w:rsidRDefault="004A636E" w:rsidP="00265329">
      <w:pPr>
        <w:pStyle w:val="BodyText"/>
        <w:spacing w:before="8"/>
      </w:pPr>
    </w:p>
    <w:p w14:paraId="24269C60" w14:textId="77777777" w:rsidR="004A636E" w:rsidRDefault="004A636E" w:rsidP="00265329">
      <w:pPr>
        <w:pStyle w:val="BodyText"/>
        <w:spacing w:before="8"/>
      </w:pPr>
    </w:p>
    <w:p w14:paraId="44CDD909" w14:textId="77777777" w:rsidR="004A636E" w:rsidRDefault="004A636E" w:rsidP="00265329">
      <w:pPr>
        <w:pStyle w:val="BodyText"/>
        <w:spacing w:before="8"/>
      </w:pPr>
    </w:p>
    <w:p w14:paraId="6EBD0191" w14:textId="77777777" w:rsidR="004A636E" w:rsidRDefault="004A636E" w:rsidP="00265329">
      <w:pPr>
        <w:pStyle w:val="BodyText"/>
        <w:spacing w:before="8"/>
      </w:pPr>
    </w:p>
    <w:p w14:paraId="59BEA228" w14:textId="77777777" w:rsidR="004A636E" w:rsidRDefault="004A636E" w:rsidP="00265329">
      <w:pPr>
        <w:pStyle w:val="BodyText"/>
        <w:spacing w:before="8"/>
      </w:pPr>
    </w:p>
    <w:p w14:paraId="50A68889" w14:textId="77777777" w:rsidR="004A636E" w:rsidRDefault="004A636E" w:rsidP="00265329">
      <w:pPr>
        <w:pStyle w:val="BodyText"/>
        <w:spacing w:before="8"/>
      </w:pPr>
    </w:p>
    <w:p w14:paraId="27C4E375" w14:textId="77777777" w:rsidR="004A636E" w:rsidRDefault="004A636E" w:rsidP="00265329">
      <w:pPr>
        <w:pStyle w:val="BodyText"/>
        <w:spacing w:before="8"/>
      </w:pPr>
    </w:p>
    <w:p w14:paraId="65EEC3E7" w14:textId="77777777" w:rsidR="004A636E" w:rsidRDefault="004A636E" w:rsidP="00265329">
      <w:pPr>
        <w:pStyle w:val="BodyText"/>
        <w:spacing w:before="8"/>
      </w:pPr>
    </w:p>
    <w:p w14:paraId="55DE935A" w14:textId="77777777" w:rsidR="004A636E" w:rsidRDefault="004A636E" w:rsidP="00265329">
      <w:pPr>
        <w:pStyle w:val="BodyText"/>
        <w:spacing w:before="8"/>
      </w:pPr>
    </w:p>
    <w:p w14:paraId="46605238" w14:textId="77777777" w:rsidR="004A636E" w:rsidRDefault="004A636E" w:rsidP="00265329">
      <w:pPr>
        <w:pStyle w:val="BodyText"/>
        <w:spacing w:before="8"/>
      </w:pPr>
    </w:p>
    <w:p w14:paraId="25B3BE8A" w14:textId="77777777" w:rsidR="004A636E" w:rsidRDefault="004A636E" w:rsidP="00265329">
      <w:pPr>
        <w:pStyle w:val="BodyText"/>
        <w:spacing w:before="8"/>
      </w:pPr>
    </w:p>
    <w:p w14:paraId="7EDEE5FD" w14:textId="77777777" w:rsidR="004A636E" w:rsidRDefault="004A636E" w:rsidP="00265329">
      <w:pPr>
        <w:pStyle w:val="BodyText"/>
        <w:spacing w:before="8"/>
      </w:pPr>
    </w:p>
    <w:p w14:paraId="1275F840" w14:textId="77777777" w:rsidR="004A636E" w:rsidRDefault="004A636E" w:rsidP="00265329">
      <w:pPr>
        <w:pStyle w:val="BodyText"/>
        <w:spacing w:before="8"/>
      </w:pPr>
    </w:p>
    <w:p w14:paraId="61BE56AD" w14:textId="77777777" w:rsidR="004A636E" w:rsidRDefault="004A636E" w:rsidP="00265329">
      <w:pPr>
        <w:pStyle w:val="BodyText"/>
        <w:spacing w:before="8"/>
      </w:pPr>
    </w:p>
    <w:p w14:paraId="2CC94979" w14:textId="77777777" w:rsidR="004A636E" w:rsidRDefault="004A636E" w:rsidP="00265329">
      <w:pPr>
        <w:pStyle w:val="BodyText"/>
        <w:spacing w:before="8"/>
      </w:pPr>
    </w:p>
    <w:p w14:paraId="4AD48153" w14:textId="77777777" w:rsidR="004A636E" w:rsidRDefault="004A636E" w:rsidP="00265329">
      <w:pPr>
        <w:pStyle w:val="BodyText"/>
        <w:spacing w:before="8"/>
      </w:pPr>
    </w:p>
    <w:p w14:paraId="17011371" w14:textId="77777777" w:rsidR="004A636E" w:rsidRDefault="004A636E" w:rsidP="00265329">
      <w:pPr>
        <w:pStyle w:val="BodyText"/>
        <w:spacing w:before="8"/>
      </w:pPr>
    </w:p>
    <w:p w14:paraId="622BF916" w14:textId="77777777" w:rsidR="004A636E" w:rsidRDefault="004A636E" w:rsidP="00265329">
      <w:pPr>
        <w:pStyle w:val="BodyText"/>
        <w:spacing w:before="8"/>
      </w:pPr>
    </w:p>
    <w:p w14:paraId="288787AE" w14:textId="77777777" w:rsidR="004A636E" w:rsidRDefault="004A636E" w:rsidP="00265329">
      <w:pPr>
        <w:pStyle w:val="BodyText"/>
        <w:spacing w:before="8"/>
      </w:pPr>
    </w:p>
    <w:p w14:paraId="58AE8551" w14:textId="77777777" w:rsidR="004A636E" w:rsidRDefault="004A636E" w:rsidP="00265329">
      <w:pPr>
        <w:pStyle w:val="BodyText"/>
        <w:spacing w:before="8"/>
      </w:pPr>
    </w:p>
    <w:p w14:paraId="5F407DBB" w14:textId="77777777" w:rsidR="004A636E" w:rsidRDefault="004A636E" w:rsidP="00265329">
      <w:pPr>
        <w:pStyle w:val="BodyText"/>
        <w:spacing w:before="8"/>
      </w:pPr>
    </w:p>
    <w:p w14:paraId="37F96CB3" w14:textId="77777777" w:rsidR="004A636E" w:rsidRDefault="004A636E" w:rsidP="00265329">
      <w:pPr>
        <w:pStyle w:val="BodyText"/>
        <w:spacing w:before="8"/>
      </w:pPr>
    </w:p>
    <w:p w14:paraId="061930B0" w14:textId="77777777" w:rsidR="004A636E" w:rsidRDefault="004A636E" w:rsidP="00265329">
      <w:pPr>
        <w:pStyle w:val="BodyText"/>
        <w:spacing w:before="8"/>
      </w:pPr>
    </w:p>
    <w:p w14:paraId="78BBBB24" w14:textId="77777777" w:rsidR="004A636E" w:rsidRDefault="004A636E" w:rsidP="00265329">
      <w:pPr>
        <w:pStyle w:val="BodyText"/>
        <w:spacing w:before="8"/>
      </w:pPr>
    </w:p>
    <w:p w14:paraId="135075E4" w14:textId="77777777" w:rsidR="004A636E" w:rsidRDefault="004A636E" w:rsidP="00265329">
      <w:pPr>
        <w:pStyle w:val="BodyText"/>
        <w:spacing w:before="8"/>
      </w:pPr>
    </w:p>
    <w:p w14:paraId="4E1B486D" w14:textId="77777777" w:rsidR="004A636E" w:rsidRDefault="004A636E" w:rsidP="00265329">
      <w:pPr>
        <w:pStyle w:val="BodyText"/>
        <w:spacing w:before="8"/>
      </w:pPr>
    </w:p>
    <w:p w14:paraId="7AB244EF" w14:textId="77777777" w:rsidR="004A636E" w:rsidRDefault="004A636E" w:rsidP="00265329">
      <w:pPr>
        <w:pStyle w:val="BodyText"/>
        <w:spacing w:before="8"/>
      </w:pPr>
    </w:p>
    <w:p w14:paraId="65383A89" w14:textId="77777777" w:rsidR="004A636E" w:rsidRDefault="004A636E" w:rsidP="00265329">
      <w:pPr>
        <w:pStyle w:val="BodyText"/>
        <w:spacing w:before="8"/>
      </w:pPr>
    </w:p>
    <w:p w14:paraId="323C58D0" w14:textId="77777777" w:rsidR="004A636E" w:rsidRDefault="004A636E" w:rsidP="00265329">
      <w:pPr>
        <w:pStyle w:val="BodyText"/>
        <w:spacing w:before="8"/>
      </w:pPr>
    </w:p>
    <w:p w14:paraId="25A7B2D4" w14:textId="77777777" w:rsidR="004A636E" w:rsidRDefault="004A636E" w:rsidP="00265329">
      <w:pPr>
        <w:pStyle w:val="BodyText"/>
        <w:spacing w:before="8"/>
      </w:pPr>
    </w:p>
    <w:p w14:paraId="45EBF6BE" w14:textId="77777777" w:rsidR="004A636E" w:rsidRDefault="004A636E" w:rsidP="00265329">
      <w:pPr>
        <w:pStyle w:val="BodyText"/>
        <w:spacing w:before="8"/>
      </w:pPr>
    </w:p>
    <w:p w14:paraId="3DA6DDD5" w14:textId="77777777" w:rsidR="004A636E" w:rsidRDefault="004A636E" w:rsidP="00265329">
      <w:pPr>
        <w:pStyle w:val="BodyText"/>
        <w:spacing w:before="8"/>
      </w:pPr>
    </w:p>
    <w:p w14:paraId="1AA0F915" w14:textId="77777777" w:rsidR="004A636E" w:rsidRDefault="004A636E" w:rsidP="00265329">
      <w:pPr>
        <w:pStyle w:val="BodyText"/>
        <w:spacing w:before="8"/>
      </w:pPr>
    </w:p>
    <w:p w14:paraId="50529E37" w14:textId="77777777" w:rsidR="004A636E" w:rsidRDefault="004A636E" w:rsidP="00265329">
      <w:pPr>
        <w:pStyle w:val="BodyText"/>
        <w:spacing w:before="8"/>
      </w:pPr>
    </w:p>
    <w:p w14:paraId="0436D94D" w14:textId="77777777" w:rsidR="004A636E" w:rsidRPr="006F7C72" w:rsidRDefault="004A636E" w:rsidP="00265329">
      <w:pPr>
        <w:pStyle w:val="BodyText"/>
        <w:spacing w:before="8"/>
      </w:pPr>
    </w:p>
    <w:p w14:paraId="21A66A55" w14:textId="77777777" w:rsidR="00265329" w:rsidRPr="006F7C72" w:rsidRDefault="00265329" w:rsidP="00265329">
      <w:pPr>
        <w:pStyle w:val="Heading1"/>
        <w:ind w:left="140"/>
        <w:rPr>
          <w:rFonts w:ascii="Times New Roman" w:hAnsi="Times New Roman" w:cs="Times New Roman"/>
          <w:sz w:val="24"/>
          <w:szCs w:val="24"/>
        </w:rPr>
      </w:pPr>
      <w:bookmarkStart w:id="36" w:name="Appendices"/>
      <w:bookmarkStart w:id="37" w:name="_bookmark18"/>
      <w:bookmarkEnd w:id="36"/>
      <w:bookmarkEnd w:id="37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lastRenderedPageBreak/>
        <w:t>Appendices</w:t>
      </w:r>
    </w:p>
    <w:p w14:paraId="0849FF2C" w14:textId="77777777" w:rsidR="00265329" w:rsidRPr="006F7C72" w:rsidRDefault="00265329" w:rsidP="00265329">
      <w:pPr>
        <w:pStyle w:val="Heading3"/>
        <w:spacing w:before="12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Appendix</w:t>
      </w:r>
      <w:r w:rsidRPr="006F7C72">
        <w:rPr>
          <w:rFonts w:cs="Times New Roman"/>
          <w:spacing w:val="-1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1: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SWOT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Analysis</w:t>
      </w:r>
    </w:p>
    <w:p w14:paraId="19CEE89E" w14:textId="77777777" w:rsidR="00265329" w:rsidRPr="006F7C72" w:rsidRDefault="00265329" w:rsidP="00265329">
      <w:pPr>
        <w:pStyle w:val="BodyText"/>
        <w:spacing w:before="1"/>
        <w:rPr>
          <w:b/>
        </w:rPr>
      </w:pPr>
    </w:p>
    <w:p w14:paraId="31BEC0A1" w14:textId="77777777" w:rsidR="00265329" w:rsidRPr="006F7C72" w:rsidRDefault="00265329" w:rsidP="00265329">
      <w:pPr>
        <w:pStyle w:val="ListParagraph"/>
        <w:numPr>
          <w:ilvl w:val="0"/>
          <w:numId w:val="5"/>
        </w:numPr>
        <w:tabs>
          <w:tab w:val="left" w:pos="860"/>
          <w:tab w:val="left" w:pos="861"/>
        </w:tabs>
        <w:contextualSpacing w:val="0"/>
        <w:rPr>
          <w:b/>
          <w:sz w:val="24"/>
          <w:szCs w:val="24"/>
        </w:rPr>
      </w:pPr>
      <w:r w:rsidRPr="006F7C72">
        <w:rPr>
          <w:b/>
          <w:spacing w:val="-2"/>
          <w:sz w:val="24"/>
          <w:szCs w:val="24"/>
        </w:rPr>
        <w:t>Strengths</w:t>
      </w:r>
    </w:p>
    <w:p w14:paraId="7DF0A20C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1385A418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Strong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z w:val="24"/>
          <w:szCs w:val="24"/>
        </w:rPr>
        <w:t>brand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recognition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customer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base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the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pacing w:val="-5"/>
          <w:sz w:val="24"/>
          <w:szCs w:val="24"/>
        </w:rPr>
        <w:t>UK.</w:t>
      </w:r>
    </w:p>
    <w:p w14:paraId="08F4D868" w14:textId="77777777" w:rsidR="00265329" w:rsidRPr="006F7C72" w:rsidRDefault="00265329" w:rsidP="00265329">
      <w:pPr>
        <w:pStyle w:val="BodyText"/>
        <w:spacing w:before="4"/>
      </w:pPr>
    </w:p>
    <w:p w14:paraId="341EBD49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Advanced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technological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4"/>
          <w:sz w:val="24"/>
          <w:szCs w:val="24"/>
        </w:rPr>
        <w:t xml:space="preserve"> </w:t>
      </w:r>
      <w:r w:rsidRPr="006F7C72">
        <w:rPr>
          <w:sz w:val="24"/>
          <w:szCs w:val="24"/>
        </w:rPr>
        <w:t>capabilities,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including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a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leading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5G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network.</w:t>
      </w:r>
    </w:p>
    <w:p w14:paraId="1A507981" w14:textId="77777777" w:rsidR="00265329" w:rsidRPr="006F7C72" w:rsidRDefault="00265329" w:rsidP="00265329">
      <w:pPr>
        <w:pStyle w:val="BodyText"/>
        <w:spacing w:before="11"/>
      </w:pPr>
    </w:p>
    <w:p w14:paraId="1C52177E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Financial</w:t>
      </w:r>
      <w:r w:rsidRPr="006F7C72">
        <w:rPr>
          <w:spacing w:val="-17"/>
          <w:sz w:val="24"/>
          <w:szCs w:val="24"/>
        </w:rPr>
        <w:t xml:space="preserve"> </w:t>
      </w:r>
      <w:r w:rsidRPr="006F7C72">
        <w:rPr>
          <w:sz w:val="24"/>
          <w:szCs w:val="24"/>
        </w:rPr>
        <w:t>stability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ability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invest</w:t>
      </w:r>
      <w:r w:rsidRPr="006F7C72">
        <w:rPr>
          <w:spacing w:val="-2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large-scale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infrastructure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projects.</w:t>
      </w:r>
    </w:p>
    <w:p w14:paraId="145BF725" w14:textId="77777777" w:rsidR="00265329" w:rsidRPr="006F7C72" w:rsidRDefault="00265329" w:rsidP="00265329">
      <w:pPr>
        <w:pStyle w:val="BodyText"/>
      </w:pPr>
    </w:p>
    <w:p w14:paraId="27250D07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Integrated</w:t>
      </w:r>
      <w:r w:rsidRPr="006F7C72">
        <w:rPr>
          <w:spacing w:val="36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</w:t>
      </w:r>
      <w:r w:rsidRPr="006F7C72">
        <w:rPr>
          <w:spacing w:val="34"/>
          <w:sz w:val="24"/>
          <w:szCs w:val="24"/>
        </w:rPr>
        <w:t xml:space="preserve"> </w:t>
      </w:r>
      <w:r w:rsidRPr="006F7C72">
        <w:rPr>
          <w:sz w:val="24"/>
          <w:szCs w:val="24"/>
        </w:rPr>
        <w:t>offerings</w:t>
      </w:r>
      <w:r w:rsidRPr="006F7C72">
        <w:rPr>
          <w:spacing w:val="33"/>
          <w:sz w:val="24"/>
          <w:szCs w:val="24"/>
        </w:rPr>
        <w:t xml:space="preserve"> </w:t>
      </w:r>
      <w:r w:rsidRPr="006F7C72">
        <w:rPr>
          <w:sz w:val="24"/>
          <w:szCs w:val="24"/>
        </w:rPr>
        <w:t>through</w:t>
      </w:r>
      <w:r w:rsidRPr="006F7C72">
        <w:rPr>
          <w:spacing w:val="30"/>
          <w:sz w:val="24"/>
          <w:szCs w:val="24"/>
        </w:rPr>
        <w:t xml:space="preserve"> </w:t>
      </w:r>
      <w:r w:rsidRPr="006F7C72">
        <w:rPr>
          <w:sz w:val="24"/>
          <w:szCs w:val="24"/>
        </w:rPr>
        <w:t>vertical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integration</w:t>
      </w:r>
      <w:r w:rsidRPr="006F7C72">
        <w:rPr>
          <w:spacing w:val="31"/>
          <w:sz w:val="24"/>
          <w:szCs w:val="24"/>
        </w:rPr>
        <w:t xml:space="preserve"> </w:t>
      </w:r>
      <w:r w:rsidRPr="006F7C72">
        <w:rPr>
          <w:sz w:val="24"/>
          <w:szCs w:val="24"/>
        </w:rPr>
        <w:t>(e.g.,</w:t>
      </w:r>
      <w:r w:rsidRPr="006F7C72">
        <w:rPr>
          <w:spacing w:val="36"/>
          <w:sz w:val="24"/>
          <w:szCs w:val="24"/>
        </w:rPr>
        <w:t xml:space="preserve"> </w:t>
      </w:r>
      <w:r w:rsidRPr="006F7C72">
        <w:rPr>
          <w:sz w:val="24"/>
          <w:szCs w:val="24"/>
        </w:rPr>
        <w:t>acquisition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of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pacing w:val="-4"/>
          <w:sz w:val="24"/>
          <w:szCs w:val="24"/>
        </w:rPr>
        <w:t>EE).</w:t>
      </w:r>
    </w:p>
    <w:p w14:paraId="53717D10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7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Weaknesses</w:t>
      </w:r>
    </w:p>
    <w:p w14:paraId="43D7BF81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46DA98E5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38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High</w:t>
      </w:r>
      <w:r w:rsidRPr="006F7C72">
        <w:rPr>
          <w:spacing w:val="37"/>
          <w:sz w:val="24"/>
          <w:szCs w:val="24"/>
        </w:rPr>
        <w:t xml:space="preserve"> </w:t>
      </w:r>
      <w:r w:rsidRPr="006F7C72">
        <w:rPr>
          <w:sz w:val="24"/>
          <w:szCs w:val="24"/>
        </w:rPr>
        <w:t>operational</w:t>
      </w:r>
      <w:r w:rsidRPr="006F7C72">
        <w:rPr>
          <w:spacing w:val="38"/>
          <w:sz w:val="24"/>
          <w:szCs w:val="24"/>
        </w:rPr>
        <w:t xml:space="preserve"> </w:t>
      </w:r>
      <w:r w:rsidRPr="006F7C72">
        <w:rPr>
          <w:sz w:val="24"/>
          <w:szCs w:val="24"/>
        </w:rPr>
        <w:t>costs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associated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with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maintaining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upgrading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 xml:space="preserve">network </w:t>
      </w:r>
      <w:r w:rsidRPr="006F7C72">
        <w:rPr>
          <w:spacing w:val="-2"/>
          <w:sz w:val="24"/>
          <w:szCs w:val="24"/>
        </w:rPr>
        <w:t>infrastructure.</w:t>
      </w:r>
    </w:p>
    <w:p w14:paraId="4B286BA6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64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Regulatory</w:t>
      </w:r>
      <w:r w:rsidRPr="006F7C72">
        <w:rPr>
          <w:spacing w:val="-18"/>
          <w:sz w:val="24"/>
          <w:szCs w:val="24"/>
        </w:rPr>
        <w:t xml:space="preserve"> </w:t>
      </w:r>
      <w:r w:rsidRPr="006F7C72">
        <w:rPr>
          <w:sz w:val="24"/>
          <w:szCs w:val="24"/>
        </w:rPr>
        <w:t>challenges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market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saturation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the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3"/>
          <w:sz w:val="24"/>
          <w:szCs w:val="24"/>
        </w:rPr>
        <w:t xml:space="preserve"> </w:t>
      </w:r>
      <w:r w:rsidRPr="006F7C72">
        <w:rPr>
          <w:sz w:val="24"/>
          <w:szCs w:val="24"/>
        </w:rPr>
        <w:t>UK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2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sector.</w:t>
      </w:r>
    </w:p>
    <w:p w14:paraId="68B68CB4" w14:textId="77777777" w:rsidR="00265329" w:rsidRPr="006F7C72" w:rsidRDefault="00265329" w:rsidP="00265329">
      <w:pPr>
        <w:pStyle w:val="BodyText"/>
        <w:spacing w:before="11"/>
      </w:pPr>
    </w:p>
    <w:p w14:paraId="3E40C795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44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Complex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organizational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structure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following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acquisitions,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which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can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 xml:space="preserve">hinder </w:t>
      </w:r>
      <w:r w:rsidRPr="006F7C72">
        <w:rPr>
          <w:spacing w:val="-2"/>
          <w:sz w:val="24"/>
          <w:szCs w:val="24"/>
        </w:rPr>
        <w:t>agility.</w:t>
      </w:r>
    </w:p>
    <w:p w14:paraId="56357213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7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Opportunities</w:t>
      </w:r>
    </w:p>
    <w:p w14:paraId="5B661FAA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77D991A6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Expansion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into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digital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services,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such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"/>
          <w:sz w:val="24"/>
          <w:szCs w:val="24"/>
        </w:rPr>
        <w:t xml:space="preserve"> </w:t>
      </w:r>
      <w:r w:rsidRPr="006F7C72">
        <w:rPr>
          <w:sz w:val="24"/>
          <w:szCs w:val="24"/>
        </w:rPr>
        <w:t>cloud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computing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cybersecurity.</w:t>
      </w:r>
    </w:p>
    <w:p w14:paraId="70B585C9" w14:textId="77777777" w:rsidR="00265329" w:rsidRPr="006F7C72" w:rsidRDefault="00265329" w:rsidP="00265329">
      <w:pPr>
        <w:pStyle w:val="BodyText"/>
        <w:spacing w:before="5"/>
      </w:pPr>
    </w:p>
    <w:p w14:paraId="7EDA7337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Growth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demand</w:t>
      </w:r>
      <w:r w:rsidRPr="006F7C72">
        <w:rPr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for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5G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IoT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solutions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across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various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industries.</w:t>
      </w:r>
    </w:p>
    <w:p w14:paraId="1D830748" w14:textId="77777777" w:rsidR="00265329" w:rsidRPr="006F7C72" w:rsidRDefault="00265329" w:rsidP="00265329">
      <w:pPr>
        <w:pStyle w:val="BodyText"/>
      </w:pPr>
    </w:p>
    <w:p w14:paraId="46BB2A33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Opportunities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z w:val="24"/>
          <w:szCs w:val="24"/>
        </w:rPr>
        <w:t>for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international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expansion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emerging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pacing w:val="-2"/>
          <w:sz w:val="24"/>
          <w:szCs w:val="24"/>
        </w:rPr>
        <w:t>markets.</w:t>
      </w:r>
    </w:p>
    <w:p w14:paraId="154EC697" w14:textId="77777777" w:rsidR="00265329" w:rsidRPr="006F7C72" w:rsidRDefault="00265329" w:rsidP="00265329">
      <w:pPr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0A253D17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Threats</w:t>
      </w:r>
    </w:p>
    <w:p w14:paraId="51A5519A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4E386E44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Intense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competition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from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other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providers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digital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companies.</w:t>
      </w:r>
    </w:p>
    <w:p w14:paraId="65EB0111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70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Rapid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technological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change</w:t>
      </w:r>
      <w:r w:rsidRPr="006F7C72">
        <w:rPr>
          <w:spacing w:val="-14"/>
          <w:sz w:val="24"/>
          <w:szCs w:val="24"/>
        </w:rPr>
        <w:t xml:space="preserve"> </w:t>
      </w:r>
      <w:proofErr w:type="gramStart"/>
      <w:r w:rsidRPr="006F7C72">
        <w:rPr>
          <w:sz w:val="24"/>
          <w:szCs w:val="24"/>
        </w:rPr>
        <w:t>requiring</w:t>
      </w:r>
      <w:proofErr w:type="gramEnd"/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z w:val="24"/>
          <w:szCs w:val="24"/>
        </w:rPr>
        <w:t>constant</w:t>
      </w:r>
      <w:r w:rsidRPr="006F7C72">
        <w:rPr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investment</w:t>
      </w:r>
      <w:r w:rsidRPr="006F7C72">
        <w:rPr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new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technologies.</w:t>
      </w:r>
    </w:p>
    <w:p w14:paraId="0394C544" w14:textId="77777777" w:rsidR="00265329" w:rsidRPr="006F7C72" w:rsidRDefault="00265329" w:rsidP="00265329">
      <w:pPr>
        <w:pStyle w:val="BodyText"/>
        <w:spacing w:before="4"/>
      </w:pPr>
    </w:p>
    <w:p w14:paraId="7D607E3E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Regulatory</w:t>
      </w:r>
      <w:r w:rsidRPr="006F7C72">
        <w:rPr>
          <w:spacing w:val="-23"/>
          <w:sz w:val="24"/>
          <w:szCs w:val="24"/>
        </w:rPr>
        <w:t xml:space="preserve"> </w:t>
      </w:r>
      <w:r w:rsidRPr="006F7C72">
        <w:rPr>
          <w:sz w:val="24"/>
          <w:szCs w:val="24"/>
        </w:rPr>
        <w:t>risks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potential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fines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related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data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privacy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network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security.</w:t>
      </w:r>
    </w:p>
    <w:p w14:paraId="79D807BB" w14:textId="77777777" w:rsidR="00265329" w:rsidRPr="006F7C72" w:rsidRDefault="00265329" w:rsidP="00265329">
      <w:pPr>
        <w:pStyle w:val="BodyText"/>
        <w:spacing w:before="5"/>
      </w:pPr>
    </w:p>
    <w:p w14:paraId="6FAD90D5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Economic</w:t>
      </w:r>
      <w:r w:rsidRPr="006F7C72">
        <w:rPr>
          <w:spacing w:val="-17"/>
          <w:sz w:val="24"/>
          <w:szCs w:val="24"/>
        </w:rPr>
        <w:t xml:space="preserve"> </w:t>
      </w:r>
      <w:r w:rsidRPr="006F7C72">
        <w:rPr>
          <w:sz w:val="24"/>
          <w:szCs w:val="24"/>
        </w:rPr>
        <w:t>uncertainties,</w:t>
      </w:r>
      <w:r w:rsidRPr="006F7C72">
        <w:rPr>
          <w:spacing w:val="-4"/>
          <w:sz w:val="24"/>
          <w:szCs w:val="24"/>
        </w:rPr>
        <w:t xml:space="preserve"> </w:t>
      </w:r>
      <w:r w:rsidRPr="006F7C72">
        <w:rPr>
          <w:sz w:val="24"/>
          <w:szCs w:val="24"/>
        </w:rPr>
        <w:t>including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potential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impacts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from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Brexit.</w:t>
      </w:r>
    </w:p>
    <w:p w14:paraId="709A3DFA" w14:textId="77777777" w:rsidR="00265329" w:rsidRPr="006F7C72" w:rsidRDefault="00265329" w:rsidP="00265329">
      <w:pPr>
        <w:pStyle w:val="BodyText"/>
        <w:spacing w:before="4"/>
      </w:pPr>
    </w:p>
    <w:p w14:paraId="684890BC" w14:textId="77777777" w:rsidR="00265329" w:rsidRPr="006F7C72" w:rsidRDefault="00265329" w:rsidP="00265329">
      <w:pPr>
        <w:pStyle w:val="Heading3"/>
        <w:spacing w:before="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Appendix</w:t>
      </w:r>
      <w:r w:rsidRPr="006F7C72">
        <w:rPr>
          <w:rFonts w:cs="Times New Roman"/>
          <w:spacing w:val="-1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2: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PESTEL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Analysis</w:t>
      </w:r>
    </w:p>
    <w:p w14:paraId="42E5724F" w14:textId="77777777" w:rsidR="00265329" w:rsidRPr="006F7C72" w:rsidRDefault="00265329" w:rsidP="00265329">
      <w:pPr>
        <w:pStyle w:val="BodyText"/>
        <w:spacing w:before="1"/>
        <w:rPr>
          <w:b/>
        </w:rPr>
      </w:pPr>
    </w:p>
    <w:p w14:paraId="775F1DC2" w14:textId="77777777" w:rsidR="00265329" w:rsidRPr="006F7C72" w:rsidRDefault="00265329" w:rsidP="00265329">
      <w:pPr>
        <w:pStyle w:val="ListParagraph"/>
        <w:numPr>
          <w:ilvl w:val="0"/>
          <w:numId w:val="5"/>
        </w:numPr>
        <w:tabs>
          <w:tab w:val="left" w:pos="860"/>
          <w:tab w:val="left" w:pos="861"/>
        </w:tabs>
        <w:contextualSpacing w:val="0"/>
        <w:rPr>
          <w:b/>
          <w:sz w:val="24"/>
          <w:szCs w:val="24"/>
        </w:rPr>
      </w:pPr>
      <w:r w:rsidRPr="006F7C72">
        <w:rPr>
          <w:b/>
          <w:spacing w:val="-2"/>
          <w:sz w:val="24"/>
          <w:szCs w:val="24"/>
        </w:rPr>
        <w:t>Political</w:t>
      </w:r>
    </w:p>
    <w:p w14:paraId="17058C3F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4AE20E99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48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Regulatory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environment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the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UK,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including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Ofcom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regulations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government policies affecting telecom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companies.</w:t>
      </w:r>
    </w:p>
    <w:p w14:paraId="5D56E8E2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63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Impact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of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z w:val="24"/>
          <w:szCs w:val="24"/>
        </w:rPr>
        <w:t>Brexit</w:t>
      </w:r>
      <w:r w:rsidRPr="006F7C72">
        <w:rPr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on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trade,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supply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chain,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4"/>
          <w:sz w:val="24"/>
          <w:szCs w:val="24"/>
        </w:rPr>
        <w:t xml:space="preserve"> </w:t>
      </w:r>
      <w:r w:rsidRPr="006F7C72">
        <w:rPr>
          <w:sz w:val="24"/>
          <w:szCs w:val="24"/>
        </w:rPr>
        <w:t>labor</w:t>
      </w:r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mobility.</w:t>
      </w:r>
    </w:p>
    <w:p w14:paraId="6A31161E" w14:textId="77777777" w:rsidR="00265329" w:rsidRPr="006F7C72" w:rsidRDefault="00265329" w:rsidP="00265329">
      <w:pPr>
        <w:pStyle w:val="BodyText"/>
        <w:spacing w:before="9"/>
      </w:pPr>
    </w:p>
    <w:p w14:paraId="782A6BF0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Economic</w:t>
      </w:r>
    </w:p>
    <w:p w14:paraId="0E7BDDBC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40F63F67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Economic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slowdown</w:t>
      </w:r>
      <w:r w:rsidRPr="006F7C72">
        <w:rPr>
          <w:spacing w:val="37"/>
          <w:sz w:val="24"/>
          <w:szCs w:val="24"/>
        </w:rPr>
        <w:t xml:space="preserve"> </w:t>
      </w:r>
      <w:r w:rsidRPr="006F7C72">
        <w:rPr>
          <w:sz w:val="24"/>
          <w:szCs w:val="24"/>
        </w:rPr>
        <w:t>or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recession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affecting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consumer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spending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services.</w:t>
      </w:r>
    </w:p>
    <w:p w14:paraId="41EB1E8C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70"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Fluctuations</w:t>
      </w:r>
      <w:r w:rsidRPr="006F7C72">
        <w:rPr>
          <w:spacing w:val="39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exchange</w:t>
      </w:r>
      <w:r w:rsidRPr="006F7C72">
        <w:rPr>
          <w:spacing w:val="35"/>
          <w:sz w:val="24"/>
          <w:szCs w:val="24"/>
        </w:rPr>
        <w:t xml:space="preserve"> </w:t>
      </w:r>
      <w:r w:rsidRPr="006F7C72">
        <w:rPr>
          <w:sz w:val="24"/>
          <w:szCs w:val="24"/>
        </w:rPr>
        <w:t>rates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impacting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costs</w:t>
      </w:r>
      <w:r w:rsidRPr="006F7C72">
        <w:rPr>
          <w:spacing w:val="34"/>
          <w:sz w:val="24"/>
          <w:szCs w:val="24"/>
        </w:rPr>
        <w:t xml:space="preserve"> </w:t>
      </w:r>
      <w:r w:rsidRPr="006F7C72">
        <w:rPr>
          <w:sz w:val="24"/>
          <w:szCs w:val="24"/>
        </w:rPr>
        <w:t>of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imported</w:t>
      </w:r>
      <w:r w:rsidRPr="006F7C72">
        <w:rPr>
          <w:spacing w:val="32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technology 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equipment.</w:t>
      </w:r>
    </w:p>
    <w:p w14:paraId="73FFA950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7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Social</w:t>
      </w:r>
    </w:p>
    <w:p w14:paraId="320F54B4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113153F0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43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Increasing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3"/>
          <w:sz w:val="24"/>
          <w:szCs w:val="24"/>
        </w:rPr>
        <w:t xml:space="preserve"> </w:t>
      </w:r>
      <w:r w:rsidRPr="006F7C72">
        <w:rPr>
          <w:sz w:val="24"/>
          <w:szCs w:val="24"/>
        </w:rPr>
        <w:t>demand for high-speed internet and mobile connectivity, driven by remote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work trends.</w:t>
      </w:r>
    </w:p>
    <w:p w14:paraId="2C6DC9CC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59" w:line="357" w:lineRule="auto"/>
        <w:ind w:right="13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Growing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consumer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preference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72"/>
          <w:sz w:val="24"/>
          <w:szCs w:val="24"/>
        </w:rPr>
        <w:t xml:space="preserve"> </w:t>
      </w:r>
      <w:r w:rsidRPr="006F7C72">
        <w:rPr>
          <w:sz w:val="24"/>
          <w:szCs w:val="24"/>
        </w:rPr>
        <w:t>for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bundled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services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integrated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 xml:space="preserve">digital </w:t>
      </w:r>
      <w:r w:rsidRPr="006F7C72">
        <w:rPr>
          <w:spacing w:val="-2"/>
          <w:sz w:val="24"/>
          <w:szCs w:val="24"/>
        </w:rPr>
        <w:t>solutions.</w:t>
      </w:r>
    </w:p>
    <w:p w14:paraId="0AE36603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6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Technological</w:t>
      </w:r>
    </w:p>
    <w:p w14:paraId="50CD3ED4" w14:textId="77777777" w:rsidR="00265329" w:rsidRPr="006F7C72" w:rsidRDefault="00265329" w:rsidP="00265329">
      <w:pPr>
        <w:pStyle w:val="BodyText"/>
        <w:spacing w:before="2"/>
        <w:rPr>
          <w:b/>
        </w:rPr>
      </w:pPr>
    </w:p>
    <w:p w14:paraId="6CF03EA1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" w:line="352" w:lineRule="auto"/>
        <w:ind w:right="140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Rapid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advancements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5G,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IoT,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AI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technologies,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creating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opportunities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z w:val="24"/>
          <w:szCs w:val="24"/>
        </w:rPr>
        <w:t>for new services.</w:t>
      </w:r>
    </w:p>
    <w:p w14:paraId="579F8ABE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65" w:line="357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Need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for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continuous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investment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network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infrastructure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maintain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competitive edge.</w:t>
      </w:r>
    </w:p>
    <w:p w14:paraId="1E9A765D" w14:textId="77777777" w:rsidR="00265329" w:rsidRPr="006F7C72" w:rsidRDefault="00265329" w:rsidP="00265329">
      <w:pPr>
        <w:spacing w:line="357" w:lineRule="auto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26BB915F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Environmental</w:t>
      </w:r>
    </w:p>
    <w:p w14:paraId="04C4BD36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0A9B6FFA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Growing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emphasis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on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sustainability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reducing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carbon</w:t>
      </w:r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z w:val="24"/>
          <w:szCs w:val="24"/>
        </w:rPr>
        <w:t>emissions, impacting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operational</w:t>
      </w:r>
      <w:r w:rsidRPr="006F7C72">
        <w:rPr>
          <w:spacing w:val="-1"/>
          <w:sz w:val="24"/>
          <w:szCs w:val="24"/>
        </w:rPr>
        <w:t xml:space="preserve"> </w:t>
      </w:r>
      <w:r w:rsidRPr="006F7C72">
        <w:rPr>
          <w:sz w:val="24"/>
          <w:szCs w:val="24"/>
        </w:rPr>
        <w:t>practices.</w:t>
      </w:r>
    </w:p>
    <w:p w14:paraId="08237582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  <w:tab w:val="left" w:pos="4255"/>
          <w:tab w:val="left" w:pos="4995"/>
          <w:tab w:val="left" w:pos="6771"/>
          <w:tab w:val="left" w:pos="7732"/>
          <w:tab w:val="left" w:pos="8793"/>
        </w:tabs>
        <w:spacing w:before="165" w:line="357" w:lineRule="auto"/>
        <w:ind w:right="143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Regulatory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pressure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z w:val="24"/>
          <w:szCs w:val="24"/>
        </w:rPr>
        <w:tab/>
      </w:r>
      <w:r w:rsidRPr="006F7C72">
        <w:rPr>
          <w:spacing w:val="-4"/>
          <w:sz w:val="24"/>
          <w:szCs w:val="24"/>
        </w:rPr>
        <w:t>adopt</w:t>
      </w:r>
      <w:r w:rsidRPr="006F7C72">
        <w:rPr>
          <w:sz w:val="24"/>
          <w:szCs w:val="24"/>
        </w:rPr>
        <w:tab/>
      </w:r>
      <w:r w:rsidRPr="006F7C72">
        <w:rPr>
          <w:spacing w:val="-2"/>
          <w:sz w:val="24"/>
          <w:szCs w:val="24"/>
        </w:rPr>
        <w:t>environmentally</w:t>
      </w:r>
      <w:r w:rsidRPr="006F7C72">
        <w:rPr>
          <w:sz w:val="24"/>
          <w:szCs w:val="24"/>
        </w:rPr>
        <w:tab/>
      </w:r>
      <w:r w:rsidRPr="006F7C72">
        <w:rPr>
          <w:spacing w:val="-2"/>
          <w:sz w:val="24"/>
          <w:szCs w:val="24"/>
        </w:rPr>
        <w:t>friendly</w:t>
      </w:r>
      <w:r w:rsidRPr="006F7C72">
        <w:rPr>
          <w:sz w:val="24"/>
          <w:szCs w:val="24"/>
        </w:rPr>
        <w:tab/>
      </w:r>
      <w:r w:rsidRPr="006F7C72">
        <w:rPr>
          <w:spacing w:val="-2"/>
          <w:sz w:val="24"/>
          <w:szCs w:val="24"/>
        </w:rPr>
        <w:t>practices</w:t>
      </w:r>
      <w:r w:rsidRPr="006F7C72">
        <w:rPr>
          <w:sz w:val="24"/>
          <w:szCs w:val="24"/>
        </w:rPr>
        <w:tab/>
      </w:r>
      <w:r w:rsidRPr="006F7C72">
        <w:rPr>
          <w:spacing w:val="-4"/>
          <w:sz w:val="24"/>
          <w:szCs w:val="24"/>
        </w:rPr>
        <w:t xml:space="preserve">and </w:t>
      </w:r>
      <w:r w:rsidRPr="006F7C72">
        <w:rPr>
          <w:spacing w:val="-2"/>
          <w:sz w:val="24"/>
          <w:szCs w:val="24"/>
        </w:rPr>
        <w:t>technologies.</w:t>
      </w:r>
    </w:p>
    <w:p w14:paraId="535FABBB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6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Legal</w:t>
      </w:r>
    </w:p>
    <w:p w14:paraId="184C04EB" w14:textId="77777777" w:rsidR="00265329" w:rsidRPr="006F7C72" w:rsidRDefault="00265329" w:rsidP="00265329">
      <w:pPr>
        <w:pStyle w:val="BodyText"/>
        <w:spacing w:before="2"/>
        <w:rPr>
          <w:b/>
        </w:rPr>
      </w:pPr>
    </w:p>
    <w:p w14:paraId="376578FF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37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Compliance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with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data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protection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laws,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such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as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GDPR,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impacting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data management and customer privacy.</w:t>
      </w:r>
    </w:p>
    <w:p w14:paraId="4ADFAF5E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75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Intellectual</w:t>
      </w:r>
      <w:r w:rsidRPr="006F7C72">
        <w:rPr>
          <w:spacing w:val="-17"/>
          <w:sz w:val="24"/>
          <w:szCs w:val="24"/>
        </w:rPr>
        <w:t xml:space="preserve"> </w:t>
      </w:r>
      <w:r w:rsidRPr="006F7C72">
        <w:rPr>
          <w:sz w:val="24"/>
          <w:szCs w:val="24"/>
        </w:rPr>
        <w:t>property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laws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affecting</w:t>
      </w:r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z w:val="24"/>
          <w:szCs w:val="24"/>
        </w:rPr>
        <w:t>innovation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technology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development.</w:t>
      </w:r>
    </w:p>
    <w:p w14:paraId="02579619" w14:textId="77777777" w:rsidR="00265329" w:rsidRPr="006F7C72" w:rsidRDefault="00265329" w:rsidP="00265329">
      <w:pPr>
        <w:pStyle w:val="BodyText"/>
        <w:spacing w:before="4"/>
      </w:pPr>
    </w:p>
    <w:p w14:paraId="7525F49A" w14:textId="77777777" w:rsidR="00265329" w:rsidRPr="006F7C72" w:rsidRDefault="00265329" w:rsidP="00265329">
      <w:pPr>
        <w:pStyle w:val="Heading3"/>
        <w:spacing w:before="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Appendix</w:t>
      </w:r>
      <w:r w:rsidRPr="006F7C72">
        <w:rPr>
          <w:rFonts w:cs="Times New Roman"/>
          <w:spacing w:val="-1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3: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Porter’s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Five</w:t>
      </w:r>
      <w:r w:rsidRPr="006F7C72">
        <w:rPr>
          <w:rFonts w:cs="Times New Roman"/>
          <w:spacing w:val="-7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Forces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Analysis</w:t>
      </w:r>
    </w:p>
    <w:p w14:paraId="4C25A8A4" w14:textId="77777777" w:rsidR="00265329" w:rsidRPr="006F7C72" w:rsidRDefault="00265329" w:rsidP="00265329">
      <w:pPr>
        <w:pStyle w:val="BodyText"/>
        <w:rPr>
          <w:b/>
        </w:rPr>
      </w:pPr>
    </w:p>
    <w:p w14:paraId="5BC36D53" w14:textId="77777777" w:rsidR="00265329" w:rsidRPr="006F7C72" w:rsidRDefault="00265329" w:rsidP="00265329">
      <w:pPr>
        <w:pStyle w:val="ListParagraph"/>
        <w:numPr>
          <w:ilvl w:val="0"/>
          <w:numId w:val="5"/>
        </w:numPr>
        <w:tabs>
          <w:tab w:val="left" w:pos="860"/>
          <w:tab w:val="left" w:pos="861"/>
        </w:tabs>
        <w:spacing w:before="1"/>
        <w:contextualSpacing w:val="0"/>
        <w:rPr>
          <w:b/>
          <w:sz w:val="24"/>
          <w:szCs w:val="24"/>
        </w:rPr>
      </w:pPr>
      <w:r w:rsidRPr="006F7C72">
        <w:rPr>
          <w:b/>
          <w:sz w:val="24"/>
          <w:szCs w:val="24"/>
        </w:rPr>
        <w:t>Threat</w:t>
      </w:r>
      <w:r w:rsidRPr="006F7C72">
        <w:rPr>
          <w:b/>
          <w:spacing w:val="-14"/>
          <w:sz w:val="24"/>
          <w:szCs w:val="24"/>
        </w:rPr>
        <w:t xml:space="preserve"> </w:t>
      </w:r>
      <w:r w:rsidRPr="006F7C72">
        <w:rPr>
          <w:b/>
          <w:sz w:val="24"/>
          <w:szCs w:val="24"/>
        </w:rPr>
        <w:t>of</w:t>
      </w:r>
      <w:r w:rsidRPr="006F7C72">
        <w:rPr>
          <w:b/>
          <w:spacing w:val="-13"/>
          <w:sz w:val="24"/>
          <w:szCs w:val="24"/>
        </w:rPr>
        <w:t xml:space="preserve"> </w:t>
      </w:r>
      <w:r w:rsidRPr="006F7C72">
        <w:rPr>
          <w:b/>
          <w:sz w:val="24"/>
          <w:szCs w:val="24"/>
        </w:rPr>
        <w:t>New</w:t>
      </w:r>
      <w:r w:rsidRPr="006F7C72">
        <w:rPr>
          <w:b/>
          <w:spacing w:val="-5"/>
          <w:sz w:val="24"/>
          <w:szCs w:val="24"/>
        </w:rPr>
        <w:t xml:space="preserve"> </w:t>
      </w:r>
      <w:r w:rsidRPr="006F7C72">
        <w:rPr>
          <w:b/>
          <w:spacing w:val="-2"/>
          <w:sz w:val="24"/>
          <w:szCs w:val="24"/>
        </w:rPr>
        <w:t>Entrants</w:t>
      </w:r>
    </w:p>
    <w:p w14:paraId="7345E982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5C1C10B1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Moderate: High capital requirements and regulatory barriers make it difficult for new entrants to establish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8"/>
          <w:sz w:val="24"/>
          <w:szCs w:val="24"/>
        </w:rPr>
        <w:t xml:space="preserve"> </w:t>
      </w:r>
      <w:r w:rsidRPr="006F7C72">
        <w:rPr>
          <w:sz w:val="24"/>
          <w:szCs w:val="24"/>
        </w:rPr>
        <w:t>themselves. However, digital services providers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with lower overheads could enter the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market.</w:t>
      </w:r>
    </w:p>
    <w:p w14:paraId="3BB948DE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1"/>
        </w:tabs>
        <w:spacing w:before="170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Bargaining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Power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of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Suppliers</w:t>
      </w:r>
    </w:p>
    <w:p w14:paraId="4E2D3C12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38666D0F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5" w:lineRule="auto"/>
        <w:ind w:right="142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Low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Moderate: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BT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has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significant leverage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over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suppliers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due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its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size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and purchasing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power,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but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key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suppliers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of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technology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network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equipment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have some bargaining power.</w:t>
      </w:r>
    </w:p>
    <w:p w14:paraId="4C72AF37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1"/>
        </w:tabs>
        <w:spacing w:before="178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Bargaining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Power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of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Customers</w:t>
      </w:r>
    </w:p>
    <w:p w14:paraId="66B8B7DB" w14:textId="77777777" w:rsidR="00265329" w:rsidRPr="006F7C72" w:rsidRDefault="00265329" w:rsidP="00265329">
      <w:pPr>
        <w:pStyle w:val="BodyText"/>
        <w:spacing w:before="4"/>
        <w:rPr>
          <w:b/>
        </w:rPr>
      </w:pPr>
    </w:p>
    <w:p w14:paraId="57723575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5" w:lineRule="auto"/>
        <w:ind w:right="136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High: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With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several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providers</w:t>
      </w:r>
      <w:r w:rsidRPr="006F7C72">
        <w:rPr>
          <w:spacing w:val="-4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the</w:t>
      </w:r>
      <w:r w:rsidRPr="006F7C72">
        <w:rPr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market,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customers</w:t>
      </w:r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z w:val="24"/>
          <w:szCs w:val="24"/>
        </w:rPr>
        <w:t>have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significant bargaining power, especially in the consumer segment where switching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3"/>
          <w:sz w:val="24"/>
          <w:szCs w:val="24"/>
        </w:rPr>
        <w:t xml:space="preserve"> </w:t>
      </w:r>
      <w:r w:rsidRPr="006F7C72">
        <w:rPr>
          <w:sz w:val="24"/>
          <w:szCs w:val="24"/>
        </w:rPr>
        <w:t>costs are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low.</w:t>
      </w:r>
    </w:p>
    <w:p w14:paraId="5379AEBB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1"/>
        </w:tabs>
        <w:spacing w:before="178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Threat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of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Substitutes</w:t>
      </w:r>
    </w:p>
    <w:p w14:paraId="7E3124FB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3E64A459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Moderate to High: Increasing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availability of alternative communication platforms, such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as VoIP and messaging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apps, poses a threat to traditional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services.</w:t>
      </w:r>
    </w:p>
    <w:p w14:paraId="3601CB37" w14:textId="77777777" w:rsidR="00265329" w:rsidRPr="006F7C72" w:rsidRDefault="00265329" w:rsidP="00265329">
      <w:pPr>
        <w:spacing w:line="357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7DDDD17F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Industry Rivalry</w:t>
      </w:r>
    </w:p>
    <w:p w14:paraId="41BAF125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3BC1E398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5" w:lineRule="auto"/>
        <w:ind w:right="142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High: The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0"/>
          <w:sz w:val="24"/>
          <w:szCs w:val="24"/>
        </w:rPr>
        <w:t xml:space="preserve"> </w:t>
      </w:r>
      <w:r w:rsidRPr="006F7C72">
        <w:rPr>
          <w:sz w:val="24"/>
          <w:szCs w:val="24"/>
        </w:rPr>
        <w:t>UK telecom market is highly competitive, with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5"/>
          <w:sz w:val="24"/>
          <w:szCs w:val="24"/>
        </w:rPr>
        <w:t xml:space="preserve"> </w:t>
      </w:r>
      <w:r w:rsidRPr="006F7C72">
        <w:rPr>
          <w:sz w:val="24"/>
          <w:szCs w:val="24"/>
        </w:rPr>
        <w:t>major players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30"/>
          <w:sz w:val="24"/>
          <w:szCs w:val="24"/>
        </w:rPr>
        <w:t xml:space="preserve"> </w:t>
      </w:r>
      <w:r w:rsidRPr="006F7C72">
        <w:rPr>
          <w:sz w:val="24"/>
          <w:szCs w:val="24"/>
        </w:rPr>
        <w:t>like Vodafone, Sky, and Virgin Media competing 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 xml:space="preserve">price, service quality, and </w:t>
      </w:r>
      <w:r w:rsidRPr="006F7C72">
        <w:rPr>
          <w:spacing w:val="-2"/>
          <w:sz w:val="24"/>
          <w:szCs w:val="24"/>
        </w:rPr>
        <w:t>innovation.</w:t>
      </w:r>
    </w:p>
    <w:p w14:paraId="0E5A2A3C" w14:textId="216F710F" w:rsidR="006E154B" w:rsidRPr="006F7C72" w:rsidRDefault="006E154B" w:rsidP="00265329">
      <w:pPr>
        <w:rPr>
          <w:sz w:val="24"/>
          <w:szCs w:val="24"/>
        </w:rPr>
      </w:pPr>
    </w:p>
    <w:sectPr w:rsidR="006E154B" w:rsidRPr="006F7C72" w:rsidSect="000C379C">
      <w:headerReference w:type="default" r:id="rId52"/>
      <w:pgSz w:w="11910" w:h="16840"/>
      <w:pgMar w:top="136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BC1D78" w14:textId="77777777" w:rsidR="00A13EE0" w:rsidRDefault="00A13EE0" w:rsidP="000C379C">
      <w:r>
        <w:separator/>
      </w:r>
    </w:p>
  </w:endnote>
  <w:endnote w:type="continuationSeparator" w:id="0">
    <w:p w14:paraId="4DF728F1" w14:textId="77777777" w:rsidR="00A13EE0" w:rsidRDefault="00A13EE0" w:rsidP="000C37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-BoldMT">
    <w:altName w:val="Arial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53FC17A" w14:textId="77777777" w:rsidR="00A13EE0" w:rsidRDefault="00A13EE0" w:rsidP="000C379C">
      <w:r>
        <w:separator/>
      </w:r>
    </w:p>
  </w:footnote>
  <w:footnote w:type="continuationSeparator" w:id="0">
    <w:p w14:paraId="284C87C7" w14:textId="77777777" w:rsidR="00A13EE0" w:rsidRDefault="00A13EE0" w:rsidP="000C379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8095173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C47563C" w14:textId="1534F356" w:rsidR="00C56248" w:rsidRDefault="00C5624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69CA11" w14:textId="77777777" w:rsidR="00C56248" w:rsidRDefault="00C5624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7417864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0C73C72" w14:textId="77777777" w:rsidR="000C379C" w:rsidRDefault="000C379C">
        <w:pPr>
          <w:pStyle w:val="Header"/>
          <w:jc w:val="right"/>
        </w:pPr>
      </w:p>
      <w:p w14:paraId="7E8B32EC" w14:textId="15C77B05" w:rsidR="000C379C" w:rsidRDefault="000C379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0A7255" w14:textId="77777777" w:rsidR="000C379C" w:rsidRDefault="000C37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DC2BBB"/>
    <w:multiLevelType w:val="hybridMultilevel"/>
    <w:tmpl w:val="C0062448"/>
    <w:lvl w:ilvl="0" w:tplc="55A86ECC">
      <w:start w:val="1"/>
      <w:numFmt w:val="decimal"/>
      <w:lvlText w:val="%1."/>
      <w:lvlJc w:val="left"/>
      <w:pPr>
        <w:ind w:left="86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08B8FFAC">
      <w:numFmt w:val="bullet"/>
      <w:lvlText w:val="•"/>
      <w:lvlJc w:val="left"/>
      <w:pPr>
        <w:ind w:left="1702" w:hanging="361"/>
      </w:pPr>
      <w:rPr>
        <w:rFonts w:hint="default"/>
        <w:lang w:val="en-US" w:eastAsia="en-US" w:bidi="ar-SA"/>
      </w:rPr>
    </w:lvl>
    <w:lvl w:ilvl="2" w:tplc="0AF25CAE">
      <w:numFmt w:val="bullet"/>
      <w:lvlText w:val="•"/>
      <w:lvlJc w:val="left"/>
      <w:pPr>
        <w:ind w:left="2544" w:hanging="361"/>
      </w:pPr>
      <w:rPr>
        <w:rFonts w:hint="default"/>
        <w:lang w:val="en-US" w:eastAsia="en-US" w:bidi="ar-SA"/>
      </w:rPr>
    </w:lvl>
    <w:lvl w:ilvl="3" w:tplc="E7A4216A">
      <w:numFmt w:val="bullet"/>
      <w:lvlText w:val="•"/>
      <w:lvlJc w:val="left"/>
      <w:pPr>
        <w:ind w:left="3387" w:hanging="361"/>
      </w:pPr>
      <w:rPr>
        <w:rFonts w:hint="default"/>
        <w:lang w:val="en-US" w:eastAsia="en-US" w:bidi="ar-SA"/>
      </w:rPr>
    </w:lvl>
    <w:lvl w:ilvl="4" w:tplc="5CF24E02">
      <w:numFmt w:val="bullet"/>
      <w:lvlText w:val="•"/>
      <w:lvlJc w:val="left"/>
      <w:pPr>
        <w:ind w:left="4229" w:hanging="361"/>
      </w:pPr>
      <w:rPr>
        <w:rFonts w:hint="default"/>
        <w:lang w:val="en-US" w:eastAsia="en-US" w:bidi="ar-SA"/>
      </w:rPr>
    </w:lvl>
    <w:lvl w:ilvl="5" w:tplc="FC2024DE">
      <w:numFmt w:val="bullet"/>
      <w:lvlText w:val="•"/>
      <w:lvlJc w:val="left"/>
      <w:pPr>
        <w:ind w:left="5072" w:hanging="361"/>
      </w:pPr>
      <w:rPr>
        <w:rFonts w:hint="default"/>
        <w:lang w:val="en-US" w:eastAsia="en-US" w:bidi="ar-SA"/>
      </w:rPr>
    </w:lvl>
    <w:lvl w:ilvl="6" w:tplc="9B7C5B16">
      <w:numFmt w:val="bullet"/>
      <w:lvlText w:val="•"/>
      <w:lvlJc w:val="left"/>
      <w:pPr>
        <w:ind w:left="5914" w:hanging="361"/>
      </w:pPr>
      <w:rPr>
        <w:rFonts w:hint="default"/>
        <w:lang w:val="en-US" w:eastAsia="en-US" w:bidi="ar-SA"/>
      </w:rPr>
    </w:lvl>
    <w:lvl w:ilvl="7" w:tplc="F342B220">
      <w:numFmt w:val="bullet"/>
      <w:lvlText w:val="•"/>
      <w:lvlJc w:val="left"/>
      <w:pPr>
        <w:ind w:left="6756" w:hanging="361"/>
      </w:pPr>
      <w:rPr>
        <w:rFonts w:hint="default"/>
        <w:lang w:val="en-US" w:eastAsia="en-US" w:bidi="ar-SA"/>
      </w:rPr>
    </w:lvl>
    <w:lvl w:ilvl="8" w:tplc="F16A1472">
      <w:numFmt w:val="bullet"/>
      <w:lvlText w:val="•"/>
      <w:lvlJc w:val="left"/>
      <w:pPr>
        <w:ind w:left="7599" w:hanging="361"/>
      </w:pPr>
      <w:rPr>
        <w:rFonts w:hint="default"/>
        <w:lang w:val="en-US" w:eastAsia="en-US" w:bidi="ar-SA"/>
      </w:rPr>
    </w:lvl>
  </w:abstractNum>
  <w:abstractNum w:abstractNumId="1" w15:restartNumberingAfterBreak="0">
    <w:nsid w:val="213F1E94"/>
    <w:multiLevelType w:val="multilevel"/>
    <w:tmpl w:val="97FC2422"/>
    <w:lvl w:ilvl="0">
      <w:start w:val="1"/>
      <w:numFmt w:val="decimal"/>
      <w:lvlText w:val="%1."/>
      <w:lvlJc w:val="left"/>
      <w:pPr>
        <w:ind w:left="389" w:hanging="25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730" w:hanging="369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1689" w:hanging="369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2638" w:hanging="369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3588" w:hanging="369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537" w:hanging="369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486" w:hanging="369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436" w:hanging="369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385" w:hanging="369"/>
      </w:pPr>
      <w:rPr>
        <w:rFonts w:hint="default"/>
        <w:lang w:val="en-US" w:eastAsia="en-US" w:bidi="ar-SA"/>
      </w:rPr>
    </w:lvl>
  </w:abstractNum>
  <w:abstractNum w:abstractNumId="2" w15:restartNumberingAfterBreak="0">
    <w:nsid w:val="26497AE8"/>
    <w:multiLevelType w:val="hybridMultilevel"/>
    <w:tmpl w:val="B8C87C3E"/>
    <w:lvl w:ilvl="0" w:tplc="FBCA24D0">
      <w:numFmt w:val="bullet"/>
      <w:lvlText w:val=""/>
      <w:lvlJc w:val="left"/>
      <w:pPr>
        <w:ind w:left="86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1" w:tplc="8C925034">
      <w:numFmt w:val="bullet"/>
      <w:lvlText w:val="o"/>
      <w:lvlJc w:val="left"/>
      <w:pPr>
        <w:ind w:left="1581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2" w:tplc="694CE0DC">
      <w:numFmt w:val="bullet"/>
      <w:lvlText w:val="•"/>
      <w:lvlJc w:val="left"/>
      <w:pPr>
        <w:ind w:left="2436" w:hanging="360"/>
      </w:pPr>
      <w:rPr>
        <w:rFonts w:hint="default"/>
        <w:lang w:val="en-US" w:eastAsia="en-US" w:bidi="ar-SA"/>
      </w:rPr>
    </w:lvl>
    <w:lvl w:ilvl="3" w:tplc="D4903418">
      <w:numFmt w:val="bullet"/>
      <w:lvlText w:val="•"/>
      <w:lvlJc w:val="left"/>
      <w:pPr>
        <w:ind w:left="3292" w:hanging="360"/>
      </w:pPr>
      <w:rPr>
        <w:rFonts w:hint="default"/>
        <w:lang w:val="en-US" w:eastAsia="en-US" w:bidi="ar-SA"/>
      </w:rPr>
    </w:lvl>
    <w:lvl w:ilvl="4" w:tplc="04741B64">
      <w:numFmt w:val="bullet"/>
      <w:lvlText w:val="•"/>
      <w:lvlJc w:val="left"/>
      <w:pPr>
        <w:ind w:left="4148" w:hanging="360"/>
      </w:pPr>
      <w:rPr>
        <w:rFonts w:hint="default"/>
        <w:lang w:val="en-US" w:eastAsia="en-US" w:bidi="ar-SA"/>
      </w:rPr>
    </w:lvl>
    <w:lvl w:ilvl="5" w:tplc="1276973A">
      <w:numFmt w:val="bullet"/>
      <w:lvlText w:val="•"/>
      <w:lvlJc w:val="left"/>
      <w:pPr>
        <w:ind w:left="5004" w:hanging="360"/>
      </w:pPr>
      <w:rPr>
        <w:rFonts w:hint="default"/>
        <w:lang w:val="en-US" w:eastAsia="en-US" w:bidi="ar-SA"/>
      </w:rPr>
    </w:lvl>
    <w:lvl w:ilvl="6" w:tplc="FBE073F8">
      <w:numFmt w:val="bullet"/>
      <w:lvlText w:val="•"/>
      <w:lvlJc w:val="left"/>
      <w:pPr>
        <w:ind w:left="5860" w:hanging="360"/>
      </w:pPr>
      <w:rPr>
        <w:rFonts w:hint="default"/>
        <w:lang w:val="en-US" w:eastAsia="en-US" w:bidi="ar-SA"/>
      </w:rPr>
    </w:lvl>
    <w:lvl w:ilvl="7" w:tplc="7AB043E6">
      <w:numFmt w:val="bullet"/>
      <w:lvlText w:val="•"/>
      <w:lvlJc w:val="left"/>
      <w:pPr>
        <w:ind w:left="6716" w:hanging="360"/>
      </w:pPr>
      <w:rPr>
        <w:rFonts w:hint="default"/>
        <w:lang w:val="en-US" w:eastAsia="en-US" w:bidi="ar-SA"/>
      </w:rPr>
    </w:lvl>
    <w:lvl w:ilvl="8" w:tplc="44ACDA60">
      <w:numFmt w:val="bullet"/>
      <w:lvlText w:val="•"/>
      <w:lvlJc w:val="left"/>
      <w:pPr>
        <w:ind w:left="7572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4EE152EC"/>
    <w:multiLevelType w:val="multilevel"/>
    <w:tmpl w:val="CE762F02"/>
    <w:lvl w:ilvl="0">
      <w:start w:val="1"/>
      <w:numFmt w:val="decimal"/>
      <w:lvlText w:val="%1."/>
      <w:lvlJc w:val="left"/>
      <w:pPr>
        <w:ind w:left="524" w:hanging="384"/>
      </w:pPr>
      <w:rPr>
        <w:rFonts w:ascii="Arial" w:eastAsia="Arial" w:hAnsi="Arial" w:cs="Arial" w:hint="default"/>
        <w:b w:val="0"/>
        <w:bCs w:val="0"/>
        <w:i w:val="0"/>
        <w:iCs w:val="0"/>
        <w:color w:val="0E4660"/>
        <w:spacing w:val="-1"/>
        <w:w w:val="99"/>
        <w:sz w:val="40"/>
        <w:szCs w:val="40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640" w:hanging="500"/>
      </w:pPr>
      <w:rPr>
        <w:rFonts w:ascii="Arial" w:eastAsia="Arial" w:hAnsi="Arial" w:cs="Arial" w:hint="default"/>
        <w:b w:val="0"/>
        <w:bCs w:val="0"/>
        <w:i w:val="0"/>
        <w:iCs w:val="0"/>
        <w:color w:val="0E4660"/>
        <w:spacing w:val="-2"/>
        <w:w w:val="100"/>
        <w:sz w:val="32"/>
        <w:szCs w:val="32"/>
        <w:lang w:val="en-US" w:eastAsia="en-US" w:bidi="ar-SA"/>
      </w:rPr>
    </w:lvl>
    <w:lvl w:ilvl="2">
      <w:numFmt w:val="bullet"/>
      <w:lvlText w:val=""/>
      <w:lvlJc w:val="left"/>
      <w:pPr>
        <w:ind w:left="86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3">
      <w:numFmt w:val="bullet"/>
      <w:lvlText w:val="•"/>
      <w:lvlJc w:val="left"/>
      <w:pPr>
        <w:ind w:left="1913" w:hanging="36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2966" w:hanging="36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019" w:hanging="36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072" w:hanging="36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125" w:hanging="36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178" w:hanging="361"/>
      </w:pPr>
      <w:rPr>
        <w:rFonts w:hint="default"/>
        <w:lang w:val="en-US" w:eastAsia="en-US" w:bidi="ar-SA"/>
      </w:rPr>
    </w:lvl>
  </w:abstractNum>
  <w:abstractNum w:abstractNumId="4" w15:restartNumberingAfterBreak="0">
    <w:nsid w:val="4FD02434"/>
    <w:multiLevelType w:val="multilevel"/>
    <w:tmpl w:val="22CA248E"/>
    <w:lvl w:ilvl="0">
      <w:start w:val="1"/>
      <w:numFmt w:val="decimal"/>
      <w:lvlText w:val="%1."/>
      <w:lvlJc w:val="left"/>
      <w:pPr>
        <w:ind w:left="389" w:hanging="25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730" w:hanging="369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1689" w:hanging="369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2638" w:hanging="369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3588" w:hanging="369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537" w:hanging="369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486" w:hanging="369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436" w:hanging="369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385" w:hanging="369"/>
      </w:pPr>
      <w:rPr>
        <w:rFonts w:hint="default"/>
        <w:lang w:val="en-US" w:eastAsia="en-US" w:bidi="ar-SA"/>
      </w:rPr>
    </w:lvl>
  </w:abstractNum>
  <w:abstractNum w:abstractNumId="5" w15:restartNumberingAfterBreak="0">
    <w:nsid w:val="70A65B39"/>
    <w:multiLevelType w:val="hybridMultilevel"/>
    <w:tmpl w:val="DCE4A6C4"/>
    <w:lvl w:ilvl="0" w:tplc="37288678">
      <w:numFmt w:val="bullet"/>
      <w:lvlText w:val=""/>
      <w:lvlJc w:val="left"/>
      <w:pPr>
        <w:ind w:left="86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1" w:tplc="30602E2E">
      <w:numFmt w:val="bullet"/>
      <w:lvlText w:val="o"/>
      <w:lvlJc w:val="left"/>
      <w:pPr>
        <w:ind w:left="1581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2" w:tplc="0464B100">
      <w:numFmt w:val="bullet"/>
      <w:lvlText w:val="•"/>
      <w:lvlJc w:val="left"/>
      <w:pPr>
        <w:ind w:left="2436" w:hanging="360"/>
      </w:pPr>
      <w:rPr>
        <w:rFonts w:hint="default"/>
        <w:lang w:val="en-US" w:eastAsia="en-US" w:bidi="ar-SA"/>
      </w:rPr>
    </w:lvl>
    <w:lvl w:ilvl="3" w:tplc="EAF6927E">
      <w:numFmt w:val="bullet"/>
      <w:lvlText w:val="•"/>
      <w:lvlJc w:val="left"/>
      <w:pPr>
        <w:ind w:left="3292" w:hanging="360"/>
      </w:pPr>
      <w:rPr>
        <w:rFonts w:hint="default"/>
        <w:lang w:val="en-US" w:eastAsia="en-US" w:bidi="ar-SA"/>
      </w:rPr>
    </w:lvl>
    <w:lvl w:ilvl="4" w:tplc="826AB946">
      <w:numFmt w:val="bullet"/>
      <w:lvlText w:val="•"/>
      <w:lvlJc w:val="left"/>
      <w:pPr>
        <w:ind w:left="4148" w:hanging="360"/>
      </w:pPr>
      <w:rPr>
        <w:rFonts w:hint="default"/>
        <w:lang w:val="en-US" w:eastAsia="en-US" w:bidi="ar-SA"/>
      </w:rPr>
    </w:lvl>
    <w:lvl w:ilvl="5" w:tplc="695A00E0">
      <w:numFmt w:val="bullet"/>
      <w:lvlText w:val="•"/>
      <w:lvlJc w:val="left"/>
      <w:pPr>
        <w:ind w:left="5004" w:hanging="360"/>
      </w:pPr>
      <w:rPr>
        <w:rFonts w:hint="default"/>
        <w:lang w:val="en-US" w:eastAsia="en-US" w:bidi="ar-SA"/>
      </w:rPr>
    </w:lvl>
    <w:lvl w:ilvl="6" w:tplc="1458CE86">
      <w:numFmt w:val="bullet"/>
      <w:lvlText w:val="•"/>
      <w:lvlJc w:val="left"/>
      <w:pPr>
        <w:ind w:left="5860" w:hanging="360"/>
      </w:pPr>
      <w:rPr>
        <w:rFonts w:hint="default"/>
        <w:lang w:val="en-US" w:eastAsia="en-US" w:bidi="ar-SA"/>
      </w:rPr>
    </w:lvl>
    <w:lvl w:ilvl="7" w:tplc="A51A4AD6">
      <w:numFmt w:val="bullet"/>
      <w:lvlText w:val="•"/>
      <w:lvlJc w:val="left"/>
      <w:pPr>
        <w:ind w:left="6716" w:hanging="360"/>
      </w:pPr>
      <w:rPr>
        <w:rFonts w:hint="default"/>
        <w:lang w:val="en-US" w:eastAsia="en-US" w:bidi="ar-SA"/>
      </w:rPr>
    </w:lvl>
    <w:lvl w:ilvl="8" w:tplc="7D942C44">
      <w:numFmt w:val="bullet"/>
      <w:lvlText w:val="•"/>
      <w:lvlJc w:val="left"/>
      <w:pPr>
        <w:ind w:left="7572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70B51C13"/>
    <w:multiLevelType w:val="multilevel"/>
    <w:tmpl w:val="66843D2E"/>
    <w:lvl w:ilvl="0">
      <w:start w:val="1"/>
      <w:numFmt w:val="decimal"/>
      <w:lvlText w:val="%1."/>
      <w:lvlJc w:val="left"/>
      <w:pPr>
        <w:ind w:left="524" w:hanging="384"/>
      </w:pPr>
      <w:rPr>
        <w:rFonts w:ascii="Arial" w:eastAsia="Arial" w:hAnsi="Arial" w:cs="Arial" w:hint="default"/>
        <w:b w:val="0"/>
        <w:bCs w:val="0"/>
        <w:i w:val="0"/>
        <w:iCs w:val="0"/>
        <w:color w:val="0E4660"/>
        <w:spacing w:val="-1"/>
        <w:w w:val="99"/>
        <w:sz w:val="40"/>
        <w:szCs w:val="40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640" w:hanging="500"/>
      </w:pPr>
      <w:rPr>
        <w:rFonts w:ascii="Arial" w:eastAsia="Arial" w:hAnsi="Arial" w:cs="Arial" w:hint="default"/>
        <w:b w:val="0"/>
        <w:bCs w:val="0"/>
        <w:i w:val="0"/>
        <w:iCs w:val="0"/>
        <w:color w:val="0E4660"/>
        <w:spacing w:val="-2"/>
        <w:w w:val="100"/>
        <w:sz w:val="32"/>
        <w:szCs w:val="32"/>
        <w:lang w:val="en-US" w:eastAsia="en-US" w:bidi="ar-SA"/>
      </w:rPr>
    </w:lvl>
    <w:lvl w:ilvl="2">
      <w:numFmt w:val="bullet"/>
      <w:lvlText w:val=""/>
      <w:lvlJc w:val="left"/>
      <w:pPr>
        <w:ind w:left="86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3">
      <w:numFmt w:val="bullet"/>
      <w:lvlText w:val="•"/>
      <w:lvlJc w:val="left"/>
      <w:pPr>
        <w:ind w:left="1913" w:hanging="36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2966" w:hanging="36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019" w:hanging="36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072" w:hanging="36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125" w:hanging="36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178" w:hanging="361"/>
      </w:pPr>
      <w:rPr>
        <w:rFonts w:hint="default"/>
        <w:lang w:val="en-US" w:eastAsia="en-US" w:bidi="ar-SA"/>
      </w:rPr>
    </w:lvl>
  </w:abstractNum>
  <w:abstractNum w:abstractNumId="7" w15:restartNumberingAfterBreak="0">
    <w:nsid w:val="71082092"/>
    <w:multiLevelType w:val="hybridMultilevel"/>
    <w:tmpl w:val="6748D220"/>
    <w:lvl w:ilvl="0" w:tplc="C08EBE84">
      <w:start w:val="1"/>
      <w:numFmt w:val="decimal"/>
      <w:lvlText w:val="%1."/>
      <w:lvlJc w:val="left"/>
      <w:pPr>
        <w:ind w:left="86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5EA418E6">
      <w:numFmt w:val="bullet"/>
      <w:lvlText w:val="•"/>
      <w:lvlJc w:val="left"/>
      <w:pPr>
        <w:ind w:left="1702" w:hanging="361"/>
      </w:pPr>
      <w:rPr>
        <w:rFonts w:hint="default"/>
        <w:lang w:val="en-US" w:eastAsia="en-US" w:bidi="ar-SA"/>
      </w:rPr>
    </w:lvl>
    <w:lvl w:ilvl="2" w:tplc="8D8A55F4">
      <w:numFmt w:val="bullet"/>
      <w:lvlText w:val="•"/>
      <w:lvlJc w:val="left"/>
      <w:pPr>
        <w:ind w:left="2544" w:hanging="361"/>
      </w:pPr>
      <w:rPr>
        <w:rFonts w:hint="default"/>
        <w:lang w:val="en-US" w:eastAsia="en-US" w:bidi="ar-SA"/>
      </w:rPr>
    </w:lvl>
    <w:lvl w:ilvl="3" w:tplc="D8220D48">
      <w:numFmt w:val="bullet"/>
      <w:lvlText w:val="•"/>
      <w:lvlJc w:val="left"/>
      <w:pPr>
        <w:ind w:left="3387" w:hanging="361"/>
      </w:pPr>
      <w:rPr>
        <w:rFonts w:hint="default"/>
        <w:lang w:val="en-US" w:eastAsia="en-US" w:bidi="ar-SA"/>
      </w:rPr>
    </w:lvl>
    <w:lvl w:ilvl="4" w:tplc="DC1E2D64">
      <w:numFmt w:val="bullet"/>
      <w:lvlText w:val="•"/>
      <w:lvlJc w:val="left"/>
      <w:pPr>
        <w:ind w:left="4229" w:hanging="361"/>
      </w:pPr>
      <w:rPr>
        <w:rFonts w:hint="default"/>
        <w:lang w:val="en-US" w:eastAsia="en-US" w:bidi="ar-SA"/>
      </w:rPr>
    </w:lvl>
    <w:lvl w:ilvl="5" w:tplc="DD0479C4">
      <w:numFmt w:val="bullet"/>
      <w:lvlText w:val="•"/>
      <w:lvlJc w:val="left"/>
      <w:pPr>
        <w:ind w:left="5072" w:hanging="361"/>
      </w:pPr>
      <w:rPr>
        <w:rFonts w:hint="default"/>
        <w:lang w:val="en-US" w:eastAsia="en-US" w:bidi="ar-SA"/>
      </w:rPr>
    </w:lvl>
    <w:lvl w:ilvl="6" w:tplc="F264A95E">
      <w:numFmt w:val="bullet"/>
      <w:lvlText w:val="•"/>
      <w:lvlJc w:val="left"/>
      <w:pPr>
        <w:ind w:left="5914" w:hanging="361"/>
      </w:pPr>
      <w:rPr>
        <w:rFonts w:hint="default"/>
        <w:lang w:val="en-US" w:eastAsia="en-US" w:bidi="ar-SA"/>
      </w:rPr>
    </w:lvl>
    <w:lvl w:ilvl="7" w:tplc="FE7A3AFE">
      <w:numFmt w:val="bullet"/>
      <w:lvlText w:val="•"/>
      <w:lvlJc w:val="left"/>
      <w:pPr>
        <w:ind w:left="6756" w:hanging="361"/>
      </w:pPr>
      <w:rPr>
        <w:rFonts w:hint="default"/>
        <w:lang w:val="en-US" w:eastAsia="en-US" w:bidi="ar-SA"/>
      </w:rPr>
    </w:lvl>
    <w:lvl w:ilvl="8" w:tplc="A3B048CC">
      <w:numFmt w:val="bullet"/>
      <w:lvlText w:val="•"/>
      <w:lvlJc w:val="left"/>
      <w:pPr>
        <w:ind w:left="7599" w:hanging="361"/>
      </w:pPr>
      <w:rPr>
        <w:rFonts w:hint="default"/>
        <w:lang w:val="en-US" w:eastAsia="en-US" w:bidi="ar-SA"/>
      </w:rPr>
    </w:lvl>
  </w:abstractNum>
  <w:num w:numId="1" w16cid:durableId="1656765328">
    <w:abstractNumId w:val="2"/>
  </w:num>
  <w:num w:numId="2" w16cid:durableId="2018269630">
    <w:abstractNumId w:val="7"/>
  </w:num>
  <w:num w:numId="3" w16cid:durableId="99381269">
    <w:abstractNumId w:val="3"/>
  </w:num>
  <w:num w:numId="4" w16cid:durableId="589967541">
    <w:abstractNumId w:val="1"/>
  </w:num>
  <w:num w:numId="5" w16cid:durableId="779029541">
    <w:abstractNumId w:val="5"/>
  </w:num>
  <w:num w:numId="6" w16cid:durableId="59331222">
    <w:abstractNumId w:val="0"/>
  </w:num>
  <w:num w:numId="7" w16cid:durableId="410977526">
    <w:abstractNumId w:val="6"/>
  </w:num>
  <w:num w:numId="8" w16cid:durableId="4159066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3232"/>
    <w:rsid w:val="000108A2"/>
    <w:rsid w:val="000A1594"/>
    <w:rsid w:val="000C379C"/>
    <w:rsid w:val="001114DA"/>
    <w:rsid w:val="001605FB"/>
    <w:rsid w:val="001735FF"/>
    <w:rsid w:val="0021349F"/>
    <w:rsid w:val="00225373"/>
    <w:rsid w:val="00240C7D"/>
    <w:rsid w:val="00265329"/>
    <w:rsid w:val="003A46A6"/>
    <w:rsid w:val="003C245A"/>
    <w:rsid w:val="003C2634"/>
    <w:rsid w:val="003D0979"/>
    <w:rsid w:val="003D3560"/>
    <w:rsid w:val="003E23D6"/>
    <w:rsid w:val="004005FB"/>
    <w:rsid w:val="0040783A"/>
    <w:rsid w:val="00421968"/>
    <w:rsid w:val="004A636E"/>
    <w:rsid w:val="00593232"/>
    <w:rsid w:val="005C1585"/>
    <w:rsid w:val="006E154B"/>
    <w:rsid w:val="006F77EC"/>
    <w:rsid w:val="006F7C72"/>
    <w:rsid w:val="007B67B6"/>
    <w:rsid w:val="00824F81"/>
    <w:rsid w:val="00936569"/>
    <w:rsid w:val="009A665C"/>
    <w:rsid w:val="009E7BE2"/>
    <w:rsid w:val="009F2B75"/>
    <w:rsid w:val="00A13EE0"/>
    <w:rsid w:val="00A20D82"/>
    <w:rsid w:val="00AE334D"/>
    <w:rsid w:val="00B018B2"/>
    <w:rsid w:val="00B81DF5"/>
    <w:rsid w:val="00BE70D3"/>
    <w:rsid w:val="00C21E04"/>
    <w:rsid w:val="00C52139"/>
    <w:rsid w:val="00C56248"/>
    <w:rsid w:val="00CB0276"/>
    <w:rsid w:val="00CC0686"/>
    <w:rsid w:val="00D10954"/>
    <w:rsid w:val="00D40312"/>
    <w:rsid w:val="00E63F73"/>
    <w:rsid w:val="00E8067B"/>
    <w:rsid w:val="00E80767"/>
    <w:rsid w:val="00EA531C"/>
    <w:rsid w:val="00EB78C7"/>
    <w:rsid w:val="00F23343"/>
    <w:rsid w:val="00F77FBB"/>
    <w:rsid w:val="00FD3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ABE5FC"/>
  <w15:chartTrackingRefBased/>
  <w15:docId w15:val="{5EFCA51F-EF2B-491F-948C-994D5FC65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1" w:unhideWhenUsed="1" w:qFormat="1"/>
    <w:lsdException w:name="toc 2" w:semiHidden="1" w:uiPriority="1" w:unhideWhenUsed="1" w:qFormat="1"/>
    <w:lsdException w:name="toc 3" w:semiHidden="1" w:uiPriority="1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379C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932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32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932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32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32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323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323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323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323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32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932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932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32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32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32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32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32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32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323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32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32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32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32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32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5932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32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32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32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3232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uiPriority w:val="1"/>
    <w:qFormat/>
    <w:rsid w:val="000C379C"/>
    <w:pPr>
      <w:spacing w:before="122"/>
      <w:ind w:left="389" w:hanging="250"/>
    </w:pPr>
    <w:rPr>
      <w:rFonts w:ascii="Arial" w:eastAsia="Arial" w:hAnsi="Arial" w:cs="Arial"/>
    </w:rPr>
  </w:style>
  <w:style w:type="paragraph" w:styleId="TOC2">
    <w:name w:val="toc 2"/>
    <w:basedOn w:val="Normal"/>
    <w:uiPriority w:val="1"/>
    <w:qFormat/>
    <w:rsid w:val="000C379C"/>
    <w:pPr>
      <w:spacing w:before="121"/>
      <w:ind w:left="140"/>
    </w:pPr>
    <w:rPr>
      <w:rFonts w:ascii="Arial" w:eastAsia="Arial" w:hAnsi="Arial" w:cs="Arial"/>
    </w:rPr>
  </w:style>
  <w:style w:type="paragraph" w:styleId="TOC3">
    <w:name w:val="toc 3"/>
    <w:basedOn w:val="Normal"/>
    <w:uiPriority w:val="1"/>
    <w:qFormat/>
    <w:rsid w:val="000C379C"/>
    <w:pPr>
      <w:spacing w:before="122"/>
      <w:ind w:left="730" w:hanging="370"/>
    </w:pPr>
    <w:rPr>
      <w:rFonts w:ascii="Arial" w:eastAsia="Arial" w:hAnsi="Arial" w:cs="Arial"/>
    </w:rPr>
  </w:style>
  <w:style w:type="paragraph" w:styleId="BodyText">
    <w:name w:val="Body Text"/>
    <w:basedOn w:val="Normal"/>
    <w:link w:val="BodyTextChar"/>
    <w:uiPriority w:val="1"/>
    <w:qFormat/>
    <w:rsid w:val="000C379C"/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0C379C"/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0C379C"/>
  </w:style>
  <w:style w:type="paragraph" w:styleId="Header">
    <w:name w:val="header"/>
    <w:basedOn w:val="Normal"/>
    <w:link w:val="HeaderChar"/>
    <w:uiPriority w:val="99"/>
    <w:unhideWhenUsed/>
    <w:rsid w:val="000C379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379C"/>
    <w:rPr>
      <w:rFonts w:ascii="Times New Roman" w:eastAsia="Times New Roman" w:hAnsi="Times New Roman" w:cs="Times New Roman"/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C379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379C"/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fontstyle01">
    <w:name w:val="fontstyle01"/>
    <w:basedOn w:val="DefaultParagraphFont"/>
    <w:rsid w:val="00C56248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1643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bt.com/press-release/bt-completes-ee-acquisition" TargetMode="External"/><Relationship Id="rId18" Type="http://schemas.openxmlformats.org/officeDocument/2006/relationships/hyperlink" Target="http://www.bt.com/press-release/fttp-rollout-2023" TargetMode="External"/><Relationship Id="rId26" Type="http://schemas.openxmlformats.org/officeDocument/2006/relationships/hyperlink" Target="http://www.bt.com/sustainability/net-zero-carbon-goals" TargetMode="External"/><Relationship Id="rId39" Type="http://schemas.openxmlformats.org/officeDocument/2006/relationships/hyperlink" Target="http://www.iea.org/reports/renewable-energy-" TargetMode="External"/><Relationship Id="rId21" Type="http://schemas.openxmlformats.org/officeDocument/2006/relationships/hyperlink" Target="http://www.bt.com/press-release/5g-investment-2023" TargetMode="External"/><Relationship Id="rId34" Type="http://schemas.openxmlformats.org/officeDocument/2006/relationships/hyperlink" Target="http://www.gartner.com/en/newsroom/cloud-computing-trends-2023" TargetMode="External"/><Relationship Id="rId42" Type="http://schemas.openxmlformats.org/officeDocument/2006/relationships/hyperlink" Target="http://www.mckinsey.com/industries/telecommunications/our-" TargetMode="External"/><Relationship Id="rId47" Type="http://schemas.openxmlformats.org/officeDocument/2006/relationships/hyperlink" Target="http://www.ofcom.org.uk/research-and-data/telecoms-research/uk-telecoms-market-" TargetMode="External"/><Relationship Id="rId50" Type="http://schemas.openxmlformats.org/officeDocument/2006/relationships/hyperlink" Target="http://www.vodafone.com/competitive-strategy-uk-2023" TargetMode="Externa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hyperlink" Target="http://www.bt.com/press-release/bt-consumer-restructure" TargetMode="External"/><Relationship Id="rId29" Type="http://schemas.openxmlformats.org/officeDocument/2006/relationships/hyperlink" Target="http://www.bt.com/sustainability/energy-efficiency" TargetMode="External"/><Relationship Id="rId11" Type="http://schemas.openxmlformats.org/officeDocument/2006/relationships/hyperlink" Target="http://www.bcg.com/publications/2023/sustainability-business-strategyi" TargetMode="External"/><Relationship Id="rId24" Type="http://schemas.openxmlformats.org/officeDocument/2006/relationships/hyperlink" Target="http://www.bt.com/careers/workforce-development" TargetMode="External"/><Relationship Id="rId32" Type="http://schemas.openxmlformats.org/officeDocument/2006/relationships/hyperlink" Target="http://www.fitchratings.com/telecoms-emerging-markets-outlook-2023" TargetMode="External"/><Relationship Id="rId37" Type="http://schemas.openxmlformats.org/officeDocument/2006/relationships/hyperlink" Target="http://www.interbrand.com/best-global-brands/2022" TargetMode="External"/><Relationship Id="rId40" Type="http://schemas.openxmlformats.org/officeDocument/2006/relationships/hyperlink" Target="http://www.iea.org/reports/renewable-energy-" TargetMode="External"/><Relationship Id="rId45" Type="http://schemas.openxmlformats.org/officeDocument/2006/relationships/hyperlink" Target="http://www.ofcom.org.uk/consultations/bt-ee-merger-review" TargetMode="External"/><Relationship Id="rId53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www.accenture.com/us-" TargetMode="External"/><Relationship Id="rId19" Type="http://schemas.openxmlformats.org/officeDocument/2006/relationships/hyperlink" Target="http://www.bt.com/investors/annual-report-2023.pdf" TargetMode="External"/><Relationship Id="rId31" Type="http://schemas.openxmlformats.org/officeDocument/2006/relationships/hyperlink" Target="http://www.fitchratings.com/telecoms-emerging-markets-outlook-2023" TargetMode="External"/><Relationship Id="rId44" Type="http://schemas.openxmlformats.org/officeDocument/2006/relationships/hyperlink" Target="http://www.ofcom.org.uk/consultations/bt-ee-merger-review" TargetMode="External"/><Relationship Id="rId52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://www.accenture.com/us-" TargetMode="External"/><Relationship Id="rId14" Type="http://schemas.openxmlformats.org/officeDocument/2006/relationships/hyperlink" Target="http://www.bt.com/press-release/bt-completes-ee-acquisition" TargetMode="External"/><Relationship Id="rId22" Type="http://schemas.openxmlformats.org/officeDocument/2006/relationships/hyperlink" Target="http://www.bt.com/press-release/5g-investment-2023" TargetMode="External"/><Relationship Id="rId27" Type="http://schemas.openxmlformats.org/officeDocument/2006/relationships/hyperlink" Target="http://www.bt.com/sustainability/circular-economy" TargetMode="External"/><Relationship Id="rId30" Type="http://schemas.openxmlformats.org/officeDocument/2006/relationships/hyperlink" Target="http://www.bt.com/sustainability/energy-efficiency" TargetMode="External"/><Relationship Id="rId35" Type="http://schemas.openxmlformats.org/officeDocument/2006/relationships/hyperlink" Target="http://www.globalreporting.org/en/sustainability-" TargetMode="External"/><Relationship Id="rId43" Type="http://schemas.openxmlformats.org/officeDocument/2006/relationships/hyperlink" Target="https://azure.microsoft.com/en-us/blog/azures-role-in-digital-transformation-2023" TargetMode="External"/><Relationship Id="rId48" Type="http://schemas.openxmlformats.org/officeDocument/2006/relationships/hyperlink" Target="http://www.pwc.com/growth-opportunities-telecoms-2023" TargetMode="External"/><Relationship Id="rId8" Type="http://schemas.openxmlformats.org/officeDocument/2006/relationships/header" Target="header1.xml"/><Relationship Id="rId51" Type="http://schemas.openxmlformats.org/officeDocument/2006/relationships/hyperlink" Target="http://www.vodafone.com/competitive-strategy-uk-2023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bcg.com/publications/2023/sustainability-business-strategyi" TargetMode="External"/><Relationship Id="rId17" Type="http://schemas.openxmlformats.org/officeDocument/2006/relationships/hyperlink" Target="http://www.bt.com/press-release/fttp-rollout-2023" TargetMode="External"/><Relationship Id="rId25" Type="http://schemas.openxmlformats.org/officeDocument/2006/relationships/hyperlink" Target="http://www.bt.com/sustainability/net-zero-carbon-goals" TargetMode="External"/><Relationship Id="rId33" Type="http://schemas.openxmlformats.org/officeDocument/2006/relationships/hyperlink" Target="http://www.gartner.com/en/newsroom/cloud-computing-trends-2023" TargetMode="External"/><Relationship Id="rId38" Type="http://schemas.openxmlformats.org/officeDocument/2006/relationships/hyperlink" Target="http://www.interbrand.com/best-global-brands/2022" TargetMode="External"/><Relationship Id="rId46" Type="http://schemas.openxmlformats.org/officeDocument/2006/relationships/hyperlink" Target="http://www.ofcom.org.uk/research-and-data/telecoms-research/uk-telecoms-market-" TargetMode="External"/><Relationship Id="rId20" Type="http://schemas.openxmlformats.org/officeDocument/2006/relationships/hyperlink" Target="http://www.bt.com/investors/annual-report-2023.pdf" TargetMode="External"/><Relationship Id="rId41" Type="http://schemas.openxmlformats.org/officeDocument/2006/relationships/hyperlink" Target="http://www.mckinsey.com/industries/telecommunications/our-" TargetMode="External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://www.bt.com/press-release/bt-consumer-restructure" TargetMode="External"/><Relationship Id="rId23" Type="http://schemas.openxmlformats.org/officeDocument/2006/relationships/hyperlink" Target="http://www.bt.com/careers/workforce-development" TargetMode="External"/><Relationship Id="rId28" Type="http://schemas.openxmlformats.org/officeDocument/2006/relationships/hyperlink" Target="http://www.bt.com/sustainability/circular-economy" TargetMode="External"/><Relationship Id="rId36" Type="http://schemas.openxmlformats.org/officeDocument/2006/relationships/hyperlink" Target="http://www.globalreporting.org/en/sustainability-" TargetMode="External"/><Relationship Id="rId49" Type="http://schemas.openxmlformats.org/officeDocument/2006/relationships/hyperlink" Target="http://www.pwc.com/growth-opportunities-telecoms-20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</TotalTime>
  <Pages>19</Pages>
  <Words>4240</Words>
  <Characters>24168</Characters>
  <Application>Microsoft Office Word</Application>
  <DocSecurity>0</DocSecurity>
  <Lines>201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Krasimir Iliev (2123464)</dc:creator>
  <cp:keywords/>
  <dc:description/>
  <cp:lastModifiedBy>Krasimir Iliev (2123464)</cp:lastModifiedBy>
  <cp:revision>22</cp:revision>
  <dcterms:created xsi:type="dcterms:W3CDTF">2024-07-30T20:18:00Z</dcterms:created>
  <dcterms:modified xsi:type="dcterms:W3CDTF">2024-08-14T17:41:00Z</dcterms:modified>
</cp:coreProperties>
</file>