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DEB4A6F" wp14:paraId="2C078E63" wp14:textId="5DBC2642">
      <w:pPr>
        <w:pStyle w:val="Normal"/>
        <w:rPr>
          <w:rFonts w:ascii="Arial Nova" w:hAnsi="Arial Nova" w:eastAsia="Arial Nova" w:cs="Arial Nova"/>
          <w:b w:val="1"/>
          <w:bCs w:val="1"/>
          <w:noProof w:val="0"/>
          <w:sz w:val="28"/>
          <w:szCs w:val="28"/>
          <w:lang w:val="en-GB"/>
        </w:rPr>
      </w:pPr>
      <w:r w:rsidRPr="0CE81B8A" w:rsidR="0FB49EE2">
        <w:rPr>
          <w:rFonts w:ascii="Arial Nova" w:hAnsi="Arial Nova" w:eastAsia="Arial Nova" w:cs="Arial Nova"/>
          <w:b w:val="1"/>
          <w:bCs w:val="1"/>
          <w:noProof w:val="0"/>
          <w:sz w:val="28"/>
          <w:szCs w:val="28"/>
          <w:lang w:val="en-GB"/>
        </w:rPr>
        <w:t>Critically evaluate how a narrative psychological approach can contribute to explaining how people construct and negotiate identity.</w:t>
      </w:r>
    </w:p>
    <w:p w:rsidR="2DEB4A6F" w:rsidP="0CE81B8A" w:rsidRDefault="2DEB4A6F" w14:paraId="634A2EA5" w14:textId="2588064A">
      <w:pPr>
        <w:pStyle w:val="Normal"/>
        <w:spacing w:line="480" w:lineRule="auto"/>
        <w:ind w:firstLine="720"/>
        <w:rPr>
          <w:rFonts w:ascii="Arial Nova" w:hAnsi="Arial Nova" w:eastAsia="Arial Nova" w:cs="Arial Nova"/>
          <w:noProof w:val="0"/>
          <w:sz w:val="24"/>
          <w:szCs w:val="24"/>
          <w:lang w:val="en-US"/>
        </w:rPr>
      </w:pPr>
      <w:r w:rsidRPr="0CE81B8A" w:rsidR="19A441B3">
        <w:rPr>
          <w:rFonts w:ascii="Arial Nova" w:hAnsi="Arial Nova" w:eastAsia="Arial Nova" w:cs="Arial Nova"/>
          <w:noProof w:val="0"/>
          <w:sz w:val="24"/>
          <w:szCs w:val="24"/>
          <w:lang w:val="en-US"/>
        </w:rPr>
        <w:t>The narrative approach to identity encompasses the idea that peoples’ lives are made up of stories, forming a continuously evolving narrative</w:t>
      </w:r>
      <w:r w:rsidRPr="0CE81B8A" w:rsidR="0F7CFF82">
        <w:rPr>
          <w:rFonts w:ascii="Arial Nova" w:hAnsi="Arial Nova" w:eastAsia="Arial Nova" w:cs="Arial Nova"/>
          <w:noProof w:val="0"/>
          <w:sz w:val="24"/>
          <w:szCs w:val="24"/>
          <w:lang w:val="en-US"/>
        </w:rPr>
        <w:t xml:space="preserve"> to a </w:t>
      </w:r>
      <w:r w:rsidRPr="0CE81B8A" w:rsidR="0F7CFF82">
        <w:rPr>
          <w:rFonts w:ascii="Arial Nova" w:hAnsi="Arial Nova" w:eastAsia="Arial Nova" w:cs="Arial Nova"/>
          <w:noProof w:val="0"/>
          <w:sz w:val="24"/>
          <w:szCs w:val="24"/>
          <w:lang w:val="en-US"/>
        </w:rPr>
        <w:t>persons’</w:t>
      </w:r>
      <w:r w:rsidRPr="0CE81B8A" w:rsidR="0F7CFF82">
        <w:rPr>
          <w:rFonts w:ascii="Arial Nova" w:hAnsi="Arial Nova" w:eastAsia="Arial Nova" w:cs="Arial Nova"/>
          <w:noProof w:val="0"/>
          <w:sz w:val="24"/>
          <w:szCs w:val="24"/>
          <w:lang w:val="en-US"/>
        </w:rPr>
        <w:t xml:space="preserve"> identity (McAdams &amp; McLean, 2013). </w:t>
      </w:r>
      <w:r w:rsidRPr="0CE81B8A" w:rsidR="39CDEF62">
        <w:rPr>
          <w:rFonts w:ascii="Arial Nova" w:hAnsi="Arial Nova" w:eastAsia="Arial Nova" w:cs="Arial Nova"/>
          <w:noProof w:val="0"/>
          <w:sz w:val="24"/>
          <w:szCs w:val="24"/>
          <w:lang w:val="en-US"/>
        </w:rPr>
        <w:t xml:space="preserve">It is </w:t>
      </w:r>
      <w:r w:rsidRPr="0CE81B8A" w:rsidR="39CDEF62">
        <w:rPr>
          <w:rFonts w:ascii="Arial Nova" w:hAnsi="Arial Nova" w:eastAsia="Arial Nova" w:cs="Arial Nova"/>
          <w:noProof w:val="0"/>
          <w:sz w:val="24"/>
          <w:szCs w:val="24"/>
          <w:lang w:val="en-US"/>
        </w:rPr>
        <w:t>theorised</w:t>
      </w:r>
      <w:r w:rsidRPr="0CE81B8A" w:rsidR="39CDEF62">
        <w:rPr>
          <w:rFonts w:ascii="Arial Nova" w:hAnsi="Arial Nova" w:eastAsia="Arial Nova" w:cs="Arial Nova"/>
          <w:noProof w:val="0"/>
          <w:sz w:val="24"/>
          <w:szCs w:val="24"/>
          <w:lang w:val="en-US"/>
        </w:rPr>
        <w:t xml:space="preserve"> that people </w:t>
      </w:r>
      <w:r w:rsidRPr="0CE81B8A" w:rsidR="687DBF68">
        <w:rPr>
          <w:rFonts w:ascii="Arial Nova" w:hAnsi="Arial Nova" w:eastAsia="Arial Nova" w:cs="Arial Nova"/>
          <w:noProof w:val="0"/>
          <w:sz w:val="24"/>
          <w:szCs w:val="24"/>
          <w:lang w:val="en-US"/>
        </w:rPr>
        <w:t>use</w:t>
      </w:r>
      <w:r w:rsidRPr="0CE81B8A" w:rsidR="0CA23E6D">
        <w:rPr>
          <w:rFonts w:ascii="Arial Nova" w:hAnsi="Arial Nova" w:eastAsia="Arial Nova" w:cs="Arial Nova"/>
          <w:noProof w:val="0"/>
          <w:sz w:val="24"/>
          <w:szCs w:val="24"/>
          <w:lang w:val="en-US"/>
        </w:rPr>
        <w:t xml:space="preserve"> narratives and stories as tools to understand their lives</w:t>
      </w:r>
      <w:r w:rsidRPr="0CE81B8A" w:rsidR="5CD7159E">
        <w:rPr>
          <w:rFonts w:ascii="Arial Nova" w:hAnsi="Arial Nova" w:eastAsia="Arial Nova" w:cs="Arial Nova"/>
          <w:noProof w:val="0"/>
          <w:sz w:val="24"/>
          <w:szCs w:val="24"/>
          <w:lang w:val="en-US"/>
        </w:rPr>
        <w:t xml:space="preserve"> (Murray, 2018), and that </w:t>
      </w:r>
      <w:r w:rsidRPr="0CE81B8A" w:rsidR="5CBA05C2">
        <w:rPr>
          <w:rFonts w:ascii="Arial Nova" w:hAnsi="Arial Nova" w:eastAsia="Arial Nova" w:cs="Arial Nova"/>
          <w:noProof w:val="0"/>
          <w:sz w:val="24"/>
          <w:szCs w:val="24"/>
          <w:lang w:val="en-US"/>
        </w:rPr>
        <w:t xml:space="preserve">this usage of stories is more prominent when a change has occurred in peoples’ lives (Bruner, 1999, as cited in Murray, 2018). </w:t>
      </w:r>
      <w:r w:rsidRPr="0CE81B8A" w:rsidR="6D50F68F">
        <w:rPr>
          <w:rFonts w:ascii="Arial Nova" w:hAnsi="Arial Nova" w:eastAsia="Arial Nova" w:cs="Arial Nova"/>
          <w:noProof w:val="0"/>
          <w:sz w:val="24"/>
          <w:szCs w:val="24"/>
          <w:lang w:val="en-US"/>
        </w:rPr>
        <w:t xml:space="preserve">Following this, Bruner (1999) believed that there are </w:t>
      </w:r>
      <w:r w:rsidRPr="0CE81B8A" w:rsidR="6D50F68F">
        <w:rPr>
          <w:rFonts w:ascii="Arial Nova" w:hAnsi="Arial Nova" w:eastAsia="Arial Nova" w:cs="Arial Nova"/>
          <w:noProof w:val="0"/>
          <w:sz w:val="24"/>
          <w:szCs w:val="24"/>
          <w:lang w:val="en-US"/>
        </w:rPr>
        <w:t>different types</w:t>
      </w:r>
      <w:r w:rsidRPr="0CE81B8A" w:rsidR="6D50F68F">
        <w:rPr>
          <w:rFonts w:ascii="Arial Nova" w:hAnsi="Arial Nova" w:eastAsia="Arial Nova" w:cs="Arial Nova"/>
          <w:noProof w:val="0"/>
          <w:sz w:val="24"/>
          <w:szCs w:val="24"/>
          <w:lang w:val="en-US"/>
        </w:rPr>
        <w:t xml:space="preserve"> of thinking: paradigmatic thinking, which involves </w:t>
      </w:r>
      <w:r w:rsidRPr="0CE81B8A" w:rsidR="6D50F68F">
        <w:rPr>
          <w:rFonts w:ascii="Arial Nova" w:hAnsi="Arial Nova" w:eastAsia="Arial Nova" w:cs="Arial Nova"/>
          <w:noProof w:val="0"/>
          <w:sz w:val="24"/>
          <w:szCs w:val="24"/>
          <w:lang w:val="en-US"/>
        </w:rPr>
        <w:t>categori</w:t>
      </w:r>
      <w:r w:rsidRPr="0CE81B8A" w:rsidR="7D828658">
        <w:rPr>
          <w:rFonts w:ascii="Arial Nova" w:hAnsi="Arial Nova" w:eastAsia="Arial Nova" w:cs="Arial Nova"/>
          <w:noProof w:val="0"/>
          <w:sz w:val="24"/>
          <w:szCs w:val="24"/>
          <w:lang w:val="en-US"/>
        </w:rPr>
        <w:t>sing</w:t>
      </w:r>
      <w:r w:rsidRPr="0CE81B8A" w:rsidR="7D828658">
        <w:rPr>
          <w:rFonts w:ascii="Arial Nova" w:hAnsi="Arial Nova" w:eastAsia="Arial Nova" w:cs="Arial Nova"/>
          <w:noProof w:val="0"/>
          <w:sz w:val="24"/>
          <w:szCs w:val="24"/>
          <w:lang w:val="en-US"/>
        </w:rPr>
        <w:t xml:space="preserve"> information; and narrative thinking, which </w:t>
      </w:r>
      <w:r w:rsidRPr="0CE81B8A" w:rsidR="1198FB8C">
        <w:rPr>
          <w:rFonts w:ascii="Arial Nova" w:hAnsi="Arial Nova" w:eastAsia="Arial Nova" w:cs="Arial Nova"/>
          <w:noProof w:val="0"/>
          <w:sz w:val="24"/>
          <w:szCs w:val="24"/>
          <w:lang w:val="en-US"/>
        </w:rPr>
        <w:t>focuses on transforming thoughts and using emphasis to create narratives, which allow people to understand what has happene</w:t>
      </w:r>
      <w:r w:rsidRPr="0CE81B8A" w:rsidR="2CE59C9C">
        <w:rPr>
          <w:rFonts w:ascii="Arial Nova" w:hAnsi="Arial Nova" w:eastAsia="Arial Nova" w:cs="Arial Nova"/>
          <w:noProof w:val="0"/>
          <w:sz w:val="24"/>
          <w:szCs w:val="24"/>
          <w:lang w:val="en-US"/>
        </w:rPr>
        <w:t xml:space="preserve">d to them. </w:t>
      </w:r>
      <w:r w:rsidRPr="0CE81B8A" w:rsidR="38E6A78C">
        <w:rPr>
          <w:rFonts w:ascii="Arial Nova" w:hAnsi="Arial Nova" w:eastAsia="Arial Nova" w:cs="Arial Nova"/>
          <w:noProof w:val="0"/>
          <w:sz w:val="24"/>
          <w:szCs w:val="24"/>
          <w:lang w:val="en-US"/>
        </w:rPr>
        <w:t>In addition to making sense of their own identity, narratives enable people to share their understandings with others (Murray, 2018)</w:t>
      </w:r>
      <w:r w:rsidRPr="0CE81B8A" w:rsidR="38E6A78C">
        <w:rPr>
          <w:rFonts w:ascii="Arial Nova" w:hAnsi="Arial Nova" w:eastAsia="Arial Nova" w:cs="Arial Nova"/>
          <w:noProof w:val="0"/>
          <w:sz w:val="24"/>
          <w:szCs w:val="24"/>
          <w:lang w:val="en-US"/>
        </w:rPr>
        <w:t xml:space="preserve">. </w:t>
      </w:r>
      <w:r w:rsidRPr="0CE81B8A" w:rsidR="22A5214A">
        <w:rPr>
          <w:rFonts w:ascii="Arial Nova" w:hAnsi="Arial Nova" w:eastAsia="Arial Nova" w:cs="Arial Nova"/>
          <w:noProof w:val="0"/>
          <w:sz w:val="24"/>
          <w:szCs w:val="24"/>
          <w:lang w:val="en-US"/>
        </w:rPr>
        <w:t xml:space="preserve"> </w:t>
      </w:r>
      <w:r w:rsidRPr="0CE81B8A" w:rsidR="22A5214A">
        <w:rPr>
          <w:rFonts w:ascii="Arial Nova" w:hAnsi="Arial Nova" w:eastAsia="Arial Nova" w:cs="Arial Nova"/>
          <w:noProof w:val="0"/>
          <w:sz w:val="24"/>
          <w:szCs w:val="24"/>
          <w:lang w:val="en-US"/>
        </w:rPr>
        <w:t xml:space="preserve">Narrative identity links into many aspects of how individuals </w:t>
      </w:r>
      <w:r w:rsidRPr="0CE81B8A" w:rsidR="3FB11E6E">
        <w:rPr>
          <w:rFonts w:ascii="Arial Nova" w:hAnsi="Arial Nova" w:eastAsia="Arial Nova" w:cs="Arial Nova"/>
          <w:noProof w:val="0"/>
          <w:sz w:val="24"/>
          <w:szCs w:val="24"/>
          <w:lang w:val="en-US"/>
        </w:rPr>
        <w:t>conceptualise</w:t>
      </w:r>
      <w:r w:rsidRPr="0CE81B8A" w:rsidR="3FB11E6E">
        <w:rPr>
          <w:rFonts w:ascii="Arial Nova" w:hAnsi="Arial Nova" w:eastAsia="Arial Nova" w:cs="Arial Nova"/>
          <w:noProof w:val="0"/>
          <w:sz w:val="24"/>
          <w:szCs w:val="24"/>
          <w:lang w:val="en-US"/>
        </w:rPr>
        <w:t xml:space="preserve"> their idea of themselves, such as their personality (McAdams &amp; McLean, 2013; McLean et al., 2022). </w:t>
      </w:r>
    </w:p>
    <w:p w:rsidR="57577D63" w:rsidP="0CE81B8A" w:rsidRDefault="57577D63" w14:paraId="1CEB407A" w14:textId="306DD12B">
      <w:pPr>
        <w:pStyle w:val="Normal"/>
        <w:spacing w:line="480" w:lineRule="auto"/>
        <w:ind w:firstLine="720"/>
        <w:rPr>
          <w:rFonts w:ascii="Arial Nova" w:hAnsi="Arial Nova" w:eastAsia="Arial Nova" w:cs="Arial Nova"/>
          <w:noProof w:val="0"/>
          <w:sz w:val="24"/>
          <w:szCs w:val="24"/>
          <w:lang w:val="en-GB"/>
        </w:rPr>
      </w:pPr>
      <w:r w:rsidRPr="0CE81B8A" w:rsidR="57577D63">
        <w:rPr>
          <w:rFonts w:ascii="Arial Nova" w:hAnsi="Arial Nova" w:eastAsia="Arial Nova" w:cs="Arial Nova"/>
          <w:noProof w:val="0"/>
          <w:sz w:val="24"/>
          <w:szCs w:val="24"/>
          <w:lang w:val="en-GB"/>
        </w:rPr>
        <w:t xml:space="preserve">Narratives play </w:t>
      </w:r>
      <w:r w:rsidRPr="0CE81B8A" w:rsidR="57577D63">
        <w:rPr>
          <w:rFonts w:ascii="Arial Nova" w:hAnsi="Arial Nova" w:eastAsia="Arial Nova" w:cs="Arial Nova"/>
          <w:noProof w:val="0"/>
          <w:sz w:val="24"/>
          <w:szCs w:val="24"/>
          <w:lang w:val="en-GB"/>
        </w:rPr>
        <w:t>a big role</w:t>
      </w:r>
      <w:r w:rsidRPr="0CE81B8A" w:rsidR="57577D63">
        <w:rPr>
          <w:rFonts w:ascii="Arial Nova" w:hAnsi="Arial Nova" w:eastAsia="Arial Nova" w:cs="Arial Nova"/>
          <w:noProof w:val="0"/>
          <w:sz w:val="24"/>
          <w:szCs w:val="24"/>
          <w:lang w:val="en-GB"/>
        </w:rPr>
        <w:t xml:space="preserve"> in the formation of identity that occurs in young people (Wicks et al., 2019). </w:t>
      </w:r>
      <w:r w:rsidRPr="0CE81B8A" w:rsidR="2EE210D8">
        <w:rPr>
          <w:rFonts w:ascii="Arial Nova" w:hAnsi="Arial Nova" w:eastAsia="Arial Nova" w:cs="Arial Nova"/>
          <w:noProof w:val="0"/>
          <w:sz w:val="24"/>
          <w:szCs w:val="24"/>
          <w:lang w:val="en-GB"/>
        </w:rPr>
        <w:t xml:space="preserve">During the stage of adolescence, individuals begin to internally interpret their own </w:t>
      </w:r>
      <w:r w:rsidRPr="0CE81B8A" w:rsidR="68B20013">
        <w:rPr>
          <w:rFonts w:ascii="Arial Nova" w:hAnsi="Arial Nova" w:eastAsia="Arial Nova" w:cs="Arial Nova"/>
          <w:noProof w:val="0"/>
          <w:sz w:val="24"/>
          <w:szCs w:val="24"/>
          <w:lang w:val="en-GB"/>
        </w:rPr>
        <w:t xml:space="preserve">identity using their </w:t>
      </w:r>
      <w:r w:rsidRPr="0CE81B8A" w:rsidR="0C1A0F93">
        <w:rPr>
          <w:rFonts w:ascii="Arial Nova" w:hAnsi="Arial Nova" w:eastAsia="Arial Nova" w:cs="Arial Nova"/>
          <w:noProof w:val="0"/>
          <w:sz w:val="24"/>
          <w:szCs w:val="24"/>
          <w:lang w:val="en-GB"/>
        </w:rPr>
        <w:t xml:space="preserve">stories (e.g., McAdams &amp; McLean, 2013; </w:t>
      </w:r>
      <w:r w:rsidRPr="0CE81B8A" w:rsidR="3AD92199">
        <w:rPr>
          <w:rFonts w:ascii="Arial Nova" w:hAnsi="Arial Nova" w:eastAsia="Arial Nova" w:cs="Arial Nova"/>
          <w:noProof w:val="0"/>
          <w:sz w:val="24"/>
          <w:szCs w:val="24"/>
          <w:lang w:val="en-GB"/>
        </w:rPr>
        <w:t xml:space="preserve">Waters &amp; </w:t>
      </w:r>
      <w:r w:rsidRPr="0CE81B8A" w:rsidR="3AD92199">
        <w:rPr>
          <w:rFonts w:ascii="Arial Nova" w:hAnsi="Arial Nova" w:eastAsia="Arial Nova" w:cs="Arial Nova"/>
          <w:noProof w:val="0"/>
          <w:sz w:val="24"/>
          <w:szCs w:val="24"/>
          <w:lang w:val="en-GB"/>
        </w:rPr>
        <w:t>Fivush</w:t>
      </w:r>
      <w:r w:rsidRPr="0CE81B8A" w:rsidR="3AD92199">
        <w:rPr>
          <w:rFonts w:ascii="Arial Nova" w:hAnsi="Arial Nova" w:eastAsia="Arial Nova" w:cs="Arial Nova"/>
          <w:noProof w:val="0"/>
          <w:sz w:val="24"/>
          <w:szCs w:val="24"/>
          <w:lang w:val="en-GB"/>
        </w:rPr>
        <w:t xml:space="preserve">, 2015; </w:t>
      </w:r>
      <w:r w:rsidRPr="0CE81B8A" w:rsidR="4EDAB773">
        <w:rPr>
          <w:rFonts w:ascii="Arial Nova" w:hAnsi="Arial Nova" w:eastAsia="Arial Nova" w:cs="Arial Nova"/>
          <w:noProof w:val="0"/>
          <w:sz w:val="24"/>
          <w:szCs w:val="24"/>
          <w:lang w:val="en-GB"/>
        </w:rPr>
        <w:t>de Moor</w:t>
      </w:r>
      <w:r w:rsidRPr="0CE81B8A" w:rsidR="0C1A0F93">
        <w:rPr>
          <w:rFonts w:ascii="Arial Nova" w:hAnsi="Arial Nova" w:eastAsia="Arial Nova" w:cs="Arial Nova"/>
          <w:noProof w:val="0"/>
          <w:sz w:val="24"/>
          <w:szCs w:val="24"/>
          <w:lang w:val="en-GB"/>
        </w:rPr>
        <w:t xml:space="preserve"> et al., 20</w:t>
      </w:r>
      <w:r w:rsidRPr="0CE81B8A" w:rsidR="47603F6F">
        <w:rPr>
          <w:rFonts w:ascii="Arial Nova" w:hAnsi="Arial Nova" w:eastAsia="Arial Nova" w:cs="Arial Nova"/>
          <w:noProof w:val="0"/>
          <w:sz w:val="24"/>
          <w:szCs w:val="24"/>
          <w:lang w:val="en-GB"/>
        </w:rPr>
        <w:t>21</w:t>
      </w:r>
      <w:r w:rsidRPr="0CE81B8A" w:rsidR="0C1A0F93">
        <w:rPr>
          <w:rFonts w:ascii="Arial Nova" w:hAnsi="Arial Nova" w:eastAsia="Arial Nova" w:cs="Arial Nova"/>
          <w:noProof w:val="0"/>
          <w:sz w:val="24"/>
          <w:szCs w:val="24"/>
          <w:lang w:val="en-GB"/>
        </w:rPr>
        <w:t xml:space="preserve">). </w:t>
      </w:r>
      <w:r w:rsidRPr="0CE81B8A" w:rsidR="036F6029">
        <w:rPr>
          <w:rFonts w:ascii="Arial Nova" w:hAnsi="Arial Nova" w:eastAsia="Arial Nova" w:cs="Arial Nova"/>
          <w:noProof w:val="0"/>
          <w:sz w:val="24"/>
          <w:szCs w:val="24"/>
          <w:lang w:val="en-GB"/>
        </w:rPr>
        <w:t xml:space="preserve">This usually involves an evaluation of identity for adolescents following a life event, where their </w:t>
      </w:r>
      <w:r w:rsidRPr="0CE81B8A" w:rsidR="2F1A9F15">
        <w:rPr>
          <w:rFonts w:ascii="Arial Nova" w:hAnsi="Arial Nova" w:eastAsia="Arial Nova" w:cs="Arial Nova"/>
          <w:noProof w:val="0"/>
          <w:sz w:val="24"/>
          <w:szCs w:val="24"/>
          <w:lang w:val="en-GB"/>
        </w:rPr>
        <w:t>story will be considered as either consistent or inconsistent with their perceived identity (Pasupathi et al., 2007, as cited in de Moor et al., 2021)</w:t>
      </w:r>
      <w:r w:rsidRPr="0CE81B8A" w:rsidR="43DF035C">
        <w:rPr>
          <w:rFonts w:ascii="Arial Nova" w:hAnsi="Arial Nova" w:eastAsia="Arial Nova" w:cs="Arial Nova"/>
          <w:noProof w:val="0"/>
          <w:sz w:val="24"/>
          <w:szCs w:val="24"/>
          <w:lang w:val="en-GB"/>
        </w:rPr>
        <w:t xml:space="preserve">. Therefore, these event reflections allow young people to construct and reconstruct their own narrative of their identity over time. </w:t>
      </w:r>
      <w:r w:rsidRPr="0CE81B8A" w:rsidR="4ACCDC79">
        <w:rPr>
          <w:rFonts w:ascii="Arial Nova" w:hAnsi="Arial Nova" w:eastAsia="Arial Nova" w:cs="Arial Nova"/>
          <w:noProof w:val="0"/>
          <w:sz w:val="24"/>
          <w:szCs w:val="24"/>
          <w:lang w:val="en-GB"/>
        </w:rPr>
        <w:t xml:space="preserve">Research by de Moor et al. (2021) has examined the </w:t>
      </w:r>
      <w:r w:rsidRPr="0CE81B8A" w:rsidR="02A0FC70">
        <w:rPr>
          <w:rFonts w:ascii="Arial Nova" w:hAnsi="Arial Nova" w:eastAsia="Arial Nova" w:cs="Arial Nova"/>
          <w:noProof w:val="0"/>
          <w:sz w:val="24"/>
          <w:szCs w:val="24"/>
          <w:lang w:val="en-GB"/>
        </w:rPr>
        <w:t xml:space="preserve">relationship between narrative identity construction and friendship quality in adolescents. Findings suggested that participants who </w:t>
      </w:r>
      <w:r w:rsidRPr="0CE81B8A" w:rsidR="7FECD21D">
        <w:rPr>
          <w:rFonts w:ascii="Arial Nova" w:hAnsi="Arial Nova" w:eastAsia="Arial Nova" w:cs="Arial Nova"/>
          <w:noProof w:val="0"/>
          <w:sz w:val="24"/>
          <w:szCs w:val="24"/>
          <w:lang w:val="en-GB"/>
        </w:rPr>
        <w:t>had</w:t>
      </w:r>
      <w:r w:rsidRPr="0CE81B8A" w:rsidR="02A0FC70">
        <w:rPr>
          <w:rFonts w:ascii="Arial Nova" w:hAnsi="Arial Nova" w:eastAsia="Arial Nova" w:cs="Arial Nova"/>
          <w:noProof w:val="0"/>
          <w:sz w:val="24"/>
          <w:szCs w:val="24"/>
          <w:lang w:val="en-GB"/>
        </w:rPr>
        <w:t xml:space="preserve"> </w:t>
      </w:r>
      <w:r w:rsidRPr="0CE81B8A" w:rsidR="7FECD21D">
        <w:rPr>
          <w:rFonts w:ascii="Arial Nova" w:hAnsi="Arial Nova" w:eastAsia="Arial Nova" w:cs="Arial Nova"/>
          <w:noProof w:val="0"/>
          <w:sz w:val="24"/>
          <w:szCs w:val="24"/>
          <w:lang w:val="en-GB"/>
        </w:rPr>
        <w:t xml:space="preserve">higher quality friendships with others were better able to reconstruct their identity following a negative event. </w:t>
      </w:r>
      <w:r w:rsidRPr="0CE81B8A" w:rsidR="30211144">
        <w:rPr>
          <w:rFonts w:ascii="Arial Nova" w:hAnsi="Arial Nova" w:eastAsia="Arial Nova" w:cs="Arial Nova"/>
          <w:noProof w:val="0"/>
          <w:sz w:val="24"/>
          <w:szCs w:val="24"/>
          <w:lang w:val="en-GB"/>
        </w:rPr>
        <w:t xml:space="preserve">These findings </w:t>
      </w:r>
      <w:r w:rsidRPr="0CE81B8A" w:rsidR="0BCBB46B">
        <w:rPr>
          <w:rFonts w:ascii="Arial Nova" w:hAnsi="Arial Nova" w:eastAsia="Arial Nova" w:cs="Arial Nova"/>
          <w:noProof w:val="0"/>
          <w:sz w:val="24"/>
          <w:szCs w:val="24"/>
          <w:lang w:val="en-GB"/>
        </w:rPr>
        <w:t>could link to social identity theory (Tajfel &amp; Turner, 1979), where individuals construct their identity in the context of a group</w:t>
      </w:r>
      <w:r w:rsidRPr="0CE81B8A" w:rsidR="403EF98D">
        <w:rPr>
          <w:rFonts w:ascii="Arial Nova" w:hAnsi="Arial Nova" w:eastAsia="Arial Nova" w:cs="Arial Nova"/>
          <w:noProof w:val="0"/>
          <w:sz w:val="24"/>
          <w:szCs w:val="24"/>
          <w:lang w:val="en-GB"/>
        </w:rPr>
        <w:t xml:space="preserve">. According to social identity theory, people </w:t>
      </w:r>
      <w:r w:rsidRPr="0CE81B8A" w:rsidR="73A9AF04">
        <w:rPr>
          <w:rFonts w:ascii="Arial Nova" w:hAnsi="Arial Nova" w:eastAsia="Arial Nova" w:cs="Arial Nova"/>
          <w:noProof w:val="0"/>
          <w:sz w:val="24"/>
          <w:szCs w:val="24"/>
          <w:lang w:val="en-GB"/>
        </w:rPr>
        <w:t>are influenced by the behaviours presented in their group and therefore change their own narrative to align with their group</w:t>
      </w:r>
      <w:r w:rsidRPr="0CE81B8A" w:rsidR="6AB4D08E">
        <w:rPr>
          <w:rFonts w:ascii="Arial Nova" w:hAnsi="Arial Nova" w:eastAsia="Arial Nova" w:cs="Arial Nova"/>
          <w:noProof w:val="0"/>
          <w:sz w:val="24"/>
          <w:szCs w:val="24"/>
          <w:lang w:val="en-GB"/>
        </w:rPr>
        <w:t>. However, this research is limited, as this relationship between friendship quality and identity reconst</w:t>
      </w:r>
      <w:r w:rsidRPr="0CE81B8A" w:rsidR="31C118D2">
        <w:rPr>
          <w:rFonts w:ascii="Arial Nova" w:hAnsi="Arial Nova" w:eastAsia="Arial Nova" w:cs="Arial Nova"/>
          <w:noProof w:val="0"/>
          <w:sz w:val="24"/>
          <w:szCs w:val="24"/>
          <w:lang w:val="en-GB"/>
        </w:rPr>
        <w:t xml:space="preserve">ruction was not found longitudinally in this study. Additionally, </w:t>
      </w:r>
      <w:r w:rsidRPr="0CE81B8A" w:rsidR="65A2D964">
        <w:rPr>
          <w:rFonts w:ascii="Arial Nova" w:hAnsi="Arial Nova" w:eastAsia="Arial Nova" w:cs="Arial Nova"/>
          <w:noProof w:val="0"/>
          <w:sz w:val="24"/>
          <w:szCs w:val="24"/>
          <w:lang w:val="en-GB"/>
        </w:rPr>
        <w:t xml:space="preserve">gender differences were not </w:t>
      </w:r>
      <w:r w:rsidRPr="0CE81B8A" w:rsidR="65A2D964">
        <w:rPr>
          <w:rFonts w:ascii="Arial Nova" w:hAnsi="Arial Nova" w:eastAsia="Arial Nova" w:cs="Arial Nova"/>
          <w:noProof w:val="0"/>
          <w:sz w:val="24"/>
          <w:szCs w:val="24"/>
          <w:lang w:val="en-GB"/>
        </w:rPr>
        <w:t>observed</w:t>
      </w:r>
      <w:r w:rsidRPr="0CE81B8A" w:rsidR="65A2D964">
        <w:rPr>
          <w:rFonts w:ascii="Arial Nova" w:hAnsi="Arial Nova" w:eastAsia="Arial Nova" w:cs="Arial Nova"/>
          <w:noProof w:val="0"/>
          <w:sz w:val="24"/>
          <w:szCs w:val="24"/>
          <w:lang w:val="en-GB"/>
        </w:rPr>
        <w:t xml:space="preserve"> during this study, meaning that </w:t>
      </w:r>
      <w:r w:rsidRPr="0CE81B8A" w:rsidR="348D8932">
        <w:rPr>
          <w:rFonts w:ascii="Arial Nova" w:hAnsi="Arial Nova" w:eastAsia="Arial Nova" w:cs="Arial Nova"/>
          <w:noProof w:val="0"/>
          <w:sz w:val="24"/>
          <w:szCs w:val="24"/>
          <w:lang w:val="en-GB"/>
        </w:rPr>
        <w:t>any potential differences in results between gender groups cannot be commented on using this data.</w:t>
      </w:r>
    </w:p>
    <w:p w:rsidR="1D6F247F" w:rsidP="0CE81B8A" w:rsidRDefault="1D6F247F" w14:paraId="241410C9" w14:textId="4B377FC6">
      <w:pPr>
        <w:pStyle w:val="Normal"/>
        <w:spacing w:line="480" w:lineRule="auto"/>
        <w:ind w:firstLine="720"/>
        <w:rPr>
          <w:rFonts w:ascii="Arial Nova" w:hAnsi="Arial Nova" w:eastAsia="Arial Nova" w:cs="Arial Nova"/>
          <w:noProof w:val="0"/>
          <w:sz w:val="24"/>
          <w:szCs w:val="24"/>
          <w:lang w:val="en-GB"/>
        </w:rPr>
      </w:pPr>
      <w:r w:rsidRPr="0CE81B8A" w:rsidR="1D6F247F">
        <w:rPr>
          <w:rFonts w:ascii="Arial Nova" w:hAnsi="Arial Nova" w:eastAsia="Arial Nova" w:cs="Arial Nova"/>
          <w:noProof w:val="0"/>
          <w:sz w:val="24"/>
          <w:szCs w:val="24"/>
          <w:lang w:val="en-GB"/>
        </w:rPr>
        <w:t xml:space="preserve">In addition to the general struggles that adolescents may face when negotiating their identities, external </w:t>
      </w:r>
      <w:r w:rsidRPr="0CE81B8A" w:rsidR="757339AA">
        <w:rPr>
          <w:rFonts w:ascii="Arial Nova" w:hAnsi="Arial Nova" w:eastAsia="Arial Nova" w:cs="Arial Nova"/>
          <w:noProof w:val="0"/>
          <w:sz w:val="24"/>
          <w:szCs w:val="24"/>
          <w:lang w:val="en-GB"/>
        </w:rPr>
        <w:t>factors can also play a role in the formation of narratives in young people. In a study by Wicks et al. (2019), participants with</w:t>
      </w:r>
      <w:r w:rsidRPr="0CE81B8A" w:rsidR="32B6D926">
        <w:rPr>
          <w:rFonts w:ascii="Arial Nova" w:hAnsi="Arial Nova" w:eastAsia="Arial Nova" w:cs="Arial Nova"/>
          <w:noProof w:val="0"/>
          <w:sz w:val="24"/>
          <w:szCs w:val="24"/>
          <w:lang w:val="en-GB"/>
        </w:rPr>
        <w:t xml:space="preserve"> diagnoses of chronic illnesses were asked to describe their experiences during semi-structured interviews. </w:t>
      </w:r>
      <w:r w:rsidRPr="0CE81B8A" w:rsidR="7B1308DB">
        <w:rPr>
          <w:rFonts w:ascii="Arial Nova" w:hAnsi="Arial Nova" w:eastAsia="Arial Nova" w:cs="Arial Nova"/>
          <w:noProof w:val="0"/>
          <w:sz w:val="24"/>
          <w:szCs w:val="24"/>
          <w:lang w:val="en-GB"/>
        </w:rPr>
        <w:t>During these interviews, participants expressed that they had difficulty accepting their chronic illness as part of their personal narrative, which may be due to the tendency for people to</w:t>
      </w:r>
      <w:r w:rsidRPr="0CE81B8A" w:rsidR="0D5AEC8A">
        <w:rPr>
          <w:rFonts w:ascii="Arial Nova" w:hAnsi="Arial Nova" w:eastAsia="Arial Nova" w:cs="Arial Nova"/>
          <w:noProof w:val="0"/>
          <w:sz w:val="24"/>
          <w:szCs w:val="24"/>
          <w:lang w:val="en-GB"/>
        </w:rPr>
        <w:t xml:space="preserve"> reject the stories that do not align with their sense of identity. </w:t>
      </w:r>
      <w:r w:rsidRPr="0CE81B8A" w:rsidR="124D539D">
        <w:rPr>
          <w:rFonts w:ascii="Arial Nova" w:hAnsi="Arial Nova" w:eastAsia="Arial Nova" w:cs="Arial Nova"/>
          <w:noProof w:val="0"/>
          <w:sz w:val="24"/>
          <w:szCs w:val="24"/>
          <w:lang w:val="en-GB"/>
        </w:rPr>
        <w:t xml:space="preserve">Furthermore, participants who received a diagnosis earlier in </w:t>
      </w:r>
      <w:r w:rsidRPr="0CE81B8A" w:rsidR="1651FA21">
        <w:rPr>
          <w:rFonts w:ascii="Arial Nova" w:hAnsi="Arial Nova" w:eastAsia="Arial Nova" w:cs="Arial Nova"/>
          <w:noProof w:val="0"/>
          <w:sz w:val="24"/>
          <w:szCs w:val="24"/>
          <w:lang w:val="en-GB"/>
        </w:rPr>
        <w:t>adolesc</w:t>
      </w:r>
      <w:r w:rsidRPr="0CE81B8A" w:rsidR="124D539D">
        <w:rPr>
          <w:rFonts w:ascii="Arial Nova" w:hAnsi="Arial Nova" w:eastAsia="Arial Nova" w:cs="Arial Nova"/>
          <w:noProof w:val="0"/>
          <w:sz w:val="24"/>
          <w:szCs w:val="24"/>
          <w:lang w:val="en-GB"/>
        </w:rPr>
        <w:t>e</w:t>
      </w:r>
      <w:r w:rsidRPr="0CE81B8A" w:rsidR="1651FA21">
        <w:rPr>
          <w:rFonts w:ascii="Arial Nova" w:hAnsi="Arial Nova" w:eastAsia="Arial Nova" w:cs="Arial Nova"/>
          <w:noProof w:val="0"/>
          <w:sz w:val="24"/>
          <w:szCs w:val="24"/>
          <w:lang w:val="en-GB"/>
        </w:rPr>
        <w:t>nce</w:t>
      </w:r>
      <w:r w:rsidRPr="0CE81B8A" w:rsidR="124D539D">
        <w:rPr>
          <w:rFonts w:ascii="Arial Nova" w:hAnsi="Arial Nova" w:eastAsia="Arial Nova" w:cs="Arial Nova"/>
          <w:noProof w:val="0"/>
          <w:sz w:val="24"/>
          <w:szCs w:val="24"/>
          <w:lang w:val="en-GB"/>
        </w:rPr>
        <w:t xml:space="preserve"> reported greater difficulty in adapting their narrative surrounding </w:t>
      </w:r>
      <w:r w:rsidRPr="0CE81B8A" w:rsidR="2864CA4A">
        <w:rPr>
          <w:rFonts w:ascii="Arial Nova" w:hAnsi="Arial Nova" w:eastAsia="Arial Nova" w:cs="Arial Nova"/>
          <w:noProof w:val="0"/>
          <w:sz w:val="24"/>
          <w:szCs w:val="24"/>
          <w:lang w:val="en-GB"/>
        </w:rPr>
        <w:t>their</w:t>
      </w:r>
      <w:r w:rsidRPr="0CE81B8A" w:rsidR="124D539D">
        <w:rPr>
          <w:rFonts w:ascii="Arial Nova" w:hAnsi="Arial Nova" w:eastAsia="Arial Nova" w:cs="Arial Nova"/>
          <w:noProof w:val="0"/>
          <w:sz w:val="24"/>
          <w:szCs w:val="24"/>
          <w:lang w:val="en-GB"/>
        </w:rPr>
        <w:t xml:space="preserve"> illness compared to participants who were diagnosed </w:t>
      </w:r>
      <w:r w:rsidRPr="0CE81B8A" w:rsidR="6DD60306">
        <w:rPr>
          <w:rFonts w:ascii="Arial Nova" w:hAnsi="Arial Nova" w:eastAsia="Arial Nova" w:cs="Arial Nova"/>
          <w:noProof w:val="0"/>
          <w:sz w:val="24"/>
          <w:szCs w:val="24"/>
          <w:lang w:val="en-GB"/>
        </w:rPr>
        <w:t>later in adolescence.</w:t>
      </w:r>
      <w:r w:rsidRPr="0CE81B8A" w:rsidR="2383EF35">
        <w:rPr>
          <w:rFonts w:ascii="Arial Nova" w:hAnsi="Arial Nova" w:eastAsia="Arial Nova" w:cs="Arial Nova"/>
          <w:noProof w:val="0"/>
          <w:sz w:val="24"/>
          <w:szCs w:val="24"/>
          <w:lang w:val="en-GB"/>
        </w:rPr>
        <w:t xml:space="preserve"> As such, it is likely that participants who were diagnosed with their illness later had already begun to establish their identities </w:t>
      </w:r>
      <w:r w:rsidRPr="0CE81B8A" w:rsidR="466B6E35">
        <w:rPr>
          <w:rFonts w:ascii="Arial Nova" w:hAnsi="Arial Nova" w:eastAsia="Arial Nova" w:cs="Arial Nova"/>
          <w:noProof w:val="0"/>
          <w:sz w:val="24"/>
          <w:szCs w:val="24"/>
          <w:lang w:val="en-GB"/>
        </w:rPr>
        <w:t xml:space="preserve">from their experiences, whereas participants who received a diagnosis earlier may not have had this chance and were thus having to </w:t>
      </w:r>
      <w:r w:rsidRPr="0CE81B8A" w:rsidR="022E27C0">
        <w:rPr>
          <w:rFonts w:ascii="Arial Nova" w:hAnsi="Arial Nova" w:eastAsia="Arial Nova" w:cs="Arial Nova"/>
          <w:noProof w:val="0"/>
          <w:sz w:val="24"/>
          <w:szCs w:val="24"/>
          <w:lang w:val="en-GB"/>
        </w:rPr>
        <w:t>adapt to</w:t>
      </w:r>
      <w:r w:rsidRPr="0CE81B8A" w:rsidR="466B6E35">
        <w:rPr>
          <w:rFonts w:ascii="Arial Nova" w:hAnsi="Arial Nova" w:eastAsia="Arial Nova" w:cs="Arial Nova"/>
          <w:noProof w:val="0"/>
          <w:sz w:val="24"/>
          <w:szCs w:val="24"/>
          <w:lang w:val="en-GB"/>
        </w:rPr>
        <w:t xml:space="preserve"> the narrative of their </w:t>
      </w:r>
      <w:r w:rsidRPr="0CE81B8A" w:rsidR="0137C128">
        <w:rPr>
          <w:rFonts w:ascii="Arial Nova" w:hAnsi="Arial Nova" w:eastAsia="Arial Nova" w:cs="Arial Nova"/>
          <w:noProof w:val="0"/>
          <w:sz w:val="24"/>
          <w:szCs w:val="24"/>
          <w:lang w:val="en-GB"/>
        </w:rPr>
        <w:t xml:space="preserve">illness </w:t>
      </w:r>
      <w:r w:rsidRPr="0CE81B8A" w:rsidR="4FB67A25">
        <w:rPr>
          <w:rFonts w:ascii="Arial Nova" w:hAnsi="Arial Nova" w:eastAsia="Arial Nova" w:cs="Arial Nova"/>
          <w:noProof w:val="0"/>
          <w:sz w:val="24"/>
          <w:szCs w:val="24"/>
          <w:lang w:val="en-GB"/>
        </w:rPr>
        <w:t>at the same time as their general sense of identity. Despite the implications of these findings, however, it is worth noting that the</w:t>
      </w:r>
      <w:r w:rsidRPr="0CE81B8A" w:rsidR="0F8FDBB7">
        <w:rPr>
          <w:rFonts w:ascii="Arial Nova" w:hAnsi="Arial Nova" w:eastAsia="Arial Nova" w:cs="Arial Nova"/>
          <w:noProof w:val="0"/>
          <w:sz w:val="24"/>
          <w:szCs w:val="24"/>
          <w:lang w:val="en-GB"/>
        </w:rPr>
        <w:t>re were only 8 participants within this study.</w:t>
      </w:r>
    </w:p>
    <w:p w:rsidR="00B5D5CE" w:rsidP="0CE81B8A" w:rsidRDefault="00B5D5CE" w14:paraId="340E3E29" w14:textId="1A53344F">
      <w:pPr>
        <w:pStyle w:val="Normal"/>
        <w:suppressLineNumbers w:val="0"/>
        <w:spacing w:before="0" w:beforeAutospacing="off" w:after="160" w:afterAutospacing="off" w:line="480" w:lineRule="auto"/>
        <w:ind w:left="0" w:right="0" w:firstLine="720"/>
        <w:jc w:val="left"/>
        <w:rPr>
          <w:rFonts w:ascii="Arial Nova" w:hAnsi="Arial Nova" w:eastAsia="Arial Nova" w:cs="Arial Nova"/>
          <w:noProof w:val="0"/>
          <w:sz w:val="24"/>
          <w:szCs w:val="24"/>
          <w:lang w:val="en-US"/>
        </w:rPr>
      </w:pPr>
      <w:r w:rsidRPr="0CE81B8A" w:rsidR="00B5D5CE">
        <w:rPr>
          <w:rFonts w:ascii="Arial Nova" w:hAnsi="Arial Nova" w:eastAsia="Arial Nova" w:cs="Arial Nova"/>
          <w:noProof w:val="0"/>
          <w:sz w:val="24"/>
          <w:szCs w:val="24"/>
          <w:lang w:val="en-US"/>
        </w:rPr>
        <w:t xml:space="preserve">Although the stages of adolescence and emerging adulthood usually allow for young people to construct and negotiate their identity through narratives, there are some groups of individuals that may struggle to find spaces to </w:t>
      </w:r>
      <w:r w:rsidRPr="0CE81B8A" w:rsidR="00B5D5CE">
        <w:rPr>
          <w:rFonts w:ascii="Arial Nova" w:hAnsi="Arial Nova" w:eastAsia="Arial Nova" w:cs="Arial Nova"/>
          <w:noProof w:val="0"/>
          <w:sz w:val="24"/>
          <w:szCs w:val="24"/>
          <w:lang w:val="en-US"/>
        </w:rPr>
        <w:t>accomplish</w:t>
      </w:r>
      <w:r w:rsidRPr="0CE81B8A" w:rsidR="00B5D5CE">
        <w:rPr>
          <w:rFonts w:ascii="Arial Nova" w:hAnsi="Arial Nova" w:eastAsia="Arial Nova" w:cs="Arial Nova"/>
          <w:noProof w:val="0"/>
          <w:sz w:val="24"/>
          <w:szCs w:val="24"/>
          <w:lang w:val="en-US"/>
        </w:rPr>
        <w:t xml:space="preserve"> this. For example, young people </w:t>
      </w:r>
      <w:r w:rsidRPr="0CE81B8A" w:rsidR="7EC9931D">
        <w:rPr>
          <w:rFonts w:ascii="Arial Nova" w:hAnsi="Arial Nova" w:eastAsia="Arial Nova" w:cs="Arial Nova"/>
          <w:noProof w:val="0"/>
          <w:sz w:val="24"/>
          <w:szCs w:val="24"/>
          <w:lang w:val="en-US"/>
        </w:rPr>
        <w:t>that identify with</w:t>
      </w:r>
      <w:r w:rsidRPr="0CE81B8A" w:rsidR="00B5D5CE">
        <w:rPr>
          <w:rFonts w:ascii="Arial Nova" w:hAnsi="Arial Nova" w:eastAsia="Arial Nova" w:cs="Arial Nova"/>
          <w:noProof w:val="0"/>
          <w:sz w:val="24"/>
          <w:szCs w:val="24"/>
          <w:lang w:val="en-US"/>
        </w:rPr>
        <w:t xml:space="preserve"> the LGBTQ+ community may not have much opportunity to explore t</w:t>
      </w:r>
      <w:r w:rsidRPr="0CE81B8A" w:rsidR="42BD1A93">
        <w:rPr>
          <w:rFonts w:ascii="Arial Nova" w:hAnsi="Arial Nova" w:eastAsia="Arial Nova" w:cs="Arial Nova"/>
          <w:noProof w:val="0"/>
          <w:sz w:val="24"/>
          <w:szCs w:val="24"/>
          <w:lang w:val="en-US"/>
        </w:rPr>
        <w:t>hat part of their identities in the spaces and communities that they have access to (</w:t>
      </w:r>
      <w:r w:rsidRPr="0CE81B8A" w:rsidR="55230931">
        <w:rPr>
          <w:rFonts w:ascii="Arial Nova" w:hAnsi="Arial Nova" w:eastAsia="Arial Nova" w:cs="Arial Nova"/>
          <w:noProof w:val="0"/>
          <w:sz w:val="24"/>
          <w:szCs w:val="24"/>
          <w:lang w:val="en-US"/>
        </w:rPr>
        <w:t xml:space="preserve">e.g., Bates et al., 2020). </w:t>
      </w:r>
      <w:r w:rsidRPr="0CE81B8A" w:rsidR="28A71620">
        <w:rPr>
          <w:rFonts w:ascii="Arial Nova" w:hAnsi="Arial Nova" w:eastAsia="Arial Nova" w:cs="Arial Nova"/>
          <w:noProof w:val="0"/>
          <w:sz w:val="24"/>
          <w:szCs w:val="24"/>
          <w:lang w:val="en-US"/>
        </w:rPr>
        <w:t xml:space="preserve">However, it has been noted that the use of social media has allowed for changes in this narrative, where young people are then </w:t>
      </w:r>
      <w:r w:rsidRPr="0CE81B8A" w:rsidR="35029A65">
        <w:rPr>
          <w:rFonts w:ascii="Arial Nova" w:hAnsi="Arial Nova" w:eastAsia="Arial Nova" w:cs="Arial Nova"/>
          <w:noProof w:val="0"/>
          <w:sz w:val="24"/>
          <w:szCs w:val="24"/>
          <w:lang w:val="en-US"/>
        </w:rPr>
        <w:t xml:space="preserve">able to </w:t>
      </w:r>
      <w:r w:rsidRPr="0CE81B8A" w:rsidR="35029A65">
        <w:rPr>
          <w:rFonts w:ascii="Arial Nova" w:hAnsi="Arial Nova" w:eastAsia="Arial Nova" w:cs="Arial Nova"/>
          <w:noProof w:val="0"/>
          <w:sz w:val="24"/>
          <w:szCs w:val="24"/>
          <w:lang w:val="en-US"/>
        </w:rPr>
        <w:t>more comfortably express their identity</w:t>
      </w:r>
      <w:r w:rsidRPr="0CE81B8A" w:rsidR="35029A65">
        <w:rPr>
          <w:rFonts w:ascii="Arial Nova" w:hAnsi="Arial Nova" w:eastAsia="Arial Nova" w:cs="Arial Nova"/>
          <w:noProof w:val="0"/>
          <w:sz w:val="24"/>
          <w:szCs w:val="24"/>
          <w:lang w:val="en-US"/>
        </w:rPr>
        <w:t xml:space="preserve"> in the LGBTQ+ community (e.g., Davis &amp; Weinstein, 2017, as cited in</w:t>
      </w:r>
      <w:r w:rsidRPr="0CE81B8A" w:rsidR="498CE358">
        <w:rPr>
          <w:rFonts w:ascii="Arial Nova" w:hAnsi="Arial Nova" w:eastAsia="Arial Nova" w:cs="Arial Nova"/>
          <w:noProof w:val="0"/>
          <w:sz w:val="24"/>
          <w:szCs w:val="24"/>
          <w:lang w:val="en-US"/>
        </w:rPr>
        <w:t xml:space="preserve"> Bates et al., 2020). A study conducted by Bates et al. (2020) has </w:t>
      </w:r>
      <w:r w:rsidRPr="0CE81B8A" w:rsidR="5AE86F7F">
        <w:rPr>
          <w:rFonts w:ascii="Arial Nova" w:hAnsi="Arial Nova" w:eastAsia="Arial Nova" w:cs="Arial Nova"/>
          <w:noProof w:val="0"/>
          <w:sz w:val="24"/>
          <w:szCs w:val="24"/>
          <w:lang w:val="en-US"/>
        </w:rPr>
        <w:t xml:space="preserve">explored this, using narrative interviews to gain the perspective of young people in the LGBTQ+ community. </w:t>
      </w:r>
      <w:r w:rsidRPr="0CE81B8A" w:rsidR="2C85FD34">
        <w:rPr>
          <w:rFonts w:ascii="Arial Nova" w:hAnsi="Arial Nova" w:eastAsia="Arial Nova" w:cs="Arial Nova"/>
          <w:noProof w:val="0"/>
          <w:sz w:val="24"/>
          <w:szCs w:val="24"/>
          <w:lang w:val="en-US"/>
        </w:rPr>
        <w:t xml:space="preserve">Several themes </w:t>
      </w:r>
      <w:r w:rsidRPr="0CE81B8A" w:rsidR="2C85FD34">
        <w:rPr>
          <w:rFonts w:ascii="Arial Nova" w:hAnsi="Arial Nova" w:eastAsia="Arial Nova" w:cs="Arial Nova"/>
          <w:noProof w:val="0"/>
          <w:sz w:val="24"/>
          <w:szCs w:val="24"/>
          <w:lang w:val="en-US"/>
        </w:rPr>
        <w:t>emerged</w:t>
      </w:r>
      <w:r w:rsidRPr="0CE81B8A" w:rsidR="2C85FD34">
        <w:rPr>
          <w:rFonts w:ascii="Arial Nova" w:hAnsi="Arial Nova" w:eastAsia="Arial Nova" w:cs="Arial Nova"/>
          <w:noProof w:val="0"/>
          <w:sz w:val="24"/>
          <w:szCs w:val="24"/>
          <w:lang w:val="en-US"/>
        </w:rPr>
        <w:t xml:space="preserve"> from the analysis of these interviews, </w:t>
      </w:r>
      <w:r w:rsidRPr="0CE81B8A" w:rsidR="210B896B">
        <w:rPr>
          <w:rFonts w:ascii="Arial Nova" w:hAnsi="Arial Nova" w:eastAsia="Arial Nova" w:cs="Arial Nova"/>
          <w:noProof w:val="0"/>
          <w:sz w:val="24"/>
          <w:szCs w:val="24"/>
          <w:lang w:val="en-US"/>
        </w:rPr>
        <w:t xml:space="preserve">which included mentions of safe spaces, external identity, contextual identity, and individuality and autonomy. </w:t>
      </w:r>
      <w:r w:rsidRPr="0CE81B8A" w:rsidR="3B9C2953">
        <w:rPr>
          <w:rFonts w:ascii="Arial Nova" w:hAnsi="Arial Nova" w:eastAsia="Arial Nova" w:cs="Arial Nova"/>
          <w:noProof w:val="0"/>
          <w:sz w:val="24"/>
          <w:szCs w:val="24"/>
          <w:lang w:val="en-US"/>
        </w:rPr>
        <w:t>During these interviews, many participants expressed that they were able to comfortably express their identities due to the presence of ‘safe spaces</w:t>
      </w:r>
      <w:r w:rsidRPr="0CE81B8A" w:rsidR="3B9C2953">
        <w:rPr>
          <w:rFonts w:ascii="Arial Nova" w:hAnsi="Arial Nova" w:eastAsia="Arial Nova" w:cs="Arial Nova"/>
          <w:noProof w:val="0"/>
          <w:sz w:val="24"/>
          <w:szCs w:val="24"/>
          <w:lang w:val="en-US"/>
        </w:rPr>
        <w:t>’,</w:t>
      </w:r>
      <w:r w:rsidRPr="0CE81B8A" w:rsidR="3B9C2953">
        <w:rPr>
          <w:rFonts w:ascii="Arial Nova" w:hAnsi="Arial Nova" w:eastAsia="Arial Nova" w:cs="Arial Nova"/>
          <w:noProof w:val="0"/>
          <w:sz w:val="24"/>
          <w:szCs w:val="24"/>
          <w:lang w:val="en-US"/>
        </w:rPr>
        <w:t xml:space="preserve"> which </w:t>
      </w:r>
      <w:r w:rsidRPr="0CE81B8A" w:rsidR="09DBE93E">
        <w:rPr>
          <w:rFonts w:ascii="Arial Nova" w:hAnsi="Arial Nova" w:eastAsia="Arial Nova" w:cs="Arial Nova"/>
          <w:noProof w:val="0"/>
          <w:sz w:val="24"/>
          <w:szCs w:val="24"/>
          <w:lang w:val="en-US"/>
        </w:rPr>
        <w:t>occurred</w:t>
      </w:r>
      <w:r w:rsidRPr="0CE81B8A" w:rsidR="3B9C2953">
        <w:rPr>
          <w:rFonts w:ascii="Arial Nova" w:hAnsi="Arial Nova" w:eastAsia="Arial Nova" w:cs="Arial Nova"/>
          <w:noProof w:val="0"/>
          <w:sz w:val="24"/>
          <w:szCs w:val="24"/>
          <w:lang w:val="en-US"/>
        </w:rPr>
        <w:t xml:space="preserve"> both </w:t>
      </w:r>
      <w:r w:rsidRPr="0CE81B8A" w:rsidR="0B58EF92">
        <w:rPr>
          <w:rFonts w:ascii="Arial Nova" w:hAnsi="Arial Nova" w:eastAsia="Arial Nova" w:cs="Arial Nova"/>
          <w:noProof w:val="0"/>
          <w:sz w:val="24"/>
          <w:szCs w:val="24"/>
          <w:lang w:val="en-US"/>
        </w:rPr>
        <w:t xml:space="preserve">online as well as offline. </w:t>
      </w:r>
      <w:r w:rsidRPr="0CE81B8A" w:rsidR="1544F5BD">
        <w:rPr>
          <w:rFonts w:ascii="Arial Nova" w:hAnsi="Arial Nova" w:eastAsia="Arial Nova" w:cs="Arial Nova"/>
          <w:noProof w:val="0"/>
          <w:sz w:val="24"/>
          <w:szCs w:val="24"/>
          <w:lang w:val="en-US"/>
        </w:rPr>
        <w:t xml:space="preserve">Additionally, participants noted that the presence of safe online spaces were vital for identity development, as some participants did not </w:t>
      </w:r>
      <w:r w:rsidRPr="0CE81B8A" w:rsidR="41808FC2">
        <w:rPr>
          <w:rFonts w:ascii="Arial Nova" w:hAnsi="Arial Nova" w:eastAsia="Arial Nova" w:cs="Arial Nova"/>
          <w:noProof w:val="0"/>
          <w:sz w:val="24"/>
          <w:szCs w:val="24"/>
          <w:lang w:val="en-US"/>
        </w:rPr>
        <w:t>have access to an offline community where they felt they could be accepted. This further implies that narrative surrounding the constructio</w:t>
      </w:r>
      <w:r w:rsidRPr="0CE81B8A" w:rsidR="5EDD06DD">
        <w:rPr>
          <w:rFonts w:ascii="Arial Nova" w:hAnsi="Arial Nova" w:eastAsia="Arial Nova" w:cs="Arial Nova"/>
          <w:noProof w:val="0"/>
          <w:sz w:val="24"/>
          <w:szCs w:val="24"/>
          <w:u w:val="none"/>
          <w:lang w:val="en-US"/>
        </w:rPr>
        <w:t xml:space="preserve">n of identity are linked to social contexts. </w:t>
      </w:r>
      <w:r w:rsidRPr="0CE81B8A" w:rsidR="2259D67A">
        <w:rPr>
          <w:rFonts w:ascii="Arial Nova" w:hAnsi="Arial Nova" w:eastAsia="Arial Nova" w:cs="Arial Nova"/>
          <w:noProof w:val="0"/>
          <w:sz w:val="24"/>
          <w:szCs w:val="24"/>
          <w:u w:val="none"/>
          <w:lang w:val="en-US"/>
        </w:rPr>
        <w:t>Furthermore, w</w:t>
      </w:r>
      <w:r w:rsidRPr="0CE81B8A" w:rsidR="77DCE442">
        <w:rPr>
          <w:rFonts w:ascii="Arial Nova" w:hAnsi="Arial Nova" w:eastAsia="Arial Nova" w:cs="Arial Nova"/>
          <w:noProof w:val="0"/>
          <w:sz w:val="24"/>
          <w:szCs w:val="24"/>
          <w:lang w:val="en-US"/>
        </w:rPr>
        <w:t xml:space="preserve">hen discussing their identity in interviews, some participants expressed that their use of LGBTQ+ labels were to describe </w:t>
      </w:r>
      <w:r w:rsidRPr="0CE81B8A" w:rsidR="542B72E3">
        <w:rPr>
          <w:rFonts w:ascii="Arial Nova" w:hAnsi="Arial Nova" w:eastAsia="Arial Nova" w:cs="Arial Nova"/>
          <w:noProof w:val="0"/>
          <w:sz w:val="24"/>
          <w:szCs w:val="24"/>
          <w:lang w:val="en-US"/>
        </w:rPr>
        <w:t xml:space="preserve">their individual sense of identity in the context of their societal group. </w:t>
      </w:r>
      <w:r w:rsidRPr="0CE81B8A" w:rsidR="5B7AB2FA">
        <w:rPr>
          <w:rFonts w:ascii="Arial Nova" w:hAnsi="Arial Nova" w:eastAsia="Arial Nova" w:cs="Arial Nova"/>
          <w:noProof w:val="0"/>
          <w:sz w:val="24"/>
          <w:szCs w:val="24"/>
          <w:lang w:val="en-US"/>
        </w:rPr>
        <w:t xml:space="preserve">Overall, the </w:t>
      </w:r>
      <w:r w:rsidRPr="0CE81B8A" w:rsidR="0BCD3319">
        <w:rPr>
          <w:rFonts w:ascii="Arial Nova" w:hAnsi="Arial Nova" w:eastAsia="Arial Nova" w:cs="Arial Nova"/>
          <w:noProof w:val="0"/>
          <w:sz w:val="24"/>
          <w:szCs w:val="24"/>
          <w:lang w:val="en-US"/>
        </w:rPr>
        <w:t>stories shared</w:t>
      </w:r>
      <w:r w:rsidRPr="0CE81B8A" w:rsidR="5B7AB2FA">
        <w:rPr>
          <w:rFonts w:ascii="Arial Nova" w:hAnsi="Arial Nova" w:eastAsia="Arial Nova" w:cs="Arial Nova"/>
          <w:noProof w:val="0"/>
          <w:sz w:val="24"/>
          <w:szCs w:val="24"/>
          <w:lang w:val="en-US"/>
        </w:rPr>
        <w:t xml:space="preserve"> within these interviews suggest that </w:t>
      </w:r>
      <w:r w:rsidRPr="0CE81B8A" w:rsidR="16724FD4">
        <w:rPr>
          <w:rFonts w:ascii="Arial Nova" w:hAnsi="Arial Nova" w:eastAsia="Arial Nova" w:cs="Arial Nova"/>
          <w:noProof w:val="0"/>
          <w:sz w:val="24"/>
          <w:szCs w:val="24"/>
          <w:lang w:val="en-US"/>
        </w:rPr>
        <w:t xml:space="preserve">accepting social groups are </w:t>
      </w:r>
      <w:r w:rsidRPr="0CE81B8A" w:rsidR="16724FD4">
        <w:rPr>
          <w:rFonts w:ascii="Arial Nova" w:hAnsi="Arial Nova" w:eastAsia="Arial Nova" w:cs="Arial Nova"/>
          <w:noProof w:val="0"/>
          <w:sz w:val="24"/>
          <w:szCs w:val="24"/>
          <w:lang w:val="en-US"/>
        </w:rPr>
        <w:t>an important element</w:t>
      </w:r>
      <w:r w:rsidRPr="0CE81B8A" w:rsidR="16724FD4">
        <w:rPr>
          <w:rFonts w:ascii="Arial Nova" w:hAnsi="Arial Nova" w:eastAsia="Arial Nova" w:cs="Arial Nova"/>
          <w:noProof w:val="0"/>
          <w:sz w:val="24"/>
          <w:szCs w:val="24"/>
          <w:lang w:val="en-US"/>
        </w:rPr>
        <w:t xml:space="preserve"> of identity formation in young people, and that these spaces can be present online </w:t>
      </w:r>
      <w:r w:rsidRPr="0CE81B8A" w:rsidR="776E7EEC">
        <w:rPr>
          <w:rFonts w:ascii="Arial Nova" w:hAnsi="Arial Nova" w:eastAsia="Arial Nova" w:cs="Arial Nova"/>
          <w:noProof w:val="0"/>
          <w:sz w:val="24"/>
          <w:szCs w:val="24"/>
          <w:lang w:val="en-US"/>
        </w:rPr>
        <w:t>as well as offline. Howe</w:t>
      </w:r>
      <w:r w:rsidRPr="0CE81B8A" w:rsidR="19E0BAC6">
        <w:rPr>
          <w:rFonts w:ascii="Arial Nova" w:hAnsi="Arial Nova" w:eastAsia="Arial Nova" w:cs="Arial Nova"/>
          <w:noProof w:val="0"/>
          <w:sz w:val="24"/>
          <w:szCs w:val="24"/>
          <w:lang w:val="en-US"/>
        </w:rPr>
        <w:t xml:space="preserve">ver, there are some limitations to this research. Firstly, the participant sample was </w:t>
      </w:r>
      <w:r w:rsidRPr="0CE81B8A" w:rsidR="19E0BAC6">
        <w:rPr>
          <w:rFonts w:ascii="Arial Nova" w:hAnsi="Arial Nova" w:eastAsia="Arial Nova" w:cs="Arial Nova"/>
          <w:noProof w:val="0"/>
          <w:sz w:val="24"/>
          <w:szCs w:val="24"/>
          <w:lang w:val="en-US"/>
        </w:rPr>
        <w:t>comprised</w:t>
      </w:r>
      <w:r w:rsidRPr="0CE81B8A" w:rsidR="19E0BAC6">
        <w:rPr>
          <w:rFonts w:ascii="Arial Nova" w:hAnsi="Arial Nova" w:eastAsia="Arial Nova" w:cs="Arial Nova"/>
          <w:noProof w:val="0"/>
          <w:sz w:val="24"/>
          <w:szCs w:val="24"/>
          <w:lang w:val="en-US"/>
        </w:rPr>
        <w:t xml:space="preserve"> primarily of white undergraduate students</w:t>
      </w:r>
      <w:r w:rsidRPr="0CE81B8A" w:rsidR="218C2389">
        <w:rPr>
          <w:rFonts w:ascii="Arial Nova" w:hAnsi="Arial Nova" w:eastAsia="Arial Nova" w:cs="Arial Nova"/>
          <w:noProof w:val="0"/>
          <w:sz w:val="24"/>
          <w:szCs w:val="24"/>
          <w:lang w:val="en-US"/>
        </w:rPr>
        <w:t xml:space="preserve"> from one English university. This means that potential differences </w:t>
      </w:r>
      <w:r w:rsidRPr="0CE81B8A" w:rsidR="2028A1F9">
        <w:rPr>
          <w:rFonts w:ascii="Arial Nova" w:hAnsi="Arial Nova" w:eastAsia="Arial Nova" w:cs="Arial Nova"/>
          <w:noProof w:val="0"/>
          <w:sz w:val="24"/>
          <w:szCs w:val="24"/>
          <w:lang w:val="en-US"/>
        </w:rPr>
        <w:t xml:space="preserve">between participants, such as cultural diversity, cannot be measured from these data. Additionally, </w:t>
      </w:r>
      <w:r w:rsidRPr="0CE81B8A" w:rsidR="2380B313">
        <w:rPr>
          <w:rFonts w:ascii="Arial Nova" w:hAnsi="Arial Nova" w:eastAsia="Arial Nova" w:cs="Arial Nova"/>
          <w:noProof w:val="0"/>
          <w:sz w:val="24"/>
          <w:szCs w:val="24"/>
          <w:lang w:val="en-US"/>
        </w:rPr>
        <w:t xml:space="preserve">the participants interviewed in this study were openly comfortable in their LGBTQ+ identities, which could imply that the stories shared by participants </w:t>
      </w:r>
      <w:r w:rsidRPr="0CE81B8A" w:rsidR="2242E1BF">
        <w:rPr>
          <w:rFonts w:ascii="Arial Nova" w:hAnsi="Arial Nova" w:eastAsia="Arial Nova" w:cs="Arial Nova"/>
          <w:noProof w:val="0"/>
          <w:sz w:val="24"/>
          <w:szCs w:val="24"/>
          <w:lang w:val="en-US"/>
        </w:rPr>
        <w:t>are not reflective of individuals who may not yet be comfortable in their identities.</w:t>
      </w:r>
    </w:p>
    <w:p w:rsidR="51D8AA2A" w:rsidP="0CE81B8A" w:rsidRDefault="51D8AA2A" w14:paraId="2BE00963" w14:textId="3480E7F8">
      <w:pPr>
        <w:pStyle w:val="Normal"/>
        <w:spacing w:line="480" w:lineRule="auto"/>
        <w:ind w:firstLine="720"/>
        <w:rPr>
          <w:rFonts w:ascii="Arial Nova" w:hAnsi="Arial Nova" w:eastAsia="Arial Nova" w:cs="Arial Nova"/>
          <w:noProof w:val="0"/>
          <w:sz w:val="24"/>
          <w:szCs w:val="24"/>
          <w:lang w:val="en-GB"/>
        </w:rPr>
      </w:pPr>
    </w:p>
    <w:p w:rsidR="51D8AA2A" w:rsidP="0CE81B8A" w:rsidRDefault="51D8AA2A" w14:paraId="2216EA06" w14:textId="57FDF44E">
      <w:pPr>
        <w:pStyle w:val="Normal"/>
        <w:spacing w:line="480" w:lineRule="auto"/>
        <w:ind w:firstLine="720"/>
        <w:rPr>
          <w:rFonts w:ascii="Arial Nova" w:hAnsi="Arial Nova" w:eastAsia="Arial Nova" w:cs="Arial Nova"/>
          <w:noProof w:val="0"/>
          <w:sz w:val="24"/>
          <w:szCs w:val="24"/>
          <w:lang w:val="en-GB"/>
        </w:rPr>
      </w:pPr>
      <w:r w:rsidRPr="0CE81B8A" w:rsidR="17D2ED74">
        <w:rPr>
          <w:rFonts w:ascii="Arial Nova" w:hAnsi="Arial Nova" w:eastAsia="Arial Nova" w:cs="Arial Nova"/>
          <w:noProof w:val="0"/>
          <w:sz w:val="24"/>
          <w:szCs w:val="24"/>
          <w:lang w:val="en-GB"/>
        </w:rPr>
        <w:t xml:space="preserve">According to </w:t>
      </w:r>
      <w:r w:rsidRPr="0CE81B8A" w:rsidR="17D2ED74">
        <w:rPr>
          <w:rFonts w:ascii="Arial Nova" w:hAnsi="Arial Nova" w:eastAsia="Arial Nova" w:cs="Arial Nova"/>
          <w:noProof w:val="0"/>
          <w:sz w:val="24"/>
          <w:szCs w:val="24"/>
          <w:lang w:val="en-GB"/>
        </w:rPr>
        <w:t>Lilgendahl</w:t>
      </w:r>
      <w:r w:rsidRPr="0CE81B8A" w:rsidR="17D2ED74">
        <w:rPr>
          <w:rFonts w:ascii="Arial Nova" w:hAnsi="Arial Nova" w:eastAsia="Arial Nova" w:cs="Arial Nova"/>
          <w:noProof w:val="0"/>
          <w:sz w:val="24"/>
          <w:szCs w:val="24"/>
          <w:lang w:val="en-GB"/>
        </w:rPr>
        <w:t xml:space="preserve"> and McLean (2020), </w:t>
      </w:r>
      <w:r w:rsidRPr="0CE81B8A" w:rsidR="514136F1">
        <w:rPr>
          <w:rFonts w:ascii="Arial Nova" w:hAnsi="Arial Nova" w:eastAsia="Arial Nova" w:cs="Arial Nova"/>
          <w:noProof w:val="0"/>
          <w:sz w:val="24"/>
          <w:szCs w:val="24"/>
          <w:lang w:val="en-GB"/>
        </w:rPr>
        <w:t>emerging adulthood is a crucial time for adjustment to one’s st</w:t>
      </w:r>
      <w:r w:rsidRPr="0CE81B8A" w:rsidR="66728FDB">
        <w:rPr>
          <w:rFonts w:ascii="Arial Nova" w:hAnsi="Arial Nova" w:eastAsia="Arial Nova" w:cs="Arial Nova"/>
          <w:noProof w:val="0"/>
          <w:sz w:val="24"/>
          <w:szCs w:val="24"/>
          <w:lang w:val="en-GB"/>
        </w:rPr>
        <w:t xml:space="preserve">ate of being, and hence, their narrative as well. Research </w:t>
      </w:r>
      <w:r w:rsidRPr="0CE81B8A" w:rsidR="6F7828D7">
        <w:rPr>
          <w:rFonts w:ascii="Arial Nova" w:hAnsi="Arial Nova" w:eastAsia="Arial Nova" w:cs="Arial Nova"/>
          <w:noProof w:val="0"/>
          <w:sz w:val="24"/>
          <w:szCs w:val="24"/>
          <w:lang w:val="en-GB"/>
        </w:rPr>
        <w:t xml:space="preserve">by </w:t>
      </w:r>
      <w:r w:rsidRPr="0CE81B8A" w:rsidR="6F7828D7">
        <w:rPr>
          <w:rFonts w:ascii="Arial Nova" w:hAnsi="Arial Nova" w:eastAsia="Arial Nova" w:cs="Arial Nova"/>
          <w:noProof w:val="0"/>
          <w:sz w:val="24"/>
          <w:szCs w:val="24"/>
          <w:lang w:val="en-GB"/>
        </w:rPr>
        <w:t>Lilgendahl</w:t>
      </w:r>
      <w:r w:rsidRPr="0CE81B8A" w:rsidR="6F7828D7">
        <w:rPr>
          <w:rFonts w:ascii="Arial Nova" w:hAnsi="Arial Nova" w:eastAsia="Arial Nova" w:cs="Arial Nova"/>
          <w:noProof w:val="0"/>
          <w:sz w:val="24"/>
          <w:szCs w:val="24"/>
          <w:lang w:val="en-GB"/>
        </w:rPr>
        <w:t xml:space="preserve"> and McLean (2020) has explored the narrative changes people are faced with during their college experience, where</w:t>
      </w:r>
      <w:r w:rsidRPr="0CE81B8A" w:rsidR="3906B5B6">
        <w:rPr>
          <w:rFonts w:ascii="Arial Nova" w:hAnsi="Arial Nova" w:eastAsia="Arial Nova" w:cs="Arial Nova"/>
          <w:noProof w:val="0"/>
          <w:sz w:val="24"/>
          <w:szCs w:val="24"/>
          <w:lang w:val="en-GB"/>
        </w:rPr>
        <w:t xml:space="preserve"> events relating to academia </w:t>
      </w:r>
      <w:r w:rsidRPr="0CE81B8A" w:rsidR="7A64A141">
        <w:rPr>
          <w:rFonts w:ascii="Arial Nova" w:hAnsi="Arial Nova" w:eastAsia="Arial Nova" w:cs="Arial Nova"/>
          <w:noProof w:val="0"/>
          <w:sz w:val="24"/>
          <w:szCs w:val="24"/>
          <w:lang w:val="en-GB"/>
        </w:rPr>
        <w:t xml:space="preserve">and romance </w:t>
      </w:r>
      <w:r w:rsidRPr="0CE81B8A" w:rsidR="3906B5B6">
        <w:rPr>
          <w:rFonts w:ascii="Arial Nova" w:hAnsi="Arial Nova" w:eastAsia="Arial Nova" w:cs="Arial Nova"/>
          <w:noProof w:val="0"/>
          <w:sz w:val="24"/>
          <w:szCs w:val="24"/>
          <w:lang w:val="en-GB"/>
        </w:rPr>
        <w:t>were examined</w:t>
      </w:r>
      <w:r w:rsidRPr="0CE81B8A" w:rsidR="18CA7BB3">
        <w:rPr>
          <w:rFonts w:ascii="Arial Nova" w:hAnsi="Arial Nova" w:eastAsia="Arial Nova" w:cs="Arial Nova"/>
          <w:noProof w:val="0"/>
          <w:sz w:val="24"/>
          <w:szCs w:val="24"/>
          <w:lang w:val="en-GB"/>
        </w:rPr>
        <w:t xml:space="preserve"> over a period of 4 years</w:t>
      </w:r>
      <w:r w:rsidRPr="0CE81B8A" w:rsidR="039862FF">
        <w:rPr>
          <w:rFonts w:ascii="Arial Nova" w:hAnsi="Arial Nova" w:eastAsia="Arial Nova" w:cs="Arial Nova"/>
          <w:noProof w:val="0"/>
          <w:sz w:val="24"/>
          <w:szCs w:val="24"/>
          <w:lang w:val="en-GB"/>
        </w:rPr>
        <w:t xml:space="preserve">. The study found that </w:t>
      </w:r>
      <w:r w:rsidRPr="0CE81B8A" w:rsidR="346A24A1">
        <w:rPr>
          <w:rFonts w:ascii="Arial Nova" w:hAnsi="Arial Nova" w:eastAsia="Arial Nova" w:cs="Arial Nova"/>
          <w:noProof w:val="0"/>
          <w:sz w:val="24"/>
          <w:szCs w:val="24"/>
          <w:lang w:val="en-GB"/>
        </w:rPr>
        <w:t>participants</w:t>
      </w:r>
      <w:r w:rsidRPr="0CE81B8A" w:rsidR="59551238">
        <w:rPr>
          <w:rFonts w:ascii="Arial Nova" w:hAnsi="Arial Nova" w:eastAsia="Arial Nova" w:cs="Arial Nova"/>
          <w:noProof w:val="0"/>
          <w:sz w:val="24"/>
          <w:szCs w:val="24"/>
          <w:lang w:val="en-GB"/>
        </w:rPr>
        <w:t xml:space="preserve"> who reported more positive reflections of events where more likely to also report greater life satisfaction</w:t>
      </w:r>
      <w:r w:rsidRPr="0CE81B8A" w:rsidR="08DCB10D">
        <w:rPr>
          <w:rFonts w:ascii="Arial Nova" w:hAnsi="Arial Nova" w:eastAsia="Arial Nova" w:cs="Arial Nova"/>
          <w:noProof w:val="0"/>
          <w:sz w:val="24"/>
          <w:szCs w:val="24"/>
          <w:lang w:val="en-GB"/>
        </w:rPr>
        <w:t>. This trend was seen more prominently in the context of romance-related events. In comparison, participants who reported more negative reflections of events w</w:t>
      </w:r>
      <w:r w:rsidRPr="0CE81B8A" w:rsidR="175AB7CC">
        <w:rPr>
          <w:rFonts w:ascii="Arial Nova" w:hAnsi="Arial Nova" w:eastAsia="Arial Nova" w:cs="Arial Nova"/>
          <w:noProof w:val="0"/>
          <w:sz w:val="24"/>
          <w:szCs w:val="24"/>
          <w:lang w:val="en-GB"/>
        </w:rPr>
        <w:t>ere more likely to report low life satisfaction and were more likely to</w:t>
      </w:r>
      <w:r w:rsidRPr="0CE81B8A" w:rsidR="26390099">
        <w:rPr>
          <w:rFonts w:ascii="Arial Nova" w:hAnsi="Arial Nova" w:eastAsia="Arial Nova" w:cs="Arial Nova"/>
          <w:noProof w:val="0"/>
          <w:sz w:val="24"/>
          <w:szCs w:val="24"/>
          <w:lang w:val="en-GB"/>
        </w:rPr>
        <w:t xml:space="preserve"> have</w:t>
      </w:r>
      <w:r w:rsidRPr="0CE81B8A" w:rsidR="175AB7CC">
        <w:rPr>
          <w:rFonts w:ascii="Arial Nova" w:hAnsi="Arial Nova" w:eastAsia="Arial Nova" w:cs="Arial Nova"/>
          <w:noProof w:val="0"/>
          <w:sz w:val="24"/>
          <w:szCs w:val="24"/>
          <w:lang w:val="en-GB"/>
        </w:rPr>
        <w:t xml:space="preserve"> experience</w:t>
      </w:r>
      <w:r w:rsidRPr="0CE81B8A" w:rsidR="46C98FB5">
        <w:rPr>
          <w:rFonts w:ascii="Arial Nova" w:hAnsi="Arial Nova" w:eastAsia="Arial Nova" w:cs="Arial Nova"/>
          <w:noProof w:val="0"/>
          <w:sz w:val="24"/>
          <w:szCs w:val="24"/>
          <w:lang w:val="en-GB"/>
        </w:rPr>
        <w:t>d</w:t>
      </w:r>
      <w:r w:rsidRPr="0CE81B8A" w:rsidR="175AB7CC">
        <w:rPr>
          <w:rFonts w:ascii="Arial Nova" w:hAnsi="Arial Nova" w:eastAsia="Arial Nova" w:cs="Arial Nova"/>
          <w:noProof w:val="0"/>
          <w:sz w:val="24"/>
          <w:szCs w:val="24"/>
          <w:lang w:val="en-GB"/>
        </w:rPr>
        <w:t xml:space="preserve"> depressive symptoms.</w:t>
      </w:r>
      <w:r w:rsidRPr="0CE81B8A" w:rsidR="33C232C9">
        <w:rPr>
          <w:rFonts w:ascii="Arial Nova" w:hAnsi="Arial Nova" w:eastAsia="Arial Nova" w:cs="Arial Nova"/>
          <w:noProof w:val="0"/>
          <w:sz w:val="24"/>
          <w:szCs w:val="24"/>
          <w:lang w:val="en-GB"/>
        </w:rPr>
        <w:t xml:space="preserve"> </w:t>
      </w:r>
      <w:r w:rsidRPr="0CE81B8A" w:rsidR="4917AB00">
        <w:rPr>
          <w:rFonts w:ascii="Arial Nova" w:hAnsi="Arial Nova" w:eastAsia="Arial Nova" w:cs="Arial Nova"/>
          <w:noProof w:val="0"/>
          <w:sz w:val="24"/>
          <w:szCs w:val="24"/>
          <w:lang w:val="en-GB"/>
        </w:rPr>
        <w:t xml:space="preserve">These findings </w:t>
      </w:r>
      <w:r w:rsidRPr="0CE81B8A" w:rsidR="4917AB00">
        <w:rPr>
          <w:rFonts w:ascii="Arial Nova" w:hAnsi="Arial Nova" w:eastAsia="Arial Nova" w:cs="Arial Nova"/>
          <w:noProof w:val="0"/>
          <w:sz w:val="24"/>
          <w:szCs w:val="24"/>
          <w:lang w:val="en-GB"/>
        </w:rPr>
        <w:t>indicate</w:t>
      </w:r>
      <w:r w:rsidRPr="0CE81B8A" w:rsidR="4917AB00">
        <w:rPr>
          <w:rFonts w:ascii="Arial Nova" w:hAnsi="Arial Nova" w:eastAsia="Arial Nova" w:cs="Arial Nova"/>
          <w:noProof w:val="0"/>
          <w:sz w:val="24"/>
          <w:szCs w:val="24"/>
          <w:lang w:val="en-GB"/>
        </w:rPr>
        <w:t xml:space="preserve"> that the developmental stage of emerging adulthood is indeed a crucial ti</w:t>
      </w:r>
      <w:r w:rsidRPr="0CE81B8A" w:rsidR="6A9AC23B">
        <w:rPr>
          <w:rFonts w:ascii="Arial Nova" w:hAnsi="Arial Nova" w:eastAsia="Arial Nova" w:cs="Arial Nova"/>
          <w:noProof w:val="0"/>
          <w:sz w:val="24"/>
          <w:szCs w:val="24"/>
          <w:lang w:val="en-GB"/>
        </w:rPr>
        <w:t xml:space="preserve">me for the development of peoples’ narratives </w:t>
      </w:r>
      <w:r w:rsidRPr="0CE81B8A" w:rsidR="6A9AC23B">
        <w:rPr>
          <w:rFonts w:ascii="Arial Nova" w:hAnsi="Arial Nova" w:eastAsia="Arial Nova" w:cs="Arial Nova"/>
          <w:noProof w:val="0"/>
          <w:sz w:val="24"/>
          <w:szCs w:val="24"/>
          <w:lang w:val="en-GB"/>
        </w:rPr>
        <w:t>regarding</w:t>
      </w:r>
      <w:r w:rsidRPr="0CE81B8A" w:rsidR="6A9AC23B">
        <w:rPr>
          <w:rFonts w:ascii="Arial Nova" w:hAnsi="Arial Nova" w:eastAsia="Arial Nova" w:cs="Arial Nova"/>
          <w:noProof w:val="0"/>
          <w:sz w:val="24"/>
          <w:szCs w:val="24"/>
          <w:lang w:val="en-GB"/>
        </w:rPr>
        <w:t xml:space="preserve"> their identities. </w:t>
      </w:r>
      <w:r w:rsidRPr="0CE81B8A" w:rsidR="3CE56CCC">
        <w:rPr>
          <w:rFonts w:ascii="Arial Nova" w:hAnsi="Arial Nova" w:eastAsia="Arial Nova" w:cs="Arial Nova"/>
          <w:noProof w:val="0"/>
          <w:sz w:val="24"/>
          <w:szCs w:val="24"/>
          <w:lang w:val="en-GB"/>
        </w:rPr>
        <w:t xml:space="preserve">Additionally, the finding that positive romantic experiences predict increased life satisfaction further suggests that </w:t>
      </w:r>
      <w:r w:rsidRPr="0CE81B8A" w:rsidR="75626F65">
        <w:rPr>
          <w:rFonts w:ascii="Arial Nova" w:hAnsi="Arial Nova" w:eastAsia="Arial Nova" w:cs="Arial Nova"/>
          <w:noProof w:val="0"/>
          <w:sz w:val="24"/>
          <w:szCs w:val="24"/>
          <w:lang w:val="en-GB"/>
        </w:rPr>
        <w:t>interpersonal relationships may play a bigger role in identity construction compared to non-personal experiences. However, there are some limitations to this research</w:t>
      </w:r>
      <w:r w:rsidRPr="0CE81B8A" w:rsidR="1E29329E">
        <w:rPr>
          <w:rFonts w:ascii="Arial Nova" w:hAnsi="Arial Nova" w:eastAsia="Arial Nova" w:cs="Arial Nova"/>
          <w:noProof w:val="0"/>
          <w:sz w:val="24"/>
          <w:szCs w:val="24"/>
          <w:lang w:val="en-GB"/>
        </w:rPr>
        <w:t>. The effect size reported in this study is small, which implies that the findings outlined could be interpreted differently</w:t>
      </w:r>
      <w:r w:rsidRPr="0CE81B8A" w:rsidR="5DCBAD13">
        <w:rPr>
          <w:rFonts w:ascii="Arial Nova" w:hAnsi="Arial Nova" w:eastAsia="Arial Nova" w:cs="Arial Nova"/>
          <w:noProof w:val="0"/>
          <w:sz w:val="24"/>
          <w:szCs w:val="24"/>
          <w:lang w:val="en-GB"/>
        </w:rPr>
        <w:t>. Furthermore, only the relationship of romance was included in this research, me</w:t>
      </w:r>
      <w:r w:rsidRPr="0CE81B8A" w:rsidR="79B580C7">
        <w:rPr>
          <w:rFonts w:ascii="Arial Nova" w:hAnsi="Arial Nova" w:eastAsia="Arial Nova" w:cs="Arial Nova"/>
          <w:noProof w:val="0"/>
          <w:sz w:val="24"/>
          <w:szCs w:val="24"/>
          <w:lang w:val="en-GB"/>
        </w:rPr>
        <w:t>aning that comparisons between other kinds of relationship experiences, such as family, cannot be interpreted.</w:t>
      </w:r>
    </w:p>
    <w:p w:rsidR="1E968502" w:rsidP="0CE81B8A" w:rsidRDefault="1E968502" w14:paraId="3D48DB20" w14:textId="424498C4">
      <w:pPr>
        <w:pStyle w:val="Normal"/>
        <w:suppressLineNumbers w:val="0"/>
        <w:bidi w:val="0"/>
        <w:spacing w:before="0" w:beforeAutospacing="off" w:after="160" w:afterAutospacing="off" w:line="480" w:lineRule="auto"/>
        <w:ind w:left="0" w:right="0" w:firstLine="720"/>
        <w:jc w:val="left"/>
        <w:rPr>
          <w:rFonts w:ascii="Arial Nova" w:hAnsi="Arial Nova" w:eastAsia="Arial Nova" w:cs="Arial Nova"/>
          <w:noProof w:val="0"/>
          <w:sz w:val="24"/>
          <w:szCs w:val="24"/>
          <w:lang w:val="en-US"/>
        </w:rPr>
      </w:pPr>
      <w:r w:rsidRPr="0CE81B8A" w:rsidR="1E968502">
        <w:rPr>
          <w:rFonts w:ascii="Arial Nova" w:hAnsi="Arial Nova" w:eastAsia="Arial Nova" w:cs="Arial Nova"/>
          <w:noProof w:val="0"/>
          <w:sz w:val="24"/>
          <w:szCs w:val="24"/>
          <w:lang w:val="en-US"/>
        </w:rPr>
        <w:t xml:space="preserve">Even though the core of narrative identity development </w:t>
      </w:r>
      <w:r w:rsidRPr="0CE81B8A" w:rsidR="1E968502">
        <w:rPr>
          <w:rFonts w:ascii="Arial Nova" w:hAnsi="Arial Nova" w:eastAsia="Arial Nova" w:cs="Arial Nova"/>
          <w:noProof w:val="0"/>
          <w:sz w:val="24"/>
          <w:szCs w:val="24"/>
          <w:lang w:val="en-US"/>
        </w:rPr>
        <w:t>seems to take</w:t>
      </w:r>
      <w:r w:rsidRPr="0CE81B8A" w:rsidR="1E968502">
        <w:rPr>
          <w:rFonts w:ascii="Arial Nova" w:hAnsi="Arial Nova" w:eastAsia="Arial Nova" w:cs="Arial Nova"/>
          <w:noProof w:val="0"/>
          <w:sz w:val="24"/>
          <w:szCs w:val="24"/>
          <w:lang w:val="en-US"/>
        </w:rPr>
        <w:t xml:space="preserve"> place during the developmental stages of adolescence and emerging adulthood, </w:t>
      </w:r>
      <w:r w:rsidRPr="0CE81B8A" w:rsidR="17B1A33D">
        <w:rPr>
          <w:rFonts w:ascii="Arial Nova" w:hAnsi="Arial Nova" w:eastAsia="Arial Nova" w:cs="Arial Nova"/>
          <w:noProof w:val="0"/>
          <w:sz w:val="24"/>
          <w:szCs w:val="24"/>
          <w:lang w:val="en-US"/>
        </w:rPr>
        <w:t xml:space="preserve">the presence of different life events and experiences can continue to </w:t>
      </w:r>
      <w:r w:rsidRPr="0CE81B8A" w:rsidR="5D4DF38B">
        <w:rPr>
          <w:rFonts w:ascii="Arial Nova" w:hAnsi="Arial Nova" w:eastAsia="Arial Nova" w:cs="Arial Nova"/>
          <w:noProof w:val="0"/>
          <w:sz w:val="24"/>
          <w:szCs w:val="24"/>
          <w:lang w:val="en-US"/>
        </w:rPr>
        <w:t xml:space="preserve">challenge the identities constructed by individuals throughout adulthood. </w:t>
      </w:r>
      <w:r w:rsidRPr="0CE81B8A" w:rsidR="1280855F">
        <w:rPr>
          <w:rFonts w:ascii="Arial Nova" w:hAnsi="Arial Nova" w:eastAsia="Arial Nova" w:cs="Arial Nova"/>
          <w:noProof w:val="0"/>
          <w:sz w:val="24"/>
          <w:szCs w:val="24"/>
          <w:lang w:val="en-US"/>
        </w:rPr>
        <w:t>Different responses can arise between individuals</w:t>
      </w:r>
      <w:r w:rsidRPr="0CE81B8A" w:rsidR="40748697">
        <w:rPr>
          <w:rFonts w:ascii="Arial Nova" w:hAnsi="Arial Nova" w:eastAsia="Arial Nova" w:cs="Arial Nova"/>
          <w:noProof w:val="0"/>
          <w:sz w:val="24"/>
          <w:szCs w:val="24"/>
          <w:lang w:val="en-US"/>
        </w:rPr>
        <w:t xml:space="preserve"> when challenges to their narrative are presented. Pals (2006) has explored </w:t>
      </w:r>
      <w:r w:rsidRPr="0CE81B8A" w:rsidR="2EA1702B">
        <w:rPr>
          <w:rFonts w:ascii="Arial Nova" w:hAnsi="Arial Nova" w:eastAsia="Arial Nova" w:cs="Arial Nova"/>
          <w:noProof w:val="0"/>
          <w:sz w:val="24"/>
          <w:szCs w:val="24"/>
          <w:lang w:val="en-US"/>
        </w:rPr>
        <w:t xml:space="preserve">these experiences of narrative challenges throughout adulthood by assessing the experiences of women for the ages of 21-61. Results from this study </w:t>
      </w:r>
      <w:r w:rsidRPr="0CE81B8A" w:rsidR="2EA1702B">
        <w:rPr>
          <w:rFonts w:ascii="Arial Nova" w:hAnsi="Arial Nova" w:eastAsia="Arial Nova" w:cs="Arial Nova"/>
          <w:noProof w:val="0"/>
          <w:sz w:val="24"/>
          <w:szCs w:val="24"/>
          <w:lang w:val="en-US"/>
        </w:rPr>
        <w:t>indicate</w:t>
      </w:r>
      <w:r w:rsidRPr="0CE81B8A" w:rsidR="2EA1702B">
        <w:rPr>
          <w:rFonts w:ascii="Arial Nova" w:hAnsi="Arial Nova" w:eastAsia="Arial Nova" w:cs="Arial Nova"/>
          <w:noProof w:val="0"/>
          <w:sz w:val="24"/>
          <w:szCs w:val="24"/>
          <w:lang w:val="en-US"/>
        </w:rPr>
        <w:t xml:space="preserve"> that </w:t>
      </w:r>
      <w:r w:rsidRPr="0CE81B8A" w:rsidR="3CDFE223">
        <w:rPr>
          <w:rFonts w:ascii="Arial Nova" w:hAnsi="Arial Nova" w:eastAsia="Arial Nova" w:cs="Arial Nova"/>
          <w:noProof w:val="0"/>
          <w:sz w:val="24"/>
          <w:szCs w:val="24"/>
          <w:lang w:val="en-US"/>
        </w:rPr>
        <w:t xml:space="preserve">participants who were better able to process narrative changes to their identity were </w:t>
      </w:r>
      <w:r w:rsidRPr="0CE81B8A" w:rsidR="3BCD9354">
        <w:rPr>
          <w:rFonts w:ascii="Arial Nova" w:hAnsi="Arial Nova" w:eastAsia="Arial Nova" w:cs="Arial Nova"/>
          <w:noProof w:val="0"/>
          <w:sz w:val="24"/>
          <w:szCs w:val="24"/>
          <w:lang w:val="en-US"/>
        </w:rPr>
        <w:t>also those who previously reported higher openness to coping with</w:t>
      </w:r>
      <w:r w:rsidRPr="0CE81B8A" w:rsidR="1D648CDD">
        <w:rPr>
          <w:rFonts w:ascii="Arial Nova" w:hAnsi="Arial Nova" w:eastAsia="Arial Nova" w:cs="Arial Nova"/>
          <w:noProof w:val="0"/>
          <w:sz w:val="24"/>
          <w:szCs w:val="24"/>
          <w:lang w:val="en-US"/>
        </w:rPr>
        <w:t xml:space="preserve"> narrative</w:t>
      </w:r>
      <w:r w:rsidRPr="0CE81B8A" w:rsidR="3BCD9354">
        <w:rPr>
          <w:rFonts w:ascii="Arial Nova" w:hAnsi="Arial Nova" w:eastAsia="Arial Nova" w:cs="Arial Nova"/>
          <w:noProof w:val="0"/>
          <w:sz w:val="24"/>
          <w:szCs w:val="24"/>
          <w:lang w:val="en-US"/>
        </w:rPr>
        <w:t xml:space="preserve"> change</w:t>
      </w:r>
      <w:r w:rsidRPr="0CE81B8A" w:rsidR="0B09F2B7">
        <w:rPr>
          <w:rFonts w:ascii="Arial Nova" w:hAnsi="Arial Nova" w:eastAsia="Arial Nova" w:cs="Arial Nova"/>
          <w:noProof w:val="0"/>
          <w:sz w:val="24"/>
          <w:szCs w:val="24"/>
          <w:lang w:val="en-US"/>
        </w:rPr>
        <w:t>s</w:t>
      </w:r>
      <w:r w:rsidRPr="0CE81B8A" w:rsidR="02812107">
        <w:rPr>
          <w:rFonts w:ascii="Arial Nova" w:hAnsi="Arial Nova" w:eastAsia="Arial Nova" w:cs="Arial Nova"/>
          <w:noProof w:val="0"/>
          <w:sz w:val="24"/>
          <w:szCs w:val="24"/>
          <w:lang w:val="en-US"/>
        </w:rPr>
        <w:t>.</w:t>
      </w:r>
      <w:r w:rsidRPr="0CE81B8A" w:rsidR="6629D583">
        <w:rPr>
          <w:rFonts w:ascii="Arial Nova" w:hAnsi="Arial Nova" w:eastAsia="Arial Nova" w:cs="Arial Nova"/>
          <w:noProof w:val="0"/>
          <w:sz w:val="24"/>
          <w:szCs w:val="24"/>
          <w:lang w:val="en-US"/>
        </w:rPr>
        <w:t xml:space="preserve"> These participants were thus able to gain greater understanding of themselves when narrative </w:t>
      </w:r>
      <w:r w:rsidRPr="0CE81B8A" w:rsidR="6C08BC3B">
        <w:rPr>
          <w:rFonts w:ascii="Arial Nova" w:hAnsi="Arial Nova" w:eastAsia="Arial Nova" w:cs="Arial Nova"/>
          <w:noProof w:val="0"/>
          <w:sz w:val="24"/>
          <w:szCs w:val="24"/>
          <w:lang w:val="en-US"/>
        </w:rPr>
        <w:t xml:space="preserve">changes to their identities </w:t>
      </w:r>
      <w:r w:rsidRPr="0CE81B8A" w:rsidR="665D91BC">
        <w:rPr>
          <w:rFonts w:ascii="Arial Nova" w:hAnsi="Arial Nova" w:eastAsia="Arial Nova" w:cs="Arial Nova"/>
          <w:noProof w:val="0"/>
          <w:sz w:val="24"/>
          <w:szCs w:val="24"/>
          <w:lang w:val="en-US"/>
        </w:rPr>
        <w:t>occurred</w:t>
      </w:r>
      <w:r w:rsidRPr="0CE81B8A" w:rsidR="6C08BC3B">
        <w:rPr>
          <w:rFonts w:ascii="Arial Nova" w:hAnsi="Arial Nova" w:eastAsia="Arial Nova" w:cs="Arial Nova"/>
          <w:noProof w:val="0"/>
          <w:sz w:val="24"/>
          <w:szCs w:val="24"/>
          <w:lang w:val="en-US"/>
        </w:rPr>
        <w:t xml:space="preserve">, compared to participants who had previously reported poorer abilities to cope with narrative changes. </w:t>
      </w:r>
      <w:r w:rsidRPr="0CE81B8A" w:rsidR="655D66A4">
        <w:rPr>
          <w:rFonts w:ascii="Arial Nova" w:hAnsi="Arial Nova" w:eastAsia="Arial Nova" w:cs="Arial Nova"/>
          <w:noProof w:val="0"/>
          <w:sz w:val="24"/>
          <w:szCs w:val="24"/>
          <w:lang w:val="en-US"/>
        </w:rPr>
        <w:t xml:space="preserve">Additionally in this study, participants were asked at age 52 to share their most difficult life experience with the researcher. </w:t>
      </w:r>
      <w:r w:rsidRPr="0CE81B8A" w:rsidR="30C07DBC">
        <w:rPr>
          <w:rFonts w:ascii="Arial Nova" w:hAnsi="Arial Nova" w:eastAsia="Arial Nova" w:cs="Arial Nova"/>
          <w:noProof w:val="0"/>
          <w:sz w:val="24"/>
          <w:szCs w:val="24"/>
          <w:lang w:val="en-US"/>
        </w:rPr>
        <w:t xml:space="preserve">Here, participants with a greater ability to cope with narrative changes were </w:t>
      </w:r>
      <w:r w:rsidRPr="0CE81B8A" w:rsidR="30C07DBC">
        <w:rPr>
          <w:rFonts w:ascii="Arial Nova" w:hAnsi="Arial Nova" w:eastAsia="Arial Nova" w:cs="Arial Nova"/>
          <w:noProof w:val="0"/>
          <w:sz w:val="24"/>
          <w:szCs w:val="24"/>
          <w:lang w:val="en-US"/>
        </w:rPr>
        <w:t>observed</w:t>
      </w:r>
      <w:r w:rsidRPr="0CE81B8A" w:rsidR="30C07DBC">
        <w:rPr>
          <w:rFonts w:ascii="Arial Nova" w:hAnsi="Arial Nova" w:eastAsia="Arial Nova" w:cs="Arial Nova"/>
          <w:noProof w:val="0"/>
          <w:sz w:val="24"/>
          <w:szCs w:val="24"/>
          <w:lang w:val="en-US"/>
        </w:rPr>
        <w:t xml:space="preserve"> to have embraced their negative experience and therefore grow from it. </w:t>
      </w:r>
      <w:r w:rsidRPr="0CE81B8A" w:rsidR="42467699">
        <w:rPr>
          <w:rFonts w:ascii="Arial Nova" w:hAnsi="Arial Nova" w:eastAsia="Arial Nova" w:cs="Arial Nova"/>
          <w:noProof w:val="0"/>
          <w:sz w:val="24"/>
          <w:szCs w:val="24"/>
          <w:lang w:val="en-US"/>
        </w:rPr>
        <w:t xml:space="preserve">In contrast, participants with a poorer ability to cope with narrative changes were </w:t>
      </w:r>
      <w:r w:rsidRPr="0CE81B8A" w:rsidR="42467699">
        <w:rPr>
          <w:rFonts w:ascii="Arial Nova" w:hAnsi="Arial Nova" w:eastAsia="Arial Nova" w:cs="Arial Nova"/>
          <w:noProof w:val="0"/>
          <w:sz w:val="24"/>
          <w:szCs w:val="24"/>
          <w:lang w:val="en-US"/>
        </w:rPr>
        <w:t>observed</w:t>
      </w:r>
      <w:r w:rsidRPr="0CE81B8A" w:rsidR="42467699">
        <w:rPr>
          <w:rFonts w:ascii="Arial Nova" w:hAnsi="Arial Nova" w:eastAsia="Arial Nova" w:cs="Arial Nova"/>
          <w:noProof w:val="0"/>
          <w:sz w:val="24"/>
          <w:szCs w:val="24"/>
          <w:lang w:val="en-US"/>
        </w:rPr>
        <w:t xml:space="preserve"> to have distanced themselves from their negative experience, and thus did</w:t>
      </w:r>
      <w:r w:rsidRPr="0CE81B8A" w:rsidR="4CFE600C">
        <w:rPr>
          <w:rFonts w:ascii="Arial Nova" w:hAnsi="Arial Nova" w:eastAsia="Arial Nova" w:cs="Arial Nova"/>
          <w:noProof w:val="0"/>
          <w:sz w:val="24"/>
          <w:szCs w:val="24"/>
          <w:lang w:val="en-US"/>
        </w:rPr>
        <w:t xml:space="preserve"> not share the opportunity for growth. This suggests that </w:t>
      </w:r>
      <w:r w:rsidRPr="0CE81B8A" w:rsidR="7175F5CA">
        <w:rPr>
          <w:rFonts w:ascii="Arial Nova" w:hAnsi="Arial Nova" w:eastAsia="Arial Nova" w:cs="Arial Nova"/>
          <w:noProof w:val="0"/>
          <w:sz w:val="24"/>
          <w:szCs w:val="24"/>
          <w:lang w:val="en-US"/>
        </w:rPr>
        <w:t>the ability to adapt to and process difficult life experiences is beneficial</w:t>
      </w:r>
      <w:r w:rsidRPr="0CE81B8A" w:rsidR="6AA52B89">
        <w:rPr>
          <w:rFonts w:ascii="Arial Nova" w:hAnsi="Arial Nova" w:eastAsia="Arial Nova" w:cs="Arial Nova"/>
          <w:noProof w:val="0"/>
          <w:sz w:val="24"/>
          <w:szCs w:val="24"/>
          <w:lang w:val="en-US"/>
        </w:rPr>
        <w:t xml:space="preserve"> to individuals throughout adulthood, as </w:t>
      </w:r>
      <w:r w:rsidRPr="0CE81B8A" w:rsidR="6AA52B89">
        <w:rPr>
          <w:rFonts w:ascii="Arial Nova" w:hAnsi="Arial Nova" w:eastAsia="Arial Nova" w:cs="Arial Nova"/>
          <w:noProof w:val="0"/>
          <w:sz w:val="24"/>
          <w:szCs w:val="24"/>
          <w:lang w:val="en-US"/>
        </w:rPr>
        <w:t>peoples’</w:t>
      </w:r>
      <w:r w:rsidRPr="0CE81B8A" w:rsidR="6AA52B89">
        <w:rPr>
          <w:rFonts w:ascii="Arial Nova" w:hAnsi="Arial Nova" w:eastAsia="Arial Nova" w:cs="Arial Nova"/>
          <w:noProof w:val="0"/>
          <w:sz w:val="24"/>
          <w:szCs w:val="24"/>
          <w:lang w:val="en-US"/>
        </w:rPr>
        <w:t xml:space="preserve"> identities continue to grow and change throughout their lives. However, there</w:t>
      </w:r>
      <w:r w:rsidRPr="0CE81B8A" w:rsidR="05CCC595">
        <w:rPr>
          <w:rFonts w:ascii="Arial Nova" w:hAnsi="Arial Nova" w:eastAsia="Arial Nova" w:cs="Arial Nova"/>
          <w:noProof w:val="0"/>
          <w:sz w:val="24"/>
          <w:szCs w:val="24"/>
          <w:lang w:val="en-US"/>
        </w:rPr>
        <w:t xml:space="preserve"> are some limitations of this research. The sample of participants consisted of educated</w:t>
      </w:r>
      <w:r w:rsidRPr="0CE81B8A" w:rsidR="57B27777">
        <w:rPr>
          <w:rFonts w:ascii="Arial Nova" w:hAnsi="Arial Nova" w:eastAsia="Arial Nova" w:cs="Arial Nova"/>
          <w:noProof w:val="0"/>
          <w:sz w:val="24"/>
          <w:szCs w:val="24"/>
          <w:lang w:val="en-US"/>
        </w:rPr>
        <w:t xml:space="preserve"> women, most of which were white and of a middle-class background. This </w:t>
      </w:r>
      <w:r w:rsidRPr="0CE81B8A" w:rsidR="18E54D8A">
        <w:rPr>
          <w:rFonts w:ascii="Arial Nova" w:hAnsi="Arial Nova" w:eastAsia="Arial Nova" w:cs="Arial Nova"/>
          <w:noProof w:val="0"/>
          <w:sz w:val="24"/>
          <w:szCs w:val="24"/>
          <w:lang w:val="en-US"/>
        </w:rPr>
        <w:t xml:space="preserve">research therefore cannot be </w:t>
      </w:r>
      <w:r w:rsidRPr="0CE81B8A" w:rsidR="18E54D8A">
        <w:rPr>
          <w:rFonts w:ascii="Arial Nova" w:hAnsi="Arial Nova" w:eastAsia="Arial Nova" w:cs="Arial Nova"/>
          <w:noProof w:val="0"/>
          <w:sz w:val="24"/>
          <w:szCs w:val="24"/>
          <w:lang w:val="en-US"/>
        </w:rPr>
        <w:t>generalised</w:t>
      </w:r>
      <w:r w:rsidRPr="0CE81B8A" w:rsidR="18E54D8A">
        <w:rPr>
          <w:rFonts w:ascii="Arial Nova" w:hAnsi="Arial Nova" w:eastAsia="Arial Nova" w:cs="Arial Nova"/>
          <w:noProof w:val="0"/>
          <w:sz w:val="24"/>
          <w:szCs w:val="24"/>
          <w:lang w:val="en-US"/>
        </w:rPr>
        <w:t xml:space="preserve">, nor are there comparisons within the data between different </w:t>
      </w:r>
      <w:r w:rsidRPr="0CE81B8A" w:rsidR="77A758C9">
        <w:rPr>
          <w:rFonts w:ascii="Arial Nova" w:hAnsi="Arial Nova" w:eastAsia="Arial Nova" w:cs="Arial Nova"/>
          <w:noProof w:val="0"/>
          <w:sz w:val="24"/>
          <w:szCs w:val="24"/>
          <w:lang w:val="en-US"/>
        </w:rPr>
        <w:t>demographic</w:t>
      </w:r>
      <w:r w:rsidRPr="0CE81B8A" w:rsidR="18E54D8A">
        <w:rPr>
          <w:rFonts w:ascii="Arial Nova" w:hAnsi="Arial Nova" w:eastAsia="Arial Nova" w:cs="Arial Nova"/>
          <w:noProof w:val="0"/>
          <w:sz w:val="24"/>
          <w:szCs w:val="24"/>
          <w:lang w:val="en-US"/>
        </w:rPr>
        <w:t xml:space="preserve"> groups, such as gender o</w:t>
      </w:r>
      <w:r w:rsidRPr="0CE81B8A" w:rsidR="0012AD4D">
        <w:rPr>
          <w:rFonts w:ascii="Arial Nova" w:hAnsi="Arial Nova" w:eastAsia="Arial Nova" w:cs="Arial Nova"/>
          <w:noProof w:val="0"/>
          <w:sz w:val="24"/>
          <w:szCs w:val="24"/>
          <w:lang w:val="en-US"/>
        </w:rPr>
        <w:t>r ethnicity. Additionally, qualitative extracts prov</w:t>
      </w:r>
      <w:r w:rsidRPr="0CE81B8A" w:rsidR="623EA1CC">
        <w:rPr>
          <w:rFonts w:ascii="Arial Nova" w:hAnsi="Arial Nova" w:eastAsia="Arial Nova" w:cs="Arial Nova"/>
          <w:noProof w:val="0"/>
          <w:sz w:val="24"/>
          <w:szCs w:val="24"/>
          <w:lang w:val="en-US"/>
        </w:rPr>
        <w:t xml:space="preserve">ided by participants at age 52 </w:t>
      </w:r>
      <w:r w:rsidRPr="0CE81B8A" w:rsidR="623EA1CC">
        <w:rPr>
          <w:rFonts w:ascii="Arial Nova" w:hAnsi="Arial Nova" w:eastAsia="Arial Nova" w:cs="Arial Nova"/>
          <w:noProof w:val="0"/>
          <w:sz w:val="24"/>
          <w:szCs w:val="24"/>
          <w:lang w:val="en-US"/>
        </w:rPr>
        <w:t>regarding</w:t>
      </w:r>
      <w:r w:rsidRPr="0CE81B8A" w:rsidR="623EA1CC">
        <w:rPr>
          <w:rFonts w:ascii="Arial Nova" w:hAnsi="Arial Nova" w:eastAsia="Arial Nova" w:cs="Arial Nova"/>
          <w:noProof w:val="0"/>
          <w:sz w:val="24"/>
          <w:szCs w:val="24"/>
          <w:lang w:val="en-US"/>
        </w:rPr>
        <w:t xml:space="preserve"> their most difficult life experience </w:t>
      </w:r>
      <w:r w:rsidRPr="0CE81B8A" w:rsidR="623EA1CC">
        <w:rPr>
          <w:rFonts w:ascii="Arial Nova" w:hAnsi="Arial Nova" w:eastAsia="Arial Nova" w:cs="Arial Nova"/>
          <w:noProof w:val="0"/>
          <w:sz w:val="24"/>
          <w:szCs w:val="24"/>
          <w:lang w:val="en-US"/>
        </w:rPr>
        <w:t>greatly varied</w:t>
      </w:r>
      <w:r w:rsidRPr="0CE81B8A" w:rsidR="623EA1CC">
        <w:rPr>
          <w:rFonts w:ascii="Arial Nova" w:hAnsi="Arial Nova" w:eastAsia="Arial Nova" w:cs="Arial Nova"/>
          <w:noProof w:val="0"/>
          <w:sz w:val="24"/>
          <w:szCs w:val="24"/>
          <w:lang w:val="en-US"/>
        </w:rPr>
        <w:t xml:space="preserve"> in length. </w:t>
      </w:r>
      <w:r w:rsidRPr="0CE81B8A" w:rsidR="0A254AEC">
        <w:rPr>
          <w:rFonts w:ascii="Arial Nova" w:hAnsi="Arial Nova" w:eastAsia="Arial Nova" w:cs="Arial Nova"/>
          <w:noProof w:val="0"/>
          <w:sz w:val="24"/>
          <w:szCs w:val="24"/>
          <w:lang w:val="en-US"/>
        </w:rPr>
        <w:t>Therefore, it is possible that not all accounts could be assessed equally by the researcher.</w:t>
      </w:r>
    </w:p>
    <w:p w:rsidR="46BB4508" w:rsidP="0CE81B8A" w:rsidRDefault="46BB4508" w14:paraId="41F2ED11" w14:textId="04D7E77D">
      <w:pPr>
        <w:pStyle w:val="Normal"/>
        <w:suppressLineNumbers w:val="0"/>
        <w:bidi w:val="0"/>
        <w:spacing w:before="0" w:beforeAutospacing="off" w:after="160" w:afterAutospacing="off" w:line="480" w:lineRule="auto"/>
        <w:ind w:left="0" w:right="0" w:firstLine="720"/>
        <w:jc w:val="left"/>
        <w:rPr>
          <w:rFonts w:ascii="Arial Nova" w:hAnsi="Arial Nova" w:eastAsia="Arial Nova" w:cs="Arial Nova"/>
          <w:noProof w:val="0"/>
          <w:sz w:val="24"/>
          <w:szCs w:val="24"/>
          <w:lang w:val="en-GB"/>
        </w:rPr>
      </w:pPr>
      <w:r w:rsidRPr="0CE81B8A" w:rsidR="46BB4508">
        <w:rPr>
          <w:rFonts w:ascii="Arial Nova" w:hAnsi="Arial Nova" w:eastAsia="Arial Nova" w:cs="Arial Nova"/>
          <w:noProof w:val="0"/>
          <w:sz w:val="24"/>
          <w:szCs w:val="24"/>
          <w:lang w:val="en-GB"/>
        </w:rPr>
        <w:t xml:space="preserve">Research by Eriksson and </w:t>
      </w:r>
      <w:r w:rsidRPr="0CE81B8A" w:rsidR="46BB4508">
        <w:rPr>
          <w:rFonts w:ascii="Arial Nova" w:hAnsi="Arial Nova" w:eastAsia="Arial Nova" w:cs="Arial Nova"/>
          <w:noProof w:val="0"/>
          <w:sz w:val="24"/>
          <w:szCs w:val="24"/>
          <w:lang w:val="en-GB"/>
        </w:rPr>
        <w:t>Frisén</w:t>
      </w:r>
      <w:r w:rsidRPr="0CE81B8A" w:rsidR="46BB4508">
        <w:rPr>
          <w:rFonts w:ascii="Arial Nova" w:hAnsi="Arial Nova" w:eastAsia="Arial Nova" w:cs="Arial Nova"/>
          <w:noProof w:val="0"/>
          <w:sz w:val="24"/>
          <w:szCs w:val="24"/>
          <w:lang w:val="en-GB"/>
        </w:rPr>
        <w:t xml:space="preserve"> (2024) has also examined the </w:t>
      </w:r>
      <w:r w:rsidRPr="0CE81B8A" w:rsidR="12958A4A">
        <w:rPr>
          <w:rFonts w:ascii="Arial Nova" w:hAnsi="Arial Nova" w:eastAsia="Arial Nova" w:cs="Arial Nova"/>
          <w:noProof w:val="0"/>
          <w:sz w:val="24"/>
          <w:szCs w:val="24"/>
          <w:lang w:val="en-GB"/>
        </w:rPr>
        <w:t xml:space="preserve">impact of challenging narrative experiences in the transition to midlife. In this study, </w:t>
      </w:r>
      <w:r w:rsidRPr="0CE81B8A" w:rsidR="4B56C1C0">
        <w:rPr>
          <w:rFonts w:ascii="Arial Nova" w:hAnsi="Arial Nova" w:eastAsia="Arial Nova" w:cs="Arial Nova"/>
          <w:noProof w:val="0"/>
          <w:sz w:val="24"/>
          <w:szCs w:val="24"/>
          <w:lang w:val="en-GB"/>
        </w:rPr>
        <w:t xml:space="preserve">participants were interviewed and asked to recall the most challenging experience of their lives. </w:t>
      </w:r>
      <w:r w:rsidRPr="0CE81B8A" w:rsidR="352E3DD1">
        <w:rPr>
          <w:rFonts w:ascii="Arial Nova" w:hAnsi="Arial Nova" w:eastAsia="Arial Nova" w:cs="Arial Nova"/>
          <w:noProof w:val="0"/>
          <w:sz w:val="24"/>
          <w:szCs w:val="24"/>
          <w:lang w:val="en-GB"/>
        </w:rPr>
        <w:t xml:space="preserve">Findings from this study </w:t>
      </w:r>
      <w:r w:rsidRPr="0CE81B8A" w:rsidR="352E3DD1">
        <w:rPr>
          <w:rFonts w:ascii="Arial Nova" w:hAnsi="Arial Nova" w:eastAsia="Arial Nova" w:cs="Arial Nova"/>
          <w:noProof w:val="0"/>
          <w:sz w:val="24"/>
          <w:szCs w:val="24"/>
          <w:lang w:val="en-GB"/>
        </w:rPr>
        <w:t>indicated</w:t>
      </w:r>
      <w:r w:rsidRPr="0CE81B8A" w:rsidR="352E3DD1">
        <w:rPr>
          <w:rFonts w:ascii="Arial Nova" w:hAnsi="Arial Nova" w:eastAsia="Arial Nova" w:cs="Arial Nova"/>
          <w:noProof w:val="0"/>
          <w:sz w:val="24"/>
          <w:szCs w:val="24"/>
          <w:lang w:val="en-GB"/>
        </w:rPr>
        <w:t xml:space="preserve"> that participants commonly recounted their stories from an emotionally neutral perspective. Additionally, participants who di</w:t>
      </w:r>
      <w:r w:rsidRPr="0CE81B8A" w:rsidR="74DEA555">
        <w:rPr>
          <w:rFonts w:ascii="Arial Nova" w:hAnsi="Arial Nova" w:eastAsia="Arial Nova" w:cs="Arial Nova"/>
          <w:noProof w:val="0"/>
          <w:sz w:val="24"/>
          <w:szCs w:val="24"/>
          <w:lang w:val="en-GB"/>
        </w:rPr>
        <w:t xml:space="preserve">d this were less likely to include redemption as a part of their narrative compared to participants who were not neutral. </w:t>
      </w:r>
      <w:r w:rsidRPr="0CE81B8A" w:rsidR="57CDC03E">
        <w:rPr>
          <w:rFonts w:ascii="Arial Nova" w:hAnsi="Arial Nova" w:eastAsia="Arial Nova" w:cs="Arial Nova"/>
          <w:noProof w:val="0"/>
          <w:sz w:val="24"/>
          <w:szCs w:val="24"/>
          <w:lang w:val="en-GB"/>
        </w:rPr>
        <w:t xml:space="preserve">This contrasts with findings from Pals (2006), where participants primarily expressed either positive or negative outlooks on their stories. </w:t>
      </w:r>
      <w:r w:rsidRPr="0CE81B8A" w:rsidR="013BEF28">
        <w:rPr>
          <w:rFonts w:ascii="Arial Nova" w:hAnsi="Arial Nova" w:eastAsia="Arial Nova" w:cs="Arial Nova"/>
          <w:noProof w:val="0"/>
          <w:sz w:val="24"/>
          <w:szCs w:val="24"/>
          <w:lang w:val="en-GB"/>
        </w:rPr>
        <w:t xml:space="preserve">This could imply that different age groups process narrative changes differently, as the participant sample used in this study had an age range </w:t>
      </w:r>
      <w:r w:rsidRPr="0CE81B8A" w:rsidR="058FB1DD">
        <w:rPr>
          <w:rFonts w:ascii="Arial Nova" w:hAnsi="Arial Nova" w:eastAsia="Arial Nova" w:cs="Arial Nova"/>
          <w:noProof w:val="0"/>
          <w:sz w:val="24"/>
          <w:szCs w:val="24"/>
          <w:lang w:val="en-GB"/>
        </w:rPr>
        <w:t xml:space="preserve">of 32-40 years (across two waves of the study), compared to participants used </w:t>
      </w:r>
      <w:r w:rsidRPr="0CE81B8A" w:rsidR="2868F902">
        <w:rPr>
          <w:rFonts w:ascii="Arial Nova" w:hAnsi="Arial Nova" w:eastAsia="Arial Nova" w:cs="Arial Nova"/>
          <w:noProof w:val="0"/>
          <w:sz w:val="24"/>
          <w:szCs w:val="24"/>
          <w:lang w:val="en-GB"/>
        </w:rPr>
        <w:t xml:space="preserve">in Pals (2006) research who were assessed at age 52. </w:t>
      </w:r>
      <w:r w:rsidRPr="0CE81B8A" w:rsidR="782B4EFD">
        <w:rPr>
          <w:rFonts w:ascii="Arial Nova" w:hAnsi="Arial Nova" w:eastAsia="Arial Nova" w:cs="Arial Nova"/>
          <w:noProof w:val="0"/>
          <w:sz w:val="24"/>
          <w:szCs w:val="24"/>
          <w:lang w:val="en-GB"/>
        </w:rPr>
        <w:t>Despite these findings, there are limitations to this research. Firstly, the study examined the impact of only one kind of narrative</w:t>
      </w:r>
      <w:r w:rsidRPr="0CE81B8A" w:rsidR="2428A33E">
        <w:rPr>
          <w:rFonts w:ascii="Arial Nova" w:hAnsi="Arial Nova" w:eastAsia="Arial Nova" w:cs="Arial Nova"/>
          <w:noProof w:val="0"/>
          <w:sz w:val="24"/>
          <w:szCs w:val="24"/>
          <w:lang w:val="en-GB"/>
        </w:rPr>
        <w:t xml:space="preserve">, meaning that comparison with other types of narratives, such as more positive narratives, cannot be inferred. Furthermore, </w:t>
      </w:r>
      <w:r w:rsidRPr="0CE81B8A" w:rsidR="3253882F">
        <w:rPr>
          <w:rFonts w:ascii="Arial Nova" w:hAnsi="Arial Nova" w:eastAsia="Arial Nova" w:cs="Arial Nova"/>
          <w:noProof w:val="0"/>
          <w:sz w:val="24"/>
          <w:szCs w:val="24"/>
          <w:lang w:val="en-GB"/>
        </w:rPr>
        <w:t>the data collected were analysed using quantitative methods. Due to this, the qualitative accounts given by participants cannot be interpreted further.</w:t>
      </w:r>
    </w:p>
    <w:p w:rsidR="51D8AA2A" w:rsidP="0CE81B8A" w:rsidRDefault="51D8AA2A" w14:paraId="4CE0683A" w14:textId="2AB06794">
      <w:pPr>
        <w:pStyle w:val="Normal"/>
        <w:spacing w:line="480" w:lineRule="auto"/>
        <w:ind w:firstLine="720"/>
        <w:rPr>
          <w:rFonts w:ascii="Arial Nova" w:hAnsi="Arial Nova" w:eastAsia="Arial Nova" w:cs="Arial Nova"/>
          <w:noProof w:val="0"/>
          <w:sz w:val="24"/>
          <w:szCs w:val="24"/>
          <w:lang w:val="en-GB"/>
        </w:rPr>
      </w:pPr>
      <w:r w:rsidRPr="0CE81B8A" w:rsidR="6D973D76">
        <w:rPr>
          <w:rFonts w:ascii="Arial Nova" w:hAnsi="Arial Nova" w:eastAsia="Arial Nova" w:cs="Arial Nova"/>
          <w:noProof w:val="0"/>
          <w:sz w:val="24"/>
          <w:szCs w:val="24"/>
          <w:lang w:val="en-GB"/>
        </w:rPr>
        <w:t xml:space="preserve">It has been </w:t>
      </w:r>
      <w:r w:rsidRPr="0CE81B8A" w:rsidR="6D973D76">
        <w:rPr>
          <w:rFonts w:ascii="Arial Nova" w:hAnsi="Arial Nova" w:eastAsia="Arial Nova" w:cs="Arial Nova"/>
          <w:noProof w:val="0"/>
          <w:sz w:val="24"/>
          <w:szCs w:val="24"/>
          <w:lang w:val="en-GB"/>
        </w:rPr>
        <w:t>speculated</w:t>
      </w:r>
      <w:r w:rsidRPr="0CE81B8A" w:rsidR="6D973D76">
        <w:rPr>
          <w:rFonts w:ascii="Arial Nova" w:hAnsi="Arial Nova" w:eastAsia="Arial Nova" w:cs="Arial Nova"/>
          <w:noProof w:val="0"/>
          <w:sz w:val="24"/>
          <w:szCs w:val="24"/>
          <w:lang w:val="en-GB"/>
        </w:rPr>
        <w:t xml:space="preserve"> that individuals with primarily negative outlooks on their narrative may be more likely to engage in </w:t>
      </w:r>
      <w:r w:rsidRPr="0CE81B8A" w:rsidR="44CFA3A4">
        <w:rPr>
          <w:rFonts w:ascii="Arial Nova" w:hAnsi="Arial Nova" w:eastAsia="Arial Nova" w:cs="Arial Nova"/>
          <w:noProof w:val="0"/>
          <w:sz w:val="24"/>
          <w:szCs w:val="24"/>
          <w:lang w:val="en-GB"/>
        </w:rPr>
        <w:t xml:space="preserve">problematic behaviour. </w:t>
      </w:r>
      <w:r w:rsidRPr="0CE81B8A" w:rsidR="71AAEC3D">
        <w:rPr>
          <w:rFonts w:ascii="Arial Nova" w:hAnsi="Arial Nova" w:eastAsia="Arial Nova" w:cs="Arial Nova"/>
          <w:noProof w:val="0"/>
          <w:sz w:val="24"/>
          <w:szCs w:val="24"/>
          <w:lang w:val="en-GB"/>
        </w:rPr>
        <w:t xml:space="preserve">Examinations of </w:t>
      </w:r>
      <w:r w:rsidRPr="0CE81B8A" w:rsidR="71AAEC3D">
        <w:rPr>
          <w:rFonts w:ascii="Arial Nova" w:hAnsi="Arial Nova" w:eastAsia="Arial Nova" w:cs="Arial Nova"/>
          <w:noProof w:val="0"/>
          <w:sz w:val="24"/>
          <w:szCs w:val="24"/>
          <w:lang w:val="en-GB"/>
        </w:rPr>
        <w:t>previous</w:t>
      </w:r>
      <w:r w:rsidRPr="0CE81B8A" w:rsidR="71AAEC3D">
        <w:rPr>
          <w:rFonts w:ascii="Arial Nova" w:hAnsi="Arial Nova" w:eastAsia="Arial Nova" w:cs="Arial Nova"/>
          <w:noProof w:val="0"/>
          <w:sz w:val="24"/>
          <w:szCs w:val="24"/>
          <w:lang w:val="en-GB"/>
        </w:rPr>
        <w:t xml:space="preserve"> research reviewed by </w:t>
      </w:r>
      <w:r w:rsidRPr="0CE81B8A" w:rsidR="71AAEC3D">
        <w:rPr>
          <w:rFonts w:ascii="Arial Nova" w:hAnsi="Arial Nova" w:eastAsia="Arial Nova" w:cs="Arial Nova"/>
          <w:noProof w:val="0"/>
          <w:sz w:val="24"/>
          <w:szCs w:val="24"/>
          <w:lang w:val="en-GB"/>
        </w:rPr>
        <w:t>Deriu</w:t>
      </w:r>
      <w:r w:rsidRPr="0CE81B8A" w:rsidR="71AAEC3D">
        <w:rPr>
          <w:rFonts w:ascii="Arial Nova" w:hAnsi="Arial Nova" w:eastAsia="Arial Nova" w:cs="Arial Nova"/>
          <w:noProof w:val="0"/>
          <w:sz w:val="24"/>
          <w:szCs w:val="24"/>
          <w:lang w:val="en-GB"/>
        </w:rPr>
        <w:t xml:space="preserve"> et al. (2024)</w:t>
      </w:r>
      <w:r w:rsidRPr="0CE81B8A" w:rsidR="6F70F816">
        <w:rPr>
          <w:rFonts w:ascii="Arial Nova" w:hAnsi="Arial Nova" w:eastAsia="Arial Nova" w:cs="Arial Nova"/>
          <w:noProof w:val="0"/>
          <w:sz w:val="24"/>
          <w:szCs w:val="24"/>
          <w:lang w:val="en-GB"/>
        </w:rPr>
        <w:t xml:space="preserve"> </w:t>
      </w:r>
      <w:r w:rsidRPr="0CE81B8A" w:rsidR="6F70F816">
        <w:rPr>
          <w:rFonts w:ascii="Arial Nova" w:hAnsi="Arial Nova" w:eastAsia="Arial Nova" w:cs="Arial Nova"/>
          <w:noProof w:val="0"/>
          <w:sz w:val="24"/>
          <w:szCs w:val="24"/>
          <w:lang w:val="en-GB"/>
        </w:rPr>
        <w:t>indicate</w:t>
      </w:r>
      <w:r w:rsidRPr="0CE81B8A" w:rsidR="6F70F816">
        <w:rPr>
          <w:rFonts w:ascii="Arial Nova" w:hAnsi="Arial Nova" w:eastAsia="Arial Nova" w:cs="Arial Nova"/>
          <w:noProof w:val="0"/>
          <w:sz w:val="24"/>
          <w:szCs w:val="24"/>
          <w:lang w:val="en-GB"/>
        </w:rPr>
        <w:t xml:space="preserve"> that individuals are more likely to engage in addictive behaviours </w:t>
      </w:r>
      <w:r w:rsidRPr="0CE81B8A" w:rsidR="7982D4A5">
        <w:rPr>
          <w:rFonts w:ascii="Arial Nova" w:hAnsi="Arial Nova" w:eastAsia="Arial Nova" w:cs="Arial Nova"/>
          <w:noProof w:val="0"/>
          <w:sz w:val="24"/>
          <w:szCs w:val="24"/>
          <w:lang w:val="en-GB"/>
        </w:rPr>
        <w:t xml:space="preserve">if they process narrative events negatively. </w:t>
      </w:r>
      <w:r w:rsidRPr="0CE81B8A" w:rsidR="71E57A99">
        <w:rPr>
          <w:rFonts w:ascii="Arial Nova" w:hAnsi="Arial Nova" w:eastAsia="Arial Nova" w:cs="Arial Nova"/>
          <w:noProof w:val="0"/>
          <w:sz w:val="24"/>
          <w:szCs w:val="24"/>
          <w:lang w:val="en-GB"/>
        </w:rPr>
        <w:t xml:space="preserve">The findings from this literature review </w:t>
      </w:r>
      <w:r w:rsidRPr="0CE81B8A" w:rsidR="71E57A99">
        <w:rPr>
          <w:rFonts w:ascii="Arial Nova" w:hAnsi="Arial Nova" w:eastAsia="Arial Nova" w:cs="Arial Nova"/>
          <w:noProof w:val="0"/>
          <w:sz w:val="24"/>
          <w:szCs w:val="24"/>
          <w:lang w:val="en-GB"/>
        </w:rPr>
        <w:t>indicate</w:t>
      </w:r>
      <w:r w:rsidRPr="0CE81B8A" w:rsidR="71E57A99">
        <w:rPr>
          <w:rFonts w:ascii="Arial Nova" w:hAnsi="Arial Nova" w:eastAsia="Arial Nova" w:cs="Arial Nova"/>
          <w:noProof w:val="0"/>
          <w:sz w:val="24"/>
          <w:szCs w:val="24"/>
          <w:lang w:val="en-GB"/>
        </w:rPr>
        <w:t xml:space="preserve"> that </w:t>
      </w:r>
      <w:r w:rsidRPr="0CE81B8A" w:rsidR="500529EA">
        <w:rPr>
          <w:rFonts w:ascii="Arial Nova" w:hAnsi="Arial Nova" w:eastAsia="Arial Nova" w:cs="Arial Nova"/>
          <w:noProof w:val="0"/>
          <w:sz w:val="24"/>
          <w:szCs w:val="24"/>
          <w:lang w:val="en-GB"/>
        </w:rPr>
        <w:t xml:space="preserve">people with an addictive disorder tend to have poorer abilities to </w:t>
      </w:r>
      <w:r w:rsidRPr="0CE81B8A" w:rsidR="27837D39">
        <w:rPr>
          <w:rFonts w:ascii="Arial Nova" w:hAnsi="Arial Nova" w:eastAsia="Arial Nova" w:cs="Arial Nova"/>
          <w:noProof w:val="0"/>
          <w:sz w:val="24"/>
          <w:szCs w:val="24"/>
          <w:lang w:val="en-GB"/>
        </w:rPr>
        <w:t xml:space="preserve">organise and construct their narrative identity. These individuals often have personal narrative that </w:t>
      </w:r>
      <w:r w:rsidRPr="0CE81B8A" w:rsidR="68DB5DE8">
        <w:rPr>
          <w:rFonts w:ascii="Arial Nova" w:hAnsi="Arial Nova" w:eastAsia="Arial Nova" w:cs="Arial Nova"/>
          <w:noProof w:val="0"/>
          <w:sz w:val="24"/>
          <w:szCs w:val="24"/>
          <w:lang w:val="en-GB"/>
        </w:rPr>
        <w:t>lack coherence or complexity</w:t>
      </w:r>
      <w:r w:rsidRPr="0CE81B8A" w:rsidR="53D0B182">
        <w:rPr>
          <w:rFonts w:ascii="Arial Nova" w:hAnsi="Arial Nova" w:eastAsia="Arial Nova" w:cs="Arial Nova"/>
          <w:noProof w:val="0"/>
          <w:sz w:val="24"/>
          <w:szCs w:val="24"/>
          <w:lang w:val="en-GB"/>
        </w:rPr>
        <w:t xml:space="preserve">. </w:t>
      </w:r>
      <w:r w:rsidRPr="0CE81B8A" w:rsidR="5037446C">
        <w:rPr>
          <w:rFonts w:ascii="Arial Nova" w:hAnsi="Arial Nova" w:eastAsia="Arial Nova" w:cs="Arial Nova"/>
          <w:noProof w:val="0"/>
          <w:sz w:val="24"/>
          <w:szCs w:val="24"/>
          <w:lang w:val="en-GB"/>
        </w:rPr>
        <w:t>T</w:t>
      </w:r>
      <w:r w:rsidRPr="0CE81B8A" w:rsidR="53D0B182">
        <w:rPr>
          <w:rFonts w:ascii="Arial Nova" w:hAnsi="Arial Nova" w:eastAsia="Arial Nova" w:cs="Arial Nova"/>
          <w:noProof w:val="0"/>
          <w:sz w:val="24"/>
          <w:szCs w:val="24"/>
          <w:lang w:val="en-GB"/>
        </w:rPr>
        <w:t xml:space="preserve">hese findings imply that </w:t>
      </w:r>
      <w:r w:rsidRPr="0CE81B8A" w:rsidR="53EBC54B">
        <w:rPr>
          <w:rFonts w:ascii="Arial Nova" w:hAnsi="Arial Nova" w:eastAsia="Arial Nova" w:cs="Arial Nova"/>
          <w:noProof w:val="0"/>
          <w:sz w:val="24"/>
          <w:szCs w:val="24"/>
          <w:lang w:val="en-GB"/>
        </w:rPr>
        <w:t>individuals with more negative personal narratives could be at an increased risk of developing an addiction</w:t>
      </w:r>
      <w:r w:rsidRPr="0CE81B8A" w:rsidR="2C7BF4E4">
        <w:rPr>
          <w:rFonts w:ascii="Arial Nova" w:hAnsi="Arial Nova" w:eastAsia="Arial Nova" w:cs="Arial Nova"/>
          <w:noProof w:val="0"/>
          <w:sz w:val="24"/>
          <w:szCs w:val="24"/>
          <w:lang w:val="en-GB"/>
        </w:rPr>
        <w:t xml:space="preserve">, and that </w:t>
      </w:r>
      <w:r w:rsidRPr="0CE81B8A" w:rsidR="490CA89D">
        <w:rPr>
          <w:rFonts w:ascii="Arial Nova" w:hAnsi="Arial Nova" w:eastAsia="Arial Nova" w:cs="Arial Nova"/>
          <w:noProof w:val="0"/>
          <w:sz w:val="24"/>
          <w:szCs w:val="24"/>
          <w:lang w:val="en-GB"/>
        </w:rPr>
        <w:t>this can lead to further negative outcomes for peoples’ identities. However, it should be noted that this review included only 9 studies</w:t>
      </w:r>
      <w:r w:rsidRPr="0CE81B8A" w:rsidR="5A57A322">
        <w:rPr>
          <w:rFonts w:ascii="Arial Nova" w:hAnsi="Arial Nova" w:eastAsia="Arial Nova" w:cs="Arial Nova"/>
          <w:noProof w:val="0"/>
          <w:sz w:val="24"/>
          <w:szCs w:val="24"/>
          <w:lang w:val="en-GB"/>
        </w:rPr>
        <w:t>, meaning that the implications of this research are limited.</w:t>
      </w:r>
    </w:p>
    <w:p w:rsidR="240AA7A3" w:rsidP="0CE81B8A" w:rsidRDefault="240AA7A3" w14:paraId="04ABB998" w14:textId="79C5A56A">
      <w:pPr>
        <w:pStyle w:val="Normal"/>
        <w:spacing w:line="480" w:lineRule="auto"/>
        <w:ind w:firstLine="720"/>
        <w:rPr>
          <w:rFonts w:ascii="Arial Nova" w:hAnsi="Arial Nova" w:eastAsia="Arial Nova" w:cs="Arial Nova"/>
          <w:noProof w:val="0"/>
          <w:sz w:val="24"/>
          <w:szCs w:val="24"/>
          <w:lang w:val="en-GB"/>
        </w:rPr>
      </w:pPr>
      <w:r w:rsidRPr="0CE81B8A" w:rsidR="240AA7A3">
        <w:rPr>
          <w:rFonts w:ascii="Arial Nova" w:hAnsi="Arial Nova" w:eastAsia="Arial Nova" w:cs="Arial Nova"/>
          <w:noProof w:val="0"/>
          <w:sz w:val="24"/>
          <w:szCs w:val="24"/>
          <w:lang w:val="en-GB"/>
        </w:rPr>
        <w:t xml:space="preserve">Other distressing factors have also been found to influence peoples’ narratives </w:t>
      </w:r>
      <w:r w:rsidRPr="0CE81B8A" w:rsidR="240AA7A3">
        <w:rPr>
          <w:rFonts w:ascii="Arial Nova" w:hAnsi="Arial Nova" w:eastAsia="Arial Nova" w:cs="Arial Nova"/>
          <w:noProof w:val="0"/>
          <w:sz w:val="24"/>
          <w:szCs w:val="24"/>
          <w:lang w:val="en-GB"/>
        </w:rPr>
        <w:t>regarding</w:t>
      </w:r>
      <w:r w:rsidRPr="0CE81B8A" w:rsidR="240AA7A3">
        <w:rPr>
          <w:rFonts w:ascii="Arial Nova" w:hAnsi="Arial Nova" w:eastAsia="Arial Nova" w:cs="Arial Nova"/>
          <w:noProof w:val="0"/>
          <w:sz w:val="24"/>
          <w:szCs w:val="24"/>
          <w:lang w:val="en-GB"/>
        </w:rPr>
        <w:t xml:space="preserve"> their sense of identity. For example, </w:t>
      </w:r>
      <w:r w:rsidRPr="0CE81B8A" w:rsidR="16ADEDED">
        <w:rPr>
          <w:rFonts w:ascii="Arial Nova" w:hAnsi="Arial Nova" w:eastAsia="Arial Nova" w:cs="Arial Nova"/>
          <w:noProof w:val="0"/>
          <w:sz w:val="24"/>
          <w:szCs w:val="24"/>
          <w:lang w:val="en-GB"/>
        </w:rPr>
        <w:t>women</w:t>
      </w:r>
      <w:r w:rsidRPr="0CE81B8A" w:rsidR="3DDBABEC">
        <w:rPr>
          <w:rFonts w:ascii="Arial Nova" w:hAnsi="Arial Nova" w:eastAsia="Arial Nova" w:cs="Arial Nova"/>
          <w:noProof w:val="0"/>
          <w:sz w:val="24"/>
          <w:szCs w:val="24"/>
          <w:lang w:val="en-GB"/>
        </w:rPr>
        <w:t>’s</w:t>
      </w:r>
      <w:r w:rsidRPr="0CE81B8A" w:rsidR="16ADEDED">
        <w:rPr>
          <w:rFonts w:ascii="Arial Nova" w:hAnsi="Arial Nova" w:eastAsia="Arial Nova" w:cs="Arial Nova"/>
          <w:noProof w:val="0"/>
          <w:sz w:val="24"/>
          <w:szCs w:val="24"/>
          <w:lang w:val="en-GB"/>
        </w:rPr>
        <w:t xml:space="preserve"> experiences of endometriosis can </w:t>
      </w:r>
      <w:r w:rsidRPr="0CE81B8A" w:rsidR="16ADEDED">
        <w:rPr>
          <w:rFonts w:ascii="Arial Nova" w:hAnsi="Arial Nova" w:eastAsia="Arial Nova" w:cs="Arial Nova"/>
          <w:noProof w:val="0"/>
          <w:sz w:val="24"/>
          <w:szCs w:val="24"/>
          <w:lang w:val="en-GB"/>
        </w:rPr>
        <w:t>i</w:t>
      </w:r>
      <w:r w:rsidRPr="0CE81B8A" w:rsidR="16ADEDED">
        <w:rPr>
          <w:rFonts w:ascii="Arial Nova" w:hAnsi="Arial Nova" w:eastAsia="Arial Nova" w:cs="Arial Nova"/>
          <w:noProof w:val="0"/>
          <w:sz w:val="24"/>
          <w:szCs w:val="24"/>
          <w:lang w:val="en-GB"/>
        </w:rPr>
        <w:t>mpact</w:t>
      </w:r>
      <w:r w:rsidRPr="0CE81B8A" w:rsidR="16ADEDED">
        <w:rPr>
          <w:rFonts w:ascii="Arial Nova" w:hAnsi="Arial Nova" w:eastAsia="Arial Nova" w:cs="Arial Nova"/>
          <w:noProof w:val="0"/>
          <w:sz w:val="24"/>
          <w:szCs w:val="24"/>
          <w:lang w:val="en-GB"/>
        </w:rPr>
        <w:t xml:space="preserve"> </w:t>
      </w:r>
      <w:r w:rsidRPr="0CE81B8A" w:rsidR="16ADEDED">
        <w:rPr>
          <w:rFonts w:ascii="Arial Nova" w:hAnsi="Arial Nova" w:eastAsia="Arial Nova" w:cs="Arial Nova"/>
          <w:noProof w:val="0"/>
          <w:sz w:val="24"/>
          <w:szCs w:val="24"/>
          <w:lang w:val="en-GB"/>
        </w:rPr>
        <w:t>their personal narratives. In a study by Marschall et al. (2021), fem</w:t>
      </w:r>
      <w:r w:rsidRPr="0CE81B8A" w:rsidR="3D96DEAA">
        <w:rPr>
          <w:rFonts w:ascii="Arial Nova" w:hAnsi="Arial Nova" w:eastAsia="Arial Nova" w:cs="Arial Nova"/>
          <w:noProof w:val="0"/>
          <w:sz w:val="24"/>
          <w:szCs w:val="24"/>
          <w:lang w:val="en-GB"/>
        </w:rPr>
        <w:t>ale participants were asked to narrate their experiences with endometriosis</w:t>
      </w:r>
      <w:r w:rsidRPr="0CE81B8A" w:rsidR="63A59FD0">
        <w:rPr>
          <w:rFonts w:ascii="Arial Nova" w:hAnsi="Arial Nova" w:eastAsia="Arial Nova" w:cs="Arial Nova"/>
          <w:noProof w:val="0"/>
          <w:sz w:val="24"/>
          <w:szCs w:val="24"/>
          <w:lang w:val="en-GB"/>
        </w:rPr>
        <w:t>, including their experiences of pain in relation to their symptoms, as well as how central endometriosis was to their sense of identity. Results</w:t>
      </w:r>
      <w:r w:rsidRPr="0CE81B8A" w:rsidR="5373E1E3">
        <w:rPr>
          <w:rFonts w:ascii="Arial Nova" w:hAnsi="Arial Nova" w:eastAsia="Arial Nova" w:cs="Arial Nova"/>
          <w:noProof w:val="0"/>
          <w:sz w:val="24"/>
          <w:szCs w:val="24"/>
          <w:lang w:val="en-GB"/>
        </w:rPr>
        <w:t xml:space="preserve"> from this study </w:t>
      </w:r>
      <w:r w:rsidRPr="0CE81B8A" w:rsidR="5373E1E3">
        <w:rPr>
          <w:rFonts w:ascii="Arial Nova" w:hAnsi="Arial Nova" w:eastAsia="Arial Nova" w:cs="Arial Nova"/>
          <w:noProof w:val="0"/>
          <w:sz w:val="24"/>
          <w:szCs w:val="24"/>
          <w:lang w:val="en-GB"/>
        </w:rPr>
        <w:t>i</w:t>
      </w:r>
      <w:r w:rsidRPr="0CE81B8A" w:rsidR="5373E1E3">
        <w:rPr>
          <w:rFonts w:ascii="Arial Nova" w:hAnsi="Arial Nova" w:eastAsia="Arial Nova" w:cs="Arial Nova"/>
          <w:noProof w:val="0"/>
          <w:sz w:val="24"/>
          <w:szCs w:val="24"/>
          <w:lang w:val="en-GB"/>
        </w:rPr>
        <w:t>ndicated</w:t>
      </w:r>
      <w:r w:rsidRPr="0CE81B8A" w:rsidR="5373E1E3">
        <w:rPr>
          <w:rFonts w:ascii="Arial Nova" w:hAnsi="Arial Nova" w:eastAsia="Arial Nova" w:cs="Arial Nova"/>
          <w:noProof w:val="0"/>
          <w:sz w:val="24"/>
          <w:szCs w:val="24"/>
          <w:lang w:val="en-GB"/>
        </w:rPr>
        <w:t xml:space="preserve"> </w:t>
      </w:r>
      <w:r w:rsidRPr="0CE81B8A" w:rsidR="5373E1E3">
        <w:rPr>
          <w:rFonts w:ascii="Arial Nova" w:hAnsi="Arial Nova" w:eastAsia="Arial Nova" w:cs="Arial Nova"/>
          <w:noProof w:val="0"/>
          <w:sz w:val="24"/>
          <w:szCs w:val="24"/>
          <w:lang w:val="en-GB"/>
        </w:rPr>
        <w:t xml:space="preserve">that participants who </w:t>
      </w:r>
      <w:r w:rsidRPr="0CE81B8A" w:rsidR="377641D1">
        <w:rPr>
          <w:rFonts w:ascii="Arial Nova" w:hAnsi="Arial Nova" w:eastAsia="Arial Nova" w:cs="Arial Nova"/>
          <w:noProof w:val="0"/>
          <w:sz w:val="24"/>
          <w:szCs w:val="24"/>
          <w:lang w:val="en-GB"/>
        </w:rPr>
        <w:t>held their experience of endometriosis more centrally to their sense of identity had also reporte</w:t>
      </w:r>
      <w:r w:rsidRPr="0CE81B8A" w:rsidR="0CB1894B">
        <w:rPr>
          <w:rFonts w:ascii="Arial Nova" w:hAnsi="Arial Nova" w:eastAsia="Arial Nova" w:cs="Arial Nova"/>
          <w:noProof w:val="0"/>
          <w:sz w:val="24"/>
          <w:szCs w:val="24"/>
          <w:lang w:val="en-GB"/>
        </w:rPr>
        <w:t>d experiencing greater levels of pain with their symptoms and had poorer mental health compared to participants who did not view endometrio</w:t>
      </w:r>
      <w:r w:rsidRPr="0CE81B8A" w:rsidR="438C1AED">
        <w:rPr>
          <w:rFonts w:ascii="Arial Nova" w:hAnsi="Arial Nova" w:eastAsia="Arial Nova" w:cs="Arial Nova"/>
          <w:noProof w:val="0"/>
          <w:sz w:val="24"/>
          <w:szCs w:val="24"/>
          <w:lang w:val="en-GB"/>
        </w:rPr>
        <w:t xml:space="preserve">sis as a central part of their identity. This further suggests that </w:t>
      </w:r>
      <w:r w:rsidRPr="0CE81B8A" w:rsidR="15FAF21B">
        <w:rPr>
          <w:rFonts w:ascii="Arial Nova" w:hAnsi="Arial Nova" w:eastAsia="Arial Nova" w:cs="Arial Nova"/>
          <w:noProof w:val="0"/>
          <w:sz w:val="24"/>
          <w:szCs w:val="24"/>
          <w:lang w:val="en-GB"/>
        </w:rPr>
        <w:t>disruptions to typical personal narratives could have a negative effect on the narrative processing abilities of some individuals. However, it is also possi</w:t>
      </w:r>
      <w:r w:rsidRPr="0CE81B8A" w:rsidR="44DD93A8">
        <w:rPr>
          <w:rFonts w:ascii="Arial Nova" w:hAnsi="Arial Nova" w:eastAsia="Arial Nova" w:cs="Arial Nova"/>
          <w:noProof w:val="0"/>
          <w:sz w:val="24"/>
          <w:szCs w:val="24"/>
          <w:lang w:val="en-GB"/>
        </w:rPr>
        <w:t xml:space="preserve">ble that participants’ narrative processing abilities influenced their </w:t>
      </w:r>
      <w:r w:rsidRPr="0CE81B8A" w:rsidR="44DD93A8">
        <w:rPr>
          <w:rFonts w:ascii="Arial Nova" w:hAnsi="Arial Nova" w:eastAsia="Arial Nova" w:cs="Arial Nova"/>
          <w:noProof w:val="0"/>
          <w:sz w:val="24"/>
          <w:szCs w:val="24"/>
          <w:lang w:val="en-GB"/>
        </w:rPr>
        <w:t>p</w:t>
      </w:r>
      <w:r w:rsidRPr="0CE81B8A" w:rsidR="44DD93A8">
        <w:rPr>
          <w:rFonts w:ascii="Arial Nova" w:hAnsi="Arial Nova" w:eastAsia="Arial Nova" w:cs="Arial Nova"/>
          <w:noProof w:val="0"/>
          <w:sz w:val="24"/>
          <w:szCs w:val="24"/>
          <w:lang w:val="en-GB"/>
        </w:rPr>
        <w:t>erceptions</w:t>
      </w:r>
      <w:r w:rsidRPr="0CE81B8A" w:rsidR="44DD93A8">
        <w:rPr>
          <w:rFonts w:ascii="Arial Nova" w:hAnsi="Arial Nova" w:eastAsia="Arial Nova" w:cs="Arial Nova"/>
          <w:noProof w:val="0"/>
          <w:sz w:val="24"/>
          <w:szCs w:val="24"/>
          <w:lang w:val="en-GB"/>
        </w:rPr>
        <w:t xml:space="preserve"> </w:t>
      </w:r>
      <w:r w:rsidRPr="0CE81B8A" w:rsidR="44DD93A8">
        <w:rPr>
          <w:rFonts w:ascii="Arial Nova" w:hAnsi="Arial Nova" w:eastAsia="Arial Nova" w:cs="Arial Nova"/>
          <w:noProof w:val="0"/>
          <w:sz w:val="24"/>
          <w:szCs w:val="24"/>
          <w:lang w:val="en-GB"/>
        </w:rPr>
        <w:t xml:space="preserve">of endometriosis. </w:t>
      </w:r>
      <w:r w:rsidRPr="0CE81B8A" w:rsidR="1A902262">
        <w:rPr>
          <w:rFonts w:ascii="Arial Nova" w:hAnsi="Arial Nova" w:eastAsia="Arial Nova" w:cs="Arial Nova"/>
          <w:noProof w:val="0"/>
          <w:sz w:val="24"/>
          <w:szCs w:val="24"/>
          <w:lang w:val="en-GB"/>
        </w:rPr>
        <w:t>There are some limitations to this research, however. Firstly, participants used a limited measure of recording the pain they experienced as part of their endometriosis, meaning that th</w:t>
      </w:r>
      <w:r w:rsidRPr="0CE81B8A" w:rsidR="22F50A35">
        <w:rPr>
          <w:rFonts w:ascii="Arial Nova" w:hAnsi="Arial Nova" w:eastAsia="Arial Nova" w:cs="Arial Nova"/>
          <w:noProof w:val="0"/>
          <w:sz w:val="24"/>
          <w:szCs w:val="24"/>
          <w:lang w:val="en-GB"/>
        </w:rPr>
        <w:t>is variable may not have been explored to its fullest extent. For example, measures of pain frequency could have been additionally implemented alongside measure</w:t>
      </w:r>
      <w:r w:rsidRPr="0CE81B8A" w:rsidR="576FB3C1">
        <w:rPr>
          <w:rFonts w:ascii="Arial Nova" w:hAnsi="Arial Nova" w:eastAsia="Arial Nova" w:cs="Arial Nova"/>
          <w:noProof w:val="0"/>
          <w:sz w:val="24"/>
          <w:szCs w:val="24"/>
          <w:lang w:val="en-GB"/>
        </w:rPr>
        <w:t xml:space="preserve">s of pain intensity. </w:t>
      </w:r>
      <w:r w:rsidRPr="0CE81B8A" w:rsidR="3E1CB5D4">
        <w:rPr>
          <w:rFonts w:ascii="Arial Nova" w:hAnsi="Arial Nova" w:eastAsia="Arial Nova" w:cs="Arial Nova"/>
          <w:noProof w:val="0"/>
          <w:sz w:val="24"/>
          <w:szCs w:val="24"/>
          <w:lang w:val="en-GB"/>
        </w:rPr>
        <w:t>Additionally</w:t>
      </w:r>
      <w:r w:rsidRPr="0CE81B8A" w:rsidR="576FB3C1">
        <w:rPr>
          <w:rFonts w:ascii="Arial Nova" w:hAnsi="Arial Nova" w:eastAsia="Arial Nova" w:cs="Arial Nova"/>
          <w:noProof w:val="0"/>
          <w:sz w:val="24"/>
          <w:szCs w:val="24"/>
          <w:lang w:val="en-GB"/>
        </w:rPr>
        <w:t xml:space="preserve">, participants may evaluate their pain differently, meaning that measures of pain were not </w:t>
      </w:r>
      <w:r w:rsidRPr="0CE81B8A" w:rsidR="237A2A08">
        <w:rPr>
          <w:rFonts w:ascii="Arial Nova" w:hAnsi="Arial Nova" w:eastAsia="Arial Nova" w:cs="Arial Nova"/>
          <w:noProof w:val="0"/>
          <w:sz w:val="24"/>
          <w:szCs w:val="24"/>
          <w:lang w:val="en-GB"/>
        </w:rPr>
        <w:t>consistent</w:t>
      </w:r>
      <w:r w:rsidRPr="0CE81B8A" w:rsidR="576FB3C1">
        <w:rPr>
          <w:rFonts w:ascii="Arial Nova" w:hAnsi="Arial Nova" w:eastAsia="Arial Nova" w:cs="Arial Nova"/>
          <w:noProof w:val="0"/>
          <w:sz w:val="24"/>
          <w:szCs w:val="24"/>
          <w:lang w:val="en-GB"/>
        </w:rPr>
        <w:t xml:space="preserve">. </w:t>
      </w:r>
      <w:r w:rsidRPr="0CE81B8A" w:rsidR="52991230">
        <w:rPr>
          <w:rFonts w:ascii="Arial Nova" w:hAnsi="Arial Nova" w:eastAsia="Arial Nova" w:cs="Arial Nova"/>
          <w:noProof w:val="0"/>
          <w:sz w:val="24"/>
          <w:szCs w:val="24"/>
          <w:lang w:val="en-GB"/>
        </w:rPr>
        <w:t>Furthermore, this study did not assess treatments of endometriosis that participants may have been experiencing.</w:t>
      </w:r>
    </w:p>
    <w:p w:rsidR="757FEC81" w:rsidP="0CE81B8A" w:rsidRDefault="757FEC81" w14:paraId="6A3209D7" w14:textId="06EEEE7A">
      <w:pPr>
        <w:pStyle w:val="Normal"/>
        <w:spacing w:line="480" w:lineRule="auto"/>
        <w:ind w:firstLine="720"/>
        <w:rPr>
          <w:rFonts w:ascii="Arial Nova" w:hAnsi="Arial Nova" w:eastAsia="Arial Nova" w:cs="Arial Nova"/>
          <w:noProof w:val="0"/>
          <w:sz w:val="24"/>
          <w:szCs w:val="24"/>
          <w:lang w:val="en-GB"/>
        </w:rPr>
      </w:pPr>
      <w:r w:rsidRPr="0CE81B8A" w:rsidR="757FEC81">
        <w:rPr>
          <w:rFonts w:ascii="Arial Nova" w:hAnsi="Arial Nova" w:eastAsia="Arial Nova" w:cs="Arial Nova"/>
          <w:noProof w:val="0"/>
          <w:sz w:val="24"/>
          <w:szCs w:val="24"/>
          <w:lang w:val="en-GB"/>
        </w:rPr>
        <w:t xml:space="preserve">Although prevalence of illness </w:t>
      </w:r>
      <w:r w:rsidRPr="0CE81B8A" w:rsidR="4D7C10A5">
        <w:rPr>
          <w:rFonts w:ascii="Arial Nova" w:hAnsi="Arial Nova" w:eastAsia="Arial Nova" w:cs="Arial Nova"/>
          <w:noProof w:val="0"/>
          <w:sz w:val="24"/>
          <w:szCs w:val="24"/>
          <w:lang w:val="en-GB"/>
        </w:rPr>
        <w:t xml:space="preserve">has been shown to negatively </w:t>
      </w:r>
      <w:r w:rsidRPr="0CE81B8A" w:rsidR="4D7C10A5">
        <w:rPr>
          <w:rFonts w:ascii="Arial Nova" w:hAnsi="Arial Nova" w:eastAsia="Arial Nova" w:cs="Arial Nova"/>
          <w:noProof w:val="0"/>
          <w:sz w:val="24"/>
          <w:szCs w:val="24"/>
          <w:lang w:val="en-GB"/>
        </w:rPr>
        <w:t>impact</w:t>
      </w:r>
      <w:r w:rsidRPr="0CE81B8A" w:rsidR="4D7C10A5">
        <w:rPr>
          <w:rFonts w:ascii="Arial Nova" w:hAnsi="Arial Nova" w:eastAsia="Arial Nova" w:cs="Arial Nova"/>
          <w:noProof w:val="0"/>
          <w:sz w:val="24"/>
          <w:szCs w:val="24"/>
          <w:lang w:val="en-GB"/>
        </w:rPr>
        <w:t xml:space="preserve"> t</w:t>
      </w:r>
      <w:r w:rsidRPr="0CE81B8A" w:rsidR="53200F95">
        <w:rPr>
          <w:rFonts w:ascii="Arial Nova" w:hAnsi="Arial Nova" w:eastAsia="Arial Nova" w:cs="Arial Nova"/>
          <w:noProof w:val="0"/>
          <w:sz w:val="24"/>
          <w:szCs w:val="24"/>
          <w:lang w:val="en-GB"/>
        </w:rPr>
        <w:t>he</w:t>
      </w:r>
      <w:r w:rsidRPr="0CE81B8A" w:rsidR="4D7C10A5">
        <w:rPr>
          <w:rFonts w:ascii="Arial Nova" w:hAnsi="Arial Nova" w:eastAsia="Arial Nova" w:cs="Arial Nova"/>
          <w:noProof w:val="0"/>
          <w:sz w:val="24"/>
          <w:szCs w:val="24"/>
          <w:lang w:val="en-GB"/>
        </w:rPr>
        <w:t xml:space="preserve"> progressing narrative</w:t>
      </w:r>
      <w:r w:rsidRPr="0CE81B8A" w:rsidR="046D2E75">
        <w:rPr>
          <w:rFonts w:ascii="Arial Nova" w:hAnsi="Arial Nova" w:eastAsia="Arial Nova" w:cs="Arial Nova"/>
          <w:noProof w:val="0"/>
          <w:sz w:val="24"/>
          <w:szCs w:val="24"/>
          <w:lang w:val="en-GB"/>
        </w:rPr>
        <w:t>s</w:t>
      </w:r>
      <w:r w:rsidRPr="0CE81B8A" w:rsidR="4D7C10A5">
        <w:rPr>
          <w:rFonts w:ascii="Arial Nova" w:hAnsi="Arial Nova" w:eastAsia="Arial Nova" w:cs="Arial Nova"/>
          <w:noProof w:val="0"/>
          <w:sz w:val="24"/>
          <w:szCs w:val="24"/>
          <w:lang w:val="en-GB"/>
        </w:rPr>
        <w:t xml:space="preserve"> of people’s lives </w:t>
      </w:r>
      <w:r w:rsidRPr="0CE81B8A" w:rsidR="757FEC81">
        <w:rPr>
          <w:rFonts w:ascii="Arial Nova" w:hAnsi="Arial Nova" w:eastAsia="Arial Nova" w:cs="Arial Nova"/>
          <w:noProof w:val="0"/>
          <w:sz w:val="24"/>
          <w:szCs w:val="24"/>
          <w:lang w:val="en-GB"/>
        </w:rPr>
        <w:t xml:space="preserve">(e.g., </w:t>
      </w:r>
      <w:r w:rsidRPr="0CE81B8A" w:rsidR="268DDAE7">
        <w:rPr>
          <w:rFonts w:ascii="Arial Nova" w:hAnsi="Arial Nova" w:eastAsia="Arial Nova" w:cs="Arial Nova"/>
          <w:noProof w:val="0"/>
          <w:sz w:val="24"/>
          <w:szCs w:val="24"/>
          <w:lang w:val="en-GB"/>
        </w:rPr>
        <w:t>Wicks et al., 2019; Marschall et al., 2021)</w:t>
      </w:r>
      <w:r w:rsidRPr="0CE81B8A" w:rsidR="750B586E">
        <w:rPr>
          <w:rFonts w:ascii="Arial Nova" w:hAnsi="Arial Nova" w:eastAsia="Arial Nova" w:cs="Arial Nova"/>
          <w:noProof w:val="0"/>
          <w:sz w:val="24"/>
          <w:szCs w:val="24"/>
          <w:lang w:val="en-GB"/>
        </w:rPr>
        <w:t xml:space="preserve">, </w:t>
      </w:r>
      <w:r w:rsidRPr="0CE81B8A" w:rsidR="3AE46F5F">
        <w:rPr>
          <w:rFonts w:ascii="Arial Nova" w:hAnsi="Arial Nova" w:eastAsia="Arial Nova" w:cs="Arial Nova"/>
          <w:noProof w:val="0"/>
          <w:sz w:val="24"/>
          <w:szCs w:val="24"/>
          <w:lang w:val="en-GB"/>
        </w:rPr>
        <w:t xml:space="preserve">it is still possible for individuals to gain or regain a positive self-narrative. </w:t>
      </w:r>
      <w:r w:rsidRPr="0CE81B8A" w:rsidR="54D81866">
        <w:rPr>
          <w:rFonts w:ascii="Arial Nova" w:hAnsi="Arial Nova" w:eastAsia="Arial Nova" w:cs="Arial Nova"/>
          <w:noProof w:val="0"/>
          <w:sz w:val="24"/>
          <w:szCs w:val="24"/>
          <w:lang w:val="en-GB"/>
        </w:rPr>
        <w:t>This change in narrative can occur via various means, such as therapy (Carless &amp; Douglas, 2008)</w:t>
      </w:r>
      <w:r w:rsidRPr="0CE81B8A" w:rsidR="3919E739">
        <w:rPr>
          <w:rFonts w:ascii="Arial Nova" w:hAnsi="Arial Nova" w:eastAsia="Arial Nova" w:cs="Arial Nova"/>
          <w:noProof w:val="0"/>
          <w:sz w:val="24"/>
          <w:szCs w:val="24"/>
          <w:lang w:val="en-GB"/>
        </w:rPr>
        <w:t>. Alternatively, the development of new personal narratives in areas such as exercise of hobbies can also achieve this. In a study conduc</w:t>
      </w:r>
      <w:r w:rsidRPr="0CE81B8A" w:rsidR="035CEDBE">
        <w:rPr>
          <w:rFonts w:ascii="Arial Nova" w:hAnsi="Arial Nova" w:eastAsia="Arial Nova" w:cs="Arial Nova"/>
          <w:noProof w:val="0"/>
          <w:sz w:val="24"/>
          <w:szCs w:val="24"/>
          <w:lang w:val="en-GB"/>
        </w:rPr>
        <w:t>ted by Carless and Douglas (2008), male participants</w:t>
      </w:r>
      <w:r w:rsidRPr="0CE81B8A" w:rsidR="5DD57BCF">
        <w:rPr>
          <w:rFonts w:ascii="Arial Nova" w:hAnsi="Arial Nova" w:eastAsia="Arial Nova" w:cs="Arial Nova"/>
          <w:noProof w:val="0"/>
          <w:sz w:val="24"/>
          <w:szCs w:val="24"/>
          <w:lang w:val="en-GB"/>
        </w:rPr>
        <w:t xml:space="preserve"> with severe mental illness</w:t>
      </w:r>
      <w:r w:rsidRPr="0CE81B8A" w:rsidR="035CEDBE">
        <w:rPr>
          <w:rFonts w:ascii="Arial Nova" w:hAnsi="Arial Nova" w:eastAsia="Arial Nova" w:cs="Arial Nova"/>
          <w:noProof w:val="0"/>
          <w:sz w:val="24"/>
          <w:szCs w:val="24"/>
          <w:lang w:val="en-GB"/>
        </w:rPr>
        <w:t xml:space="preserve"> were interviewed </w:t>
      </w:r>
      <w:r w:rsidRPr="0CE81B8A" w:rsidR="6F76C039">
        <w:rPr>
          <w:rFonts w:ascii="Arial Nova" w:hAnsi="Arial Nova" w:eastAsia="Arial Nova" w:cs="Arial Nova"/>
          <w:noProof w:val="0"/>
          <w:sz w:val="24"/>
          <w:szCs w:val="24"/>
          <w:lang w:val="en-GB"/>
        </w:rPr>
        <w:t xml:space="preserve">and were asked about their experiences with sports and exercise. Results from these interviews showed that participants were able to </w:t>
      </w:r>
      <w:r w:rsidRPr="0CE81B8A" w:rsidR="43FBB143">
        <w:rPr>
          <w:rFonts w:ascii="Arial Nova" w:hAnsi="Arial Nova" w:eastAsia="Arial Nova" w:cs="Arial Nova"/>
          <w:noProof w:val="0"/>
          <w:sz w:val="24"/>
          <w:szCs w:val="24"/>
          <w:lang w:val="en-GB"/>
        </w:rPr>
        <w:t xml:space="preserve">better reconstruct their personal narrative to become more positive by increasing their involvement in sports and exercise. </w:t>
      </w:r>
      <w:r w:rsidRPr="0CE81B8A" w:rsidR="1A83F0E3">
        <w:rPr>
          <w:rFonts w:ascii="Arial Nova" w:hAnsi="Arial Nova" w:eastAsia="Arial Nova" w:cs="Arial Nova"/>
          <w:noProof w:val="0"/>
          <w:sz w:val="24"/>
          <w:szCs w:val="24"/>
          <w:lang w:val="en-GB"/>
        </w:rPr>
        <w:t>These findings therefore suggest that individuals suffering from illness might be able to work towards refr</w:t>
      </w:r>
      <w:r w:rsidRPr="0CE81B8A" w:rsidR="1CCAA100">
        <w:rPr>
          <w:rFonts w:ascii="Arial Nova" w:hAnsi="Arial Nova" w:eastAsia="Arial Nova" w:cs="Arial Nova"/>
          <w:noProof w:val="0"/>
          <w:sz w:val="24"/>
          <w:szCs w:val="24"/>
          <w:lang w:val="en-GB"/>
        </w:rPr>
        <w:t>aming their personal stor</w:t>
      </w:r>
      <w:r w:rsidRPr="0CE81B8A" w:rsidR="729AC5AA">
        <w:rPr>
          <w:rFonts w:ascii="Arial Nova" w:hAnsi="Arial Nova" w:eastAsia="Arial Nova" w:cs="Arial Nova"/>
          <w:noProof w:val="0"/>
          <w:sz w:val="24"/>
          <w:szCs w:val="24"/>
          <w:lang w:val="en-GB"/>
        </w:rPr>
        <w:t xml:space="preserve">ies of themselves through effective and inexpensive means. However, it should be noted that this research has some limitations. Firstly, this study was conducted using </w:t>
      </w:r>
      <w:r w:rsidRPr="0CE81B8A" w:rsidR="127C0CEA">
        <w:rPr>
          <w:rFonts w:ascii="Arial Nova" w:hAnsi="Arial Nova" w:eastAsia="Arial Nova" w:cs="Arial Nova"/>
          <w:noProof w:val="0"/>
          <w:sz w:val="24"/>
          <w:szCs w:val="24"/>
          <w:lang w:val="en-GB"/>
        </w:rPr>
        <w:t>only male participants, meaning that these findings cannot be generalised for other gender groups. Additionally,</w:t>
      </w:r>
      <w:r w:rsidRPr="0CE81B8A" w:rsidR="02614159">
        <w:rPr>
          <w:rFonts w:ascii="Arial Nova" w:hAnsi="Arial Nova" w:eastAsia="Arial Nova" w:cs="Arial Nova"/>
          <w:noProof w:val="0"/>
          <w:sz w:val="24"/>
          <w:szCs w:val="24"/>
          <w:lang w:val="en-GB"/>
        </w:rPr>
        <w:t xml:space="preserve"> this research does not focus on the implications of sport and exercise in relation to individuals suffering from physical illnesses. For these individuals, it could be possible that this </w:t>
      </w:r>
      <w:r w:rsidRPr="0CE81B8A" w:rsidR="67015238">
        <w:rPr>
          <w:rFonts w:ascii="Arial Nova" w:hAnsi="Arial Nova" w:eastAsia="Arial Nova" w:cs="Arial Nova"/>
          <w:noProof w:val="0"/>
          <w:sz w:val="24"/>
          <w:szCs w:val="24"/>
          <w:lang w:val="en-GB"/>
        </w:rPr>
        <w:t xml:space="preserve">method of restructuring narratives is less effective, as those with physical illness may be </w:t>
      </w:r>
      <w:r w:rsidRPr="0CE81B8A" w:rsidR="67015238">
        <w:rPr>
          <w:rFonts w:ascii="Arial Nova" w:hAnsi="Arial Nova" w:eastAsia="Arial Nova" w:cs="Arial Nova"/>
          <w:noProof w:val="0"/>
          <w:sz w:val="24"/>
          <w:szCs w:val="24"/>
          <w:lang w:val="en-GB"/>
        </w:rPr>
        <w:t>restricted</w:t>
      </w:r>
      <w:r w:rsidRPr="0CE81B8A" w:rsidR="67015238">
        <w:rPr>
          <w:rFonts w:ascii="Arial Nova" w:hAnsi="Arial Nova" w:eastAsia="Arial Nova" w:cs="Arial Nova"/>
          <w:noProof w:val="0"/>
          <w:sz w:val="24"/>
          <w:szCs w:val="24"/>
          <w:lang w:val="en-GB"/>
        </w:rPr>
        <w:t xml:space="preserve"> in the </w:t>
      </w:r>
      <w:r w:rsidRPr="0CE81B8A" w:rsidR="67015238">
        <w:rPr>
          <w:rFonts w:ascii="Arial Nova" w:hAnsi="Arial Nova" w:eastAsia="Arial Nova" w:cs="Arial Nova"/>
          <w:noProof w:val="0"/>
          <w:sz w:val="24"/>
          <w:szCs w:val="24"/>
          <w:lang w:val="en-GB"/>
        </w:rPr>
        <w:t>exercises</w:t>
      </w:r>
      <w:r w:rsidRPr="0CE81B8A" w:rsidR="67015238">
        <w:rPr>
          <w:rFonts w:ascii="Arial Nova" w:hAnsi="Arial Nova" w:eastAsia="Arial Nova" w:cs="Arial Nova"/>
          <w:noProof w:val="0"/>
          <w:sz w:val="24"/>
          <w:szCs w:val="24"/>
          <w:lang w:val="en-GB"/>
        </w:rPr>
        <w:t xml:space="preserve"> they can partake in.</w:t>
      </w:r>
    </w:p>
    <w:p w:rsidR="7F4C1B0F" w:rsidP="0CE81B8A" w:rsidRDefault="7F4C1B0F" w14:paraId="4570D583" w14:textId="1DC33F2A">
      <w:pPr>
        <w:pStyle w:val="Normal"/>
        <w:spacing w:line="480" w:lineRule="auto"/>
        <w:ind w:left="0" w:firstLine="720"/>
        <w:rPr>
          <w:rFonts w:ascii="Arial Nova" w:hAnsi="Arial Nova" w:eastAsia="Arial Nova" w:cs="Arial Nova"/>
          <w:noProof w:val="0"/>
          <w:sz w:val="24"/>
          <w:szCs w:val="24"/>
          <w:lang w:val="en-GB"/>
        </w:rPr>
      </w:pPr>
      <w:r w:rsidRPr="0CE81B8A" w:rsidR="7F4C1B0F">
        <w:rPr>
          <w:rFonts w:ascii="Arial Nova" w:hAnsi="Arial Nova" w:eastAsia="Arial Nova" w:cs="Arial Nova"/>
          <w:noProof w:val="0"/>
          <w:sz w:val="24"/>
          <w:szCs w:val="24"/>
          <w:lang w:val="en-GB"/>
        </w:rPr>
        <w:t xml:space="preserve">To conclude, people </w:t>
      </w:r>
      <w:r w:rsidRPr="0CE81B8A" w:rsidR="3B7AE6E7">
        <w:rPr>
          <w:rFonts w:ascii="Arial Nova" w:hAnsi="Arial Nova" w:eastAsia="Arial Nova" w:cs="Arial Nova"/>
          <w:noProof w:val="0"/>
          <w:sz w:val="24"/>
          <w:szCs w:val="24"/>
          <w:lang w:val="en-GB"/>
        </w:rPr>
        <w:t>make sense of</w:t>
      </w:r>
      <w:r w:rsidRPr="0CE81B8A" w:rsidR="7F4C1B0F">
        <w:rPr>
          <w:rFonts w:ascii="Arial Nova" w:hAnsi="Arial Nova" w:eastAsia="Arial Nova" w:cs="Arial Nova"/>
          <w:noProof w:val="0"/>
          <w:sz w:val="24"/>
          <w:szCs w:val="24"/>
          <w:lang w:val="en-GB"/>
        </w:rPr>
        <w:t xml:space="preserve"> their identities </w:t>
      </w:r>
      <w:r w:rsidRPr="0CE81B8A" w:rsidR="6766DB40">
        <w:rPr>
          <w:rFonts w:ascii="Arial Nova" w:hAnsi="Arial Nova" w:eastAsia="Arial Nova" w:cs="Arial Nova"/>
          <w:noProof w:val="0"/>
          <w:sz w:val="24"/>
          <w:szCs w:val="24"/>
          <w:lang w:val="en-GB"/>
        </w:rPr>
        <w:t>by constructing</w:t>
      </w:r>
      <w:r w:rsidRPr="0CE81B8A" w:rsidR="7F4C1B0F">
        <w:rPr>
          <w:rFonts w:ascii="Arial Nova" w:hAnsi="Arial Nova" w:eastAsia="Arial Nova" w:cs="Arial Nova"/>
          <w:noProof w:val="0"/>
          <w:sz w:val="24"/>
          <w:szCs w:val="24"/>
          <w:lang w:val="en-GB"/>
        </w:rPr>
        <w:t xml:space="preserve"> everchanging</w:t>
      </w:r>
      <w:r w:rsidRPr="0CE81B8A" w:rsidR="597BE1CA">
        <w:rPr>
          <w:rFonts w:ascii="Arial Nova" w:hAnsi="Arial Nova" w:eastAsia="Arial Nova" w:cs="Arial Nova"/>
          <w:noProof w:val="0"/>
          <w:sz w:val="24"/>
          <w:szCs w:val="24"/>
          <w:lang w:val="en-GB"/>
        </w:rPr>
        <w:t xml:space="preserve"> narratives throughout their lives (</w:t>
      </w:r>
      <w:r w:rsidRPr="0CE81B8A" w:rsidR="597BE1CA">
        <w:rPr>
          <w:rFonts w:ascii="Arial Nova" w:hAnsi="Arial Nova" w:eastAsia="Arial Nova" w:cs="Arial Nova"/>
          <w:noProof w:val="0"/>
          <w:sz w:val="24"/>
          <w:szCs w:val="24"/>
          <w:lang w:val="en-US"/>
        </w:rPr>
        <w:t>McAdams &amp; McLean, 2013</w:t>
      </w:r>
      <w:r w:rsidRPr="0CE81B8A" w:rsidR="78E045BB">
        <w:rPr>
          <w:rFonts w:ascii="Arial Nova" w:hAnsi="Arial Nova" w:eastAsia="Arial Nova" w:cs="Arial Nova"/>
          <w:noProof w:val="0"/>
          <w:sz w:val="24"/>
          <w:szCs w:val="24"/>
          <w:lang w:val="en-US"/>
        </w:rPr>
        <w:t>; Murray, 2018</w:t>
      </w:r>
      <w:r w:rsidRPr="0CE81B8A" w:rsidR="597BE1CA">
        <w:rPr>
          <w:rFonts w:ascii="Arial Nova" w:hAnsi="Arial Nova" w:eastAsia="Arial Nova" w:cs="Arial Nova"/>
          <w:noProof w:val="0"/>
          <w:sz w:val="24"/>
          <w:szCs w:val="24"/>
          <w:lang w:val="en-US"/>
        </w:rPr>
        <w:t>).</w:t>
      </w:r>
      <w:r w:rsidRPr="0CE81B8A" w:rsidR="7375D3B5">
        <w:rPr>
          <w:rFonts w:ascii="Arial Nova" w:hAnsi="Arial Nova" w:eastAsia="Arial Nova" w:cs="Arial Nova"/>
          <w:noProof w:val="0"/>
          <w:sz w:val="24"/>
          <w:szCs w:val="24"/>
          <w:lang w:val="en-US"/>
        </w:rPr>
        <w:t xml:space="preserve"> </w:t>
      </w:r>
      <w:r w:rsidRPr="0CE81B8A" w:rsidR="3D3F9814">
        <w:rPr>
          <w:rFonts w:ascii="Arial Nova" w:hAnsi="Arial Nova" w:eastAsia="Arial Nova" w:cs="Arial Nova"/>
          <w:noProof w:val="0"/>
          <w:sz w:val="24"/>
          <w:szCs w:val="24"/>
          <w:lang w:val="en-US"/>
        </w:rPr>
        <w:t>This construction of identity becomes especially prevelent during adolescence and emerging adulthood (</w:t>
      </w:r>
      <w:r w:rsidRPr="0CE81B8A" w:rsidR="3D3F9814">
        <w:rPr>
          <w:rFonts w:ascii="Arial Nova" w:hAnsi="Arial Nova" w:eastAsia="Arial Nova" w:cs="Arial Nova"/>
          <w:noProof w:val="0"/>
          <w:sz w:val="24"/>
          <w:szCs w:val="24"/>
          <w:lang w:val="en-GB"/>
        </w:rPr>
        <w:t xml:space="preserve">de Moor et al., 2021; </w:t>
      </w:r>
      <w:r w:rsidRPr="0CE81B8A" w:rsidR="02296823">
        <w:rPr>
          <w:rFonts w:ascii="Arial Nova" w:hAnsi="Arial Nova" w:eastAsia="Arial Nova" w:cs="Arial Nova"/>
          <w:noProof w:val="0"/>
          <w:sz w:val="24"/>
          <w:szCs w:val="24"/>
          <w:lang w:val="en-GB"/>
        </w:rPr>
        <w:t>Wicks et al., 2019</w:t>
      </w:r>
      <w:r w:rsidRPr="0CE81B8A" w:rsidR="6BFFB4CF">
        <w:rPr>
          <w:rFonts w:ascii="Arial Nova" w:hAnsi="Arial Nova" w:eastAsia="Arial Nova" w:cs="Arial Nova"/>
          <w:noProof w:val="0"/>
          <w:sz w:val="24"/>
          <w:szCs w:val="24"/>
          <w:lang w:val="en-GB"/>
        </w:rPr>
        <w:t xml:space="preserve">; </w:t>
      </w:r>
      <w:r w:rsidRPr="0CE81B8A" w:rsidR="6BFFB4CF">
        <w:rPr>
          <w:rFonts w:ascii="Arial Nova" w:hAnsi="Arial Nova" w:eastAsia="Arial Nova" w:cs="Arial Nova"/>
          <w:noProof w:val="0"/>
          <w:sz w:val="24"/>
          <w:szCs w:val="24"/>
          <w:lang w:val="en-GB"/>
        </w:rPr>
        <w:t>Lilgendahl</w:t>
      </w:r>
      <w:r w:rsidRPr="0CE81B8A" w:rsidR="6BFFB4CF">
        <w:rPr>
          <w:rFonts w:ascii="Arial Nova" w:hAnsi="Arial Nova" w:eastAsia="Arial Nova" w:cs="Arial Nova"/>
          <w:noProof w:val="0"/>
          <w:sz w:val="24"/>
          <w:szCs w:val="24"/>
          <w:lang w:val="en-GB"/>
        </w:rPr>
        <w:t xml:space="preserve"> &amp; McLean, 2020</w:t>
      </w:r>
      <w:r w:rsidRPr="0CE81B8A" w:rsidR="02296823">
        <w:rPr>
          <w:rFonts w:ascii="Arial Nova" w:hAnsi="Arial Nova" w:eastAsia="Arial Nova" w:cs="Arial Nova"/>
          <w:noProof w:val="0"/>
          <w:sz w:val="24"/>
          <w:szCs w:val="24"/>
          <w:lang w:val="en-GB"/>
        </w:rPr>
        <w:t xml:space="preserve">). </w:t>
      </w:r>
      <w:r w:rsidRPr="0CE81B8A" w:rsidR="37D0522B">
        <w:rPr>
          <w:rFonts w:ascii="Arial Nova" w:hAnsi="Arial Nova" w:eastAsia="Arial Nova" w:cs="Arial Nova"/>
          <w:noProof w:val="0"/>
          <w:sz w:val="24"/>
          <w:szCs w:val="24"/>
          <w:lang w:val="en-GB"/>
        </w:rPr>
        <w:t xml:space="preserve">During this period, the formation of </w:t>
      </w:r>
      <w:r w:rsidRPr="0CE81B8A" w:rsidR="5D4CA38F">
        <w:rPr>
          <w:rFonts w:ascii="Arial Nova" w:hAnsi="Arial Nova" w:eastAsia="Arial Nova" w:cs="Arial Nova"/>
          <w:noProof w:val="0"/>
          <w:sz w:val="24"/>
          <w:szCs w:val="24"/>
          <w:lang w:val="en-GB"/>
        </w:rPr>
        <w:t xml:space="preserve">social </w:t>
      </w:r>
      <w:r w:rsidRPr="0CE81B8A" w:rsidR="37D0522B">
        <w:rPr>
          <w:rFonts w:ascii="Arial Nova" w:hAnsi="Arial Nova" w:eastAsia="Arial Nova" w:cs="Arial Nova"/>
          <w:noProof w:val="0"/>
          <w:sz w:val="24"/>
          <w:szCs w:val="24"/>
          <w:lang w:val="en-GB"/>
        </w:rPr>
        <w:t>groups</w:t>
      </w:r>
      <w:r w:rsidRPr="0CE81B8A" w:rsidR="421F2347">
        <w:rPr>
          <w:rFonts w:ascii="Arial Nova" w:hAnsi="Arial Nova" w:eastAsia="Arial Nova" w:cs="Arial Nova"/>
          <w:noProof w:val="0"/>
          <w:sz w:val="24"/>
          <w:szCs w:val="24"/>
          <w:lang w:val="en-GB"/>
        </w:rPr>
        <w:t>, both in person as well as online,</w:t>
      </w:r>
      <w:r w:rsidRPr="0CE81B8A" w:rsidR="37D0522B">
        <w:rPr>
          <w:rFonts w:ascii="Arial Nova" w:hAnsi="Arial Nova" w:eastAsia="Arial Nova" w:cs="Arial Nova"/>
          <w:noProof w:val="0"/>
          <w:sz w:val="24"/>
          <w:szCs w:val="24"/>
          <w:lang w:val="en-GB"/>
        </w:rPr>
        <w:t xml:space="preserve"> can aid in the construction of narratives, as individuals begin to contin</w:t>
      </w:r>
      <w:r w:rsidRPr="0CE81B8A" w:rsidR="2E32F6A6">
        <w:rPr>
          <w:rFonts w:ascii="Arial Nova" w:hAnsi="Arial Nova" w:eastAsia="Arial Nova" w:cs="Arial Nova"/>
          <w:noProof w:val="0"/>
          <w:sz w:val="24"/>
          <w:szCs w:val="24"/>
          <w:lang w:val="en-GB"/>
        </w:rPr>
        <w:t xml:space="preserve">uously form their sense of self </w:t>
      </w:r>
      <w:r w:rsidRPr="0CE81B8A" w:rsidR="5AFE326E">
        <w:rPr>
          <w:rFonts w:ascii="Arial Nova" w:hAnsi="Arial Nova" w:eastAsia="Arial Nova" w:cs="Arial Nova"/>
          <w:noProof w:val="0"/>
          <w:sz w:val="24"/>
          <w:szCs w:val="24"/>
          <w:lang w:val="en-GB"/>
        </w:rPr>
        <w:t>(</w:t>
      </w:r>
      <w:r w:rsidRPr="0CE81B8A" w:rsidR="5AFE326E">
        <w:rPr>
          <w:rFonts w:ascii="Arial Nova" w:hAnsi="Arial Nova" w:eastAsia="Arial Nova" w:cs="Arial Nova"/>
          <w:noProof w:val="0"/>
          <w:sz w:val="24"/>
          <w:szCs w:val="24"/>
          <w:lang w:val="en-US"/>
        </w:rPr>
        <w:t xml:space="preserve">Bates et al., 2020). </w:t>
      </w:r>
      <w:r w:rsidRPr="0CE81B8A" w:rsidR="4C572A77">
        <w:rPr>
          <w:rFonts w:ascii="Arial Nova" w:hAnsi="Arial Nova" w:eastAsia="Arial Nova" w:cs="Arial Nova"/>
          <w:noProof w:val="0"/>
          <w:sz w:val="24"/>
          <w:szCs w:val="24"/>
          <w:lang w:val="en-US"/>
        </w:rPr>
        <w:t>Although the formation of narratives is strongly prevalent in adolescence and emerging adulthood, the construction and recons</w:t>
      </w:r>
      <w:r w:rsidRPr="0CE81B8A" w:rsidR="22E17780">
        <w:rPr>
          <w:rFonts w:ascii="Arial Nova" w:hAnsi="Arial Nova" w:eastAsia="Arial Nova" w:cs="Arial Nova"/>
          <w:noProof w:val="0"/>
          <w:sz w:val="24"/>
          <w:szCs w:val="24"/>
          <w:lang w:val="en-US"/>
        </w:rPr>
        <w:t xml:space="preserve">truction of narrative continues throughout the lifespan (Pals, 2006). </w:t>
      </w:r>
      <w:r w:rsidRPr="0CE81B8A" w:rsidR="46C59C5D">
        <w:rPr>
          <w:rFonts w:ascii="Arial Nova" w:hAnsi="Arial Nova" w:eastAsia="Arial Nova" w:cs="Arial Nova"/>
          <w:noProof w:val="0"/>
          <w:sz w:val="24"/>
          <w:szCs w:val="24"/>
          <w:lang w:val="en-US"/>
        </w:rPr>
        <w:t xml:space="preserve">When events occur that may trigger a change in a person’s narrative, the impact of this change differs depending on the individual. </w:t>
      </w:r>
      <w:r w:rsidRPr="0CE81B8A" w:rsidR="30FE4540">
        <w:rPr>
          <w:rFonts w:ascii="Arial Nova" w:hAnsi="Arial Nova" w:eastAsia="Arial Nova" w:cs="Arial Nova"/>
          <w:noProof w:val="0"/>
          <w:sz w:val="24"/>
          <w:szCs w:val="24"/>
          <w:lang w:val="en-US"/>
        </w:rPr>
        <w:t xml:space="preserve">Those who have developed openness to changes are more likely to learn from the event and thus reconstruct a positive narrative, </w:t>
      </w:r>
      <w:r w:rsidRPr="0CE81B8A" w:rsidR="30FE4540">
        <w:rPr>
          <w:rFonts w:ascii="Arial Nova" w:hAnsi="Arial Nova" w:eastAsia="Arial Nova" w:cs="Arial Nova"/>
          <w:noProof w:val="0"/>
          <w:sz w:val="24"/>
          <w:szCs w:val="24"/>
          <w:lang w:val="en-US"/>
        </w:rPr>
        <w:t>whereas</w:t>
      </w:r>
      <w:r w:rsidRPr="0CE81B8A" w:rsidR="30FE4540">
        <w:rPr>
          <w:rFonts w:ascii="Arial Nova" w:hAnsi="Arial Nova" w:eastAsia="Arial Nova" w:cs="Arial Nova"/>
          <w:noProof w:val="0"/>
          <w:sz w:val="24"/>
          <w:szCs w:val="24"/>
          <w:lang w:val="en-US"/>
        </w:rPr>
        <w:t xml:space="preserve"> those</w:t>
      </w:r>
      <w:r w:rsidRPr="0CE81B8A" w:rsidR="68E3121C">
        <w:rPr>
          <w:rFonts w:ascii="Arial Nova" w:hAnsi="Arial Nova" w:eastAsia="Arial Nova" w:cs="Arial Nova"/>
          <w:noProof w:val="0"/>
          <w:sz w:val="24"/>
          <w:szCs w:val="24"/>
          <w:lang w:val="en-US"/>
        </w:rPr>
        <w:t xml:space="preserve"> who adapt poorly may take on a negative self-narrative (Pals, 2006; </w:t>
      </w:r>
      <w:r w:rsidRPr="0CE81B8A" w:rsidR="3F6EEC91">
        <w:rPr>
          <w:rFonts w:ascii="Arial Nova" w:hAnsi="Arial Nova" w:eastAsia="Arial Nova" w:cs="Arial Nova"/>
          <w:noProof w:val="0"/>
          <w:sz w:val="24"/>
          <w:szCs w:val="24"/>
          <w:lang w:val="en-US"/>
        </w:rPr>
        <w:t>Deriu</w:t>
      </w:r>
      <w:r w:rsidRPr="0CE81B8A" w:rsidR="3F6EEC91">
        <w:rPr>
          <w:rFonts w:ascii="Arial Nova" w:hAnsi="Arial Nova" w:eastAsia="Arial Nova" w:cs="Arial Nova"/>
          <w:noProof w:val="0"/>
          <w:sz w:val="24"/>
          <w:szCs w:val="24"/>
          <w:lang w:val="en-US"/>
        </w:rPr>
        <w:t xml:space="preserve"> et al., 2024</w:t>
      </w:r>
      <w:r w:rsidRPr="0CE81B8A" w:rsidR="6A37AA5B">
        <w:rPr>
          <w:rFonts w:ascii="Arial Nova" w:hAnsi="Arial Nova" w:eastAsia="Arial Nova" w:cs="Arial Nova"/>
          <w:noProof w:val="0"/>
          <w:sz w:val="24"/>
          <w:szCs w:val="24"/>
          <w:lang w:val="en-US"/>
        </w:rPr>
        <w:t>). However, this has also been suggested to not be the case, as events can also be called neutrally (</w:t>
      </w:r>
      <w:r w:rsidRPr="0CE81B8A" w:rsidR="6A37AA5B">
        <w:rPr>
          <w:rFonts w:ascii="Arial Nova" w:hAnsi="Arial Nova" w:eastAsia="Arial Nova" w:cs="Arial Nova"/>
          <w:noProof w:val="0"/>
          <w:sz w:val="24"/>
          <w:szCs w:val="24"/>
          <w:lang w:val="en-GB"/>
        </w:rPr>
        <w:t xml:space="preserve">Eriksson and </w:t>
      </w:r>
      <w:r w:rsidRPr="0CE81B8A" w:rsidR="6A37AA5B">
        <w:rPr>
          <w:rFonts w:ascii="Arial Nova" w:hAnsi="Arial Nova" w:eastAsia="Arial Nova" w:cs="Arial Nova"/>
          <w:noProof w:val="0"/>
          <w:sz w:val="24"/>
          <w:szCs w:val="24"/>
          <w:lang w:val="en-GB"/>
        </w:rPr>
        <w:t>Frisén</w:t>
      </w:r>
      <w:r w:rsidRPr="0CE81B8A" w:rsidR="6A37AA5B">
        <w:rPr>
          <w:rFonts w:ascii="Arial Nova" w:hAnsi="Arial Nova" w:eastAsia="Arial Nova" w:cs="Arial Nova"/>
          <w:noProof w:val="0"/>
          <w:sz w:val="24"/>
          <w:szCs w:val="24"/>
          <w:lang w:val="en-GB"/>
        </w:rPr>
        <w:t xml:space="preserve">, 2024). </w:t>
      </w:r>
      <w:r w:rsidRPr="0CE81B8A" w:rsidR="02296823">
        <w:rPr>
          <w:rFonts w:ascii="Arial Nova" w:hAnsi="Arial Nova" w:eastAsia="Arial Nova" w:cs="Arial Nova"/>
          <w:noProof w:val="0"/>
          <w:sz w:val="24"/>
          <w:szCs w:val="24"/>
          <w:lang w:val="en-GB"/>
        </w:rPr>
        <w:t xml:space="preserve">External factors, such as illness, have been found to </w:t>
      </w:r>
      <w:r w:rsidRPr="0CE81B8A" w:rsidR="4F5C4520">
        <w:rPr>
          <w:rFonts w:ascii="Arial Nova" w:hAnsi="Arial Nova" w:eastAsia="Arial Nova" w:cs="Arial Nova"/>
          <w:noProof w:val="0"/>
          <w:sz w:val="24"/>
          <w:szCs w:val="24"/>
          <w:lang w:val="en-GB"/>
        </w:rPr>
        <w:t xml:space="preserve">have adverse effects on the narratives formed by individuals and can </w:t>
      </w:r>
      <w:r w:rsidRPr="0CE81B8A" w:rsidR="5AF7962B">
        <w:rPr>
          <w:rFonts w:ascii="Arial Nova" w:hAnsi="Arial Nova" w:eastAsia="Arial Nova" w:cs="Arial Nova"/>
          <w:noProof w:val="0"/>
          <w:sz w:val="24"/>
          <w:szCs w:val="24"/>
          <w:lang w:val="en-GB"/>
        </w:rPr>
        <w:t xml:space="preserve">negatively </w:t>
      </w:r>
      <w:r w:rsidRPr="0CE81B8A" w:rsidR="5AF7962B">
        <w:rPr>
          <w:rFonts w:ascii="Arial Nova" w:hAnsi="Arial Nova" w:eastAsia="Arial Nova" w:cs="Arial Nova"/>
          <w:noProof w:val="0"/>
          <w:sz w:val="24"/>
          <w:szCs w:val="24"/>
          <w:lang w:val="en-GB"/>
        </w:rPr>
        <w:t>impact</w:t>
      </w:r>
      <w:r w:rsidRPr="0CE81B8A" w:rsidR="5AF7962B">
        <w:rPr>
          <w:rFonts w:ascii="Arial Nova" w:hAnsi="Arial Nova" w:eastAsia="Arial Nova" w:cs="Arial Nova"/>
          <w:noProof w:val="0"/>
          <w:sz w:val="24"/>
          <w:szCs w:val="24"/>
          <w:lang w:val="en-GB"/>
        </w:rPr>
        <w:t xml:space="preserve"> identity formation if viewed as </w:t>
      </w:r>
      <w:r w:rsidRPr="0CE81B8A" w:rsidR="5AF7962B">
        <w:rPr>
          <w:rFonts w:ascii="Arial Nova" w:hAnsi="Arial Nova" w:eastAsia="Arial Nova" w:cs="Arial Nova"/>
          <w:noProof w:val="0"/>
          <w:sz w:val="24"/>
          <w:szCs w:val="24"/>
          <w:lang w:val="en-GB"/>
        </w:rPr>
        <w:t xml:space="preserve">a central </w:t>
      </w:r>
      <w:r w:rsidRPr="0CE81B8A" w:rsidR="218F7EA8">
        <w:rPr>
          <w:rFonts w:ascii="Arial Nova" w:hAnsi="Arial Nova" w:eastAsia="Arial Nova" w:cs="Arial Nova"/>
          <w:noProof w:val="0"/>
          <w:sz w:val="24"/>
          <w:szCs w:val="24"/>
          <w:lang w:val="en-GB"/>
        </w:rPr>
        <w:t>component</w:t>
      </w:r>
      <w:r w:rsidRPr="0CE81B8A" w:rsidR="218F7EA8">
        <w:rPr>
          <w:rFonts w:ascii="Arial Nova" w:hAnsi="Arial Nova" w:eastAsia="Arial Nova" w:cs="Arial Nova"/>
          <w:noProof w:val="0"/>
          <w:sz w:val="24"/>
          <w:szCs w:val="24"/>
          <w:lang w:val="en-GB"/>
        </w:rPr>
        <w:t xml:space="preserve"> to identity</w:t>
      </w:r>
      <w:r w:rsidRPr="0CE81B8A" w:rsidR="4F5C4520">
        <w:rPr>
          <w:rFonts w:ascii="Arial Nova" w:hAnsi="Arial Nova" w:eastAsia="Arial Nova" w:cs="Arial Nova"/>
          <w:noProof w:val="0"/>
          <w:sz w:val="24"/>
          <w:szCs w:val="24"/>
          <w:lang w:val="en-GB"/>
        </w:rPr>
        <w:t xml:space="preserve"> </w:t>
      </w:r>
      <w:r w:rsidRPr="0CE81B8A" w:rsidR="4F5C4520">
        <w:rPr>
          <w:rFonts w:ascii="Arial Nova" w:hAnsi="Arial Nova" w:eastAsia="Arial Nova" w:cs="Arial Nova"/>
          <w:noProof w:val="0"/>
          <w:sz w:val="24"/>
          <w:szCs w:val="24"/>
          <w:lang w:val="en-GB"/>
        </w:rPr>
        <w:t>(</w:t>
      </w:r>
      <w:r w:rsidRPr="0CE81B8A" w:rsidR="27FAC38C">
        <w:rPr>
          <w:rFonts w:ascii="Arial Nova" w:hAnsi="Arial Nova" w:eastAsia="Arial Nova" w:cs="Arial Nova"/>
          <w:noProof w:val="0"/>
          <w:sz w:val="24"/>
          <w:szCs w:val="24"/>
          <w:lang w:val="en-GB"/>
        </w:rPr>
        <w:t xml:space="preserve">Carless &amp; Douglas, 2008; </w:t>
      </w:r>
      <w:r w:rsidRPr="0CE81B8A" w:rsidR="4F5C4520">
        <w:rPr>
          <w:rFonts w:ascii="Arial Nova" w:hAnsi="Arial Nova" w:eastAsia="Arial Nova" w:cs="Arial Nova"/>
          <w:noProof w:val="0"/>
          <w:sz w:val="24"/>
          <w:szCs w:val="24"/>
          <w:lang w:val="en-GB"/>
        </w:rPr>
        <w:t>Wicks et al., 2019</w:t>
      </w:r>
      <w:r w:rsidRPr="0CE81B8A" w:rsidR="3F7BB984">
        <w:rPr>
          <w:rFonts w:ascii="Arial Nova" w:hAnsi="Arial Nova" w:eastAsia="Arial Nova" w:cs="Arial Nova"/>
          <w:noProof w:val="0"/>
          <w:sz w:val="24"/>
          <w:szCs w:val="24"/>
          <w:lang w:val="en-GB"/>
        </w:rPr>
        <w:t>; Marschall et al., 2021</w:t>
      </w:r>
      <w:r w:rsidRPr="0CE81B8A" w:rsidR="4F5C4520">
        <w:rPr>
          <w:rFonts w:ascii="Arial Nova" w:hAnsi="Arial Nova" w:eastAsia="Arial Nova" w:cs="Arial Nova"/>
          <w:noProof w:val="0"/>
          <w:sz w:val="24"/>
          <w:szCs w:val="24"/>
          <w:lang w:val="en-GB"/>
        </w:rPr>
        <w:t>)</w:t>
      </w:r>
      <w:r w:rsidRPr="0CE81B8A" w:rsidR="03BC92FF">
        <w:rPr>
          <w:rFonts w:ascii="Arial Nova" w:hAnsi="Arial Nova" w:eastAsia="Arial Nova" w:cs="Arial Nova"/>
          <w:noProof w:val="0"/>
          <w:sz w:val="24"/>
          <w:szCs w:val="24"/>
          <w:lang w:val="en-GB"/>
        </w:rPr>
        <w:t>.</w:t>
      </w:r>
    </w:p>
    <w:p w:rsidR="0CE81B8A" w:rsidRDefault="0CE81B8A" w14:paraId="7A1B710D" w14:textId="6DCB2DD6">
      <w:r>
        <w:br w:type="page"/>
      </w:r>
    </w:p>
    <w:p w:rsidR="03F7D736" w:rsidP="0CE81B8A" w:rsidRDefault="03F7D736" w14:paraId="3E401B8F" w14:textId="3ABB2DAA">
      <w:pPr>
        <w:pStyle w:val="Normal"/>
        <w:jc w:val="center"/>
        <w:rPr>
          <w:rFonts w:ascii="Arial Nova" w:hAnsi="Arial Nova" w:eastAsia="Arial Nova" w:cs="Arial Nova"/>
          <w:b w:val="1"/>
          <w:bCs w:val="1"/>
          <w:noProof w:val="0"/>
          <w:sz w:val="28"/>
          <w:szCs w:val="28"/>
          <w:lang w:val="en-GB"/>
        </w:rPr>
      </w:pPr>
      <w:r w:rsidRPr="0CE81B8A" w:rsidR="03F7D736">
        <w:rPr>
          <w:rFonts w:ascii="Arial Nova" w:hAnsi="Arial Nova" w:eastAsia="Arial Nova" w:cs="Arial Nova"/>
          <w:b w:val="1"/>
          <w:bCs w:val="1"/>
          <w:noProof w:val="0"/>
          <w:sz w:val="28"/>
          <w:szCs w:val="28"/>
          <w:lang w:val="en-GB"/>
        </w:rPr>
        <w:t>References</w:t>
      </w:r>
    </w:p>
    <w:p w:rsidR="2DEB4A6F" w:rsidP="0CE81B8A" w:rsidRDefault="2DEB4A6F" w14:paraId="1CF45103" w14:textId="6DC82B2C">
      <w:pPr>
        <w:ind w:left="720" w:hanging="720"/>
        <w:rPr>
          <w:rFonts w:ascii="Arial Nova" w:hAnsi="Arial Nova" w:eastAsia="Arial Nova" w:cs="Arial Nova"/>
          <w:b w:val="0"/>
          <w:bCs w:val="0"/>
          <w:i w:val="0"/>
          <w:iCs w:val="0"/>
          <w:caps w:val="0"/>
          <w:smallCaps w:val="0"/>
          <w:noProof w:val="0"/>
          <w:color w:val="1D2125"/>
          <w:sz w:val="24"/>
          <w:szCs w:val="24"/>
          <w:lang w:val="en-US"/>
        </w:rPr>
      </w:pPr>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Bates, A., </w:t>
      </w:r>
      <w:r w:rsidRPr="0CE81B8A" w:rsidR="558BF629">
        <w:rPr>
          <w:rFonts w:ascii="Arial Nova" w:hAnsi="Arial Nova" w:eastAsia="Arial Nova" w:cs="Arial Nova"/>
          <w:b w:val="0"/>
          <w:bCs w:val="0"/>
          <w:i w:val="0"/>
          <w:iCs w:val="0"/>
          <w:caps w:val="0"/>
          <w:smallCaps w:val="0"/>
          <w:noProof w:val="0"/>
          <w:color w:val="1D2125"/>
          <w:sz w:val="24"/>
          <w:szCs w:val="24"/>
          <w:lang w:val="en-GB"/>
        </w:rPr>
        <w:t>Hobman</w:t>
      </w:r>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T., &amp; Bell, B. T. (2020). “Let me do what I please with it... </w:t>
      </w:r>
      <w:r w:rsidRPr="0CE81B8A" w:rsidR="558BF629">
        <w:rPr>
          <w:rFonts w:ascii="Arial Nova" w:hAnsi="Arial Nova" w:eastAsia="Arial Nova" w:cs="Arial Nova"/>
          <w:b w:val="0"/>
          <w:bCs w:val="0"/>
          <w:i w:val="0"/>
          <w:iCs w:val="0"/>
          <w:caps w:val="0"/>
          <w:smallCaps w:val="0"/>
          <w:noProof w:val="0"/>
          <w:color w:val="1D2125"/>
          <w:sz w:val="24"/>
          <w:szCs w:val="24"/>
          <w:lang w:val="en-GB"/>
        </w:rPr>
        <w:t>Don’t</w:t>
      </w:r>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decide my identity for me”: LGBTQ+ youth experiences of social media in narrative identity development. </w:t>
      </w:r>
      <w:r w:rsidRPr="0CE81B8A" w:rsidR="558BF629">
        <w:rPr>
          <w:rFonts w:ascii="Arial Nova" w:hAnsi="Arial Nova" w:eastAsia="Arial Nova" w:cs="Arial Nova"/>
          <w:b w:val="0"/>
          <w:bCs w:val="0"/>
          <w:i w:val="1"/>
          <w:iCs w:val="1"/>
          <w:caps w:val="0"/>
          <w:smallCaps w:val="0"/>
          <w:noProof w:val="0"/>
          <w:color w:val="1D2125"/>
          <w:sz w:val="24"/>
          <w:szCs w:val="24"/>
          <w:lang w:val="en-GB"/>
        </w:rPr>
        <w:t>Journal of Adolescent Research</w:t>
      </w:r>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w:t>
      </w:r>
      <w:r w:rsidRPr="0CE81B8A" w:rsidR="558BF629">
        <w:rPr>
          <w:rFonts w:ascii="Arial Nova" w:hAnsi="Arial Nova" w:eastAsia="Arial Nova" w:cs="Arial Nova"/>
          <w:b w:val="0"/>
          <w:bCs w:val="0"/>
          <w:i w:val="1"/>
          <w:iCs w:val="1"/>
          <w:caps w:val="0"/>
          <w:smallCaps w:val="0"/>
          <w:noProof w:val="0"/>
          <w:color w:val="1D2125"/>
          <w:sz w:val="24"/>
          <w:szCs w:val="24"/>
          <w:lang w:val="en-GB"/>
        </w:rPr>
        <w:t>35</w:t>
      </w:r>
      <w:r w:rsidRPr="0CE81B8A" w:rsidR="558BF629">
        <w:rPr>
          <w:rFonts w:ascii="Arial Nova" w:hAnsi="Arial Nova" w:eastAsia="Arial Nova" w:cs="Arial Nova"/>
          <w:b w:val="0"/>
          <w:bCs w:val="0"/>
          <w:i w:val="0"/>
          <w:iCs w:val="0"/>
          <w:caps w:val="0"/>
          <w:smallCaps w:val="0"/>
          <w:noProof w:val="0"/>
          <w:color w:val="1D2125"/>
          <w:sz w:val="24"/>
          <w:szCs w:val="24"/>
          <w:lang w:val="en-GB"/>
        </w:rPr>
        <w:t>(1), 51-83</w:t>
      </w:r>
    </w:p>
    <w:p w:rsidR="2DEB4A6F" w:rsidP="0CE81B8A" w:rsidRDefault="2DEB4A6F" w14:paraId="780FC4B0" w14:textId="6F14B709">
      <w:pPr>
        <w:ind w:left="720" w:hanging="720"/>
        <w:rPr>
          <w:rFonts w:ascii="Arial Nova" w:hAnsi="Arial Nova" w:eastAsia="Arial Nova" w:cs="Arial Nova"/>
          <w:b w:val="0"/>
          <w:bCs w:val="0"/>
          <w:i w:val="0"/>
          <w:iCs w:val="0"/>
          <w:caps w:val="0"/>
          <w:smallCaps w:val="0"/>
          <w:noProof w:val="0"/>
          <w:color w:val="1D2125"/>
          <w:sz w:val="24"/>
          <w:szCs w:val="24"/>
          <w:lang w:val="en-US"/>
        </w:rPr>
      </w:pP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Carless, D., &amp; Douglas, K. (2008). Narrative,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identity</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mental health: How men with serious mental illness re-story their lives with sport and exercise.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en-GB"/>
        </w:rPr>
        <w:t>Psychology of Sport and Exercise, 9</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(5), 576-594. </w:t>
      </w:r>
      <w:hyperlink r:id="R20d8ac0d959c49e3">
        <w:r w:rsidRPr="0CE81B8A" w:rsidR="558BF629">
          <w:rPr>
            <w:rStyle w:val="Hyperlink"/>
            <w:rFonts w:ascii="Arial Nova" w:hAnsi="Arial Nova" w:eastAsia="Arial Nova" w:cs="Arial Nova"/>
            <w:b w:val="0"/>
            <w:bCs w:val="0"/>
            <w:i w:val="0"/>
            <w:iCs w:val="0"/>
            <w:caps w:val="0"/>
            <w:smallCaps w:val="0"/>
            <w:noProof w:val="0"/>
            <w:sz w:val="24"/>
            <w:szCs w:val="24"/>
            <w:lang w:val="en-GB"/>
          </w:rPr>
          <w:t>https://doi.org/10.1016/j.psychsport.2007.08.002</w:t>
        </w:r>
      </w:hyperlink>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w:t>
      </w:r>
    </w:p>
    <w:p w:rsidR="2DEB4A6F" w:rsidP="0CE81B8A" w:rsidRDefault="2DEB4A6F" w14:paraId="11FA733F" w14:textId="6D035A1E">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de Moor, E. L., Van der Graaff, J., van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Doeselaar</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Klimstra</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 A., &amp; Branje, S. (2021). With a little help from my friends? Perceived friendship quality and narrative identity in adolescence.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Research on Adolescence, 31</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384-401. </w:t>
      </w:r>
      <w:hyperlink r:id="R184f34b391924141">
        <w:r w:rsidRPr="0CE81B8A" w:rsidR="558BF629">
          <w:rPr>
            <w:rStyle w:val="Hyperlink"/>
            <w:rFonts w:ascii="Arial Nova" w:hAnsi="Arial Nova" w:eastAsia="Arial Nova" w:cs="Arial Nova"/>
            <w:b w:val="0"/>
            <w:bCs w:val="0"/>
            <w:i w:val="0"/>
            <w:iCs w:val="0"/>
            <w:caps w:val="0"/>
            <w:smallCaps w:val="0"/>
            <w:noProof w:val="0"/>
            <w:sz w:val="24"/>
            <w:szCs w:val="24"/>
            <w:lang w:val="en-GB"/>
          </w:rPr>
          <w:t>https://doi.org/10.1111/jora.12605</w:t>
        </w:r>
      </w:hyperlink>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2DEB4A6F" w:rsidP="0CE81B8A" w:rsidRDefault="2DEB4A6F" w14:paraId="6D59F741" w14:textId="4ABEE187">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US"/>
        </w:rPr>
        <w:t>Deriu</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V., Altavilla, D.,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US"/>
        </w:rPr>
        <w:t>Adornetti</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 Chiera, A., &amp; Ferretti, F. (2024). Narrative identity in addictive disorders: A conceptual review.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en-US"/>
        </w:rPr>
        <w:t>Frontiers in Psychology, 15</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hyperlink r:id="R8676dc69164444a7">
        <w:r w:rsidRPr="0CE81B8A" w:rsidR="558BF629">
          <w:rPr>
            <w:rStyle w:val="Hyperlink"/>
            <w:rFonts w:ascii="Arial Nova" w:hAnsi="Arial Nova" w:eastAsia="Arial Nova" w:cs="Arial Nova"/>
            <w:b w:val="0"/>
            <w:bCs w:val="0"/>
            <w:i w:val="0"/>
            <w:iCs w:val="0"/>
            <w:caps w:val="0"/>
            <w:smallCaps w:val="0"/>
            <w:noProof w:val="0"/>
            <w:sz w:val="24"/>
            <w:szCs w:val="24"/>
            <w:lang w:val="en-US"/>
          </w:rPr>
          <w:t>https://doi.org/10.3389/fpsyg.2024.1409217</w:t>
        </w:r>
      </w:hyperlink>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2DEB4A6F" w:rsidP="0CE81B8A" w:rsidRDefault="2DEB4A6F" w14:paraId="035E5C8F" w14:textId="6957681E">
      <w:pPr>
        <w:ind w:left="720" w:hanging="720"/>
        <w:rPr>
          <w:rFonts w:ascii="Arial Nova" w:hAnsi="Arial Nova" w:eastAsia="Arial Nova" w:cs="Arial Nova"/>
          <w:b w:val="0"/>
          <w:bCs w:val="0"/>
          <w:i w:val="0"/>
          <w:iCs w:val="0"/>
          <w:caps w:val="0"/>
          <w:smallCaps w:val="0"/>
          <w:noProof w:val="0"/>
          <w:color w:val="1D2125"/>
          <w:sz w:val="24"/>
          <w:szCs w:val="24"/>
          <w:lang w:val="en-US"/>
        </w:rPr>
      </w:pP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Eriksson, P. L., &amp;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Frisén</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(2024). Facing challenging experiences in life: Narrative identity development processes and associations with wellbeing during the transition to midlife.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en-GB"/>
        </w:rPr>
        <w:t>Identity, 24</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16-30. </w:t>
      </w:r>
      <w:hyperlink r:id="R3b3f4301d0034e4d">
        <w:r w:rsidRPr="0CE81B8A" w:rsidR="558BF629">
          <w:rPr>
            <w:rStyle w:val="Hyperlink"/>
            <w:rFonts w:ascii="Arial Nova" w:hAnsi="Arial Nova" w:eastAsia="Arial Nova" w:cs="Arial Nova"/>
            <w:b w:val="0"/>
            <w:bCs w:val="0"/>
            <w:i w:val="0"/>
            <w:iCs w:val="0"/>
            <w:caps w:val="0"/>
            <w:smallCaps w:val="0"/>
            <w:noProof w:val="0"/>
            <w:sz w:val="24"/>
            <w:szCs w:val="24"/>
            <w:lang w:val="en-GB"/>
          </w:rPr>
          <w:t>https://doi.org/10.1080/15283488.2023.2258152</w:t>
        </w:r>
      </w:hyperlink>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w:t>
      </w:r>
    </w:p>
    <w:p w:rsidR="2DEB4A6F" w:rsidP="0CE81B8A" w:rsidRDefault="2DEB4A6F" w14:paraId="20932AE1" w14:textId="2DAC0D04">
      <w:pPr>
        <w:ind w:left="720" w:hanging="720"/>
        <w:rPr>
          <w:rFonts w:ascii="Arial Nova" w:hAnsi="Arial Nova" w:eastAsia="Arial Nova" w:cs="Arial Nova"/>
          <w:b w:val="0"/>
          <w:bCs w:val="0"/>
          <w:i w:val="0"/>
          <w:iCs w:val="0"/>
          <w:caps w:val="0"/>
          <w:smallCaps w:val="0"/>
          <w:noProof w:val="0"/>
          <w:color w:val="1D2125"/>
          <w:sz w:val="24"/>
          <w:szCs w:val="24"/>
          <w:lang w:val="en-US"/>
        </w:rPr>
      </w:pP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Lilgendahl</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J. P., &amp; McLean, K. C. (2020). Narrative identity processes and patterns of adjustment across the transition to college: A developmentally contextualised approach.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personality and Social Psychology, 119</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960-977. </w:t>
      </w:r>
      <w:hyperlink r:id="Rf1bdc04f171144a2">
        <w:r w:rsidRPr="0CE81B8A" w:rsidR="558BF629">
          <w:rPr>
            <w:rStyle w:val="Hyperlink"/>
            <w:rFonts w:ascii="Arial Nova" w:hAnsi="Arial Nova" w:eastAsia="Arial Nova" w:cs="Arial Nova"/>
            <w:b w:val="0"/>
            <w:bCs w:val="0"/>
            <w:i w:val="0"/>
            <w:iCs w:val="0"/>
            <w:caps w:val="0"/>
            <w:smallCaps w:val="0"/>
            <w:noProof w:val="0"/>
            <w:sz w:val="24"/>
            <w:szCs w:val="24"/>
            <w:lang w:val="en-GB"/>
          </w:rPr>
          <w:t>http://dx.doi.org/10.1037/pspp0000277</w:t>
        </w:r>
      </w:hyperlink>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w:t>
      </w:r>
    </w:p>
    <w:p w:rsidR="2DEB4A6F" w:rsidP="0CE81B8A" w:rsidRDefault="2DEB4A6F" w14:paraId="135A6E59" w14:textId="6FD4407A">
      <w:pPr>
        <w:ind w:left="720" w:hanging="720"/>
        <w:rPr>
          <w:rFonts w:ascii="Arial Nova" w:hAnsi="Arial Nova" w:eastAsia="Arial Nova" w:cs="Arial Nova"/>
          <w:b w:val="0"/>
          <w:bCs w:val="0"/>
          <w:i w:val="0"/>
          <w:iCs w:val="0"/>
          <w:caps w:val="0"/>
          <w:smallCaps w:val="0"/>
          <w:noProof w:val="0"/>
          <w:color w:val="1D2125"/>
          <w:sz w:val="24"/>
          <w:szCs w:val="24"/>
          <w:lang w:val="en-US"/>
        </w:rPr>
      </w:pP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Marschall</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H., Hansen, K. E., Forman, A., &amp;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Thomsen</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D. E. (2021).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Storying</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endometriosis</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Examining</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relationships</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between</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narrative</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identity</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mental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health</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and</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pain</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pt-BR"/>
        </w:rPr>
        <w:t>Journal</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pt-BR"/>
        </w:rPr>
        <w:t xml:space="preserve">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pt-BR"/>
        </w:rPr>
        <w:t>of</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pt-BR"/>
        </w:rPr>
        <w:t xml:space="preserve">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pt-BR"/>
        </w:rPr>
        <w:t>Research</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pt-BR"/>
        </w:rPr>
        <w:t xml:space="preserve"> in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pt-BR"/>
        </w:rPr>
        <w:t>Personality</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pt-BR"/>
        </w:rPr>
        <w:t>, 91</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104062. </w:t>
      </w:r>
      <w:hyperlink r:id="R03f80a577ff044a8">
        <w:r w:rsidRPr="0CE81B8A" w:rsidR="558BF629">
          <w:rPr>
            <w:rStyle w:val="Hyperlink"/>
            <w:rFonts w:ascii="Arial Nova" w:hAnsi="Arial Nova" w:eastAsia="Arial Nova" w:cs="Arial Nova"/>
            <w:b w:val="0"/>
            <w:bCs w:val="0"/>
            <w:i w:val="0"/>
            <w:iCs w:val="0"/>
            <w:caps w:val="0"/>
            <w:smallCaps w:val="0"/>
            <w:noProof w:val="0"/>
            <w:sz w:val="24"/>
            <w:szCs w:val="24"/>
            <w:lang w:val="pt-BR"/>
          </w:rPr>
          <w:t>https://doi.org/10.1016/j.jrp.2020.104062</w:t>
        </w:r>
      </w:hyperlink>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w:t>
      </w:r>
    </w:p>
    <w:p w:rsidR="2DEB4A6F" w:rsidP="0CE81B8A" w:rsidRDefault="2DEB4A6F" w14:paraId="287B5691" w14:textId="5DC92AF3">
      <w:pPr>
        <w:shd w:val="clear" w:color="auto" w:fill="FFFFFF" w:themeFill="background1"/>
        <w:spacing w:before="0" w:beforeAutospacing="off" w:after="240" w:afterAutospacing="off"/>
        <w:ind w:left="720" w:hanging="720"/>
        <w:jc w:val="left"/>
        <w:rPr>
          <w:rFonts w:ascii="Arial Nova" w:hAnsi="Arial Nova" w:eastAsia="Arial Nova" w:cs="Arial Nova"/>
          <w:b w:val="0"/>
          <w:bCs w:val="0"/>
          <w:i w:val="0"/>
          <w:iCs w:val="0"/>
          <w:caps w:val="0"/>
          <w:smallCaps w:val="0"/>
          <w:noProof w:val="0"/>
          <w:color w:val="1D2125"/>
          <w:sz w:val="24"/>
          <w:szCs w:val="24"/>
          <w:lang w:val="en-US"/>
        </w:rPr>
      </w:pPr>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McAdams, D. P., &amp; McLean, K. C. (2013). Narrative identity. </w:t>
      </w:r>
      <w:r w:rsidRPr="0CE81B8A" w:rsidR="558BF629">
        <w:rPr>
          <w:rFonts w:ascii="Arial Nova" w:hAnsi="Arial Nova" w:eastAsia="Arial Nova" w:cs="Arial Nova"/>
          <w:b w:val="0"/>
          <w:bCs w:val="0"/>
          <w:i w:val="1"/>
          <w:iCs w:val="1"/>
          <w:caps w:val="0"/>
          <w:smallCaps w:val="0"/>
          <w:noProof w:val="0"/>
          <w:color w:val="1D2125"/>
          <w:sz w:val="24"/>
          <w:szCs w:val="24"/>
          <w:lang w:val="en-GB"/>
        </w:rPr>
        <w:t>Current directions in psychological science</w:t>
      </w:r>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w:t>
      </w:r>
      <w:r w:rsidRPr="0CE81B8A" w:rsidR="558BF629">
        <w:rPr>
          <w:rFonts w:ascii="Arial Nova" w:hAnsi="Arial Nova" w:eastAsia="Arial Nova" w:cs="Arial Nova"/>
          <w:b w:val="0"/>
          <w:bCs w:val="0"/>
          <w:i w:val="1"/>
          <w:iCs w:val="1"/>
          <w:caps w:val="0"/>
          <w:smallCaps w:val="0"/>
          <w:noProof w:val="0"/>
          <w:color w:val="1D2125"/>
          <w:sz w:val="24"/>
          <w:szCs w:val="24"/>
          <w:lang w:val="en-GB"/>
        </w:rPr>
        <w:t>22</w:t>
      </w:r>
      <w:r w:rsidRPr="0CE81B8A" w:rsidR="558BF629">
        <w:rPr>
          <w:rFonts w:ascii="Arial Nova" w:hAnsi="Arial Nova" w:eastAsia="Arial Nova" w:cs="Arial Nova"/>
          <w:b w:val="0"/>
          <w:bCs w:val="0"/>
          <w:i w:val="0"/>
          <w:iCs w:val="0"/>
          <w:caps w:val="0"/>
          <w:smallCaps w:val="0"/>
          <w:noProof w:val="0"/>
          <w:color w:val="1D2125"/>
          <w:sz w:val="24"/>
          <w:szCs w:val="24"/>
          <w:lang w:val="en-GB"/>
        </w:rPr>
        <w:t>(3), 233-238.</w:t>
      </w:r>
    </w:p>
    <w:p w:rsidR="2DEB4A6F" w:rsidP="0CE81B8A" w:rsidRDefault="2DEB4A6F" w14:paraId="7D59C51D" w14:textId="5A6A96C2">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McLean, K. C., Dunlap, D., Jennings, S. C.,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Litvitskiy</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 S., &amp;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Lilgendhal</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J. P. (2022). Stability and change in autobiographical reasoning: A 4-year longitudinal study of narrative identity development.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Personality, 90</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343-356. </w:t>
      </w:r>
      <w:hyperlink r:id="R4552db4dda374bf2">
        <w:r w:rsidRPr="0CE81B8A" w:rsidR="558BF629">
          <w:rPr>
            <w:rStyle w:val="Hyperlink"/>
            <w:rFonts w:ascii="Arial Nova" w:hAnsi="Arial Nova" w:eastAsia="Arial Nova" w:cs="Arial Nova"/>
            <w:b w:val="0"/>
            <w:bCs w:val="0"/>
            <w:i w:val="0"/>
            <w:iCs w:val="0"/>
            <w:caps w:val="0"/>
            <w:smallCaps w:val="0"/>
            <w:noProof w:val="0"/>
            <w:sz w:val="24"/>
            <w:szCs w:val="24"/>
            <w:lang w:val="en-GB"/>
          </w:rPr>
          <w:t>https://doi.org/10.1111/jopy.12669</w:t>
        </w:r>
      </w:hyperlink>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2DEB4A6F" w:rsidP="0CE81B8A" w:rsidRDefault="2DEB4A6F" w14:paraId="63436139" w14:textId="0A43E776">
      <w:pPr>
        <w:ind w:left="720" w:hanging="720"/>
        <w:rPr>
          <w:rFonts w:ascii="Arial Nova" w:hAnsi="Arial Nova" w:eastAsia="Arial Nova" w:cs="Arial Nova"/>
          <w:b w:val="0"/>
          <w:bCs w:val="0"/>
          <w:i w:val="0"/>
          <w:iCs w:val="0"/>
          <w:caps w:val="0"/>
          <w:smallCaps w:val="0"/>
          <w:noProof w:val="0"/>
          <w:color w:val="1D2125"/>
          <w:sz w:val="24"/>
          <w:szCs w:val="24"/>
          <w:lang w:val="en-US"/>
        </w:rPr>
      </w:pP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Murray, M. (2018). Narrative data.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en-GB"/>
        </w:rPr>
        <w:t>The SAGE handbook of qualitative data collection</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264-279. </w:t>
      </w:r>
      <w:hyperlink r:id="Rf18a9aa4672c4d64">
        <w:r w:rsidRPr="0CE81B8A" w:rsidR="558BF629">
          <w:rPr>
            <w:rStyle w:val="Hyperlink"/>
            <w:rFonts w:ascii="Arial Nova" w:hAnsi="Arial Nova" w:eastAsia="Arial Nova" w:cs="Arial Nova"/>
            <w:b w:val="0"/>
            <w:bCs w:val="0"/>
            <w:i w:val="0"/>
            <w:iCs w:val="0"/>
            <w:caps w:val="0"/>
            <w:smallCaps w:val="0"/>
            <w:noProof w:val="0"/>
            <w:sz w:val="24"/>
            <w:szCs w:val="24"/>
            <w:lang w:val="en-GB"/>
          </w:rPr>
          <w:t>https://doi.org/10.4135/9781526416070.n17</w:t>
        </w:r>
      </w:hyperlink>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w:t>
      </w:r>
    </w:p>
    <w:p w:rsidR="2DEB4A6F" w:rsidP="0CE81B8A" w:rsidRDefault="2DEB4A6F" w14:paraId="7E7D99BF" w14:textId="26B9BD09">
      <w:pPr>
        <w:ind w:left="720" w:hanging="720"/>
        <w:rPr>
          <w:rFonts w:ascii="Arial Nova" w:hAnsi="Arial Nova" w:eastAsia="Arial Nova" w:cs="Arial Nova"/>
          <w:b w:val="0"/>
          <w:bCs w:val="0"/>
          <w:i w:val="0"/>
          <w:iCs w:val="0"/>
          <w:caps w:val="0"/>
          <w:smallCaps w:val="0"/>
          <w:noProof w:val="0"/>
          <w:color w:val="1D2125"/>
          <w:sz w:val="24"/>
          <w:szCs w:val="24"/>
          <w:lang w:val="en-US"/>
        </w:rPr>
      </w:pP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Pals, J. L. (2006). Narrative identity processing of difficult life experiences: Pathways of personality development and positive self-transformation in adulthood.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Personality, 74</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1079-1110. </w:t>
      </w:r>
      <w:hyperlink r:id="R5125e6b2b6d74abc">
        <w:r w:rsidRPr="0CE81B8A" w:rsidR="558BF629">
          <w:rPr>
            <w:rStyle w:val="Hyperlink"/>
            <w:rFonts w:ascii="Arial Nova" w:hAnsi="Arial Nova" w:eastAsia="Arial Nova" w:cs="Arial Nova"/>
            <w:b w:val="0"/>
            <w:bCs w:val="0"/>
            <w:i w:val="0"/>
            <w:iCs w:val="0"/>
            <w:caps w:val="0"/>
            <w:smallCaps w:val="0"/>
            <w:noProof w:val="0"/>
            <w:sz w:val="24"/>
            <w:szCs w:val="24"/>
            <w:lang w:val="en-GB"/>
          </w:rPr>
          <w:t>https://doi.org/10.1111/j.1467-6494.2006.00403.x</w:t>
        </w:r>
      </w:hyperlink>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w:t>
      </w:r>
    </w:p>
    <w:p w:rsidR="2DEB4A6F" w:rsidP="0CE81B8A" w:rsidRDefault="2DEB4A6F" w14:paraId="7533B4CD" w14:textId="0C8ADF68">
      <w:pPr>
        <w:ind w:left="720" w:hanging="720"/>
        <w:rPr>
          <w:rFonts w:ascii="Arial Nova" w:hAnsi="Arial Nova" w:eastAsia="Arial Nova" w:cs="Arial Nova"/>
          <w:b w:val="0"/>
          <w:bCs w:val="0"/>
          <w:i w:val="0"/>
          <w:iCs w:val="0"/>
          <w:caps w:val="0"/>
          <w:smallCaps w:val="0"/>
          <w:noProof w:val="0"/>
          <w:color w:val="1D2125"/>
          <w:sz w:val="24"/>
          <w:szCs w:val="24"/>
          <w:lang w:val="en-US"/>
        </w:rPr>
      </w:pP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Tajfel, H., &amp; Turner, J. C. (1979). An integrative theory of intergroup conflict. In W. G. Austin &amp; S.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Worchel</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(Eds.),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en-GB"/>
        </w:rPr>
        <w:t>The social psychology of intergroup relations</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33-47). Monterey, CA: Brooks/Cole.</w:t>
      </w:r>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w:t>
      </w:r>
    </w:p>
    <w:p w:rsidR="2DEB4A6F" w:rsidP="0CE81B8A" w:rsidRDefault="2DEB4A6F" w14:paraId="43C17B6A" w14:textId="46F85DF5">
      <w:pPr>
        <w:ind w:left="720" w:hanging="720"/>
        <w:rPr>
          <w:rFonts w:ascii="Arial Nova" w:hAnsi="Arial Nova" w:eastAsia="Arial Nova" w:cs="Arial Nova"/>
          <w:b w:val="0"/>
          <w:bCs w:val="0"/>
          <w:i w:val="0"/>
          <w:iCs w:val="0"/>
          <w:caps w:val="0"/>
          <w:smallCaps w:val="0"/>
          <w:noProof w:val="0"/>
          <w:color w:val="1D2125"/>
          <w:sz w:val="24"/>
          <w:szCs w:val="24"/>
          <w:lang w:val="en-US"/>
        </w:rPr>
      </w:pPr>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Waters, T. E., &amp; </w:t>
      </w:r>
      <w:r w:rsidRPr="0CE81B8A" w:rsidR="558BF629">
        <w:rPr>
          <w:rFonts w:ascii="Arial Nova" w:hAnsi="Arial Nova" w:eastAsia="Arial Nova" w:cs="Arial Nova"/>
          <w:b w:val="0"/>
          <w:bCs w:val="0"/>
          <w:i w:val="0"/>
          <w:iCs w:val="0"/>
          <w:caps w:val="0"/>
          <w:smallCaps w:val="0"/>
          <w:noProof w:val="0"/>
          <w:color w:val="1D2125"/>
          <w:sz w:val="24"/>
          <w:szCs w:val="24"/>
          <w:lang w:val="en-GB"/>
        </w:rPr>
        <w:t>Fivush</w:t>
      </w:r>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R. (2015). Relations between narrative coherence, identity, and psychological well‐being in emerging adulthood. </w:t>
      </w:r>
      <w:r w:rsidRPr="0CE81B8A" w:rsidR="558BF629">
        <w:rPr>
          <w:rFonts w:ascii="Arial Nova" w:hAnsi="Arial Nova" w:eastAsia="Arial Nova" w:cs="Arial Nova"/>
          <w:b w:val="0"/>
          <w:bCs w:val="0"/>
          <w:i w:val="1"/>
          <w:iCs w:val="1"/>
          <w:caps w:val="0"/>
          <w:smallCaps w:val="0"/>
          <w:noProof w:val="0"/>
          <w:color w:val="1D2125"/>
          <w:sz w:val="24"/>
          <w:szCs w:val="24"/>
          <w:lang w:val="en-GB"/>
        </w:rPr>
        <w:t>Journal of personality</w:t>
      </w:r>
      <w:r w:rsidRPr="0CE81B8A" w:rsidR="558BF629">
        <w:rPr>
          <w:rFonts w:ascii="Arial Nova" w:hAnsi="Arial Nova" w:eastAsia="Arial Nova" w:cs="Arial Nova"/>
          <w:b w:val="0"/>
          <w:bCs w:val="0"/>
          <w:i w:val="0"/>
          <w:iCs w:val="0"/>
          <w:caps w:val="0"/>
          <w:smallCaps w:val="0"/>
          <w:noProof w:val="0"/>
          <w:color w:val="1D2125"/>
          <w:sz w:val="24"/>
          <w:szCs w:val="24"/>
          <w:lang w:val="en-GB"/>
        </w:rPr>
        <w:t xml:space="preserve">, </w:t>
      </w:r>
      <w:r w:rsidRPr="0CE81B8A" w:rsidR="558BF629">
        <w:rPr>
          <w:rFonts w:ascii="Arial Nova" w:hAnsi="Arial Nova" w:eastAsia="Arial Nova" w:cs="Arial Nova"/>
          <w:b w:val="0"/>
          <w:bCs w:val="0"/>
          <w:i w:val="1"/>
          <w:iCs w:val="1"/>
          <w:caps w:val="0"/>
          <w:smallCaps w:val="0"/>
          <w:noProof w:val="0"/>
          <w:color w:val="1D2125"/>
          <w:sz w:val="24"/>
          <w:szCs w:val="24"/>
          <w:lang w:val="en-GB"/>
        </w:rPr>
        <w:t>83</w:t>
      </w:r>
      <w:r w:rsidRPr="0CE81B8A" w:rsidR="558BF629">
        <w:rPr>
          <w:rFonts w:ascii="Arial Nova" w:hAnsi="Arial Nova" w:eastAsia="Arial Nova" w:cs="Arial Nova"/>
          <w:b w:val="0"/>
          <w:bCs w:val="0"/>
          <w:i w:val="0"/>
          <w:iCs w:val="0"/>
          <w:caps w:val="0"/>
          <w:smallCaps w:val="0"/>
          <w:noProof w:val="0"/>
          <w:color w:val="1D2125"/>
          <w:sz w:val="24"/>
          <w:szCs w:val="24"/>
          <w:lang w:val="en-GB"/>
        </w:rPr>
        <w:t>(4), 441-451.</w:t>
      </w:r>
    </w:p>
    <w:p w:rsidR="2DEB4A6F" w:rsidP="0CE81B8A" w:rsidRDefault="2DEB4A6F" w14:paraId="40F11D8F" w14:textId="70FC324B">
      <w:pPr>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Wicks, S., Berger, Z., &amp; Camic, P. M. (2019).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It’s</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how I am...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it’s</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what I am... </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it’s</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part of who I am: A narrative exploration of the impact of adolescent-onset chronic illness on identity formation in young people.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en-GB"/>
        </w:rPr>
        <w:t>Clinical child psychology and psychiatry</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CE81B8A" w:rsidR="558BF629">
        <w:rPr>
          <w:rFonts w:ascii="Arial Nova" w:hAnsi="Arial Nova" w:eastAsia="Arial Nova" w:cs="Arial Nova"/>
          <w:b w:val="0"/>
          <w:bCs w:val="0"/>
          <w:i w:val="1"/>
          <w:iCs w:val="1"/>
          <w:caps w:val="0"/>
          <w:smallCaps w:val="0"/>
          <w:noProof w:val="0"/>
          <w:color w:val="000000" w:themeColor="text1" w:themeTint="FF" w:themeShade="FF"/>
          <w:sz w:val="24"/>
          <w:szCs w:val="24"/>
          <w:lang w:val="en-GB"/>
        </w:rPr>
        <w:t>24</w:t>
      </w:r>
      <w:r w:rsidRPr="0CE81B8A" w:rsidR="558BF629">
        <w:rPr>
          <w:rFonts w:ascii="Arial Nova" w:hAnsi="Arial Nova" w:eastAsia="Arial Nova" w:cs="Arial Nova"/>
          <w:b w:val="0"/>
          <w:bCs w:val="0"/>
          <w:i w:val="0"/>
          <w:iCs w:val="0"/>
          <w:caps w:val="0"/>
          <w:smallCaps w:val="0"/>
          <w:noProof w:val="0"/>
          <w:color w:val="000000" w:themeColor="text1" w:themeTint="FF" w:themeShade="FF"/>
          <w:sz w:val="24"/>
          <w:szCs w:val="24"/>
          <w:lang w:val="en-GB"/>
        </w:rPr>
        <w:t>(1), 40-52.</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l5jU9PgnOIZLT" int2:id="YB3e3hcR">
      <int2:state int2:type="AugLoop_Text_Critique" int2:value="Rejected"/>
    </int2:textHash>
    <int2:textHash int2:hashCode="2FWqx+96I+Zu1n" int2:id="JU8aaDUH">
      <int2:state int2:type="AugLoop_Text_Critique" int2:value="Rejected"/>
    </int2:textHash>
    <int2:textHash int2:hashCode="y9Cns2+GbeNzvu" int2:id="XUyU74J1">
      <int2:state int2:type="AugLoop_Text_Critique" int2:value="Rejected"/>
    </int2:textHash>
    <int2:textHash int2:hashCode="F4clyIdG1wciwx" int2:id="XuPQUdcf">
      <int2:state int2:type="AugLoop_Text_Critique" int2:value="Rejected"/>
    </int2:textHash>
    <int2:textHash int2:hashCode="jWgTJG/M84+LHB" int2:id="AmCNFqzR">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5b5c7b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38e81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6be1c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5d22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a02cd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BCA9C8"/>
    <w:rsid w:val="000A1B9F"/>
    <w:rsid w:val="0010E2DF"/>
    <w:rsid w:val="0012AD4D"/>
    <w:rsid w:val="0028EF36"/>
    <w:rsid w:val="007790AB"/>
    <w:rsid w:val="008902F2"/>
    <w:rsid w:val="00A7BD50"/>
    <w:rsid w:val="00B5D5CE"/>
    <w:rsid w:val="0137C128"/>
    <w:rsid w:val="013BEF28"/>
    <w:rsid w:val="018C5C69"/>
    <w:rsid w:val="01920035"/>
    <w:rsid w:val="01CB8C16"/>
    <w:rsid w:val="02296823"/>
    <w:rsid w:val="022E27C0"/>
    <w:rsid w:val="02614159"/>
    <w:rsid w:val="02812107"/>
    <w:rsid w:val="02A0FC70"/>
    <w:rsid w:val="02B830F2"/>
    <w:rsid w:val="02D54AD9"/>
    <w:rsid w:val="033DAE73"/>
    <w:rsid w:val="035CEDBE"/>
    <w:rsid w:val="036F6029"/>
    <w:rsid w:val="039862FF"/>
    <w:rsid w:val="03BC92FF"/>
    <w:rsid w:val="03C9E510"/>
    <w:rsid w:val="03F7D736"/>
    <w:rsid w:val="046D2E75"/>
    <w:rsid w:val="04B2CC2A"/>
    <w:rsid w:val="056004E1"/>
    <w:rsid w:val="0579D77C"/>
    <w:rsid w:val="058FB1DD"/>
    <w:rsid w:val="05ADCE2E"/>
    <w:rsid w:val="05CCC595"/>
    <w:rsid w:val="06F33390"/>
    <w:rsid w:val="0736FDA8"/>
    <w:rsid w:val="0757F7BE"/>
    <w:rsid w:val="0772E13C"/>
    <w:rsid w:val="0786CE4F"/>
    <w:rsid w:val="07D0136D"/>
    <w:rsid w:val="084A633B"/>
    <w:rsid w:val="08537728"/>
    <w:rsid w:val="08B3CE6F"/>
    <w:rsid w:val="08BD3EF3"/>
    <w:rsid w:val="08BF4A94"/>
    <w:rsid w:val="08DCB10D"/>
    <w:rsid w:val="091C5E36"/>
    <w:rsid w:val="097507E2"/>
    <w:rsid w:val="09C48A9C"/>
    <w:rsid w:val="09DBE93E"/>
    <w:rsid w:val="09F37DB4"/>
    <w:rsid w:val="09FBD878"/>
    <w:rsid w:val="0A1AABCA"/>
    <w:rsid w:val="0A254AEC"/>
    <w:rsid w:val="0A823F72"/>
    <w:rsid w:val="0ACB699B"/>
    <w:rsid w:val="0B09F2B7"/>
    <w:rsid w:val="0B1D07B7"/>
    <w:rsid w:val="0B58EF92"/>
    <w:rsid w:val="0BCBB46B"/>
    <w:rsid w:val="0BCD3319"/>
    <w:rsid w:val="0BE6FC84"/>
    <w:rsid w:val="0C1A0F93"/>
    <w:rsid w:val="0C87A1F2"/>
    <w:rsid w:val="0C9BCEF4"/>
    <w:rsid w:val="0CA23E6D"/>
    <w:rsid w:val="0CB1894B"/>
    <w:rsid w:val="0CC58866"/>
    <w:rsid w:val="0CE81B8A"/>
    <w:rsid w:val="0CF21586"/>
    <w:rsid w:val="0D5AEC8A"/>
    <w:rsid w:val="0D5B7676"/>
    <w:rsid w:val="0DCB9E1A"/>
    <w:rsid w:val="0EB13B61"/>
    <w:rsid w:val="0F4D516C"/>
    <w:rsid w:val="0F7CFF82"/>
    <w:rsid w:val="0F8FDBB7"/>
    <w:rsid w:val="0FB49EE2"/>
    <w:rsid w:val="0FBC7271"/>
    <w:rsid w:val="0FC90770"/>
    <w:rsid w:val="0FC97C61"/>
    <w:rsid w:val="100A6092"/>
    <w:rsid w:val="109B1431"/>
    <w:rsid w:val="10F1E973"/>
    <w:rsid w:val="111BACF0"/>
    <w:rsid w:val="1178218B"/>
    <w:rsid w:val="1198FB8C"/>
    <w:rsid w:val="121CBACD"/>
    <w:rsid w:val="1246C7A5"/>
    <w:rsid w:val="124D539D"/>
    <w:rsid w:val="12672574"/>
    <w:rsid w:val="127C0CEA"/>
    <w:rsid w:val="1280855F"/>
    <w:rsid w:val="12958A4A"/>
    <w:rsid w:val="130FC916"/>
    <w:rsid w:val="13580B4B"/>
    <w:rsid w:val="13B8347D"/>
    <w:rsid w:val="13F0E040"/>
    <w:rsid w:val="14315DC3"/>
    <w:rsid w:val="1544F5BD"/>
    <w:rsid w:val="15B22BA3"/>
    <w:rsid w:val="15FAF21B"/>
    <w:rsid w:val="1629D4A5"/>
    <w:rsid w:val="164AD9D8"/>
    <w:rsid w:val="1651FA21"/>
    <w:rsid w:val="165B43EF"/>
    <w:rsid w:val="16724FD4"/>
    <w:rsid w:val="16ADEDED"/>
    <w:rsid w:val="16C0F08D"/>
    <w:rsid w:val="16D440FD"/>
    <w:rsid w:val="173005F9"/>
    <w:rsid w:val="1748C49E"/>
    <w:rsid w:val="175AB7CC"/>
    <w:rsid w:val="1789F123"/>
    <w:rsid w:val="17B1A33D"/>
    <w:rsid w:val="17C49B4E"/>
    <w:rsid w:val="17D2ED74"/>
    <w:rsid w:val="1845E51D"/>
    <w:rsid w:val="18554D4C"/>
    <w:rsid w:val="1883CF09"/>
    <w:rsid w:val="1886EF59"/>
    <w:rsid w:val="18B3CC3E"/>
    <w:rsid w:val="18CA7BB3"/>
    <w:rsid w:val="18CB2E79"/>
    <w:rsid w:val="18D6409E"/>
    <w:rsid w:val="18E54D8A"/>
    <w:rsid w:val="1930139A"/>
    <w:rsid w:val="19313AEA"/>
    <w:rsid w:val="19702D3B"/>
    <w:rsid w:val="19A441B3"/>
    <w:rsid w:val="19E0BAC6"/>
    <w:rsid w:val="19F4B126"/>
    <w:rsid w:val="1A521BAC"/>
    <w:rsid w:val="1A629272"/>
    <w:rsid w:val="1A83F0E3"/>
    <w:rsid w:val="1A8B4D7B"/>
    <w:rsid w:val="1A8CDE86"/>
    <w:rsid w:val="1A902262"/>
    <w:rsid w:val="1AFFB7E3"/>
    <w:rsid w:val="1AFFB7E3"/>
    <w:rsid w:val="1B2EA150"/>
    <w:rsid w:val="1B49ACBB"/>
    <w:rsid w:val="1C2360D5"/>
    <w:rsid w:val="1C54F022"/>
    <w:rsid w:val="1C5BB6DF"/>
    <w:rsid w:val="1CCAA100"/>
    <w:rsid w:val="1D648CDD"/>
    <w:rsid w:val="1D6B1523"/>
    <w:rsid w:val="1D6F247F"/>
    <w:rsid w:val="1D7DC514"/>
    <w:rsid w:val="1DA87C97"/>
    <w:rsid w:val="1E29329E"/>
    <w:rsid w:val="1E3AA118"/>
    <w:rsid w:val="1E6408A4"/>
    <w:rsid w:val="1E6ECFE9"/>
    <w:rsid w:val="1E968502"/>
    <w:rsid w:val="1EF0A3EE"/>
    <w:rsid w:val="1EF76840"/>
    <w:rsid w:val="1F63098F"/>
    <w:rsid w:val="1F74B219"/>
    <w:rsid w:val="1FC6A1AE"/>
    <w:rsid w:val="2007E00A"/>
    <w:rsid w:val="201CA155"/>
    <w:rsid w:val="201CA155"/>
    <w:rsid w:val="2028A1F9"/>
    <w:rsid w:val="202FE5CC"/>
    <w:rsid w:val="2056F463"/>
    <w:rsid w:val="2075E0B6"/>
    <w:rsid w:val="2078D3E0"/>
    <w:rsid w:val="20A47805"/>
    <w:rsid w:val="20AE350E"/>
    <w:rsid w:val="210B896B"/>
    <w:rsid w:val="212C559A"/>
    <w:rsid w:val="218C2389"/>
    <w:rsid w:val="218F7EA8"/>
    <w:rsid w:val="21A5693B"/>
    <w:rsid w:val="21AC2CB4"/>
    <w:rsid w:val="2229DAFF"/>
    <w:rsid w:val="2242E1BF"/>
    <w:rsid w:val="224ACB8F"/>
    <w:rsid w:val="2259D67A"/>
    <w:rsid w:val="22A5214A"/>
    <w:rsid w:val="22E17780"/>
    <w:rsid w:val="22F50A35"/>
    <w:rsid w:val="23447B4D"/>
    <w:rsid w:val="237A2A08"/>
    <w:rsid w:val="2380B313"/>
    <w:rsid w:val="2383EF35"/>
    <w:rsid w:val="23A9616A"/>
    <w:rsid w:val="240AA7A3"/>
    <w:rsid w:val="241FECB8"/>
    <w:rsid w:val="2428A33E"/>
    <w:rsid w:val="244C0FC8"/>
    <w:rsid w:val="24A1EDB7"/>
    <w:rsid w:val="24A986CA"/>
    <w:rsid w:val="24AEBC4A"/>
    <w:rsid w:val="24D396E5"/>
    <w:rsid w:val="24E923C1"/>
    <w:rsid w:val="24ED8738"/>
    <w:rsid w:val="255A609A"/>
    <w:rsid w:val="2564A62F"/>
    <w:rsid w:val="25747FC9"/>
    <w:rsid w:val="2600C748"/>
    <w:rsid w:val="2621064E"/>
    <w:rsid w:val="2621064E"/>
    <w:rsid w:val="26390099"/>
    <w:rsid w:val="264F3063"/>
    <w:rsid w:val="268DDAE7"/>
    <w:rsid w:val="269DBE27"/>
    <w:rsid w:val="27678981"/>
    <w:rsid w:val="27837D39"/>
    <w:rsid w:val="27FAC38C"/>
    <w:rsid w:val="282E87E8"/>
    <w:rsid w:val="282E87E8"/>
    <w:rsid w:val="2864CA4A"/>
    <w:rsid w:val="2868F902"/>
    <w:rsid w:val="2872C7BA"/>
    <w:rsid w:val="28A71620"/>
    <w:rsid w:val="293E717E"/>
    <w:rsid w:val="297BBF1B"/>
    <w:rsid w:val="29E3D63D"/>
    <w:rsid w:val="2A1596DF"/>
    <w:rsid w:val="2A623D7A"/>
    <w:rsid w:val="2A7A7945"/>
    <w:rsid w:val="2B3FC9A3"/>
    <w:rsid w:val="2B5FA018"/>
    <w:rsid w:val="2BDA9604"/>
    <w:rsid w:val="2C2E960C"/>
    <w:rsid w:val="2C7BF4E4"/>
    <w:rsid w:val="2C85FD34"/>
    <w:rsid w:val="2C98B8B2"/>
    <w:rsid w:val="2CE47089"/>
    <w:rsid w:val="2CE47089"/>
    <w:rsid w:val="2CE59C9C"/>
    <w:rsid w:val="2D80EACF"/>
    <w:rsid w:val="2DD307D5"/>
    <w:rsid w:val="2DEB4A6F"/>
    <w:rsid w:val="2E32F6A6"/>
    <w:rsid w:val="2E494A18"/>
    <w:rsid w:val="2E4DD11E"/>
    <w:rsid w:val="2E6868B4"/>
    <w:rsid w:val="2EA1702B"/>
    <w:rsid w:val="2EA914F6"/>
    <w:rsid w:val="2EE210D8"/>
    <w:rsid w:val="2F1A9F15"/>
    <w:rsid w:val="2F207EE5"/>
    <w:rsid w:val="2F4A0854"/>
    <w:rsid w:val="2FAB280C"/>
    <w:rsid w:val="30211144"/>
    <w:rsid w:val="302FC616"/>
    <w:rsid w:val="304FFE2A"/>
    <w:rsid w:val="30C07DBC"/>
    <w:rsid w:val="30FE4540"/>
    <w:rsid w:val="3161B42B"/>
    <w:rsid w:val="318E1ABF"/>
    <w:rsid w:val="31BD47EA"/>
    <w:rsid w:val="31BE4395"/>
    <w:rsid w:val="31C118D2"/>
    <w:rsid w:val="32274863"/>
    <w:rsid w:val="3253882F"/>
    <w:rsid w:val="3292B35E"/>
    <w:rsid w:val="32B6D926"/>
    <w:rsid w:val="32CBD825"/>
    <w:rsid w:val="331AB4EA"/>
    <w:rsid w:val="33C232C9"/>
    <w:rsid w:val="33FC9D97"/>
    <w:rsid w:val="345AA62C"/>
    <w:rsid w:val="345E241B"/>
    <w:rsid w:val="346A24A1"/>
    <w:rsid w:val="34767F6F"/>
    <w:rsid w:val="348D8932"/>
    <w:rsid w:val="34BFDB21"/>
    <w:rsid w:val="35029A65"/>
    <w:rsid w:val="350D8033"/>
    <w:rsid w:val="350EC4B1"/>
    <w:rsid w:val="352E3DD1"/>
    <w:rsid w:val="36203782"/>
    <w:rsid w:val="362E235D"/>
    <w:rsid w:val="363FB8F8"/>
    <w:rsid w:val="36427680"/>
    <w:rsid w:val="3683F68B"/>
    <w:rsid w:val="3683F68B"/>
    <w:rsid w:val="36DE9DEE"/>
    <w:rsid w:val="374678AB"/>
    <w:rsid w:val="3769310F"/>
    <w:rsid w:val="377641D1"/>
    <w:rsid w:val="37D0522B"/>
    <w:rsid w:val="37E0A640"/>
    <w:rsid w:val="37F6EA1A"/>
    <w:rsid w:val="38E6A78C"/>
    <w:rsid w:val="38E6CB61"/>
    <w:rsid w:val="39035274"/>
    <w:rsid w:val="3906B5B6"/>
    <w:rsid w:val="3919E739"/>
    <w:rsid w:val="3924A421"/>
    <w:rsid w:val="398CC799"/>
    <w:rsid w:val="39CDEF62"/>
    <w:rsid w:val="39D488E1"/>
    <w:rsid w:val="39D488E1"/>
    <w:rsid w:val="39DBEEA5"/>
    <w:rsid w:val="3A4F3DAC"/>
    <w:rsid w:val="3A524D32"/>
    <w:rsid w:val="3AC51989"/>
    <w:rsid w:val="3AD92199"/>
    <w:rsid w:val="3AE46F5F"/>
    <w:rsid w:val="3B1B2CF9"/>
    <w:rsid w:val="3B7AE6E7"/>
    <w:rsid w:val="3B893CBD"/>
    <w:rsid w:val="3B975D28"/>
    <w:rsid w:val="3B9C2953"/>
    <w:rsid w:val="3BCD9354"/>
    <w:rsid w:val="3BE508B1"/>
    <w:rsid w:val="3C6C3F1F"/>
    <w:rsid w:val="3C9588E2"/>
    <w:rsid w:val="3CDFE223"/>
    <w:rsid w:val="3CE56CCC"/>
    <w:rsid w:val="3CE6A21C"/>
    <w:rsid w:val="3D3F9814"/>
    <w:rsid w:val="3D96DEAA"/>
    <w:rsid w:val="3DDBABEC"/>
    <w:rsid w:val="3DFA0A28"/>
    <w:rsid w:val="3E1CB5D4"/>
    <w:rsid w:val="3ED03489"/>
    <w:rsid w:val="3F12E3AB"/>
    <w:rsid w:val="3F1D23E7"/>
    <w:rsid w:val="3F6EEC91"/>
    <w:rsid w:val="3F7BB984"/>
    <w:rsid w:val="3FB11E6E"/>
    <w:rsid w:val="3FCC0D53"/>
    <w:rsid w:val="40204C4E"/>
    <w:rsid w:val="4038AC86"/>
    <w:rsid w:val="403EF98D"/>
    <w:rsid w:val="40748697"/>
    <w:rsid w:val="40946A38"/>
    <w:rsid w:val="40C93582"/>
    <w:rsid w:val="40CC9231"/>
    <w:rsid w:val="40F2AD72"/>
    <w:rsid w:val="416B4165"/>
    <w:rsid w:val="417F5286"/>
    <w:rsid w:val="41808FC2"/>
    <w:rsid w:val="418D4039"/>
    <w:rsid w:val="41C8873C"/>
    <w:rsid w:val="42191FA5"/>
    <w:rsid w:val="421F2347"/>
    <w:rsid w:val="42467699"/>
    <w:rsid w:val="428D0784"/>
    <w:rsid w:val="429878E6"/>
    <w:rsid w:val="42A9A616"/>
    <w:rsid w:val="42BD1A93"/>
    <w:rsid w:val="42DFE5D1"/>
    <w:rsid w:val="43483DBF"/>
    <w:rsid w:val="438C1AED"/>
    <w:rsid w:val="43DF035C"/>
    <w:rsid w:val="43FBB143"/>
    <w:rsid w:val="4409B43B"/>
    <w:rsid w:val="442399DB"/>
    <w:rsid w:val="44CFA3A4"/>
    <w:rsid w:val="44DD93A8"/>
    <w:rsid w:val="45273BD3"/>
    <w:rsid w:val="45BE16D2"/>
    <w:rsid w:val="45CC877C"/>
    <w:rsid w:val="460C1D48"/>
    <w:rsid w:val="46418CCB"/>
    <w:rsid w:val="4663FEDC"/>
    <w:rsid w:val="466B6E35"/>
    <w:rsid w:val="46A8A667"/>
    <w:rsid w:val="46BB4508"/>
    <w:rsid w:val="46C59C5D"/>
    <w:rsid w:val="46C98FB5"/>
    <w:rsid w:val="471F951F"/>
    <w:rsid w:val="47230ED2"/>
    <w:rsid w:val="47368454"/>
    <w:rsid w:val="47603F6F"/>
    <w:rsid w:val="47C350FB"/>
    <w:rsid w:val="47C4B26E"/>
    <w:rsid w:val="48134A1B"/>
    <w:rsid w:val="48AFC46C"/>
    <w:rsid w:val="48BA80D7"/>
    <w:rsid w:val="48C45923"/>
    <w:rsid w:val="490CA89D"/>
    <w:rsid w:val="4917AB00"/>
    <w:rsid w:val="498CE358"/>
    <w:rsid w:val="49B0E9FB"/>
    <w:rsid w:val="49E97535"/>
    <w:rsid w:val="4A569D2D"/>
    <w:rsid w:val="4A6F9850"/>
    <w:rsid w:val="4ACCDC79"/>
    <w:rsid w:val="4AEA0D3E"/>
    <w:rsid w:val="4B0AD455"/>
    <w:rsid w:val="4B144B0D"/>
    <w:rsid w:val="4B56C1C0"/>
    <w:rsid w:val="4B6023B3"/>
    <w:rsid w:val="4B8F5862"/>
    <w:rsid w:val="4B9B8219"/>
    <w:rsid w:val="4BB1026F"/>
    <w:rsid w:val="4BCA84EF"/>
    <w:rsid w:val="4C572A77"/>
    <w:rsid w:val="4CB1031C"/>
    <w:rsid w:val="4CFE600C"/>
    <w:rsid w:val="4D209871"/>
    <w:rsid w:val="4D262412"/>
    <w:rsid w:val="4D7C10A5"/>
    <w:rsid w:val="4DF07B23"/>
    <w:rsid w:val="4E6922B8"/>
    <w:rsid w:val="4EDAB773"/>
    <w:rsid w:val="4F5C4520"/>
    <w:rsid w:val="4FB67A25"/>
    <w:rsid w:val="500529EA"/>
    <w:rsid w:val="50256EB2"/>
    <w:rsid w:val="5037446C"/>
    <w:rsid w:val="504B6617"/>
    <w:rsid w:val="50693BD4"/>
    <w:rsid w:val="50A7321D"/>
    <w:rsid w:val="50CCE08D"/>
    <w:rsid w:val="50DBA80F"/>
    <w:rsid w:val="511195D4"/>
    <w:rsid w:val="514136F1"/>
    <w:rsid w:val="515715CC"/>
    <w:rsid w:val="51D8AA2A"/>
    <w:rsid w:val="521930E3"/>
    <w:rsid w:val="5290A67C"/>
    <w:rsid w:val="52991230"/>
    <w:rsid w:val="52BDD507"/>
    <w:rsid w:val="52C62DBA"/>
    <w:rsid w:val="53200F95"/>
    <w:rsid w:val="534D7834"/>
    <w:rsid w:val="5373E1E3"/>
    <w:rsid w:val="53BC9BAD"/>
    <w:rsid w:val="53D0B182"/>
    <w:rsid w:val="53D8500D"/>
    <w:rsid w:val="53EBC54B"/>
    <w:rsid w:val="542B72E3"/>
    <w:rsid w:val="546A8477"/>
    <w:rsid w:val="54C5A206"/>
    <w:rsid w:val="54D81866"/>
    <w:rsid w:val="55230931"/>
    <w:rsid w:val="5544774C"/>
    <w:rsid w:val="558BF629"/>
    <w:rsid w:val="55F83863"/>
    <w:rsid w:val="56025CD2"/>
    <w:rsid w:val="560E6B9D"/>
    <w:rsid w:val="569D2D43"/>
    <w:rsid w:val="57577D63"/>
    <w:rsid w:val="576FB3C1"/>
    <w:rsid w:val="57725129"/>
    <w:rsid w:val="57B27777"/>
    <w:rsid w:val="57CDC03E"/>
    <w:rsid w:val="57D1DA46"/>
    <w:rsid w:val="587FCF35"/>
    <w:rsid w:val="58BCAA4C"/>
    <w:rsid w:val="59432EEB"/>
    <w:rsid w:val="59551238"/>
    <w:rsid w:val="597BE1CA"/>
    <w:rsid w:val="598EC54B"/>
    <w:rsid w:val="59B605C0"/>
    <w:rsid w:val="5A57A322"/>
    <w:rsid w:val="5A78FACD"/>
    <w:rsid w:val="5AA2EBD9"/>
    <w:rsid w:val="5AE60854"/>
    <w:rsid w:val="5AE86F7F"/>
    <w:rsid w:val="5AF7962B"/>
    <w:rsid w:val="5AFC0C6F"/>
    <w:rsid w:val="5AFE326E"/>
    <w:rsid w:val="5B03D92A"/>
    <w:rsid w:val="5B43F2A9"/>
    <w:rsid w:val="5B7AB2FA"/>
    <w:rsid w:val="5B83373E"/>
    <w:rsid w:val="5B8D7BA2"/>
    <w:rsid w:val="5B9B7D93"/>
    <w:rsid w:val="5BCFF04E"/>
    <w:rsid w:val="5C39250E"/>
    <w:rsid w:val="5CA8310B"/>
    <w:rsid w:val="5CBA05C2"/>
    <w:rsid w:val="5CD7159E"/>
    <w:rsid w:val="5D4CA38F"/>
    <w:rsid w:val="5D4DF38B"/>
    <w:rsid w:val="5D8DFAEA"/>
    <w:rsid w:val="5DA1E018"/>
    <w:rsid w:val="5DBAE92D"/>
    <w:rsid w:val="5DCBAD13"/>
    <w:rsid w:val="5DD57BCF"/>
    <w:rsid w:val="5DED20AF"/>
    <w:rsid w:val="5E6992A5"/>
    <w:rsid w:val="5E9BE36E"/>
    <w:rsid w:val="5EAA17AB"/>
    <w:rsid w:val="5EDD06DD"/>
    <w:rsid w:val="5EF83669"/>
    <w:rsid w:val="5F1DF9B9"/>
    <w:rsid w:val="5F5E4FAA"/>
    <w:rsid w:val="5FB3401F"/>
    <w:rsid w:val="606D9E3F"/>
    <w:rsid w:val="608CD9F0"/>
    <w:rsid w:val="61516F43"/>
    <w:rsid w:val="618A36FC"/>
    <w:rsid w:val="61997431"/>
    <w:rsid w:val="61A589D5"/>
    <w:rsid w:val="61D8A96A"/>
    <w:rsid w:val="623EA1CC"/>
    <w:rsid w:val="62BA7F6E"/>
    <w:rsid w:val="62BE1E0F"/>
    <w:rsid w:val="63964B1E"/>
    <w:rsid w:val="63A59FD0"/>
    <w:rsid w:val="63F07DA9"/>
    <w:rsid w:val="64AEFDF0"/>
    <w:rsid w:val="64B8B1A2"/>
    <w:rsid w:val="65063DBA"/>
    <w:rsid w:val="655D66A4"/>
    <w:rsid w:val="6587F889"/>
    <w:rsid w:val="65A2D964"/>
    <w:rsid w:val="65D0BD93"/>
    <w:rsid w:val="65E2B17A"/>
    <w:rsid w:val="6629D583"/>
    <w:rsid w:val="664F0156"/>
    <w:rsid w:val="6650E6D6"/>
    <w:rsid w:val="665D91BC"/>
    <w:rsid w:val="66728FDB"/>
    <w:rsid w:val="66FAF92C"/>
    <w:rsid w:val="67015238"/>
    <w:rsid w:val="675F7A60"/>
    <w:rsid w:val="6766DB40"/>
    <w:rsid w:val="678D984A"/>
    <w:rsid w:val="67B8DD30"/>
    <w:rsid w:val="67C96604"/>
    <w:rsid w:val="67F02D6F"/>
    <w:rsid w:val="6818E336"/>
    <w:rsid w:val="687DBF68"/>
    <w:rsid w:val="68B106F6"/>
    <w:rsid w:val="68B20013"/>
    <w:rsid w:val="68C5DFB2"/>
    <w:rsid w:val="68D8C75C"/>
    <w:rsid w:val="68DB5DE8"/>
    <w:rsid w:val="68E3121C"/>
    <w:rsid w:val="6949E686"/>
    <w:rsid w:val="6975EB37"/>
    <w:rsid w:val="6A0070BB"/>
    <w:rsid w:val="6A1939F9"/>
    <w:rsid w:val="6A286C10"/>
    <w:rsid w:val="6A312258"/>
    <w:rsid w:val="6A37AA5B"/>
    <w:rsid w:val="6A67E1F6"/>
    <w:rsid w:val="6A6A997B"/>
    <w:rsid w:val="6A9AC23B"/>
    <w:rsid w:val="6AA52B89"/>
    <w:rsid w:val="6AB4D08E"/>
    <w:rsid w:val="6AE9F7CD"/>
    <w:rsid w:val="6B423235"/>
    <w:rsid w:val="6BFFB4CF"/>
    <w:rsid w:val="6C08BC3B"/>
    <w:rsid w:val="6C4009C0"/>
    <w:rsid w:val="6C4A2778"/>
    <w:rsid w:val="6C9B5BC0"/>
    <w:rsid w:val="6CBF3183"/>
    <w:rsid w:val="6CC9FE70"/>
    <w:rsid w:val="6D00C74B"/>
    <w:rsid w:val="6D50F68F"/>
    <w:rsid w:val="6D92593D"/>
    <w:rsid w:val="6D973D76"/>
    <w:rsid w:val="6DAFE236"/>
    <w:rsid w:val="6DD60306"/>
    <w:rsid w:val="6E78C747"/>
    <w:rsid w:val="6E79C856"/>
    <w:rsid w:val="6EBCBDEA"/>
    <w:rsid w:val="6F0228A0"/>
    <w:rsid w:val="6F0C2E42"/>
    <w:rsid w:val="6F465E3C"/>
    <w:rsid w:val="6F70F816"/>
    <w:rsid w:val="6F76C039"/>
    <w:rsid w:val="6F7828D7"/>
    <w:rsid w:val="6F803AD2"/>
    <w:rsid w:val="70277BCF"/>
    <w:rsid w:val="702CAFDA"/>
    <w:rsid w:val="7065C425"/>
    <w:rsid w:val="70665522"/>
    <w:rsid w:val="70EACFA4"/>
    <w:rsid w:val="7151BC03"/>
    <w:rsid w:val="7175F5CA"/>
    <w:rsid w:val="71AAEC3D"/>
    <w:rsid w:val="71D64532"/>
    <w:rsid w:val="71E57A99"/>
    <w:rsid w:val="71F38FB8"/>
    <w:rsid w:val="721D98D7"/>
    <w:rsid w:val="724BC54D"/>
    <w:rsid w:val="729AC5AA"/>
    <w:rsid w:val="72E7438F"/>
    <w:rsid w:val="7375D3B5"/>
    <w:rsid w:val="73A9AF04"/>
    <w:rsid w:val="73D303FF"/>
    <w:rsid w:val="73E527AF"/>
    <w:rsid w:val="73EDF2D6"/>
    <w:rsid w:val="7456088F"/>
    <w:rsid w:val="74C8F43F"/>
    <w:rsid w:val="74DEA555"/>
    <w:rsid w:val="74F2CDA5"/>
    <w:rsid w:val="750AF44F"/>
    <w:rsid w:val="750B586E"/>
    <w:rsid w:val="751DA0A5"/>
    <w:rsid w:val="75626F65"/>
    <w:rsid w:val="756BA3B3"/>
    <w:rsid w:val="757339AA"/>
    <w:rsid w:val="757FEC81"/>
    <w:rsid w:val="758CB178"/>
    <w:rsid w:val="75BAD197"/>
    <w:rsid w:val="75BCA9C8"/>
    <w:rsid w:val="75C583EB"/>
    <w:rsid w:val="75D9834F"/>
    <w:rsid w:val="7633B7CF"/>
    <w:rsid w:val="76BCBF78"/>
    <w:rsid w:val="7743288E"/>
    <w:rsid w:val="776E7EEC"/>
    <w:rsid w:val="77A758C9"/>
    <w:rsid w:val="77DCE442"/>
    <w:rsid w:val="77F734F7"/>
    <w:rsid w:val="78164EEB"/>
    <w:rsid w:val="781848F2"/>
    <w:rsid w:val="782B4EFD"/>
    <w:rsid w:val="78472D32"/>
    <w:rsid w:val="78E045BB"/>
    <w:rsid w:val="78E178F6"/>
    <w:rsid w:val="78E962FA"/>
    <w:rsid w:val="795DDD09"/>
    <w:rsid w:val="7967C317"/>
    <w:rsid w:val="79788CA1"/>
    <w:rsid w:val="7982D4A5"/>
    <w:rsid w:val="79B580C7"/>
    <w:rsid w:val="7A64A141"/>
    <w:rsid w:val="7AB7FBEA"/>
    <w:rsid w:val="7AD43125"/>
    <w:rsid w:val="7B1308DB"/>
    <w:rsid w:val="7B2005DE"/>
    <w:rsid w:val="7C6FBC21"/>
    <w:rsid w:val="7CC93EAB"/>
    <w:rsid w:val="7CFC0DAE"/>
    <w:rsid w:val="7D208710"/>
    <w:rsid w:val="7D2BE741"/>
    <w:rsid w:val="7D4A09B9"/>
    <w:rsid w:val="7D753FC3"/>
    <w:rsid w:val="7D828658"/>
    <w:rsid w:val="7DB20B4D"/>
    <w:rsid w:val="7DFEAB2A"/>
    <w:rsid w:val="7DFEAB2A"/>
    <w:rsid w:val="7E8316FB"/>
    <w:rsid w:val="7E890DA4"/>
    <w:rsid w:val="7EC9931D"/>
    <w:rsid w:val="7F47EF4D"/>
    <w:rsid w:val="7F4C1B0F"/>
    <w:rsid w:val="7F6F6985"/>
    <w:rsid w:val="7FECD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CA9C8"/>
  <w15:chartTrackingRefBased/>
  <w15:docId w15:val="{0213C9F1-C9C6-477B-A9A7-610A9D3E18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435cc980d804519" /><Relationship Type="http://schemas.microsoft.com/office/2020/10/relationships/intelligence" Target="intelligence2.xml" Id="R67ac1f079f6648c6" /><Relationship Type="http://schemas.openxmlformats.org/officeDocument/2006/relationships/hyperlink" Target="https://doi.org/10.1016/j.psychsport.2007.08.002" TargetMode="External" Id="R20d8ac0d959c49e3" /><Relationship Type="http://schemas.openxmlformats.org/officeDocument/2006/relationships/hyperlink" Target="https://doi.org/10.1111/jora.12605" TargetMode="External" Id="R184f34b391924141" /><Relationship Type="http://schemas.openxmlformats.org/officeDocument/2006/relationships/hyperlink" Target="https://doi.org/10.3389/fpsyg.2024.1409217" TargetMode="External" Id="R8676dc69164444a7" /><Relationship Type="http://schemas.openxmlformats.org/officeDocument/2006/relationships/hyperlink" Target="https://doi.org/10.1080/15283488.2023.2258152" TargetMode="External" Id="R3b3f4301d0034e4d" /><Relationship Type="http://schemas.openxmlformats.org/officeDocument/2006/relationships/hyperlink" Target="http://dx.doi.org/10.1037/pspp0000277" TargetMode="External" Id="Rf1bdc04f171144a2" /><Relationship Type="http://schemas.openxmlformats.org/officeDocument/2006/relationships/hyperlink" Target="https://doi.org/10.1016/j.jrp.2020.104062" TargetMode="External" Id="R03f80a577ff044a8" /><Relationship Type="http://schemas.openxmlformats.org/officeDocument/2006/relationships/hyperlink" Target="https://doi.org/10.1111/jopy.12669" TargetMode="External" Id="R4552db4dda374bf2" /><Relationship Type="http://schemas.openxmlformats.org/officeDocument/2006/relationships/hyperlink" Target="https://doi.org/10.4135/9781526416070.n17" TargetMode="External" Id="Rf18a9aa4672c4d64" /><Relationship Type="http://schemas.openxmlformats.org/officeDocument/2006/relationships/hyperlink" Target="https://doi.org/10.1111/j.1467-6494.2006.00403.x" TargetMode="External" Id="R5125e6b2b6d74a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2024-10-01T14:59:14.1234716Z</dcterms:created>
  <dcterms:modified xsi:type="dcterms:W3CDTF">2024-11-23T15:33:32.6035446Z</dcterms:modified>
  <dc:creator>Olivia Lovell (2201654)</dc:creator>
  <lastModifiedBy>Olivia Lovell (2201654)</lastModifiedBy>
</coreProperties>
</file>