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7FD5B" w14:textId="5655876D" w:rsidR="007D7BFD" w:rsidRPr="008C022E" w:rsidRDefault="000E063D" w:rsidP="000E063D">
      <w:pPr>
        <w:pStyle w:val="Title"/>
        <w:jc w:val="center"/>
        <w:rPr>
          <w:rFonts w:ascii="Arial" w:hAnsi="Arial" w:cs="Arial"/>
          <w:b/>
          <w:bCs/>
        </w:rPr>
      </w:pPr>
      <w:r w:rsidRPr="008C022E">
        <w:rPr>
          <w:rFonts w:ascii="Arial" w:hAnsi="Arial" w:cs="Arial"/>
          <w:b/>
          <w:bCs/>
        </w:rPr>
        <w:t>Materials Testing and Sustainability of Composites for Motorsport &amp; Automotive Industries</w:t>
      </w:r>
    </w:p>
    <w:p w14:paraId="7224799B" w14:textId="77777777" w:rsidR="000E063D" w:rsidRPr="008C022E" w:rsidRDefault="000E063D" w:rsidP="000E063D"/>
    <w:p w14:paraId="79BF4CCB" w14:textId="77777777" w:rsidR="007D7BFD" w:rsidRPr="008C022E" w:rsidRDefault="007D7BFD" w:rsidP="007D7BFD">
      <w:pPr>
        <w:jc w:val="center"/>
        <w:rPr>
          <w:rFonts w:ascii="Arial" w:hAnsi="Arial" w:cs="Arial"/>
          <w:sz w:val="28"/>
          <w:szCs w:val="28"/>
        </w:rPr>
      </w:pPr>
      <w:r w:rsidRPr="008C022E">
        <w:rPr>
          <w:rFonts w:ascii="Arial" w:hAnsi="Arial" w:cs="Arial"/>
          <w:sz w:val="24"/>
          <w:szCs w:val="24"/>
        </w:rPr>
        <w:t>University of Wales Trinity St David</w:t>
      </w:r>
    </w:p>
    <w:p w14:paraId="3AF2058D" w14:textId="77777777" w:rsidR="007D7BFD" w:rsidRPr="008C022E" w:rsidRDefault="007D7BFD" w:rsidP="007D7BFD">
      <w:pPr>
        <w:jc w:val="center"/>
        <w:rPr>
          <w:rFonts w:ascii="Arial" w:hAnsi="Arial" w:cs="Arial"/>
          <w:sz w:val="28"/>
          <w:szCs w:val="28"/>
        </w:rPr>
      </w:pPr>
      <w:r w:rsidRPr="008C022E">
        <w:rPr>
          <w:rFonts w:ascii="Arial" w:hAnsi="Arial" w:cs="Arial"/>
          <w:sz w:val="24"/>
          <w:szCs w:val="24"/>
        </w:rPr>
        <w:t>School of Engineering</w:t>
      </w:r>
    </w:p>
    <w:p w14:paraId="71CBCB29" w14:textId="77777777" w:rsidR="007D7BFD" w:rsidRPr="008C022E" w:rsidRDefault="007D7BFD" w:rsidP="007D7BFD">
      <w:pPr>
        <w:jc w:val="center"/>
        <w:rPr>
          <w:rFonts w:ascii="Arial" w:hAnsi="Arial" w:cs="Arial"/>
          <w:sz w:val="24"/>
          <w:szCs w:val="24"/>
          <w:highlight w:val="yellow"/>
        </w:rPr>
      </w:pPr>
    </w:p>
    <w:p w14:paraId="323DD50A" w14:textId="77777777" w:rsidR="007D7BFD" w:rsidRPr="008C022E" w:rsidRDefault="007D7BFD" w:rsidP="007D7BFD">
      <w:pPr>
        <w:jc w:val="center"/>
        <w:rPr>
          <w:rFonts w:ascii="Arial" w:hAnsi="Arial" w:cs="Arial"/>
        </w:rPr>
      </w:pPr>
      <w:r w:rsidRPr="008C022E">
        <w:rPr>
          <w:rFonts w:ascii="Arial" w:hAnsi="Arial" w:cs="Arial"/>
          <w:noProof/>
        </w:rPr>
        <w:drawing>
          <wp:inline distT="0" distB="0" distL="0" distR="0" wp14:anchorId="7D2C5DF1" wp14:editId="5CE803FE">
            <wp:extent cx="3352800" cy="1494790"/>
            <wp:effectExtent l="0" t="0" r="0" b="0"/>
            <wp:docPr id="1673820759" name="Picture 1673820759">
              <a:extLst xmlns:a="http://schemas.openxmlformats.org/drawingml/2006/main">
                <a:ext uri="{FF2B5EF4-FFF2-40B4-BE49-F238E27FC236}">
                  <a16:creationId xmlns:a16="http://schemas.microsoft.com/office/drawing/2014/main" id="{E23D9622-571F-49F3-82DE-51176AF9CB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52800" cy="1494790"/>
                    </a:xfrm>
                    <a:prstGeom prst="rect">
                      <a:avLst/>
                    </a:prstGeom>
                  </pic:spPr>
                </pic:pic>
              </a:graphicData>
            </a:graphic>
          </wp:inline>
        </w:drawing>
      </w:r>
    </w:p>
    <w:p w14:paraId="09229EE7" w14:textId="77777777" w:rsidR="007D7BFD" w:rsidRPr="008C022E" w:rsidRDefault="007D7BFD" w:rsidP="007D7BFD">
      <w:pPr>
        <w:jc w:val="center"/>
        <w:rPr>
          <w:rFonts w:ascii="Arial" w:hAnsi="Arial" w:cs="Arial"/>
          <w:sz w:val="24"/>
          <w:szCs w:val="24"/>
          <w:highlight w:val="yellow"/>
        </w:rPr>
      </w:pPr>
    </w:p>
    <w:p w14:paraId="1036B539" w14:textId="77777777" w:rsidR="007D7BFD" w:rsidRPr="008C022E" w:rsidRDefault="007D7BFD" w:rsidP="007D7BFD">
      <w:pPr>
        <w:jc w:val="center"/>
        <w:rPr>
          <w:rFonts w:ascii="Arial" w:hAnsi="Arial" w:cs="Arial"/>
          <w:sz w:val="24"/>
          <w:szCs w:val="24"/>
          <w:highlight w:val="yellow"/>
        </w:rPr>
      </w:pPr>
    </w:p>
    <w:p w14:paraId="1DD3131E" w14:textId="77777777" w:rsidR="007D7BFD" w:rsidRPr="008C022E" w:rsidRDefault="007D7BFD" w:rsidP="007D7BFD">
      <w:pPr>
        <w:jc w:val="center"/>
        <w:rPr>
          <w:rFonts w:ascii="Arial" w:hAnsi="Arial" w:cs="Arial"/>
          <w:sz w:val="24"/>
          <w:szCs w:val="24"/>
          <w:highlight w:val="yellow"/>
        </w:rPr>
      </w:pPr>
    </w:p>
    <w:p w14:paraId="45911D58" w14:textId="77777777" w:rsidR="007D7BFD" w:rsidRPr="008C022E" w:rsidRDefault="007D7BFD" w:rsidP="007D7BFD">
      <w:pPr>
        <w:jc w:val="center"/>
        <w:rPr>
          <w:rFonts w:ascii="Arial" w:hAnsi="Arial" w:cs="Arial"/>
          <w:sz w:val="28"/>
          <w:szCs w:val="28"/>
        </w:rPr>
      </w:pPr>
      <w:r w:rsidRPr="008C022E">
        <w:rPr>
          <w:rFonts w:ascii="Arial" w:hAnsi="Arial" w:cs="Arial"/>
          <w:sz w:val="24"/>
          <w:szCs w:val="24"/>
        </w:rPr>
        <w:t>Efa Glyn Jones</w:t>
      </w:r>
    </w:p>
    <w:p w14:paraId="6B1FA2B1" w14:textId="77777777" w:rsidR="007D7BFD" w:rsidRPr="008C022E" w:rsidRDefault="007D7BFD" w:rsidP="007D7BFD">
      <w:pPr>
        <w:jc w:val="center"/>
        <w:rPr>
          <w:rFonts w:ascii="Arial" w:hAnsi="Arial" w:cs="Arial"/>
          <w:sz w:val="28"/>
          <w:szCs w:val="28"/>
        </w:rPr>
      </w:pPr>
      <w:r w:rsidRPr="008C022E">
        <w:rPr>
          <w:rFonts w:ascii="Arial" w:hAnsi="Arial" w:cs="Arial"/>
          <w:sz w:val="24"/>
          <w:szCs w:val="24"/>
        </w:rPr>
        <w:t>2306114</w:t>
      </w:r>
    </w:p>
    <w:p w14:paraId="37B14574" w14:textId="77777777" w:rsidR="007D7BFD" w:rsidRPr="008C022E" w:rsidRDefault="007D7BFD" w:rsidP="007D7BFD">
      <w:pPr>
        <w:jc w:val="center"/>
        <w:rPr>
          <w:rFonts w:ascii="Arial" w:hAnsi="Arial" w:cs="Arial"/>
          <w:sz w:val="28"/>
          <w:szCs w:val="28"/>
        </w:rPr>
      </w:pPr>
      <w:r w:rsidRPr="008C022E">
        <w:rPr>
          <w:rFonts w:ascii="Arial" w:hAnsi="Arial" w:cs="Arial"/>
          <w:sz w:val="24"/>
          <w:szCs w:val="24"/>
        </w:rPr>
        <w:t>BEng Motorsport Engineering</w:t>
      </w:r>
    </w:p>
    <w:p w14:paraId="26C25560" w14:textId="6FB9CE9B" w:rsidR="007D7BFD" w:rsidRPr="008C022E" w:rsidRDefault="000E063D" w:rsidP="007D7BFD">
      <w:pPr>
        <w:jc w:val="center"/>
        <w:rPr>
          <w:rFonts w:ascii="Arial" w:hAnsi="Arial" w:cs="Arial"/>
          <w:sz w:val="28"/>
          <w:szCs w:val="28"/>
        </w:rPr>
      </w:pPr>
      <w:r w:rsidRPr="008C022E">
        <w:rPr>
          <w:rFonts w:ascii="Arial" w:hAnsi="Arial" w:cs="Arial"/>
          <w:sz w:val="24"/>
          <w:szCs w:val="24"/>
        </w:rPr>
        <w:t>26</w:t>
      </w:r>
      <w:r w:rsidR="007E1310" w:rsidRPr="008C022E">
        <w:rPr>
          <w:rFonts w:ascii="Arial" w:hAnsi="Arial" w:cs="Arial"/>
          <w:sz w:val="24"/>
          <w:szCs w:val="24"/>
        </w:rPr>
        <w:t>/04/2026</w:t>
      </w:r>
    </w:p>
    <w:p w14:paraId="0851FC60" w14:textId="39A6BE73" w:rsidR="007D7BFD" w:rsidRPr="008C022E" w:rsidRDefault="007E1310" w:rsidP="007D7BFD">
      <w:pPr>
        <w:jc w:val="center"/>
        <w:rPr>
          <w:rFonts w:ascii="Arial" w:hAnsi="Arial" w:cs="Arial"/>
          <w:sz w:val="28"/>
          <w:szCs w:val="28"/>
        </w:rPr>
      </w:pPr>
      <w:r w:rsidRPr="008C022E">
        <w:rPr>
          <w:rFonts w:ascii="Arial" w:hAnsi="Arial" w:cs="Arial"/>
          <w:sz w:val="24"/>
          <w:szCs w:val="24"/>
        </w:rPr>
        <w:t>Automotive</w:t>
      </w:r>
      <w:r w:rsidR="00586B05" w:rsidRPr="008C022E">
        <w:rPr>
          <w:rFonts w:ascii="Arial" w:hAnsi="Arial" w:cs="Arial"/>
          <w:sz w:val="24"/>
          <w:szCs w:val="24"/>
        </w:rPr>
        <w:t xml:space="preserve"> Materials and Sustainability</w:t>
      </w:r>
    </w:p>
    <w:p w14:paraId="4C4BA0B4" w14:textId="7B7C34D9" w:rsidR="007D7BFD" w:rsidRPr="008C022E" w:rsidRDefault="00586B05" w:rsidP="007D7BFD">
      <w:pPr>
        <w:jc w:val="center"/>
        <w:rPr>
          <w:rFonts w:ascii="Arial" w:hAnsi="Arial" w:cs="Arial"/>
          <w:sz w:val="28"/>
          <w:szCs w:val="28"/>
        </w:rPr>
      </w:pPr>
      <w:r w:rsidRPr="008C022E">
        <w:rPr>
          <w:rFonts w:ascii="Arial" w:hAnsi="Arial" w:cs="Arial"/>
          <w:sz w:val="24"/>
          <w:szCs w:val="24"/>
        </w:rPr>
        <w:t>ACHA</w:t>
      </w:r>
      <w:r w:rsidR="002752A7" w:rsidRPr="008C022E">
        <w:rPr>
          <w:rFonts w:ascii="Arial" w:hAnsi="Arial" w:cs="Arial"/>
          <w:sz w:val="24"/>
          <w:szCs w:val="24"/>
        </w:rPr>
        <w:t>6012</w:t>
      </w:r>
    </w:p>
    <w:p w14:paraId="0C60EB37" w14:textId="56C32836" w:rsidR="007D7BFD" w:rsidRPr="002860E4" w:rsidRDefault="18B2E3EA" w:rsidP="2310E983">
      <w:pPr>
        <w:jc w:val="center"/>
        <w:rPr>
          <w:rFonts w:ascii="Arial" w:hAnsi="Arial" w:cs="Arial"/>
        </w:rPr>
      </w:pPr>
      <w:r w:rsidRPr="002860E4">
        <w:rPr>
          <w:rFonts w:ascii="Arial" w:hAnsi="Arial" w:cs="Arial"/>
        </w:rPr>
        <w:t xml:space="preserve">Word count: </w:t>
      </w:r>
      <w:r w:rsidR="00D11EDC" w:rsidRPr="002860E4">
        <w:rPr>
          <w:rFonts w:ascii="Arial" w:hAnsi="Arial" w:cs="Arial"/>
        </w:rPr>
        <w:t>326</w:t>
      </w:r>
      <w:r w:rsidR="00AE208F">
        <w:rPr>
          <w:rFonts w:ascii="Arial" w:hAnsi="Arial" w:cs="Arial"/>
        </w:rPr>
        <w:t>8</w:t>
      </w:r>
    </w:p>
    <w:p w14:paraId="1ECD52A0" w14:textId="77777777" w:rsidR="0013732C" w:rsidRPr="008C022E" w:rsidRDefault="0013732C"/>
    <w:p w14:paraId="2F27510D" w14:textId="77777777" w:rsidR="002752A7" w:rsidRPr="008C022E" w:rsidRDefault="002752A7"/>
    <w:p w14:paraId="1DA1390C" w14:textId="77777777" w:rsidR="002752A7" w:rsidRPr="008C022E" w:rsidRDefault="002752A7"/>
    <w:p w14:paraId="6A208E74" w14:textId="77777777" w:rsidR="002752A7" w:rsidRPr="008C022E" w:rsidRDefault="002752A7"/>
    <w:p w14:paraId="5E4757EF" w14:textId="77777777" w:rsidR="002752A7" w:rsidRPr="008C022E" w:rsidRDefault="002752A7"/>
    <w:p w14:paraId="522E3B52" w14:textId="3049621E" w:rsidR="002752A7" w:rsidRPr="008C022E" w:rsidRDefault="002752A7" w:rsidP="002752A7">
      <w:pPr>
        <w:pStyle w:val="Heading1"/>
        <w:rPr>
          <w:rFonts w:ascii="Arial" w:hAnsi="Arial" w:cs="Arial"/>
          <w:color w:val="auto"/>
        </w:rPr>
      </w:pPr>
      <w:bookmarkStart w:id="0" w:name="_Toc228018829"/>
      <w:r w:rsidRPr="008C022E">
        <w:rPr>
          <w:rFonts w:ascii="Arial" w:hAnsi="Arial" w:cs="Arial"/>
          <w:color w:val="auto"/>
        </w:rPr>
        <w:lastRenderedPageBreak/>
        <w:t>Contents</w:t>
      </w:r>
      <w:bookmarkEnd w:id="0"/>
    </w:p>
    <w:sdt>
      <w:sdtPr>
        <w:rPr>
          <w:rFonts w:asciiTheme="minorHAnsi" w:eastAsiaTheme="minorHAnsi" w:hAnsiTheme="minorHAnsi" w:cstheme="minorBidi"/>
          <w:color w:val="auto"/>
          <w:sz w:val="22"/>
          <w:szCs w:val="22"/>
          <w:lang w:eastAsia="en-US"/>
        </w:rPr>
        <w:id w:val="84745808"/>
        <w:docPartObj>
          <w:docPartGallery w:val="Table of Contents"/>
          <w:docPartUnique/>
        </w:docPartObj>
      </w:sdtPr>
      <w:sdtEndPr>
        <w:rPr>
          <w:b/>
          <w:bCs/>
        </w:rPr>
      </w:sdtEndPr>
      <w:sdtContent>
        <w:p w14:paraId="07963A89" w14:textId="225E6E9D" w:rsidR="005C03A2" w:rsidRPr="005C03A2" w:rsidRDefault="005C03A2" w:rsidP="005C03A2">
          <w:pPr>
            <w:pStyle w:val="TOCHeading"/>
            <w:rPr>
              <w:rFonts w:ascii="Arial" w:hAnsi="Arial" w:cs="Arial"/>
              <w:noProof/>
            </w:rPr>
          </w:pPr>
          <w:r>
            <w:fldChar w:fldCharType="begin"/>
          </w:r>
          <w:r>
            <w:instrText xml:space="preserve"> TOC \o "1-3" \h \z \u </w:instrText>
          </w:r>
          <w:r>
            <w:fldChar w:fldCharType="separate"/>
          </w:r>
        </w:p>
        <w:p w14:paraId="29505304" w14:textId="0AE0E81B"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30" w:history="1">
            <w:r w:rsidRPr="005C03A2">
              <w:rPr>
                <w:rStyle w:val="Hyperlink"/>
                <w:rFonts w:ascii="Arial" w:hAnsi="Arial" w:cs="Arial"/>
                <w:noProof/>
              </w:rPr>
              <w:t>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Introduction</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_Toc228018830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5</w:t>
            </w:r>
            <w:r w:rsidRPr="005C03A2">
              <w:rPr>
                <w:rFonts w:ascii="Arial" w:hAnsi="Arial" w:cs="Arial"/>
                <w:noProof/>
                <w:webHidden/>
              </w:rPr>
              <w:fldChar w:fldCharType="end"/>
            </w:r>
          </w:hyperlink>
        </w:p>
        <w:p w14:paraId="098D919B" w14:textId="238542D5"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31" w:history="1">
            <w:r w:rsidRPr="005C03A2">
              <w:rPr>
                <w:rStyle w:val="Hyperlink"/>
                <w:rFonts w:ascii="Arial" w:hAnsi="Arial" w:cs="Arial"/>
                <w:noProof/>
              </w:rPr>
              <w:t>2.</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Literature Review</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_Toc228018831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6</w:t>
            </w:r>
            <w:r w:rsidRPr="005C03A2">
              <w:rPr>
                <w:rFonts w:ascii="Arial" w:hAnsi="Arial" w:cs="Arial"/>
                <w:noProof/>
                <w:webHidden/>
              </w:rPr>
              <w:fldChar w:fldCharType="end"/>
            </w:r>
          </w:hyperlink>
        </w:p>
        <w:p w14:paraId="17178FEC" w14:textId="5DCB3118"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32" w:history="1">
            <w:r w:rsidRPr="005C03A2">
              <w:rPr>
                <w:rStyle w:val="Hyperlink"/>
                <w:rFonts w:ascii="Arial" w:hAnsi="Arial" w:cs="Arial"/>
                <w:noProof/>
              </w:rPr>
              <w:t>2.1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Conventional Material: Aluminium</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_Toc228018832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6</w:t>
            </w:r>
            <w:r w:rsidRPr="005C03A2">
              <w:rPr>
                <w:rFonts w:ascii="Arial" w:hAnsi="Arial" w:cs="Arial"/>
                <w:noProof/>
                <w:webHidden/>
              </w:rPr>
              <w:fldChar w:fldCharType="end"/>
            </w:r>
          </w:hyperlink>
        </w:p>
        <w:p w14:paraId="7DF91571" w14:textId="54FB59E9"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33" w:history="1">
            <w:r w:rsidRPr="005C03A2">
              <w:rPr>
                <w:rStyle w:val="Hyperlink"/>
                <w:rFonts w:ascii="Arial" w:hAnsi="Arial" w:cs="Arial"/>
                <w:noProof/>
              </w:rPr>
              <w:t>2.2</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Carbon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_Toc228018833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6</w:t>
            </w:r>
            <w:r w:rsidRPr="005C03A2">
              <w:rPr>
                <w:rFonts w:ascii="Arial" w:hAnsi="Arial" w:cs="Arial"/>
                <w:noProof/>
                <w:webHidden/>
              </w:rPr>
              <w:fldChar w:fldCharType="end"/>
            </w:r>
          </w:hyperlink>
        </w:p>
        <w:p w14:paraId="57B87F8B" w14:textId="1BD7E3E9"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34" w:history="1">
            <w:r w:rsidRPr="005C03A2">
              <w:rPr>
                <w:rStyle w:val="Hyperlink"/>
                <w:rFonts w:ascii="Arial" w:hAnsi="Arial" w:cs="Arial"/>
                <w:noProof/>
              </w:rPr>
              <w:t>2.3</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Natural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_Toc228018834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7</w:t>
            </w:r>
            <w:r w:rsidRPr="005C03A2">
              <w:rPr>
                <w:rFonts w:ascii="Arial" w:hAnsi="Arial" w:cs="Arial"/>
                <w:noProof/>
                <w:webHidden/>
              </w:rPr>
              <w:fldChar w:fldCharType="end"/>
            </w:r>
          </w:hyperlink>
        </w:p>
        <w:p w14:paraId="5C01DC20" w14:textId="75AD8757"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35" w:history="1">
            <w:r w:rsidRPr="005C03A2">
              <w:rPr>
                <w:rStyle w:val="Hyperlink"/>
                <w:rFonts w:ascii="Arial" w:hAnsi="Arial" w:cs="Arial"/>
                <w:noProof/>
              </w:rPr>
              <w:t>2.4 Kevlar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_Toc228018835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7</w:t>
            </w:r>
            <w:r w:rsidRPr="005C03A2">
              <w:rPr>
                <w:rFonts w:ascii="Arial" w:hAnsi="Arial" w:cs="Arial"/>
                <w:noProof/>
                <w:webHidden/>
              </w:rPr>
              <w:fldChar w:fldCharType="end"/>
            </w:r>
          </w:hyperlink>
        </w:p>
        <w:p w14:paraId="4E668F4A" w14:textId="79C7A9FE"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36" w:history="1">
            <w:r w:rsidRPr="005C03A2">
              <w:rPr>
                <w:rStyle w:val="Hyperlink"/>
                <w:rFonts w:ascii="Arial" w:hAnsi="Arial" w:cs="Arial"/>
                <w:noProof/>
              </w:rPr>
              <w:t>2.5 Manufacturing Considerations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_Toc228018836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7</w:t>
            </w:r>
            <w:r w:rsidRPr="005C03A2">
              <w:rPr>
                <w:rFonts w:ascii="Arial" w:hAnsi="Arial" w:cs="Arial"/>
                <w:noProof/>
                <w:webHidden/>
              </w:rPr>
              <w:fldChar w:fldCharType="end"/>
            </w:r>
          </w:hyperlink>
        </w:p>
        <w:p w14:paraId="4F93F7A7" w14:textId="50A11380"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37" w:history="1">
            <w:r w:rsidRPr="005C03A2">
              <w:rPr>
                <w:rStyle w:val="Hyperlink"/>
                <w:rFonts w:ascii="Arial" w:hAnsi="Arial" w:cs="Arial"/>
                <w:noProof/>
              </w:rPr>
              <w:t>2.6 Sustainability Considerations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_Toc228018837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8</w:t>
            </w:r>
            <w:r w:rsidRPr="005C03A2">
              <w:rPr>
                <w:rFonts w:ascii="Arial" w:hAnsi="Arial" w:cs="Arial"/>
                <w:noProof/>
                <w:webHidden/>
              </w:rPr>
              <w:fldChar w:fldCharType="end"/>
            </w:r>
          </w:hyperlink>
        </w:p>
        <w:p w14:paraId="7A909F7A" w14:textId="141DDB79"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38" w:history="1">
            <w:r w:rsidRPr="005C03A2">
              <w:rPr>
                <w:rStyle w:val="Hyperlink"/>
                <w:rFonts w:ascii="Arial" w:hAnsi="Arial" w:cs="Arial"/>
                <w:noProof/>
              </w:rPr>
              <w:t>3.</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Methodology</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_Toc228018838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9</w:t>
            </w:r>
            <w:r w:rsidRPr="005C03A2">
              <w:rPr>
                <w:rFonts w:ascii="Arial" w:hAnsi="Arial" w:cs="Arial"/>
                <w:noProof/>
                <w:webHidden/>
              </w:rPr>
              <w:fldChar w:fldCharType="end"/>
            </w:r>
          </w:hyperlink>
        </w:p>
        <w:p w14:paraId="1942F50C" w14:textId="19C5CCA6"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39" w:history="1">
            <w:r w:rsidRPr="005C03A2">
              <w:rPr>
                <w:rStyle w:val="Hyperlink"/>
                <w:rFonts w:ascii="Arial" w:hAnsi="Arial" w:cs="Arial"/>
                <w:noProof/>
              </w:rPr>
              <w:t>3.1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Materials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_Toc228018839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9</w:t>
            </w:r>
            <w:r w:rsidRPr="005C03A2">
              <w:rPr>
                <w:rFonts w:ascii="Arial" w:hAnsi="Arial" w:cs="Arial"/>
                <w:noProof/>
                <w:webHidden/>
              </w:rPr>
              <w:fldChar w:fldCharType="end"/>
            </w:r>
          </w:hyperlink>
        </w:p>
        <w:p w14:paraId="38BF8C3A" w14:textId="7EEBDA49"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0" w:history="1">
            <w:r w:rsidRPr="005C03A2">
              <w:rPr>
                <w:rStyle w:val="Hyperlink"/>
                <w:rFonts w:ascii="Arial" w:hAnsi="Arial" w:cs="Arial"/>
                <w:noProof/>
              </w:rPr>
              <w:t>3.2</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Experimental Setup</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_Toc228018840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9</w:t>
            </w:r>
            <w:r w:rsidRPr="005C03A2">
              <w:rPr>
                <w:rFonts w:ascii="Arial" w:hAnsi="Arial" w:cs="Arial"/>
                <w:noProof/>
                <w:webHidden/>
              </w:rPr>
              <w:fldChar w:fldCharType="end"/>
            </w:r>
          </w:hyperlink>
        </w:p>
        <w:p w14:paraId="27734FC2" w14:textId="7A504924"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1" w:history="1">
            <w:r w:rsidRPr="005C03A2">
              <w:rPr>
                <w:rStyle w:val="Hyperlink"/>
                <w:rFonts w:ascii="Arial" w:hAnsi="Arial" w:cs="Arial"/>
                <w:noProof/>
              </w:rPr>
              <w:t>3.3</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Testing Procedure</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_Toc228018841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10</w:t>
            </w:r>
            <w:r w:rsidRPr="005C03A2">
              <w:rPr>
                <w:rFonts w:ascii="Arial" w:hAnsi="Arial" w:cs="Arial"/>
                <w:noProof/>
                <w:webHidden/>
              </w:rPr>
              <w:fldChar w:fldCharType="end"/>
            </w:r>
          </w:hyperlink>
        </w:p>
        <w:p w14:paraId="0DC79248" w14:textId="64AB525A"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2" w:history="1">
            <w:r w:rsidRPr="005C03A2">
              <w:rPr>
                <w:rStyle w:val="Hyperlink"/>
                <w:rFonts w:ascii="Arial" w:hAnsi="Arial" w:cs="Arial"/>
                <w:noProof/>
              </w:rPr>
              <w:t>3.4</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Data Processing and Analysis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_Toc228018842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11</w:t>
            </w:r>
            <w:r w:rsidRPr="005C03A2">
              <w:rPr>
                <w:rFonts w:ascii="Arial" w:hAnsi="Arial" w:cs="Arial"/>
                <w:noProof/>
                <w:webHidden/>
              </w:rPr>
              <w:fldChar w:fldCharType="end"/>
            </w:r>
          </w:hyperlink>
        </w:p>
        <w:p w14:paraId="3C438E9A" w14:textId="5EEFDA33"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3" w:history="1">
            <w:r w:rsidRPr="005C03A2">
              <w:rPr>
                <w:rStyle w:val="Hyperlink"/>
                <w:rFonts w:ascii="Arial" w:hAnsi="Arial" w:cs="Arial"/>
                <w:noProof/>
              </w:rPr>
              <w:t>3.5</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Comparison and Evaluation</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_Toc228018843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11</w:t>
            </w:r>
            <w:r w:rsidRPr="005C03A2">
              <w:rPr>
                <w:rFonts w:ascii="Arial" w:hAnsi="Arial" w:cs="Arial"/>
                <w:noProof/>
                <w:webHidden/>
              </w:rPr>
              <w:fldChar w:fldCharType="end"/>
            </w:r>
          </w:hyperlink>
        </w:p>
        <w:p w14:paraId="06C27780" w14:textId="368ED3E4"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4" w:history="1">
            <w:r w:rsidRPr="005C03A2">
              <w:rPr>
                <w:rStyle w:val="Hyperlink"/>
                <w:rFonts w:ascii="Arial" w:hAnsi="Arial" w:cs="Arial"/>
                <w:noProof/>
              </w:rPr>
              <w:t>3.6</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Health and Safety Considerations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_Toc228018844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12</w:t>
            </w:r>
            <w:r w:rsidRPr="005C03A2">
              <w:rPr>
                <w:rFonts w:ascii="Arial" w:hAnsi="Arial" w:cs="Arial"/>
                <w:noProof/>
                <w:webHidden/>
              </w:rPr>
              <w:fldChar w:fldCharType="end"/>
            </w:r>
          </w:hyperlink>
        </w:p>
        <w:p w14:paraId="6D6F1CE6" w14:textId="0D936918"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45" w:history="1">
            <w:r w:rsidRPr="005C03A2">
              <w:rPr>
                <w:rStyle w:val="Hyperlink"/>
                <w:rFonts w:ascii="Arial" w:hAnsi="Arial" w:cs="Arial"/>
                <w:noProof/>
              </w:rPr>
              <w:t>4.</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Results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_Toc228018845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13</w:t>
            </w:r>
            <w:r w:rsidRPr="005C03A2">
              <w:rPr>
                <w:rFonts w:ascii="Arial" w:hAnsi="Arial" w:cs="Arial"/>
                <w:noProof/>
                <w:webHidden/>
              </w:rPr>
              <w:fldChar w:fldCharType="end"/>
            </w:r>
          </w:hyperlink>
        </w:p>
        <w:p w14:paraId="5AB4949F" w14:textId="20473E26"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46" w:history="1">
            <w:r w:rsidRPr="005C03A2">
              <w:rPr>
                <w:rStyle w:val="Hyperlink"/>
                <w:rFonts w:ascii="Arial" w:hAnsi="Arial" w:cs="Arial"/>
                <w:noProof/>
              </w:rPr>
              <w:t>4.1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Overview of Mechanical Behaviour</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_Toc228018846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13</w:t>
            </w:r>
            <w:r w:rsidRPr="005C03A2">
              <w:rPr>
                <w:rFonts w:ascii="Arial" w:hAnsi="Arial" w:cs="Arial"/>
                <w:noProof/>
                <w:webHidden/>
              </w:rPr>
              <w:fldChar w:fldCharType="end"/>
            </w:r>
          </w:hyperlink>
        </w:p>
        <w:p w14:paraId="5CB67559" w14:textId="27420F41" w:rsidR="005C03A2" w:rsidRPr="005C03A2" w:rsidRDefault="005C03A2">
          <w:pPr>
            <w:pStyle w:val="TOC1"/>
            <w:rPr>
              <w:rFonts w:ascii="Arial" w:eastAsiaTheme="minorEastAsia" w:hAnsi="Arial" w:cs="Arial"/>
              <w:noProof/>
              <w:kern w:val="2"/>
              <w:sz w:val="24"/>
              <w:szCs w:val="24"/>
              <w:lang w:eastAsia="zh-CN"/>
              <w14:ligatures w14:val="standardContextual"/>
            </w:rPr>
          </w:pPr>
          <w:hyperlink w:anchor="_Toc228018847" w:history="1">
            <w:r w:rsidRPr="005C03A2">
              <w:rPr>
                <w:rStyle w:val="Hyperlink"/>
                <w:rFonts w:ascii="Arial" w:hAnsi="Arial" w:cs="Arial"/>
                <w:noProof/>
              </w:rPr>
              <w:t>4.2 Comparison with Manufacturer and Literature Data</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_Toc228018847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19</w:t>
            </w:r>
            <w:r w:rsidRPr="005C03A2">
              <w:rPr>
                <w:rFonts w:ascii="Arial" w:hAnsi="Arial" w:cs="Arial"/>
                <w:noProof/>
                <w:webHidden/>
              </w:rPr>
              <w:fldChar w:fldCharType="end"/>
            </w:r>
          </w:hyperlink>
        </w:p>
        <w:p w14:paraId="5EC0AC26" w14:textId="545FA9B5"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48" w:history="1">
            <w:r w:rsidRPr="005C03A2">
              <w:rPr>
                <w:rStyle w:val="Hyperlink"/>
                <w:rFonts w:ascii="Arial" w:hAnsi="Arial" w:cs="Arial"/>
                <w:noProof/>
              </w:rPr>
              <w:t>4.2.1 Carbon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_Toc228018848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20</w:t>
            </w:r>
            <w:r w:rsidRPr="005C03A2">
              <w:rPr>
                <w:rFonts w:ascii="Arial" w:hAnsi="Arial" w:cs="Arial"/>
                <w:noProof/>
                <w:webHidden/>
              </w:rPr>
              <w:fldChar w:fldCharType="end"/>
            </w:r>
          </w:hyperlink>
        </w:p>
        <w:p w14:paraId="20991F53" w14:textId="0A8B1D88"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49" w:history="1">
            <w:r w:rsidRPr="005C03A2">
              <w:rPr>
                <w:rStyle w:val="Hyperlink"/>
                <w:rFonts w:ascii="Arial" w:hAnsi="Arial" w:cs="Arial"/>
                <w:noProof/>
              </w:rPr>
              <w:t>4.2.2 Flax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_Toc228018849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20</w:t>
            </w:r>
            <w:r w:rsidRPr="005C03A2">
              <w:rPr>
                <w:rFonts w:ascii="Arial" w:hAnsi="Arial" w:cs="Arial"/>
                <w:noProof/>
                <w:webHidden/>
              </w:rPr>
              <w:fldChar w:fldCharType="end"/>
            </w:r>
          </w:hyperlink>
        </w:p>
        <w:p w14:paraId="2D536DBF" w14:textId="505D4A6A"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50" w:history="1">
            <w:r w:rsidRPr="005C03A2">
              <w:rPr>
                <w:rStyle w:val="Hyperlink"/>
                <w:rFonts w:ascii="Arial" w:hAnsi="Arial" w:cs="Arial"/>
                <w:noProof/>
              </w:rPr>
              <w:t>4.2.3 Kevlar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_Toc228018850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21</w:t>
            </w:r>
            <w:r w:rsidRPr="005C03A2">
              <w:rPr>
                <w:rFonts w:ascii="Arial" w:hAnsi="Arial" w:cs="Arial"/>
                <w:noProof/>
                <w:webHidden/>
              </w:rPr>
              <w:fldChar w:fldCharType="end"/>
            </w:r>
          </w:hyperlink>
        </w:p>
        <w:p w14:paraId="74A613DF" w14:textId="067FC8C8"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51" w:history="1">
            <w:r w:rsidRPr="005C03A2">
              <w:rPr>
                <w:rStyle w:val="Hyperlink"/>
                <w:rFonts w:ascii="Arial" w:hAnsi="Arial" w:cs="Arial"/>
                <w:noProof/>
              </w:rPr>
              <w:t>4.2.4 Matrix Influence</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_Toc228018851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21</w:t>
            </w:r>
            <w:r w:rsidRPr="005C03A2">
              <w:rPr>
                <w:rFonts w:ascii="Arial" w:hAnsi="Arial" w:cs="Arial"/>
                <w:noProof/>
                <w:webHidden/>
              </w:rPr>
              <w:fldChar w:fldCharType="end"/>
            </w:r>
          </w:hyperlink>
        </w:p>
        <w:p w14:paraId="225549E6" w14:textId="31972D5B" w:rsidR="005C03A2" w:rsidRPr="005C03A2" w:rsidRDefault="005C03A2">
          <w:pPr>
            <w:pStyle w:val="TOC1"/>
            <w:rPr>
              <w:rFonts w:ascii="Arial" w:eastAsiaTheme="minorEastAsia" w:hAnsi="Arial" w:cs="Arial"/>
              <w:noProof/>
              <w:kern w:val="2"/>
              <w:sz w:val="24"/>
              <w:szCs w:val="24"/>
              <w:lang w:eastAsia="zh-CN"/>
              <w14:ligatures w14:val="standardContextual"/>
            </w:rPr>
          </w:pPr>
          <w:hyperlink w:anchor="_Toc228018852" w:history="1">
            <w:r w:rsidRPr="005C03A2">
              <w:rPr>
                <w:rStyle w:val="Hyperlink"/>
                <w:rFonts w:ascii="Arial" w:hAnsi="Arial" w:cs="Arial"/>
                <w:noProof/>
              </w:rPr>
              <w:t>4.3 Variability and Manufacturing Effects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_Toc228018852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22</w:t>
            </w:r>
            <w:r w:rsidRPr="005C03A2">
              <w:rPr>
                <w:rFonts w:ascii="Arial" w:hAnsi="Arial" w:cs="Arial"/>
                <w:noProof/>
                <w:webHidden/>
              </w:rPr>
              <w:fldChar w:fldCharType="end"/>
            </w:r>
          </w:hyperlink>
        </w:p>
        <w:p w14:paraId="3D00C802" w14:textId="3F4D2AE6" w:rsidR="005C03A2" w:rsidRPr="005C03A2" w:rsidRDefault="005C03A2">
          <w:pPr>
            <w:pStyle w:val="TOC1"/>
            <w:rPr>
              <w:rFonts w:ascii="Arial" w:eastAsiaTheme="minorEastAsia" w:hAnsi="Arial" w:cs="Arial"/>
              <w:noProof/>
              <w:kern w:val="2"/>
              <w:sz w:val="24"/>
              <w:szCs w:val="24"/>
              <w:lang w:eastAsia="zh-CN"/>
              <w14:ligatures w14:val="standardContextual"/>
            </w:rPr>
          </w:pPr>
          <w:hyperlink w:anchor="_Toc228018853" w:history="1">
            <w:r w:rsidRPr="005C03A2">
              <w:rPr>
                <w:rStyle w:val="Hyperlink"/>
                <w:rFonts w:ascii="Arial" w:hAnsi="Arial" w:cs="Arial"/>
                <w:noProof/>
              </w:rPr>
              <w:t>4.4 Failure Mechanisms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_Toc228018853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23</w:t>
            </w:r>
            <w:r w:rsidRPr="005C03A2">
              <w:rPr>
                <w:rFonts w:ascii="Arial" w:hAnsi="Arial" w:cs="Arial"/>
                <w:noProof/>
                <w:webHidden/>
              </w:rPr>
              <w:fldChar w:fldCharType="end"/>
            </w:r>
          </w:hyperlink>
        </w:p>
        <w:p w14:paraId="6205CB31" w14:textId="44B0CE53" w:rsidR="005C03A2" w:rsidRPr="005C03A2" w:rsidRDefault="005C03A2">
          <w:pPr>
            <w:pStyle w:val="TOC1"/>
            <w:rPr>
              <w:rFonts w:ascii="Arial" w:eastAsiaTheme="minorEastAsia" w:hAnsi="Arial" w:cs="Arial"/>
              <w:noProof/>
              <w:kern w:val="2"/>
              <w:sz w:val="24"/>
              <w:szCs w:val="24"/>
              <w:lang w:eastAsia="zh-CN"/>
              <w14:ligatures w14:val="standardContextual"/>
            </w:rPr>
          </w:pPr>
          <w:hyperlink w:anchor="_Toc228018854" w:history="1">
            <w:r w:rsidRPr="005C03A2">
              <w:rPr>
                <w:rStyle w:val="Hyperlink"/>
                <w:rFonts w:ascii="Arial" w:hAnsi="Arial" w:cs="Arial"/>
                <w:noProof/>
              </w:rPr>
              <w:t>4.5 Implications for Engineering Applications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_Toc228018854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24</w:t>
            </w:r>
            <w:r w:rsidRPr="005C03A2">
              <w:rPr>
                <w:rFonts w:ascii="Arial" w:hAnsi="Arial" w:cs="Arial"/>
                <w:noProof/>
                <w:webHidden/>
              </w:rPr>
              <w:fldChar w:fldCharType="end"/>
            </w:r>
          </w:hyperlink>
        </w:p>
        <w:p w14:paraId="1351082C" w14:textId="502E38ED"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55" w:history="1">
            <w:r w:rsidRPr="005C03A2">
              <w:rPr>
                <w:rStyle w:val="Hyperlink"/>
                <w:rFonts w:ascii="Arial" w:hAnsi="Arial" w:cs="Arial"/>
                <w:noProof/>
              </w:rPr>
              <w:t>5.</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Sustainability Analysis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_Toc228018855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25</w:t>
            </w:r>
            <w:r w:rsidRPr="005C03A2">
              <w:rPr>
                <w:rFonts w:ascii="Arial" w:hAnsi="Arial" w:cs="Arial"/>
                <w:noProof/>
                <w:webHidden/>
              </w:rPr>
              <w:fldChar w:fldCharType="end"/>
            </w:r>
          </w:hyperlink>
        </w:p>
        <w:p w14:paraId="26B32CA5" w14:textId="3D0E673E"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56" w:history="1">
            <w:r w:rsidRPr="005C03A2">
              <w:rPr>
                <w:rStyle w:val="Hyperlink"/>
                <w:rFonts w:ascii="Arial" w:hAnsi="Arial" w:cs="Arial"/>
                <w:noProof/>
              </w:rPr>
              <w:t>5.1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Sustainability of Carbon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_Toc228018856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25</w:t>
            </w:r>
            <w:r w:rsidRPr="005C03A2">
              <w:rPr>
                <w:rFonts w:ascii="Arial" w:hAnsi="Arial" w:cs="Arial"/>
                <w:noProof/>
                <w:webHidden/>
              </w:rPr>
              <w:fldChar w:fldCharType="end"/>
            </w:r>
          </w:hyperlink>
        </w:p>
        <w:p w14:paraId="42C4734F" w14:textId="35C5EBCF"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57" w:history="1">
            <w:r w:rsidRPr="005C03A2">
              <w:rPr>
                <w:rStyle w:val="Hyperlink"/>
                <w:rFonts w:ascii="Arial" w:hAnsi="Arial" w:cs="Arial"/>
                <w:noProof/>
              </w:rPr>
              <w:t>5.2</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Sustainability of Bio-based and Natural Fibre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_Toc228018857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25</w:t>
            </w:r>
            <w:r w:rsidRPr="005C03A2">
              <w:rPr>
                <w:rFonts w:ascii="Arial" w:hAnsi="Arial" w:cs="Arial"/>
                <w:noProof/>
                <w:webHidden/>
              </w:rPr>
              <w:fldChar w:fldCharType="end"/>
            </w:r>
          </w:hyperlink>
        </w:p>
        <w:p w14:paraId="05886E7A" w14:textId="02A7ACB6"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58" w:history="1">
            <w:r w:rsidRPr="005C03A2">
              <w:rPr>
                <w:rStyle w:val="Hyperlink"/>
                <w:rFonts w:ascii="Arial" w:hAnsi="Arial" w:cs="Arial"/>
                <w:noProof/>
              </w:rPr>
              <w:t>5.3</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Sustainability of Kevlar Composites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_Toc228018858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26</w:t>
            </w:r>
            <w:r w:rsidRPr="005C03A2">
              <w:rPr>
                <w:rFonts w:ascii="Arial" w:hAnsi="Arial" w:cs="Arial"/>
                <w:noProof/>
                <w:webHidden/>
              </w:rPr>
              <w:fldChar w:fldCharType="end"/>
            </w:r>
          </w:hyperlink>
        </w:p>
        <w:p w14:paraId="5E02EA74" w14:textId="45357264"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59" w:history="1">
            <w:r w:rsidRPr="005C03A2">
              <w:rPr>
                <w:rStyle w:val="Hyperlink"/>
                <w:rFonts w:ascii="Arial" w:hAnsi="Arial" w:cs="Arial"/>
                <w:noProof/>
              </w:rPr>
              <w:t>5.4</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Manufacturing Considerations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_Toc228018859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27</w:t>
            </w:r>
            <w:r w:rsidRPr="005C03A2">
              <w:rPr>
                <w:rFonts w:ascii="Arial" w:hAnsi="Arial" w:cs="Arial"/>
                <w:noProof/>
                <w:webHidden/>
              </w:rPr>
              <w:fldChar w:fldCharType="end"/>
            </w:r>
          </w:hyperlink>
        </w:p>
        <w:p w14:paraId="30E93D75" w14:textId="137B5F10"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60" w:history="1">
            <w:r w:rsidRPr="005C03A2">
              <w:rPr>
                <w:rStyle w:val="Hyperlink"/>
                <w:rFonts w:ascii="Arial" w:hAnsi="Arial" w:cs="Arial"/>
                <w:noProof/>
              </w:rPr>
              <w:t>5.5</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Lifecycle Evaluation and Trade-offs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_Toc228018860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28</w:t>
            </w:r>
            <w:r w:rsidRPr="005C03A2">
              <w:rPr>
                <w:rFonts w:ascii="Arial" w:hAnsi="Arial" w:cs="Arial"/>
                <w:noProof/>
                <w:webHidden/>
              </w:rPr>
              <w:fldChar w:fldCharType="end"/>
            </w:r>
          </w:hyperlink>
        </w:p>
        <w:p w14:paraId="7EE778C2" w14:textId="296F8D40"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61" w:history="1">
            <w:r w:rsidRPr="005C03A2">
              <w:rPr>
                <w:rStyle w:val="Hyperlink"/>
                <w:rFonts w:ascii="Arial" w:hAnsi="Arial" w:cs="Arial"/>
                <w:noProof/>
              </w:rPr>
              <w:t>5.6</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Legislation and Policy Context</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_Toc228018861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29</w:t>
            </w:r>
            <w:r w:rsidRPr="005C03A2">
              <w:rPr>
                <w:rFonts w:ascii="Arial" w:hAnsi="Arial" w:cs="Arial"/>
                <w:noProof/>
                <w:webHidden/>
              </w:rPr>
              <w:fldChar w:fldCharType="end"/>
            </w:r>
          </w:hyperlink>
        </w:p>
        <w:p w14:paraId="1110A0B7" w14:textId="110A1F24"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62" w:history="1">
            <w:r w:rsidRPr="005C03A2">
              <w:rPr>
                <w:rStyle w:val="Hyperlink"/>
                <w:rFonts w:ascii="Arial" w:hAnsi="Arial" w:cs="Arial"/>
                <w:noProof/>
              </w:rPr>
              <w:t>5.7</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Future Development</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_Toc228018862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31</w:t>
            </w:r>
            <w:r w:rsidRPr="005C03A2">
              <w:rPr>
                <w:rFonts w:ascii="Arial" w:hAnsi="Arial" w:cs="Arial"/>
                <w:noProof/>
                <w:webHidden/>
              </w:rPr>
              <w:fldChar w:fldCharType="end"/>
            </w:r>
          </w:hyperlink>
        </w:p>
        <w:p w14:paraId="45F2583C" w14:textId="4EAE362F" w:rsidR="005C03A2" w:rsidRPr="005C03A2" w:rsidRDefault="005C03A2">
          <w:pPr>
            <w:pStyle w:val="TOC1"/>
            <w:tabs>
              <w:tab w:val="left" w:pos="480"/>
            </w:tabs>
            <w:rPr>
              <w:rFonts w:ascii="Arial" w:eastAsiaTheme="minorEastAsia" w:hAnsi="Arial" w:cs="Arial"/>
              <w:noProof/>
              <w:kern w:val="2"/>
              <w:sz w:val="24"/>
              <w:szCs w:val="24"/>
              <w:lang w:eastAsia="zh-CN"/>
              <w14:ligatures w14:val="standardContextual"/>
            </w:rPr>
          </w:pPr>
          <w:hyperlink w:anchor="_Toc228018863" w:history="1">
            <w:r w:rsidRPr="005C03A2">
              <w:rPr>
                <w:rStyle w:val="Hyperlink"/>
                <w:rFonts w:ascii="Arial" w:hAnsi="Arial" w:cs="Arial"/>
                <w:noProof/>
              </w:rPr>
              <w:t>6.</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Conclusion and Recommendations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_Toc228018863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33</w:t>
            </w:r>
            <w:r w:rsidRPr="005C03A2">
              <w:rPr>
                <w:rFonts w:ascii="Arial" w:hAnsi="Arial" w:cs="Arial"/>
                <w:noProof/>
                <w:webHidden/>
              </w:rPr>
              <w:fldChar w:fldCharType="end"/>
            </w:r>
          </w:hyperlink>
        </w:p>
        <w:p w14:paraId="7D2FC1C5" w14:textId="61C435BF" w:rsidR="005C03A2" w:rsidRPr="005C03A2" w:rsidRDefault="005C03A2">
          <w:pPr>
            <w:pStyle w:val="TOC2"/>
            <w:tabs>
              <w:tab w:val="left" w:pos="960"/>
              <w:tab w:val="right" w:leader="dot" w:pos="9016"/>
            </w:tabs>
            <w:rPr>
              <w:rFonts w:ascii="Arial" w:eastAsiaTheme="minorEastAsia" w:hAnsi="Arial" w:cs="Arial"/>
              <w:noProof/>
              <w:kern w:val="2"/>
              <w:sz w:val="24"/>
              <w:szCs w:val="24"/>
              <w:lang w:eastAsia="zh-CN"/>
              <w14:ligatures w14:val="standardContextual"/>
            </w:rPr>
          </w:pPr>
          <w:hyperlink w:anchor="_Toc228018864" w:history="1">
            <w:r w:rsidRPr="005C03A2">
              <w:rPr>
                <w:rStyle w:val="Hyperlink"/>
                <w:rFonts w:ascii="Arial" w:hAnsi="Arial" w:cs="Arial"/>
                <w:noProof/>
              </w:rPr>
              <w:t>6.1</w:t>
            </w:r>
            <w:r w:rsidRPr="005C03A2">
              <w:rPr>
                <w:rFonts w:ascii="Arial" w:eastAsiaTheme="minorEastAsia" w:hAnsi="Arial" w:cs="Arial"/>
                <w:noProof/>
                <w:kern w:val="2"/>
                <w:sz w:val="24"/>
                <w:szCs w:val="24"/>
                <w:lang w:eastAsia="zh-CN"/>
                <w14:ligatures w14:val="standardContextual"/>
              </w:rPr>
              <w:tab/>
            </w:r>
            <w:r w:rsidRPr="005C03A2">
              <w:rPr>
                <w:rStyle w:val="Hyperlink"/>
                <w:rFonts w:ascii="Arial" w:hAnsi="Arial" w:cs="Arial"/>
                <w:noProof/>
              </w:rPr>
              <w:t>Conclusion</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_Toc228018864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33</w:t>
            </w:r>
            <w:r w:rsidRPr="005C03A2">
              <w:rPr>
                <w:rFonts w:ascii="Arial" w:hAnsi="Arial" w:cs="Arial"/>
                <w:noProof/>
                <w:webHidden/>
              </w:rPr>
              <w:fldChar w:fldCharType="end"/>
            </w:r>
          </w:hyperlink>
        </w:p>
        <w:p w14:paraId="2C29A9D0" w14:textId="44A9FE25" w:rsidR="005C03A2" w:rsidRPr="005C03A2" w:rsidRDefault="005C03A2">
          <w:pPr>
            <w:pStyle w:val="TOC2"/>
            <w:tabs>
              <w:tab w:val="right" w:leader="dot" w:pos="9016"/>
            </w:tabs>
            <w:rPr>
              <w:rFonts w:ascii="Arial" w:eastAsiaTheme="minorEastAsia" w:hAnsi="Arial" w:cs="Arial"/>
              <w:noProof/>
              <w:kern w:val="2"/>
              <w:sz w:val="24"/>
              <w:szCs w:val="24"/>
              <w:lang w:eastAsia="zh-CN"/>
              <w14:ligatures w14:val="standardContextual"/>
            </w:rPr>
          </w:pPr>
          <w:hyperlink w:anchor="_Toc228018865" w:history="1">
            <w:r w:rsidRPr="005C03A2">
              <w:rPr>
                <w:rStyle w:val="Hyperlink"/>
                <w:rFonts w:ascii="Arial" w:hAnsi="Arial" w:cs="Arial"/>
                <w:noProof/>
              </w:rPr>
              <w:t>6.2 Recommendations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_Toc228018865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34</w:t>
            </w:r>
            <w:r w:rsidRPr="005C03A2">
              <w:rPr>
                <w:rFonts w:ascii="Arial" w:hAnsi="Arial" w:cs="Arial"/>
                <w:noProof/>
                <w:webHidden/>
              </w:rPr>
              <w:fldChar w:fldCharType="end"/>
            </w:r>
          </w:hyperlink>
        </w:p>
        <w:p w14:paraId="55646528" w14:textId="0684B053" w:rsidR="005C03A2" w:rsidRDefault="005C03A2">
          <w:pPr>
            <w:pStyle w:val="TOC1"/>
            <w:rPr>
              <w:rFonts w:eastAsiaTheme="minorEastAsia"/>
              <w:noProof/>
              <w:kern w:val="2"/>
              <w:sz w:val="24"/>
              <w:szCs w:val="24"/>
              <w:lang w:eastAsia="zh-CN"/>
              <w14:ligatures w14:val="standardContextual"/>
            </w:rPr>
          </w:pPr>
          <w:hyperlink w:anchor="_Toc228018866" w:history="1">
            <w:r w:rsidRPr="005C03A2">
              <w:rPr>
                <w:rStyle w:val="Hyperlink"/>
                <w:rFonts w:ascii="Arial" w:hAnsi="Arial" w:cs="Arial"/>
                <w:noProof/>
              </w:rPr>
              <w:t>References</w:t>
            </w:r>
            <w:r w:rsidRPr="005C03A2">
              <w:rPr>
                <w:rFonts w:ascii="Arial" w:hAnsi="Arial" w:cs="Arial"/>
                <w:noProof/>
                <w:webHidden/>
              </w:rPr>
              <w:tab/>
            </w:r>
            <w:r w:rsidRPr="005C03A2">
              <w:rPr>
                <w:rFonts w:ascii="Arial" w:hAnsi="Arial" w:cs="Arial"/>
                <w:noProof/>
                <w:webHidden/>
              </w:rPr>
              <w:fldChar w:fldCharType="begin"/>
            </w:r>
            <w:r w:rsidRPr="005C03A2">
              <w:rPr>
                <w:rFonts w:ascii="Arial" w:hAnsi="Arial" w:cs="Arial"/>
                <w:noProof/>
                <w:webHidden/>
              </w:rPr>
              <w:instrText xml:space="preserve"> PAGEREF _Toc228018866 \h </w:instrText>
            </w:r>
            <w:r w:rsidRPr="005C03A2">
              <w:rPr>
                <w:rFonts w:ascii="Arial" w:hAnsi="Arial" w:cs="Arial"/>
                <w:noProof/>
                <w:webHidden/>
              </w:rPr>
            </w:r>
            <w:r w:rsidRPr="005C03A2">
              <w:rPr>
                <w:rFonts w:ascii="Arial" w:hAnsi="Arial" w:cs="Arial"/>
                <w:noProof/>
                <w:webHidden/>
              </w:rPr>
              <w:fldChar w:fldCharType="separate"/>
            </w:r>
            <w:r w:rsidR="00943BFF">
              <w:rPr>
                <w:rFonts w:ascii="Arial" w:hAnsi="Arial" w:cs="Arial"/>
                <w:noProof/>
                <w:webHidden/>
              </w:rPr>
              <w:t>35</w:t>
            </w:r>
            <w:r w:rsidRPr="005C03A2">
              <w:rPr>
                <w:rFonts w:ascii="Arial" w:hAnsi="Arial" w:cs="Arial"/>
                <w:noProof/>
                <w:webHidden/>
              </w:rPr>
              <w:fldChar w:fldCharType="end"/>
            </w:r>
          </w:hyperlink>
        </w:p>
        <w:p w14:paraId="7D099DFF" w14:textId="0AC61F25" w:rsidR="005C03A2" w:rsidRDefault="005C03A2">
          <w:r>
            <w:rPr>
              <w:b/>
              <w:bCs/>
            </w:rPr>
            <w:fldChar w:fldCharType="end"/>
          </w:r>
        </w:p>
      </w:sdtContent>
    </w:sdt>
    <w:p w14:paraId="0F98BCF8" w14:textId="3DA735D3" w:rsidR="004D047E" w:rsidRPr="00943BFF" w:rsidRDefault="004D047E" w:rsidP="00943BFF">
      <w:pPr>
        <w:pStyle w:val="Heading1"/>
        <w:rPr>
          <w:rFonts w:ascii="Arial" w:hAnsi="Arial" w:cs="Arial"/>
          <w:color w:val="auto"/>
        </w:rPr>
      </w:pPr>
      <w:r w:rsidRPr="004D047E">
        <w:rPr>
          <w:rFonts w:ascii="Arial" w:hAnsi="Arial" w:cs="Arial"/>
          <w:color w:val="auto"/>
        </w:rPr>
        <w:t>Table of Figures</w:t>
      </w:r>
    </w:p>
    <w:tbl>
      <w:tblPr>
        <w:tblStyle w:val="TableGrid"/>
        <w:tblW w:w="0" w:type="auto"/>
        <w:jc w:val="center"/>
        <w:tblLook w:val="04A0" w:firstRow="1" w:lastRow="0" w:firstColumn="1" w:lastColumn="0" w:noHBand="0" w:noVBand="1"/>
      </w:tblPr>
      <w:tblGrid>
        <w:gridCol w:w="1413"/>
        <w:gridCol w:w="6753"/>
        <w:gridCol w:w="742"/>
      </w:tblGrid>
      <w:tr w:rsidR="004D047E" w:rsidRPr="004D047E" w14:paraId="2ACF8A9B" w14:textId="77777777" w:rsidTr="001825B0">
        <w:trPr>
          <w:jc w:val="center"/>
        </w:trPr>
        <w:tc>
          <w:tcPr>
            <w:tcW w:w="1413" w:type="dxa"/>
            <w:hideMark/>
          </w:tcPr>
          <w:p w14:paraId="636A38ED" w14:textId="77777777" w:rsidR="004D047E" w:rsidRPr="004D047E" w:rsidRDefault="004D047E" w:rsidP="004D047E">
            <w:pPr>
              <w:spacing w:after="160"/>
              <w:rPr>
                <w:rFonts w:ascii="Arial" w:hAnsi="Arial" w:cs="Arial"/>
                <w:b/>
                <w:bCs/>
              </w:rPr>
            </w:pPr>
            <w:r w:rsidRPr="004D047E">
              <w:rPr>
                <w:rFonts w:ascii="Arial" w:hAnsi="Arial" w:cs="Arial"/>
                <w:b/>
                <w:bCs/>
              </w:rPr>
              <w:t>Figure No.</w:t>
            </w:r>
          </w:p>
        </w:tc>
        <w:tc>
          <w:tcPr>
            <w:tcW w:w="6753" w:type="dxa"/>
            <w:hideMark/>
          </w:tcPr>
          <w:p w14:paraId="7D16CBAA" w14:textId="77777777" w:rsidR="004D047E" w:rsidRPr="004D047E" w:rsidRDefault="004D047E" w:rsidP="004D047E">
            <w:pPr>
              <w:spacing w:after="160"/>
              <w:rPr>
                <w:rFonts w:ascii="Arial" w:hAnsi="Arial" w:cs="Arial"/>
                <w:b/>
                <w:bCs/>
              </w:rPr>
            </w:pPr>
            <w:r w:rsidRPr="004D047E">
              <w:rPr>
                <w:rFonts w:ascii="Arial" w:hAnsi="Arial" w:cs="Arial"/>
                <w:b/>
                <w:bCs/>
              </w:rPr>
              <w:t>Title</w:t>
            </w:r>
          </w:p>
        </w:tc>
        <w:tc>
          <w:tcPr>
            <w:tcW w:w="742" w:type="dxa"/>
            <w:hideMark/>
          </w:tcPr>
          <w:p w14:paraId="6E90245A" w14:textId="77777777" w:rsidR="004D047E" w:rsidRPr="004D047E" w:rsidRDefault="004D047E" w:rsidP="004D047E">
            <w:pPr>
              <w:spacing w:after="160"/>
              <w:rPr>
                <w:rFonts w:ascii="Arial" w:hAnsi="Arial" w:cs="Arial"/>
                <w:b/>
                <w:bCs/>
              </w:rPr>
            </w:pPr>
            <w:r w:rsidRPr="004D047E">
              <w:rPr>
                <w:rFonts w:ascii="Arial" w:hAnsi="Arial" w:cs="Arial"/>
                <w:b/>
                <w:bCs/>
              </w:rPr>
              <w:t>Page</w:t>
            </w:r>
          </w:p>
        </w:tc>
      </w:tr>
      <w:tr w:rsidR="004D047E" w:rsidRPr="004D047E" w14:paraId="0D61896C" w14:textId="77777777" w:rsidTr="001825B0">
        <w:trPr>
          <w:jc w:val="center"/>
        </w:trPr>
        <w:tc>
          <w:tcPr>
            <w:tcW w:w="1413" w:type="dxa"/>
            <w:hideMark/>
          </w:tcPr>
          <w:p w14:paraId="77052429" w14:textId="77777777" w:rsidR="004D047E" w:rsidRPr="004D047E" w:rsidRDefault="004D047E" w:rsidP="004D047E">
            <w:pPr>
              <w:spacing w:after="160"/>
              <w:rPr>
                <w:rFonts w:ascii="Arial" w:hAnsi="Arial" w:cs="Arial"/>
              </w:rPr>
            </w:pPr>
            <w:r w:rsidRPr="004D047E">
              <w:rPr>
                <w:rFonts w:ascii="Arial" w:hAnsi="Arial" w:cs="Arial"/>
              </w:rPr>
              <w:t>Figure 3.2.1</w:t>
            </w:r>
          </w:p>
        </w:tc>
        <w:tc>
          <w:tcPr>
            <w:tcW w:w="6753" w:type="dxa"/>
            <w:hideMark/>
          </w:tcPr>
          <w:p w14:paraId="1B494084" w14:textId="77777777" w:rsidR="004D047E" w:rsidRPr="004D047E" w:rsidRDefault="004D047E" w:rsidP="004D047E">
            <w:pPr>
              <w:spacing w:after="160"/>
              <w:rPr>
                <w:rFonts w:ascii="Arial" w:hAnsi="Arial" w:cs="Arial"/>
              </w:rPr>
            </w:pPr>
            <w:r w:rsidRPr="004D047E">
              <w:rPr>
                <w:rFonts w:ascii="Arial" w:hAnsi="Arial" w:cs="Arial"/>
              </w:rPr>
              <w:t>Tensile test machine</w:t>
            </w:r>
          </w:p>
        </w:tc>
        <w:tc>
          <w:tcPr>
            <w:tcW w:w="742" w:type="dxa"/>
            <w:hideMark/>
          </w:tcPr>
          <w:p w14:paraId="643CD919" w14:textId="67074279" w:rsidR="004D047E" w:rsidRPr="004D047E" w:rsidRDefault="002165DC" w:rsidP="004D047E">
            <w:pPr>
              <w:spacing w:after="160"/>
              <w:rPr>
                <w:rFonts w:ascii="Arial" w:hAnsi="Arial" w:cs="Arial"/>
              </w:rPr>
            </w:pPr>
            <w:r>
              <w:rPr>
                <w:rFonts w:ascii="Arial" w:hAnsi="Arial" w:cs="Arial"/>
              </w:rPr>
              <w:t>9</w:t>
            </w:r>
          </w:p>
        </w:tc>
      </w:tr>
      <w:tr w:rsidR="004D047E" w:rsidRPr="004D047E" w14:paraId="142DC0DE" w14:textId="77777777" w:rsidTr="001825B0">
        <w:trPr>
          <w:jc w:val="center"/>
        </w:trPr>
        <w:tc>
          <w:tcPr>
            <w:tcW w:w="1413" w:type="dxa"/>
            <w:hideMark/>
          </w:tcPr>
          <w:p w14:paraId="71E1B8F1" w14:textId="77777777" w:rsidR="004D047E" w:rsidRPr="004D047E" w:rsidRDefault="004D047E" w:rsidP="004D047E">
            <w:pPr>
              <w:spacing w:after="160"/>
              <w:rPr>
                <w:rFonts w:ascii="Arial" w:hAnsi="Arial" w:cs="Arial"/>
              </w:rPr>
            </w:pPr>
            <w:r w:rsidRPr="004D047E">
              <w:rPr>
                <w:rFonts w:ascii="Arial" w:hAnsi="Arial" w:cs="Arial"/>
              </w:rPr>
              <w:t>Figure 3.3.1</w:t>
            </w:r>
          </w:p>
        </w:tc>
        <w:tc>
          <w:tcPr>
            <w:tcW w:w="6753" w:type="dxa"/>
            <w:hideMark/>
          </w:tcPr>
          <w:p w14:paraId="7B80E50A" w14:textId="77777777" w:rsidR="004D047E" w:rsidRPr="004D047E" w:rsidRDefault="004D047E" w:rsidP="004D047E">
            <w:pPr>
              <w:spacing w:after="160"/>
              <w:rPr>
                <w:rFonts w:ascii="Arial" w:hAnsi="Arial" w:cs="Arial"/>
              </w:rPr>
            </w:pPr>
            <w:r w:rsidRPr="004D047E">
              <w:rPr>
                <w:rFonts w:ascii="Arial" w:hAnsi="Arial" w:cs="Arial"/>
              </w:rPr>
              <w:t>The samples used for the experiment</w:t>
            </w:r>
          </w:p>
        </w:tc>
        <w:tc>
          <w:tcPr>
            <w:tcW w:w="742" w:type="dxa"/>
            <w:hideMark/>
          </w:tcPr>
          <w:p w14:paraId="1ADFBBA1" w14:textId="11CFCE99" w:rsidR="004D047E" w:rsidRPr="004D047E" w:rsidRDefault="002165DC" w:rsidP="004D047E">
            <w:pPr>
              <w:spacing w:after="160"/>
              <w:rPr>
                <w:rFonts w:ascii="Arial" w:hAnsi="Arial" w:cs="Arial"/>
              </w:rPr>
            </w:pPr>
            <w:r>
              <w:rPr>
                <w:rFonts w:ascii="Arial" w:hAnsi="Arial" w:cs="Arial"/>
              </w:rPr>
              <w:t>10</w:t>
            </w:r>
          </w:p>
        </w:tc>
      </w:tr>
      <w:tr w:rsidR="004D047E" w:rsidRPr="004D047E" w14:paraId="4BEA4D05" w14:textId="77777777" w:rsidTr="001825B0">
        <w:trPr>
          <w:jc w:val="center"/>
        </w:trPr>
        <w:tc>
          <w:tcPr>
            <w:tcW w:w="1413" w:type="dxa"/>
            <w:hideMark/>
          </w:tcPr>
          <w:p w14:paraId="3A4CD306" w14:textId="77777777" w:rsidR="004D047E" w:rsidRPr="004D047E" w:rsidRDefault="004D047E" w:rsidP="004D047E">
            <w:pPr>
              <w:spacing w:after="160"/>
              <w:rPr>
                <w:rFonts w:ascii="Arial" w:hAnsi="Arial" w:cs="Arial"/>
              </w:rPr>
            </w:pPr>
            <w:r w:rsidRPr="004D047E">
              <w:rPr>
                <w:rFonts w:ascii="Arial" w:hAnsi="Arial" w:cs="Arial"/>
              </w:rPr>
              <w:t>Figure 4.1.1</w:t>
            </w:r>
          </w:p>
        </w:tc>
        <w:tc>
          <w:tcPr>
            <w:tcW w:w="6753" w:type="dxa"/>
            <w:hideMark/>
          </w:tcPr>
          <w:p w14:paraId="304866DF" w14:textId="77777777" w:rsidR="004D047E" w:rsidRPr="004D047E" w:rsidRDefault="004D047E" w:rsidP="004D047E">
            <w:pPr>
              <w:spacing w:after="160"/>
              <w:rPr>
                <w:rFonts w:ascii="Arial" w:hAnsi="Arial" w:cs="Arial"/>
              </w:rPr>
            </w:pPr>
            <w:r w:rsidRPr="004D047E">
              <w:rPr>
                <w:rFonts w:ascii="Arial" w:hAnsi="Arial" w:cs="Arial"/>
              </w:rPr>
              <w:t>Aluminium stress-strain graph</w:t>
            </w:r>
          </w:p>
        </w:tc>
        <w:tc>
          <w:tcPr>
            <w:tcW w:w="742" w:type="dxa"/>
            <w:hideMark/>
          </w:tcPr>
          <w:p w14:paraId="649F3CBF" w14:textId="5A05AD8B" w:rsidR="004D047E" w:rsidRPr="004D047E" w:rsidRDefault="002165DC" w:rsidP="004D047E">
            <w:pPr>
              <w:spacing w:after="160"/>
              <w:rPr>
                <w:rFonts w:ascii="Arial" w:hAnsi="Arial" w:cs="Arial"/>
              </w:rPr>
            </w:pPr>
            <w:r>
              <w:rPr>
                <w:rFonts w:ascii="Arial" w:hAnsi="Arial" w:cs="Arial"/>
              </w:rPr>
              <w:t>13</w:t>
            </w:r>
          </w:p>
        </w:tc>
      </w:tr>
      <w:tr w:rsidR="004D047E" w:rsidRPr="004D047E" w14:paraId="420B875F" w14:textId="77777777" w:rsidTr="001825B0">
        <w:trPr>
          <w:jc w:val="center"/>
        </w:trPr>
        <w:tc>
          <w:tcPr>
            <w:tcW w:w="1413" w:type="dxa"/>
            <w:hideMark/>
          </w:tcPr>
          <w:p w14:paraId="7699864A" w14:textId="77777777" w:rsidR="004D047E" w:rsidRPr="004D047E" w:rsidRDefault="004D047E" w:rsidP="004D047E">
            <w:pPr>
              <w:spacing w:after="160"/>
              <w:rPr>
                <w:rFonts w:ascii="Arial" w:hAnsi="Arial" w:cs="Arial"/>
              </w:rPr>
            </w:pPr>
            <w:r w:rsidRPr="004D047E">
              <w:rPr>
                <w:rFonts w:ascii="Arial" w:hAnsi="Arial" w:cs="Arial"/>
              </w:rPr>
              <w:t>Figure 4.1.2</w:t>
            </w:r>
          </w:p>
        </w:tc>
        <w:tc>
          <w:tcPr>
            <w:tcW w:w="6753" w:type="dxa"/>
            <w:hideMark/>
          </w:tcPr>
          <w:p w14:paraId="7AC1BE0A" w14:textId="77777777" w:rsidR="004D047E" w:rsidRPr="004D047E" w:rsidRDefault="004D047E" w:rsidP="004D047E">
            <w:pPr>
              <w:spacing w:after="160"/>
              <w:rPr>
                <w:rFonts w:ascii="Arial" w:hAnsi="Arial" w:cs="Arial"/>
              </w:rPr>
            </w:pPr>
            <w:r w:rsidRPr="004D047E">
              <w:rPr>
                <w:rFonts w:ascii="Arial" w:hAnsi="Arial" w:cs="Arial"/>
              </w:rPr>
              <w:t>Carbon fibre (non-woven) with bio matrix stress-strain graph</w:t>
            </w:r>
          </w:p>
        </w:tc>
        <w:tc>
          <w:tcPr>
            <w:tcW w:w="742" w:type="dxa"/>
            <w:hideMark/>
          </w:tcPr>
          <w:p w14:paraId="75A47AE5" w14:textId="27661F7B" w:rsidR="004D047E" w:rsidRPr="004D047E" w:rsidRDefault="006D4A17" w:rsidP="004D047E">
            <w:pPr>
              <w:spacing w:after="160"/>
              <w:rPr>
                <w:rFonts w:ascii="Arial" w:hAnsi="Arial" w:cs="Arial"/>
              </w:rPr>
            </w:pPr>
            <w:r>
              <w:rPr>
                <w:rFonts w:ascii="Arial" w:hAnsi="Arial" w:cs="Arial"/>
              </w:rPr>
              <w:t>14</w:t>
            </w:r>
          </w:p>
        </w:tc>
      </w:tr>
      <w:tr w:rsidR="004D047E" w:rsidRPr="004D047E" w14:paraId="2604035B" w14:textId="77777777" w:rsidTr="001825B0">
        <w:trPr>
          <w:jc w:val="center"/>
        </w:trPr>
        <w:tc>
          <w:tcPr>
            <w:tcW w:w="1413" w:type="dxa"/>
            <w:hideMark/>
          </w:tcPr>
          <w:p w14:paraId="4F551BCE" w14:textId="77777777" w:rsidR="004D047E" w:rsidRPr="004D047E" w:rsidRDefault="004D047E" w:rsidP="004D047E">
            <w:pPr>
              <w:spacing w:after="160"/>
              <w:rPr>
                <w:rFonts w:ascii="Arial" w:hAnsi="Arial" w:cs="Arial"/>
              </w:rPr>
            </w:pPr>
            <w:r w:rsidRPr="004D047E">
              <w:rPr>
                <w:rFonts w:ascii="Arial" w:hAnsi="Arial" w:cs="Arial"/>
              </w:rPr>
              <w:t>Figure 4.1.3</w:t>
            </w:r>
          </w:p>
        </w:tc>
        <w:tc>
          <w:tcPr>
            <w:tcW w:w="6753" w:type="dxa"/>
            <w:hideMark/>
          </w:tcPr>
          <w:p w14:paraId="0F1894F1" w14:textId="77777777" w:rsidR="004D047E" w:rsidRPr="004D047E" w:rsidRDefault="004D047E" w:rsidP="004D047E">
            <w:pPr>
              <w:spacing w:after="160"/>
              <w:rPr>
                <w:rFonts w:ascii="Arial" w:hAnsi="Arial" w:cs="Arial"/>
              </w:rPr>
            </w:pPr>
            <w:r w:rsidRPr="004D047E">
              <w:rPr>
                <w:rFonts w:ascii="Arial" w:hAnsi="Arial" w:cs="Arial"/>
              </w:rPr>
              <w:t>Carbon fibre (woven) with epoxy matrix stress-strain graph</w:t>
            </w:r>
          </w:p>
        </w:tc>
        <w:tc>
          <w:tcPr>
            <w:tcW w:w="742" w:type="dxa"/>
            <w:hideMark/>
          </w:tcPr>
          <w:p w14:paraId="3D1692A1" w14:textId="0A48DE84" w:rsidR="004D047E" w:rsidRPr="004D047E" w:rsidRDefault="006D4A17" w:rsidP="004D047E">
            <w:pPr>
              <w:spacing w:after="160"/>
              <w:rPr>
                <w:rFonts w:ascii="Arial" w:hAnsi="Arial" w:cs="Arial"/>
              </w:rPr>
            </w:pPr>
            <w:r>
              <w:rPr>
                <w:rFonts w:ascii="Arial" w:hAnsi="Arial" w:cs="Arial"/>
              </w:rPr>
              <w:t>14</w:t>
            </w:r>
          </w:p>
        </w:tc>
      </w:tr>
      <w:tr w:rsidR="004D047E" w:rsidRPr="004D047E" w14:paraId="05AECA7C" w14:textId="77777777" w:rsidTr="001825B0">
        <w:trPr>
          <w:jc w:val="center"/>
        </w:trPr>
        <w:tc>
          <w:tcPr>
            <w:tcW w:w="1413" w:type="dxa"/>
            <w:hideMark/>
          </w:tcPr>
          <w:p w14:paraId="03017DDF" w14:textId="77777777" w:rsidR="004D047E" w:rsidRPr="004D047E" w:rsidRDefault="004D047E" w:rsidP="004D047E">
            <w:pPr>
              <w:spacing w:after="160"/>
              <w:rPr>
                <w:rFonts w:ascii="Arial" w:hAnsi="Arial" w:cs="Arial"/>
              </w:rPr>
            </w:pPr>
            <w:r w:rsidRPr="004D047E">
              <w:rPr>
                <w:rFonts w:ascii="Arial" w:hAnsi="Arial" w:cs="Arial"/>
              </w:rPr>
              <w:t>Figure 4.1.4</w:t>
            </w:r>
          </w:p>
        </w:tc>
        <w:tc>
          <w:tcPr>
            <w:tcW w:w="6753" w:type="dxa"/>
            <w:hideMark/>
          </w:tcPr>
          <w:p w14:paraId="6B46963F" w14:textId="77777777" w:rsidR="004D047E" w:rsidRPr="004D047E" w:rsidRDefault="004D047E" w:rsidP="004D047E">
            <w:pPr>
              <w:spacing w:after="160"/>
              <w:rPr>
                <w:rFonts w:ascii="Arial" w:hAnsi="Arial" w:cs="Arial"/>
              </w:rPr>
            </w:pPr>
            <w:r w:rsidRPr="004D047E">
              <w:rPr>
                <w:rFonts w:ascii="Arial" w:hAnsi="Arial" w:cs="Arial"/>
              </w:rPr>
              <w:t>Flax (non-woven) with bio matrix stress-strain graph</w:t>
            </w:r>
          </w:p>
        </w:tc>
        <w:tc>
          <w:tcPr>
            <w:tcW w:w="742" w:type="dxa"/>
            <w:hideMark/>
          </w:tcPr>
          <w:p w14:paraId="0DFEDE9C" w14:textId="4BFA2B98" w:rsidR="004D047E" w:rsidRPr="004D047E" w:rsidRDefault="006D4A17" w:rsidP="004D047E">
            <w:pPr>
              <w:spacing w:after="160"/>
              <w:rPr>
                <w:rFonts w:ascii="Arial" w:hAnsi="Arial" w:cs="Arial"/>
              </w:rPr>
            </w:pPr>
            <w:r>
              <w:rPr>
                <w:rFonts w:ascii="Arial" w:hAnsi="Arial" w:cs="Arial"/>
              </w:rPr>
              <w:t>15</w:t>
            </w:r>
          </w:p>
        </w:tc>
      </w:tr>
      <w:tr w:rsidR="004D047E" w:rsidRPr="004D047E" w14:paraId="1D96F82A" w14:textId="77777777" w:rsidTr="001825B0">
        <w:trPr>
          <w:jc w:val="center"/>
        </w:trPr>
        <w:tc>
          <w:tcPr>
            <w:tcW w:w="1413" w:type="dxa"/>
            <w:hideMark/>
          </w:tcPr>
          <w:p w14:paraId="1D9AB949" w14:textId="77777777" w:rsidR="004D047E" w:rsidRPr="004D047E" w:rsidRDefault="004D047E" w:rsidP="004D047E">
            <w:pPr>
              <w:spacing w:after="160"/>
              <w:rPr>
                <w:rFonts w:ascii="Arial" w:hAnsi="Arial" w:cs="Arial"/>
              </w:rPr>
            </w:pPr>
            <w:r w:rsidRPr="004D047E">
              <w:rPr>
                <w:rFonts w:ascii="Arial" w:hAnsi="Arial" w:cs="Arial"/>
              </w:rPr>
              <w:t>Figure 4.1.5</w:t>
            </w:r>
          </w:p>
        </w:tc>
        <w:tc>
          <w:tcPr>
            <w:tcW w:w="6753" w:type="dxa"/>
            <w:hideMark/>
          </w:tcPr>
          <w:p w14:paraId="53C2EEE0" w14:textId="77777777" w:rsidR="004D047E" w:rsidRPr="004D047E" w:rsidRDefault="004D047E" w:rsidP="004D047E">
            <w:pPr>
              <w:spacing w:after="160"/>
              <w:rPr>
                <w:rFonts w:ascii="Arial" w:hAnsi="Arial" w:cs="Arial"/>
              </w:rPr>
            </w:pPr>
            <w:r w:rsidRPr="004D047E">
              <w:rPr>
                <w:rFonts w:ascii="Arial" w:hAnsi="Arial" w:cs="Arial"/>
              </w:rPr>
              <w:t>Flax (woven) with bio matrix stress-strain graph</w:t>
            </w:r>
          </w:p>
        </w:tc>
        <w:tc>
          <w:tcPr>
            <w:tcW w:w="742" w:type="dxa"/>
            <w:hideMark/>
          </w:tcPr>
          <w:p w14:paraId="7852DA8B" w14:textId="3042036A" w:rsidR="004D047E" w:rsidRPr="004D047E" w:rsidRDefault="006D4A17" w:rsidP="004D047E">
            <w:pPr>
              <w:spacing w:after="160"/>
              <w:rPr>
                <w:rFonts w:ascii="Arial" w:hAnsi="Arial" w:cs="Arial"/>
              </w:rPr>
            </w:pPr>
            <w:r>
              <w:rPr>
                <w:rFonts w:ascii="Arial" w:hAnsi="Arial" w:cs="Arial"/>
              </w:rPr>
              <w:t>16</w:t>
            </w:r>
          </w:p>
        </w:tc>
      </w:tr>
      <w:tr w:rsidR="004D047E" w:rsidRPr="004D047E" w14:paraId="019BE688" w14:textId="77777777" w:rsidTr="001825B0">
        <w:trPr>
          <w:jc w:val="center"/>
        </w:trPr>
        <w:tc>
          <w:tcPr>
            <w:tcW w:w="1413" w:type="dxa"/>
            <w:hideMark/>
          </w:tcPr>
          <w:p w14:paraId="43BB2BDD" w14:textId="77777777" w:rsidR="004D047E" w:rsidRPr="004D047E" w:rsidRDefault="004D047E" w:rsidP="004D047E">
            <w:pPr>
              <w:spacing w:after="160"/>
              <w:rPr>
                <w:rFonts w:ascii="Arial" w:hAnsi="Arial" w:cs="Arial"/>
              </w:rPr>
            </w:pPr>
            <w:r w:rsidRPr="004D047E">
              <w:rPr>
                <w:rFonts w:ascii="Arial" w:hAnsi="Arial" w:cs="Arial"/>
              </w:rPr>
              <w:t>Figure 4.1.6</w:t>
            </w:r>
          </w:p>
        </w:tc>
        <w:tc>
          <w:tcPr>
            <w:tcW w:w="6753" w:type="dxa"/>
            <w:hideMark/>
          </w:tcPr>
          <w:p w14:paraId="7E8E977F" w14:textId="77777777" w:rsidR="004D047E" w:rsidRPr="004D047E" w:rsidRDefault="004D047E" w:rsidP="004D047E">
            <w:pPr>
              <w:spacing w:after="160"/>
              <w:rPr>
                <w:rFonts w:ascii="Arial" w:hAnsi="Arial" w:cs="Arial"/>
              </w:rPr>
            </w:pPr>
            <w:r w:rsidRPr="004D047E">
              <w:rPr>
                <w:rFonts w:ascii="Arial" w:hAnsi="Arial" w:cs="Arial"/>
              </w:rPr>
              <w:t>Kevlar (woven) with bio matrix stress-strain graph</w:t>
            </w:r>
          </w:p>
        </w:tc>
        <w:tc>
          <w:tcPr>
            <w:tcW w:w="742" w:type="dxa"/>
            <w:hideMark/>
          </w:tcPr>
          <w:p w14:paraId="3F56D7A7" w14:textId="13336964" w:rsidR="004D047E" w:rsidRPr="004D047E" w:rsidRDefault="006D4A17" w:rsidP="004D047E">
            <w:pPr>
              <w:spacing w:after="160"/>
              <w:rPr>
                <w:rFonts w:ascii="Arial" w:hAnsi="Arial" w:cs="Arial"/>
              </w:rPr>
            </w:pPr>
            <w:r>
              <w:rPr>
                <w:rFonts w:ascii="Arial" w:hAnsi="Arial" w:cs="Arial"/>
              </w:rPr>
              <w:t>16</w:t>
            </w:r>
          </w:p>
        </w:tc>
      </w:tr>
      <w:tr w:rsidR="004D047E" w:rsidRPr="004D047E" w14:paraId="55EA2EB9" w14:textId="77777777" w:rsidTr="001825B0">
        <w:trPr>
          <w:jc w:val="center"/>
        </w:trPr>
        <w:tc>
          <w:tcPr>
            <w:tcW w:w="1413" w:type="dxa"/>
            <w:hideMark/>
          </w:tcPr>
          <w:p w14:paraId="54E7A01C" w14:textId="77777777" w:rsidR="004D047E" w:rsidRPr="004D047E" w:rsidRDefault="004D047E" w:rsidP="004D047E">
            <w:pPr>
              <w:spacing w:after="160"/>
              <w:rPr>
                <w:rFonts w:ascii="Arial" w:hAnsi="Arial" w:cs="Arial"/>
              </w:rPr>
            </w:pPr>
            <w:r w:rsidRPr="004D047E">
              <w:rPr>
                <w:rFonts w:ascii="Arial" w:hAnsi="Arial" w:cs="Arial"/>
              </w:rPr>
              <w:t>Figure 4.1.7</w:t>
            </w:r>
          </w:p>
        </w:tc>
        <w:tc>
          <w:tcPr>
            <w:tcW w:w="6753" w:type="dxa"/>
            <w:hideMark/>
          </w:tcPr>
          <w:p w14:paraId="54F62E8F" w14:textId="77777777" w:rsidR="004D047E" w:rsidRPr="004D047E" w:rsidRDefault="004D047E" w:rsidP="004D047E">
            <w:pPr>
              <w:spacing w:after="160"/>
              <w:rPr>
                <w:rFonts w:ascii="Arial" w:hAnsi="Arial" w:cs="Arial"/>
              </w:rPr>
            </w:pPr>
            <w:r w:rsidRPr="004D047E">
              <w:rPr>
                <w:rFonts w:ascii="Arial" w:hAnsi="Arial" w:cs="Arial"/>
              </w:rPr>
              <w:t>Average UTS bar chart</w:t>
            </w:r>
          </w:p>
        </w:tc>
        <w:tc>
          <w:tcPr>
            <w:tcW w:w="742" w:type="dxa"/>
            <w:hideMark/>
          </w:tcPr>
          <w:p w14:paraId="036507D5" w14:textId="6E8CBAB7" w:rsidR="004D047E" w:rsidRPr="004D047E" w:rsidRDefault="006D4A17" w:rsidP="004D047E">
            <w:pPr>
              <w:spacing w:after="160"/>
              <w:rPr>
                <w:rFonts w:ascii="Arial" w:hAnsi="Arial" w:cs="Arial"/>
              </w:rPr>
            </w:pPr>
            <w:r>
              <w:rPr>
                <w:rFonts w:ascii="Arial" w:hAnsi="Arial" w:cs="Arial"/>
              </w:rPr>
              <w:t>17</w:t>
            </w:r>
          </w:p>
        </w:tc>
      </w:tr>
    </w:tbl>
    <w:p w14:paraId="3397B144" w14:textId="01CD880D" w:rsidR="002752A7" w:rsidRDefault="004D047E" w:rsidP="004D047E">
      <w:pPr>
        <w:pStyle w:val="Heading1"/>
        <w:rPr>
          <w:rFonts w:ascii="Arial" w:hAnsi="Arial" w:cs="Arial"/>
          <w:color w:val="auto"/>
        </w:rPr>
      </w:pPr>
      <w:r w:rsidRPr="004D047E">
        <w:rPr>
          <w:rFonts w:ascii="Arial" w:hAnsi="Arial" w:cs="Arial"/>
          <w:color w:val="auto"/>
        </w:rPr>
        <w:t>Table of Tables</w:t>
      </w:r>
    </w:p>
    <w:tbl>
      <w:tblPr>
        <w:tblStyle w:val="TableGrid"/>
        <w:tblW w:w="0" w:type="auto"/>
        <w:jc w:val="center"/>
        <w:tblLook w:val="04A0" w:firstRow="1" w:lastRow="0" w:firstColumn="1" w:lastColumn="0" w:noHBand="0" w:noVBand="1"/>
      </w:tblPr>
      <w:tblGrid>
        <w:gridCol w:w="1262"/>
        <w:gridCol w:w="7012"/>
        <w:gridCol w:w="742"/>
      </w:tblGrid>
      <w:tr w:rsidR="00943BFF" w:rsidRPr="00943BFF" w14:paraId="77B67315" w14:textId="77777777" w:rsidTr="00943BFF">
        <w:trPr>
          <w:jc w:val="center"/>
        </w:trPr>
        <w:tc>
          <w:tcPr>
            <w:tcW w:w="0" w:type="auto"/>
            <w:hideMark/>
          </w:tcPr>
          <w:p w14:paraId="62F74416" w14:textId="77777777" w:rsidR="00943BFF" w:rsidRPr="00943BFF" w:rsidRDefault="00943BFF" w:rsidP="00943BFF">
            <w:pPr>
              <w:spacing w:after="160"/>
              <w:rPr>
                <w:rFonts w:ascii="Arial" w:hAnsi="Arial" w:cs="Arial"/>
                <w:b/>
                <w:bCs/>
              </w:rPr>
            </w:pPr>
            <w:r w:rsidRPr="00943BFF">
              <w:rPr>
                <w:rFonts w:ascii="Arial" w:hAnsi="Arial" w:cs="Arial"/>
                <w:b/>
                <w:bCs/>
              </w:rPr>
              <w:t>Table No.</w:t>
            </w:r>
          </w:p>
        </w:tc>
        <w:tc>
          <w:tcPr>
            <w:tcW w:w="0" w:type="auto"/>
            <w:hideMark/>
          </w:tcPr>
          <w:p w14:paraId="42FBFE2C" w14:textId="77777777" w:rsidR="00943BFF" w:rsidRPr="00943BFF" w:rsidRDefault="00943BFF" w:rsidP="00943BFF">
            <w:pPr>
              <w:spacing w:after="160"/>
              <w:rPr>
                <w:rFonts w:ascii="Arial" w:hAnsi="Arial" w:cs="Arial"/>
                <w:b/>
                <w:bCs/>
              </w:rPr>
            </w:pPr>
            <w:r w:rsidRPr="00943BFF">
              <w:rPr>
                <w:rFonts w:ascii="Arial" w:hAnsi="Arial" w:cs="Arial"/>
                <w:b/>
                <w:bCs/>
              </w:rPr>
              <w:t>Title</w:t>
            </w:r>
          </w:p>
        </w:tc>
        <w:tc>
          <w:tcPr>
            <w:tcW w:w="0" w:type="auto"/>
            <w:hideMark/>
          </w:tcPr>
          <w:p w14:paraId="5852B354" w14:textId="77777777" w:rsidR="00943BFF" w:rsidRPr="00943BFF" w:rsidRDefault="00943BFF" w:rsidP="00943BFF">
            <w:pPr>
              <w:spacing w:after="160"/>
              <w:rPr>
                <w:rFonts w:ascii="Arial" w:hAnsi="Arial" w:cs="Arial"/>
                <w:b/>
                <w:bCs/>
              </w:rPr>
            </w:pPr>
            <w:r w:rsidRPr="00943BFF">
              <w:rPr>
                <w:rFonts w:ascii="Arial" w:hAnsi="Arial" w:cs="Arial"/>
                <w:b/>
                <w:bCs/>
              </w:rPr>
              <w:t>Page</w:t>
            </w:r>
          </w:p>
        </w:tc>
      </w:tr>
      <w:tr w:rsidR="00943BFF" w:rsidRPr="00943BFF" w14:paraId="5BA7D2D9" w14:textId="77777777" w:rsidTr="00943BFF">
        <w:trPr>
          <w:jc w:val="center"/>
        </w:trPr>
        <w:tc>
          <w:tcPr>
            <w:tcW w:w="0" w:type="auto"/>
            <w:hideMark/>
          </w:tcPr>
          <w:p w14:paraId="2D69D71A" w14:textId="77777777" w:rsidR="00943BFF" w:rsidRPr="00943BFF" w:rsidRDefault="00943BFF" w:rsidP="00943BFF">
            <w:pPr>
              <w:spacing w:after="160"/>
              <w:rPr>
                <w:rFonts w:ascii="Arial" w:hAnsi="Arial" w:cs="Arial"/>
              </w:rPr>
            </w:pPr>
            <w:r w:rsidRPr="00943BFF">
              <w:rPr>
                <w:rFonts w:ascii="Arial" w:hAnsi="Arial" w:cs="Arial"/>
              </w:rPr>
              <w:t>Table 3.1.1</w:t>
            </w:r>
          </w:p>
        </w:tc>
        <w:tc>
          <w:tcPr>
            <w:tcW w:w="0" w:type="auto"/>
            <w:hideMark/>
          </w:tcPr>
          <w:p w14:paraId="506DDEA1" w14:textId="77777777" w:rsidR="00943BFF" w:rsidRPr="00943BFF" w:rsidRDefault="00943BFF" w:rsidP="00943BFF">
            <w:pPr>
              <w:spacing w:after="160"/>
              <w:rPr>
                <w:rFonts w:ascii="Arial" w:hAnsi="Arial" w:cs="Arial"/>
              </w:rPr>
            </w:pPr>
            <w:r w:rsidRPr="00943BFF">
              <w:rPr>
                <w:rFonts w:ascii="Arial" w:hAnsi="Arial" w:cs="Arial"/>
              </w:rPr>
              <w:t>Details of the materials used in the experiment</w:t>
            </w:r>
          </w:p>
        </w:tc>
        <w:tc>
          <w:tcPr>
            <w:tcW w:w="0" w:type="auto"/>
            <w:hideMark/>
          </w:tcPr>
          <w:p w14:paraId="2202ACB1" w14:textId="27E3DDDE" w:rsidR="00943BFF" w:rsidRPr="00943BFF" w:rsidRDefault="006D4A17" w:rsidP="00943BFF">
            <w:pPr>
              <w:spacing w:after="160"/>
              <w:rPr>
                <w:rFonts w:ascii="Arial" w:hAnsi="Arial" w:cs="Arial"/>
              </w:rPr>
            </w:pPr>
            <w:r>
              <w:rPr>
                <w:rFonts w:ascii="Arial" w:hAnsi="Arial" w:cs="Arial"/>
              </w:rPr>
              <w:t>9</w:t>
            </w:r>
          </w:p>
        </w:tc>
      </w:tr>
      <w:tr w:rsidR="00943BFF" w:rsidRPr="00943BFF" w14:paraId="3E893255" w14:textId="77777777" w:rsidTr="00943BFF">
        <w:trPr>
          <w:jc w:val="center"/>
        </w:trPr>
        <w:tc>
          <w:tcPr>
            <w:tcW w:w="0" w:type="auto"/>
            <w:hideMark/>
          </w:tcPr>
          <w:p w14:paraId="5050B2C9" w14:textId="77777777" w:rsidR="00943BFF" w:rsidRPr="00943BFF" w:rsidRDefault="00943BFF" w:rsidP="00943BFF">
            <w:pPr>
              <w:spacing w:after="160"/>
              <w:rPr>
                <w:rFonts w:ascii="Arial" w:hAnsi="Arial" w:cs="Arial"/>
              </w:rPr>
            </w:pPr>
            <w:r w:rsidRPr="00943BFF">
              <w:rPr>
                <w:rFonts w:ascii="Arial" w:hAnsi="Arial" w:cs="Arial"/>
              </w:rPr>
              <w:t>Table 3.3.1</w:t>
            </w:r>
          </w:p>
        </w:tc>
        <w:tc>
          <w:tcPr>
            <w:tcW w:w="0" w:type="auto"/>
            <w:hideMark/>
          </w:tcPr>
          <w:p w14:paraId="42E7AEB3" w14:textId="77777777" w:rsidR="00943BFF" w:rsidRPr="00943BFF" w:rsidRDefault="00943BFF" w:rsidP="00943BFF">
            <w:pPr>
              <w:spacing w:after="160"/>
              <w:rPr>
                <w:rFonts w:ascii="Arial" w:hAnsi="Arial" w:cs="Arial"/>
              </w:rPr>
            </w:pPr>
            <w:r w:rsidRPr="00943BFF">
              <w:rPr>
                <w:rFonts w:ascii="Arial" w:hAnsi="Arial" w:cs="Arial"/>
              </w:rPr>
              <w:t>Data recorded during testing</w:t>
            </w:r>
          </w:p>
        </w:tc>
        <w:tc>
          <w:tcPr>
            <w:tcW w:w="0" w:type="auto"/>
            <w:hideMark/>
          </w:tcPr>
          <w:p w14:paraId="4D25CF29" w14:textId="3DF96B09" w:rsidR="00943BFF" w:rsidRPr="00943BFF" w:rsidRDefault="006D4A17" w:rsidP="00943BFF">
            <w:pPr>
              <w:spacing w:after="160"/>
              <w:rPr>
                <w:rFonts w:ascii="Arial" w:hAnsi="Arial" w:cs="Arial"/>
              </w:rPr>
            </w:pPr>
            <w:r>
              <w:rPr>
                <w:rFonts w:ascii="Arial" w:hAnsi="Arial" w:cs="Arial"/>
              </w:rPr>
              <w:t>10</w:t>
            </w:r>
          </w:p>
        </w:tc>
      </w:tr>
      <w:tr w:rsidR="00943BFF" w:rsidRPr="00943BFF" w14:paraId="4BDF4822" w14:textId="77777777" w:rsidTr="00943BFF">
        <w:trPr>
          <w:jc w:val="center"/>
        </w:trPr>
        <w:tc>
          <w:tcPr>
            <w:tcW w:w="0" w:type="auto"/>
            <w:hideMark/>
          </w:tcPr>
          <w:p w14:paraId="305CC9EF" w14:textId="77777777" w:rsidR="00943BFF" w:rsidRPr="00943BFF" w:rsidRDefault="00943BFF" w:rsidP="00943BFF">
            <w:pPr>
              <w:spacing w:after="160"/>
              <w:rPr>
                <w:rFonts w:ascii="Arial" w:hAnsi="Arial" w:cs="Arial"/>
              </w:rPr>
            </w:pPr>
            <w:r w:rsidRPr="00943BFF">
              <w:rPr>
                <w:rFonts w:ascii="Arial" w:hAnsi="Arial" w:cs="Arial"/>
              </w:rPr>
              <w:t>Table 3.4.1</w:t>
            </w:r>
          </w:p>
        </w:tc>
        <w:tc>
          <w:tcPr>
            <w:tcW w:w="0" w:type="auto"/>
            <w:hideMark/>
          </w:tcPr>
          <w:p w14:paraId="72BBB49B" w14:textId="77777777" w:rsidR="00943BFF" w:rsidRPr="00943BFF" w:rsidRDefault="00943BFF" w:rsidP="00943BFF">
            <w:pPr>
              <w:spacing w:after="160"/>
              <w:rPr>
                <w:rFonts w:ascii="Arial" w:hAnsi="Arial" w:cs="Arial"/>
              </w:rPr>
            </w:pPr>
            <w:r w:rsidRPr="00943BFF">
              <w:rPr>
                <w:rFonts w:ascii="Arial" w:hAnsi="Arial" w:cs="Arial"/>
              </w:rPr>
              <w:t>Data processing steps</w:t>
            </w:r>
          </w:p>
        </w:tc>
        <w:tc>
          <w:tcPr>
            <w:tcW w:w="0" w:type="auto"/>
            <w:hideMark/>
          </w:tcPr>
          <w:p w14:paraId="260C95E5" w14:textId="2E6B7927" w:rsidR="00943BFF" w:rsidRPr="00943BFF" w:rsidRDefault="006D4A17" w:rsidP="00943BFF">
            <w:pPr>
              <w:spacing w:after="160"/>
              <w:rPr>
                <w:rFonts w:ascii="Arial" w:hAnsi="Arial" w:cs="Arial"/>
              </w:rPr>
            </w:pPr>
            <w:r>
              <w:rPr>
                <w:rFonts w:ascii="Arial" w:hAnsi="Arial" w:cs="Arial"/>
              </w:rPr>
              <w:t>11</w:t>
            </w:r>
          </w:p>
        </w:tc>
      </w:tr>
      <w:tr w:rsidR="00943BFF" w:rsidRPr="00943BFF" w14:paraId="558CDA0A" w14:textId="77777777" w:rsidTr="00943BFF">
        <w:trPr>
          <w:jc w:val="center"/>
        </w:trPr>
        <w:tc>
          <w:tcPr>
            <w:tcW w:w="0" w:type="auto"/>
            <w:hideMark/>
          </w:tcPr>
          <w:p w14:paraId="4FDF274D" w14:textId="77777777" w:rsidR="00943BFF" w:rsidRPr="00943BFF" w:rsidRDefault="00943BFF" w:rsidP="00943BFF">
            <w:pPr>
              <w:spacing w:after="160"/>
              <w:rPr>
                <w:rFonts w:ascii="Arial" w:hAnsi="Arial" w:cs="Arial"/>
              </w:rPr>
            </w:pPr>
            <w:r w:rsidRPr="00943BFF">
              <w:rPr>
                <w:rFonts w:ascii="Arial" w:hAnsi="Arial" w:cs="Arial"/>
              </w:rPr>
              <w:t>Table 3.5.1</w:t>
            </w:r>
          </w:p>
        </w:tc>
        <w:tc>
          <w:tcPr>
            <w:tcW w:w="0" w:type="auto"/>
            <w:hideMark/>
          </w:tcPr>
          <w:p w14:paraId="3EF3A4D7" w14:textId="77777777" w:rsidR="00943BFF" w:rsidRPr="00943BFF" w:rsidRDefault="00943BFF" w:rsidP="00943BFF">
            <w:pPr>
              <w:spacing w:after="160"/>
              <w:rPr>
                <w:rFonts w:ascii="Arial" w:hAnsi="Arial" w:cs="Arial"/>
              </w:rPr>
            </w:pPr>
            <w:r w:rsidRPr="00943BFF">
              <w:rPr>
                <w:rFonts w:ascii="Arial" w:hAnsi="Arial" w:cs="Arial"/>
              </w:rPr>
              <w:t>Analysis criteria</w:t>
            </w:r>
          </w:p>
        </w:tc>
        <w:tc>
          <w:tcPr>
            <w:tcW w:w="0" w:type="auto"/>
            <w:hideMark/>
          </w:tcPr>
          <w:p w14:paraId="2407AD37" w14:textId="47D59697" w:rsidR="00943BFF" w:rsidRPr="00943BFF" w:rsidRDefault="006D4A17" w:rsidP="00943BFF">
            <w:pPr>
              <w:spacing w:after="160"/>
              <w:rPr>
                <w:rFonts w:ascii="Arial" w:hAnsi="Arial" w:cs="Arial"/>
              </w:rPr>
            </w:pPr>
            <w:r>
              <w:rPr>
                <w:rFonts w:ascii="Arial" w:hAnsi="Arial" w:cs="Arial"/>
              </w:rPr>
              <w:t>11</w:t>
            </w:r>
          </w:p>
        </w:tc>
      </w:tr>
      <w:tr w:rsidR="00943BFF" w:rsidRPr="00943BFF" w14:paraId="0189A7F9" w14:textId="77777777" w:rsidTr="00943BFF">
        <w:trPr>
          <w:jc w:val="center"/>
        </w:trPr>
        <w:tc>
          <w:tcPr>
            <w:tcW w:w="0" w:type="auto"/>
            <w:hideMark/>
          </w:tcPr>
          <w:p w14:paraId="1795A147" w14:textId="77777777" w:rsidR="00943BFF" w:rsidRPr="00943BFF" w:rsidRDefault="00943BFF" w:rsidP="00943BFF">
            <w:pPr>
              <w:spacing w:after="160"/>
              <w:rPr>
                <w:rFonts w:ascii="Arial" w:hAnsi="Arial" w:cs="Arial"/>
              </w:rPr>
            </w:pPr>
            <w:r w:rsidRPr="00943BFF">
              <w:rPr>
                <w:rFonts w:ascii="Arial" w:hAnsi="Arial" w:cs="Arial"/>
              </w:rPr>
              <w:t>Table 3.6.1</w:t>
            </w:r>
          </w:p>
        </w:tc>
        <w:tc>
          <w:tcPr>
            <w:tcW w:w="0" w:type="auto"/>
            <w:hideMark/>
          </w:tcPr>
          <w:p w14:paraId="6258ECFE" w14:textId="77777777" w:rsidR="00943BFF" w:rsidRPr="00943BFF" w:rsidRDefault="00943BFF" w:rsidP="00943BFF">
            <w:pPr>
              <w:spacing w:after="160"/>
              <w:rPr>
                <w:rFonts w:ascii="Arial" w:hAnsi="Arial" w:cs="Arial"/>
              </w:rPr>
            </w:pPr>
            <w:r w:rsidRPr="00943BFF">
              <w:rPr>
                <w:rFonts w:ascii="Arial" w:hAnsi="Arial" w:cs="Arial"/>
              </w:rPr>
              <w:t>Health and safety measures</w:t>
            </w:r>
          </w:p>
        </w:tc>
        <w:tc>
          <w:tcPr>
            <w:tcW w:w="0" w:type="auto"/>
            <w:hideMark/>
          </w:tcPr>
          <w:p w14:paraId="0888C210" w14:textId="3B4719F5" w:rsidR="00943BFF" w:rsidRPr="00943BFF" w:rsidRDefault="006D4A17" w:rsidP="00943BFF">
            <w:pPr>
              <w:spacing w:after="160"/>
              <w:rPr>
                <w:rFonts w:ascii="Arial" w:hAnsi="Arial" w:cs="Arial"/>
              </w:rPr>
            </w:pPr>
            <w:r>
              <w:rPr>
                <w:rFonts w:ascii="Arial" w:hAnsi="Arial" w:cs="Arial"/>
              </w:rPr>
              <w:t>12</w:t>
            </w:r>
          </w:p>
        </w:tc>
      </w:tr>
      <w:tr w:rsidR="00943BFF" w:rsidRPr="00943BFF" w14:paraId="6149C210" w14:textId="77777777" w:rsidTr="00943BFF">
        <w:trPr>
          <w:jc w:val="center"/>
        </w:trPr>
        <w:tc>
          <w:tcPr>
            <w:tcW w:w="0" w:type="auto"/>
            <w:hideMark/>
          </w:tcPr>
          <w:p w14:paraId="18FDABDD" w14:textId="77777777" w:rsidR="00943BFF" w:rsidRPr="00943BFF" w:rsidRDefault="00943BFF" w:rsidP="00943BFF">
            <w:pPr>
              <w:spacing w:after="160"/>
              <w:rPr>
                <w:rFonts w:ascii="Arial" w:hAnsi="Arial" w:cs="Arial"/>
              </w:rPr>
            </w:pPr>
            <w:r w:rsidRPr="00943BFF">
              <w:rPr>
                <w:rFonts w:ascii="Arial" w:hAnsi="Arial" w:cs="Arial"/>
              </w:rPr>
              <w:t>Table 4.1.1</w:t>
            </w:r>
          </w:p>
        </w:tc>
        <w:tc>
          <w:tcPr>
            <w:tcW w:w="0" w:type="auto"/>
            <w:hideMark/>
          </w:tcPr>
          <w:p w14:paraId="56B6FDCC" w14:textId="77777777" w:rsidR="00943BFF" w:rsidRPr="00943BFF" w:rsidRDefault="00943BFF" w:rsidP="00943BFF">
            <w:pPr>
              <w:spacing w:after="160"/>
              <w:rPr>
                <w:rFonts w:ascii="Arial" w:hAnsi="Arial" w:cs="Arial"/>
              </w:rPr>
            </w:pPr>
            <w:r w:rsidRPr="00943BFF">
              <w:rPr>
                <w:rFonts w:ascii="Arial" w:hAnsi="Arial" w:cs="Arial"/>
              </w:rPr>
              <w:t>Experiment results</w:t>
            </w:r>
          </w:p>
        </w:tc>
        <w:tc>
          <w:tcPr>
            <w:tcW w:w="0" w:type="auto"/>
            <w:hideMark/>
          </w:tcPr>
          <w:p w14:paraId="45336F83" w14:textId="06D06167" w:rsidR="00943BFF" w:rsidRPr="00943BFF" w:rsidRDefault="006D4A17" w:rsidP="00943BFF">
            <w:pPr>
              <w:spacing w:after="160"/>
              <w:rPr>
                <w:rFonts w:ascii="Arial" w:hAnsi="Arial" w:cs="Arial"/>
              </w:rPr>
            </w:pPr>
            <w:r>
              <w:rPr>
                <w:rFonts w:ascii="Arial" w:hAnsi="Arial" w:cs="Arial"/>
              </w:rPr>
              <w:t>18</w:t>
            </w:r>
          </w:p>
        </w:tc>
      </w:tr>
      <w:tr w:rsidR="00943BFF" w:rsidRPr="00943BFF" w14:paraId="4EB9489E" w14:textId="77777777" w:rsidTr="00943BFF">
        <w:trPr>
          <w:jc w:val="center"/>
        </w:trPr>
        <w:tc>
          <w:tcPr>
            <w:tcW w:w="0" w:type="auto"/>
            <w:hideMark/>
          </w:tcPr>
          <w:p w14:paraId="65A6D8F8" w14:textId="77777777" w:rsidR="00943BFF" w:rsidRPr="00943BFF" w:rsidRDefault="00943BFF" w:rsidP="00943BFF">
            <w:pPr>
              <w:spacing w:after="160"/>
              <w:rPr>
                <w:rFonts w:ascii="Arial" w:hAnsi="Arial" w:cs="Arial"/>
              </w:rPr>
            </w:pPr>
            <w:r w:rsidRPr="00943BFF">
              <w:rPr>
                <w:rFonts w:ascii="Arial" w:hAnsi="Arial" w:cs="Arial"/>
              </w:rPr>
              <w:t>Table 4.2.1</w:t>
            </w:r>
          </w:p>
        </w:tc>
        <w:tc>
          <w:tcPr>
            <w:tcW w:w="0" w:type="auto"/>
            <w:hideMark/>
          </w:tcPr>
          <w:p w14:paraId="4CDE9748" w14:textId="77777777" w:rsidR="00943BFF" w:rsidRPr="00943BFF" w:rsidRDefault="00943BFF" w:rsidP="00943BFF">
            <w:pPr>
              <w:spacing w:after="160"/>
              <w:rPr>
                <w:rFonts w:ascii="Arial" w:hAnsi="Arial" w:cs="Arial"/>
              </w:rPr>
            </w:pPr>
            <w:r w:rsidRPr="00943BFF">
              <w:rPr>
                <w:rFonts w:ascii="Arial" w:hAnsi="Arial" w:cs="Arial"/>
              </w:rPr>
              <w:t>Data comparison table</w:t>
            </w:r>
          </w:p>
        </w:tc>
        <w:tc>
          <w:tcPr>
            <w:tcW w:w="0" w:type="auto"/>
            <w:hideMark/>
          </w:tcPr>
          <w:p w14:paraId="125E824C" w14:textId="32D7986A" w:rsidR="00943BFF" w:rsidRPr="00943BFF" w:rsidRDefault="006D4A17" w:rsidP="00943BFF">
            <w:pPr>
              <w:spacing w:after="160"/>
              <w:rPr>
                <w:rFonts w:ascii="Arial" w:hAnsi="Arial" w:cs="Arial"/>
              </w:rPr>
            </w:pPr>
            <w:r>
              <w:rPr>
                <w:rFonts w:ascii="Arial" w:hAnsi="Arial" w:cs="Arial"/>
              </w:rPr>
              <w:t>19</w:t>
            </w:r>
          </w:p>
        </w:tc>
      </w:tr>
      <w:tr w:rsidR="00943BFF" w:rsidRPr="00943BFF" w14:paraId="46004AF6" w14:textId="77777777" w:rsidTr="00943BFF">
        <w:trPr>
          <w:jc w:val="center"/>
        </w:trPr>
        <w:tc>
          <w:tcPr>
            <w:tcW w:w="0" w:type="auto"/>
            <w:hideMark/>
          </w:tcPr>
          <w:p w14:paraId="3523B947" w14:textId="77777777" w:rsidR="00943BFF" w:rsidRPr="00943BFF" w:rsidRDefault="00943BFF" w:rsidP="00943BFF">
            <w:pPr>
              <w:spacing w:after="160"/>
              <w:rPr>
                <w:rFonts w:ascii="Arial" w:hAnsi="Arial" w:cs="Arial"/>
              </w:rPr>
            </w:pPr>
            <w:r w:rsidRPr="00943BFF">
              <w:rPr>
                <w:rFonts w:ascii="Arial" w:hAnsi="Arial" w:cs="Arial"/>
              </w:rPr>
              <w:t>Table 4.5.1</w:t>
            </w:r>
          </w:p>
        </w:tc>
        <w:tc>
          <w:tcPr>
            <w:tcW w:w="0" w:type="auto"/>
            <w:hideMark/>
          </w:tcPr>
          <w:p w14:paraId="3687B781" w14:textId="77777777" w:rsidR="00943BFF" w:rsidRPr="00943BFF" w:rsidRDefault="00943BFF" w:rsidP="00943BFF">
            <w:pPr>
              <w:spacing w:after="160"/>
              <w:rPr>
                <w:rFonts w:ascii="Arial" w:hAnsi="Arial" w:cs="Arial"/>
              </w:rPr>
            </w:pPr>
            <w:r w:rsidRPr="00943BFF">
              <w:rPr>
                <w:rFonts w:ascii="Arial" w:hAnsi="Arial" w:cs="Arial"/>
              </w:rPr>
              <w:t>Implications for engineering applications</w:t>
            </w:r>
          </w:p>
        </w:tc>
        <w:tc>
          <w:tcPr>
            <w:tcW w:w="0" w:type="auto"/>
            <w:hideMark/>
          </w:tcPr>
          <w:p w14:paraId="0F979A1F" w14:textId="35E2AF2A" w:rsidR="00943BFF" w:rsidRPr="00943BFF" w:rsidRDefault="006D4A17" w:rsidP="00943BFF">
            <w:pPr>
              <w:spacing w:after="160"/>
              <w:rPr>
                <w:rFonts w:ascii="Arial" w:hAnsi="Arial" w:cs="Arial"/>
              </w:rPr>
            </w:pPr>
            <w:r>
              <w:rPr>
                <w:rFonts w:ascii="Arial" w:hAnsi="Arial" w:cs="Arial"/>
              </w:rPr>
              <w:t>24</w:t>
            </w:r>
          </w:p>
        </w:tc>
      </w:tr>
      <w:tr w:rsidR="00943BFF" w:rsidRPr="00943BFF" w14:paraId="66A5E41B" w14:textId="77777777" w:rsidTr="00943BFF">
        <w:trPr>
          <w:jc w:val="center"/>
        </w:trPr>
        <w:tc>
          <w:tcPr>
            <w:tcW w:w="0" w:type="auto"/>
            <w:hideMark/>
          </w:tcPr>
          <w:p w14:paraId="1448A5F2" w14:textId="77777777" w:rsidR="00943BFF" w:rsidRPr="00943BFF" w:rsidRDefault="00943BFF" w:rsidP="00943BFF">
            <w:pPr>
              <w:spacing w:after="160"/>
              <w:rPr>
                <w:rFonts w:ascii="Arial" w:hAnsi="Arial" w:cs="Arial"/>
              </w:rPr>
            </w:pPr>
            <w:r w:rsidRPr="00943BFF">
              <w:rPr>
                <w:rFonts w:ascii="Arial" w:hAnsi="Arial" w:cs="Arial"/>
              </w:rPr>
              <w:lastRenderedPageBreak/>
              <w:t>Table 5.4.1</w:t>
            </w:r>
          </w:p>
        </w:tc>
        <w:tc>
          <w:tcPr>
            <w:tcW w:w="0" w:type="auto"/>
            <w:hideMark/>
          </w:tcPr>
          <w:p w14:paraId="421301F1" w14:textId="77777777" w:rsidR="00943BFF" w:rsidRPr="00943BFF" w:rsidRDefault="00943BFF" w:rsidP="00943BFF">
            <w:pPr>
              <w:spacing w:after="160"/>
              <w:rPr>
                <w:rFonts w:ascii="Arial" w:hAnsi="Arial" w:cs="Arial"/>
              </w:rPr>
            </w:pPr>
            <w:r w:rsidRPr="00943BFF">
              <w:rPr>
                <w:rFonts w:ascii="Arial" w:hAnsi="Arial" w:cs="Arial"/>
              </w:rPr>
              <w:t>Impact of manufacturing on performance and sustainability</w:t>
            </w:r>
          </w:p>
        </w:tc>
        <w:tc>
          <w:tcPr>
            <w:tcW w:w="0" w:type="auto"/>
            <w:hideMark/>
          </w:tcPr>
          <w:p w14:paraId="6E3E49E6" w14:textId="02D412B7" w:rsidR="00943BFF" w:rsidRPr="00943BFF" w:rsidRDefault="006D4A17" w:rsidP="00943BFF">
            <w:pPr>
              <w:spacing w:after="160"/>
              <w:rPr>
                <w:rFonts w:ascii="Arial" w:hAnsi="Arial" w:cs="Arial"/>
              </w:rPr>
            </w:pPr>
            <w:r>
              <w:rPr>
                <w:rFonts w:ascii="Arial" w:hAnsi="Arial" w:cs="Arial"/>
              </w:rPr>
              <w:t>27</w:t>
            </w:r>
          </w:p>
        </w:tc>
      </w:tr>
      <w:tr w:rsidR="00943BFF" w:rsidRPr="00943BFF" w14:paraId="61AD8F16" w14:textId="77777777" w:rsidTr="00943BFF">
        <w:trPr>
          <w:jc w:val="center"/>
        </w:trPr>
        <w:tc>
          <w:tcPr>
            <w:tcW w:w="0" w:type="auto"/>
            <w:hideMark/>
          </w:tcPr>
          <w:p w14:paraId="052CBADA" w14:textId="77777777" w:rsidR="00943BFF" w:rsidRPr="00943BFF" w:rsidRDefault="00943BFF" w:rsidP="00943BFF">
            <w:pPr>
              <w:spacing w:after="160"/>
              <w:rPr>
                <w:rFonts w:ascii="Arial" w:hAnsi="Arial" w:cs="Arial"/>
              </w:rPr>
            </w:pPr>
            <w:r w:rsidRPr="00943BFF">
              <w:rPr>
                <w:rFonts w:ascii="Arial" w:hAnsi="Arial" w:cs="Arial"/>
              </w:rPr>
              <w:t>Table 5.5.1</w:t>
            </w:r>
          </w:p>
        </w:tc>
        <w:tc>
          <w:tcPr>
            <w:tcW w:w="0" w:type="auto"/>
            <w:hideMark/>
          </w:tcPr>
          <w:p w14:paraId="2008E4E9" w14:textId="77777777" w:rsidR="00943BFF" w:rsidRPr="00943BFF" w:rsidRDefault="00943BFF" w:rsidP="00943BFF">
            <w:pPr>
              <w:spacing w:after="160"/>
              <w:rPr>
                <w:rFonts w:ascii="Arial" w:hAnsi="Arial" w:cs="Arial"/>
              </w:rPr>
            </w:pPr>
            <w:r w:rsidRPr="00943BFF">
              <w:rPr>
                <w:rFonts w:ascii="Arial" w:hAnsi="Arial" w:cs="Arial"/>
              </w:rPr>
              <w:t>Trade-offs of aluminium and the different composites tested</w:t>
            </w:r>
          </w:p>
        </w:tc>
        <w:tc>
          <w:tcPr>
            <w:tcW w:w="0" w:type="auto"/>
            <w:hideMark/>
          </w:tcPr>
          <w:p w14:paraId="10427C77" w14:textId="26A93C7B" w:rsidR="00943BFF" w:rsidRPr="00943BFF" w:rsidRDefault="006D4A17" w:rsidP="00943BFF">
            <w:pPr>
              <w:spacing w:after="160"/>
              <w:rPr>
                <w:rFonts w:ascii="Arial" w:hAnsi="Arial" w:cs="Arial"/>
              </w:rPr>
            </w:pPr>
            <w:r>
              <w:rPr>
                <w:rFonts w:ascii="Arial" w:hAnsi="Arial" w:cs="Arial"/>
              </w:rPr>
              <w:t>28</w:t>
            </w:r>
          </w:p>
        </w:tc>
      </w:tr>
      <w:tr w:rsidR="00943BFF" w:rsidRPr="00943BFF" w14:paraId="2DE070CB" w14:textId="77777777" w:rsidTr="00943BFF">
        <w:trPr>
          <w:jc w:val="center"/>
        </w:trPr>
        <w:tc>
          <w:tcPr>
            <w:tcW w:w="0" w:type="auto"/>
            <w:hideMark/>
          </w:tcPr>
          <w:p w14:paraId="5A571F20" w14:textId="77777777" w:rsidR="00943BFF" w:rsidRPr="00943BFF" w:rsidRDefault="00943BFF" w:rsidP="00943BFF">
            <w:pPr>
              <w:spacing w:after="160"/>
              <w:rPr>
                <w:rFonts w:ascii="Arial" w:hAnsi="Arial" w:cs="Arial"/>
              </w:rPr>
            </w:pPr>
            <w:r w:rsidRPr="00943BFF">
              <w:rPr>
                <w:rFonts w:ascii="Arial" w:hAnsi="Arial" w:cs="Arial"/>
              </w:rPr>
              <w:t>Table 5.6.1</w:t>
            </w:r>
          </w:p>
        </w:tc>
        <w:tc>
          <w:tcPr>
            <w:tcW w:w="0" w:type="auto"/>
            <w:hideMark/>
          </w:tcPr>
          <w:p w14:paraId="5B51EA30" w14:textId="77777777" w:rsidR="00943BFF" w:rsidRPr="00943BFF" w:rsidRDefault="00943BFF" w:rsidP="00943BFF">
            <w:pPr>
              <w:spacing w:after="160"/>
              <w:rPr>
                <w:rFonts w:ascii="Arial" w:hAnsi="Arial" w:cs="Arial"/>
              </w:rPr>
            </w:pPr>
            <w:r w:rsidRPr="00943BFF">
              <w:rPr>
                <w:rFonts w:ascii="Arial" w:hAnsi="Arial" w:cs="Arial"/>
              </w:rPr>
              <w:t>Legislation and regulatory frameworks surrounding composites</w:t>
            </w:r>
          </w:p>
        </w:tc>
        <w:tc>
          <w:tcPr>
            <w:tcW w:w="0" w:type="auto"/>
            <w:hideMark/>
          </w:tcPr>
          <w:p w14:paraId="70920BED" w14:textId="265518A7" w:rsidR="00943BFF" w:rsidRPr="00943BFF" w:rsidRDefault="006D4A17" w:rsidP="00943BFF">
            <w:pPr>
              <w:spacing w:after="160"/>
              <w:rPr>
                <w:rFonts w:ascii="Arial" w:hAnsi="Arial" w:cs="Arial"/>
              </w:rPr>
            </w:pPr>
            <w:r>
              <w:rPr>
                <w:rFonts w:ascii="Arial" w:hAnsi="Arial" w:cs="Arial"/>
              </w:rPr>
              <w:t>29</w:t>
            </w:r>
          </w:p>
        </w:tc>
      </w:tr>
      <w:tr w:rsidR="00943BFF" w:rsidRPr="00943BFF" w14:paraId="4C63AF6B" w14:textId="77777777" w:rsidTr="00943BFF">
        <w:trPr>
          <w:jc w:val="center"/>
        </w:trPr>
        <w:tc>
          <w:tcPr>
            <w:tcW w:w="0" w:type="auto"/>
            <w:hideMark/>
          </w:tcPr>
          <w:p w14:paraId="1653F297" w14:textId="77777777" w:rsidR="00943BFF" w:rsidRPr="00943BFF" w:rsidRDefault="00943BFF" w:rsidP="00943BFF">
            <w:pPr>
              <w:spacing w:after="160"/>
              <w:rPr>
                <w:rFonts w:ascii="Arial" w:hAnsi="Arial" w:cs="Arial"/>
              </w:rPr>
            </w:pPr>
            <w:r w:rsidRPr="00943BFF">
              <w:rPr>
                <w:rFonts w:ascii="Arial" w:hAnsi="Arial" w:cs="Arial"/>
              </w:rPr>
              <w:t>Table 5.7.1</w:t>
            </w:r>
          </w:p>
        </w:tc>
        <w:tc>
          <w:tcPr>
            <w:tcW w:w="0" w:type="auto"/>
            <w:hideMark/>
          </w:tcPr>
          <w:p w14:paraId="2D8E5257" w14:textId="77777777" w:rsidR="00943BFF" w:rsidRPr="00943BFF" w:rsidRDefault="00943BFF" w:rsidP="00943BFF">
            <w:pPr>
              <w:spacing w:after="160"/>
              <w:rPr>
                <w:rFonts w:ascii="Arial" w:hAnsi="Arial" w:cs="Arial"/>
              </w:rPr>
            </w:pPr>
            <w:r w:rsidRPr="00943BFF">
              <w:rPr>
                <w:rFonts w:ascii="Arial" w:hAnsi="Arial" w:cs="Arial"/>
              </w:rPr>
              <w:t>Future development for composite materials</w:t>
            </w:r>
          </w:p>
        </w:tc>
        <w:tc>
          <w:tcPr>
            <w:tcW w:w="0" w:type="auto"/>
            <w:hideMark/>
          </w:tcPr>
          <w:p w14:paraId="47F99205" w14:textId="677A29A0" w:rsidR="00943BFF" w:rsidRPr="00943BFF" w:rsidRDefault="006D4A17" w:rsidP="00943BFF">
            <w:pPr>
              <w:spacing w:after="160"/>
              <w:rPr>
                <w:rFonts w:ascii="Arial" w:hAnsi="Arial" w:cs="Arial"/>
              </w:rPr>
            </w:pPr>
            <w:r>
              <w:rPr>
                <w:rFonts w:ascii="Arial" w:hAnsi="Arial" w:cs="Arial"/>
              </w:rPr>
              <w:t>31</w:t>
            </w:r>
          </w:p>
        </w:tc>
      </w:tr>
      <w:tr w:rsidR="00943BFF" w:rsidRPr="00943BFF" w14:paraId="2E2997CA" w14:textId="77777777" w:rsidTr="00943BFF">
        <w:trPr>
          <w:jc w:val="center"/>
        </w:trPr>
        <w:tc>
          <w:tcPr>
            <w:tcW w:w="0" w:type="auto"/>
            <w:hideMark/>
          </w:tcPr>
          <w:p w14:paraId="274D8167" w14:textId="77777777" w:rsidR="00943BFF" w:rsidRPr="00943BFF" w:rsidRDefault="00943BFF" w:rsidP="00943BFF">
            <w:pPr>
              <w:spacing w:after="160"/>
              <w:rPr>
                <w:rFonts w:ascii="Arial" w:hAnsi="Arial" w:cs="Arial"/>
              </w:rPr>
            </w:pPr>
            <w:r w:rsidRPr="00943BFF">
              <w:rPr>
                <w:rFonts w:ascii="Arial" w:hAnsi="Arial" w:cs="Arial"/>
              </w:rPr>
              <w:t>Table 6.2.1</w:t>
            </w:r>
          </w:p>
        </w:tc>
        <w:tc>
          <w:tcPr>
            <w:tcW w:w="0" w:type="auto"/>
            <w:hideMark/>
          </w:tcPr>
          <w:p w14:paraId="636A049D" w14:textId="77777777" w:rsidR="00943BFF" w:rsidRPr="00943BFF" w:rsidRDefault="00943BFF" w:rsidP="00943BFF">
            <w:pPr>
              <w:spacing w:after="160"/>
              <w:rPr>
                <w:rFonts w:ascii="Arial" w:hAnsi="Arial" w:cs="Arial"/>
              </w:rPr>
            </w:pPr>
            <w:r w:rsidRPr="00943BFF">
              <w:rPr>
                <w:rFonts w:ascii="Arial" w:hAnsi="Arial" w:cs="Arial"/>
              </w:rPr>
              <w:t>Recommendations for the uses of composites in automotive and motorsport</w:t>
            </w:r>
          </w:p>
        </w:tc>
        <w:tc>
          <w:tcPr>
            <w:tcW w:w="0" w:type="auto"/>
            <w:hideMark/>
          </w:tcPr>
          <w:p w14:paraId="753FDDB6" w14:textId="77EDCC8D" w:rsidR="00943BFF" w:rsidRPr="00943BFF" w:rsidRDefault="006D4A17" w:rsidP="00943BFF">
            <w:pPr>
              <w:spacing w:after="160"/>
              <w:rPr>
                <w:rFonts w:ascii="Arial" w:hAnsi="Arial" w:cs="Arial"/>
              </w:rPr>
            </w:pPr>
            <w:r>
              <w:rPr>
                <w:rFonts w:ascii="Arial" w:hAnsi="Arial" w:cs="Arial"/>
              </w:rPr>
              <w:t>34</w:t>
            </w:r>
          </w:p>
        </w:tc>
      </w:tr>
    </w:tbl>
    <w:p w14:paraId="72DCDEF4" w14:textId="77777777" w:rsidR="004D047E" w:rsidRPr="004D047E" w:rsidRDefault="004D047E" w:rsidP="004D047E"/>
    <w:p w14:paraId="6C41E6FC" w14:textId="77777777" w:rsidR="002752A7" w:rsidRPr="008C022E" w:rsidRDefault="002752A7" w:rsidP="002752A7"/>
    <w:p w14:paraId="45127031" w14:textId="77777777" w:rsidR="002752A7" w:rsidRPr="008C022E" w:rsidRDefault="002752A7" w:rsidP="002752A7"/>
    <w:p w14:paraId="578F51E6" w14:textId="77777777" w:rsidR="002752A7" w:rsidRPr="008C022E" w:rsidRDefault="002752A7" w:rsidP="002752A7"/>
    <w:p w14:paraId="7E94BB23" w14:textId="77777777" w:rsidR="002752A7" w:rsidRPr="008C022E" w:rsidRDefault="002752A7" w:rsidP="002752A7"/>
    <w:p w14:paraId="59BDFA6E" w14:textId="77777777" w:rsidR="002752A7" w:rsidRPr="008C022E" w:rsidRDefault="002752A7" w:rsidP="002752A7"/>
    <w:p w14:paraId="0F463CF7" w14:textId="77777777" w:rsidR="002752A7" w:rsidRPr="008C022E" w:rsidRDefault="002752A7" w:rsidP="002752A7"/>
    <w:p w14:paraId="792CC085" w14:textId="77777777" w:rsidR="002752A7" w:rsidRPr="008C022E" w:rsidRDefault="002752A7" w:rsidP="002752A7"/>
    <w:p w14:paraId="443D3972" w14:textId="77777777" w:rsidR="002752A7" w:rsidRPr="008C022E" w:rsidRDefault="002752A7" w:rsidP="002752A7"/>
    <w:p w14:paraId="32BCD8A0" w14:textId="77777777" w:rsidR="002752A7" w:rsidRPr="008C022E" w:rsidRDefault="002752A7" w:rsidP="002752A7"/>
    <w:p w14:paraId="56FE6748" w14:textId="77777777" w:rsidR="002752A7" w:rsidRPr="008C022E" w:rsidRDefault="002752A7" w:rsidP="002752A7"/>
    <w:p w14:paraId="71A1F1D1" w14:textId="77777777" w:rsidR="002752A7" w:rsidRPr="008C022E" w:rsidRDefault="002752A7" w:rsidP="002752A7"/>
    <w:p w14:paraId="24A44427" w14:textId="77777777" w:rsidR="002752A7" w:rsidRPr="008C022E" w:rsidRDefault="002752A7" w:rsidP="002752A7"/>
    <w:p w14:paraId="78D3ED0F" w14:textId="77777777" w:rsidR="002752A7" w:rsidRPr="008C022E" w:rsidRDefault="002752A7" w:rsidP="002752A7"/>
    <w:p w14:paraId="58AD2454" w14:textId="77777777" w:rsidR="002752A7" w:rsidRPr="008C022E" w:rsidRDefault="002752A7" w:rsidP="002752A7"/>
    <w:p w14:paraId="0D997967" w14:textId="77777777" w:rsidR="002752A7" w:rsidRPr="008C022E" w:rsidRDefault="002752A7" w:rsidP="002752A7"/>
    <w:p w14:paraId="62659397" w14:textId="77777777" w:rsidR="002752A7" w:rsidRPr="008C022E" w:rsidRDefault="002752A7" w:rsidP="002752A7"/>
    <w:p w14:paraId="27A1F903" w14:textId="77777777" w:rsidR="002752A7" w:rsidRPr="008C022E" w:rsidRDefault="002752A7" w:rsidP="002752A7"/>
    <w:p w14:paraId="5CDF57BA" w14:textId="77777777" w:rsidR="002752A7" w:rsidRPr="008C022E" w:rsidRDefault="002752A7" w:rsidP="002752A7"/>
    <w:p w14:paraId="3BD7531C" w14:textId="77777777" w:rsidR="002752A7" w:rsidRPr="008C022E" w:rsidRDefault="002752A7" w:rsidP="002752A7"/>
    <w:p w14:paraId="6F22F6E8" w14:textId="77777777" w:rsidR="002752A7" w:rsidRPr="008C022E" w:rsidRDefault="002752A7" w:rsidP="002752A7"/>
    <w:p w14:paraId="2D0A9329" w14:textId="3E6A2AF4" w:rsidR="002752A7" w:rsidRPr="008C022E" w:rsidRDefault="002752A7" w:rsidP="00E25717">
      <w:pPr>
        <w:pStyle w:val="Heading1"/>
        <w:numPr>
          <w:ilvl w:val="0"/>
          <w:numId w:val="8"/>
        </w:numPr>
        <w:rPr>
          <w:rFonts w:ascii="Arial" w:hAnsi="Arial" w:cs="Arial"/>
          <w:color w:val="auto"/>
        </w:rPr>
      </w:pPr>
      <w:bookmarkStart w:id="1" w:name="_Toc228018830"/>
      <w:r w:rsidRPr="008C022E">
        <w:rPr>
          <w:rFonts w:ascii="Arial" w:hAnsi="Arial" w:cs="Arial"/>
          <w:color w:val="auto"/>
        </w:rPr>
        <w:lastRenderedPageBreak/>
        <w:t>Introduction</w:t>
      </w:r>
      <w:bookmarkEnd w:id="1"/>
    </w:p>
    <w:p w14:paraId="5DEBEC58" w14:textId="5A89B888" w:rsidR="00F05075" w:rsidRDefault="008E620A" w:rsidP="0090343F">
      <w:pPr>
        <w:spacing w:line="360" w:lineRule="auto"/>
        <w:rPr>
          <w:rFonts w:ascii="Arial" w:hAnsi="Arial" w:cs="Arial"/>
        </w:rPr>
      </w:pPr>
      <w:r>
        <w:rPr>
          <w:rFonts w:ascii="Arial" w:hAnsi="Arial" w:cs="Arial"/>
        </w:rPr>
        <w:t xml:space="preserve">Composite materials are widely used throughout the automotive and motorsport industries </w:t>
      </w:r>
      <w:r w:rsidR="00110593">
        <w:rPr>
          <w:rFonts w:ascii="Arial" w:hAnsi="Arial" w:cs="Arial"/>
        </w:rPr>
        <w:t>due to their</w:t>
      </w:r>
      <w:r w:rsidR="00C03EDE">
        <w:rPr>
          <w:rFonts w:ascii="Arial" w:hAnsi="Arial" w:cs="Arial"/>
        </w:rPr>
        <w:t xml:space="preserve"> ability to</w:t>
      </w:r>
      <w:r w:rsidR="00CF60C6">
        <w:rPr>
          <w:rFonts w:ascii="Arial" w:hAnsi="Arial" w:cs="Arial"/>
        </w:rPr>
        <w:t xml:space="preserve"> improve performance</w:t>
      </w:r>
      <w:r w:rsidR="008C2D98">
        <w:rPr>
          <w:rFonts w:ascii="Arial" w:hAnsi="Arial" w:cs="Arial"/>
        </w:rPr>
        <w:t>.</w:t>
      </w:r>
      <w:r w:rsidR="00CF60C6">
        <w:rPr>
          <w:rFonts w:ascii="Arial" w:hAnsi="Arial" w:cs="Arial"/>
        </w:rPr>
        <w:t xml:space="preserve"> Compared to traditional materials (</w:t>
      </w:r>
      <w:r w:rsidR="00AB5BE5">
        <w:rPr>
          <w:rFonts w:ascii="Arial" w:hAnsi="Arial" w:cs="Arial"/>
        </w:rPr>
        <w:t>e.g.</w:t>
      </w:r>
      <w:r w:rsidR="00CF60C6">
        <w:rPr>
          <w:rFonts w:ascii="Arial" w:hAnsi="Arial" w:cs="Arial"/>
        </w:rPr>
        <w:t xml:space="preserve"> aluminium)</w:t>
      </w:r>
      <w:r w:rsidR="003017B0">
        <w:rPr>
          <w:rFonts w:ascii="Arial" w:hAnsi="Arial" w:cs="Arial"/>
        </w:rPr>
        <w:t>, fibre reinforced composites (</w:t>
      </w:r>
      <w:r w:rsidR="00AB5BE5">
        <w:rPr>
          <w:rFonts w:ascii="Arial" w:hAnsi="Arial" w:cs="Arial"/>
        </w:rPr>
        <w:t>e.g.</w:t>
      </w:r>
      <w:r w:rsidR="003017B0">
        <w:rPr>
          <w:rFonts w:ascii="Arial" w:hAnsi="Arial" w:cs="Arial"/>
        </w:rPr>
        <w:t xml:space="preserve"> carbon fibre) enable significant weight reduction without compromising </w:t>
      </w:r>
      <w:r w:rsidR="00DA6245">
        <w:rPr>
          <w:rFonts w:ascii="Arial" w:hAnsi="Arial" w:cs="Arial"/>
        </w:rPr>
        <w:t>structural integrity.</w:t>
      </w:r>
      <w:r w:rsidR="00145B37">
        <w:rPr>
          <w:rFonts w:ascii="Arial" w:hAnsi="Arial" w:cs="Arial"/>
        </w:rPr>
        <w:t xml:space="preserve"> However, sustainability has become increasingly important in material selection</w:t>
      </w:r>
      <w:r w:rsidR="00516BEE">
        <w:rPr>
          <w:rFonts w:ascii="Arial" w:hAnsi="Arial" w:cs="Arial"/>
        </w:rPr>
        <w:t>, as conventional composites are energy-intensive and difficult to recycle, driving interest in natural fibre composites and bio resins.</w:t>
      </w:r>
    </w:p>
    <w:p w14:paraId="3BF80282" w14:textId="7ABBB08B" w:rsidR="00775D3D" w:rsidRPr="0090343F" w:rsidRDefault="00775D3D" w:rsidP="0090343F">
      <w:pPr>
        <w:spacing w:line="360" w:lineRule="auto"/>
        <w:rPr>
          <w:rFonts w:ascii="Arial" w:hAnsi="Arial" w:cs="Arial"/>
        </w:rPr>
      </w:pPr>
      <w:r>
        <w:rPr>
          <w:rFonts w:ascii="Arial" w:hAnsi="Arial" w:cs="Arial"/>
        </w:rPr>
        <w:t xml:space="preserve">This study </w:t>
      </w:r>
      <w:r w:rsidR="00DA6245">
        <w:rPr>
          <w:rFonts w:ascii="Arial" w:hAnsi="Arial" w:cs="Arial"/>
        </w:rPr>
        <w:t xml:space="preserve">evaluates the mechanical performance </w:t>
      </w:r>
      <w:r w:rsidR="006A4E96">
        <w:rPr>
          <w:rFonts w:ascii="Arial" w:hAnsi="Arial" w:cs="Arial"/>
        </w:rPr>
        <w:t xml:space="preserve">and sustainability of aluminium, carbon fibre, </w:t>
      </w:r>
      <w:r w:rsidR="006776DB">
        <w:rPr>
          <w:rFonts w:ascii="Arial" w:hAnsi="Arial" w:cs="Arial"/>
        </w:rPr>
        <w:t>flax,</w:t>
      </w:r>
      <w:r w:rsidR="006A4E96">
        <w:rPr>
          <w:rFonts w:ascii="Arial" w:hAnsi="Arial" w:cs="Arial"/>
        </w:rPr>
        <w:t xml:space="preserve"> and Kevlar through tensile testing to identify more suitable material applications.</w:t>
      </w:r>
    </w:p>
    <w:p w14:paraId="6428397A" w14:textId="77777777" w:rsidR="002752A7" w:rsidRPr="008C022E" w:rsidRDefault="002752A7" w:rsidP="002752A7"/>
    <w:p w14:paraId="74C1A010" w14:textId="77777777" w:rsidR="002752A7" w:rsidRPr="008C022E" w:rsidRDefault="002752A7" w:rsidP="002752A7"/>
    <w:p w14:paraId="37AB1C4E" w14:textId="77777777" w:rsidR="002752A7" w:rsidRPr="008C022E" w:rsidRDefault="002752A7" w:rsidP="002752A7"/>
    <w:p w14:paraId="030BDEB5" w14:textId="77777777" w:rsidR="002752A7" w:rsidRPr="008C022E" w:rsidRDefault="002752A7" w:rsidP="002752A7"/>
    <w:p w14:paraId="2A338854" w14:textId="77777777" w:rsidR="002752A7" w:rsidRPr="008C022E" w:rsidRDefault="002752A7" w:rsidP="002752A7"/>
    <w:p w14:paraId="5A836A08" w14:textId="77777777" w:rsidR="002752A7" w:rsidRPr="008C022E" w:rsidRDefault="002752A7" w:rsidP="002752A7"/>
    <w:p w14:paraId="30F20D44" w14:textId="77777777" w:rsidR="002752A7" w:rsidRPr="008C022E" w:rsidRDefault="002752A7" w:rsidP="002752A7"/>
    <w:p w14:paraId="337BF357" w14:textId="77777777" w:rsidR="002752A7" w:rsidRPr="008C022E" w:rsidRDefault="002752A7" w:rsidP="002752A7"/>
    <w:p w14:paraId="05ED74BB" w14:textId="77777777" w:rsidR="002752A7" w:rsidRPr="008C022E" w:rsidRDefault="002752A7" w:rsidP="002752A7"/>
    <w:p w14:paraId="0477ED95" w14:textId="77777777" w:rsidR="002752A7" w:rsidRDefault="002752A7" w:rsidP="002752A7"/>
    <w:p w14:paraId="2C511C98" w14:textId="77777777" w:rsidR="00E57883" w:rsidRPr="008C022E" w:rsidRDefault="00E57883" w:rsidP="002752A7"/>
    <w:p w14:paraId="086E7E77" w14:textId="77777777" w:rsidR="002752A7" w:rsidRDefault="002752A7" w:rsidP="002752A7"/>
    <w:p w14:paraId="42012934" w14:textId="77777777" w:rsidR="006A4E96" w:rsidRDefault="006A4E96" w:rsidP="002752A7"/>
    <w:p w14:paraId="47487B71" w14:textId="77777777" w:rsidR="006A4E96" w:rsidRDefault="006A4E96" w:rsidP="002752A7"/>
    <w:p w14:paraId="2087D614" w14:textId="77777777" w:rsidR="006A4E96" w:rsidRDefault="006A4E96" w:rsidP="002752A7"/>
    <w:p w14:paraId="46912549" w14:textId="77777777" w:rsidR="006A4E96" w:rsidRDefault="006A4E96" w:rsidP="002752A7"/>
    <w:p w14:paraId="23D7430E" w14:textId="77777777" w:rsidR="006A4E96" w:rsidRPr="008C022E" w:rsidRDefault="006A4E96" w:rsidP="002752A7"/>
    <w:p w14:paraId="433E3505" w14:textId="77777777" w:rsidR="002752A7" w:rsidRDefault="002752A7" w:rsidP="002752A7"/>
    <w:p w14:paraId="534B89A2" w14:textId="77777777" w:rsidR="00516BEE" w:rsidRDefault="00516BEE" w:rsidP="002752A7"/>
    <w:p w14:paraId="5C532369" w14:textId="77777777" w:rsidR="00516BEE" w:rsidRPr="008C022E" w:rsidRDefault="00516BEE" w:rsidP="002752A7"/>
    <w:p w14:paraId="41C6BB0F" w14:textId="778015F4" w:rsidR="002752A7" w:rsidRPr="005C03A2" w:rsidRDefault="002752A7" w:rsidP="00AB154A">
      <w:pPr>
        <w:pStyle w:val="Heading1"/>
        <w:numPr>
          <w:ilvl w:val="0"/>
          <w:numId w:val="3"/>
        </w:numPr>
        <w:rPr>
          <w:rFonts w:ascii="Arial" w:hAnsi="Arial" w:cs="Arial"/>
          <w:color w:val="auto"/>
        </w:rPr>
      </w:pPr>
      <w:bookmarkStart w:id="2" w:name="_Toc228018831"/>
      <w:r w:rsidRPr="005C03A2">
        <w:rPr>
          <w:rFonts w:ascii="Arial" w:hAnsi="Arial" w:cs="Arial"/>
          <w:color w:val="auto"/>
        </w:rPr>
        <w:lastRenderedPageBreak/>
        <w:t>Literature Review</w:t>
      </w:r>
      <w:bookmarkEnd w:id="2"/>
    </w:p>
    <w:p w14:paraId="290C1B2C" w14:textId="693306A0" w:rsidR="002752A7" w:rsidRPr="008C022E" w:rsidRDefault="000B5401" w:rsidP="002752A7">
      <w:pPr>
        <w:spacing w:line="360" w:lineRule="auto"/>
        <w:rPr>
          <w:rFonts w:ascii="Arial" w:hAnsi="Arial" w:cs="Arial"/>
        </w:rPr>
      </w:pPr>
      <w:r w:rsidRPr="008C022E">
        <w:rPr>
          <w:rFonts w:ascii="Arial" w:hAnsi="Arial" w:cs="Arial"/>
        </w:rPr>
        <w:t>Composite materials have become increasingly important in the automotive, motorsport and motorcycle industries</w:t>
      </w:r>
      <w:r w:rsidR="00F439F0" w:rsidRPr="008C022E">
        <w:rPr>
          <w:rFonts w:ascii="Arial" w:hAnsi="Arial" w:cs="Arial"/>
        </w:rPr>
        <w:t xml:space="preserve"> due to their strength-weight ratios, corrosion resistance, and design </w:t>
      </w:r>
      <w:r w:rsidR="0029577C" w:rsidRPr="008C022E">
        <w:rPr>
          <w:rFonts w:ascii="Arial" w:hAnsi="Arial" w:cs="Arial"/>
        </w:rPr>
        <w:t xml:space="preserve">flexibility. </w:t>
      </w:r>
      <w:r w:rsidR="00293FF9" w:rsidRPr="008C022E">
        <w:rPr>
          <w:rFonts w:ascii="Arial" w:hAnsi="Arial" w:cs="Arial"/>
        </w:rPr>
        <w:t xml:space="preserve">Compared to traditional engineering materials </w:t>
      </w:r>
      <w:r w:rsidR="00467EF8" w:rsidRPr="008C022E">
        <w:rPr>
          <w:rFonts w:ascii="Arial" w:hAnsi="Arial" w:cs="Arial"/>
        </w:rPr>
        <w:t xml:space="preserve">such as aluminium, fibre-reinforced composites offer improved performance </w:t>
      </w:r>
      <w:r w:rsidR="002C437D" w:rsidRPr="008C022E">
        <w:rPr>
          <w:rFonts w:ascii="Arial" w:hAnsi="Arial" w:cs="Arial"/>
        </w:rPr>
        <w:t xml:space="preserve">in applications where </w:t>
      </w:r>
      <w:r w:rsidR="00001B69" w:rsidRPr="008C022E">
        <w:rPr>
          <w:rFonts w:ascii="Arial" w:hAnsi="Arial" w:cs="Arial"/>
        </w:rPr>
        <w:t xml:space="preserve">weight reduction is critical, such as chassis structures, body </w:t>
      </w:r>
      <w:r w:rsidR="006776DB" w:rsidRPr="008C022E">
        <w:rPr>
          <w:rFonts w:ascii="Arial" w:hAnsi="Arial" w:cs="Arial"/>
        </w:rPr>
        <w:t>panels,</w:t>
      </w:r>
      <w:r w:rsidR="00001B69" w:rsidRPr="008C022E">
        <w:rPr>
          <w:rFonts w:ascii="Arial" w:hAnsi="Arial" w:cs="Arial"/>
        </w:rPr>
        <w:t xml:space="preserve"> and safety components</w:t>
      </w:r>
      <w:r w:rsidR="00E2229E" w:rsidRPr="008C022E">
        <w:rPr>
          <w:rFonts w:ascii="Arial" w:hAnsi="Arial" w:cs="Arial"/>
        </w:rPr>
        <w:t>. However, increasing environmental concerns have led to growing interest in sustainable composite alternatives, including bio-based and natural fi</w:t>
      </w:r>
      <w:r w:rsidR="00CD648F" w:rsidRPr="008C022E">
        <w:rPr>
          <w:rFonts w:ascii="Arial" w:hAnsi="Arial" w:cs="Arial"/>
        </w:rPr>
        <w:t>bre systems.</w:t>
      </w:r>
    </w:p>
    <w:p w14:paraId="1FAE56CF" w14:textId="4CD8ACD5" w:rsidR="00E606EC" w:rsidRPr="008C022E" w:rsidRDefault="00CD648F" w:rsidP="00AB154A">
      <w:pPr>
        <w:pStyle w:val="Heading2"/>
        <w:numPr>
          <w:ilvl w:val="1"/>
          <w:numId w:val="3"/>
        </w:numPr>
        <w:rPr>
          <w:rFonts w:ascii="Arial" w:hAnsi="Arial" w:cs="Arial"/>
          <w:color w:val="auto"/>
        </w:rPr>
      </w:pPr>
      <w:bookmarkStart w:id="3" w:name="_Toc228018832"/>
      <w:r w:rsidRPr="008C022E">
        <w:rPr>
          <w:rFonts w:ascii="Arial" w:hAnsi="Arial" w:cs="Arial"/>
          <w:color w:val="auto"/>
        </w:rPr>
        <w:t>Conventional Material: Aluminium</w:t>
      </w:r>
      <w:bookmarkEnd w:id="3"/>
    </w:p>
    <w:p w14:paraId="4022307C" w14:textId="77E7E3E8" w:rsidR="00CD648F" w:rsidRPr="008C022E" w:rsidRDefault="00792CB1" w:rsidP="00792CB1">
      <w:pPr>
        <w:spacing w:line="360" w:lineRule="auto"/>
        <w:rPr>
          <w:rFonts w:ascii="Arial" w:hAnsi="Arial" w:cs="Arial"/>
        </w:rPr>
      </w:pPr>
      <w:r w:rsidRPr="008C022E">
        <w:rPr>
          <w:rFonts w:ascii="Arial" w:hAnsi="Arial" w:cs="Arial"/>
        </w:rPr>
        <w:t>Aluminium is commonly used in automotive and motorsport engineering due to its relatively low density</w:t>
      </w:r>
      <w:r w:rsidR="0034063A" w:rsidRPr="008C022E">
        <w:rPr>
          <w:rFonts w:ascii="Arial" w:hAnsi="Arial" w:cs="Arial"/>
        </w:rPr>
        <w:t xml:space="preserve">, good corrosion resistance, and ease of manufacturing. While aluminium is recyclable and has a well-established </w:t>
      </w:r>
      <w:r w:rsidR="00044A10" w:rsidRPr="008C022E">
        <w:rPr>
          <w:rFonts w:ascii="Arial" w:hAnsi="Arial" w:cs="Arial"/>
        </w:rPr>
        <w:t xml:space="preserve">supply chain, it generally has a lower strength-to-weight ratio than advanced </w:t>
      </w:r>
      <w:r w:rsidR="003B5DCC" w:rsidRPr="008C022E">
        <w:rPr>
          <w:rFonts w:ascii="Arial" w:hAnsi="Arial" w:cs="Arial"/>
        </w:rPr>
        <w:t>composites such as carbon fibre reinforced polymers (CFRP)</w:t>
      </w:r>
      <w:r w:rsidR="00013871" w:rsidRPr="008C022E">
        <w:rPr>
          <w:rFonts w:ascii="Arial" w:hAnsi="Arial" w:cs="Arial"/>
        </w:rPr>
        <w:t>. As a result, composites are often preferred in high-performance applications where maximum weight reduction is required (Mallick, 2007).</w:t>
      </w:r>
    </w:p>
    <w:p w14:paraId="52E2FD7F" w14:textId="0E3821A0" w:rsidR="00013871" w:rsidRDefault="008C022E" w:rsidP="008C022E">
      <w:pPr>
        <w:pStyle w:val="Heading2"/>
        <w:numPr>
          <w:ilvl w:val="1"/>
          <w:numId w:val="3"/>
        </w:numPr>
        <w:rPr>
          <w:rFonts w:ascii="Arial" w:hAnsi="Arial" w:cs="Arial"/>
          <w:color w:val="auto"/>
        </w:rPr>
      </w:pPr>
      <w:bookmarkStart w:id="4" w:name="_Toc228018833"/>
      <w:r w:rsidRPr="008C022E">
        <w:rPr>
          <w:rFonts w:ascii="Arial" w:hAnsi="Arial" w:cs="Arial"/>
          <w:color w:val="auto"/>
        </w:rPr>
        <w:t>Carbon Fibre Composites</w:t>
      </w:r>
      <w:bookmarkEnd w:id="4"/>
    </w:p>
    <w:p w14:paraId="718B75EE" w14:textId="63553183" w:rsidR="008C022E" w:rsidRDefault="008C022E" w:rsidP="008C022E">
      <w:pPr>
        <w:spacing w:line="360" w:lineRule="auto"/>
        <w:rPr>
          <w:rFonts w:ascii="Arial" w:hAnsi="Arial" w:cs="Arial"/>
        </w:rPr>
      </w:pPr>
      <w:r>
        <w:rPr>
          <w:rFonts w:ascii="Arial" w:hAnsi="Arial" w:cs="Arial"/>
        </w:rPr>
        <w:t>CFRPs are among the most widely used composites in motorsport and high-performance automotive application</w:t>
      </w:r>
      <w:r w:rsidR="00587C93">
        <w:rPr>
          <w:rFonts w:ascii="Arial" w:hAnsi="Arial" w:cs="Arial"/>
        </w:rPr>
        <w:t>s. These materials consist of high-strength carbon fibres embedded within a polymer matrix</w:t>
      </w:r>
      <w:r w:rsidR="00981DAC">
        <w:rPr>
          <w:rFonts w:ascii="Arial" w:hAnsi="Arial" w:cs="Arial"/>
        </w:rPr>
        <w:t xml:space="preserve">, typically epoxy or bio-based </w:t>
      </w:r>
      <w:r w:rsidR="008F12AE">
        <w:rPr>
          <w:rFonts w:ascii="Arial" w:hAnsi="Arial" w:cs="Arial"/>
        </w:rPr>
        <w:t>resins</w:t>
      </w:r>
      <w:r w:rsidR="00981DAC">
        <w:rPr>
          <w:rFonts w:ascii="Arial" w:hAnsi="Arial" w:cs="Arial"/>
        </w:rPr>
        <w:t xml:space="preserve">. CFRPs exhibit excellent tensile </w:t>
      </w:r>
      <w:r w:rsidR="00422D75">
        <w:rPr>
          <w:rFonts w:ascii="Arial" w:hAnsi="Arial" w:cs="Arial"/>
        </w:rPr>
        <w:t xml:space="preserve">strength, </w:t>
      </w:r>
      <w:r w:rsidR="006776DB">
        <w:rPr>
          <w:rFonts w:ascii="Arial" w:hAnsi="Arial" w:cs="Arial"/>
        </w:rPr>
        <w:t>stiffness,</w:t>
      </w:r>
      <w:r w:rsidR="00422D75">
        <w:rPr>
          <w:rFonts w:ascii="Arial" w:hAnsi="Arial" w:cs="Arial"/>
        </w:rPr>
        <w:t xml:space="preserve"> and fatigue resistance, making them ideal for structural components such as monocoques and aerodynamic elements.</w:t>
      </w:r>
    </w:p>
    <w:p w14:paraId="2F3CA452" w14:textId="0508766D" w:rsidR="00422D75" w:rsidRDefault="00016E1B" w:rsidP="008C022E">
      <w:pPr>
        <w:spacing w:line="360" w:lineRule="auto"/>
        <w:rPr>
          <w:rFonts w:ascii="Arial" w:hAnsi="Arial" w:cs="Arial"/>
        </w:rPr>
      </w:pPr>
      <w:r>
        <w:rPr>
          <w:rFonts w:ascii="Arial" w:hAnsi="Arial" w:cs="Arial"/>
        </w:rPr>
        <w:t xml:space="preserve">In this study, both woven and non-woven carbon fibre composites were tested. Woven carbon fibre </w:t>
      </w:r>
      <w:r w:rsidR="009B286F">
        <w:rPr>
          <w:rFonts w:ascii="Arial" w:hAnsi="Arial" w:cs="Arial"/>
        </w:rPr>
        <w:t xml:space="preserve">provides balanced mechanical properties in multiple directions, improving impact resistance and damage tolerance. </w:t>
      </w:r>
      <w:r w:rsidR="001E381D">
        <w:rPr>
          <w:rFonts w:ascii="Arial" w:hAnsi="Arial" w:cs="Arial"/>
        </w:rPr>
        <w:t xml:space="preserve">In contrast, non-woven or unidirectional carbon fibre </w:t>
      </w:r>
      <w:r w:rsidR="000464EC">
        <w:rPr>
          <w:rFonts w:ascii="Arial" w:hAnsi="Arial" w:cs="Arial"/>
        </w:rPr>
        <w:t>offers superior strength and stiffness in a single direction, making it more efficient for load bearing applications</w:t>
      </w:r>
      <w:r w:rsidR="000C019C">
        <w:rPr>
          <w:rFonts w:ascii="Arial" w:hAnsi="Arial" w:cs="Arial"/>
        </w:rPr>
        <w:t xml:space="preserve"> (Clyne and Hull, 2019).</w:t>
      </w:r>
    </w:p>
    <w:p w14:paraId="01330FE3" w14:textId="5113560B" w:rsidR="000C019C" w:rsidRDefault="000C019C" w:rsidP="008C022E">
      <w:pPr>
        <w:spacing w:line="360" w:lineRule="auto"/>
        <w:rPr>
          <w:rFonts w:ascii="Arial" w:hAnsi="Arial" w:cs="Arial"/>
        </w:rPr>
      </w:pPr>
      <w:r>
        <w:rPr>
          <w:rFonts w:ascii="Arial" w:hAnsi="Arial" w:cs="Arial"/>
        </w:rPr>
        <w:t xml:space="preserve">The use of epoxy matrices in carbon fibre composites provides strong fibre-matrix bonding and high </w:t>
      </w:r>
      <w:r w:rsidR="00B25084">
        <w:rPr>
          <w:rFonts w:ascii="Arial" w:hAnsi="Arial" w:cs="Arial"/>
        </w:rPr>
        <w:t>mechanical performance, but these systems are typically difficult to recycle. Alternatively</w:t>
      </w:r>
      <w:r w:rsidR="0080728C">
        <w:rPr>
          <w:rFonts w:ascii="Arial" w:hAnsi="Arial" w:cs="Arial"/>
        </w:rPr>
        <w:t xml:space="preserve">, bio-based resins are being developed to reduce environmental impact, although they may currently offer slightly reduced mechanical performance compared to </w:t>
      </w:r>
      <w:r w:rsidR="008F12AE">
        <w:rPr>
          <w:rFonts w:ascii="Arial" w:hAnsi="Arial" w:cs="Arial"/>
        </w:rPr>
        <w:t>conventional</w:t>
      </w:r>
      <w:r w:rsidR="0080728C">
        <w:rPr>
          <w:rFonts w:ascii="Arial" w:hAnsi="Arial" w:cs="Arial"/>
        </w:rPr>
        <w:t xml:space="preserve"> epoxy systems (Koronis et al., 2013).</w:t>
      </w:r>
    </w:p>
    <w:p w14:paraId="2E621324" w14:textId="1AAFB417" w:rsidR="008F12AE" w:rsidRDefault="008F12AE" w:rsidP="00A04A81">
      <w:pPr>
        <w:pStyle w:val="Heading2"/>
        <w:numPr>
          <w:ilvl w:val="1"/>
          <w:numId w:val="3"/>
        </w:numPr>
        <w:jc w:val="both"/>
        <w:rPr>
          <w:rFonts w:ascii="Arial" w:hAnsi="Arial" w:cs="Arial"/>
          <w:color w:val="auto"/>
        </w:rPr>
      </w:pPr>
      <w:bookmarkStart w:id="5" w:name="_Toc228018834"/>
      <w:r w:rsidRPr="008F12AE">
        <w:rPr>
          <w:rFonts w:ascii="Arial" w:hAnsi="Arial" w:cs="Arial"/>
          <w:color w:val="auto"/>
        </w:rPr>
        <w:lastRenderedPageBreak/>
        <w:t>Natural Fibre Composites</w:t>
      </w:r>
      <w:bookmarkEnd w:id="5"/>
    </w:p>
    <w:p w14:paraId="3976B94E" w14:textId="161F25C2" w:rsidR="008F12AE" w:rsidRDefault="00E33BF3" w:rsidP="008F12AE">
      <w:pPr>
        <w:spacing w:line="360" w:lineRule="auto"/>
        <w:rPr>
          <w:rFonts w:ascii="Arial" w:hAnsi="Arial" w:cs="Arial"/>
        </w:rPr>
      </w:pPr>
      <w:r>
        <w:rPr>
          <w:rFonts w:ascii="Arial" w:hAnsi="Arial" w:cs="Arial"/>
        </w:rPr>
        <w:t xml:space="preserve">Natural fibre composites, such as those reinforced with flax fibres are increasingly being investigated and developed as sustainable alternatives </w:t>
      </w:r>
      <w:r w:rsidR="0014789F">
        <w:rPr>
          <w:rFonts w:ascii="Arial" w:hAnsi="Arial" w:cs="Arial"/>
        </w:rPr>
        <w:t>to synthetic composites. Flax fibres offer advantages including low density, renewability, and reduced environmental impact during production</w:t>
      </w:r>
      <w:r w:rsidR="00FF54F9">
        <w:rPr>
          <w:rFonts w:ascii="Arial" w:hAnsi="Arial" w:cs="Arial"/>
        </w:rPr>
        <w:t xml:space="preserve">. </w:t>
      </w:r>
    </w:p>
    <w:p w14:paraId="3A9E9CE0" w14:textId="659E6A6F" w:rsidR="00DC1F47" w:rsidRDefault="00DC1F47" w:rsidP="008F12AE">
      <w:pPr>
        <w:spacing w:line="360" w:lineRule="auto"/>
        <w:rPr>
          <w:rFonts w:ascii="Arial" w:hAnsi="Arial" w:cs="Arial"/>
        </w:rPr>
      </w:pPr>
      <w:r>
        <w:rPr>
          <w:rFonts w:ascii="Arial" w:hAnsi="Arial" w:cs="Arial"/>
        </w:rPr>
        <w:t xml:space="preserve">In this study, both woven and non-woven flax composites with bio-based matrices </w:t>
      </w:r>
      <w:r w:rsidR="00F35D44">
        <w:rPr>
          <w:rFonts w:ascii="Arial" w:hAnsi="Arial" w:cs="Arial"/>
        </w:rPr>
        <w:t xml:space="preserve">were tested. Woven flax composites provide improved structural integrity and more </w:t>
      </w:r>
      <w:r w:rsidR="004C2D0A">
        <w:rPr>
          <w:rFonts w:ascii="Arial" w:hAnsi="Arial" w:cs="Arial"/>
        </w:rPr>
        <w:t xml:space="preserve">uniform properties, while non-woven flax materials are generally less stiff but may offer advantages in terms of </w:t>
      </w:r>
      <w:r w:rsidR="00003A96">
        <w:rPr>
          <w:rFonts w:ascii="Arial" w:hAnsi="Arial" w:cs="Arial"/>
        </w:rPr>
        <w:t>cost and manufacturability.</w:t>
      </w:r>
    </w:p>
    <w:p w14:paraId="2CBCB5ED" w14:textId="4CA3F1A2" w:rsidR="00003A96" w:rsidRDefault="00003A96" w:rsidP="008F12AE">
      <w:pPr>
        <w:spacing w:line="360" w:lineRule="auto"/>
        <w:rPr>
          <w:rFonts w:ascii="Arial" w:hAnsi="Arial" w:cs="Arial"/>
        </w:rPr>
      </w:pPr>
      <w:r>
        <w:rPr>
          <w:rFonts w:ascii="Arial" w:hAnsi="Arial" w:cs="Arial"/>
        </w:rPr>
        <w:t xml:space="preserve">Despite their sustainability benefits, flax composites typically exhibit lower strength and stiffness compared to carbon fibre composites, limiting their use in high-load applications. Additionally, natural fibres can be sensitive </w:t>
      </w:r>
      <w:r w:rsidR="001F73D8">
        <w:rPr>
          <w:rFonts w:ascii="Arial" w:hAnsi="Arial" w:cs="Arial"/>
        </w:rPr>
        <w:t>to moisture absorption</w:t>
      </w:r>
      <w:r w:rsidR="00C63E11">
        <w:rPr>
          <w:rFonts w:ascii="Arial" w:hAnsi="Arial" w:cs="Arial"/>
        </w:rPr>
        <w:t>, which can affect long-term durability (Awais et al., 2021).</w:t>
      </w:r>
    </w:p>
    <w:p w14:paraId="7FCF880C" w14:textId="07E4EC17" w:rsidR="00C63E11" w:rsidRPr="00281665" w:rsidRDefault="00A04A81" w:rsidP="00281665">
      <w:pPr>
        <w:pStyle w:val="Heading2"/>
        <w:rPr>
          <w:rFonts w:ascii="Arial" w:hAnsi="Arial" w:cs="Arial"/>
          <w:color w:val="auto"/>
        </w:rPr>
      </w:pPr>
      <w:bookmarkStart w:id="6" w:name="_Toc228018835"/>
      <w:r>
        <w:rPr>
          <w:rFonts w:ascii="Arial" w:hAnsi="Arial" w:cs="Arial"/>
          <w:color w:val="auto"/>
        </w:rPr>
        <w:t xml:space="preserve">2.4 </w:t>
      </w:r>
      <w:r w:rsidR="00281665" w:rsidRPr="00281665">
        <w:rPr>
          <w:rFonts w:ascii="Arial" w:hAnsi="Arial" w:cs="Arial"/>
          <w:color w:val="auto"/>
        </w:rPr>
        <w:t>Kevlar Composites</w:t>
      </w:r>
      <w:bookmarkEnd w:id="6"/>
    </w:p>
    <w:p w14:paraId="03382FB2" w14:textId="768BC6D3" w:rsidR="00AB154A" w:rsidRDefault="00645E30" w:rsidP="00D923B4">
      <w:pPr>
        <w:spacing w:line="360" w:lineRule="auto"/>
        <w:rPr>
          <w:rFonts w:ascii="Arial" w:hAnsi="Arial" w:cs="Arial"/>
        </w:rPr>
      </w:pPr>
      <w:r>
        <w:rPr>
          <w:rFonts w:ascii="Arial" w:hAnsi="Arial" w:cs="Arial"/>
        </w:rPr>
        <w:t>Kevlar is an aramid fibre</w:t>
      </w:r>
      <w:r w:rsidR="001071C6">
        <w:rPr>
          <w:rFonts w:ascii="Arial" w:hAnsi="Arial" w:cs="Arial"/>
        </w:rPr>
        <w:t xml:space="preserve"> and is known for its excellent impact resistance, </w:t>
      </w:r>
      <w:r w:rsidR="006776DB">
        <w:rPr>
          <w:rFonts w:ascii="Arial" w:hAnsi="Arial" w:cs="Arial"/>
        </w:rPr>
        <w:t>toughness,</w:t>
      </w:r>
      <w:r w:rsidR="001071C6">
        <w:rPr>
          <w:rFonts w:ascii="Arial" w:hAnsi="Arial" w:cs="Arial"/>
        </w:rPr>
        <w:t xml:space="preserve"> and energy absorption. Its commonly used in applications requiring </w:t>
      </w:r>
      <w:r w:rsidR="00C10165">
        <w:rPr>
          <w:rFonts w:ascii="Arial" w:hAnsi="Arial" w:cs="Arial"/>
        </w:rPr>
        <w:t xml:space="preserve">high durability and resistance to damage, such as protective structures, </w:t>
      </w:r>
      <w:r w:rsidR="006776DB">
        <w:rPr>
          <w:rFonts w:ascii="Arial" w:hAnsi="Arial" w:cs="Arial"/>
        </w:rPr>
        <w:t>helmets,</w:t>
      </w:r>
      <w:r w:rsidR="00D923B4">
        <w:rPr>
          <w:rFonts w:ascii="Arial" w:hAnsi="Arial" w:cs="Arial"/>
        </w:rPr>
        <w:t xml:space="preserve"> and ballistic components.</w:t>
      </w:r>
    </w:p>
    <w:p w14:paraId="4639A702" w14:textId="336BC0BE" w:rsidR="00D923B4" w:rsidRDefault="00D923B4" w:rsidP="00D923B4">
      <w:pPr>
        <w:spacing w:line="360" w:lineRule="auto"/>
        <w:rPr>
          <w:rFonts w:ascii="Arial" w:hAnsi="Arial" w:cs="Arial"/>
        </w:rPr>
      </w:pPr>
      <w:r>
        <w:rPr>
          <w:rFonts w:ascii="Arial" w:hAnsi="Arial" w:cs="Arial"/>
        </w:rPr>
        <w:t xml:space="preserve">The woven </w:t>
      </w:r>
      <w:r w:rsidR="00646948">
        <w:rPr>
          <w:rFonts w:ascii="Arial" w:hAnsi="Arial" w:cs="Arial"/>
        </w:rPr>
        <w:t>Kevlar composite with a bio-based matrix tested in this study combines the mechanical benefits of aramid fibres with improved sustainability</w:t>
      </w:r>
      <w:r w:rsidR="008624F9">
        <w:rPr>
          <w:rFonts w:ascii="Arial" w:hAnsi="Arial" w:cs="Arial"/>
        </w:rPr>
        <w:t xml:space="preserve"> compared to traditional petroleum-based systems. While Kevlar has lower compressive strength than carbon fibre</w:t>
      </w:r>
      <w:r w:rsidR="00D20A13">
        <w:rPr>
          <w:rFonts w:ascii="Arial" w:hAnsi="Arial" w:cs="Arial"/>
        </w:rPr>
        <w:t>, its superior impact resistance makes it valuable in safety-critical components.</w:t>
      </w:r>
    </w:p>
    <w:p w14:paraId="2845B1A7" w14:textId="36EB9CA3" w:rsidR="00D20A13" w:rsidRDefault="00A04A81" w:rsidP="00634AEC">
      <w:pPr>
        <w:pStyle w:val="Heading2"/>
        <w:rPr>
          <w:rFonts w:ascii="Arial" w:hAnsi="Arial" w:cs="Arial"/>
          <w:color w:val="auto"/>
        </w:rPr>
      </w:pPr>
      <w:bookmarkStart w:id="7" w:name="_Toc228018836"/>
      <w:r>
        <w:rPr>
          <w:rFonts w:ascii="Arial" w:hAnsi="Arial" w:cs="Arial"/>
          <w:color w:val="auto"/>
        </w:rPr>
        <w:t xml:space="preserve">2.5 </w:t>
      </w:r>
      <w:r w:rsidR="00D20A13" w:rsidRPr="00D20A13">
        <w:rPr>
          <w:rFonts w:ascii="Arial" w:hAnsi="Arial" w:cs="Arial"/>
          <w:color w:val="auto"/>
        </w:rPr>
        <w:t>Manufacturing Considerations</w:t>
      </w:r>
      <w:bookmarkEnd w:id="7"/>
    </w:p>
    <w:p w14:paraId="2363E2BF" w14:textId="092054BF" w:rsidR="00D20A13" w:rsidRDefault="00E5100C" w:rsidP="00E5100C">
      <w:pPr>
        <w:spacing w:line="360" w:lineRule="auto"/>
        <w:rPr>
          <w:rFonts w:ascii="Arial" w:hAnsi="Arial" w:cs="Arial"/>
        </w:rPr>
      </w:pPr>
      <w:r>
        <w:rPr>
          <w:rFonts w:ascii="Arial" w:hAnsi="Arial" w:cs="Arial"/>
        </w:rPr>
        <w:t xml:space="preserve">The performance of composite </w:t>
      </w:r>
      <w:r w:rsidR="004F4745">
        <w:rPr>
          <w:rFonts w:ascii="Arial" w:hAnsi="Arial" w:cs="Arial"/>
        </w:rPr>
        <w:t xml:space="preserve">materials is strongly influenced by manufacturing processes, including fibre alignment, resin distribution, and curing conditions. Woven composites generally </w:t>
      </w:r>
      <w:r w:rsidR="00281892">
        <w:rPr>
          <w:rFonts w:ascii="Arial" w:hAnsi="Arial" w:cs="Arial"/>
        </w:rPr>
        <w:t xml:space="preserve">provide more uniform properties but may have slightly lower peak strength compared </w:t>
      </w:r>
      <w:r w:rsidR="00715E72">
        <w:rPr>
          <w:rFonts w:ascii="Arial" w:hAnsi="Arial" w:cs="Arial"/>
        </w:rPr>
        <w:t xml:space="preserve">to unidirectional systems. Non-woven composites, depending on their structure, may offer </w:t>
      </w:r>
      <w:r w:rsidR="00FA0E16">
        <w:rPr>
          <w:rFonts w:ascii="Arial" w:hAnsi="Arial" w:cs="Arial"/>
        </w:rPr>
        <w:t xml:space="preserve">advantages in cost and ease of manufacturing but can exhibit </w:t>
      </w:r>
      <w:r w:rsidR="009D1330">
        <w:rPr>
          <w:rFonts w:ascii="Arial" w:hAnsi="Arial" w:cs="Arial"/>
        </w:rPr>
        <w:t>less predictable behaviour.</w:t>
      </w:r>
    </w:p>
    <w:p w14:paraId="368E90B2" w14:textId="4354523C" w:rsidR="009D66A2" w:rsidRDefault="009D1330" w:rsidP="00E5100C">
      <w:pPr>
        <w:spacing w:line="360" w:lineRule="auto"/>
        <w:rPr>
          <w:rFonts w:ascii="Arial" w:hAnsi="Arial" w:cs="Arial"/>
        </w:rPr>
      </w:pPr>
      <w:r>
        <w:rPr>
          <w:rFonts w:ascii="Arial" w:hAnsi="Arial" w:cs="Arial"/>
        </w:rPr>
        <w:t xml:space="preserve">Resin choice also plays a key role. Epoxy systems are </w:t>
      </w:r>
      <w:r w:rsidR="00EE3027">
        <w:rPr>
          <w:rFonts w:ascii="Arial" w:hAnsi="Arial" w:cs="Arial"/>
        </w:rPr>
        <w:t xml:space="preserve">widely used </w:t>
      </w:r>
      <w:r w:rsidR="005F3880">
        <w:rPr>
          <w:rFonts w:ascii="Arial" w:hAnsi="Arial" w:cs="Arial"/>
        </w:rPr>
        <w:t>due to their excellent mechanical properties and durability</w:t>
      </w:r>
      <w:r w:rsidR="002E5C43">
        <w:rPr>
          <w:rFonts w:ascii="Arial" w:hAnsi="Arial" w:cs="Arial"/>
        </w:rPr>
        <w:t xml:space="preserve">, while </w:t>
      </w:r>
      <w:r w:rsidR="00593AC7">
        <w:rPr>
          <w:rFonts w:ascii="Arial" w:hAnsi="Arial" w:cs="Arial"/>
        </w:rPr>
        <w:t xml:space="preserve">bio-based resins are being developed to improve sustainability. However, manufacturing processes </w:t>
      </w:r>
      <w:r w:rsidR="00612175">
        <w:rPr>
          <w:rFonts w:ascii="Arial" w:hAnsi="Arial" w:cs="Arial"/>
        </w:rPr>
        <w:t>such as autoclave curing can be energy-intensive, which must be considered when evaluating overall environmental impact (Chen et al., 2021).</w:t>
      </w:r>
    </w:p>
    <w:p w14:paraId="6D790567" w14:textId="39FCE843" w:rsidR="00612175" w:rsidRPr="00612175" w:rsidRDefault="00612175" w:rsidP="00612175">
      <w:pPr>
        <w:pStyle w:val="Heading2"/>
        <w:rPr>
          <w:rFonts w:ascii="Arial" w:hAnsi="Arial" w:cs="Arial"/>
          <w:color w:val="auto"/>
        </w:rPr>
      </w:pPr>
      <w:bookmarkStart w:id="8" w:name="_Toc228018837"/>
      <w:r>
        <w:rPr>
          <w:rFonts w:ascii="Arial" w:hAnsi="Arial" w:cs="Arial"/>
          <w:color w:val="auto"/>
        </w:rPr>
        <w:lastRenderedPageBreak/>
        <w:t>2.</w:t>
      </w:r>
      <w:r w:rsidR="006B0CF1">
        <w:rPr>
          <w:rFonts w:ascii="Arial" w:hAnsi="Arial" w:cs="Arial"/>
          <w:color w:val="auto"/>
        </w:rPr>
        <w:t>6</w:t>
      </w:r>
      <w:r w:rsidR="000A2D34">
        <w:rPr>
          <w:rFonts w:ascii="Arial" w:hAnsi="Arial" w:cs="Arial"/>
          <w:color w:val="auto"/>
        </w:rPr>
        <w:t xml:space="preserve"> </w:t>
      </w:r>
      <w:r w:rsidRPr="00612175">
        <w:rPr>
          <w:rFonts w:ascii="Arial" w:hAnsi="Arial" w:cs="Arial"/>
          <w:color w:val="auto"/>
        </w:rPr>
        <w:t>Sustainability Considerations</w:t>
      </w:r>
      <w:bookmarkEnd w:id="8"/>
    </w:p>
    <w:p w14:paraId="3F8F9E71" w14:textId="434E8997" w:rsidR="00612175" w:rsidRDefault="00782707" w:rsidP="00782707">
      <w:pPr>
        <w:spacing w:line="360" w:lineRule="auto"/>
        <w:rPr>
          <w:rFonts w:ascii="Arial" w:hAnsi="Arial" w:cs="Arial"/>
        </w:rPr>
      </w:pPr>
      <w:r>
        <w:rPr>
          <w:rFonts w:ascii="Arial" w:hAnsi="Arial" w:cs="Arial"/>
        </w:rPr>
        <w:t>Sustainability</w:t>
      </w:r>
      <w:r w:rsidR="0000241E">
        <w:rPr>
          <w:rFonts w:ascii="Arial" w:hAnsi="Arial" w:cs="Arial"/>
        </w:rPr>
        <w:t xml:space="preserve"> is an increasingly important factor in material selection</w:t>
      </w:r>
      <w:r w:rsidR="00BC551E">
        <w:rPr>
          <w:rFonts w:ascii="Arial" w:hAnsi="Arial" w:cs="Arial"/>
        </w:rPr>
        <w:t xml:space="preserve"> </w:t>
      </w:r>
      <w:r w:rsidR="00934A80">
        <w:rPr>
          <w:rFonts w:ascii="Arial" w:hAnsi="Arial" w:cs="Arial"/>
        </w:rPr>
        <w:t xml:space="preserve">within the automotive </w:t>
      </w:r>
      <w:r w:rsidR="00572DD9">
        <w:rPr>
          <w:rFonts w:ascii="Arial" w:hAnsi="Arial" w:cs="Arial"/>
        </w:rPr>
        <w:t>and motorspor</w:t>
      </w:r>
      <w:r w:rsidR="0036061A">
        <w:rPr>
          <w:rFonts w:ascii="Arial" w:hAnsi="Arial" w:cs="Arial"/>
        </w:rPr>
        <w:t xml:space="preserve">t industry. </w:t>
      </w:r>
      <w:r w:rsidR="003A03D8">
        <w:rPr>
          <w:rFonts w:ascii="Arial" w:hAnsi="Arial" w:cs="Arial"/>
        </w:rPr>
        <w:t>Traditional composites</w:t>
      </w:r>
      <w:r w:rsidR="00A83E38">
        <w:rPr>
          <w:rFonts w:ascii="Arial" w:hAnsi="Arial" w:cs="Arial"/>
        </w:rPr>
        <w:t xml:space="preserve"> such as carbon fibre </w:t>
      </w:r>
      <w:r w:rsidR="00333702">
        <w:rPr>
          <w:rFonts w:ascii="Arial" w:hAnsi="Arial" w:cs="Arial"/>
        </w:rPr>
        <w:t>with epoxy matrices, have high embodied energy</w:t>
      </w:r>
      <w:r w:rsidR="00890C22">
        <w:rPr>
          <w:rFonts w:ascii="Arial" w:hAnsi="Arial" w:cs="Arial"/>
        </w:rPr>
        <w:t xml:space="preserve"> and limited recyclability. In contrast, natural fibre composites and bio-based resins </w:t>
      </w:r>
      <w:r w:rsidR="006B0313">
        <w:rPr>
          <w:rFonts w:ascii="Arial" w:hAnsi="Arial" w:cs="Arial"/>
        </w:rPr>
        <w:t>offer reduced environmental impact through renewable sourcing and potential biodegradability.</w:t>
      </w:r>
    </w:p>
    <w:p w14:paraId="43E47922" w14:textId="151E8822" w:rsidR="006B0313" w:rsidRDefault="006B0313" w:rsidP="00782707">
      <w:pPr>
        <w:spacing w:line="360" w:lineRule="auto"/>
        <w:rPr>
          <w:rFonts w:ascii="Arial" w:hAnsi="Arial" w:cs="Arial"/>
        </w:rPr>
      </w:pPr>
      <w:r>
        <w:rPr>
          <w:rFonts w:ascii="Arial" w:hAnsi="Arial" w:cs="Arial"/>
        </w:rPr>
        <w:t xml:space="preserve">However, a key challenge is balancing performance and sustainability. </w:t>
      </w:r>
      <w:r w:rsidR="004A5785">
        <w:rPr>
          <w:rFonts w:ascii="Arial" w:hAnsi="Arial" w:cs="Arial"/>
        </w:rPr>
        <w:t xml:space="preserve">While flax and bio-based </w:t>
      </w:r>
      <w:r w:rsidR="00F84E4A">
        <w:rPr>
          <w:rFonts w:ascii="Arial" w:hAnsi="Arial" w:cs="Arial"/>
        </w:rPr>
        <w:t xml:space="preserve">composites </w:t>
      </w:r>
      <w:r w:rsidR="00CB68DE">
        <w:rPr>
          <w:rFonts w:ascii="Arial" w:hAnsi="Arial" w:cs="Arial"/>
        </w:rPr>
        <w:t xml:space="preserve">are more environmentally friendly, they may not meet </w:t>
      </w:r>
      <w:r w:rsidR="00FC4378">
        <w:rPr>
          <w:rFonts w:ascii="Arial" w:hAnsi="Arial" w:cs="Arial"/>
        </w:rPr>
        <w:t xml:space="preserve">the mechanical </w:t>
      </w:r>
      <w:r w:rsidR="00557C30">
        <w:rPr>
          <w:rFonts w:ascii="Arial" w:hAnsi="Arial" w:cs="Arial"/>
        </w:rPr>
        <w:t>requirements</w:t>
      </w:r>
      <w:r w:rsidR="00000AF7">
        <w:rPr>
          <w:rFonts w:ascii="Arial" w:hAnsi="Arial" w:cs="Arial"/>
        </w:rPr>
        <w:t xml:space="preserve"> for high-performance</w:t>
      </w:r>
      <w:r w:rsidR="0088430F">
        <w:rPr>
          <w:rFonts w:ascii="Arial" w:hAnsi="Arial" w:cs="Arial"/>
        </w:rPr>
        <w:t xml:space="preserve"> structural applications. </w:t>
      </w:r>
      <w:r w:rsidR="00E31770">
        <w:rPr>
          <w:rFonts w:ascii="Arial" w:hAnsi="Arial" w:cs="Arial"/>
        </w:rPr>
        <w:t xml:space="preserve">Recent research suggests that hybrid </w:t>
      </w:r>
      <w:r w:rsidR="004D1BB1">
        <w:rPr>
          <w:rFonts w:ascii="Arial" w:hAnsi="Arial" w:cs="Arial"/>
        </w:rPr>
        <w:t xml:space="preserve">approaches, combining natural and synthetic fibres or incorporating </w:t>
      </w:r>
      <w:r w:rsidR="003248C1">
        <w:rPr>
          <w:rFonts w:ascii="Arial" w:hAnsi="Arial" w:cs="Arial"/>
        </w:rPr>
        <w:t xml:space="preserve">recycled carbon fibre, may provide a viable compromise between performance and sustainability (Meng </w:t>
      </w:r>
      <w:r w:rsidR="00613E05">
        <w:rPr>
          <w:rFonts w:ascii="Arial" w:hAnsi="Arial" w:cs="Arial"/>
        </w:rPr>
        <w:t>e</w:t>
      </w:r>
      <w:r w:rsidR="003248C1">
        <w:rPr>
          <w:rFonts w:ascii="Arial" w:hAnsi="Arial" w:cs="Arial"/>
        </w:rPr>
        <w:t>t al., 2018).</w:t>
      </w:r>
    </w:p>
    <w:p w14:paraId="20B7BD3F" w14:textId="77777777" w:rsidR="00084FA4" w:rsidRDefault="00084FA4" w:rsidP="00782707">
      <w:pPr>
        <w:spacing w:line="360" w:lineRule="auto"/>
        <w:rPr>
          <w:rFonts w:ascii="Arial" w:hAnsi="Arial" w:cs="Arial"/>
        </w:rPr>
      </w:pPr>
    </w:p>
    <w:p w14:paraId="174FA32E" w14:textId="77777777" w:rsidR="00084FA4" w:rsidRDefault="00084FA4" w:rsidP="00782707">
      <w:pPr>
        <w:spacing w:line="360" w:lineRule="auto"/>
        <w:rPr>
          <w:rFonts w:ascii="Arial" w:hAnsi="Arial" w:cs="Arial"/>
        </w:rPr>
      </w:pPr>
    </w:p>
    <w:p w14:paraId="302F9A21" w14:textId="51D697B9" w:rsidR="00084FA4" w:rsidRDefault="00FC4FC5" w:rsidP="00FC4FC5">
      <w:pPr>
        <w:spacing w:line="278" w:lineRule="auto"/>
        <w:rPr>
          <w:rFonts w:ascii="Arial" w:hAnsi="Arial" w:cs="Arial"/>
        </w:rPr>
      </w:pPr>
      <w:r>
        <w:rPr>
          <w:rFonts w:ascii="Arial" w:hAnsi="Arial" w:cs="Arial"/>
        </w:rPr>
        <w:br w:type="page"/>
      </w:r>
    </w:p>
    <w:p w14:paraId="30104BB7" w14:textId="62963FC1" w:rsidR="00084FA4" w:rsidRPr="00E25717" w:rsidRDefault="00E25717" w:rsidP="00E25717">
      <w:pPr>
        <w:pStyle w:val="Heading1"/>
        <w:numPr>
          <w:ilvl w:val="0"/>
          <w:numId w:val="3"/>
        </w:numPr>
        <w:rPr>
          <w:rFonts w:ascii="Arial" w:hAnsi="Arial" w:cs="Arial"/>
          <w:color w:val="auto"/>
        </w:rPr>
      </w:pPr>
      <w:bookmarkStart w:id="9" w:name="_Toc228018838"/>
      <w:r w:rsidRPr="00E25717">
        <w:rPr>
          <w:rFonts w:ascii="Arial" w:hAnsi="Arial" w:cs="Arial"/>
          <w:color w:val="auto"/>
        </w:rPr>
        <w:lastRenderedPageBreak/>
        <w:t>Methodology</w:t>
      </w:r>
      <w:bookmarkEnd w:id="9"/>
    </w:p>
    <w:p w14:paraId="29FE06D8" w14:textId="26653651" w:rsidR="00084FA4" w:rsidRDefault="00347FB6" w:rsidP="007131D1">
      <w:pPr>
        <w:pStyle w:val="Heading2"/>
        <w:numPr>
          <w:ilvl w:val="1"/>
          <w:numId w:val="3"/>
        </w:numPr>
        <w:rPr>
          <w:rFonts w:ascii="Arial" w:hAnsi="Arial" w:cs="Arial"/>
          <w:color w:val="auto"/>
        </w:rPr>
      </w:pPr>
      <w:bookmarkStart w:id="10" w:name="_Toc228018839"/>
      <w:r w:rsidRPr="00624290">
        <w:rPr>
          <w:rFonts w:ascii="Arial" w:hAnsi="Arial" w:cs="Arial"/>
          <w:color w:val="auto"/>
        </w:rPr>
        <w:t>Materials</w:t>
      </w:r>
      <w:bookmarkEnd w:id="10"/>
    </w:p>
    <w:p w14:paraId="462377C0" w14:textId="02DC774E" w:rsidR="0079797B" w:rsidRPr="0039073A" w:rsidRDefault="0079797B" w:rsidP="0079797B">
      <w:pPr>
        <w:rPr>
          <w:rFonts w:ascii="Arial" w:hAnsi="Arial" w:cs="Arial"/>
          <w:i/>
          <w:iCs/>
        </w:rPr>
      </w:pPr>
      <w:r w:rsidRPr="00DD3B36">
        <w:rPr>
          <w:rFonts w:ascii="Arial" w:hAnsi="Arial" w:cs="Arial"/>
          <w:i/>
          <w:iCs/>
        </w:rPr>
        <w:t>Table</w:t>
      </w:r>
      <w:r w:rsidR="008E4FA1" w:rsidRPr="00DD3B36">
        <w:rPr>
          <w:rFonts w:ascii="Arial" w:hAnsi="Arial" w:cs="Arial"/>
          <w:i/>
          <w:iCs/>
        </w:rPr>
        <w:t xml:space="preserve"> 3.1.1</w:t>
      </w:r>
      <w:r w:rsidRPr="00DD3B36">
        <w:rPr>
          <w:rFonts w:ascii="Arial" w:hAnsi="Arial" w:cs="Arial"/>
          <w:i/>
          <w:iCs/>
        </w:rPr>
        <w:t xml:space="preserve"> </w:t>
      </w:r>
      <w:r w:rsidR="00DD3B36" w:rsidRPr="00DD3B36">
        <w:rPr>
          <w:rFonts w:ascii="Arial" w:hAnsi="Arial" w:cs="Arial"/>
          <w:i/>
          <w:iCs/>
        </w:rPr>
        <w:t>–</w:t>
      </w:r>
      <w:r w:rsidRPr="00DD3B36">
        <w:rPr>
          <w:rFonts w:ascii="Arial" w:hAnsi="Arial" w:cs="Arial"/>
          <w:i/>
          <w:iCs/>
        </w:rPr>
        <w:t xml:space="preserve"> </w:t>
      </w:r>
      <w:r w:rsidR="00DD3B36" w:rsidRPr="00DD3B36">
        <w:rPr>
          <w:rFonts w:ascii="Arial" w:hAnsi="Arial" w:cs="Arial"/>
          <w:i/>
          <w:iCs/>
        </w:rPr>
        <w:t>Details of the materials used in the experiment.</w:t>
      </w:r>
    </w:p>
    <w:tbl>
      <w:tblPr>
        <w:tblStyle w:val="TableGrid"/>
        <w:tblW w:w="0" w:type="auto"/>
        <w:tblLook w:val="04A0" w:firstRow="1" w:lastRow="0" w:firstColumn="1" w:lastColumn="0" w:noHBand="0" w:noVBand="1"/>
      </w:tblPr>
      <w:tblGrid>
        <w:gridCol w:w="1563"/>
        <w:gridCol w:w="2081"/>
        <w:gridCol w:w="1822"/>
        <w:gridCol w:w="3550"/>
      </w:tblGrid>
      <w:tr w:rsidR="0079797B" w:rsidRPr="0079797B" w14:paraId="786F324A" w14:textId="77777777" w:rsidTr="0079797B">
        <w:tc>
          <w:tcPr>
            <w:tcW w:w="0" w:type="auto"/>
            <w:hideMark/>
          </w:tcPr>
          <w:p w14:paraId="6655F3CE" w14:textId="77777777" w:rsidR="0079797B" w:rsidRPr="00AB5BE5" w:rsidRDefault="0079797B" w:rsidP="0079797B">
            <w:pPr>
              <w:spacing w:after="160"/>
              <w:rPr>
                <w:rFonts w:ascii="Arial" w:hAnsi="Arial" w:cs="Arial"/>
                <w:b/>
                <w:bCs/>
              </w:rPr>
            </w:pPr>
            <w:r w:rsidRPr="00AB5BE5">
              <w:rPr>
                <w:rFonts w:ascii="Arial" w:hAnsi="Arial" w:cs="Arial"/>
                <w:b/>
                <w:bCs/>
              </w:rPr>
              <w:t>Material Type</w:t>
            </w:r>
          </w:p>
        </w:tc>
        <w:tc>
          <w:tcPr>
            <w:tcW w:w="0" w:type="auto"/>
            <w:hideMark/>
          </w:tcPr>
          <w:p w14:paraId="0A772345" w14:textId="77777777" w:rsidR="0079797B" w:rsidRPr="00AB5BE5" w:rsidRDefault="0079797B" w:rsidP="0079797B">
            <w:pPr>
              <w:spacing w:after="160"/>
              <w:rPr>
                <w:rFonts w:ascii="Arial" w:hAnsi="Arial" w:cs="Arial"/>
                <w:b/>
                <w:bCs/>
              </w:rPr>
            </w:pPr>
            <w:r w:rsidRPr="00AB5BE5">
              <w:rPr>
                <w:rFonts w:ascii="Arial" w:hAnsi="Arial" w:cs="Arial"/>
                <w:b/>
                <w:bCs/>
              </w:rPr>
              <w:t>Configuration</w:t>
            </w:r>
          </w:p>
        </w:tc>
        <w:tc>
          <w:tcPr>
            <w:tcW w:w="0" w:type="auto"/>
            <w:hideMark/>
          </w:tcPr>
          <w:p w14:paraId="1790C418" w14:textId="77777777" w:rsidR="0079797B" w:rsidRPr="00AB5BE5" w:rsidRDefault="0079797B" w:rsidP="0079797B">
            <w:pPr>
              <w:spacing w:after="160"/>
              <w:rPr>
                <w:rFonts w:ascii="Arial" w:hAnsi="Arial" w:cs="Arial"/>
                <w:b/>
                <w:bCs/>
              </w:rPr>
            </w:pPr>
            <w:r w:rsidRPr="00AB5BE5">
              <w:rPr>
                <w:rFonts w:ascii="Arial" w:hAnsi="Arial" w:cs="Arial"/>
                <w:b/>
                <w:bCs/>
              </w:rPr>
              <w:t>Matrix Type</w:t>
            </w:r>
          </w:p>
        </w:tc>
        <w:tc>
          <w:tcPr>
            <w:tcW w:w="0" w:type="auto"/>
            <w:hideMark/>
          </w:tcPr>
          <w:p w14:paraId="27BF7EC6" w14:textId="77777777" w:rsidR="0079797B" w:rsidRPr="00AB5BE5" w:rsidRDefault="0079797B" w:rsidP="0079797B">
            <w:pPr>
              <w:spacing w:after="160"/>
              <w:rPr>
                <w:rFonts w:ascii="Arial" w:hAnsi="Arial" w:cs="Arial"/>
                <w:b/>
                <w:bCs/>
              </w:rPr>
            </w:pPr>
            <w:r w:rsidRPr="00AB5BE5">
              <w:rPr>
                <w:rFonts w:ascii="Arial" w:hAnsi="Arial" w:cs="Arial"/>
                <w:b/>
                <w:bCs/>
              </w:rPr>
              <w:t>Purpose of Selection</w:t>
            </w:r>
          </w:p>
        </w:tc>
      </w:tr>
      <w:tr w:rsidR="0079797B" w:rsidRPr="0079797B" w14:paraId="7BBD4A6A" w14:textId="77777777" w:rsidTr="0079797B">
        <w:tc>
          <w:tcPr>
            <w:tcW w:w="0" w:type="auto"/>
            <w:hideMark/>
          </w:tcPr>
          <w:p w14:paraId="5CE94235" w14:textId="77777777" w:rsidR="0079797B" w:rsidRPr="00AB5BE5" w:rsidRDefault="0079797B" w:rsidP="0079797B">
            <w:pPr>
              <w:spacing w:after="160"/>
              <w:rPr>
                <w:rFonts w:ascii="Arial" w:hAnsi="Arial" w:cs="Arial"/>
              </w:rPr>
            </w:pPr>
            <w:r w:rsidRPr="00AB5BE5">
              <w:rPr>
                <w:rFonts w:ascii="Arial" w:hAnsi="Arial" w:cs="Arial"/>
              </w:rPr>
              <w:t>Aluminium</w:t>
            </w:r>
          </w:p>
        </w:tc>
        <w:tc>
          <w:tcPr>
            <w:tcW w:w="0" w:type="auto"/>
            <w:hideMark/>
          </w:tcPr>
          <w:p w14:paraId="7B9DD8DF" w14:textId="77777777" w:rsidR="0079797B" w:rsidRPr="00AB5BE5" w:rsidRDefault="0079797B" w:rsidP="0079797B">
            <w:pPr>
              <w:spacing w:after="160"/>
              <w:rPr>
                <w:rFonts w:ascii="Arial" w:hAnsi="Arial" w:cs="Arial"/>
              </w:rPr>
            </w:pPr>
            <w:r w:rsidRPr="00AB5BE5">
              <w:rPr>
                <w:rFonts w:ascii="Arial" w:hAnsi="Arial" w:cs="Arial"/>
              </w:rPr>
              <w:t>Solid metal</w:t>
            </w:r>
          </w:p>
        </w:tc>
        <w:tc>
          <w:tcPr>
            <w:tcW w:w="0" w:type="auto"/>
            <w:hideMark/>
          </w:tcPr>
          <w:p w14:paraId="7195D93F" w14:textId="77777777" w:rsidR="0079797B" w:rsidRPr="00AB5BE5" w:rsidRDefault="0079797B" w:rsidP="0079797B">
            <w:pPr>
              <w:spacing w:after="160"/>
              <w:rPr>
                <w:rFonts w:ascii="Arial" w:hAnsi="Arial" w:cs="Arial"/>
              </w:rPr>
            </w:pPr>
            <w:r w:rsidRPr="00AB5BE5">
              <w:rPr>
                <w:rFonts w:ascii="Arial" w:hAnsi="Arial" w:cs="Arial"/>
              </w:rPr>
              <w:t>N/A</w:t>
            </w:r>
          </w:p>
        </w:tc>
        <w:tc>
          <w:tcPr>
            <w:tcW w:w="0" w:type="auto"/>
            <w:hideMark/>
          </w:tcPr>
          <w:p w14:paraId="1CBC3801" w14:textId="77777777" w:rsidR="0079797B" w:rsidRPr="00AB5BE5" w:rsidRDefault="0079797B" w:rsidP="0079797B">
            <w:pPr>
              <w:spacing w:after="160"/>
              <w:rPr>
                <w:rFonts w:ascii="Arial" w:hAnsi="Arial" w:cs="Arial"/>
              </w:rPr>
            </w:pPr>
            <w:r w:rsidRPr="00AB5BE5">
              <w:rPr>
                <w:rFonts w:ascii="Arial" w:hAnsi="Arial" w:cs="Arial"/>
              </w:rPr>
              <w:t>Baseline material for comparison</w:t>
            </w:r>
          </w:p>
        </w:tc>
      </w:tr>
      <w:tr w:rsidR="0079797B" w:rsidRPr="0079797B" w14:paraId="1CDD56D8" w14:textId="77777777" w:rsidTr="0079797B">
        <w:tc>
          <w:tcPr>
            <w:tcW w:w="0" w:type="auto"/>
            <w:hideMark/>
          </w:tcPr>
          <w:p w14:paraId="27DCAC5C" w14:textId="77777777" w:rsidR="0079797B" w:rsidRPr="00AB5BE5" w:rsidRDefault="0079797B" w:rsidP="0079797B">
            <w:pPr>
              <w:spacing w:after="160"/>
              <w:rPr>
                <w:rFonts w:ascii="Arial" w:hAnsi="Arial" w:cs="Arial"/>
              </w:rPr>
            </w:pPr>
            <w:r w:rsidRPr="00AB5BE5">
              <w:rPr>
                <w:rFonts w:ascii="Arial" w:hAnsi="Arial" w:cs="Arial"/>
              </w:rPr>
              <w:t>Carbon Fibre</w:t>
            </w:r>
          </w:p>
        </w:tc>
        <w:tc>
          <w:tcPr>
            <w:tcW w:w="0" w:type="auto"/>
            <w:hideMark/>
          </w:tcPr>
          <w:p w14:paraId="57CD15F8" w14:textId="6E7F253A" w:rsidR="0079797B" w:rsidRPr="00AB5BE5" w:rsidRDefault="0079797B" w:rsidP="0079797B">
            <w:pPr>
              <w:spacing w:after="160"/>
              <w:rPr>
                <w:rFonts w:ascii="Arial" w:hAnsi="Arial" w:cs="Arial"/>
              </w:rPr>
            </w:pPr>
            <w:r w:rsidRPr="00AB5BE5">
              <w:rPr>
                <w:rFonts w:ascii="Arial" w:hAnsi="Arial" w:cs="Arial"/>
              </w:rPr>
              <w:t xml:space="preserve">Woven / </w:t>
            </w:r>
            <w:r w:rsidR="006776DB" w:rsidRPr="00AB5BE5">
              <w:rPr>
                <w:rFonts w:ascii="Arial" w:hAnsi="Arial" w:cs="Arial"/>
              </w:rPr>
              <w:t>non-woven</w:t>
            </w:r>
          </w:p>
        </w:tc>
        <w:tc>
          <w:tcPr>
            <w:tcW w:w="0" w:type="auto"/>
            <w:hideMark/>
          </w:tcPr>
          <w:p w14:paraId="71D0AF0C" w14:textId="77777777" w:rsidR="0079797B" w:rsidRPr="00AB5BE5" w:rsidRDefault="0079797B" w:rsidP="0079797B">
            <w:pPr>
              <w:spacing w:after="160"/>
              <w:rPr>
                <w:rFonts w:ascii="Arial" w:hAnsi="Arial" w:cs="Arial"/>
              </w:rPr>
            </w:pPr>
            <w:r w:rsidRPr="00AB5BE5">
              <w:rPr>
                <w:rFonts w:ascii="Arial" w:hAnsi="Arial" w:cs="Arial"/>
              </w:rPr>
              <w:t>Epoxy / Bio-based</w:t>
            </w:r>
          </w:p>
        </w:tc>
        <w:tc>
          <w:tcPr>
            <w:tcW w:w="0" w:type="auto"/>
            <w:hideMark/>
          </w:tcPr>
          <w:p w14:paraId="6DD84509" w14:textId="77777777" w:rsidR="0079797B" w:rsidRPr="00AB5BE5" w:rsidRDefault="0079797B" w:rsidP="0079797B">
            <w:pPr>
              <w:spacing w:after="160"/>
              <w:rPr>
                <w:rFonts w:ascii="Arial" w:hAnsi="Arial" w:cs="Arial"/>
              </w:rPr>
            </w:pPr>
            <w:r w:rsidRPr="00AB5BE5">
              <w:rPr>
                <w:rFonts w:ascii="Arial" w:hAnsi="Arial" w:cs="Arial"/>
              </w:rPr>
              <w:t>High-performance composite</w:t>
            </w:r>
          </w:p>
        </w:tc>
      </w:tr>
      <w:tr w:rsidR="0079797B" w:rsidRPr="0079797B" w14:paraId="35BEC0E8" w14:textId="77777777" w:rsidTr="0079797B">
        <w:tc>
          <w:tcPr>
            <w:tcW w:w="0" w:type="auto"/>
            <w:hideMark/>
          </w:tcPr>
          <w:p w14:paraId="72595796" w14:textId="77777777" w:rsidR="0079797B" w:rsidRPr="00AB5BE5" w:rsidRDefault="0079797B" w:rsidP="0079797B">
            <w:pPr>
              <w:spacing w:after="160"/>
              <w:rPr>
                <w:rFonts w:ascii="Arial" w:hAnsi="Arial" w:cs="Arial"/>
              </w:rPr>
            </w:pPr>
            <w:r w:rsidRPr="00AB5BE5">
              <w:rPr>
                <w:rFonts w:ascii="Arial" w:hAnsi="Arial" w:cs="Arial"/>
              </w:rPr>
              <w:t>Flax Fibre</w:t>
            </w:r>
          </w:p>
        </w:tc>
        <w:tc>
          <w:tcPr>
            <w:tcW w:w="0" w:type="auto"/>
            <w:hideMark/>
          </w:tcPr>
          <w:p w14:paraId="6881FB64" w14:textId="662CE01F" w:rsidR="0079797B" w:rsidRPr="00AB5BE5" w:rsidRDefault="0079797B" w:rsidP="0079797B">
            <w:pPr>
              <w:spacing w:after="160"/>
              <w:rPr>
                <w:rFonts w:ascii="Arial" w:hAnsi="Arial" w:cs="Arial"/>
              </w:rPr>
            </w:pPr>
            <w:r w:rsidRPr="00AB5BE5">
              <w:rPr>
                <w:rFonts w:ascii="Arial" w:hAnsi="Arial" w:cs="Arial"/>
              </w:rPr>
              <w:t xml:space="preserve">Woven / </w:t>
            </w:r>
            <w:r w:rsidR="006776DB" w:rsidRPr="00AB5BE5">
              <w:rPr>
                <w:rFonts w:ascii="Arial" w:hAnsi="Arial" w:cs="Arial"/>
              </w:rPr>
              <w:t>non-woven</w:t>
            </w:r>
          </w:p>
        </w:tc>
        <w:tc>
          <w:tcPr>
            <w:tcW w:w="0" w:type="auto"/>
            <w:hideMark/>
          </w:tcPr>
          <w:p w14:paraId="5D962CBA" w14:textId="77777777" w:rsidR="0079797B" w:rsidRPr="00AB5BE5" w:rsidRDefault="0079797B" w:rsidP="0079797B">
            <w:pPr>
              <w:spacing w:after="160"/>
              <w:rPr>
                <w:rFonts w:ascii="Arial" w:hAnsi="Arial" w:cs="Arial"/>
              </w:rPr>
            </w:pPr>
            <w:r w:rsidRPr="00AB5BE5">
              <w:rPr>
                <w:rFonts w:ascii="Arial" w:hAnsi="Arial" w:cs="Arial"/>
              </w:rPr>
              <w:t>Bio-based</w:t>
            </w:r>
          </w:p>
        </w:tc>
        <w:tc>
          <w:tcPr>
            <w:tcW w:w="0" w:type="auto"/>
            <w:hideMark/>
          </w:tcPr>
          <w:p w14:paraId="653ED002" w14:textId="77777777" w:rsidR="0079797B" w:rsidRPr="00AB5BE5" w:rsidRDefault="0079797B" w:rsidP="0079797B">
            <w:pPr>
              <w:spacing w:after="160"/>
              <w:rPr>
                <w:rFonts w:ascii="Arial" w:hAnsi="Arial" w:cs="Arial"/>
              </w:rPr>
            </w:pPr>
            <w:r w:rsidRPr="00AB5BE5">
              <w:rPr>
                <w:rFonts w:ascii="Arial" w:hAnsi="Arial" w:cs="Arial"/>
              </w:rPr>
              <w:t>Sustainable alternative composite</w:t>
            </w:r>
          </w:p>
        </w:tc>
      </w:tr>
      <w:tr w:rsidR="0079797B" w:rsidRPr="0079797B" w14:paraId="09F1F060" w14:textId="77777777" w:rsidTr="0079797B">
        <w:tc>
          <w:tcPr>
            <w:tcW w:w="0" w:type="auto"/>
            <w:hideMark/>
          </w:tcPr>
          <w:p w14:paraId="71FB587F" w14:textId="77777777" w:rsidR="0079797B" w:rsidRPr="00AB5BE5" w:rsidRDefault="0079797B" w:rsidP="0079797B">
            <w:pPr>
              <w:spacing w:after="160"/>
              <w:rPr>
                <w:rFonts w:ascii="Arial" w:hAnsi="Arial" w:cs="Arial"/>
              </w:rPr>
            </w:pPr>
            <w:r w:rsidRPr="00AB5BE5">
              <w:rPr>
                <w:rFonts w:ascii="Arial" w:hAnsi="Arial" w:cs="Arial"/>
              </w:rPr>
              <w:t>Kevlar</w:t>
            </w:r>
          </w:p>
        </w:tc>
        <w:tc>
          <w:tcPr>
            <w:tcW w:w="0" w:type="auto"/>
            <w:hideMark/>
          </w:tcPr>
          <w:p w14:paraId="527F06A2" w14:textId="77777777" w:rsidR="0079797B" w:rsidRPr="00AB5BE5" w:rsidRDefault="0079797B" w:rsidP="0079797B">
            <w:pPr>
              <w:spacing w:after="160"/>
              <w:rPr>
                <w:rFonts w:ascii="Arial" w:hAnsi="Arial" w:cs="Arial"/>
              </w:rPr>
            </w:pPr>
            <w:r w:rsidRPr="00AB5BE5">
              <w:rPr>
                <w:rFonts w:ascii="Arial" w:hAnsi="Arial" w:cs="Arial"/>
              </w:rPr>
              <w:t>Woven</w:t>
            </w:r>
          </w:p>
        </w:tc>
        <w:tc>
          <w:tcPr>
            <w:tcW w:w="0" w:type="auto"/>
            <w:hideMark/>
          </w:tcPr>
          <w:p w14:paraId="6E2E507D" w14:textId="77777777" w:rsidR="0079797B" w:rsidRPr="00AB5BE5" w:rsidRDefault="0079797B" w:rsidP="0079797B">
            <w:pPr>
              <w:spacing w:after="160"/>
              <w:rPr>
                <w:rFonts w:ascii="Arial" w:hAnsi="Arial" w:cs="Arial"/>
              </w:rPr>
            </w:pPr>
            <w:r w:rsidRPr="00AB5BE5">
              <w:rPr>
                <w:rFonts w:ascii="Arial" w:hAnsi="Arial" w:cs="Arial"/>
              </w:rPr>
              <w:t>Bio-based</w:t>
            </w:r>
          </w:p>
        </w:tc>
        <w:tc>
          <w:tcPr>
            <w:tcW w:w="0" w:type="auto"/>
            <w:hideMark/>
          </w:tcPr>
          <w:p w14:paraId="01D2AADF" w14:textId="77777777" w:rsidR="0079797B" w:rsidRPr="00AB5BE5" w:rsidRDefault="0079797B" w:rsidP="0079797B">
            <w:pPr>
              <w:spacing w:after="160"/>
              <w:rPr>
                <w:rFonts w:ascii="Arial" w:hAnsi="Arial" w:cs="Arial"/>
              </w:rPr>
            </w:pPr>
            <w:r w:rsidRPr="00AB5BE5">
              <w:rPr>
                <w:rFonts w:ascii="Arial" w:hAnsi="Arial" w:cs="Arial"/>
              </w:rPr>
              <w:t>High toughness and impact resistance</w:t>
            </w:r>
          </w:p>
        </w:tc>
      </w:tr>
    </w:tbl>
    <w:p w14:paraId="4733A43B" w14:textId="77777777" w:rsidR="0079797B" w:rsidRPr="0079797B" w:rsidRDefault="0079797B" w:rsidP="0079797B"/>
    <w:p w14:paraId="4EA23819" w14:textId="3187065C" w:rsidR="00347FB6" w:rsidRDefault="00624290" w:rsidP="007131D1">
      <w:pPr>
        <w:pStyle w:val="Heading2"/>
        <w:numPr>
          <w:ilvl w:val="1"/>
          <w:numId w:val="3"/>
        </w:numPr>
        <w:rPr>
          <w:rFonts w:ascii="Arial" w:hAnsi="Arial" w:cs="Arial"/>
          <w:color w:val="auto"/>
        </w:rPr>
      </w:pPr>
      <w:bookmarkStart w:id="11" w:name="_Toc228018840"/>
      <w:r w:rsidRPr="00624290">
        <w:rPr>
          <w:rFonts w:ascii="Arial" w:hAnsi="Arial" w:cs="Arial"/>
          <w:color w:val="auto"/>
        </w:rPr>
        <w:t>Experimental Setup</w:t>
      </w:r>
      <w:bookmarkEnd w:id="11"/>
    </w:p>
    <w:p w14:paraId="53FACEC0" w14:textId="6F5AD2F2" w:rsidR="00FF744B" w:rsidRPr="00FF744B" w:rsidRDefault="00FF744B" w:rsidP="00FF744B">
      <w:pPr>
        <w:rPr>
          <w:rFonts w:ascii="Arial" w:hAnsi="Arial" w:cs="Arial"/>
        </w:rPr>
      </w:pPr>
      <w:r>
        <w:rPr>
          <w:rFonts w:ascii="Arial" w:hAnsi="Arial" w:cs="Arial"/>
        </w:rPr>
        <w:t>Tensile tests were conducted using a calibrated universal testing machine.</w:t>
      </w:r>
      <w:r w:rsidR="0039073A">
        <w:rPr>
          <w:rFonts w:ascii="Arial" w:hAnsi="Arial" w:cs="Arial"/>
        </w:rPr>
        <w:t xml:space="preserve"> Specimens were securely clamped and aligned to prevent bending stresses.</w:t>
      </w:r>
    </w:p>
    <w:p w14:paraId="0234722A" w14:textId="2BF0C069" w:rsidR="00463873" w:rsidRPr="00463873" w:rsidRDefault="00463873" w:rsidP="00463873">
      <w:pPr>
        <w:spacing w:line="360" w:lineRule="auto"/>
        <w:jc w:val="center"/>
        <w:rPr>
          <w:rFonts w:ascii="Arial" w:hAnsi="Arial" w:cs="Arial"/>
        </w:rPr>
      </w:pPr>
      <w:r w:rsidRPr="00463873">
        <w:rPr>
          <w:rFonts w:ascii="Arial" w:hAnsi="Arial" w:cs="Arial"/>
          <w:noProof/>
        </w:rPr>
        <w:drawing>
          <wp:inline distT="0" distB="0" distL="0" distR="0" wp14:anchorId="1597F8E7" wp14:editId="2D8A68D2">
            <wp:extent cx="1314450" cy="2145030"/>
            <wp:effectExtent l="0" t="0" r="0" b="7620"/>
            <wp:docPr id="1404936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2464" t="9097" r="23388" b="12395"/>
                    <a:stretch>
                      <a:fillRect/>
                    </a:stretch>
                  </pic:blipFill>
                  <pic:spPr bwMode="auto">
                    <a:xfrm>
                      <a:off x="0" y="0"/>
                      <a:ext cx="1314450" cy="2145030"/>
                    </a:xfrm>
                    <a:prstGeom prst="rect">
                      <a:avLst/>
                    </a:prstGeom>
                    <a:noFill/>
                    <a:ln>
                      <a:noFill/>
                    </a:ln>
                    <a:extLst>
                      <a:ext uri="{53640926-AAD7-44D8-BBD7-CCE9431645EC}">
                        <a14:shadowObscured xmlns:a14="http://schemas.microsoft.com/office/drawing/2010/main"/>
                      </a:ext>
                    </a:extLst>
                  </pic:spPr>
                </pic:pic>
              </a:graphicData>
            </a:graphic>
          </wp:inline>
        </w:drawing>
      </w:r>
    </w:p>
    <w:p w14:paraId="21275676" w14:textId="259499FE" w:rsidR="00010417" w:rsidRDefault="00463873" w:rsidP="002F01F7">
      <w:pPr>
        <w:spacing w:line="360" w:lineRule="auto"/>
        <w:rPr>
          <w:rFonts w:ascii="Arial" w:hAnsi="Arial" w:cs="Arial"/>
          <w:i/>
          <w:iCs/>
        </w:rPr>
      </w:pPr>
      <w:r w:rsidRPr="00DD3B36">
        <w:rPr>
          <w:rFonts w:ascii="Arial" w:hAnsi="Arial" w:cs="Arial"/>
          <w:i/>
          <w:iCs/>
        </w:rPr>
        <w:t>Figure</w:t>
      </w:r>
      <w:r w:rsidR="00DD3B36" w:rsidRPr="00DD3B36">
        <w:rPr>
          <w:rFonts w:ascii="Arial" w:hAnsi="Arial" w:cs="Arial"/>
          <w:i/>
          <w:iCs/>
        </w:rPr>
        <w:t xml:space="preserve"> 3.2.1</w:t>
      </w:r>
      <w:r w:rsidR="00FD0AF2" w:rsidRPr="00DD3B36">
        <w:rPr>
          <w:rFonts w:ascii="Arial" w:hAnsi="Arial" w:cs="Arial"/>
          <w:i/>
          <w:iCs/>
        </w:rPr>
        <w:t xml:space="preserve"> - Tensile test machine.</w:t>
      </w:r>
    </w:p>
    <w:p w14:paraId="651BF92D" w14:textId="77777777" w:rsidR="00DD3B36" w:rsidRDefault="00DD3B36" w:rsidP="002F01F7">
      <w:pPr>
        <w:spacing w:line="360" w:lineRule="auto"/>
        <w:rPr>
          <w:rFonts w:ascii="Arial" w:hAnsi="Arial" w:cs="Arial"/>
          <w:i/>
          <w:iCs/>
        </w:rPr>
      </w:pPr>
    </w:p>
    <w:p w14:paraId="2D7EDA3A" w14:textId="77777777" w:rsidR="00DD3B36" w:rsidRDefault="00DD3B36" w:rsidP="002F01F7">
      <w:pPr>
        <w:spacing w:line="360" w:lineRule="auto"/>
        <w:rPr>
          <w:rFonts w:ascii="Arial" w:hAnsi="Arial" w:cs="Arial"/>
          <w:i/>
          <w:iCs/>
        </w:rPr>
      </w:pPr>
    </w:p>
    <w:p w14:paraId="0C2287C9" w14:textId="77777777" w:rsidR="00DD3B36" w:rsidRDefault="00DD3B36" w:rsidP="002F01F7">
      <w:pPr>
        <w:spacing w:line="360" w:lineRule="auto"/>
        <w:rPr>
          <w:rFonts w:ascii="Arial" w:hAnsi="Arial" w:cs="Arial"/>
          <w:i/>
          <w:iCs/>
        </w:rPr>
      </w:pPr>
    </w:p>
    <w:p w14:paraId="58D78039" w14:textId="77777777" w:rsidR="00DD3B36" w:rsidRPr="00FD0AF2" w:rsidRDefault="00DD3B36" w:rsidP="002F01F7">
      <w:pPr>
        <w:spacing w:line="360" w:lineRule="auto"/>
        <w:rPr>
          <w:rFonts w:ascii="Arial" w:hAnsi="Arial" w:cs="Arial"/>
          <w:i/>
          <w:iCs/>
        </w:rPr>
      </w:pPr>
    </w:p>
    <w:p w14:paraId="1E0BC95F" w14:textId="701F61BB" w:rsidR="002F01F7" w:rsidRDefault="00624290" w:rsidP="002F01F7">
      <w:pPr>
        <w:pStyle w:val="Heading2"/>
        <w:numPr>
          <w:ilvl w:val="1"/>
          <w:numId w:val="3"/>
        </w:numPr>
        <w:rPr>
          <w:rFonts w:ascii="Arial" w:hAnsi="Arial" w:cs="Arial"/>
          <w:color w:val="auto"/>
        </w:rPr>
      </w:pPr>
      <w:bookmarkStart w:id="12" w:name="_Toc228018841"/>
      <w:r w:rsidRPr="00624290">
        <w:rPr>
          <w:rFonts w:ascii="Arial" w:hAnsi="Arial" w:cs="Arial"/>
          <w:color w:val="auto"/>
        </w:rPr>
        <w:lastRenderedPageBreak/>
        <w:t>Testing Procedure</w:t>
      </w:r>
      <w:bookmarkEnd w:id="12"/>
    </w:p>
    <w:p w14:paraId="20BBD74C" w14:textId="4DBAB9F7" w:rsidR="002F01F7" w:rsidRDefault="008714CA" w:rsidP="002F01F7">
      <w:pPr>
        <w:spacing w:line="360" w:lineRule="auto"/>
        <w:rPr>
          <w:rFonts w:ascii="Arial" w:hAnsi="Arial" w:cs="Arial"/>
        </w:rPr>
      </w:pPr>
      <w:r>
        <w:rPr>
          <w:rFonts w:ascii="Arial" w:hAnsi="Arial" w:cs="Arial"/>
        </w:rPr>
        <w:t>The specimens</w:t>
      </w:r>
      <w:r w:rsidR="00AE2A7A">
        <w:rPr>
          <w:rFonts w:ascii="Arial" w:hAnsi="Arial" w:cs="Arial"/>
        </w:rPr>
        <w:t xml:space="preserve"> (3 of each material)</w:t>
      </w:r>
      <w:r>
        <w:rPr>
          <w:rFonts w:ascii="Arial" w:hAnsi="Arial" w:cs="Arial"/>
        </w:rPr>
        <w:t xml:space="preserve"> were subjected to </w:t>
      </w:r>
      <w:r w:rsidR="00597642">
        <w:rPr>
          <w:rFonts w:ascii="Arial" w:hAnsi="Arial" w:cs="Arial"/>
        </w:rPr>
        <w:t>a uniaxial tensile load, applied at a constant rate until failure.</w:t>
      </w:r>
    </w:p>
    <w:p w14:paraId="03340145" w14:textId="795156EE" w:rsidR="0096549F" w:rsidRPr="0096549F" w:rsidRDefault="0096549F" w:rsidP="0096549F">
      <w:pPr>
        <w:spacing w:line="360" w:lineRule="auto"/>
        <w:jc w:val="center"/>
        <w:rPr>
          <w:rFonts w:ascii="Arial" w:hAnsi="Arial" w:cs="Arial"/>
        </w:rPr>
      </w:pPr>
      <w:r w:rsidRPr="0096549F">
        <w:rPr>
          <w:rFonts w:ascii="Arial" w:hAnsi="Arial" w:cs="Arial"/>
          <w:noProof/>
        </w:rPr>
        <w:drawing>
          <wp:inline distT="0" distB="0" distL="0" distR="0" wp14:anchorId="2AEDE341" wp14:editId="415D1500">
            <wp:extent cx="5457825" cy="3312553"/>
            <wp:effectExtent l="0" t="0" r="0" b="2540"/>
            <wp:docPr id="402213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12108" t="36646" r="7327" b="40787"/>
                    <a:stretch>
                      <a:fillRect/>
                    </a:stretch>
                  </pic:blipFill>
                  <pic:spPr bwMode="auto">
                    <a:xfrm>
                      <a:off x="0" y="0"/>
                      <a:ext cx="5467089" cy="3318176"/>
                    </a:xfrm>
                    <a:prstGeom prst="rect">
                      <a:avLst/>
                    </a:prstGeom>
                    <a:noFill/>
                    <a:ln>
                      <a:noFill/>
                    </a:ln>
                    <a:extLst>
                      <a:ext uri="{53640926-AAD7-44D8-BBD7-CCE9431645EC}">
                        <a14:shadowObscured xmlns:a14="http://schemas.microsoft.com/office/drawing/2010/main"/>
                      </a:ext>
                    </a:extLst>
                  </pic:spPr>
                </pic:pic>
              </a:graphicData>
            </a:graphic>
          </wp:inline>
        </w:drawing>
      </w:r>
    </w:p>
    <w:p w14:paraId="05325417" w14:textId="783D676E" w:rsidR="00067598" w:rsidRPr="00D12130" w:rsidRDefault="0096549F" w:rsidP="002F01F7">
      <w:pPr>
        <w:spacing w:line="360" w:lineRule="auto"/>
        <w:rPr>
          <w:rFonts w:ascii="Arial" w:hAnsi="Arial" w:cs="Arial"/>
          <w:i/>
          <w:iCs/>
        </w:rPr>
      </w:pPr>
      <w:r w:rsidRPr="00DD3B36">
        <w:rPr>
          <w:rFonts w:ascii="Arial" w:hAnsi="Arial" w:cs="Arial"/>
          <w:i/>
          <w:iCs/>
        </w:rPr>
        <w:t xml:space="preserve">Figure </w:t>
      </w:r>
      <w:r w:rsidR="00DD3B36" w:rsidRPr="00DD3B36">
        <w:rPr>
          <w:rFonts w:ascii="Arial" w:hAnsi="Arial" w:cs="Arial"/>
          <w:i/>
          <w:iCs/>
        </w:rPr>
        <w:t>3.3.1</w:t>
      </w:r>
      <w:r w:rsidRPr="00DD3B36">
        <w:rPr>
          <w:rFonts w:ascii="Arial" w:hAnsi="Arial" w:cs="Arial"/>
          <w:i/>
          <w:iCs/>
        </w:rPr>
        <w:t xml:space="preserve"> - </w:t>
      </w:r>
      <w:r w:rsidR="00D12130" w:rsidRPr="00DD3B36">
        <w:rPr>
          <w:rFonts w:ascii="Arial" w:hAnsi="Arial" w:cs="Arial"/>
          <w:i/>
          <w:iCs/>
        </w:rPr>
        <w:t>The samples used for the experiment.</w:t>
      </w:r>
    </w:p>
    <w:p w14:paraId="4E07E846" w14:textId="6500559B" w:rsidR="00922752" w:rsidRDefault="00597642" w:rsidP="002F01F7">
      <w:pPr>
        <w:spacing w:line="360" w:lineRule="auto"/>
        <w:rPr>
          <w:rFonts w:ascii="Arial" w:hAnsi="Arial" w:cs="Arial"/>
        </w:rPr>
      </w:pPr>
      <w:r>
        <w:rPr>
          <w:rFonts w:ascii="Arial" w:hAnsi="Arial" w:cs="Arial"/>
        </w:rPr>
        <w:t xml:space="preserve">During the tests, </w:t>
      </w:r>
      <w:r w:rsidR="00922752">
        <w:rPr>
          <w:rFonts w:ascii="Arial" w:hAnsi="Arial" w:cs="Arial"/>
        </w:rPr>
        <w:t>the following data was recorded continuously by the machine’s software:</w:t>
      </w:r>
    </w:p>
    <w:p w14:paraId="72CC7CFF" w14:textId="73DC69EB" w:rsidR="00C556E5" w:rsidRPr="00C556E5" w:rsidRDefault="00C556E5" w:rsidP="002F01F7">
      <w:pPr>
        <w:spacing w:line="360" w:lineRule="auto"/>
        <w:rPr>
          <w:rFonts w:ascii="Arial" w:hAnsi="Arial" w:cs="Arial"/>
          <w:i/>
          <w:iCs/>
        </w:rPr>
      </w:pPr>
      <w:r w:rsidRPr="00DD3B36">
        <w:rPr>
          <w:rFonts w:ascii="Arial" w:hAnsi="Arial" w:cs="Arial"/>
          <w:i/>
          <w:iCs/>
        </w:rPr>
        <w:t xml:space="preserve">Table </w:t>
      </w:r>
      <w:r w:rsidR="00DD3B36" w:rsidRPr="00DD3B36">
        <w:rPr>
          <w:rFonts w:ascii="Arial" w:hAnsi="Arial" w:cs="Arial"/>
          <w:i/>
          <w:iCs/>
        </w:rPr>
        <w:t>3.3.1</w:t>
      </w:r>
      <w:r w:rsidRPr="00DD3B36">
        <w:rPr>
          <w:rFonts w:ascii="Arial" w:hAnsi="Arial" w:cs="Arial"/>
          <w:i/>
          <w:iCs/>
        </w:rPr>
        <w:t xml:space="preserve"> - Data recorded during testing.</w:t>
      </w:r>
    </w:p>
    <w:tbl>
      <w:tblPr>
        <w:tblStyle w:val="TableGrid"/>
        <w:tblW w:w="0" w:type="auto"/>
        <w:tblLook w:val="04A0" w:firstRow="1" w:lastRow="0" w:firstColumn="1" w:lastColumn="0" w:noHBand="0" w:noVBand="1"/>
      </w:tblPr>
      <w:tblGrid>
        <w:gridCol w:w="1549"/>
        <w:gridCol w:w="669"/>
        <w:gridCol w:w="2589"/>
      </w:tblGrid>
      <w:tr w:rsidR="00C556E5" w:rsidRPr="00C556E5" w14:paraId="5B2684E0" w14:textId="77777777" w:rsidTr="00C556E5">
        <w:tc>
          <w:tcPr>
            <w:tcW w:w="0" w:type="auto"/>
            <w:hideMark/>
          </w:tcPr>
          <w:p w14:paraId="5DEA9477" w14:textId="77777777" w:rsidR="00C556E5" w:rsidRPr="00C556E5" w:rsidRDefault="00C556E5" w:rsidP="00C556E5">
            <w:pPr>
              <w:spacing w:after="160" w:line="360" w:lineRule="auto"/>
              <w:rPr>
                <w:rFonts w:ascii="Arial" w:hAnsi="Arial" w:cs="Arial"/>
                <w:b/>
                <w:bCs/>
              </w:rPr>
            </w:pPr>
            <w:r w:rsidRPr="00C556E5">
              <w:rPr>
                <w:rFonts w:ascii="Arial" w:hAnsi="Arial" w:cs="Arial"/>
                <w:b/>
                <w:bCs/>
              </w:rPr>
              <w:t>Parameter</w:t>
            </w:r>
          </w:p>
        </w:tc>
        <w:tc>
          <w:tcPr>
            <w:tcW w:w="0" w:type="auto"/>
            <w:hideMark/>
          </w:tcPr>
          <w:p w14:paraId="0B4E89C7" w14:textId="77777777" w:rsidR="00C556E5" w:rsidRPr="00C556E5" w:rsidRDefault="00C556E5" w:rsidP="00C556E5">
            <w:pPr>
              <w:spacing w:after="160" w:line="360" w:lineRule="auto"/>
              <w:rPr>
                <w:rFonts w:ascii="Arial" w:hAnsi="Arial" w:cs="Arial"/>
                <w:b/>
                <w:bCs/>
              </w:rPr>
            </w:pPr>
            <w:r w:rsidRPr="00C556E5">
              <w:rPr>
                <w:rFonts w:ascii="Arial" w:hAnsi="Arial" w:cs="Arial"/>
                <w:b/>
                <w:bCs/>
              </w:rPr>
              <w:t>Unit</w:t>
            </w:r>
          </w:p>
        </w:tc>
        <w:tc>
          <w:tcPr>
            <w:tcW w:w="0" w:type="auto"/>
            <w:hideMark/>
          </w:tcPr>
          <w:p w14:paraId="5F084406" w14:textId="77777777" w:rsidR="00C556E5" w:rsidRPr="00C556E5" w:rsidRDefault="00C556E5" w:rsidP="00C556E5">
            <w:pPr>
              <w:spacing w:after="160" w:line="360" w:lineRule="auto"/>
              <w:rPr>
                <w:rFonts w:ascii="Arial" w:hAnsi="Arial" w:cs="Arial"/>
                <w:b/>
                <w:bCs/>
              </w:rPr>
            </w:pPr>
            <w:r w:rsidRPr="00C556E5">
              <w:rPr>
                <w:rFonts w:ascii="Arial" w:hAnsi="Arial" w:cs="Arial"/>
                <w:b/>
                <w:bCs/>
              </w:rPr>
              <w:t>Description</w:t>
            </w:r>
          </w:p>
        </w:tc>
      </w:tr>
      <w:tr w:rsidR="00C556E5" w:rsidRPr="00C556E5" w14:paraId="51EA138B" w14:textId="77777777" w:rsidTr="00C556E5">
        <w:tc>
          <w:tcPr>
            <w:tcW w:w="0" w:type="auto"/>
            <w:hideMark/>
          </w:tcPr>
          <w:p w14:paraId="6FC47863" w14:textId="77777777" w:rsidR="00C556E5" w:rsidRPr="00C556E5" w:rsidRDefault="00C556E5" w:rsidP="00C556E5">
            <w:pPr>
              <w:spacing w:after="160" w:line="360" w:lineRule="auto"/>
              <w:rPr>
                <w:rFonts w:ascii="Arial" w:hAnsi="Arial" w:cs="Arial"/>
              </w:rPr>
            </w:pPr>
            <w:r w:rsidRPr="00C556E5">
              <w:rPr>
                <w:rFonts w:ascii="Arial" w:hAnsi="Arial" w:cs="Arial"/>
              </w:rPr>
              <w:t>Load</w:t>
            </w:r>
          </w:p>
        </w:tc>
        <w:tc>
          <w:tcPr>
            <w:tcW w:w="0" w:type="auto"/>
            <w:hideMark/>
          </w:tcPr>
          <w:p w14:paraId="5F4B6732" w14:textId="77777777" w:rsidR="00C556E5" w:rsidRPr="00C556E5" w:rsidRDefault="00C556E5" w:rsidP="00C556E5">
            <w:pPr>
              <w:spacing w:after="160" w:line="360" w:lineRule="auto"/>
              <w:rPr>
                <w:rFonts w:ascii="Arial" w:hAnsi="Arial" w:cs="Arial"/>
              </w:rPr>
            </w:pPr>
            <w:r w:rsidRPr="00C556E5">
              <w:rPr>
                <w:rFonts w:ascii="Arial" w:hAnsi="Arial" w:cs="Arial"/>
              </w:rPr>
              <w:t>kN</w:t>
            </w:r>
          </w:p>
        </w:tc>
        <w:tc>
          <w:tcPr>
            <w:tcW w:w="0" w:type="auto"/>
            <w:hideMark/>
          </w:tcPr>
          <w:p w14:paraId="6AC2E578" w14:textId="77777777" w:rsidR="00C556E5" w:rsidRPr="00C556E5" w:rsidRDefault="00C556E5" w:rsidP="00C556E5">
            <w:pPr>
              <w:spacing w:after="160" w:line="360" w:lineRule="auto"/>
              <w:rPr>
                <w:rFonts w:ascii="Arial" w:hAnsi="Arial" w:cs="Arial"/>
              </w:rPr>
            </w:pPr>
            <w:r w:rsidRPr="00C556E5">
              <w:rPr>
                <w:rFonts w:ascii="Arial" w:hAnsi="Arial" w:cs="Arial"/>
              </w:rPr>
              <w:t>Applied force during test</w:t>
            </w:r>
          </w:p>
        </w:tc>
      </w:tr>
      <w:tr w:rsidR="00C556E5" w:rsidRPr="00C556E5" w14:paraId="1E4D71E5" w14:textId="77777777" w:rsidTr="00C556E5">
        <w:tc>
          <w:tcPr>
            <w:tcW w:w="0" w:type="auto"/>
            <w:hideMark/>
          </w:tcPr>
          <w:p w14:paraId="1BFCAB5E" w14:textId="77777777" w:rsidR="00C556E5" w:rsidRPr="00C556E5" w:rsidRDefault="00C556E5" w:rsidP="00C556E5">
            <w:pPr>
              <w:spacing w:after="160" w:line="360" w:lineRule="auto"/>
              <w:rPr>
                <w:rFonts w:ascii="Arial" w:hAnsi="Arial" w:cs="Arial"/>
              </w:rPr>
            </w:pPr>
            <w:r w:rsidRPr="00C556E5">
              <w:rPr>
                <w:rFonts w:ascii="Arial" w:hAnsi="Arial" w:cs="Arial"/>
              </w:rPr>
              <w:t>Displacement</w:t>
            </w:r>
          </w:p>
        </w:tc>
        <w:tc>
          <w:tcPr>
            <w:tcW w:w="0" w:type="auto"/>
            <w:hideMark/>
          </w:tcPr>
          <w:p w14:paraId="4746EFE4" w14:textId="77777777" w:rsidR="00C556E5" w:rsidRPr="00C556E5" w:rsidRDefault="00C556E5" w:rsidP="00C556E5">
            <w:pPr>
              <w:spacing w:after="160" w:line="360" w:lineRule="auto"/>
              <w:rPr>
                <w:rFonts w:ascii="Arial" w:hAnsi="Arial" w:cs="Arial"/>
              </w:rPr>
            </w:pPr>
            <w:r w:rsidRPr="00C556E5">
              <w:rPr>
                <w:rFonts w:ascii="Arial" w:hAnsi="Arial" w:cs="Arial"/>
              </w:rPr>
              <w:t>mm</w:t>
            </w:r>
          </w:p>
        </w:tc>
        <w:tc>
          <w:tcPr>
            <w:tcW w:w="0" w:type="auto"/>
            <w:hideMark/>
          </w:tcPr>
          <w:p w14:paraId="076DE742" w14:textId="77777777" w:rsidR="00C556E5" w:rsidRPr="00C556E5" w:rsidRDefault="00C556E5" w:rsidP="00C556E5">
            <w:pPr>
              <w:spacing w:after="160" w:line="360" w:lineRule="auto"/>
              <w:rPr>
                <w:rFonts w:ascii="Arial" w:hAnsi="Arial" w:cs="Arial"/>
              </w:rPr>
            </w:pPr>
            <w:r w:rsidRPr="00C556E5">
              <w:rPr>
                <w:rFonts w:ascii="Arial" w:hAnsi="Arial" w:cs="Arial"/>
              </w:rPr>
              <w:t>Extension of specimen</w:t>
            </w:r>
          </w:p>
        </w:tc>
      </w:tr>
      <w:tr w:rsidR="00C556E5" w:rsidRPr="00C556E5" w14:paraId="3CBE8EDA" w14:textId="77777777" w:rsidTr="00C556E5">
        <w:tc>
          <w:tcPr>
            <w:tcW w:w="0" w:type="auto"/>
            <w:hideMark/>
          </w:tcPr>
          <w:p w14:paraId="1C172A65" w14:textId="77777777" w:rsidR="00C556E5" w:rsidRPr="00C556E5" w:rsidRDefault="00C556E5" w:rsidP="00C556E5">
            <w:pPr>
              <w:spacing w:after="160" w:line="360" w:lineRule="auto"/>
              <w:rPr>
                <w:rFonts w:ascii="Arial" w:hAnsi="Arial" w:cs="Arial"/>
              </w:rPr>
            </w:pPr>
            <w:r w:rsidRPr="00C556E5">
              <w:rPr>
                <w:rFonts w:ascii="Arial" w:hAnsi="Arial" w:cs="Arial"/>
              </w:rPr>
              <w:t>Stress</w:t>
            </w:r>
          </w:p>
        </w:tc>
        <w:tc>
          <w:tcPr>
            <w:tcW w:w="0" w:type="auto"/>
            <w:hideMark/>
          </w:tcPr>
          <w:p w14:paraId="3FC2341E" w14:textId="77777777" w:rsidR="00C556E5" w:rsidRPr="00C556E5" w:rsidRDefault="00C556E5" w:rsidP="00C556E5">
            <w:pPr>
              <w:spacing w:after="160" w:line="360" w:lineRule="auto"/>
              <w:rPr>
                <w:rFonts w:ascii="Arial" w:hAnsi="Arial" w:cs="Arial"/>
              </w:rPr>
            </w:pPr>
            <w:r w:rsidRPr="00C556E5">
              <w:rPr>
                <w:rFonts w:ascii="Arial" w:hAnsi="Arial" w:cs="Arial"/>
              </w:rPr>
              <w:t>MPa</w:t>
            </w:r>
          </w:p>
        </w:tc>
        <w:tc>
          <w:tcPr>
            <w:tcW w:w="0" w:type="auto"/>
            <w:hideMark/>
          </w:tcPr>
          <w:p w14:paraId="18562B0F" w14:textId="77777777" w:rsidR="00C556E5" w:rsidRPr="00C556E5" w:rsidRDefault="00C556E5" w:rsidP="00C556E5">
            <w:pPr>
              <w:spacing w:after="160" w:line="360" w:lineRule="auto"/>
              <w:rPr>
                <w:rFonts w:ascii="Arial" w:hAnsi="Arial" w:cs="Arial"/>
              </w:rPr>
            </w:pPr>
            <w:r w:rsidRPr="00C556E5">
              <w:rPr>
                <w:rFonts w:ascii="Arial" w:hAnsi="Arial" w:cs="Arial"/>
              </w:rPr>
              <w:t>Load per unit area</w:t>
            </w:r>
          </w:p>
        </w:tc>
      </w:tr>
      <w:tr w:rsidR="00C556E5" w:rsidRPr="00C556E5" w14:paraId="40FD4E0F" w14:textId="77777777" w:rsidTr="00C556E5">
        <w:tc>
          <w:tcPr>
            <w:tcW w:w="0" w:type="auto"/>
            <w:hideMark/>
          </w:tcPr>
          <w:p w14:paraId="757B2812" w14:textId="77777777" w:rsidR="00C556E5" w:rsidRPr="00C556E5" w:rsidRDefault="00C556E5" w:rsidP="00C556E5">
            <w:pPr>
              <w:spacing w:after="160" w:line="360" w:lineRule="auto"/>
              <w:rPr>
                <w:rFonts w:ascii="Arial" w:hAnsi="Arial" w:cs="Arial"/>
              </w:rPr>
            </w:pPr>
            <w:r w:rsidRPr="00C556E5">
              <w:rPr>
                <w:rFonts w:ascii="Arial" w:hAnsi="Arial" w:cs="Arial"/>
              </w:rPr>
              <w:t>Strain</w:t>
            </w:r>
          </w:p>
        </w:tc>
        <w:tc>
          <w:tcPr>
            <w:tcW w:w="0" w:type="auto"/>
            <w:hideMark/>
          </w:tcPr>
          <w:p w14:paraId="10BD2371" w14:textId="77777777" w:rsidR="00C556E5" w:rsidRPr="00C556E5" w:rsidRDefault="00C556E5" w:rsidP="00C556E5">
            <w:pPr>
              <w:spacing w:after="160" w:line="360" w:lineRule="auto"/>
              <w:rPr>
                <w:rFonts w:ascii="Arial" w:hAnsi="Arial" w:cs="Arial"/>
              </w:rPr>
            </w:pPr>
            <w:r w:rsidRPr="00C556E5">
              <w:rPr>
                <w:rFonts w:ascii="Arial" w:hAnsi="Arial" w:cs="Arial"/>
              </w:rPr>
              <w:t>-</w:t>
            </w:r>
          </w:p>
        </w:tc>
        <w:tc>
          <w:tcPr>
            <w:tcW w:w="0" w:type="auto"/>
            <w:hideMark/>
          </w:tcPr>
          <w:p w14:paraId="430564EA" w14:textId="77777777" w:rsidR="00C556E5" w:rsidRPr="00C556E5" w:rsidRDefault="00C556E5" w:rsidP="00C556E5">
            <w:pPr>
              <w:spacing w:after="160" w:line="360" w:lineRule="auto"/>
              <w:rPr>
                <w:rFonts w:ascii="Arial" w:hAnsi="Arial" w:cs="Arial"/>
              </w:rPr>
            </w:pPr>
            <w:r w:rsidRPr="00C556E5">
              <w:rPr>
                <w:rFonts w:ascii="Arial" w:hAnsi="Arial" w:cs="Arial"/>
              </w:rPr>
              <w:t>Relative deformation</w:t>
            </w:r>
          </w:p>
        </w:tc>
      </w:tr>
    </w:tbl>
    <w:p w14:paraId="67F8234B" w14:textId="77777777" w:rsidR="00C556E5" w:rsidRDefault="00C556E5" w:rsidP="00C556E5">
      <w:pPr>
        <w:spacing w:line="360" w:lineRule="auto"/>
        <w:rPr>
          <w:rFonts w:ascii="Arial" w:hAnsi="Arial" w:cs="Arial"/>
        </w:rPr>
      </w:pPr>
    </w:p>
    <w:p w14:paraId="7ACBE78C" w14:textId="40070283" w:rsidR="007131D1" w:rsidRPr="00144FBB" w:rsidRDefault="00705F6F" w:rsidP="00C556E5">
      <w:pPr>
        <w:spacing w:line="360" w:lineRule="auto"/>
        <w:rPr>
          <w:rFonts w:ascii="Arial" w:hAnsi="Arial" w:cs="Arial"/>
        </w:rPr>
      </w:pPr>
      <w:r>
        <w:rPr>
          <w:rFonts w:ascii="Arial" w:hAnsi="Arial" w:cs="Arial"/>
        </w:rPr>
        <w:t>The test continued until fracture occurred, at which point the maximum load, ultimate tensile strength (UTS)</w:t>
      </w:r>
      <w:r w:rsidR="003C1EE4">
        <w:rPr>
          <w:rFonts w:ascii="Arial" w:hAnsi="Arial" w:cs="Arial"/>
        </w:rPr>
        <w:t xml:space="preserve">, and failure strain were recorded. Any visible failure modes, such as brittle fracture or </w:t>
      </w:r>
      <w:r w:rsidR="00144FBB">
        <w:rPr>
          <w:rFonts w:ascii="Arial" w:hAnsi="Arial" w:cs="Arial"/>
        </w:rPr>
        <w:t>fibre pull-out were noted for qualitative analysis.</w:t>
      </w:r>
    </w:p>
    <w:p w14:paraId="16EE3658" w14:textId="589161B2" w:rsidR="00624290" w:rsidRDefault="00624290" w:rsidP="007131D1">
      <w:pPr>
        <w:pStyle w:val="Heading2"/>
        <w:numPr>
          <w:ilvl w:val="1"/>
          <w:numId w:val="3"/>
        </w:numPr>
        <w:rPr>
          <w:rFonts w:ascii="Arial" w:hAnsi="Arial" w:cs="Arial"/>
          <w:color w:val="auto"/>
        </w:rPr>
      </w:pPr>
      <w:bookmarkStart w:id="13" w:name="_Toc228018842"/>
      <w:r w:rsidRPr="00624290">
        <w:rPr>
          <w:rFonts w:ascii="Arial" w:hAnsi="Arial" w:cs="Arial"/>
          <w:color w:val="auto"/>
        </w:rPr>
        <w:lastRenderedPageBreak/>
        <w:t>Data Processing and Analysis</w:t>
      </w:r>
      <w:bookmarkEnd w:id="13"/>
    </w:p>
    <w:p w14:paraId="3BBD7A62" w14:textId="33161A37" w:rsidR="00144FBB" w:rsidRDefault="00CD24C3" w:rsidP="00CD24C3">
      <w:pPr>
        <w:spacing w:line="360" w:lineRule="auto"/>
        <w:rPr>
          <w:rFonts w:ascii="Arial" w:hAnsi="Arial" w:cs="Arial"/>
        </w:rPr>
      </w:pPr>
      <w:r>
        <w:rPr>
          <w:rFonts w:ascii="Arial" w:hAnsi="Arial" w:cs="Arial"/>
        </w:rPr>
        <w:t>The raw data obtained from the testing machine were exported as text files and processed using spreadsheet software and MATLAB. For each sample, stress-strain curves were generated</w:t>
      </w:r>
      <w:r w:rsidR="00B03582">
        <w:rPr>
          <w:rFonts w:ascii="Arial" w:hAnsi="Arial" w:cs="Arial"/>
        </w:rPr>
        <w:t xml:space="preserve">. </w:t>
      </w:r>
    </w:p>
    <w:p w14:paraId="2190E9FC" w14:textId="4362BFD9" w:rsidR="00C71598" w:rsidRDefault="00C71598" w:rsidP="00CD24C3">
      <w:pPr>
        <w:spacing w:line="360" w:lineRule="auto"/>
        <w:rPr>
          <w:rFonts w:ascii="Arial" w:hAnsi="Arial" w:cs="Arial"/>
          <w:i/>
          <w:iCs/>
        </w:rPr>
      </w:pPr>
      <w:r w:rsidRPr="00DD3B36">
        <w:rPr>
          <w:rFonts w:ascii="Arial" w:hAnsi="Arial" w:cs="Arial"/>
          <w:i/>
          <w:iCs/>
        </w:rPr>
        <w:t>Table</w:t>
      </w:r>
      <w:r w:rsidR="00DD3B36" w:rsidRPr="00DD3B36">
        <w:rPr>
          <w:rFonts w:ascii="Arial" w:hAnsi="Arial" w:cs="Arial"/>
          <w:i/>
          <w:iCs/>
        </w:rPr>
        <w:t xml:space="preserve"> 3.4.1</w:t>
      </w:r>
      <w:r w:rsidRPr="00DD3B36">
        <w:rPr>
          <w:rFonts w:ascii="Arial" w:hAnsi="Arial" w:cs="Arial"/>
          <w:i/>
          <w:iCs/>
        </w:rPr>
        <w:t xml:space="preserve"> - Data processing steps</w:t>
      </w:r>
      <w:r w:rsidR="00DD3B36" w:rsidRPr="00DD3B36">
        <w:rPr>
          <w:rFonts w:ascii="Arial" w:hAnsi="Arial" w:cs="Arial"/>
          <w:i/>
          <w:iCs/>
        </w:rPr>
        <w:t>.</w:t>
      </w:r>
    </w:p>
    <w:tbl>
      <w:tblPr>
        <w:tblStyle w:val="TableGrid"/>
        <w:tblW w:w="0" w:type="auto"/>
        <w:tblLook w:val="04A0" w:firstRow="1" w:lastRow="0" w:firstColumn="1" w:lastColumn="0" w:noHBand="0" w:noVBand="1"/>
      </w:tblPr>
      <w:tblGrid>
        <w:gridCol w:w="2087"/>
        <w:gridCol w:w="6551"/>
      </w:tblGrid>
      <w:tr w:rsidR="008B4119" w:rsidRPr="008B4119" w14:paraId="7F40BFCC" w14:textId="77777777" w:rsidTr="008B4119">
        <w:tc>
          <w:tcPr>
            <w:tcW w:w="0" w:type="auto"/>
            <w:hideMark/>
          </w:tcPr>
          <w:p w14:paraId="1BE15E91" w14:textId="77777777" w:rsidR="008B4119" w:rsidRPr="008B4119" w:rsidRDefault="008B4119" w:rsidP="008B4119">
            <w:pPr>
              <w:spacing w:after="160" w:line="360" w:lineRule="auto"/>
              <w:rPr>
                <w:rFonts w:ascii="Arial" w:hAnsi="Arial" w:cs="Arial"/>
                <w:b/>
                <w:bCs/>
              </w:rPr>
            </w:pPr>
            <w:r w:rsidRPr="008B4119">
              <w:rPr>
                <w:rFonts w:ascii="Arial" w:hAnsi="Arial" w:cs="Arial"/>
                <w:b/>
                <w:bCs/>
              </w:rPr>
              <w:t>Step</w:t>
            </w:r>
          </w:p>
        </w:tc>
        <w:tc>
          <w:tcPr>
            <w:tcW w:w="0" w:type="auto"/>
            <w:hideMark/>
          </w:tcPr>
          <w:p w14:paraId="2FF5AED4" w14:textId="77777777" w:rsidR="008B4119" w:rsidRPr="008B4119" w:rsidRDefault="008B4119" w:rsidP="008B4119">
            <w:pPr>
              <w:spacing w:after="160" w:line="360" w:lineRule="auto"/>
              <w:rPr>
                <w:rFonts w:ascii="Arial" w:hAnsi="Arial" w:cs="Arial"/>
                <w:b/>
                <w:bCs/>
              </w:rPr>
            </w:pPr>
            <w:r w:rsidRPr="008B4119">
              <w:rPr>
                <w:rFonts w:ascii="Arial" w:hAnsi="Arial" w:cs="Arial"/>
                <w:b/>
                <w:bCs/>
              </w:rPr>
              <w:t>Description</w:t>
            </w:r>
          </w:p>
        </w:tc>
      </w:tr>
      <w:tr w:rsidR="008B4119" w:rsidRPr="008B4119" w14:paraId="0E7C52D9" w14:textId="77777777" w:rsidTr="008B4119">
        <w:tc>
          <w:tcPr>
            <w:tcW w:w="0" w:type="auto"/>
            <w:hideMark/>
          </w:tcPr>
          <w:p w14:paraId="720AEB91" w14:textId="77777777" w:rsidR="008B4119" w:rsidRPr="008B4119" w:rsidRDefault="008B4119" w:rsidP="008B4119">
            <w:pPr>
              <w:spacing w:after="160" w:line="360" w:lineRule="auto"/>
              <w:rPr>
                <w:rFonts w:ascii="Arial" w:hAnsi="Arial" w:cs="Arial"/>
              </w:rPr>
            </w:pPr>
            <w:r w:rsidRPr="008B4119">
              <w:rPr>
                <w:rFonts w:ascii="Arial" w:hAnsi="Arial" w:cs="Arial"/>
              </w:rPr>
              <w:t>Curve Adjustment</w:t>
            </w:r>
          </w:p>
        </w:tc>
        <w:tc>
          <w:tcPr>
            <w:tcW w:w="0" w:type="auto"/>
            <w:hideMark/>
          </w:tcPr>
          <w:p w14:paraId="27FC20A0" w14:textId="77777777" w:rsidR="008B4119" w:rsidRPr="008B4119" w:rsidRDefault="008B4119" w:rsidP="008B4119">
            <w:pPr>
              <w:spacing w:after="160" w:line="360" w:lineRule="auto"/>
              <w:rPr>
                <w:rFonts w:ascii="Arial" w:hAnsi="Arial" w:cs="Arial"/>
              </w:rPr>
            </w:pPr>
            <w:r w:rsidRPr="008B4119">
              <w:rPr>
                <w:rFonts w:ascii="Arial" w:hAnsi="Arial" w:cs="Arial"/>
              </w:rPr>
              <w:t>Stress–strain curves set to start at zero strain</w:t>
            </w:r>
          </w:p>
        </w:tc>
      </w:tr>
      <w:tr w:rsidR="008B4119" w:rsidRPr="008B4119" w14:paraId="5006FDCD" w14:textId="77777777" w:rsidTr="008B4119">
        <w:tc>
          <w:tcPr>
            <w:tcW w:w="0" w:type="auto"/>
            <w:hideMark/>
          </w:tcPr>
          <w:p w14:paraId="52831590" w14:textId="77777777" w:rsidR="008B4119" w:rsidRPr="008B4119" w:rsidRDefault="008B4119" w:rsidP="008B4119">
            <w:pPr>
              <w:spacing w:after="160" w:line="360" w:lineRule="auto"/>
              <w:rPr>
                <w:rFonts w:ascii="Arial" w:hAnsi="Arial" w:cs="Arial"/>
              </w:rPr>
            </w:pPr>
            <w:r w:rsidRPr="008B4119">
              <w:rPr>
                <w:rFonts w:ascii="Arial" w:hAnsi="Arial" w:cs="Arial"/>
              </w:rPr>
              <w:t>Plotting</w:t>
            </w:r>
          </w:p>
        </w:tc>
        <w:tc>
          <w:tcPr>
            <w:tcW w:w="0" w:type="auto"/>
            <w:hideMark/>
          </w:tcPr>
          <w:p w14:paraId="09DF2123" w14:textId="77777777" w:rsidR="008B4119" w:rsidRPr="008B4119" w:rsidRDefault="008B4119" w:rsidP="008B4119">
            <w:pPr>
              <w:spacing w:after="160" w:line="360" w:lineRule="auto"/>
              <w:rPr>
                <w:rFonts w:ascii="Arial" w:hAnsi="Arial" w:cs="Arial"/>
              </w:rPr>
            </w:pPr>
            <w:r w:rsidRPr="008B4119">
              <w:rPr>
                <w:rFonts w:ascii="Arial" w:hAnsi="Arial" w:cs="Arial"/>
              </w:rPr>
              <w:t>Three samples plotted per material to assess repeatability</w:t>
            </w:r>
          </w:p>
        </w:tc>
      </w:tr>
      <w:tr w:rsidR="008B4119" w:rsidRPr="008B4119" w14:paraId="45B24719" w14:textId="77777777" w:rsidTr="008B4119">
        <w:tc>
          <w:tcPr>
            <w:tcW w:w="0" w:type="auto"/>
            <w:hideMark/>
          </w:tcPr>
          <w:p w14:paraId="37438341" w14:textId="77777777" w:rsidR="008B4119" w:rsidRPr="008B4119" w:rsidRDefault="008B4119" w:rsidP="008B4119">
            <w:pPr>
              <w:spacing w:after="160" w:line="360" w:lineRule="auto"/>
              <w:rPr>
                <w:rFonts w:ascii="Arial" w:hAnsi="Arial" w:cs="Arial"/>
              </w:rPr>
            </w:pPr>
            <w:r w:rsidRPr="008B4119">
              <w:rPr>
                <w:rFonts w:ascii="Arial" w:hAnsi="Arial" w:cs="Arial"/>
              </w:rPr>
              <w:t>Property Extraction</w:t>
            </w:r>
          </w:p>
        </w:tc>
        <w:tc>
          <w:tcPr>
            <w:tcW w:w="0" w:type="auto"/>
            <w:hideMark/>
          </w:tcPr>
          <w:p w14:paraId="340F3007" w14:textId="77777777" w:rsidR="008B4119" w:rsidRPr="008B4119" w:rsidRDefault="008B4119" w:rsidP="008B4119">
            <w:pPr>
              <w:spacing w:after="160" w:line="360" w:lineRule="auto"/>
              <w:rPr>
                <w:rFonts w:ascii="Arial" w:hAnsi="Arial" w:cs="Arial"/>
              </w:rPr>
            </w:pPr>
            <w:r w:rsidRPr="008B4119">
              <w:rPr>
                <w:rFonts w:ascii="Arial" w:hAnsi="Arial" w:cs="Arial"/>
              </w:rPr>
              <w:t>Young’s modulus, UTS, yield strength, and failure strain obtained</w:t>
            </w:r>
          </w:p>
        </w:tc>
      </w:tr>
    </w:tbl>
    <w:p w14:paraId="64A09F56" w14:textId="77777777" w:rsidR="00C71598" w:rsidRDefault="00C71598" w:rsidP="00C71598">
      <w:pPr>
        <w:spacing w:line="360" w:lineRule="auto"/>
        <w:rPr>
          <w:rFonts w:ascii="Arial" w:hAnsi="Arial" w:cs="Arial"/>
        </w:rPr>
      </w:pPr>
    </w:p>
    <w:p w14:paraId="04B6A541" w14:textId="77777777" w:rsidR="009D0BEF" w:rsidRDefault="00334236" w:rsidP="008B4119">
      <w:pPr>
        <w:spacing w:line="360" w:lineRule="auto"/>
        <w:rPr>
          <w:rFonts w:ascii="Arial" w:hAnsi="Arial" w:cs="Arial"/>
        </w:rPr>
      </w:pPr>
      <w:r w:rsidRPr="00F232AE">
        <w:rPr>
          <w:rFonts w:ascii="Arial" w:hAnsi="Arial" w:cs="Arial"/>
        </w:rPr>
        <w:t xml:space="preserve">Young’s Modulus was calculated </w:t>
      </w:r>
      <w:r w:rsidR="009D0BEF" w:rsidRPr="00F232AE">
        <w:rPr>
          <w:rFonts w:ascii="Arial" w:hAnsi="Arial" w:cs="Arial"/>
        </w:rPr>
        <w:t>using the formula:</w:t>
      </w:r>
    </w:p>
    <w:p w14:paraId="0F111D6B" w14:textId="23A34888" w:rsidR="00DD3B36" w:rsidRPr="00F232AE" w:rsidRDefault="00DD3B36" w:rsidP="008B4119">
      <w:pPr>
        <w:spacing w:line="360" w:lineRule="auto"/>
        <w:rPr>
          <w:rFonts w:ascii="Arial" w:hAnsi="Arial" w:cs="Arial"/>
        </w:rPr>
      </w:pPr>
      <m:oMathPara>
        <m:oMath>
          <m:r>
            <w:rPr>
              <w:rFonts w:ascii="Cambria Math" w:hAnsi="Cambria Math" w:cs="Arial"/>
            </w:rPr>
            <m:t xml:space="preserve">E= </m:t>
          </m:r>
          <m:f>
            <m:fPr>
              <m:ctrlPr>
                <w:rPr>
                  <w:rFonts w:ascii="Cambria Math" w:hAnsi="Cambria Math" w:cs="Arial"/>
                  <w:i/>
                </w:rPr>
              </m:ctrlPr>
            </m:fPr>
            <m:num>
              <m:r>
                <w:rPr>
                  <w:rFonts w:ascii="Cambria Math" w:hAnsi="Cambria Math" w:cs="Arial"/>
                </w:rPr>
                <m:t>σ</m:t>
              </m:r>
            </m:num>
            <m:den>
              <m:r>
                <w:rPr>
                  <w:rFonts w:ascii="Cambria Math" w:hAnsi="Cambria Math" w:cs="Arial"/>
                </w:rPr>
                <m:t>ε</m:t>
              </m:r>
            </m:den>
          </m:f>
        </m:oMath>
      </m:oMathPara>
    </w:p>
    <w:p w14:paraId="59395A2E" w14:textId="501DA501" w:rsidR="00334236" w:rsidRPr="00334236" w:rsidRDefault="009C6553" w:rsidP="009C6553">
      <w:pPr>
        <w:spacing w:line="360" w:lineRule="auto"/>
        <w:rPr>
          <w:rFonts w:ascii="Arial" w:hAnsi="Arial" w:cs="Arial"/>
        </w:rPr>
      </w:pPr>
      <w:r>
        <w:rPr>
          <w:rFonts w:ascii="Arial" w:hAnsi="Arial" w:cs="Arial"/>
        </w:rPr>
        <w:t>W</w:t>
      </w:r>
      <w:r w:rsidR="00334236" w:rsidRPr="00F232AE">
        <w:rPr>
          <w:rFonts w:ascii="Arial" w:hAnsi="Arial" w:cs="Arial"/>
        </w:rPr>
        <w:t xml:space="preserve">here </w:t>
      </w:r>
      <m:oMath>
        <m:r>
          <w:rPr>
            <w:rFonts w:ascii="Cambria Math" w:hAnsi="Cambria Math" w:cs="Arial"/>
          </w:rPr>
          <m:t>σ</m:t>
        </m:r>
      </m:oMath>
      <w:r w:rsidR="00334236" w:rsidRPr="00F232AE">
        <w:rPr>
          <w:rFonts w:ascii="Arial" w:hAnsi="Arial" w:cs="Arial"/>
        </w:rPr>
        <w:t xml:space="preserve">is stress and </w:t>
      </w:r>
      <m:oMath>
        <m:r>
          <w:rPr>
            <w:rFonts w:ascii="Cambria Math" w:hAnsi="Cambria Math" w:cs="Arial"/>
          </w:rPr>
          <m:t>ε</m:t>
        </m:r>
      </m:oMath>
      <w:r w:rsidR="00334236" w:rsidRPr="00F232AE">
        <w:rPr>
          <w:rFonts w:ascii="Arial" w:hAnsi="Arial" w:cs="Arial"/>
        </w:rPr>
        <w:t>is strain.</w:t>
      </w:r>
    </w:p>
    <w:p w14:paraId="15C9704F" w14:textId="080DA204" w:rsidR="00624290" w:rsidRDefault="00624290" w:rsidP="007131D1">
      <w:pPr>
        <w:pStyle w:val="Heading2"/>
        <w:numPr>
          <w:ilvl w:val="1"/>
          <w:numId w:val="3"/>
        </w:numPr>
        <w:rPr>
          <w:rFonts w:ascii="Arial" w:hAnsi="Arial" w:cs="Arial"/>
          <w:color w:val="auto"/>
        </w:rPr>
      </w:pPr>
      <w:bookmarkStart w:id="14" w:name="_Toc228018843"/>
      <w:r w:rsidRPr="00624290">
        <w:rPr>
          <w:rFonts w:ascii="Arial" w:hAnsi="Arial" w:cs="Arial"/>
          <w:color w:val="auto"/>
        </w:rPr>
        <w:t>Comparison and Evaluation</w:t>
      </w:r>
      <w:bookmarkEnd w:id="14"/>
    </w:p>
    <w:p w14:paraId="65F479C2" w14:textId="6708B24E" w:rsidR="005E0221" w:rsidRDefault="005E0221" w:rsidP="00E00762">
      <w:pPr>
        <w:spacing w:line="360" w:lineRule="auto"/>
        <w:rPr>
          <w:rFonts w:ascii="Arial" w:hAnsi="Arial" w:cs="Arial"/>
        </w:rPr>
      </w:pPr>
      <w:r>
        <w:rPr>
          <w:rFonts w:ascii="Arial" w:hAnsi="Arial" w:cs="Arial"/>
        </w:rPr>
        <w:t>The results were analysed to evaluate</w:t>
      </w:r>
      <w:r w:rsidR="004870ED">
        <w:rPr>
          <w:rFonts w:ascii="Arial" w:hAnsi="Arial" w:cs="Arial"/>
        </w:rPr>
        <w:t xml:space="preserve">: </w:t>
      </w:r>
    </w:p>
    <w:p w14:paraId="67ED450A" w14:textId="4B5725FF" w:rsidR="00F84650" w:rsidRPr="00F84650" w:rsidRDefault="00F84650" w:rsidP="00E00762">
      <w:pPr>
        <w:spacing w:line="360" w:lineRule="auto"/>
        <w:rPr>
          <w:rFonts w:ascii="Arial" w:hAnsi="Arial" w:cs="Arial"/>
          <w:i/>
          <w:iCs/>
        </w:rPr>
      </w:pPr>
      <w:r w:rsidRPr="009C6553">
        <w:rPr>
          <w:rFonts w:ascii="Arial" w:hAnsi="Arial" w:cs="Arial"/>
          <w:i/>
          <w:iCs/>
        </w:rPr>
        <w:t xml:space="preserve">Table </w:t>
      </w:r>
      <w:r w:rsidR="009C6553" w:rsidRPr="009C6553">
        <w:rPr>
          <w:rFonts w:ascii="Arial" w:hAnsi="Arial" w:cs="Arial"/>
          <w:i/>
          <w:iCs/>
        </w:rPr>
        <w:t>3.5.1</w:t>
      </w:r>
      <w:r w:rsidRPr="009C6553">
        <w:rPr>
          <w:rFonts w:ascii="Arial" w:hAnsi="Arial" w:cs="Arial"/>
          <w:i/>
          <w:iCs/>
        </w:rPr>
        <w:t xml:space="preserve"> - Analysis criteria.</w:t>
      </w:r>
    </w:p>
    <w:tbl>
      <w:tblPr>
        <w:tblStyle w:val="TableGrid"/>
        <w:tblW w:w="0" w:type="auto"/>
        <w:tblLook w:val="04A0" w:firstRow="1" w:lastRow="0" w:firstColumn="1" w:lastColumn="0" w:noHBand="0" w:noVBand="1"/>
      </w:tblPr>
      <w:tblGrid>
        <w:gridCol w:w="2295"/>
        <w:gridCol w:w="3909"/>
      </w:tblGrid>
      <w:tr w:rsidR="00F84650" w:rsidRPr="00F84650" w14:paraId="02988949" w14:textId="77777777" w:rsidTr="00F84650">
        <w:tc>
          <w:tcPr>
            <w:tcW w:w="0" w:type="auto"/>
            <w:hideMark/>
          </w:tcPr>
          <w:p w14:paraId="2DB69C1A" w14:textId="77777777" w:rsidR="00F84650" w:rsidRPr="00F84650" w:rsidRDefault="00F84650" w:rsidP="00F84650">
            <w:pPr>
              <w:spacing w:after="160" w:line="360" w:lineRule="auto"/>
              <w:rPr>
                <w:rFonts w:ascii="Arial" w:hAnsi="Arial" w:cs="Arial"/>
                <w:b/>
                <w:bCs/>
              </w:rPr>
            </w:pPr>
            <w:r w:rsidRPr="00F84650">
              <w:rPr>
                <w:rFonts w:ascii="Arial" w:hAnsi="Arial" w:cs="Arial"/>
                <w:b/>
                <w:bCs/>
              </w:rPr>
              <w:t>Criterion</w:t>
            </w:r>
          </w:p>
        </w:tc>
        <w:tc>
          <w:tcPr>
            <w:tcW w:w="0" w:type="auto"/>
            <w:hideMark/>
          </w:tcPr>
          <w:p w14:paraId="518F540E" w14:textId="77777777" w:rsidR="00F84650" w:rsidRPr="00F84650" w:rsidRDefault="00F84650" w:rsidP="00F84650">
            <w:pPr>
              <w:spacing w:after="160" w:line="360" w:lineRule="auto"/>
              <w:rPr>
                <w:rFonts w:ascii="Arial" w:hAnsi="Arial" w:cs="Arial"/>
                <w:b/>
                <w:bCs/>
              </w:rPr>
            </w:pPr>
            <w:r w:rsidRPr="00F84650">
              <w:rPr>
                <w:rFonts w:ascii="Arial" w:hAnsi="Arial" w:cs="Arial"/>
                <w:b/>
                <w:bCs/>
              </w:rPr>
              <w:t>Purpose</w:t>
            </w:r>
          </w:p>
        </w:tc>
      </w:tr>
      <w:tr w:rsidR="00F84650" w:rsidRPr="00F84650" w14:paraId="49708EE9" w14:textId="77777777" w:rsidTr="00F84650">
        <w:tc>
          <w:tcPr>
            <w:tcW w:w="0" w:type="auto"/>
            <w:hideMark/>
          </w:tcPr>
          <w:p w14:paraId="30D77416" w14:textId="77777777" w:rsidR="00F84650" w:rsidRPr="00F84650" w:rsidRDefault="00F84650" w:rsidP="00F84650">
            <w:pPr>
              <w:spacing w:after="160" w:line="360" w:lineRule="auto"/>
              <w:rPr>
                <w:rFonts w:ascii="Arial" w:hAnsi="Arial" w:cs="Arial"/>
              </w:rPr>
            </w:pPr>
            <w:r w:rsidRPr="00F84650">
              <w:rPr>
                <w:rFonts w:ascii="Arial" w:hAnsi="Arial" w:cs="Arial"/>
              </w:rPr>
              <w:t>Stiffness &amp; Strength</w:t>
            </w:r>
          </w:p>
        </w:tc>
        <w:tc>
          <w:tcPr>
            <w:tcW w:w="0" w:type="auto"/>
            <w:hideMark/>
          </w:tcPr>
          <w:p w14:paraId="548D3D2B" w14:textId="77777777" w:rsidR="00F84650" w:rsidRPr="00F84650" w:rsidRDefault="00F84650" w:rsidP="00F84650">
            <w:pPr>
              <w:spacing w:after="160" w:line="360" w:lineRule="auto"/>
              <w:rPr>
                <w:rFonts w:ascii="Arial" w:hAnsi="Arial" w:cs="Arial"/>
              </w:rPr>
            </w:pPr>
            <w:r w:rsidRPr="00F84650">
              <w:rPr>
                <w:rFonts w:ascii="Arial" w:hAnsi="Arial" w:cs="Arial"/>
              </w:rPr>
              <w:t>Evaluate load-bearing capability</w:t>
            </w:r>
          </w:p>
        </w:tc>
      </w:tr>
      <w:tr w:rsidR="00F84650" w:rsidRPr="00F84650" w14:paraId="31D849A2" w14:textId="77777777" w:rsidTr="00F84650">
        <w:tc>
          <w:tcPr>
            <w:tcW w:w="0" w:type="auto"/>
            <w:hideMark/>
          </w:tcPr>
          <w:p w14:paraId="7E2756E2" w14:textId="77777777" w:rsidR="00F84650" w:rsidRPr="00F84650" w:rsidRDefault="00F84650" w:rsidP="00F84650">
            <w:pPr>
              <w:spacing w:after="160" w:line="360" w:lineRule="auto"/>
              <w:rPr>
                <w:rFonts w:ascii="Arial" w:hAnsi="Arial" w:cs="Arial"/>
              </w:rPr>
            </w:pPr>
            <w:r w:rsidRPr="00F84650">
              <w:rPr>
                <w:rFonts w:ascii="Arial" w:hAnsi="Arial" w:cs="Arial"/>
              </w:rPr>
              <w:t>Failure Behaviour</w:t>
            </w:r>
          </w:p>
        </w:tc>
        <w:tc>
          <w:tcPr>
            <w:tcW w:w="0" w:type="auto"/>
            <w:hideMark/>
          </w:tcPr>
          <w:p w14:paraId="463D1EED" w14:textId="77777777" w:rsidR="00F84650" w:rsidRPr="00F84650" w:rsidRDefault="00F84650" w:rsidP="00F84650">
            <w:pPr>
              <w:spacing w:after="160" w:line="360" w:lineRule="auto"/>
              <w:rPr>
                <w:rFonts w:ascii="Arial" w:hAnsi="Arial" w:cs="Arial"/>
              </w:rPr>
            </w:pPr>
            <w:r w:rsidRPr="00F84650">
              <w:rPr>
                <w:rFonts w:ascii="Arial" w:hAnsi="Arial" w:cs="Arial"/>
              </w:rPr>
              <w:t>Identify ductile vs brittle response</w:t>
            </w:r>
          </w:p>
        </w:tc>
      </w:tr>
      <w:tr w:rsidR="00F84650" w:rsidRPr="00F84650" w14:paraId="7DF1DEB2" w14:textId="77777777" w:rsidTr="00F84650">
        <w:tc>
          <w:tcPr>
            <w:tcW w:w="0" w:type="auto"/>
            <w:hideMark/>
          </w:tcPr>
          <w:p w14:paraId="518D9608" w14:textId="77777777" w:rsidR="00F84650" w:rsidRPr="00F84650" w:rsidRDefault="00F84650" w:rsidP="00F84650">
            <w:pPr>
              <w:spacing w:after="160" w:line="360" w:lineRule="auto"/>
              <w:rPr>
                <w:rFonts w:ascii="Arial" w:hAnsi="Arial" w:cs="Arial"/>
              </w:rPr>
            </w:pPr>
            <w:r w:rsidRPr="00F84650">
              <w:rPr>
                <w:rFonts w:ascii="Arial" w:hAnsi="Arial" w:cs="Arial"/>
              </w:rPr>
              <w:t>Variability</w:t>
            </w:r>
          </w:p>
        </w:tc>
        <w:tc>
          <w:tcPr>
            <w:tcW w:w="0" w:type="auto"/>
            <w:hideMark/>
          </w:tcPr>
          <w:p w14:paraId="3FC18401" w14:textId="77777777" w:rsidR="00F84650" w:rsidRPr="00F84650" w:rsidRDefault="00F84650" w:rsidP="00F84650">
            <w:pPr>
              <w:spacing w:after="160" w:line="360" w:lineRule="auto"/>
              <w:rPr>
                <w:rFonts w:ascii="Arial" w:hAnsi="Arial" w:cs="Arial"/>
              </w:rPr>
            </w:pPr>
            <w:r w:rsidRPr="00F84650">
              <w:rPr>
                <w:rFonts w:ascii="Arial" w:hAnsi="Arial" w:cs="Arial"/>
              </w:rPr>
              <w:t>Assess consistency between samples</w:t>
            </w:r>
          </w:p>
        </w:tc>
      </w:tr>
      <w:tr w:rsidR="00F84650" w:rsidRPr="00F84650" w14:paraId="5700964B" w14:textId="77777777" w:rsidTr="00F84650">
        <w:tc>
          <w:tcPr>
            <w:tcW w:w="0" w:type="auto"/>
            <w:hideMark/>
          </w:tcPr>
          <w:p w14:paraId="42F945AE" w14:textId="77777777" w:rsidR="00F84650" w:rsidRPr="00F84650" w:rsidRDefault="00F84650" w:rsidP="00F84650">
            <w:pPr>
              <w:spacing w:after="160" w:line="360" w:lineRule="auto"/>
              <w:rPr>
                <w:rFonts w:ascii="Arial" w:hAnsi="Arial" w:cs="Arial"/>
              </w:rPr>
            </w:pPr>
            <w:r w:rsidRPr="00F84650">
              <w:rPr>
                <w:rFonts w:ascii="Arial" w:hAnsi="Arial" w:cs="Arial"/>
              </w:rPr>
              <w:t>Application Suitability</w:t>
            </w:r>
          </w:p>
        </w:tc>
        <w:tc>
          <w:tcPr>
            <w:tcW w:w="0" w:type="auto"/>
            <w:hideMark/>
          </w:tcPr>
          <w:p w14:paraId="6FF2F727" w14:textId="77777777" w:rsidR="00F84650" w:rsidRPr="00F84650" w:rsidRDefault="00F84650" w:rsidP="00F84650">
            <w:pPr>
              <w:spacing w:after="160" w:line="360" w:lineRule="auto"/>
              <w:rPr>
                <w:rFonts w:ascii="Arial" w:hAnsi="Arial" w:cs="Arial"/>
              </w:rPr>
            </w:pPr>
            <w:r w:rsidRPr="00F84650">
              <w:rPr>
                <w:rFonts w:ascii="Arial" w:hAnsi="Arial" w:cs="Arial"/>
              </w:rPr>
              <w:t>Determine relevance to industry use</w:t>
            </w:r>
          </w:p>
        </w:tc>
      </w:tr>
    </w:tbl>
    <w:p w14:paraId="2A5B8ECC" w14:textId="77777777" w:rsidR="00F84650" w:rsidRDefault="00F84650" w:rsidP="00E00762">
      <w:pPr>
        <w:spacing w:line="360" w:lineRule="auto"/>
        <w:rPr>
          <w:rFonts w:ascii="Arial" w:hAnsi="Arial" w:cs="Arial"/>
        </w:rPr>
      </w:pPr>
    </w:p>
    <w:p w14:paraId="55F27F9B" w14:textId="77777777" w:rsidR="009C6553" w:rsidRDefault="009C6553" w:rsidP="00E00762">
      <w:pPr>
        <w:spacing w:line="360" w:lineRule="auto"/>
        <w:rPr>
          <w:rFonts w:ascii="Arial" w:hAnsi="Arial" w:cs="Arial"/>
        </w:rPr>
      </w:pPr>
    </w:p>
    <w:p w14:paraId="175412B6" w14:textId="77777777" w:rsidR="009C6553" w:rsidRDefault="009C6553" w:rsidP="00E00762">
      <w:pPr>
        <w:spacing w:line="360" w:lineRule="auto"/>
        <w:rPr>
          <w:rFonts w:ascii="Arial" w:hAnsi="Arial" w:cs="Arial"/>
        </w:rPr>
      </w:pPr>
    </w:p>
    <w:p w14:paraId="60F9817E" w14:textId="77777777" w:rsidR="009C6553" w:rsidRDefault="009C6553" w:rsidP="00E00762">
      <w:pPr>
        <w:spacing w:line="360" w:lineRule="auto"/>
        <w:rPr>
          <w:rFonts w:ascii="Arial" w:hAnsi="Arial" w:cs="Arial"/>
        </w:rPr>
      </w:pPr>
    </w:p>
    <w:p w14:paraId="45AF1E50" w14:textId="631EF167" w:rsidR="00624290" w:rsidRDefault="00624290" w:rsidP="007131D1">
      <w:pPr>
        <w:pStyle w:val="Heading2"/>
        <w:numPr>
          <w:ilvl w:val="1"/>
          <w:numId w:val="3"/>
        </w:numPr>
        <w:rPr>
          <w:rFonts w:ascii="Arial" w:hAnsi="Arial" w:cs="Arial"/>
          <w:color w:val="auto"/>
        </w:rPr>
      </w:pPr>
      <w:bookmarkStart w:id="15" w:name="_Toc228018844"/>
      <w:r w:rsidRPr="00624290">
        <w:rPr>
          <w:rFonts w:ascii="Arial" w:hAnsi="Arial" w:cs="Arial"/>
          <w:color w:val="auto"/>
        </w:rPr>
        <w:lastRenderedPageBreak/>
        <w:t>Health and Safety Considerations</w:t>
      </w:r>
      <w:bookmarkEnd w:id="15"/>
    </w:p>
    <w:p w14:paraId="35C7EFB5" w14:textId="7A6A1D11" w:rsidR="008B29BA" w:rsidRPr="008B29BA" w:rsidRDefault="008B29BA" w:rsidP="008B29BA">
      <w:pPr>
        <w:rPr>
          <w:rFonts w:ascii="Arial" w:hAnsi="Arial" w:cs="Arial"/>
          <w:i/>
          <w:iCs/>
        </w:rPr>
      </w:pPr>
      <w:r w:rsidRPr="009C6553">
        <w:rPr>
          <w:rFonts w:ascii="Arial" w:hAnsi="Arial" w:cs="Arial"/>
          <w:i/>
          <w:iCs/>
        </w:rPr>
        <w:t>Table</w:t>
      </w:r>
      <w:r w:rsidR="009C6553" w:rsidRPr="009C6553">
        <w:rPr>
          <w:rFonts w:ascii="Arial" w:hAnsi="Arial" w:cs="Arial"/>
          <w:i/>
          <w:iCs/>
        </w:rPr>
        <w:t xml:space="preserve"> 3.6.1 </w:t>
      </w:r>
      <w:r w:rsidRPr="009C6553">
        <w:rPr>
          <w:rFonts w:ascii="Arial" w:hAnsi="Arial" w:cs="Arial"/>
          <w:i/>
          <w:iCs/>
        </w:rPr>
        <w:t>- Health and safety measures</w:t>
      </w:r>
      <w:r w:rsidR="009C6553">
        <w:rPr>
          <w:rFonts w:ascii="Arial" w:hAnsi="Arial" w:cs="Arial"/>
          <w:i/>
          <w:iCs/>
        </w:rPr>
        <w:t>.</w:t>
      </w:r>
    </w:p>
    <w:tbl>
      <w:tblPr>
        <w:tblStyle w:val="TableGrid"/>
        <w:tblW w:w="0" w:type="auto"/>
        <w:tblLook w:val="04A0" w:firstRow="1" w:lastRow="0" w:firstColumn="1" w:lastColumn="0" w:noHBand="0" w:noVBand="1"/>
      </w:tblPr>
      <w:tblGrid>
        <w:gridCol w:w="2626"/>
        <w:gridCol w:w="3176"/>
      </w:tblGrid>
      <w:tr w:rsidR="00F84650" w:rsidRPr="00F84650" w14:paraId="033A7BE3" w14:textId="77777777" w:rsidTr="008B29BA">
        <w:tc>
          <w:tcPr>
            <w:tcW w:w="0" w:type="auto"/>
            <w:hideMark/>
          </w:tcPr>
          <w:p w14:paraId="75547111" w14:textId="77777777" w:rsidR="00F84650" w:rsidRPr="00F84650" w:rsidRDefault="00F84650" w:rsidP="00F84650">
            <w:pPr>
              <w:spacing w:after="160" w:line="278" w:lineRule="auto"/>
              <w:rPr>
                <w:rFonts w:ascii="Arial" w:hAnsi="Arial" w:cs="Arial"/>
                <w:b/>
                <w:bCs/>
              </w:rPr>
            </w:pPr>
            <w:r w:rsidRPr="00F84650">
              <w:rPr>
                <w:rFonts w:ascii="Arial" w:hAnsi="Arial" w:cs="Arial"/>
                <w:b/>
                <w:bCs/>
              </w:rPr>
              <w:t>Hazard</w:t>
            </w:r>
          </w:p>
        </w:tc>
        <w:tc>
          <w:tcPr>
            <w:tcW w:w="0" w:type="auto"/>
            <w:hideMark/>
          </w:tcPr>
          <w:p w14:paraId="4382927C" w14:textId="77777777" w:rsidR="00F84650" w:rsidRPr="00F84650" w:rsidRDefault="00F84650" w:rsidP="00F84650">
            <w:pPr>
              <w:spacing w:after="160" w:line="278" w:lineRule="auto"/>
              <w:rPr>
                <w:rFonts w:ascii="Arial" w:hAnsi="Arial" w:cs="Arial"/>
                <w:b/>
                <w:bCs/>
              </w:rPr>
            </w:pPr>
            <w:r w:rsidRPr="00F84650">
              <w:rPr>
                <w:rFonts w:ascii="Arial" w:hAnsi="Arial" w:cs="Arial"/>
                <w:b/>
                <w:bCs/>
              </w:rPr>
              <w:t>Precaution</w:t>
            </w:r>
          </w:p>
        </w:tc>
      </w:tr>
      <w:tr w:rsidR="00F84650" w:rsidRPr="00F84650" w14:paraId="5FC88F25" w14:textId="77777777" w:rsidTr="008B29BA">
        <w:tc>
          <w:tcPr>
            <w:tcW w:w="0" w:type="auto"/>
            <w:hideMark/>
          </w:tcPr>
          <w:p w14:paraId="75AF68F6" w14:textId="77777777" w:rsidR="00F84650" w:rsidRPr="00F84650" w:rsidRDefault="00F84650" w:rsidP="00F84650">
            <w:pPr>
              <w:spacing w:after="160" w:line="278" w:lineRule="auto"/>
              <w:rPr>
                <w:rFonts w:ascii="Arial" w:hAnsi="Arial" w:cs="Arial"/>
              </w:rPr>
            </w:pPr>
            <w:r w:rsidRPr="00F84650">
              <w:rPr>
                <w:rFonts w:ascii="Arial" w:hAnsi="Arial" w:cs="Arial"/>
              </w:rPr>
              <w:t>Flying fragments</w:t>
            </w:r>
          </w:p>
        </w:tc>
        <w:tc>
          <w:tcPr>
            <w:tcW w:w="0" w:type="auto"/>
            <w:hideMark/>
          </w:tcPr>
          <w:p w14:paraId="655A99BB" w14:textId="77777777" w:rsidR="00F84650" w:rsidRPr="00F84650" w:rsidRDefault="00F84650" w:rsidP="00F84650">
            <w:pPr>
              <w:spacing w:after="160" w:line="278" w:lineRule="auto"/>
              <w:rPr>
                <w:rFonts w:ascii="Arial" w:hAnsi="Arial" w:cs="Arial"/>
              </w:rPr>
            </w:pPr>
            <w:r w:rsidRPr="00F84650">
              <w:rPr>
                <w:rFonts w:ascii="Arial" w:hAnsi="Arial" w:cs="Arial"/>
              </w:rPr>
              <w:t>Safety glasses worn</w:t>
            </w:r>
          </w:p>
        </w:tc>
      </w:tr>
      <w:tr w:rsidR="00F84650" w:rsidRPr="00F84650" w14:paraId="60727AD7" w14:textId="77777777" w:rsidTr="008B29BA">
        <w:tc>
          <w:tcPr>
            <w:tcW w:w="0" w:type="auto"/>
            <w:hideMark/>
          </w:tcPr>
          <w:p w14:paraId="2C287415" w14:textId="77777777" w:rsidR="00F84650" w:rsidRPr="00F84650" w:rsidRDefault="00F84650" w:rsidP="00F84650">
            <w:pPr>
              <w:spacing w:after="160" w:line="278" w:lineRule="auto"/>
              <w:rPr>
                <w:rFonts w:ascii="Arial" w:hAnsi="Arial" w:cs="Arial"/>
              </w:rPr>
            </w:pPr>
            <w:r w:rsidRPr="00F84650">
              <w:rPr>
                <w:rFonts w:ascii="Arial" w:hAnsi="Arial" w:cs="Arial"/>
              </w:rPr>
              <w:t>Sharp edges after failure</w:t>
            </w:r>
          </w:p>
        </w:tc>
        <w:tc>
          <w:tcPr>
            <w:tcW w:w="0" w:type="auto"/>
            <w:hideMark/>
          </w:tcPr>
          <w:p w14:paraId="26FA03DA" w14:textId="77777777" w:rsidR="00F84650" w:rsidRPr="00F84650" w:rsidRDefault="00F84650" w:rsidP="00F84650">
            <w:pPr>
              <w:spacing w:after="160" w:line="278" w:lineRule="auto"/>
              <w:rPr>
                <w:rFonts w:ascii="Arial" w:hAnsi="Arial" w:cs="Arial"/>
              </w:rPr>
            </w:pPr>
            <w:r w:rsidRPr="00F84650">
              <w:rPr>
                <w:rFonts w:ascii="Arial" w:hAnsi="Arial" w:cs="Arial"/>
              </w:rPr>
              <w:t>Careful handling of specimens</w:t>
            </w:r>
          </w:p>
        </w:tc>
      </w:tr>
      <w:tr w:rsidR="00F84650" w:rsidRPr="00F84650" w14:paraId="14AD85F4" w14:textId="77777777" w:rsidTr="008B29BA">
        <w:tc>
          <w:tcPr>
            <w:tcW w:w="0" w:type="auto"/>
            <w:hideMark/>
          </w:tcPr>
          <w:p w14:paraId="22DF703C" w14:textId="77777777" w:rsidR="00F84650" w:rsidRPr="00F84650" w:rsidRDefault="00F84650" w:rsidP="00F84650">
            <w:pPr>
              <w:spacing w:after="160" w:line="278" w:lineRule="auto"/>
              <w:rPr>
                <w:rFonts w:ascii="Arial" w:hAnsi="Arial" w:cs="Arial"/>
              </w:rPr>
            </w:pPr>
            <w:r w:rsidRPr="00F84650">
              <w:rPr>
                <w:rFonts w:ascii="Arial" w:hAnsi="Arial" w:cs="Arial"/>
              </w:rPr>
              <w:t>Fibre debris</w:t>
            </w:r>
          </w:p>
        </w:tc>
        <w:tc>
          <w:tcPr>
            <w:tcW w:w="0" w:type="auto"/>
            <w:hideMark/>
          </w:tcPr>
          <w:p w14:paraId="70E17760" w14:textId="77777777" w:rsidR="00F84650" w:rsidRPr="00F84650" w:rsidRDefault="00F84650" w:rsidP="00F84650">
            <w:pPr>
              <w:spacing w:after="160" w:line="278" w:lineRule="auto"/>
              <w:rPr>
                <w:rFonts w:ascii="Arial" w:hAnsi="Arial" w:cs="Arial"/>
              </w:rPr>
            </w:pPr>
            <w:r w:rsidRPr="00F84650">
              <w:rPr>
                <w:rFonts w:ascii="Arial" w:hAnsi="Arial" w:cs="Arial"/>
              </w:rPr>
              <w:t>Appropriate PPE used</w:t>
            </w:r>
          </w:p>
        </w:tc>
      </w:tr>
    </w:tbl>
    <w:p w14:paraId="0C6FF2C6" w14:textId="61F56F5C" w:rsidR="00084FA4" w:rsidRDefault="00F60E15" w:rsidP="00F60E15">
      <w:pPr>
        <w:spacing w:line="278" w:lineRule="auto"/>
        <w:rPr>
          <w:rFonts w:ascii="Arial" w:hAnsi="Arial" w:cs="Arial"/>
        </w:rPr>
      </w:pPr>
      <w:r>
        <w:rPr>
          <w:rFonts w:ascii="Arial" w:hAnsi="Arial" w:cs="Arial"/>
        </w:rPr>
        <w:br w:type="page"/>
      </w:r>
    </w:p>
    <w:p w14:paraId="6DA7E968" w14:textId="7EB082D9" w:rsidR="00084FA4" w:rsidRDefault="00F10514" w:rsidP="00F10514">
      <w:pPr>
        <w:pStyle w:val="Heading1"/>
        <w:numPr>
          <w:ilvl w:val="0"/>
          <w:numId w:val="3"/>
        </w:numPr>
        <w:rPr>
          <w:rFonts w:ascii="Arial" w:hAnsi="Arial" w:cs="Arial"/>
          <w:color w:val="auto"/>
        </w:rPr>
      </w:pPr>
      <w:bookmarkStart w:id="16" w:name="_Toc228018845"/>
      <w:r w:rsidRPr="00F10514">
        <w:rPr>
          <w:rFonts w:ascii="Arial" w:hAnsi="Arial" w:cs="Arial"/>
          <w:color w:val="auto"/>
        </w:rPr>
        <w:lastRenderedPageBreak/>
        <w:t>Results</w:t>
      </w:r>
      <w:bookmarkEnd w:id="16"/>
    </w:p>
    <w:p w14:paraId="0AFBE2E3" w14:textId="4CF12659" w:rsidR="00346D78" w:rsidRDefault="00B27490" w:rsidP="004A63E2">
      <w:pPr>
        <w:pStyle w:val="Heading2"/>
        <w:numPr>
          <w:ilvl w:val="1"/>
          <w:numId w:val="3"/>
        </w:numPr>
        <w:rPr>
          <w:rFonts w:ascii="Arial" w:hAnsi="Arial" w:cs="Arial"/>
          <w:color w:val="auto"/>
        </w:rPr>
      </w:pPr>
      <w:bookmarkStart w:id="17" w:name="_Toc228018846"/>
      <w:r w:rsidRPr="00B27490">
        <w:rPr>
          <w:rFonts w:ascii="Arial" w:hAnsi="Arial" w:cs="Arial"/>
          <w:color w:val="auto"/>
        </w:rPr>
        <w:t>Overview of Mechanical Behaviour</w:t>
      </w:r>
      <w:bookmarkEnd w:id="17"/>
    </w:p>
    <w:p w14:paraId="21A83475" w14:textId="52C03618" w:rsidR="004A63E2" w:rsidRPr="004A63E2" w:rsidRDefault="004A63E2" w:rsidP="004A63E2">
      <w:pPr>
        <w:spacing w:line="360" w:lineRule="auto"/>
        <w:rPr>
          <w:rFonts w:ascii="Arial" w:hAnsi="Arial" w:cs="Arial"/>
        </w:rPr>
      </w:pPr>
      <w:r>
        <w:rPr>
          <w:rFonts w:ascii="Arial" w:hAnsi="Arial" w:cs="Arial"/>
        </w:rPr>
        <w:t xml:space="preserve">The results obtained demonstrate clear differences in mechanical behaviour </w:t>
      </w:r>
      <w:r w:rsidR="00E44220">
        <w:rPr>
          <w:rFonts w:ascii="Arial" w:hAnsi="Arial" w:cs="Arial"/>
        </w:rPr>
        <w:t>between metallic</w:t>
      </w:r>
      <w:r w:rsidR="003B03A4">
        <w:rPr>
          <w:rFonts w:ascii="Arial" w:hAnsi="Arial" w:cs="Arial"/>
        </w:rPr>
        <w:t xml:space="preserve"> </w:t>
      </w:r>
      <w:r w:rsidR="00C76789">
        <w:rPr>
          <w:rFonts w:ascii="Arial" w:hAnsi="Arial" w:cs="Arial"/>
        </w:rPr>
        <w:t>and composite materials</w:t>
      </w:r>
      <w:r w:rsidR="002D38F4">
        <w:rPr>
          <w:rFonts w:ascii="Arial" w:hAnsi="Arial" w:cs="Arial"/>
        </w:rPr>
        <w:t xml:space="preserve">. </w:t>
      </w:r>
      <w:r w:rsidR="00611C3B" w:rsidRPr="009C6553">
        <w:rPr>
          <w:rFonts w:ascii="Arial" w:hAnsi="Arial" w:cs="Arial"/>
        </w:rPr>
        <w:t xml:space="preserve">Aluminium </w:t>
      </w:r>
      <w:r w:rsidR="00900CAA" w:rsidRPr="009C6553">
        <w:rPr>
          <w:rFonts w:ascii="Arial" w:hAnsi="Arial" w:cs="Arial"/>
        </w:rPr>
        <w:t xml:space="preserve">(Figure </w:t>
      </w:r>
      <w:r w:rsidR="009C6553" w:rsidRPr="009C6553">
        <w:rPr>
          <w:rFonts w:ascii="Arial" w:hAnsi="Arial" w:cs="Arial"/>
        </w:rPr>
        <w:t>4.1.1</w:t>
      </w:r>
      <w:r w:rsidR="00900CAA" w:rsidRPr="009C6553">
        <w:rPr>
          <w:rFonts w:ascii="Arial" w:hAnsi="Arial" w:cs="Arial"/>
        </w:rPr>
        <w:t xml:space="preserve">) </w:t>
      </w:r>
      <w:r w:rsidR="00611C3B" w:rsidRPr="009C6553">
        <w:rPr>
          <w:rFonts w:ascii="Arial" w:hAnsi="Arial" w:cs="Arial"/>
        </w:rPr>
        <w:t>exhibited</w:t>
      </w:r>
      <w:r w:rsidR="00611C3B">
        <w:rPr>
          <w:rFonts w:ascii="Arial" w:hAnsi="Arial" w:cs="Arial"/>
        </w:rPr>
        <w:t xml:space="preserve"> a ductile response with a defined elastic and plastic region</w:t>
      </w:r>
      <w:r w:rsidR="00002455">
        <w:rPr>
          <w:rFonts w:ascii="Arial" w:hAnsi="Arial" w:cs="Arial"/>
        </w:rPr>
        <w:t xml:space="preserve">, consistent with typical </w:t>
      </w:r>
      <w:r w:rsidR="005A1789">
        <w:rPr>
          <w:rFonts w:ascii="Arial" w:hAnsi="Arial" w:cs="Arial"/>
        </w:rPr>
        <w:t>metallic behaviour (Callister and Rethwisch, 2020</w:t>
      </w:r>
      <w:r w:rsidR="00CA2478">
        <w:rPr>
          <w:rFonts w:ascii="Arial" w:hAnsi="Arial" w:cs="Arial"/>
        </w:rPr>
        <w:t>)</w:t>
      </w:r>
      <w:r w:rsidR="00556638" w:rsidRPr="00556638">
        <w:rPr>
          <w:rFonts w:ascii="Arial" w:hAnsi="Arial" w:cs="Arial"/>
        </w:rPr>
        <w:t>.</w:t>
      </w:r>
      <w:r w:rsidR="00556638">
        <w:rPr>
          <w:rFonts w:ascii="Arial" w:hAnsi="Arial" w:cs="Arial"/>
        </w:rPr>
        <w:t xml:space="preserve"> </w:t>
      </w:r>
      <w:r w:rsidR="005A1789">
        <w:rPr>
          <w:rFonts w:ascii="Arial" w:hAnsi="Arial" w:cs="Arial"/>
        </w:rPr>
        <w:t>In contrast, the composite materials displayed predominan</w:t>
      </w:r>
      <w:r w:rsidR="00E424AB">
        <w:rPr>
          <w:rFonts w:ascii="Arial" w:hAnsi="Arial" w:cs="Arial"/>
        </w:rPr>
        <w:t>tly linear elastic behaviour followed by sudden fracture, indicating brittle characteristics</w:t>
      </w:r>
      <w:r w:rsidR="00EA1B72">
        <w:rPr>
          <w:rFonts w:ascii="Arial" w:hAnsi="Arial" w:cs="Arial"/>
        </w:rPr>
        <w:t xml:space="preserve"> which is typical of fibre-reinforced polymer composites (Mallick, 2007).</w:t>
      </w:r>
    </w:p>
    <w:p w14:paraId="19C724B6" w14:textId="53AB422D" w:rsidR="00084FA4" w:rsidRDefault="00266B1F" w:rsidP="00782707">
      <w:pPr>
        <w:spacing w:line="360" w:lineRule="auto"/>
        <w:rPr>
          <w:rFonts w:ascii="Arial" w:hAnsi="Arial" w:cs="Arial"/>
        </w:rPr>
      </w:pPr>
      <w:r>
        <w:rPr>
          <w:noProof/>
          <w14:ligatures w14:val="standardContextual"/>
        </w:rPr>
        <w:drawing>
          <wp:inline distT="0" distB="0" distL="0" distR="0" wp14:anchorId="6C168BBE" wp14:editId="7D4F155D">
            <wp:extent cx="5731510" cy="3512185"/>
            <wp:effectExtent l="0" t="0" r="2540" b="0"/>
            <wp:docPr id="490150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50648" name=""/>
                    <pic:cNvPicPr/>
                  </pic:nvPicPr>
                  <pic:blipFill>
                    <a:blip r:embed="rId11"/>
                    <a:stretch>
                      <a:fillRect/>
                    </a:stretch>
                  </pic:blipFill>
                  <pic:spPr>
                    <a:xfrm>
                      <a:off x="0" y="0"/>
                      <a:ext cx="5731510" cy="3512185"/>
                    </a:xfrm>
                    <a:prstGeom prst="rect">
                      <a:avLst/>
                    </a:prstGeom>
                  </pic:spPr>
                </pic:pic>
              </a:graphicData>
            </a:graphic>
          </wp:inline>
        </w:drawing>
      </w:r>
    </w:p>
    <w:p w14:paraId="630FC1E1" w14:textId="545A2E80" w:rsidR="00900CAA" w:rsidRDefault="00900CAA" w:rsidP="00782707">
      <w:pPr>
        <w:spacing w:line="360" w:lineRule="auto"/>
        <w:rPr>
          <w:rFonts w:ascii="Arial" w:hAnsi="Arial" w:cs="Arial"/>
          <w:i/>
          <w:iCs/>
        </w:rPr>
      </w:pPr>
      <w:r w:rsidRPr="009C6553">
        <w:rPr>
          <w:rFonts w:ascii="Arial" w:hAnsi="Arial" w:cs="Arial"/>
          <w:i/>
          <w:iCs/>
        </w:rPr>
        <w:t xml:space="preserve">Figure </w:t>
      </w:r>
      <w:r w:rsidR="009C6553" w:rsidRPr="009C6553">
        <w:rPr>
          <w:rFonts w:ascii="Arial" w:hAnsi="Arial" w:cs="Arial"/>
          <w:i/>
          <w:iCs/>
        </w:rPr>
        <w:t>4.1.1</w:t>
      </w:r>
      <w:r w:rsidRPr="009C6553">
        <w:rPr>
          <w:rFonts w:ascii="Arial" w:hAnsi="Arial" w:cs="Arial"/>
          <w:i/>
          <w:iCs/>
        </w:rPr>
        <w:t xml:space="preserve"> - Aluminium </w:t>
      </w:r>
      <w:r w:rsidR="00FF671F" w:rsidRPr="009C6553">
        <w:rPr>
          <w:rFonts w:ascii="Arial" w:hAnsi="Arial" w:cs="Arial"/>
          <w:i/>
          <w:iCs/>
        </w:rPr>
        <w:t>s</w:t>
      </w:r>
      <w:r w:rsidRPr="009C6553">
        <w:rPr>
          <w:rFonts w:ascii="Arial" w:hAnsi="Arial" w:cs="Arial"/>
          <w:i/>
          <w:iCs/>
        </w:rPr>
        <w:t>tress-</w:t>
      </w:r>
      <w:r w:rsidR="00FF671F" w:rsidRPr="009C6553">
        <w:rPr>
          <w:rFonts w:ascii="Arial" w:hAnsi="Arial" w:cs="Arial"/>
          <w:i/>
          <w:iCs/>
        </w:rPr>
        <w:t>s</w:t>
      </w:r>
      <w:r w:rsidRPr="009C6553">
        <w:rPr>
          <w:rFonts w:ascii="Arial" w:hAnsi="Arial" w:cs="Arial"/>
          <w:i/>
          <w:iCs/>
        </w:rPr>
        <w:t xml:space="preserve">train </w:t>
      </w:r>
      <w:r w:rsidR="00FF671F" w:rsidRPr="009C6553">
        <w:rPr>
          <w:rFonts w:ascii="Arial" w:hAnsi="Arial" w:cs="Arial"/>
          <w:i/>
          <w:iCs/>
        </w:rPr>
        <w:t>g</w:t>
      </w:r>
      <w:r w:rsidRPr="009C6553">
        <w:rPr>
          <w:rFonts w:ascii="Arial" w:hAnsi="Arial" w:cs="Arial"/>
          <w:i/>
          <w:iCs/>
        </w:rPr>
        <w:t>raph</w:t>
      </w:r>
      <w:r w:rsidR="009C6553">
        <w:rPr>
          <w:rFonts w:ascii="Arial" w:hAnsi="Arial" w:cs="Arial"/>
          <w:i/>
          <w:iCs/>
        </w:rPr>
        <w:t>.</w:t>
      </w:r>
    </w:p>
    <w:p w14:paraId="2877810A" w14:textId="466232AF" w:rsidR="00900CAA" w:rsidRDefault="003F5D00" w:rsidP="00782707">
      <w:pPr>
        <w:spacing w:line="360" w:lineRule="auto"/>
        <w:rPr>
          <w:rFonts w:ascii="Arial" w:hAnsi="Arial" w:cs="Arial"/>
        </w:rPr>
      </w:pPr>
      <w:r>
        <w:rPr>
          <w:rFonts w:ascii="Arial" w:hAnsi="Arial" w:cs="Arial"/>
        </w:rPr>
        <w:t xml:space="preserve">Carbon fibre composites showed a steep linear region followed by abrupt failure, confirming their high stiffness and brittle nature. Kevlar composites </w:t>
      </w:r>
      <w:r w:rsidR="00B04C7E">
        <w:rPr>
          <w:rFonts w:ascii="Arial" w:hAnsi="Arial" w:cs="Arial"/>
        </w:rPr>
        <w:t xml:space="preserve">exhibited higher strain to failure, indicating improved energy adsorption, which </w:t>
      </w:r>
      <w:r w:rsidR="0059351B">
        <w:rPr>
          <w:rFonts w:ascii="Arial" w:hAnsi="Arial" w:cs="Arial"/>
        </w:rPr>
        <w:t>is characteristics of aramid fibres due to their molecular structure</w:t>
      </w:r>
      <w:r w:rsidR="00B22510">
        <w:rPr>
          <w:rFonts w:ascii="Arial" w:hAnsi="Arial" w:cs="Arial"/>
        </w:rPr>
        <w:t xml:space="preserve"> and deformation mechanisms (Hull and Clyne, 1996).</w:t>
      </w:r>
      <w:r w:rsidR="00A45AEE">
        <w:rPr>
          <w:rFonts w:ascii="Arial" w:hAnsi="Arial" w:cs="Arial"/>
        </w:rPr>
        <w:t xml:space="preserve"> </w:t>
      </w:r>
      <w:r w:rsidR="00A45AEE" w:rsidRPr="00A45AEE">
        <w:rPr>
          <w:rFonts w:ascii="Arial" w:hAnsi="Arial" w:cs="Arial"/>
        </w:rPr>
        <w:t>Specifically, aramid fibres absorb energy through a combination of molecular uncoiling and fibre pull-out rather than purely elastic deformation, which accounts for the higher failure strain of 0.00482 observed compared to 0.00195 for carbon woven epoxy</w:t>
      </w:r>
      <w:r w:rsidR="00702C43">
        <w:rPr>
          <w:rFonts w:ascii="Arial" w:hAnsi="Arial" w:cs="Arial"/>
        </w:rPr>
        <w:t>.</w:t>
      </w:r>
    </w:p>
    <w:p w14:paraId="0EA6FB8D" w14:textId="77777777" w:rsidR="00B22510" w:rsidRPr="00900CAA" w:rsidRDefault="00B22510" w:rsidP="00782707">
      <w:pPr>
        <w:spacing w:line="360" w:lineRule="auto"/>
        <w:rPr>
          <w:rFonts w:ascii="Arial" w:hAnsi="Arial" w:cs="Arial"/>
        </w:rPr>
      </w:pPr>
    </w:p>
    <w:p w14:paraId="048847B2" w14:textId="5C7D0B2B" w:rsidR="00346D78" w:rsidRDefault="007F517A" w:rsidP="00401724">
      <w:pPr>
        <w:spacing w:line="360" w:lineRule="auto"/>
        <w:rPr>
          <w:rFonts w:ascii="Arial" w:hAnsi="Arial" w:cs="Arial"/>
        </w:rPr>
      </w:pPr>
      <w:r>
        <w:rPr>
          <w:noProof/>
          <w14:ligatures w14:val="standardContextual"/>
        </w:rPr>
        <w:lastRenderedPageBreak/>
        <w:drawing>
          <wp:inline distT="0" distB="0" distL="0" distR="0" wp14:anchorId="3572E043" wp14:editId="4B733434">
            <wp:extent cx="5731510" cy="3620135"/>
            <wp:effectExtent l="0" t="0" r="2540" b="0"/>
            <wp:docPr id="806304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04708" name=""/>
                    <pic:cNvPicPr/>
                  </pic:nvPicPr>
                  <pic:blipFill>
                    <a:blip r:embed="rId12"/>
                    <a:stretch>
                      <a:fillRect/>
                    </a:stretch>
                  </pic:blipFill>
                  <pic:spPr>
                    <a:xfrm>
                      <a:off x="0" y="0"/>
                      <a:ext cx="5731510" cy="3620135"/>
                    </a:xfrm>
                    <a:prstGeom prst="rect">
                      <a:avLst/>
                    </a:prstGeom>
                  </pic:spPr>
                </pic:pic>
              </a:graphicData>
            </a:graphic>
          </wp:inline>
        </w:drawing>
      </w:r>
    </w:p>
    <w:p w14:paraId="55D82EEA" w14:textId="6D9678D4" w:rsidR="00FF671F" w:rsidRDefault="00FF671F" w:rsidP="00FF671F">
      <w:pPr>
        <w:spacing w:line="360" w:lineRule="auto"/>
        <w:rPr>
          <w:rFonts w:ascii="Arial" w:hAnsi="Arial" w:cs="Arial"/>
          <w:i/>
          <w:iCs/>
        </w:rPr>
      </w:pPr>
      <w:r w:rsidRPr="003360E9">
        <w:rPr>
          <w:rFonts w:ascii="Arial" w:hAnsi="Arial" w:cs="Arial"/>
          <w:i/>
          <w:iCs/>
        </w:rPr>
        <w:t xml:space="preserve">Figure </w:t>
      </w:r>
      <w:r w:rsidR="003360E9" w:rsidRPr="003360E9">
        <w:rPr>
          <w:rFonts w:ascii="Arial" w:hAnsi="Arial" w:cs="Arial"/>
          <w:i/>
          <w:iCs/>
        </w:rPr>
        <w:t>4.1.2</w:t>
      </w:r>
      <w:r w:rsidRPr="003360E9">
        <w:rPr>
          <w:rFonts w:ascii="Arial" w:hAnsi="Arial" w:cs="Arial"/>
          <w:i/>
          <w:iCs/>
        </w:rPr>
        <w:t xml:space="preserve"> - Carbon fibre (non-woven) with bio matrix stress-strain graph</w:t>
      </w:r>
      <w:r w:rsidR="003360E9" w:rsidRPr="003360E9">
        <w:rPr>
          <w:rFonts w:ascii="Arial" w:hAnsi="Arial" w:cs="Arial"/>
          <w:i/>
          <w:iCs/>
        </w:rPr>
        <w:t>.</w:t>
      </w:r>
    </w:p>
    <w:p w14:paraId="4CA8ACC1" w14:textId="77777777" w:rsidR="00C84A61" w:rsidRPr="00346D78" w:rsidRDefault="00C84A61" w:rsidP="00401724">
      <w:pPr>
        <w:spacing w:line="360" w:lineRule="auto"/>
        <w:rPr>
          <w:rFonts w:ascii="Arial" w:hAnsi="Arial" w:cs="Arial"/>
        </w:rPr>
      </w:pPr>
    </w:p>
    <w:p w14:paraId="1709746E" w14:textId="07056282" w:rsidR="007F517A" w:rsidRDefault="004A3CAD" w:rsidP="00782707">
      <w:pPr>
        <w:spacing w:line="360" w:lineRule="auto"/>
        <w:rPr>
          <w:rFonts w:ascii="Arial" w:hAnsi="Arial" w:cs="Arial"/>
        </w:rPr>
      </w:pPr>
      <w:r>
        <w:rPr>
          <w:noProof/>
          <w14:ligatures w14:val="standardContextual"/>
        </w:rPr>
        <w:drawing>
          <wp:inline distT="0" distB="0" distL="0" distR="0" wp14:anchorId="74A0C554" wp14:editId="66F50E6C">
            <wp:extent cx="5731510" cy="3792220"/>
            <wp:effectExtent l="0" t="0" r="2540" b="0"/>
            <wp:docPr id="99031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19171" name=""/>
                    <pic:cNvPicPr/>
                  </pic:nvPicPr>
                  <pic:blipFill>
                    <a:blip r:embed="rId13"/>
                    <a:stretch>
                      <a:fillRect/>
                    </a:stretch>
                  </pic:blipFill>
                  <pic:spPr>
                    <a:xfrm>
                      <a:off x="0" y="0"/>
                      <a:ext cx="5731510" cy="3792220"/>
                    </a:xfrm>
                    <a:prstGeom prst="rect">
                      <a:avLst/>
                    </a:prstGeom>
                  </pic:spPr>
                </pic:pic>
              </a:graphicData>
            </a:graphic>
          </wp:inline>
        </w:drawing>
      </w:r>
    </w:p>
    <w:p w14:paraId="7B88242B" w14:textId="7745A7E0" w:rsidR="00FF671F" w:rsidRPr="0081085A" w:rsidRDefault="00FF671F" w:rsidP="00782707">
      <w:pPr>
        <w:spacing w:line="360" w:lineRule="auto"/>
        <w:rPr>
          <w:rFonts w:ascii="Arial" w:hAnsi="Arial" w:cs="Arial"/>
          <w:i/>
          <w:iCs/>
        </w:rPr>
      </w:pPr>
      <w:r w:rsidRPr="003360E9">
        <w:rPr>
          <w:rFonts w:ascii="Arial" w:hAnsi="Arial" w:cs="Arial"/>
          <w:i/>
          <w:iCs/>
        </w:rPr>
        <w:t xml:space="preserve">Figure </w:t>
      </w:r>
      <w:r w:rsidR="006776DB" w:rsidRPr="003360E9">
        <w:rPr>
          <w:rFonts w:ascii="Arial" w:hAnsi="Arial" w:cs="Arial"/>
          <w:i/>
          <w:iCs/>
        </w:rPr>
        <w:t>4.1.3 -</w:t>
      </w:r>
      <w:r w:rsidRPr="003360E9">
        <w:rPr>
          <w:rFonts w:ascii="Arial" w:hAnsi="Arial" w:cs="Arial"/>
          <w:i/>
          <w:iCs/>
        </w:rPr>
        <w:t xml:space="preserve"> Carbon fibre (woven) with epoxy matrix stress-strain graph</w:t>
      </w:r>
      <w:r w:rsidR="003360E9">
        <w:rPr>
          <w:rFonts w:ascii="Arial" w:hAnsi="Arial" w:cs="Arial"/>
          <w:i/>
          <w:iCs/>
        </w:rPr>
        <w:t>.</w:t>
      </w:r>
    </w:p>
    <w:p w14:paraId="33AD3AC0" w14:textId="539A79D6" w:rsidR="0026063A" w:rsidRDefault="00045015" w:rsidP="00782707">
      <w:pPr>
        <w:spacing w:line="360" w:lineRule="auto"/>
        <w:rPr>
          <w:rFonts w:ascii="Arial" w:hAnsi="Arial" w:cs="Arial"/>
        </w:rPr>
      </w:pPr>
      <w:r>
        <w:rPr>
          <w:rFonts w:ascii="Arial" w:hAnsi="Arial" w:cs="Arial"/>
        </w:rPr>
        <w:lastRenderedPageBreak/>
        <w:t>Flax composites showed more irregular and variable stress-strain behaviour, particularly in non-woven samples</w:t>
      </w:r>
      <w:r w:rsidR="008941E8">
        <w:rPr>
          <w:rFonts w:ascii="Arial" w:hAnsi="Arial" w:cs="Arial"/>
        </w:rPr>
        <w:t xml:space="preserve">. </w:t>
      </w:r>
      <w:r w:rsidR="00A45AEE" w:rsidRPr="00A45AEE">
        <w:rPr>
          <w:rFonts w:ascii="Arial" w:hAnsi="Arial" w:cs="Arial"/>
        </w:rPr>
        <w:t>This irregularity reflects progressive failure involving sequential matrix cracking, fibre pull-out and interfacial debonding at multiple points along the specimen, rather than a single fracture event. The fluctuations visible in the stress-strain curves are therefore a direct consequence of the non-uniform fibre distribution and variable fibre-matrix bonding inherent to natural fibre systems (Pickering et al., 2016). Woven flax specimens showed slightly more consistent behaviour due to the more organised fibre architecture, though variability remained high compared to synthetic composites.</w:t>
      </w:r>
    </w:p>
    <w:p w14:paraId="7A422FF5" w14:textId="6F0C78C5" w:rsidR="004A3CAD" w:rsidRDefault="00973E58" w:rsidP="00782707">
      <w:pPr>
        <w:spacing w:line="360" w:lineRule="auto"/>
        <w:rPr>
          <w:rFonts w:ascii="Arial" w:hAnsi="Arial" w:cs="Arial"/>
        </w:rPr>
      </w:pPr>
      <w:r>
        <w:rPr>
          <w:noProof/>
          <w14:ligatures w14:val="standardContextual"/>
        </w:rPr>
        <w:drawing>
          <wp:inline distT="0" distB="0" distL="0" distR="0" wp14:anchorId="4C82129B" wp14:editId="6E829558">
            <wp:extent cx="5731510" cy="3559175"/>
            <wp:effectExtent l="0" t="0" r="2540" b="3175"/>
            <wp:docPr id="167215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56133" name=""/>
                    <pic:cNvPicPr/>
                  </pic:nvPicPr>
                  <pic:blipFill>
                    <a:blip r:embed="rId14"/>
                    <a:stretch>
                      <a:fillRect/>
                    </a:stretch>
                  </pic:blipFill>
                  <pic:spPr>
                    <a:xfrm>
                      <a:off x="0" y="0"/>
                      <a:ext cx="5731510" cy="3559175"/>
                    </a:xfrm>
                    <a:prstGeom prst="rect">
                      <a:avLst/>
                    </a:prstGeom>
                  </pic:spPr>
                </pic:pic>
              </a:graphicData>
            </a:graphic>
          </wp:inline>
        </w:drawing>
      </w:r>
    </w:p>
    <w:p w14:paraId="30770284" w14:textId="632348A1" w:rsidR="00FF671F" w:rsidRDefault="00FF671F" w:rsidP="00FF671F">
      <w:pPr>
        <w:spacing w:line="360" w:lineRule="auto"/>
        <w:rPr>
          <w:rFonts w:ascii="Arial" w:hAnsi="Arial" w:cs="Arial"/>
          <w:i/>
          <w:iCs/>
        </w:rPr>
      </w:pPr>
      <w:r w:rsidRPr="003360E9">
        <w:rPr>
          <w:rFonts w:ascii="Arial" w:hAnsi="Arial" w:cs="Arial"/>
          <w:i/>
          <w:iCs/>
        </w:rPr>
        <w:t xml:space="preserve">Figure </w:t>
      </w:r>
      <w:r w:rsidR="003360E9" w:rsidRPr="003360E9">
        <w:rPr>
          <w:rFonts w:ascii="Arial" w:hAnsi="Arial" w:cs="Arial"/>
          <w:i/>
          <w:iCs/>
        </w:rPr>
        <w:t>4.1.4</w:t>
      </w:r>
      <w:r w:rsidRPr="003360E9">
        <w:rPr>
          <w:rFonts w:ascii="Arial" w:hAnsi="Arial" w:cs="Arial"/>
          <w:i/>
          <w:iCs/>
        </w:rPr>
        <w:t xml:space="preserve"> - Flax (non-woven) with bio matrix stress-strain graph</w:t>
      </w:r>
    </w:p>
    <w:p w14:paraId="40E87255" w14:textId="77777777" w:rsidR="00FF671F" w:rsidRDefault="00FF671F" w:rsidP="00782707">
      <w:pPr>
        <w:spacing w:line="360" w:lineRule="auto"/>
        <w:rPr>
          <w:rFonts w:ascii="Arial" w:hAnsi="Arial" w:cs="Arial"/>
        </w:rPr>
      </w:pPr>
    </w:p>
    <w:p w14:paraId="2EEB4EF9" w14:textId="52BE02BA" w:rsidR="00973E58" w:rsidRDefault="00973E58" w:rsidP="00782707">
      <w:pPr>
        <w:spacing w:line="360" w:lineRule="auto"/>
        <w:rPr>
          <w:rFonts w:ascii="Arial" w:hAnsi="Arial" w:cs="Arial"/>
        </w:rPr>
      </w:pPr>
      <w:r>
        <w:rPr>
          <w:noProof/>
          <w14:ligatures w14:val="standardContextual"/>
        </w:rPr>
        <w:lastRenderedPageBreak/>
        <w:drawing>
          <wp:inline distT="0" distB="0" distL="0" distR="0" wp14:anchorId="5E7B7AC0" wp14:editId="513F44C9">
            <wp:extent cx="5731510" cy="3858895"/>
            <wp:effectExtent l="0" t="0" r="2540" b="8255"/>
            <wp:docPr id="35626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69122" name=""/>
                    <pic:cNvPicPr/>
                  </pic:nvPicPr>
                  <pic:blipFill>
                    <a:blip r:embed="rId15"/>
                    <a:stretch>
                      <a:fillRect/>
                    </a:stretch>
                  </pic:blipFill>
                  <pic:spPr>
                    <a:xfrm>
                      <a:off x="0" y="0"/>
                      <a:ext cx="5731510" cy="3858895"/>
                    </a:xfrm>
                    <a:prstGeom prst="rect">
                      <a:avLst/>
                    </a:prstGeom>
                  </pic:spPr>
                </pic:pic>
              </a:graphicData>
            </a:graphic>
          </wp:inline>
        </w:drawing>
      </w:r>
    </w:p>
    <w:p w14:paraId="55319674" w14:textId="17B9A68F" w:rsidR="00FF671F" w:rsidRDefault="00FF671F" w:rsidP="00FF671F">
      <w:pPr>
        <w:spacing w:line="360" w:lineRule="auto"/>
        <w:rPr>
          <w:rFonts w:ascii="Arial" w:hAnsi="Arial" w:cs="Arial"/>
          <w:i/>
          <w:iCs/>
        </w:rPr>
      </w:pPr>
      <w:r w:rsidRPr="003360E9">
        <w:rPr>
          <w:rFonts w:ascii="Arial" w:hAnsi="Arial" w:cs="Arial"/>
          <w:i/>
          <w:iCs/>
        </w:rPr>
        <w:t xml:space="preserve">Figure </w:t>
      </w:r>
      <w:r w:rsidR="003360E9" w:rsidRPr="003360E9">
        <w:rPr>
          <w:rFonts w:ascii="Arial" w:hAnsi="Arial" w:cs="Arial"/>
          <w:i/>
          <w:iCs/>
        </w:rPr>
        <w:t xml:space="preserve">4.1.5 </w:t>
      </w:r>
      <w:r w:rsidRPr="003360E9">
        <w:rPr>
          <w:rFonts w:ascii="Arial" w:hAnsi="Arial" w:cs="Arial"/>
          <w:i/>
          <w:iCs/>
        </w:rPr>
        <w:t>- Flax (woven) with bio matrix stress-strain graph</w:t>
      </w:r>
      <w:r w:rsidR="003360E9">
        <w:rPr>
          <w:rFonts w:ascii="Arial" w:hAnsi="Arial" w:cs="Arial"/>
          <w:i/>
          <w:iCs/>
        </w:rPr>
        <w:t>.</w:t>
      </w:r>
    </w:p>
    <w:p w14:paraId="672A19ED" w14:textId="77777777" w:rsidR="00FF671F" w:rsidRDefault="00FF671F" w:rsidP="00782707">
      <w:pPr>
        <w:spacing w:line="360" w:lineRule="auto"/>
        <w:rPr>
          <w:rFonts w:ascii="Arial" w:hAnsi="Arial" w:cs="Arial"/>
        </w:rPr>
      </w:pPr>
    </w:p>
    <w:p w14:paraId="16E780AF" w14:textId="400EBF19" w:rsidR="00973E58" w:rsidRDefault="00D15ADE" w:rsidP="00782707">
      <w:pPr>
        <w:spacing w:line="360" w:lineRule="auto"/>
        <w:rPr>
          <w:rFonts w:ascii="Arial" w:hAnsi="Arial" w:cs="Arial"/>
        </w:rPr>
      </w:pPr>
      <w:r>
        <w:rPr>
          <w:noProof/>
          <w14:ligatures w14:val="standardContextual"/>
        </w:rPr>
        <w:drawing>
          <wp:inline distT="0" distB="0" distL="0" distR="0" wp14:anchorId="10C5F029" wp14:editId="593A76D4">
            <wp:extent cx="5731510" cy="3812540"/>
            <wp:effectExtent l="0" t="0" r="2540" b="0"/>
            <wp:docPr id="1974724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724227" name=""/>
                    <pic:cNvPicPr/>
                  </pic:nvPicPr>
                  <pic:blipFill>
                    <a:blip r:embed="rId16"/>
                    <a:stretch>
                      <a:fillRect/>
                    </a:stretch>
                  </pic:blipFill>
                  <pic:spPr>
                    <a:xfrm>
                      <a:off x="0" y="0"/>
                      <a:ext cx="5731510" cy="3812540"/>
                    </a:xfrm>
                    <a:prstGeom prst="rect">
                      <a:avLst/>
                    </a:prstGeom>
                  </pic:spPr>
                </pic:pic>
              </a:graphicData>
            </a:graphic>
          </wp:inline>
        </w:drawing>
      </w:r>
    </w:p>
    <w:p w14:paraId="1A566D0E" w14:textId="0BE5866C" w:rsidR="00FF671F" w:rsidRDefault="00FF671F" w:rsidP="00FF671F">
      <w:pPr>
        <w:spacing w:line="360" w:lineRule="auto"/>
        <w:rPr>
          <w:rFonts w:ascii="Arial" w:hAnsi="Arial" w:cs="Arial"/>
          <w:i/>
          <w:iCs/>
        </w:rPr>
      </w:pPr>
      <w:r w:rsidRPr="003360E9">
        <w:rPr>
          <w:rFonts w:ascii="Arial" w:hAnsi="Arial" w:cs="Arial"/>
          <w:i/>
          <w:iCs/>
        </w:rPr>
        <w:lastRenderedPageBreak/>
        <w:t xml:space="preserve">Figure </w:t>
      </w:r>
      <w:r w:rsidR="003360E9" w:rsidRPr="003360E9">
        <w:rPr>
          <w:rFonts w:ascii="Arial" w:hAnsi="Arial" w:cs="Arial"/>
          <w:i/>
          <w:iCs/>
        </w:rPr>
        <w:t>4.1.6 -</w:t>
      </w:r>
      <w:r w:rsidRPr="003360E9">
        <w:rPr>
          <w:rFonts w:ascii="Arial" w:hAnsi="Arial" w:cs="Arial"/>
          <w:i/>
          <w:iCs/>
        </w:rPr>
        <w:t>Kevlar (woven) with bio matrix stress-strain graph</w:t>
      </w:r>
      <w:r w:rsidR="003360E9" w:rsidRPr="003360E9">
        <w:rPr>
          <w:rFonts w:ascii="Arial" w:hAnsi="Arial" w:cs="Arial"/>
          <w:i/>
          <w:iCs/>
        </w:rPr>
        <w:t>.</w:t>
      </w:r>
    </w:p>
    <w:p w14:paraId="0F46587E" w14:textId="280D222C" w:rsidR="008E593B" w:rsidRDefault="008E593B" w:rsidP="00FF671F">
      <w:pPr>
        <w:spacing w:line="360" w:lineRule="auto"/>
        <w:rPr>
          <w:rFonts w:ascii="Arial" w:hAnsi="Arial" w:cs="Arial"/>
          <w:b/>
          <w:bCs/>
          <w:i/>
          <w:iCs/>
        </w:rPr>
      </w:pPr>
      <w:r>
        <w:rPr>
          <w:noProof/>
          <w14:ligatures w14:val="standardContextual"/>
        </w:rPr>
        <w:drawing>
          <wp:inline distT="0" distB="0" distL="0" distR="0" wp14:anchorId="1AE4AF5A" wp14:editId="3E5261E3">
            <wp:extent cx="5731510" cy="3951605"/>
            <wp:effectExtent l="0" t="0" r="2540" b="0"/>
            <wp:docPr id="660273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73734" name=""/>
                    <pic:cNvPicPr/>
                  </pic:nvPicPr>
                  <pic:blipFill>
                    <a:blip r:embed="rId17"/>
                    <a:stretch>
                      <a:fillRect/>
                    </a:stretch>
                  </pic:blipFill>
                  <pic:spPr>
                    <a:xfrm>
                      <a:off x="0" y="0"/>
                      <a:ext cx="5731510" cy="3951605"/>
                    </a:xfrm>
                    <a:prstGeom prst="rect">
                      <a:avLst/>
                    </a:prstGeom>
                  </pic:spPr>
                </pic:pic>
              </a:graphicData>
            </a:graphic>
          </wp:inline>
        </w:drawing>
      </w:r>
    </w:p>
    <w:p w14:paraId="0EE87650" w14:textId="10A27C5C" w:rsidR="008E593B" w:rsidRDefault="008E593B" w:rsidP="00FF671F">
      <w:pPr>
        <w:spacing w:line="360" w:lineRule="auto"/>
        <w:rPr>
          <w:rFonts w:ascii="Arial" w:hAnsi="Arial" w:cs="Arial"/>
          <w:i/>
          <w:iCs/>
        </w:rPr>
      </w:pPr>
      <w:r w:rsidRPr="003360E9">
        <w:rPr>
          <w:rFonts w:ascii="Arial" w:hAnsi="Arial" w:cs="Arial"/>
          <w:i/>
          <w:iCs/>
        </w:rPr>
        <w:t xml:space="preserve">Figure </w:t>
      </w:r>
      <w:r w:rsidR="003360E9" w:rsidRPr="003360E9">
        <w:rPr>
          <w:rFonts w:ascii="Arial" w:hAnsi="Arial" w:cs="Arial"/>
          <w:i/>
          <w:iCs/>
        </w:rPr>
        <w:t>4.1.7</w:t>
      </w:r>
      <w:r w:rsidRPr="003360E9">
        <w:rPr>
          <w:rFonts w:ascii="Arial" w:hAnsi="Arial" w:cs="Arial"/>
          <w:i/>
          <w:iCs/>
        </w:rPr>
        <w:t xml:space="preserve"> - Average UTS bar chart.</w:t>
      </w:r>
    </w:p>
    <w:p w14:paraId="369C2C89" w14:textId="4FFF703D" w:rsidR="00E87D4F" w:rsidRDefault="00E87D4F" w:rsidP="00FF671F">
      <w:pPr>
        <w:spacing w:line="360" w:lineRule="auto"/>
        <w:rPr>
          <w:rFonts w:ascii="Arial" w:hAnsi="Arial" w:cs="Arial"/>
        </w:rPr>
      </w:pPr>
      <w:r w:rsidRPr="003360E9">
        <w:rPr>
          <w:rFonts w:ascii="Arial" w:hAnsi="Arial" w:cs="Arial"/>
        </w:rPr>
        <w:t xml:space="preserve">Table </w:t>
      </w:r>
      <w:r w:rsidR="003360E9" w:rsidRPr="003360E9">
        <w:rPr>
          <w:rFonts w:ascii="Arial" w:hAnsi="Arial" w:cs="Arial"/>
        </w:rPr>
        <w:t>4.1.1</w:t>
      </w:r>
      <w:r w:rsidRPr="003360E9">
        <w:rPr>
          <w:rFonts w:ascii="Arial" w:hAnsi="Arial" w:cs="Arial"/>
        </w:rPr>
        <w:t xml:space="preserve"> summarises the key mechanical</w:t>
      </w:r>
      <w:r w:rsidRPr="00E87D4F">
        <w:rPr>
          <w:rFonts w:ascii="Arial" w:hAnsi="Arial" w:cs="Arial"/>
        </w:rPr>
        <w:t xml:space="preserve"> properties extracted from all specimens. Specimens with the most similar cross-sectional area across materials were selected to minimise variability in stress calculations and enable more meaningful comparison of derived properties.</w:t>
      </w:r>
    </w:p>
    <w:p w14:paraId="71E33789" w14:textId="77777777" w:rsidR="001B772D" w:rsidRDefault="001B772D" w:rsidP="00FF671F">
      <w:pPr>
        <w:spacing w:line="360" w:lineRule="auto"/>
        <w:rPr>
          <w:rFonts w:ascii="Arial" w:hAnsi="Arial" w:cs="Arial"/>
        </w:rPr>
      </w:pPr>
    </w:p>
    <w:p w14:paraId="22B0B01F" w14:textId="77777777" w:rsidR="001B772D" w:rsidRDefault="001B772D" w:rsidP="00FF671F">
      <w:pPr>
        <w:spacing w:line="360" w:lineRule="auto"/>
        <w:rPr>
          <w:rFonts w:ascii="Arial" w:hAnsi="Arial" w:cs="Arial"/>
        </w:rPr>
      </w:pPr>
    </w:p>
    <w:p w14:paraId="06497D22" w14:textId="77777777" w:rsidR="001B772D" w:rsidRDefault="001B772D" w:rsidP="00FF671F">
      <w:pPr>
        <w:spacing w:line="360" w:lineRule="auto"/>
        <w:rPr>
          <w:rFonts w:ascii="Arial" w:hAnsi="Arial" w:cs="Arial"/>
        </w:rPr>
      </w:pPr>
    </w:p>
    <w:p w14:paraId="077F892D" w14:textId="77777777" w:rsidR="001B772D" w:rsidRDefault="001B772D" w:rsidP="00FF671F">
      <w:pPr>
        <w:spacing w:line="360" w:lineRule="auto"/>
        <w:rPr>
          <w:rFonts w:ascii="Arial" w:hAnsi="Arial" w:cs="Arial"/>
        </w:rPr>
      </w:pPr>
    </w:p>
    <w:p w14:paraId="1666CD09" w14:textId="77777777" w:rsidR="001B772D" w:rsidRDefault="001B772D" w:rsidP="00FF671F">
      <w:pPr>
        <w:spacing w:line="360" w:lineRule="auto"/>
        <w:rPr>
          <w:rFonts w:ascii="Arial" w:hAnsi="Arial" w:cs="Arial"/>
        </w:rPr>
      </w:pPr>
    </w:p>
    <w:p w14:paraId="739D47BF" w14:textId="77777777" w:rsidR="001B772D" w:rsidRDefault="001B772D" w:rsidP="00FF671F">
      <w:pPr>
        <w:spacing w:line="360" w:lineRule="auto"/>
        <w:rPr>
          <w:rFonts w:ascii="Arial" w:hAnsi="Arial" w:cs="Arial"/>
        </w:rPr>
      </w:pPr>
    </w:p>
    <w:p w14:paraId="02205307" w14:textId="77777777" w:rsidR="001B772D" w:rsidRDefault="001B772D" w:rsidP="00FF671F">
      <w:pPr>
        <w:spacing w:line="360" w:lineRule="auto"/>
        <w:rPr>
          <w:rFonts w:ascii="Arial" w:hAnsi="Arial" w:cs="Arial"/>
        </w:rPr>
      </w:pPr>
    </w:p>
    <w:p w14:paraId="6E3787DE" w14:textId="77777777" w:rsidR="001B772D" w:rsidRDefault="001B772D" w:rsidP="00FF671F">
      <w:pPr>
        <w:spacing w:line="360" w:lineRule="auto"/>
        <w:rPr>
          <w:rFonts w:ascii="Arial" w:hAnsi="Arial" w:cs="Arial"/>
        </w:rPr>
      </w:pPr>
    </w:p>
    <w:p w14:paraId="1A948D27" w14:textId="77777777" w:rsidR="001B772D" w:rsidRPr="00E87D4F" w:rsidRDefault="001B772D" w:rsidP="00FF671F">
      <w:pPr>
        <w:spacing w:line="360" w:lineRule="auto"/>
        <w:rPr>
          <w:rFonts w:ascii="Arial" w:hAnsi="Arial" w:cs="Arial"/>
        </w:rPr>
      </w:pPr>
    </w:p>
    <w:p w14:paraId="29C0DDDD" w14:textId="5BEAEFD0" w:rsidR="00A848DE" w:rsidRDefault="00A848DE" w:rsidP="00FF671F">
      <w:pPr>
        <w:spacing w:line="360" w:lineRule="auto"/>
        <w:rPr>
          <w:rFonts w:ascii="Arial" w:hAnsi="Arial" w:cs="Arial"/>
          <w:i/>
          <w:iCs/>
        </w:rPr>
      </w:pPr>
      <w:r w:rsidRPr="001B772D">
        <w:rPr>
          <w:rFonts w:ascii="Arial" w:hAnsi="Arial" w:cs="Arial"/>
          <w:i/>
          <w:iCs/>
        </w:rPr>
        <w:lastRenderedPageBreak/>
        <w:t xml:space="preserve">Table </w:t>
      </w:r>
      <w:r w:rsidR="003360E9" w:rsidRPr="001B772D">
        <w:rPr>
          <w:rFonts w:ascii="Arial" w:hAnsi="Arial" w:cs="Arial"/>
          <w:i/>
          <w:iCs/>
        </w:rPr>
        <w:t>4.1.1</w:t>
      </w:r>
      <w:r w:rsidRPr="001B772D">
        <w:rPr>
          <w:rFonts w:ascii="Arial" w:hAnsi="Arial" w:cs="Arial"/>
          <w:i/>
          <w:iCs/>
        </w:rPr>
        <w:t xml:space="preserve"> </w:t>
      </w:r>
      <w:r w:rsidR="00CB1588" w:rsidRPr="001B772D">
        <w:rPr>
          <w:rFonts w:ascii="Arial" w:hAnsi="Arial" w:cs="Arial"/>
          <w:i/>
          <w:iCs/>
        </w:rPr>
        <w:t>–</w:t>
      </w:r>
      <w:r w:rsidRPr="001B772D">
        <w:rPr>
          <w:rFonts w:ascii="Arial" w:hAnsi="Arial" w:cs="Arial"/>
          <w:i/>
          <w:iCs/>
        </w:rPr>
        <w:t xml:space="preserve"> </w:t>
      </w:r>
      <w:r w:rsidR="00CB1588" w:rsidRPr="001B772D">
        <w:rPr>
          <w:rFonts w:ascii="Arial" w:hAnsi="Arial" w:cs="Arial"/>
          <w:i/>
          <w:iCs/>
        </w:rPr>
        <w:t>Experiment results</w:t>
      </w:r>
      <w:r w:rsidR="001B772D" w:rsidRPr="001B772D">
        <w:rPr>
          <w:rFonts w:ascii="Arial" w:hAnsi="Arial" w:cs="Arial"/>
          <w:i/>
          <w:iCs/>
        </w:rPr>
        <w:t>.</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ED14FC" w:rsidRPr="00ED14FC" w14:paraId="51355562" w14:textId="77777777">
        <w:tc>
          <w:tcPr>
            <w:tcW w:w="1502" w:type="dxa"/>
            <w:tcBorders>
              <w:top w:val="single" w:sz="4" w:space="0" w:color="auto"/>
              <w:left w:val="single" w:sz="4" w:space="0" w:color="auto"/>
              <w:bottom w:val="single" w:sz="4" w:space="0" w:color="auto"/>
              <w:right w:val="single" w:sz="4" w:space="0" w:color="auto"/>
            </w:tcBorders>
            <w:hideMark/>
          </w:tcPr>
          <w:p w14:paraId="409FA845"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Material</w:t>
            </w:r>
          </w:p>
        </w:tc>
        <w:tc>
          <w:tcPr>
            <w:tcW w:w="1502" w:type="dxa"/>
            <w:tcBorders>
              <w:top w:val="single" w:sz="4" w:space="0" w:color="auto"/>
              <w:left w:val="single" w:sz="4" w:space="0" w:color="auto"/>
              <w:bottom w:val="single" w:sz="4" w:space="0" w:color="auto"/>
              <w:right w:val="single" w:sz="4" w:space="0" w:color="auto"/>
            </w:tcBorders>
            <w:hideMark/>
          </w:tcPr>
          <w:p w14:paraId="48072D37"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Young’s Modulus (GPa)</w:t>
            </w:r>
          </w:p>
        </w:tc>
        <w:tc>
          <w:tcPr>
            <w:tcW w:w="1503" w:type="dxa"/>
            <w:tcBorders>
              <w:top w:val="single" w:sz="4" w:space="0" w:color="auto"/>
              <w:left w:val="single" w:sz="4" w:space="0" w:color="auto"/>
              <w:bottom w:val="single" w:sz="4" w:space="0" w:color="auto"/>
              <w:right w:val="single" w:sz="4" w:space="0" w:color="auto"/>
            </w:tcBorders>
            <w:hideMark/>
          </w:tcPr>
          <w:p w14:paraId="565E8220"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Average UTS (MPa)</w:t>
            </w:r>
          </w:p>
        </w:tc>
        <w:tc>
          <w:tcPr>
            <w:tcW w:w="1503" w:type="dxa"/>
            <w:tcBorders>
              <w:top w:val="single" w:sz="4" w:space="0" w:color="auto"/>
              <w:left w:val="single" w:sz="4" w:space="0" w:color="auto"/>
              <w:bottom w:val="single" w:sz="4" w:space="0" w:color="auto"/>
              <w:right w:val="single" w:sz="4" w:space="0" w:color="auto"/>
            </w:tcBorders>
            <w:hideMark/>
          </w:tcPr>
          <w:p w14:paraId="02B2FC17"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Minimum UTS (MPa)</w:t>
            </w:r>
          </w:p>
        </w:tc>
        <w:tc>
          <w:tcPr>
            <w:tcW w:w="1503" w:type="dxa"/>
            <w:tcBorders>
              <w:top w:val="single" w:sz="4" w:space="0" w:color="auto"/>
              <w:left w:val="single" w:sz="4" w:space="0" w:color="auto"/>
              <w:bottom w:val="single" w:sz="4" w:space="0" w:color="auto"/>
              <w:right w:val="single" w:sz="4" w:space="0" w:color="auto"/>
            </w:tcBorders>
            <w:hideMark/>
          </w:tcPr>
          <w:p w14:paraId="277DB880"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Maximum UTS (MPa)</w:t>
            </w:r>
          </w:p>
        </w:tc>
        <w:tc>
          <w:tcPr>
            <w:tcW w:w="1503" w:type="dxa"/>
            <w:tcBorders>
              <w:top w:val="single" w:sz="4" w:space="0" w:color="auto"/>
              <w:left w:val="single" w:sz="4" w:space="0" w:color="auto"/>
              <w:bottom w:val="single" w:sz="4" w:space="0" w:color="auto"/>
              <w:right w:val="single" w:sz="4" w:space="0" w:color="auto"/>
            </w:tcBorders>
            <w:hideMark/>
          </w:tcPr>
          <w:p w14:paraId="1D1BDE8C" w14:textId="77777777" w:rsidR="00ED14FC" w:rsidRPr="00ED14FC" w:rsidRDefault="00ED14FC" w:rsidP="00ED14FC">
            <w:pPr>
              <w:spacing w:after="160" w:line="360" w:lineRule="auto"/>
              <w:rPr>
                <w:rFonts w:ascii="Arial" w:hAnsi="Arial" w:cs="Arial"/>
                <w:b/>
                <w:bCs/>
              </w:rPr>
            </w:pPr>
            <w:r w:rsidRPr="00ED14FC">
              <w:rPr>
                <w:rFonts w:ascii="Arial" w:hAnsi="Arial" w:cs="Arial"/>
                <w:b/>
                <w:bCs/>
              </w:rPr>
              <w:t>Failure Strain</w:t>
            </w:r>
          </w:p>
        </w:tc>
      </w:tr>
      <w:tr w:rsidR="00ED14FC" w:rsidRPr="00ED14FC" w14:paraId="04321763" w14:textId="77777777">
        <w:tc>
          <w:tcPr>
            <w:tcW w:w="1502" w:type="dxa"/>
            <w:tcBorders>
              <w:top w:val="single" w:sz="4" w:space="0" w:color="auto"/>
              <w:left w:val="single" w:sz="4" w:space="0" w:color="auto"/>
              <w:bottom w:val="single" w:sz="4" w:space="0" w:color="auto"/>
              <w:right w:val="single" w:sz="4" w:space="0" w:color="auto"/>
            </w:tcBorders>
            <w:hideMark/>
          </w:tcPr>
          <w:p w14:paraId="0619771B" w14:textId="77777777" w:rsidR="00ED14FC" w:rsidRPr="00ED14FC" w:rsidRDefault="00ED14FC" w:rsidP="00ED14FC">
            <w:pPr>
              <w:spacing w:after="160" w:line="360" w:lineRule="auto"/>
              <w:rPr>
                <w:rFonts w:ascii="Arial" w:hAnsi="Arial" w:cs="Arial"/>
              </w:rPr>
            </w:pPr>
            <w:r w:rsidRPr="00ED14FC">
              <w:rPr>
                <w:rFonts w:ascii="Arial" w:hAnsi="Arial" w:cs="Arial"/>
              </w:rPr>
              <w:t>Aluminium</w:t>
            </w:r>
          </w:p>
        </w:tc>
        <w:tc>
          <w:tcPr>
            <w:tcW w:w="1502" w:type="dxa"/>
            <w:tcBorders>
              <w:top w:val="single" w:sz="4" w:space="0" w:color="auto"/>
              <w:left w:val="single" w:sz="4" w:space="0" w:color="auto"/>
              <w:bottom w:val="single" w:sz="4" w:space="0" w:color="auto"/>
              <w:right w:val="single" w:sz="4" w:space="0" w:color="auto"/>
            </w:tcBorders>
            <w:hideMark/>
          </w:tcPr>
          <w:p w14:paraId="19FB0CDF" w14:textId="77777777" w:rsidR="00ED14FC" w:rsidRPr="00ED14FC" w:rsidRDefault="00ED14FC" w:rsidP="00ED14FC">
            <w:pPr>
              <w:spacing w:after="160" w:line="360" w:lineRule="auto"/>
              <w:rPr>
                <w:rFonts w:ascii="Arial" w:hAnsi="Arial" w:cs="Arial"/>
              </w:rPr>
            </w:pPr>
            <w:r w:rsidRPr="00ED14FC">
              <w:rPr>
                <w:rFonts w:ascii="Arial" w:hAnsi="Arial" w:cs="Arial"/>
              </w:rPr>
              <w:t>52.593</w:t>
            </w:r>
          </w:p>
        </w:tc>
        <w:tc>
          <w:tcPr>
            <w:tcW w:w="1503" w:type="dxa"/>
            <w:tcBorders>
              <w:top w:val="single" w:sz="4" w:space="0" w:color="auto"/>
              <w:left w:val="single" w:sz="4" w:space="0" w:color="auto"/>
              <w:bottom w:val="single" w:sz="4" w:space="0" w:color="auto"/>
              <w:right w:val="single" w:sz="4" w:space="0" w:color="auto"/>
            </w:tcBorders>
            <w:hideMark/>
          </w:tcPr>
          <w:p w14:paraId="4F29741E" w14:textId="77777777" w:rsidR="00ED14FC" w:rsidRPr="00ED14FC" w:rsidRDefault="00ED14FC" w:rsidP="00ED14FC">
            <w:pPr>
              <w:spacing w:after="160" w:line="360" w:lineRule="auto"/>
              <w:rPr>
                <w:rFonts w:ascii="Arial" w:hAnsi="Arial" w:cs="Arial"/>
              </w:rPr>
            </w:pPr>
            <w:r w:rsidRPr="00ED14FC">
              <w:rPr>
                <w:rFonts w:ascii="Arial" w:hAnsi="Arial" w:cs="Arial"/>
              </w:rPr>
              <w:t>114.89</w:t>
            </w:r>
          </w:p>
        </w:tc>
        <w:tc>
          <w:tcPr>
            <w:tcW w:w="1503" w:type="dxa"/>
            <w:tcBorders>
              <w:top w:val="single" w:sz="4" w:space="0" w:color="auto"/>
              <w:left w:val="single" w:sz="4" w:space="0" w:color="auto"/>
              <w:bottom w:val="single" w:sz="4" w:space="0" w:color="auto"/>
              <w:right w:val="single" w:sz="4" w:space="0" w:color="auto"/>
            </w:tcBorders>
            <w:hideMark/>
          </w:tcPr>
          <w:p w14:paraId="04588A14" w14:textId="77777777" w:rsidR="00ED14FC" w:rsidRPr="00ED14FC" w:rsidRDefault="00ED14FC" w:rsidP="00ED14FC">
            <w:pPr>
              <w:spacing w:after="160" w:line="360" w:lineRule="auto"/>
              <w:rPr>
                <w:rFonts w:ascii="Arial" w:hAnsi="Arial" w:cs="Arial"/>
              </w:rPr>
            </w:pPr>
            <w:r w:rsidRPr="00ED14FC">
              <w:rPr>
                <w:rFonts w:ascii="Arial" w:hAnsi="Arial" w:cs="Arial"/>
              </w:rPr>
              <w:t>114.67</w:t>
            </w:r>
          </w:p>
        </w:tc>
        <w:tc>
          <w:tcPr>
            <w:tcW w:w="1503" w:type="dxa"/>
            <w:tcBorders>
              <w:top w:val="single" w:sz="4" w:space="0" w:color="auto"/>
              <w:left w:val="single" w:sz="4" w:space="0" w:color="auto"/>
              <w:bottom w:val="single" w:sz="4" w:space="0" w:color="auto"/>
              <w:right w:val="single" w:sz="4" w:space="0" w:color="auto"/>
            </w:tcBorders>
            <w:hideMark/>
          </w:tcPr>
          <w:p w14:paraId="53B5D950" w14:textId="77777777" w:rsidR="00ED14FC" w:rsidRPr="00ED14FC" w:rsidRDefault="00ED14FC" w:rsidP="00ED14FC">
            <w:pPr>
              <w:spacing w:after="160" w:line="360" w:lineRule="auto"/>
              <w:rPr>
                <w:rFonts w:ascii="Arial" w:hAnsi="Arial" w:cs="Arial"/>
              </w:rPr>
            </w:pPr>
            <w:r w:rsidRPr="00ED14FC">
              <w:rPr>
                <w:rFonts w:ascii="Arial" w:hAnsi="Arial" w:cs="Arial"/>
              </w:rPr>
              <w:t>115.11</w:t>
            </w:r>
          </w:p>
        </w:tc>
        <w:tc>
          <w:tcPr>
            <w:tcW w:w="1503" w:type="dxa"/>
            <w:tcBorders>
              <w:top w:val="single" w:sz="4" w:space="0" w:color="auto"/>
              <w:left w:val="single" w:sz="4" w:space="0" w:color="auto"/>
              <w:bottom w:val="single" w:sz="4" w:space="0" w:color="auto"/>
              <w:right w:val="single" w:sz="4" w:space="0" w:color="auto"/>
            </w:tcBorders>
            <w:hideMark/>
          </w:tcPr>
          <w:p w14:paraId="025EA6CF" w14:textId="77777777" w:rsidR="00ED14FC" w:rsidRPr="00ED14FC" w:rsidRDefault="00ED14FC" w:rsidP="00ED14FC">
            <w:pPr>
              <w:spacing w:after="160" w:line="360" w:lineRule="auto"/>
              <w:rPr>
                <w:rFonts w:ascii="Arial" w:hAnsi="Arial" w:cs="Arial"/>
              </w:rPr>
            </w:pPr>
            <w:r w:rsidRPr="00ED14FC">
              <w:rPr>
                <w:rFonts w:ascii="Arial" w:hAnsi="Arial" w:cs="Arial"/>
              </w:rPr>
              <w:t>0.005966</w:t>
            </w:r>
          </w:p>
        </w:tc>
      </w:tr>
      <w:tr w:rsidR="00ED14FC" w:rsidRPr="00ED14FC" w14:paraId="45FE4F29" w14:textId="77777777">
        <w:tc>
          <w:tcPr>
            <w:tcW w:w="1502" w:type="dxa"/>
            <w:tcBorders>
              <w:top w:val="single" w:sz="4" w:space="0" w:color="auto"/>
              <w:left w:val="single" w:sz="4" w:space="0" w:color="auto"/>
              <w:bottom w:val="single" w:sz="4" w:space="0" w:color="auto"/>
              <w:right w:val="single" w:sz="4" w:space="0" w:color="auto"/>
            </w:tcBorders>
            <w:hideMark/>
          </w:tcPr>
          <w:p w14:paraId="10B7EFAF" w14:textId="77777777" w:rsidR="00ED14FC" w:rsidRPr="00ED14FC" w:rsidRDefault="00ED14FC" w:rsidP="00ED14FC">
            <w:pPr>
              <w:spacing w:after="160" w:line="360" w:lineRule="auto"/>
              <w:rPr>
                <w:rFonts w:ascii="Arial" w:hAnsi="Arial" w:cs="Arial"/>
              </w:rPr>
            </w:pPr>
            <w:r w:rsidRPr="00ED14FC">
              <w:rPr>
                <w:rFonts w:ascii="Arial" w:hAnsi="Arial" w:cs="Arial"/>
              </w:rPr>
              <w:t>Carbon non-woven bio</w:t>
            </w:r>
          </w:p>
        </w:tc>
        <w:tc>
          <w:tcPr>
            <w:tcW w:w="1502" w:type="dxa"/>
            <w:tcBorders>
              <w:top w:val="single" w:sz="4" w:space="0" w:color="auto"/>
              <w:left w:val="single" w:sz="4" w:space="0" w:color="auto"/>
              <w:bottom w:val="single" w:sz="4" w:space="0" w:color="auto"/>
              <w:right w:val="single" w:sz="4" w:space="0" w:color="auto"/>
            </w:tcBorders>
            <w:hideMark/>
          </w:tcPr>
          <w:p w14:paraId="7B72D850" w14:textId="77777777" w:rsidR="00ED14FC" w:rsidRPr="00ED14FC" w:rsidRDefault="00ED14FC" w:rsidP="00ED14FC">
            <w:pPr>
              <w:spacing w:after="160" w:line="360" w:lineRule="auto"/>
              <w:rPr>
                <w:rFonts w:ascii="Arial" w:hAnsi="Arial" w:cs="Arial"/>
              </w:rPr>
            </w:pPr>
            <w:r w:rsidRPr="00ED14FC">
              <w:rPr>
                <w:rFonts w:ascii="Arial" w:hAnsi="Arial" w:cs="Arial"/>
              </w:rPr>
              <w:t>14.11</w:t>
            </w:r>
          </w:p>
        </w:tc>
        <w:tc>
          <w:tcPr>
            <w:tcW w:w="1503" w:type="dxa"/>
            <w:tcBorders>
              <w:top w:val="single" w:sz="4" w:space="0" w:color="auto"/>
              <w:left w:val="single" w:sz="4" w:space="0" w:color="auto"/>
              <w:bottom w:val="single" w:sz="4" w:space="0" w:color="auto"/>
              <w:right w:val="single" w:sz="4" w:space="0" w:color="auto"/>
            </w:tcBorders>
            <w:hideMark/>
          </w:tcPr>
          <w:p w14:paraId="7FE17E84" w14:textId="77777777" w:rsidR="00ED14FC" w:rsidRPr="00ED14FC" w:rsidRDefault="00ED14FC" w:rsidP="00ED14FC">
            <w:pPr>
              <w:spacing w:after="160" w:line="360" w:lineRule="auto"/>
              <w:rPr>
                <w:rFonts w:ascii="Arial" w:hAnsi="Arial" w:cs="Arial"/>
              </w:rPr>
            </w:pPr>
            <w:r w:rsidRPr="00ED14FC">
              <w:rPr>
                <w:rFonts w:ascii="Arial" w:hAnsi="Arial" w:cs="Arial"/>
              </w:rPr>
              <w:t>192.71</w:t>
            </w:r>
          </w:p>
        </w:tc>
        <w:tc>
          <w:tcPr>
            <w:tcW w:w="1503" w:type="dxa"/>
            <w:tcBorders>
              <w:top w:val="single" w:sz="4" w:space="0" w:color="auto"/>
              <w:left w:val="single" w:sz="4" w:space="0" w:color="auto"/>
              <w:bottom w:val="single" w:sz="4" w:space="0" w:color="auto"/>
              <w:right w:val="single" w:sz="4" w:space="0" w:color="auto"/>
            </w:tcBorders>
          </w:tcPr>
          <w:p w14:paraId="08BF8385" w14:textId="77777777" w:rsidR="00ED14FC" w:rsidRPr="00ED14FC" w:rsidRDefault="00ED14FC" w:rsidP="00ED14FC">
            <w:pPr>
              <w:spacing w:after="160" w:line="360" w:lineRule="auto"/>
              <w:rPr>
                <w:rFonts w:ascii="Arial" w:hAnsi="Arial" w:cs="Arial"/>
              </w:rPr>
            </w:pPr>
            <w:r w:rsidRPr="00ED14FC">
              <w:rPr>
                <w:rFonts w:ascii="Arial" w:hAnsi="Arial" w:cs="Arial"/>
              </w:rPr>
              <w:t>176.4</w:t>
            </w:r>
          </w:p>
          <w:p w14:paraId="362538A5" w14:textId="77777777" w:rsidR="00ED14FC" w:rsidRPr="00ED14FC" w:rsidRDefault="00ED14FC" w:rsidP="00ED14FC">
            <w:pPr>
              <w:spacing w:after="160" w:line="360" w:lineRule="auto"/>
              <w:rPr>
                <w:rFonts w:ascii="Arial" w:hAnsi="Arial" w:cs="Arial"/>
              </w:rPr>
            </w:pPr>
          </w:p>
        </w:tc>
        <w:tc>
          <w:tcPr>
            <w:tcW w:w="1503" w:type="dxa"/>
            <w:tcBorders>
              <w:top w:val="single" w:sz="4" w:space="0" w:color="auto"/>
              <w:left w:val="single" w:sz="4" w:space="0" w:color="auto"/>
              <w:bottom w:val="single" w:sz="4" w:space="0" w:color="auto"/>
              <w:right w:val="single" w:sz="4" w:space="0" w:color="auto"/>
            </w:tcBorders>
            <w:hideMark/>
          </w:tcPr>
          <w:p w14:paraId="4CFAD5AD" w14:textId="77777777" w:rsidR="00ED14FC" w:rsidRPr="00ED14FC" w:rsidRDefault="00ED14FC" w:rsidP="00ED14FC">
            <w:pPr>
              <w:spacing w:after="160" w:line="360" w:lineRule="auto"/>
              <w:rPr>
                <w:rFonts w:ascii="Arial" w:hAnsi="Arial" w:cs="Arial"/>
              </w:rPr>
            </w:pPr>
            <w:r w:rsidRPr="00ED14FC">
              <w:rPr>
                <w:rFonts w:ascii="Arial" w:hAnsi="Arial" w:cs="Arial"/>
              </w:rPr>
              <w:t>216.24</w:t>
            </w:r>
          </w:p>
        </w:tc>
        <w:tc>
          <w:tcPr>
            <w:tcW w:w="1503" w:type="dxa"/>
            <w:tcBorders>
              <w:top w:val="single" w:sz="4" w:space="0" w:color="auto"/>
              <w:left w:val="single" w:sz="4" w:space="0" w:color="auto"/>
              <w:bottom w:val="single" w:sz="4" w:space="0" w:color="auto"/>
              <w:right w:val="single" w:sz="4" w:space="0" w:color="auto"/>
            </w:tcBorders>
            <w:hideMark/>
          </w:tcPr>
          <w:p w14:paraId="4DE42F7B" w14:textId="77777777" w:rsidR="00ED14FC" w:rsidRPr="00ED14FC" w:rsidRDefault="00ED14FC" w:rsidP="00ED14FC">
            <w:pPr>
              <w:spacing w:after="160" w:line="360" w:lineRule="auto"/>
              <w:rPr>
                <w:rFonts w:ascii="Arial" w:hAnsi="Arial" w:cs="Arial"/>
              </w:rPr>
            </w:pPr>
            <w:r w:rsidRPr="00ED14FC">
              <w:rPr>
                <w:rFonts w:ascii="Arial" w:hAnsi="Arial" w:cs="Arial"/>
              </w:rPr>
              <w:t>0.0029813</w:t>
            </w:r>
          </w:p>
        </w:tc>
      </w:tr>
      <w:tr w:rsidR="00ED14FC" w:rsidRPr="00ED14FC" w14:paraId="71640D61" w14:textId="77777777">
        <w:tc>
          <w:tcPr>
            <w:tcW w:w="1502" w:type="dxa"/>
            <w:tcBorders>
              <w:top w:val="single" w:sz="4" w:space="0" w:color="auto"/>
              <w:left w:val="single" w:sz="4" w:space="0" w:color="auto"/>
              <w:bottom w:val="single" w:sz="4" w:space="0" w:color="auto"/>
              <w:right w:val="single" w:sz="4" w:space="0" w:color="auto"/>
            </w:tcBorders>
            <w:hideMark/>
          </w:tcPr>
          <w:p w14:paraId="482FAAB1" w14:textId="77777777" w:rsidR="00ED14FC" w:rsidRPr="00ED14FC" w:rsidRDefault="00ED14FC" w:rsidP="00ED14FC">
            <w:pPr>
              <w:spacing w:after="160" w:line="360" w:lineRule="auto"/>
              <w:rPr>
                <w:rFonts w:ascii="Arial" w:hAnsi="Arial" w:cs="Arial"/>
              </w:rPr>
            </w:pPr>
            <w:r w:rsidRPr="00ED14FC">
              <w:rPr>
                <w:rFonts w:ascii="Arial" w:hAnsi="Arial" w:cs="Arial"/>
              </w:rPr>
              <w:t>Carbon woven bio</w:t>
            </w:r>
          </w:p>
        </w:tc>
        <w:tc>
          <w:tcPr>
            <w:tcW w:w="1502" w:type="dxa"/>
            <w:tcBorders>
              <w:top w:val="single" w:sz="4" w:space="0" w:color="auto"/>
              <w:left w:val="single" w:sz="4" w:space="0" w:color="auto"/>
              <w:bottom w:val="single" w:sz="4" w:space="0" w:color="auto"/>
              <w:right w:val="single" w:sz="4" w:space="0" w:color="auto"/>
            </w:tcBorders>
            <w:hideMark/>
          </w:tcPr>
          <w:p w14:paraId="67B41720" w14:textId="77777777" w:rsidR="00ED14FC" w:rsidRPr="00ED14FC" w:rsidRDefault="00ED14FC" w:rsidP="00ED14FC">
            <w:pPr>
              <w:spacing w:after="160" w:line="360" w:lineRule="auto"/>
              <w:rPr>
                <w:rFonts w:ascii="Arial" w:hAnsi="Arial" w:cs="Arial"/>
              </w:rPr>
            </w:pPr>
            <w:r w:rsidRPr="00ED14FC">
              <w:rPr>
                <w:rFonts w:ascii="Arial" w:hAnsi="Arial" w:cs="Arial"/>
              </w:rPr>
              <w:t>53.173</w:t>
            </w:r>
          </w:p>
        </w:tc>
        <w:tc>
          <w:tcPr>
            <w:tcW w:w="1503" w:type="dxa"/>
            <w:tcBorders>
              <w:top w:val="single" w:sz="4" w:space="0" w:color="auto"/>
              <w:left w:val="single" w:sz="4" w:space="0" w:color="auto"/>
              <w:bottom w:val="single" w:sz="4" w:space="0" w:color="auto"/>
              <w:right w:val="single" w:sz="4" w:space="0" w:color="auto"/>
            </w:tcBorders>
            <w:hideMark/>
          </w:tcPr>
          <w:p w14:paraId="02E803C4" w14:textId="77777777" w:rsidR="00ED14FC" w:rsidRPr="00ED14FC" w:rsidRDefault="00ED14FC" w:rsidP="00ED14FC">
            <w:pPr>
              <w:spacing w:after="160" w:line="360" w:lineRule="auto"/>
              <w:rPr>
                <w:rFonts w:ascii="Arial" w:hAnsi="Arial" w:cs="Arial"/>
              </w:rPr>
            </w:pPr>
            <w:r w:rsidRPr="00ED14FC">
              <w:rPr>
                <w:rFonts w:ascii="Arial" w:hAnsi="Arial" w:cs="Arial"/>
              </w:rPr>
              <w:t>360.11</w:t>
            </w:r>
          </w:p>
        </w:tc>
        <w:tc>
          <w:tcPr>
            <w:tcW w:w="1503" w:type="dxa"/>
            <w:tcBorders>
              <w:top w:val="single" w:sz="4" w:space="0" w:color="auto"/>
              <w:left w:val="single" w:sz="4" w:space="0" w:color="auto"/>
              <w:bottom w:val="single" w:sz="4" w:space="0" w:color="auto"/>
              <w:right w:val="single" w:sz="4" w:space="0" w:color="auto"/>
            </w:tcBorders>
            <w:hideMark/>
          </w:tcPr>
          <w:p w14:paraId="19E52137" w14:textId="77777777" w:rsidR="00ED14FC" w:rsidRPr="00ED14FC" w:rsidRDefault="00ED14FC" w:rsidP="00ED14FC">
            <w:pPr>
              <w:spacing w:after="160" w:line="360" w:lineRule="auto"/>
              <w:rPr>
                <w:rFonts w:ascii="Arial" w:hAnsi="Arial" w:cs="Arial"/>
              </w:rPr>
            </w:pPr>
            <w:r w:rsidRPr="00ED14FC">
              <w:rPr>
                <w:rFonts w:ascii="Arial" w:hAnsi="Arial" w:cs="Arial"/>
              </w:rPr>
              <w:t>220.28</w:t>
            </w:r>
          </w:p>
        </w:tc>
        <w:tc>
          <w:tcPr>
            <w:tcW w:w="1503" w:type="dxa"/>
            <w:tcBorders>
              <w:top w:val="single" w:sz="4" w:space="0" w:color="auto"/>
              <w:left w:val="single" w:sz="4" w:space="0" w:color="auto"/>
              <w:bottom w:val="single" w:sz="4" w:space="0" w:color="auto"/>
              <w:right w:val="single" w:sz="4" w:space="0" w:color="auto"/>
            </w:tcBorders>
            <w:hideMark/>
          </w:tcPr>
          <w:p w14:paraId="0637F881" w14:textId="77777777" w:rsidR="00ED14FC" w:rsidRPr="00ED14FC" w:rsidRDefault="00ED14FC" w:rsidP="00ED14FC">
            <w:pPr>
              <w:spacing w:after="160" w:line="360" w:lineRule="auto"/>
              <w:rPr>
                <w:rFonts w:ascii="Arial" w:hAnsi="Arial" w:cs="Arial"/>
              </w:rPr>
            </w:pPr>
            <w:r w:rsidRPr="00ED14FC">
              <w:rPr>
                <w:rFonts w:ascii="Arial" w:hAnsi="Arial" w:cs="Arial"/>
              </w:rPr>
              <w:t>455.08</w:t>
            </w:r>
          </w:p>
        </w:tc>
        <w:tc>
          <w:tcPr>
            <w:tcW w:w="1503" w:type="dxa"/>
            <w:tcBorders>
              <w:top w:val="single" w:sz="4" w:space="0" w:color="auto"/>
              <w:left w:val="single" w:sz="4" w:space="0" w:color="auto"/>
              <w:bottom w:val="single" w:sz="4" w:space="0" w:color="auto"/>
              <w:right w:val="single" w:sz="4" w:space="0" w:color="auto"/>
            </w:tcBorders>
            <w:hideMark/>
          </w:tcPr>
          <w:p w14:paraId="2C4515DA" w14:textId="77777777" w:rsidR="00ED14FC" w:rsidRPr="00ED14FC" w:rsidRDefault="00ED14FC" w:rsidP="00ED14FC">
            <w:pPr>
              <w:spacing w:after="160" w:line="360" w:lineRule="auto"/>
              <w:rPr>
                <w:rFonts w:ascii="Arial" w:hAnsi="Arial" w:cs="Arial"/>
              </w:rPr>
            </w:pPr>
            <w:r w:rsidRPr="00ED14FC">
              <w:rPr>
                <w:rFonts w:ascii="Arial" w:hAnsi="Arial" w:cs="Arial"/>
              </w:rPr>
              <w:t>0.001412</w:t>
            </w:r>
          </w:p>
        </w:tc>
      </w:tr>
      <w:tr w:rsidR="00ED14FC" w:rsidRPr="00ED14FC" w14:paraId="55A51A6C" w14:textId="77777777">
        <w:tc>
          <w:tcPr>
            <w:tcW w:w="1502" w:type="dxa"/>
            <w:tcBorders>
              <w:top w:val="single" w:sz="4" w:space="0" w:color="auto"/>
              <w:left w:val="single" w:sz="4" w:space="0" w:color="auto"/>
              <w:bottom w:val="single" w:sz="4" w:space="0" w:color="auto"/>
              <w:right w:val="single" w:sz="4" w:space="0" w:color="auto"/>
            </w:tcBorders>
            <w:hideMark/>
          </w:tcPr>
          <w:p w14:paraId="2662437E" w14:textId="77777777" w:rsidR="00ED14FC" w:rsidRPr="00ED14FC" w:rsidRDefault="00ED14FC" w:rsidP="00ED14FC">
            <w:pPr>
              <w:spacing w:after="160" w:line="360" w:lineRule="auto"/>
              <w:rPr>
                <w:rFonts w:ascii="Arial" w:hAnsi="Arial" w:cs="Arial"/>
              </w:rPr>
            </w:pPr>
            <w:r w:rsidRPr="00ED14FC">
              <w:rPr>
                <w:rFonts w:ascii="Arial" w:hAnsi="Arial" w:cs="Arial"/>
              </w:rPr>
              <w:t>Carbon woven epoxy</w:t>
            </w:r>
          </w:p>
        </w:tc>
        <w:tc>
          <w:tcPr>
            <w:tcW w:w="1502" w:type="dxa"/>
            <w:tcBorders>
              <w:top w:val="single" w:sz="4" w:space="0" w:color="auto"/>
              <w:left w:val="single" w:sz="4" w:space="0" w:color="auto"/>
              <w:bottom w:val="single" w:sz="4" w:space="0" w:color="auto"/>
              <w:right w:val="single" w:sz="4" w:space="0" w:color="auto"/>
            </w:tcBorders>
            <w:hideMark/>
          </w:tcPr>
          <w:p w14:paraId="22C3F8FD" w14:textId="77777777" w:rsidR="00ED14FC" w:rsidRPr="00ED14FC" w:rsidRDefault="00ED14FC" w:rsidP="00ED14FC">
            <w:pPr>
              <w:spacing w:after="160" w:line="360" w:lineRule="auto"/>
              <w:rPr>
                <w:rFonts w:ascii="Arial" w:hAnsi="Arial" w:cs="Arial"/>
              </w:rPr>
            </w:pPr>
            <w:r w:rsidRPr="00ED14FC">
              <w:rPr>
                <w:rFonts w:ascii="Arial" w:hAnsi="Arial" w:cs="Arial"/>
              </w:rPr>
              <w:t>53.283</w:t>
            </w:r>
          </w:p>
        </w:tc>
        <w:tc>
          <w:tcPr>
            <w:tcW w:w="1503" w:type="dxa"/>
            <w:tcBorders>
              <w:top w:val="single" w:sz="4" w:space="0" w:color="auto"/>
              <w:left w:val="single" w:sz="4" w:space="0" w:color="auto"/>
              <w:bottom w:val="single" w:sz="4" w:space="0" w:color="auto"/>
              <w:right w:val="single" w:sz="4" w:space="0" w:color="auto"/>
            </w:tcBorders>
            <w:hideMark/>
          </w:tcPr>
          <w:p w14:paraId="5333CEF0" w14:textId="77777777" w:rsidR="00ED14FC" w:rsidRPr="00ED14FC" w:rsidRDefault="00ED14FC" w:rsidP="00ED14FC">
            <w:pPr>
              <w:spacing w:after="160" w:line="360" w:lineRule="auto"/>
              <w:rPr>
                <w:rFonts w:ascii="Arial" w:hAnsi="Arial" w:cs="Arial"/>
              </w:rPr>
            </w:pPr>
            <w:r w:rsidRPr="00ED14FC">
              <w:rPr>
                <w:rFonts w:ascii="Arial" w:hAnsi="Arial" w:cs="Arial"/>
              </w:rPr>
              <w:t>401.98</w:t>
            </w:r>
          </w:p>
        </w:tc>
        <w:tc>
          <w:tcPr>
            <w:tcW w:w="1503" w:type="dxa"/>
            <w:tcBorders>
              <w:top w:val="single" w:sz="4" w:space="0" w:color="auto"/>
              <w:left w:val="single" w:sz="4" w:space="0" w:color="auto"/>
              <w:bottom w:val="single" w:sz="4" w:space="0" w:color="auto"/>
              <w:right w:val="single" w:sz="4" w:space="0" w:color="auto"/>
            </w:tcBorders>
            <w:hideMark/>
          </w:tcPr>
          <w:p w14:paraId="05969C8A" w14:textId="77777777" w:rsidR="00ED14FC" w:rsidRPr="00ED14FC" w:rsidRDefault="00ED14FC" w:rsidP="00ED14FC">
            <w:pPr>
              <w:spacing w:after="160" w:line="360" w:lineRule="auto"/>
              <w:rPr>
                <w:rFonts w:ascii="Arial" w:hAnsi="Arial" w:cs="Arial"/>
              </w:rPr>
            </w:pPr>
            <w:r w:rsidRPr="00ED14FC">
              <w:rPr>
                <w:rFonts w:ascii="Arial" w:hAnsi="Arial" w:cs="Arial"/>
              </w:rPr>
              <w:t>373.46</w:t>
            </w:r>
          </w:p>
        </w:tc>
        <w:tc>
          <w:tcPr>
            <w:tcW w:w="1503" w:type="dxa"/>
            <w:tcBorders>
              <w:top w:val="single" w:sz="4" w:space="0" w:color="auto"/>
              <w:left w:val="single" w:sz="4" w:space="0" w:color="auto"/>
              <w:bottom w:val="single" w:sz="4" w:space="0" w:color="auto"/>
              <w:right w:val="single" w:sz="4" w:space="0" w:color="auto"/>
            </w:tcBorders>
            <w:hideMark/>
          </w:tcPr>
          <w:p w14:paraId="7E001B51" w14:textId="77777777" w:rsidR="00ED14FC" w:rsidRPr="00ED14FC" w:rsidRDefault="00ED14FC" w:rsidP="00ED14FC">
            <w:pPr>
              <w:spacing w:after="160" w:line="360" w:lineRule="auto"/>
              <w:rPr>
                <w:rFonts w:ascii="Arial" w:hAnsi="Arial" w:cs="Arial"/>
              </w:rPr>
            </w:pPr>
            <w:r w:rsidRPr="00ED14FC">
              <w:rPr>
                <w:rFonts w:ascii="Arial" w:hAnsi="Arial" w:cs="Arial"/>
              </w:rPr>
              <w:t>442.12</w:t>
            </w:r>
          </w:p>
        </w:tc>
        <w:tc>
          <w:tcPr>
            <w:tcW w:w="1503" w:type="dxa"/>
            <w:tcBorders>
              <w:top w:val="single" w:sz="4" w:space="0" w:color="auto"/>
              <w:left w:val="single" w:sz="4" w:space="0" w:color="auto"/>
              <w:bottom w:val="single" w:sz="4" w:space="0" w:color="auto"/>
              <w:right w:val="single" w:sz="4" w:space="0" w:color="auto"/>
            </w:tcBorders>
            <w:hideMark/>
          </w:tcPr>
          <w:p w14:paraId="6524F3AD" w14:textId="77777777" w:rsidR="00ED14FC" w:rsidRPr="00ED14FC" w:rsidRDefault="00ED14FC" w:rsidP="00ED14FC">
            <w:pPr>
              <w:spacing w:after="160" w:line="360" w:lineRule="auto"/>
              <w:rPr>
                <w:rFonts w:ascii="Arial" w:hAnsi="Arial" w:cs="Arial"/>
              </w:rPr>
            </w:pPr>
            <w:r w:rsidRPr="00ED14FC">
              <w:rPr>
                <w:rFonts w:ascii="Arial" w:hAnsi="Arial" w:cs="Arial"/>
              </w:rPr>
              <w:t>0.0019553</w:t>
            </w:r>
          </w:p>
        </w:tc>
      </w:tr>
      <w:tr w:rsidR="00ED14FC" w:rsidRPr="00ED14FC" w14:paraId="301C71D9" w14:textId="77777777">
        <w:tc>
          <w:tcPr>
            <w:tcW w:w="1502" w:type="dxa"/>
            <w:tcBorders>
              <w:top w:val="single" w:sz="4" w:space="0" w:color="auto"/>
              <w:left w:val="single" w:sz="4" w:space="0" w:color="auto"/>
              <w:bottom w:val="single" w:sz="4" w:space="0" w:color="auto"/>
              <w:right w:val="single" w:sz="4" w:space="0" w:color="auto"/>
            </w:tcBorders>
            <w:hideMark/>
          </w:tcPr>
          <w:p w14:paraId="39F394A0" w14:textId="77777777" w:rsidR="00ED14FC" w:rsidRPr="00ED14FC" w:rsidRDefault="00ED14FC" w:rsidP="00ED14FC">
            <w:pPr>
              <w:spacing w:after="160" w:line="360" w:lineRule="auto"/>
              <w:rPr>
                <w:rFonts w:ascii="Arial" w:hAnsi="Arial" w:cs="Arial"/>
              </w:rPr>
            </w:pPr>
            <w:r w:rsidRPr="00ED14FC">
              <w:rPr>
                <w:rFonts w:ascii="Arial" w:hAnsi="Arial" w:cs="Arial"/>
              </w:rPr>
              <w:t>Flax non-woven bio</w:t>
            </w:r>
          </w:p>
        </w:tc>
        <w:tc>
          <w:tcPr>
            <w:tcW w:w="1502" w:type="dxa"/>
            <w:tcBorders>
              <w:top w:val="single" w:sz="4" w:space="0" w:color="auto"/>
              <w:left w:val="single" w:sz="4" w:space="0" w:color="auto"/>
              <w:bottom w:val="single" w:sz="4" w:space="0" w:color="auto"/>
              <w:right w:val="single" w:sz="4" w:space="0" w:color="auto"/>
            </w:tcBorders>
            <w:hideMark/>
          </w:tcPr>
          <w:p w14:paraId="50998D79" w14:textId="77777777" w:rsidR="00ED14FC" w:rsidRPr="00ED14FC" w:rsidRDefault="00ED14FC" w:rsidP="00ED14FC">
            <w:pPr>
              <w:spacing w:after="160" w:line="360" w:lineRule="auto"/>
              <w:rPr>
                <w:rFonts w:ascii="Arial" w:hAnsi="Arial" w:cs="Arial"/>
              </w:rPr>
            </w:pPr>
            <w:r w:rsidRPr="00ED14FC">
              <w:rPr>
                <w:rFonts w:ascii="Arial" w:hAnsi="Arial" w:cs="Arial"/>
              </w:rPr>
              <w:t>7.44</w:t>
            </w:r>
          </w:p>
        </w:tc>
        <w:tc>
          <w:tcPr>
            <w:tcW w:w="1503" w:type="dxa"/>
            <w:tcBorders>
              <w:top w:val="single" w:sz="4" w:space="0" w:color="auto"/>
              <w:left w:val="single" w:sz="4" w:space="0" w:color="auto"/>
              <w:bottom w:val="single" w:sz="4" w:space="0" w:color="auto"/>
              <w:right w:val="single" w:sz="4" w:space="0" w:color="auto"/>
            </w:tcBorders>
            <w:hideMark/>
          </w:tcPr>
          <w:p w14:paraId="2DD54282" w14:textId="77777777" w:rsidR="00ED14FC" w:rsidRPr="00ED14FC" w:rsidRDefault="00ED14FC" w:rsidP="00ED14FC">
            <w:pPr>
              <w:spacing w:after="160" w:line="360" w:lineRule="auto"/>
              <w:rPr>
                <w:rFonts w:ascii="Arial" w:hAnsi="Arial" w:cs="Arial"/>
              </w:rPr>
            </w:pPr>
            <w:r w:rsidRPr="00ED14FC">
              <w:rPr>
                <w:rFonts w:ascii="Arial" w:hAnsi="Arial" w:cs="Arial"/>
              </w:rPr>
              <w:t>46.121</w:t>
            </w:r>
          </w:p>
        </w:tc>
        <w:tc>
          <w:tcPr>
            <w:tcW w:w="1503" w:type="dxa"/>
            <w:tcBorders>
              <w:top w:val="single" w:sz="4" w:space="0" w:color="auto"/>
              <w:left w:val="single" w:sz="4" w:space="0" w:color="auto"/>
              <w:bottom w:val="single" w:sz="4" w:space="0" w:color="auto"/>
              <w:right w:val="single" w:sz="4" w:space="0" w:color="auto"/>
            </w:tcBorders>
            <w:hideMark/>
          </w:tcPr>
          <w:p w14:paraId="6965501D" w14:textId="77777777" w:rsidR="00ED14FC" w:rsidRPr="00ED14FC" w:rsidRDefault="00ED14FC" w:rsidP="00ED14FC">
            <w:pPr>
              <w:spacing w:after="160" w:line="360" w:lineRule="auto"/>
              <w:rPr>
                <w:rFonts w:ascii="Arial" w:hAnsi="Arial" w:cs="Arial"/>
              </w:rPr>
            </w:pPr>
            <w:r w:rsidRPr="00ED14FC">
              <w:rPr>
                <w:rFonts w:ascii="Arial" w:hAnsi="Arial" w:cs="Arial"/>
              </w:rPr>
              <w:t>40.208</w:t>
            </w:r>
          </w:p>
        </w:tc>
        <w:tc>
          <w:tcPr>
            <w:tcW w:w="1503" w:type="dxa"/>
            <w:tcBorders>
              <w:top w:val="single" w:sz="4" w:space="0" w:color="auto"/>
              <w:left w:val="single" w:sz="4" w:space="0" w:color="auto"/>
              <w:bottom w:val="single" w:sz="4" w:space="0" w:color="auto"/>
              <w:right w:val="single" w:sz="4" w:space="0" w:color="auto"/>
            </w:tcBorders>
            <w:hideMark/>
          </w:tcPr>
          <w:p w14:paraId="6EBF4F09" w14:textId="77777777" w:rsidR="00ED14FC" w:rsidRPr="00ED14FC" w:rsidRDefault="00ED14FC" w:rsidP="00ED14FC">
            <w:pPr>
              <w:spacing w:after="160" w:line="360" w:lineRule="auto"/>
              <w:rPr>
                <w:rFonts w:ascii="Arial" w:hAnsi="Arial" w:cs="Arial"/>
              </w:rPr>
            </w:pPr>
            <w:r w:rsidRPr="00ED14FC">
              <w:rPr>
                <w:rFonts w:ascii="Arial" w:hAnsi="Arial" w:cs="Arial"/>
              </w:rPr>
              <w:t>55.263</w:t>
            </w:r>
          </w:p>
        </w:tc>
        <w:tc>
          <w:tcPr>
            <w:tcW w:w="1503" w:type="dxa"/>
            <w:tcBorders>
              <w:top w:val="single" w:sz="4" w:space="0" w:color="auto"/>
              <w:left w:val="single" w:sz="4" w:space="0" w:color="auto"/>
              <w:bottom w:val="single" w:sz="4" w:space="0" w:color="auto"/>
              <w:right w:val="single" w:sz="4" w:space="0" w:color="auto"/>
            </w:tcBorders>
            <w:hideMark/>
          </w:tcPr>
          <w:p w14:paraId="3C47F8B1" w14:textId="77777777" w:rsidR="00ED14FC" w:rsidRPr="00ED14FC" w:rsidRDefault="00ED14FC" w:rsidP="00ED14FC">
            <w:pPr>
              <w:spacing w:after="160" w:line="360" w:lineRule="auto"/>
              <w:rPr>
                <w:rFonts w:ascii="Arial" w:hAnsi="Arial" w:cs="Arial"/>
              </w:rPr>
            </w:pPr>
            <w:r w:rsidRPr="00ED14FC">
              <w:rPr>
                <w:rFonts w:ascii="Arial" w:hAnsi="Arial" w:cs="Arial"/>
              </w:rPr>
              <w:t>0.0016273</w:t>
            </w:r>
          </w:p>
        </w:tc>
      </w:tr>
      <w:tr w:rsidR="00ED14FC" w:rsidRPr="00ED14FC" w14:paraId="4A3466D1" w14:textId="77777777">
        <w:tc>
          <w:tcPr>
            <w:tcW w:w="1502" w:type="dxa"/>
            <w:tcBorders>
              <w:top w:val="single" w:sz="4" w:space="0" w:color="auto"/>
              <w:left w:val="single" w:sz="4" w:space="0" w:color="auto"/>
              <w:bottom w:val="single" w:sz="4" w:space="0" w:color="auto"/>
              <w:right w:val="single" w:sz="4" w:space="0" w:color="auto"/>
            </w:tcBorders>
            <w:hideMark/>
          </w:tcPr>
          <w:p w14:paraId="4E48599D" w14:textId="77777777" w:rsidR="00ED14FC" w:rsidRPr="00ED14FC" w:rsidRDefault="00ED14FC" w:rsidP="00ED14FC">
            <w:pPr>
              <w:spacing w:after="160" w:line="360" w:lineRule="auto"/>
              <w:rPr>
                <w:rFonts w:ascii="Arial" w:hAnsi="Arial" w:cs="Arial"/>
              </w:rPr>
            </w:pPr>
            <w:r w:rsidRPr="00ED14FC">
              <w:rPr>
                <w:rFonts w:ascii="Arial" w:hAnsi="Arial" w:cs="Arial"/>
              </w:rPr>
              <w:t>Flax woven bio</w:t>
            </w:r>
          </w:p>
        </w:tc>
        <w:tc>
          <w:tcPr>
            <w:tcW w:w="1502" w:type="dxa"/>
            <w:tcBorders>
              <w:top w:val="single" w:sz="4" w:space="0" w:color="auto"/>
              <w:left w:val="single" w:sz="4" w:space="0" w:color="auto"/>
              <w:bottom w:val="single" w:sz="4" w:space="0" w:color="auto"/>
              <w:right w:val="single" w:sz="4" w:space="0" w:color="auto"/>
            </w:tcBorders>
            <w:hideMark/>
          </w:tcPr>
          <w:p w14:paraId="48A2B653" w14:textId="77777777" w:rsidR="00ED14FC" w:rsidRPr="00ED14FC" w:rsidRDefault="00ED14FC" w:rsidP="00ED14FC">
            <w:pPr>
              <w:spacing w:after="160" w:line="360" w:lineRule="auto"/>
              <w:rPr>
                <w:rFonts w:ascii="Arial" w:hAnsi="Arial" w:cs="Arial"/>
              </w:rPr>
            </w:pPr>
            <w:r w:rsidRPr="00ED14FC">
              <w:rPr>
                <w:rFonts w:ascii="Arial" w:hAnsi="Arial" w:cs="Arial"/>
              </w:rPr>
              <w:t>4.1767</w:t>
            </w:r>
          </w:p>
        </w:tc>
        <w:tc>
          <w:tcPr>
            <w:tcW w:w="1503" w:type="dxa"/>
            <w:tcBorders>
              <w:top w:val="single" w:sz="4" w:space="0" w:color="auto"/>
              <w:left w:val="single" w:sz="4" w:space="0" w:color="auto"/>
              <w:bottom w:val="single" w:sz="4" w:space="0" w:color="auto"/>
              <w:right w:val="single" w:sz="4" w:space="0" w:color="auto"/>
            </w:tcBorders>
            <w:hideMark/>
          </w:tcPr>
          <w:p w14:paraId="25396346" w14:textId="77777777" w:rsidR="00ED14FC" w:rsidRPr="00ED14FC" w:rsidRDefault="00ED14FC" w:rsidP="00ED14FC">
            <w:pPr>
              <w:spacing w:after="160" w:line="360" w:lineRule="auto"/>
              <w:rPr>
                <w:rFonts w:ascii="Arial" w:hAnsi="Arial" w:cs="Arial"/>
              </w:rPr>
            </w:pPr>
            <w:r w:rsidRPr="00ED14FC">
              <w:rPr>
                <w:rFonts w:ascii="Arial" w:hAnsi="Arial" w:cs="Arial"/>
              </w:rPr>
              <w:t>145</w:t>
            </w:r>
          </w:p>
        </w:tc>
        <w:tc>
          <w:tcPr>
            <w:tcW w:w="1503" w:type="dxa"/>
            <w:tcBorders>
              <w:top w:val="single" w:sz="4" w:space="0" w:color="auto"/>
              <w:left w:val="single" w:sz="4" w:space="0" w:color="auto"/>
              <w:bottom w:val="single" w:sz="4" w:space="0" w:color="auto"/>
              <w:right w:val="single" w:sz="4" w:space="0" w:color="auto"/>
            </w:tcBorders>
            <w:hideMark/>
          </w:tcPr>
          <w:p w14:paraId="25A23518" w14:textId="77777777" w:rsidR="00ED14FC" w:rsidRPr="00ED14FC" w:rsidRDefault="00ED14FC" w:rsidP="00ED14FC">
            <w:pPr>
              <w:spacing w:after="160" w:line="360" w:lineRule="auto"/>
              <w:rPr>
                <w:rFonts w:ascii="Arial" w:hAnsi="Arial" w:cs="Arial"/>
              </w:rPr>
            </w:pPr>
            <w:r w:rsidRPr="00ED14FC">
              <w:rPr>
                <w:rFonts w:ascii="Arial" w:hAnsi="Arial" w:cs="Arial"/>
              </w:rPr>
              <w:t>85.42</w:t>
            </w:r>
          </w:p>
        </w:tc>
        <w:tc>
          <w:tcPr>
            <w:tcW w:w="1503" w:type="dxa"/>
            <w:tcBorders>
              <w:top w:val="single" w:sz="4" w:space="0" w:color="auto"/>
              <w:left w:val="single" w:sz="4" w:space="0" w:color="auto"/>
              <w:bottom w:val="single" w:sz="4" w:space="0" w:color="auto"/>
              <w:right w:val="single" w:sz="4" w:space="0" w:color="auto"/>
            </w:tcBorders>
            <w:hideMark/>
          </w:tcPr>
          <w:p w14:paraId="5ADBAA31" w14:textId="77777777" w:rsidR="00ED14FC" w:rsidRPr="00ED14FC" w:rsidRDefault="00ED14FC" w:rsidP="00ED14FC">
            <w:pPr>
              <w:spacing w:after="160" w:line="360" w:lineRule="auto"/>
              <w:rPr>
                <w:rFonts w:ascii="Arial" w:hAnsi="Arial" w:cs="Arial"/>
              </w:rPr>
            </w:pPr>
            <w:r w:rsidRPr="00ED14FC">
              <w:rPr>
                <w:rFonts w:ascii="Arial" w:hAnsi="Arial" w:cs="Arial"/>
              </w:rPr>
              <w:t>244.49</w:t>
            </w:r>
          </w:p>
        </w:tc>
        <w:tc>
          <w:tcPr>
            <w:tcW w:w="1503" w:type="dxa"/>
            <w:tcBorders>
              <w:top w:val="single" w:sz="4" w:space="0" w:color="auto"/>
              <w:left w:val="single" w:sz="4" w:space="0" w:color="auto"/>
              <w:bottom w:val="single" w:sz="4" w:space="0" w:color="auto"/>
              <w:right w:val="single" w:sz="4" w:space="0" w:color="auto"/>
            </w:tcBorders>
            <w:hideMark/>
          </w:tcPr>
          <w:p w14:paraId="381CF6CA" w14:textId="77777777" w:rsidR="00ED14FC" w:rsidRPr="00ED14FC" w:rsidRDefault="00ED14FC" w:rsidP="00ED14FC">
            <w:pPr>
              <w:spacing w:after="160" w:line="360" w:lineRule="auto"/>
              <w:rPr>
                <w:rFonts w:ascii="Arial" w:hAnsi="Arial" w:cs="Arial"/>
              </w:rPr>
            </w:pPr>
            <w:r w:rsidRPr="00ED14FC">
              <w:rPr>
                <w:rFonts w:ascii="Arial" w:hAnsi="Arial" w:cs="Arial"/>
              </w:rPr>
              <w:t>0.0041133</w:t>
            </w:r>
          </w:p>
        </w:tc>
      </w:tr>
      <w:tr w:rsidR="00ED14FC" w:rsidRPr="00ED14FC" w14:paraId="35141213" w14:textId="77777777">
        <w:tc>
          <w:tcPr>
            <w:tcW w:w="1502" w:type="dxa"/>
            <w:tcBorders>
              <w:top w:val="single" w:sz="4" w:space="0" w:color="auto"/>
              <w:left w:val="single" w:sz="4" w:space="0" w:color="auto"/>
              <w:bottom w:val="single" w:sz="4" w:space="0" w:color="auto"/>
              <w:right w:val="single" w:sz="4" w:space="0" w:color="auto"/>
            </w:tcBorders>
            <w:hideMark/>
          </w:tcPr>
          <w:p w14:paraId="57594C0C" w14:textId="77777777" w:rsidR="00ED14FC" w:rsidRPr="00ED14FC" w:rsidRDefault="00ED14FC" w:rsidP="00ED14FC">
            <w:pPr>
              <w:spacing w:after="160" w:line="360" w:lineRule="auto"/>
              <w:rPr>
                <w:rFonts w:ascii="Arial" w:hAnsi="Arial" w:cs="Arial"/>
              </w:rPr>
            </w:pPr>
            <w:r w:rsidRPr="00ED14FC">
              <w:rPr>
                <w:rFonts w:ascii="Arial" w:hAnsi="Arial" w:cs="Arial"/>
              </w:rPr>
              <w:t>Kevlar woven bio</w:t>
            </w:r>
          </w:p>
        </w:tc>
        <w:tc>
          <w:tcPr>
            <w:tcW w:w="1502" w:type="dxa"/>
            <w:tcBorders>
              <w:top w:val="single" w:sz="4" w:space="0" w:color="auto"/>
              <w:left w:val="single" w:sz="4" w:space="0" w:color="auto"/>
              <w:bottom w:val="single" w:sz="4" w:space="0" w:color="auto"/>
              <w:right w:val="single" w:sz="4" w:space="0" w:color="auto"/>
            </w:tcBorders>
            <w:hideMark/>
          </w:tcPr>
          <w:p w14:paraId="17C74652" w14:textId="77777777" w:rsidR="00ED14FC" w:rsidRPr="00ED14FC" w:rsidRDefault="00ED14FC" w:rsidP="00ED14FC">
            <w:pPr>
              <w:spacing w:after="160" w:line="360" w:lineRule="auto"/>
              <w:rPr>
                <w:rFonts w:ascii="Arial" w:hAnsi="Arial" w:cs="Arial"/>
              </w:rPr>
            </w:pPr>
            <w:r w:rsidRPr="00ED14FC">
              <w:rPr>
                <w:rFonts w:ascii="Arial" w:hAnsi="Arial" w:cs="Arial"/>
              </w:rPr>
              <w:t>16.297</w:t>
            </w:r>
          </w:p>
        </w:tc>
        <w:tc>
          <w:tcPr>
            <w:tcW w:w="1503" w:type="dxa"/>
            <w:tcBorders>
              <w:top w:val="single" w:sz="4" w:space="0" w:color="auto"/>
              <w:left w:val="single" w:sz="4" w:space="0" w:color="auto"/>
              <w:bottom w:val="single" w:sz="4" w:space="0" w:color="auto"/>
              <w:right w:val="single" w:sz="4" w:space="0" w:color="auto"/>
            </w:tcBorders>
            <w:hideMark/>
          </w:tcPr>
          <w:p w14:paraId="52E18916" w14:textId="77777777" w:rsidR="00ED14FC" w:rsidRPr="00ED14FC" w:rsidRDefault="00ED14FC" w:rsidP="00ED14FC">
            <w:pPr>
              <w:spacing w:after="160" w:line="360" w:lineRule="auto"/>
              <w:rPr>
                <w:rFonts w:ascii="Arial" w:hAnsi="Arial" w:cs="Arial"/>
              </w:rPr>
            </w:pPr>
            <w:r w:rsidRPr="00ED14FC">
              <w:rPr>
                <w:rFonts w:ascii="Arial" w:hAnsi="Arial" w:cs="Arial"/>
              </w:rPr>
              <w:t>320.72</w:t>
            </w:r>
          </w:p>
        </w:tc>
        <w:tc>
          <w:tcPr>
            <w:tcW w:w="1503" w:type="dxa"/>
            <w:tcBorders>
              <w:top w:val="single" w:sz="4" w:space="0" w:color="auto"/>
              <w:left w:val="single" w:sz="4" w:space="0" w:color="auto"/>
              <w:bottom w:val="single" w:sz="4" w:space="0" w:color="auto"/>
              <w:right w:val="single" w:sz="4" w:space="0" w:color="auto"/>
            </w:tcBorders>
            <w:hideMark/>
          </w:tcPr>
          <w:p w14:paraId="3154EDE8" w14:textId="77777777" w:rsidR="00ED14FC" w:rsidRPr="00ED14FC" w:rsidRDefault="00ED14FC" w:rsidP="00ED14FC">
            <w:pPr>
              <w:spacing w:after="160" w:line="360" w:lineRule="auto"/>
              <w:rPr>
                <w:rFonts w:ascii="Arial" w:hAnsi="Arial" w:cs="Arial"/>
              </w:rPr>
            </w:pPr>
            <w:r w:rsidRPr="00ED14FC">
              <w:rPr>
                <w:rFonts w:ascii="Arial" w:hAnsi="Arial" w:cs="Arial"/>
              </w:rPr>
              <w:t>286.86</w:t>
            </w:r>
          </w:p>
        </w:tc>
        <w:tc>
          <w:tcPr>
            <w:tcW w:w="1503" w:type="dxa"/>
            <w:tcBorders>
              <w:top w:val="single" w:sz="4" w:space="0" w:color="auto"/>
              <w:left w:val="single" w:sz="4" w:space="0" w:color="auto"/>
              <w:bottom w:val="single" w:sz="4" w:space="0" w:color="auto"/>
              <w:right w:val="single" w:sz="4" w:space="0" w:color="auto"/>
            </w:tcBorders>
            <w:hideMark/>
          </w:tcPr>
          <w:p w14:paraId="223799C0" w14:textId="77777777" w:rsidR="00ED14FC" w:rsidRPr="00ED14FC" w:rsidRDefault="00ED14FC" w:rsidP="00ED14FC">
            <w:pPr>
              <w:spacing w:after="160" w:line="360" w:lineRule="auto"/>
              <w:rPr>
                <w:rFonts w:ascii="Arial" w:hAnsi="Arial" w:cs="Arial"/>
              </w:rPr>
            </w:pPr>
            <w:r w:rsidRPr="00ED14FC">
              <w:rPr>
                <w:rFonts w:ascii="Arial" w:hAnsi="Arial" w:cs="Arial"/>
              </w:rPr>
              <w:t>373.72</w:t>
            </w:r>
          </w:p>
        </w:tc>
        <w:tc>
          <w:tcPr>
            <w:tcW w:w="1503" w:type="dxa"/>
            <w:tcBorders>
              <w:top w:val="single" w:sz="4" w:space="0" w:color="auto"/>
              <w:left w:val="single" w:sz="4" w:space="0" w:color="auto"/>
              <w:bottom w:val="single" w:sz="4" w:space="0" w:color="auto"/>
              <w:right w:val="single" w:sz="4" w:space="0" w:color="auto"/>
            </w:tcBorders>
            <w:hideMark/>
          </w:tcPr>
          <w:p w14:paraId="4A1224A1" w14:textId="77777777" w:rsidR="00ED14FC" w:rsidRPr="00ED14FC" w:rsidRDefault="00ED14FC" w:rsidP="00ED14FC">
            <w:pPr>
              <w:spacing w:after="160" w:line="360" w:lineRule="auto"/>
              <w:rPr>
                <w:rFonts w:ascii="Arial" w:hAnsi="Arial" w:cs="Arial"/>
              </w:rPr>
            </w:pPr>
            <w:r w:rsidRPr="00ED14FC">
              <w:rPr>
                <w:rFonts w:ascii="Arial" w:hAnsi="Arial" w:cs="Arial"/>
              </w:rPr>
              <w:t>0.0048247</w:t>
            </w:r>
          </w:p>
        </w:tc>
      </w:tr>
    </w:tbl>
    <w:p w14:paraId="43286B58" w14:textId="77777777" w:rsidR="00DF77F8" w:rsidRDefault="00DF77F8" w:rsidP="00FF671F">
      <w:pPr>
        <w:spacing w:line="360" w:lineRule="auto"/>
        <w:rPr>
          <w:rFonts w:ascii="Arial" w:hAnsi="Arial" w:cs="Arial"/>
          <w:i/>
          <w:iCs/>
        </w:rPr>
      </w:pPr>
    </w:p>
    <w:p w14:paraId="7375AF1D" w14:textId="374C626F" w:rsidR="001B772D" w:rsidRDefault="00BD4AB2" w:rsidP="00F06DA6">
      <w:pPr>
        <w:spacing w:line="360" w:lineRule="auto"/>
        <w:rPr>
          <w:rFonts w:ascii="Arial" w:hAnsi="Arial" w:cs="Arial"/>
        </w:rPr>
      </w:pPr>
      <w:r>
        <w:rPr>
          <w:rFonts w:ascii="Arial" w:hAnsi="Arial" w:cs="Arial"/>
        </w:rPr>
        <w:t xml:space="preserve">The UTS range across specimens highlights manufacturing </w:t>
      </w:r>
      <w:r w:rsidR="00B658E9">
        <w:rPr>
          <w:rFonts w:ascii="Arial" w:hAnsi="Arial" w:cs="Arial"/>
        </w:rPr>
        <w:t>consistency differences.</w:t>
      </w:r>
      <w:r w:rsidR="00562524">
        <w:rPr>
          <w:rFonts w:ascii="Arial" w:hAnsi="Arial" w:cs="Arial"/>
        </w:rPr>
        <w:t xml:space="preserve"> Carbon woven epoxy </w:t>
      </w:r>
      <w:r w:rsidR="002270E2">
        <w:rPr>
          <w:rFonts w:ascii="Arial" w:hAnsi="Arial" w:cs="Arial"/>
        </w:rPr>
        <w:t xml:space="preserve">showed the tightest spread (373-442 MPa), </w:t>
      </w:r>
      <w:r w:rsidR="003553A1">
        <w:rPr>
          <w:rFonts w:ascii="Arial" w:hAnsi="Arial" w:cs="Arial"/>
        </w:rPr>
        <w:t>reflecting epoxy’s superior process control. Carbon woven bio’s range nearly doubled (</w:t>
      </w:r>
      <w:r w:rsidR="00C04986">
        <w:rPr>
          <w:rFonts w:ascii="Arial" w:hAnsi="Arial" w:cs="Arial"/>
        </w:rPr>
        <w:t xml:space="preserve">220-455MPa), suggesting bio-based matrices </w:t>
      </w:r>
      <w:r w:rsidR="006A51BD">
        <w:rPr>
          <w:rFonts w:ascii="Arial" w:hAnsi="Arial" w:cs="Arial"/>
        </w:rPr>
        <w:t xml:space="preserve">introduce greater variability in fibre-matrix bonding. Flax </w:t>
      </w:r>
      <w:r w:rsidR="0037618E">
        <w:rPr>
          <w:rFonts w:ascii="Arial" w:hAnsi="Arial" w:cs="Arial"/>
        </w:rPr>
        <w:t>woven bio</w:t>
      </w:r>
      <w:r w:rsidR="00A32598">
        <w:rPr>
          <w:rFonts w:ascii="Arial" w:hAnsi="Arial" w:cs="Arial"/>
        </w:rPr>
        <w:t xml:space="preserve"> exhibited the widest relative spread (85-244 MPa) – the maximum </w:t>
      </w:r>
      <w:r w:rsidR="003D150E">
        <w:rPr>
          <w:rFonts w:ascii="Arial" w:hAnsi="Arial" w:cs="Arial"/>
        </w:rPr>
        <w:t>almost three times the minimum – evidencing the inherent inconsistency of natural fibre composites. Aluminium, as expected</w:t>
      </w:r>
      <w:r w:rsidR="00E30975">
        <w:rPr>
          <w:rFonts w:ascii="Arial" w:hAnsi="Arial" w:cs="Arial"/>
        </w:rPr>
        <w:t xml:space="preserve">, was near-identical across specimens (114.67-115.11 MPa), </w:t>
      </w:r>
      <w:r w:rsidR="00A938E5">
        <w:rPr>
          <w:rFonts w:ascii="Arial" w:hAnsi="Arial" w:cs="Arial"/>
        </w:rPr>
        <w:t xml:space="preserve">consistent with its homogenous microstructure. </w:t>
      </w:r>
    </w:p>
    <w:p w14:paraId="7294EA26" w14:textId="1AE0F82A" w:rsidR="00F06DA6" w:rsidRDefault="00F06DA6" w:rsidP="00F06DA6">
      <w:pPr>
        <w:spacing w:line="278" w:lineRule="auto"/>
        <w:rPr>
          <w:rFonts w:ascii="Arial" w:hAnsi="Arial" w:cs="Arial"/>
        </w:rPr>
      </w:pPr>
      <w:r>
        <w:rPr>
          <w:rFonts w:ascii="Arial" w:hAnsi="Arial" w:cs="Arial"/>
        </w:rPr>
        <w:br w:type="page"/>
      </w:r>
    </w:p>
    <w:p w14:paraId="1D70F7B1" w14:textId="4FF7E0BE" w:rsidR="007E4AC7" w:rsidRDefault="00042154" w:rsidP="007E4AC7">
      <w:pPr>
        <w:pStyle w:val="Heading1"/>
        <w:rPr>
          <w:rFonts w:ascii="Arial" w:hAnsi="Arial" w:cs="Arial"/>
          <w:color w:val="auto"/>
        </w:rPr>
      </w:pPr>
      <w:bookmarkStart w:id="18" w:name="_Toc228018847"/>
      <w:r>
        <w:rPr>
          <w:rFonts w:ascii="Arial" w:hAnsi="Arial" w:cs="Arial"/>
          <w:color w:val="auto"/>
        </w:rPr>
        <w:lastRenderedPageBreak/>
        <w:t>4</w:t>
      </w:r>
      <w:r w:rsidR="004F0824" w:rsidRPr="004F0824">
        <w:rPr>
          <w:rFonts w:ascii="Arial" w:hAnsi="Arial" w:cs="Arial"/>
          <w:color w:val="auto"/>
        </w:rPr>
        <w:t>.2 Comparison with Manufacturer and Literature Data</w:t>
      </w:r>
      <w:bookmarkEnd w:id="18"/>
    </w:p>
    <w:p w14:paraId="4C3D64EE" w14:textId="4F3A4661" w:rsidR="00B44A6C" w:rsidRPr="001B772D" w:rsidRDefault="00B44A6C" w:rsidP="00B44A6C">
      <w:pPr>
        <w:rPr>
          <w:rFonts w:ascii="Arial" w:hAnsi="Arial" w:cs="Arial"/>
          <w:i/>
          <w:iCs/>
        </w:rPr>
      </w:pPr>
      <w:r w:rsidRPr="001B772D">
        <w:rPr>
          <w:rFonts w:ascii="Arial" w:hAnsi="Arial" w:cs="Arial"/>
          <w:i/>
          <w:iCs/>
        </w:rPr>
        <w:t xml:space="preserve">Table </w:t>
      </w:r>
      <w:r w:rsidR="001B772D" w:rsidRPr="001B772D">
        <w:rPr>
          <w:rFonts w:ascii="Arial" w:hAnsi="Arial" w:cs="Arial"/>
          <w:i/>
          <w:iCs/>
        </w:rPr>
        <w:t>4.2.1</w:t>
      </w:r>
      <w:r w:rsidRPr="001B772D">
        <w:rPr>
          <w:rFonts w:ascii="Arial" w:hAnsi="Arial" w:cs="Arial"/>
          <w:i/>
          <w:iCs/>
        </w:rPr>
        <w:t xml:space="preserve"> - Data comparison table</w:t>
      </w:r>
      <w:r w:rsidR="001B772D" w:rsidRPr="001B772D">
        <w:rPr>
          <w:rFonts w:ascii="Arial" w:hAnsi="Arial" w:cs="Arial"/>
          <w:i/>
          <w:iCs/>
        </w:rPr>
        <w:t>.</w:t>
      </w:r>
    </w:p>
    <w:tbl>
      <w:tblPr>
        <w:tblStyle w:val="TableGrid"/>
        <w:tblW w:w="0" w:type="auto"/>
        <w:tblLook w:val="04A0" w:firstRow="1" w:lastRow="0" w:firstColumn="1" w:lastColumn="0" w:noHBand="0" w:noVBand="1"/>
      </w:tblPr>
      <w:tblGrid>
        <w:gridCol w:w="1440"/>
        <w:gridCol w:w="1440"/>
        <w:gridCol w:w="1598"/>
        <w:gridCol w:w="1476"/>
        <w:gridCol w:w="1500"/>
      </w:tblGrid>
      <w:tr w:rsidR="002E4858" w:rsidRPr="00801037" w14:paraId="05AFB8A0" w14:textId="77777777" w:rsidTr="00F06DA6">
        <w:tc>
          <w:tcPr>
            <w:tcW w:w="1440" w:type="dxa"/>
          </w:tcPr>
          <w:p w14:paraId="26F7F084" w14:textId="77777777" w:rsidR="002E4858" w:rsidRPr="002E4858" w:rsidRDefault="002E4858" w:rsidP="00B01DEA">
            <w:pPr>
              <w:spacing w:line="360" w:lineRule="auto"/>
              <w:rPr>
                <w:rFonts w:ascii="Arial" w:hAnsi="Arial" w:cs="Arial"/>
                <w:b/>
                <w:bCs/>
              </w:rPr>
            </w:pPr>
            <w:r w:rsidRPr="002E4858">
              <w:rPr>
                <w:rFonts w:ascii="Arial" w:hAnsi="Arial" w:cs="Arial"/>
                <w:b/>
                <w:bCs/>
              </w:rPr>
              <w:t>Material</w:t>
            </w:r>
          </w:p>
        </w:tc>
        <w:tc>
          <w:tcPr>
            <w:tcW w:w="1440" w:type="dxa"/>
          </w:tcPr>
          <w:p w14:paraId="10D2B120" w14:textId="77777777" w:rsidR="002E4858" w:rsidRPr="002E4858" w:rsidRDefault="002E4858" w:rsidP="00B01DEA">
            <w:pPr>
              <w:spacing w:line="360" w:lineRule="auto"/>
              <w:rPr>
                <w:rFonts w:ascii="Arial" w:hAnsi="Arial" w:cs="Arial"/>
                <w:b/>
                <w:bCs/>
              </w:rPr>
            </w:pPr>
            <w:r w:rsidRPr="002E4858">
              <w:rPr>
                <w:rFonts w:ascii="Arial" w:hAnsi="Arial" w:cs="Arial"/>
                <w:b/>
                <w:bCs/>
              </w:rPr>
              <w:t>Property</w:t>
            </w:r>
          </w:p>
        </w:tc>
        <w:tc>
          <w:tcPr>
            <w:tcW w:w="1598" w:type="dxa"/>
          </w:tcPr>
          <w:p w14:paraId="7DE1E2CD" w14:textId="77777777" w:rsidR="002E4858" w:rsidRPr="002E4858" w:rsidRDefault="002E4858" w:rsidP="00B01DEA">
            <w:pPr>
              <w:spacing w:line="360" w:lineRule="auto"/>
              <w:rPr>
                <w:rFonts w:ascii="Arial" w:hAnsi="Arial" w:cs="Arial"/>
                <w:b/>
                <w:bCs/>
              </w:rPr>
            </w:pPr>
            <w:r w:rsidRPr="002E4858">
              <w:rPr>
                <w:rFonts w:ascii="Arial" w:hAnsi="Arial" w:cs="Arial"/>
                <w:b/>
                <w:bCs/>
              </w:rPr>
              <w:t>Experimental Result</w:t>
            </w:r>
          </w:p>
        </w:tc>
        <w:tc>
          <w:tcPr>
            <w:tcW w:w="1476" w:type="dxa"/>
          </w:tcPr>
          <w:p w14:paraId="5DC6CBEE" w14:textId="77777777" w:rsidR="002E4858" w:rsidRPr="002E4858" w:rsidRDefault="002E4858" w:rsidP="00B01DEA">
            <w:pPr>
              <w:spacing w:line="360" w:lineRule="auto"/>
              <w:rPr>
                <w:rFonts w:ascii="Arial" w:hAnsi="Arial" w:cs="Arial"/>
                <w:b/>
                <w:bCs/>
              </w:rPr>
            </w:pPr>
            <w:r w:rsidRPr="002E4858">
              <w:rPr>
                <w:rFonts w:ascii="Arial" w:hAnsi="Arial" w:cs="Arial"/>
                <w:b/>
                <w:bCs/>
              </w:rPr>
              <w:t>Easy Composites Data</w:t>
            </w:r>
          </w:p>
        </w:tc>
        <w:tc>
          <w:tcPr>
            <w:tcW w:w="1500" w:type="dxa"/>
          </w:tcPr>
          <w:p w14:paraId="2E8A543C" w14:textId="77777777" w:rsidR="002E4858" w:rsidRPr="002E4858" w:rsidRDefault="002E4858" w:rsidP="00B01DEA">
            <w:pPr>
              <w:spacing w:line="360" w:lineRule="auto"/>
              <w:rPr>
                <w:rFonts w:ascii="Arial" w:hAnsi="Arial" w:cs="Arial"/>
                <w:b/>
                <w:bCs/>
              </w:rPr>
            </w:pPr>
            <w:r w:rsidRPr="002E4858">
              <w:rPr>
                <w:rFonts w:ascii="Arial" w:hAnsi="Arial" w:cs="Arial"/>
                <w:b/>
                <w:bCs/>
              </w:rPr>
              <w:t>Comparison</w:t>
            </w:r>
          </w:p>
        </w:tc>
      </w:tr>
      <w:tr w:rsidR="002E4858" w:rsidRPr="00801037" w14:paraId="2AB06CB8" w14:textId="77777777" w:rsidTr="00F06DA6">
        <w:tc>
          <w:tcPr>
            <w:tcW w:w="1440" w:type="dxa"/>
          </w:tcPr>
          <w:p w14:paraId="414A81EE" w14:textId="77777777" w:rsidR="002E4858" w:rsidRPr="00801037" w:rsidRDefault="002E4858" w:rsidP="00B01DEA">
            <w:pPr>
              <w:spacing w:line="360" w:lineRule="auto"/>
              <w:rPr>
                <w:rFonts w:ascii="Arial" w:hAnsi="Arial" w:cs="Arial"/>
              </w:rPr>
            </w:pPr>
            <w:r w:rsidRPr="00801037">
              <w:rPr>
                <w:rFonts w:ascii="Arial" w:hAnsi="Arial" w:cs="Arial"/>
              </w:rPr>
              <w:t>Carbon N-W Bio</w:t>
            </w:r>
          </w:p>
        </w:tc>
        <w:tc>
          <w:tcPr>
            <w:tcW w:w="1440" w:type="dxa"/>
          </w:tcPr>
          <w:p w14:paraId="62675CF4"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3265E026" w14:textId="77777777" w:rsidR="002E4858" w:rsidRPr="00801037" w:rsidRDefault="002E4858" w:rsidP="00B01DEA">
            <w:pPr>
              <w:spacing w:line="360" w:lineRule="auto"/>
              <w:rPr>
                <w:rFonts w:ascii="Arial" w:hAnsi="Arial" w:cs="Arial"/>
              </w:rPr>
            </w:pPr>
            <w:r w:rsidRPr="00801037">
              <w:rPr>
                <w:rFonts w:ascii="Arial" w:hAnsi="Arial" w:cs="Arial"/>
              </w:rPr>
              <w:t>~193</w:t>
            </w:r>
          </w:p>
        </w:tc>
        <w:tc>
          <w:tcPr>
            <w:tcW w:w="1476" w:type="dxa"/>
          </w:tcPr>
          <w:p w14:paraId="0954CDAD" w14:textId="77777777" w:rsidR="002E4858" w:rsidRPr="00801037" w:rsidRDefault="002E4858" w:rsidP="00B01DEA">
            <w:pPr>
              <w:spacing w:line="360" w:lineRule="auto"/>
              <w:rPr>
                <w:rFonts w:ascii="Arial" w:hAnsi="Arial" w:cs="Arial"/>
              </w:rPr>
            </w:pPr>
            <w:r w:rsidRPr="00801037">
              <w:rPr>
                <w:rFonts w:ascii="Arial" w:hAnsi="Arial" w:cs="Arial"/>
              </w:rPr>
              <w:t>290–330</w:t>
            </w:r>
          </w:p>
        </w:tc>
        <w:tc>
          <w:tcPr>
            <w:tcW w:w="1500" w:type="dxa"/>
          </w:tcPr>
          <w:p w14:paraId="15631E59"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68E27E0E" w14:textId="77777777" w:rsidTr="00F06DA6">
        <w:tc>
          <w:tcPr>
            <w:tcW w:w="1440" w:type="dxa"/>
          </w:tcPr>
          <w:p w14:paraId="4D478FCE" w14:textId="77777777" w:rsidR="002E4858" w:rsidRPr="00801037" w:rsidRDefault="002E4858" w:rsidP="00B01DEA">
            <w:pPr>
              <w:spacing w:line="360" w:lineRule="auto"/>
              <w:rPr>
                <w:rFonts w:ascii="Arial" w:hAnsi="Arial" w:cs="Arial"/>
              </w:rPr>
            </w:pPr>
            <w:r w:rsidRPr="00801037">
              <w:rPr>
                <w:rFonts w:ascii="Arial" w:hAnsi="Arial" w:cs="Arial"/>
              </w:rPr>
              <w:t>Carbon N-W Bio</w:t>
            </w:r>
          </w:p>
        </w:tc>
        <w:tc>
          <w:tcPr>
            <w:tcW w:w="1440" w:type="dxa"/>
          </w:tcPr>
          <w:p w14:paraId="4D64BE2F"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2CE0DD94" w14:textId="77777777" w:rsidR="002E4858" w:rsidRPr="00801037" w:rsidRDefault="002E4858" w:rsidP="00B01DEA">
            <w:pPr>
              <w:spacing w:line="360" w:lineRule="auto"/>
              <w:rPr>
                <w:rFonts w:ascii="Arial" w:hAnsi="Arial" w:cs="Arial"/>
              </w:rPr>
            </w:pPr>
            <w:r w:rsidRPr="00801037">
              <w:rPr>
                <w:rFonts w:ascii="Arial" w:hAnsi="Arial" w:cs="Arial"/>
              </w:rPr>
              <w:t>~14</w:t>
            </w:r>
          </w:p>
        </w:tc>
        <w:tc>
          <w:tcPr>
            <w:tcW w:w="1476" w:type="dxa"/>
          </w:tcPr>
          <w:p w14:paraId="49A13BB3" w14:textId="77777777" w:rsidR="002E4858" w:rsidRPr="00801037" w:rsidRDefault="002E4858" w:rsidP="00B01DEA">
            <w:pPr>
              <w:spacing w:line="360" w:lineRule="auto"/>
              <w:rPr>
                <w:rFonts w:ascii="Arial" w:hAnsi="Arial" w:cs="Arial"/>
              </w:rPr>
            </w:pPr>
            <w:r w:rsidRPr="00801037">
              <w:rPr>
                <w:rFonts w:ascii="Arial" w:hAnsi="Arial" w:cs="Arial"/>
              </w:rPr>
              <w:t>20–35</w:t>
            </w:r>
          </w:p>
        </w:tc>
        <w:tc>
          <w:tcPr>
            <w:tcW w:w="1500" w:type="dxa"/>
          </w:tcPr>
          <w:p w14:paraId="497C2010"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1F627AB3" w14:textId="77777777" w:rsidTr="00F06DA6">
        <w:tc>
          <w:tcPr>
            <w:tcW w:w="1440" w:type="dxa"/>
          </w:tcPr>
          <w:p w14:paraId="540AC24A" w14:textId="77777777" w:rsidR="002E4858" w:rsidRPr="00801037" w:rsidRDefault="002E4858" w:rsidP="00B01DEA">
            <w:pPr>
              <w:spacing w:line="360" w:lineRule="auto"/>
              <w:rPr>
                <w:rFonts w:ascii="Arial" w:hAnsi="Arial" w:cs="Arial"/>
              </w:rPr>
            </w:pPr>
            <w:r w:rsidRPr="00801037">
              <w:rPr>
                <w:rFonts w:ascii="Arial" w:hAnsi="Arial" w:cs="Arial"/>
              </w:rPr>
              <w:t>Carbon Woven Bio</w:t>
            </w:r>
          </w:p>
        </w:tc>
        <w:tc>
          <w:tcPr>
            <w:tcW w:w="1440" w:type="dxa"/>
          </w:tcPr>
          <w:p w14:paraId="3BCC7D9B"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2EFB6C4A" w14:textId="77777777" w:rsidR="002E4858" w:rsidRPr="00801037" w:rsidRDefault="002E4858" w:rsidP="00B01DEA">
            <w:pPr>
              <w:spacing w:line="360" w:lineRule="auto"/>
              <w:rPr>
                <w:rFonts w:ascii="Arial" w:hAnsi="Arial" w:cs="Arial"/>
              </w:rPr>
            </w:pPr>
            <w:r w:rsidRPr="00801037">
              <w:rPr>
                <w:rFonts w:ascii="Arial" w:hAnsi="Arial" w:cs="Arial"/>
              </w:rPr>
              <w:t>~360</w:t>
            </w:r>
          </w:p>
        </w:tc>
        <w:tc>
          <w:tcPr>
            <w:tcW w:w="1476" w:type="dxa"/>
          </w:tcPr>
          <w:p w14:paraId="7E762992" w14:textId="77777777" w:rsidR="002E4858" w:rsidRPr="00801037" w:rsidRDefault="002E4858" w:rsidP="00B01DEA">
            <w:pPr>
              <w:spacing w:line="360" w:lineRule="auto"/>
              <w:rPr>
                <w:rFonts w:ascii="Arial" w:hAnsi="Arial" w:cs="Arial"/>
              </w:rPr>
            </w:pPr>
            <w:r w:rsidRPr="00801037">
              <w:rPr>
                <w:rFonts w:ascii="Arial" w:hAnsi="Arial" w:cs="Arial"/>
              </w:rPr>
              <w:t>Higher expected</w:t>
            </w:r>
          </w:p>
        </w:tc>
        <w:tc>
          <w:tcPr>
            <w:tcW w:w="1500" w:type="dxa"/>
          </w:tcPr>
          <w:p w14:paraId="1625CC50"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48228AA0" w14:textId="77777777" w:rsidTr="00F06DA6">
        <w:tc>
          <w:tcPr>
            <w:tcW w:w="1440" w:type="dxa"/>
          </w:tcPr>
          <w:p w14:paraId="2009EB3D" w14:textId="77777777" w:rsidR="002E4858" w:rsidRPr="00801037" w:rsidRDefault="002E4858" w:rsidP="00B01DEA">
            <w:pPr>
              <w:spacing w:line="360" w:lineRule="auto"/>
              <w:rPr>
                <w:rFonts w:ascii="Arial" w:hAnsi="Arial" w:cs="Arial"/>
              </w:rPr>
            </w:pPr>
            <w:r w:rsidRPr="00801037">
              <w:rPr>
                <w:rFonts w:ascii="Arial" w:hAnsi="Arial" w:cs="Arial"/>
              </w:rPr>
              <w:t>Carbon Woven Bio</w:t>
            </w:r>
          </w:p>
        </w:tc>
        <w:tc>
          <w:tcPr>
            <w:tcW w:w="1440" w:type="dxa"/>
          </w:tcPr>
          <w:p w14:paraId="37923E34"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00692FD4" w14:textId="77777777" w:rsidR="002E4858" w:rsidRPr="00801037" w:rsidRDefault="002E4858" w:rsidP="00B01DEA">
            <w:pPr>
              <w:spacing w:line="360" w:lineRule="auto"/>
              <w:rPr>
                <w:rFonts w:ascii="Arial" w:hAnsi="Arial" w:cs="Arial"/>
              </w:rPr>
            </w:pPr>
            <w:r w:rsidRPr="00801037">
              <w:rPr>
                <w:rFonts w:ascii="Arial" w:hAnsi="Arial" w:cs="Arial"/>
              </w:rPr>
              <w:t>~53</w:t>
            </w:r>
          </w:p>
        </w:tc>
        <w:tc>
          <w:tcPr>
            <w:tcW w:w="1476" w:type="dxa"/>
          </w:tcPr>
          <w:p w14:paraId="5E5C90CF" w14:textId="77777777" w:rsidR="002E4858" w:rsidRPr="00801037" w:rsidRDefault="002E4858" w:rsidP="00B01DEA">
            <w:pPr>
              <w:spacing w:line="360" w:lineRule="auto"/>
              <w:rPr>
                <w:rFonts w:ascii="Arial" w:hAnsi="Arial" w:cs="Arial"/>
              </w:rPr>
            </w:pPr>
            <w:r w:rsidRPr="00801037">
              <w:rPr>
                <w:rFonts w:ascii="Arial" w:hAnsi="Arial" w:cs="Arial"/>
              </w:rPr>
              <w:t>70–200</w:t>
            </w:r>
          </w:p>
        </w:tc>
        <w:tc>
          <w:tcPr>
            <w:tcW w:w="1500" w:type="dxa"/>
          </w:tcPr>
          <w:p w14:paraId="202C4944"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795BFB80" w14:textId="77777777" w:rsidTr="00F06DA6">
        <w:tc>
          <w:tcPr>
            <w:tcW w:w="1440" w:type="dxa"/>
          </w:tcPr>
          <w:p w14:paraId="702D08C5" w14:textId="77777777" w:rsidR="002E4858" w:rsidRPr="00801037" w:rsidRDefault="002E4858" w:rsidP="00B01DEA">
            <w:pPr>
              <w:spacing w:line="360" w:lineRule="auto"/>
              <w:rPr>
                <w:rFonts w:ascii="Arial" w:hAnsi="Arial" w:cs="Arial"/>
              </w:rPr>
            </w:pPr>
            <w:r w:rsidRPr="00801037">
              <w:rPr>
                <w:rFonts w:ascii="Arial" w:hAnsi="Arial" w:cs="Arial"/>
              </w:rPr>
              <w:t>Carbon Woven Epoxy</w:t>
            </w:r>
          </w:p>
        </w:tc>
        <w:tc>
          <w:tcPr>
            <w:tcW w:w="1440" w:type="dxa"/>
          </w:tcPr>
          <w:p w14:paraId="0AB655F2"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100BD971" w14:textId="77777777" w:rsidR="002E4858" w:rsidRPr="00801037" w:rsidRDefault="002E4858" w:rsidP="00B01DEA">
            <w:pPr>
              <w:spacing w:line="360" w:lineRule="auto"/>
              <w:rPr>
                <w:rFonts w:ascii="Arial" w:hAnsi="Arial" w:cs="Arial"/>
              </w:rPr>
            </w:pPr>
            <w:r w:rsidRPr="00801037">
              <w:rPr>
                <w:rFonts w:ascii="Arial" w:hAnsi="Arial" w:cs="Arial"/>
              </w:rPr>
              <w:t>~402</w:t>
            </w:r>
          </w:p>
        </w:tc>
        <w:tc>
          <w:tcPr>
            <w:tcW w:w="1476" w:type="dxa"/>
          </w:tcPr>
          <w:p w14:paraId="31A18431" w14:textId="77777777" w:rsidR="002E4858" w:rsidRPr="00801037" w:rsidRDefault="002E4858" w:rsidP="00B01DEA">
            <w:pPr>
              <w:spacing w:line="360" w:lineRule="auto"/>
              <w:rPr>
                <w:rFonts w:ascii="Arial" w:hAnsi="Arial" w:cs="Arial"/>
              </w:rPr>
            </w:pPr>
            <w:r w:rsidRPr="00801037">
              <w:rPr>
                <w:rFonts w:ascii="Arial" w:hAnsi="Arial" w:cs="Arial"/>
              </w:rPr>
              <w:t>500–1500</w:t>
            </w:r>
          </w:p>
        </w:tc>
        <w:tc>
          <w:tcPr>
            <w:tcW w:w="1500" w:type="dxa"/>
          </w:tcPr>
          <w:p w14:paraId="1C5911DC"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5660383F" w14:textId="77777777" w:rsidTr="00F06DA6">
        <w:tc>
          <w:tcPr>
            <w:tcW w:w="1440" w:type="dxa"/>
          </w:tcPr>
          <w:p w14:paraId="58CC6246" w14:textId="77777777" w:rsidR="002E4858" w:rsidRPr="00801037" w:rsidRDefault="002E4858" w:rsidP="00B01DEA">
            <w:pPr>
              <w:spacing w:line="360" w:lineRule="auto"/>
              <w:rPr>
                <w:rFonts w:ascii="Arial" w:hAnsi="Arial" w:cs="Arial"/>
              </w:rPr>
            </w:pPr>
            <w:r w:rsidRPr="00801037">
              <w:rPr>
                <w:rFonts w:ascii="Arial" w:hAnsi="Arial" w:cs="Arial"/>
              </w:rPr>
              <w:t>Carbon Woven Epoxy</w:t>
            </w:r>
          </w:p>
        </w:tc>
        <w:tc>
          <w:tcPr>
            <w:tcW w:w="1440" w:type="dxa"/>
          </w:tcPr>
          <w:p w14:paraId="33E2EC2D"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238B3E89" w14:textId="77777777" w:rsidR="002E4858" w:rsidRPr="00801037" w:rsidRDefault="002E4858" w:rsidP="00B01DEA">
            <w:pPr>
              <w:spacing w:line="360" w:lineRule="auto"/>
              <w:rPr>
                <w:rFonts w:ascii="Arial" w:hAnsi="Arial" w:cs="Arial"/>
              </w:rPr>
            </w:pPr>
            <w:r w:rsidRPr="00801037">
              <w:rPr>
                <w:rFonts w:ascii="Arial" w:hAnsi="Arial" w:cs="Arial"/>
              </w:rPr>
              <w:t>~53</w:t>
            </w:r>
          </w:p>
        </w:tc>
        <w:tc>
          <w:tcPr>
            <w:tcW w:w="1476" w:type="dxa"/>
          </w:tcPr>
          <w:p w14:paraId="2FEACC7C" w14:textId="77777777" w:rsidR="002E4858" w:rsidRPr="00801037" w:rsidRDefault="002E4858" w:rsidP="00B01DEA">
            <w:pPr>
              <w:spacing w:line="360" w:lineRule="auto"/>
              <w:rPr>
                <w:rFonts w:ascii="Arial" w:hAnsi="Arial" w:cs="Arial"/>
              </w:rPr>
            </w:pPr>
            <w:r w:rsidRPr="00801037">
              <w:rPr>
                <w:rFonts w:ascii="Arial" w:hAnsi="Arial" w:cs="Arial"/>
              </w:rPr>
              <w:t>70–200</w:t>
            </w:r>
          </w:p>
        </w:tc>
        <w:tc>
          <w:tcPr>
            <w:tcW w:w="1500" w:type="dxa"/>
          </w:tcPr>
          <w:p w14:paraId="5DB38C28"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17DC6179" w14:textId="77777777" w:rsidTr="00F06DA6">
        <w:tc>
          <w:tcPr>
            <w:tcW w:w="1440" w:type="dxa"/>
          </w:tcPr>
          <w:p w14:paraId="445A9D7B" w14:textId="77777777" w:rsidR="002E4858" w:rsidRPr="00801037" w:rsidRDefault="002E4858" w:rsidP="00B01DEA">
            <w:pPr>
              <w:spacing w:line="360" w:lineRule="auto"/>
              <w:rPr>
                <w:rFonts w:ascii="Arial" w:hAnsi="Arial" w:cs="Arial"/>
              </w:rPr>
            </w:pPr>
            <w:r w:rsidRPr="00801037">
              <w:rPr>
                <w:rFonts w:ascii="Arial" w:hAnsi="Arial" w:cs="Arial"/>
              </w:rPr>
              <w:t>Flax N-W Bio</w:t>
            </w:r>
          </w:p>
        </w:tc>
        <w:tc>
          <w:tcPr>
            <w:tcW w:w="1440" w:type="dxa"/>
          </w:tcPr>
          <w:p w14:paraId="6358544B"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4EA6AE91" w14:textId="77777777" w:rsidR="002E4858" w:rsidRPr="00801037" w:rsidRDefault="002E4858" w:rsidP="00B01DEA">
            <w:pPr>
              <w:spacing w:line="360" w:lineRule="auto"/>
              <w:rPr>
                <w:rFonts w:ascii="Arial" w:hAnsi="Arial" w:cs="Arial"/>
              </w:rPr>
            </w:pPr>
            <w:r w:rsidRPr="00801037">
              <w:rPr>
                <w:rFonts w:ascii="Arial" w:hAnsi="Arial" w:cs="Arial"/>
              </w:rPr>
              <w:t>~46</w:t>
            </w:r>
          </w:p>
        </w:tc>
        <w:tc>
          <w:tcPr>
            <w:tcW w:w="1476" w:type="dxa"/>
          </w:tcPr>
          <w:p w14:paraId="6B83CB09" w14:textId="77777777" w:rsidR="002E4858" w:rsidRPr="00801037" w:rsidRDefault="002E4858" w:rsidP="00B01DEA">
            <w:pPr>
              <w:spacing w:line="360" w:lineRule="auto"/>
              <w:rPr>
                <w:rFonts w:ascii="Arial" w:hAnsi="Arial" w:cs="Arial"/>
              </w:rPr>
            </w:pPr>
            <w:r w:rsidRPr="00801037">
              <w:rPr>
                <w:rFonts w:ascii="Arial" w:hAnsi="Arial" w:cs="Arial"/>
              </w:rPr>
              <w:t>37–44</w:t>
            </w:r>
          </w:p>
        </w:tc>
        <w:tc>
          <w:tcPr>
            <w:tcW w:w="1500" w:type="dxa"/>
          </w:tcPr>
          <w:p w14:paraId="3A111AB8" w14:textId="77777777" w:rsidR="002E4858" w:rsidRPr="00801037" w:rsidRDefault="002E4858" w:rsidP="00B01DEA">
            <w:pPr>
              <w:spacing w:line="360" w:lineRule="auto"/>
              <w:rPr>
                <w:rFonts w:ascii="Arial" w:hAnsi="Arial" w:cs="Arial"/>
              </w:rPr>
            </w:pPr>
            <w:r w:rsidRPr="00801037">
              <w:rPr>
                <w:rFonts w:ascii="Arial" w:hAnsi="Arial" w:cs="Arial"/>
              </w:rPr>
              <w:t>Slightly higher</w:t>
            </w:r>
          </w:p>
        </w:tc>
      </w:tr>
      <w:tr w:rsidR="002E4858" w:rsidRPr="00801037" w14:paraId="6152AA8E" w14:textId="77777777" w:rsidTr="00F06DA6">
        <w:tc>
          <w:tcPr>
            <w:tcW w:w="1440" w:type="dxa"/>
          </w:tcPr>
          <w:p w14:paraId="7C940DEF" w14:textId="77777777" w:rsidR="002E4858" w:rsidRPr="00801037" w:rsidRDefault="002E4858" w:rsidP="00B01DEA">
            <w:pPr>
              <w:spacing w:line="360" w:lineRule="auto"/>
              <w:rPr>
                <w:rFonts w:ascii="Arial" w:hAnsi="Arial" w:cs="Arial"/>
              </w:rPr>
            </w:pPr>
            <w:r w:rsidRPr="00801037">
              <w:rPr>
                <w:rFonts w:ascii="Arial" w:hAnsi="Arial" w:cs="Arial"/>
              </w:rPr>
              <w:t>Flax N-W Bio</w:t>
            </w:r>
          </w:p>
        </w:tc>
        <w:tc>
          <w:tcPr>
            <w:tcW w:w="1440" w:type="dxa"/>
          </w:tcPr>
          <w:p w14:paraId="56E785C1"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0B0327BD" w14:textId="77777777" w:rsidR="002E4858" w:rsidRPr="00801037" w:rsidRDefault="002E4858" w:rsidP="00B01DEA">
            <w:pPr>
              <w:spacing w:line="360" w:lineRule="auto"/>
              <w:rPr>
                <w:rFonts w:ascii="Arial" w:hAnsi="Arial" w:cs="Arial"/>
              </w:rPr>
            </w:pPr>
            <w:r w:rsidRPr="00801037">
              <w:rPr>
                <w:rFonts w:ascii="Arial" w:hAnsi="Arial" w:cs="Arial"/>
              </w:rPr>
              <w:t>~7.4</w:t>
            </w:r>
          </w:p>
        </w:tc>
        <w:tc>
          <w:tcPr>
            <w:tcW w:w="1476" w:type="dxa"/>
          </w:tcPr>
          <w:p w14:paraId="13184359" w14:textId="77777777" w:rsidR="002E4858" w:rsidRPr="00801037" w:rsidRDefault="002E4858" w:rsidP="00B01DEA">
            <w:pPr>
              <w:spacing w:line="360" w:lineRule="auto"/>
              <w:rPr>
                <w:rFonts w:ascii="Arial" w:hAnsi="Arial" w:cs="Arial"/>
              </w:rPr>
            </w:pPr>
            <w:r w:rsidRPr="00801037">
              <w:rPr>
                <w:rFonts w:ascii="Arial" w:hAnsi="Arial" w:cs="Arial"/>
              </w:rPr>
              <w:t>~5 ±1</w:t>
            </w:r>
          </w:p>
        </w:tc>
        <w:tc>
          <w:tcPr>
            <w:tcW w:w="1500" w:type="dxa"/>
          </w:tcPr>
          <w:p w14:paraId="24DC5DF6" w14:textId="77777777" w:rsidR="002E4858" w:rsidRPr="00801037" w:rsidRDefault="002E4858" w:rsidP="00B01DEA">
            <w:pPr>
              <w:spacing w:line="360" w:lineRule="auto"/>
              <w:rPr>
                <w:rFonts w:ascii="Arial" w:hAnsi="Arial" w:cs="Arial"/>
              </w:rPr>
            </w:pPr>
            <w:r w:rsidRPr="00801037">
              <w:rPr>
                <w:rFonts w:ascii="Arial" w:hAnsi="Arial" w:cs="Arial"/>
              </w:rPr>
              <w:t>Slightly higher</w:t>
            </w:r>
          </w:p>
        </w:tc>
      </w:tr>
      <w:tr w:rsidR="002E4858" w:rsidRPr="00801037" w14:paraId="7DFF9192" w14:textId="77777777" w:rsidTr="00F06DA6">
        <w:tc>
          <w:tcPr>
            <w:tcW w:w="1440" w:type="dxa"/>
          </w:tcPr>
          <w:p w14:paraId="3B65EFF0" w14:textId="77777777" w:rsidR="002E4858" w:rsidRPr="00801037" w:rsidRDefault="002E4858" w:rsidP="00B01DEA">
            <w:pPr>
              <w:spacing w:line="360" w:lineRule="auto"/>
              <w:rPr>
                <w:rFonts w:ascii="Arial" w:hAnsi="Arial" w:cs="Arial"/>
              </w:rPr>
            </w:pPr>
            <w:r w:rsidRPr="00801037">
              <w:rPr>
                <w:rFonts w:ascii="Arial" w:hAnsi="Arial" w:cs="Arial"/>
              </w:rPr>
              <w:t>Flax Woven Bio</w:t>
            </w:r>
          </w:p>
        </w:tc>
        <w:tc>
          <w:tcPr>
            <w:tcW w:w="1440" w:type="dxa"/>
          </w:tcPr>
          <w:p w14:paraId="50B2A8AC"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70FDAA32" w14:textId="77777777" w:rsidR="002E4858" w:rsidRPr="00801037" w:rsidRDefault="002E4858" w:rsidP="00B01DEA">
            <w:pPr>
              <w:spacing w:line="360" w:lineRule="auto"/>
              <w:rPr>
                <w:rFonts w:ascii="Arial" w:hAnsi="Arial" w:cs="Arial"/>
              </w:rPr>
            </w:pPr>
            <w:r w:rsidRPr="00801037">
              <w:rPr>
                <w:rFonts w:ascii="Arial" w:hAnsi="Arial" w:cs="Arial"/>
              </w:rPr>
              <w:t>~145</w:t>
            </w:r>
          </w:p>
        </w:tc>
        <w:tc>
          <w:tcPr>
            <w:tcW w:w="1476" w:type="dxa"/>
          </w:tcPr>
          <w:p w14:paraId="4E772697" w14:textId="77777777" w:rsidR="002E4858" w:rsidRPr="00801037" w:rsidRDefault="002E4858" w:rsidP="00B01DEA">
            <w:pPr>
              <w:spacing w:line="360" w:lineRule="auto"/>
              <w:rPr>
                <w:rFonts w:ascii="Arial" w:hAnsi="Arial" w:cs="Arial"/>
              </w:rPr>
            </w:pPr>
            <w:r w:rsidRPr="00801037">
              <w:rPr>
                <w:rFonts w:ascii="Arial" w:hAnsi="Arial" w:cs="Arial"/>
              </w:rPr>
              <w:t>58–61</w:t>
            </w:r>
          </w:p>
        </w:tc>
        <w:tc>
          <w:tcPr>
            <w:tcW w:w="1500" w:type="dxa"/>
          </w:tcPr>
          <w:p w14:paraId="4C105462" w14:textId="77777777" w:rsidR="002E4858" w:rsidRPr="00801037" w:rsidRDefault="002E4858" w:rsidP="00B01DEA">
            <w:pPr>
              <w:spacing w:line="360" w:lineRule="auto"/>
              <w:rPr>
                <w:rFonts w:ascii="Arial" w:hAnsi="Arial" w:cs="Arial"/>
              </w:rPr>
            </w:pPr>
            <w:r w:rsidRPr="00801037">
              <w:rPr>
                <w:rFonts w:ascii="Arial" w:hAnsi="Arial" w:cs="Arial"/>
              </w:rPr>
              <w:t>Much higher</w:t>
            </w:r>
          </w:p>
        </w:tc>
      </w:tr>
      <w:tr w:rsidR="002E4858" w:rsidRPr="00801037" w14:paraId="133407ED" w14:textId="77777777" w:rsidTr="00F06DA6">
        <w:tc>
          <w:tcPr>
            <w:tcW w:w="1440" w:type="dxa"/>
          </w:tcPr>
          <w:p w14:paraId="508096B5" w14:textId="77777777" w:rsidR="002E4858" w:rsidRPr="00801037" w:rsidRDefault="002E4858" w:rsidP="00B01DEA">
            <w:pPr>
              <w:spacing w:line="360" w:lineRule="auto"/>
              <w:rPr>
                <w:rFonts w:ascii="Arial" w:hAnsi="Arial" w:cs="Arial"/>
              </w:rPr>
            </w:pPr>
            <w:r w:rsidRPr="00801037">
              <w:rPr>
                <w:rFonts w:ascii="Arial" w:hAnsi="Arial" w:cs="Arial"/>
              </w:rPr>
              <w:t>Flax Woven Bio</w:t>
            </w:r>
          </w:p>
        </w:tc>
        <w:tc>
          <w:tcPr>
            <w:tcW w:w="1440" w:type="dxa"/>
          </w:tcPr>
          <w:p w14:paraId="70228394"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771EBF32" w14:textId="77777777" w:rsidR="002E4858" w:rsidRPr="00801037" w:rsidRDefault="002E4858" w:rsidP="00B01DEA">
            <w:pPr>
              <w:spacing w:line="360" w:lineRule="auto"/>
              <w:rPr>
                <w:rFonts w:ascii="Arial" w:hAnsi="Arial" w:cs="Arial"/>
              </w:rPr>
            </w:pPr>
            <w:r w:rsidRPr="00801037">
              <w:rPr>
                <w:rFonts w:ascii="Arial" w:hAnsi="Arial" w:cs="Arial"/>
              </w:rPr>
              <w:t>~4.2</w:t>
            </w:r>
          </w:p>
        </w:tc>
        <w:tc>
          <w:tcPr>
            <w:tcW w:w="1476" w:type="dxa"/>
          </w:tcPr>
          <w:p w14:paraId="7199D9DF" w14:textId="77777777" w:rsidR="002E4858" w:rsidRPr="00801037" w:rsidRDefault="002E4858" w:rsidP="00B01DEA">
            <w:pPr>
              <w:spacing w:line="360" w:lineRule="auto"/>
              <w:rPr>
                <w:rFonts w:ascii="Arial" w:hAnsi="Arial" w:cs="Arial"/>
              </w:rPr>
            </w:pPr>
            <w:r w:rsidRPr="00801037">
              <w:rPr>
                <w:rFonts w:ascii="Arial" w:hAnsi="Arial" w:cs="Arial"/>
              </w:rPr>
              <w:t>~5–10</w:t>
            </w:r>
          </w:p>
        </w:tc>
        <w:tc>
          <w:tcPr>
            <w:tcW w:w="1500" w:type="dxa"/>
          </w:tcPr>
          <w:p w14:paraId="364831D4" w14:textId="77777777" w:rsidR="002E4858" w:rsidRPr="00801037" w:rsidRDefault="002E4858" w:rsidP="00B01DEA">
            <w:pPr>
              <w:spacing w:line="360" w:lineRule="auto"/>
              <w:rPr>
                <w:rFonts w:ascii="Arial" w:hAnsi="Arial" w:cs="Arial"/>
              </w:rPr>
            </w:pPr>
            <w:r w:rsidRPr="00801037">
              <w:rPr>
                <w:rFonts w:ascii="Arial" w:hAnsi="Arial" w:cs="Arial"/>
              </w:rPr>
              <w:t>Slightly lower</w:t>
            </w:r>
          </w:p>
        </w:tc>
      </w:tr>
      <w:tr w:rsidR="002E4858" w:rsidRPr="00801037" w14:paraId="73A6E20C" w14:textId="77777777" w:rsidTr="00F06DA6">
        <w:tc>
          <w:tcPr>
            <w:tcW w:w="1440" w:type="dxa"/>
          </w:tcPr>
          <w:p w14:paraId="4E20B7A2" w14:textId="77777777" w:rsidR="002E4858" w:rsidRPr="00801037" w:rsidRDefault="002E4858" w:rsidP="00B01DEA">
            <w:pPr>
              <w:spacing w:line="360" w:lineRule="auto"/>
              <w:rPr>
                <w:rFonts w:ascii="Arial" w:hAnsi="Arial" w:cs="Arial"/>
              </w:rPr>
            </w:pPr>
            <w:r w:rsidRPr="00801037">
              <w:rPr>
                <w:rFonts w:ascii="Arial" w:hAnsi="Arial" w:cs="Arial"/>
              </w:rPr>
              <w:t>Kevlar Woven Bio</w:t>
            </w:r>
          </w:p>
        </w:tc>
        <w:tc>
          <w:tcPr>
            <w:tcW w:w="1440" w:type="dxa"/>
          </w:tcPr>
          <w:p w14:paraId="5831A5F4"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03B87542" w14:textId="77777777" w:rsidR="002E4858" w:rsidRPr="00801037" w:rsidRDefault="002E4858" w:rsidP="00B01DEA">
            <w:pPr>
              <w:spacing w:line="360" w:lineRule="auto"/>
              <w:rPr>
                <w:rFonts w:ascii="Arial" w:hAnsi="Arial" w:cs="Arial"/>
              </w:rPr>
            </w:pPr>
            <w:r w:rsidRPr="00801037">
              <w:rPr>
                <w:rFonts w:ascii="Arial" w:hAnsi="Arial" w:cs="Arial"/>
              </w:rPr>
              <w:t>~321</w:t>
            </w:r>
          </w:p>
        </w:tc>
        <w:tc>
          <w:tcPr>
            <w:tcW w:w="1476" w:type="dxa"/>
          </w:tcPr>
          <w:p w14:paraId="567722DE" w14:textId="77777777" w:rsidR="002E4858" w:rsidRPr="00801037" w:rsidRDefault="002E4858" w:rsidP="00B01DEA">
            <w:pPr>
              <w:spacing w:line="360" w:lineRule="auto"/>
              <w:rPr>
                <w:rFonts w:ascii="Arial" w:hAnsi="Arial" w:cs="Arial"/>
              </w:rPr>
            </w:pPr>
            <w:r w:rsidRPr="00801037">
              <w:rPr>
                <w:rFonts w:ascii="Arial" w:hAnsi="Arial" w:cs="Arial"/>
              </w:rPr>
              <w:t>300–400</w:t>
            </w:r>
          </w:p>
        </w:tc>
        <w:tc>
          <w:tcPr>
            <w:tcW w:w="1500" w:type="dxa"/>
          </w:tcPr>
          <w:p w14:paraId="338179D6" w14:textId="77777777" w:rsidR="002E4858" w:rsidRPr="00801037" w:rsidRDefault="002E4858" w:rsidP="00B01DEA">
            <w:pPr>
              <w:spacing w:line="360" w:lineRule="auto"/>
              <w:rPr>
                <w:rFonts w:ascii="Arial" w:hAnsi="Arial" w:cs="Arial"/>
              </w:rPr>
            </w:pPr>
            <w:r w:rsidRPr="00801037">
              <w:rPr>
                <w:rFonts w:ascii="Arial" w:hAnsi="Arial" w:cs="Arial"/>
              </w:rPr>
              <w:t>Good agreement</w:t>
            </w:r>
          </w:p>
        </w:tc>
      </w:tr>
      <w:tr w:rsidR="002E4858" w:rsidRPr="00801037" w14:paraId="2A404815" w14:textId="77777777" w:rsidTr="00F06DA6">
        <w:tc>
          <w:tcPr>
            <w:tcW w:w="1440" w:type="dxa"/>
          </w:tcPr>
          <w:p w14:paraId="643AE1B1" w14:textId="77777777" w:rsidR="002E4858" w:rsidRPr="00801037" w:rsidRDefault="002E4858" w:rsidP="00B01DEA">
            <w:pPr>
              <w:spacing w:line="360" w:lineRule="auto"/>
              <w:rPr>
                <w:rFonts w:ascii="Arial" w:hAnsi="Arial" w:cs="Arial"/>
              </w:rPr>
            </w:pPr>
            <w:r w:rsidRPr="00801037">
              <w:rPr>
                <w:rFonts w:ascii="Arial" w:hAnsi="Arial" w:cs="Arial"/>
              </w:rPr>
              <w:t>Kevlar Woven Bio</w:t>
            </w:r>
          </w:p>
        </w:tc>
        <w:tc>
          <w:tcPr>
            <w:tcW w:w="1440" w:type="dxa"/>
          </w:tcPr>
          <w:p w14:paraId="41F11C8A"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59E0C0C9" w14:textId="77777777" w:rsidR="002E4858" w:rsidRPr="00801037" w:rsidRDefault="002E4858" w:rsidP="00B01DEA">
            <w:pPr>
              <w:spacing w:line="360" w:lineRule="auto"/>
              <w:rPr>
                <w:rFonts w:ascii="Arial" w:hAnsi="Arial" w:cs="Arial"/>
              </w:rPr>
            </w:pPr>
            <w:r w:rsidRPr="00801037">
              <w:rPr>
                <w:rFonts w:ascii="Arial" w:hAnsi="Arial" w:cs="Arial"/>
              </w:rPr>
              <w:t>~16</w:t>
            </w:r>
          </w:p>
        </w:tc>
        <w:tc>
          <w:tcPr>
            <w:tcW w:w="1476" w:type="dxa"/>
          </w:tcPr>
          <w:p w14:paraId="1E50B304" w14:textId="77777777" w:rsidR="002E4858" w:rsidRPr="00801037" w:rsidRDefault="002E4858" w:rsidP="00B01DEA">
            <w:pPr>
              <w:spacing w:line="360" w:lineRule="auto"/>
              <w:rPr>
                <w:rFonts w:ascii="Arial" w:hAnsi="Arial" w:cs="Arial"/>
              </w:rPr>
            </w:pPr>
            <w:r w:rsidRPr="00801037">
              <w:rPr>
                <w:rFonts w:ascii="Arial" w:hAnsi="Arial" w:cs="Arial"/>
              </w:rPr>
              <w:t>60–130</w:t>
            </w:r>
          </w:p>
        </w:tc>
        <w:tc>
          <w:tcPr>
            <w:tcW w:w="1500" w:type="dxa"/>
          </w:tcPr>
          <w:p w14:paraId="18F06BAF" w14:textId="77777777" w:rsidR="002E4858" w:rsidRPr="00801037" w:rsidRDefault="002E4858" w:rsidP="00B01DEA">
            <w:pPr>
              <w:spacing w:line="360" w:lineRule="auto"/>
              <w:rPr>
                <w:rFonts w:ascii="Arial" w:hAnsi="Arial" w:cs="Arial"/>
              </w:rPr>
            </w:pPr>
            <w:r w:rsidRPr="00801037">
              <w:rPr>
                <w:rFonts w:ascii="Arial" w:hAnsi="Arial" w:cs="Arial"/>
              </w:rPr>
              <w:t>Lower</w:t>
            </w:r>
          </w:p>
        </w:tc>
      </w:tr>
      <w:tr w:rsidR="002E4858" w:rsidRPr="00801037" w14:paraId="0032D299" w14:textId="77777777" w:rsidTr="00F06DA6">
        <w:tc>
          <w:tcPr>
            <w:tcW w:w="1440" w:type="dxa"/>
          </w:tcPr>
          <w:p w14:paraId="7F1A1F86" w14:textId="77777777" w:rsidR="002E4858" w:rsidRPr="00801037" w:rsidRDefault="002E4858" w:rsidP="00B01DEA">
            <w:pPr>
              <w:spacing w:line="360" w:lineRule="auto"/>
              <w:rPr>
                <w:rFonts w:ascii="Arial" w:hAnsi="Arial" w:cs="Arial"/>
              </w:rPr>
            </w:pPr>
            <w:r w:rsidRPr="00801037">
              <w:rPr>
                <w:rFonts w:ascii="Arial" w:hAnsi="Arial" w:cs="Arial"/>
              </w:rPr>
              <w:t>Aluminium</w:t>
            </w:r>
          </w:p>
        </w:tc>
        <w:tc>
          <w:tcPr>
            <w:tcW w:w="1440" w:type="dxa"/>
          </w:tcPr>
          <w:p w14:paraId="283845FA" w14:textId="77777777" w:rsidR="002E4858" w:rsidRPr="00801037" w:rsidRDefault="002E4858" w:rsidP="00B01DEA">
            <w:pPr>
              <w:spacing w:line="360" w:lineRule="auto"/>
              <w:rPr>
                <w:rFonts w:ascii="Arial" w:hAnsi="Arial" w:cs="Arial"/>
              </w:rPr>
            </w:pPr>
            <w:r w:rsidRPr="00801037">
              <w:rPr>
                <w:rFonts w:ascii="Arial" w:hAnsi="Arial" w:cs="Arial"/>
              </w:rPr>
              <w:t>UTS (MPa)</w:t>
            </w:r>
          </w:p>
        </w:tc>
        <w:tc>
          <w:tcPr>
            <w:tcW w:w="1598" w:type="dxa"/>
          </w:tcPr>
          <w:p w14:paraId="11E149AF" w14:textId="77777777" w:rsidR="002E4858" w:rsidRPr="00801037" w:rsidRDefault="002E4858" w:rsidP="00B01DEA">
            <w:pPr>
              <w:spacing w:line="360" w:lineRule="auto"/>
              <w:rPr>
                <w:rFonts w:ascii="Arial" w:hAnsi="Arial" w:cs="Arial"/>
              </w:rPr>
            </w:pPr>
            <w:r w:rsidRPr="00801037">
              <w:rPr>
                <w:rFonts w:ascii="Arial" w:hAnsi="Arial" w:cs="Arial"/>
              </w:rPr>
              <w:t>~115</w:t>
            </w:r>
          </w:p>
        </w:tc>
        <w:tc>
          <w:tcPr>
            <w:tcW w:w="1476" w:type="dxa"/>
          </w:tcPr>
          <w:p w14:paraId="0AD48B74" w14:textId="77777777" w:rsidR="002E4858" w:rsidRPr="00801037" w:rsidRDefault="002E4858" w:rsidP="00B01DEA">
            <w:pPr>
              <w:spacing w:line="360" w:lineRule="auto"/>
              <w:rPr>
                <w:rFonts w:ascii="Arial" w:hAnsi="Arial" w:cs="Arial"/>
              </w:rPr>
            </w:pPr>
            <w:r w:rsidRPr="00801037">
              <w:rPr>
                <w:rFonts w:ascii="Arial" w:hAnsi="Arial" w:cs="Arial"/>
              </w:rPr>
              <w:t>100–300</w:t>
            </w:r>
          </w:p>
        </w:tc>
        <w:tc>
          <w:tcPr>
            <w:tcW w:w="1500" w:type="dxa"/>
          </w:tcPr>
          <w:p w14:paraId="16F6A28E" w14:textId="77777777" w:rsidR="002E4858" w:rsidRPr="00801037" w:rsidRDefault="002E4858" w:rsidP="00B01DEA">
            <w:pPr>
              <w:spacing w:line="360" w:lineRule="auto"/>
              <w:rPr>
                <w:rFonts w:ascii="Arial" w:hAnsi="Arial" w:cs="Arial"/>
              </w:rPr>
            </w:pPr>
            <w:r w:rsidRPr="00801037">
              <w:rPr>
                <w:rFonts w:ascii="Arial" w:hAnsi="Arial" w:cs="Arial"/>
              </w:rPr>
              <w:t>Within range</w:t>
            </w:r>
          </w:p>
        </w:tc>
      </w:tr>
      <w:tr w:rsidR="002E4858" w:rsidRPr="00801037" w14:paraId="48A736FD" w14:textId="77777777" w:rsidTr="00F06DA6">
        <w:tc>
          <w:tcPr>
            <w:tcW w:w="1440" w:type="dxa"/>
          </w:tcPr>
          <w:p w14:paraId="38C5D867" w14:textId="77777777" w:rsidR="002E4858" w:rsidRPr="00801037" w:rsidRDefault="002E4858" w:rsidP="00B01DEA">
            <w:pPr>
              <w:spacing w:line="360" w:lineRule="auto"/>
              <w:rPr>
                <w:rFonts w:ascii="Arial" w:hAnsi="Arial" w:cs="Arial"/>
              </w:rPr>
            </w:pPr>
            <w:r w:rsidRPr="00801037">
              <w:rPr>
                <w:rFonts w:ascii="Arial" w:hAnsi="Arial" w:cs="Arial"/>
              </w:rPr>
              <w:t>Aluminium</w:t>
            </w:r>
          </w:p>
        </w:tc>
        <w:tc>
          <w:tcPr>
            <w:tcW w:w="1440" w:type="dxa"/>
          </w:tcPr>
          <w:p w14:paraId="190BB054" w14:textId="77777777" w:rsidR="002E4858" w:rsidRPr="00801037" w:rsidRDefault="002E4858" w:rsidP="00B01DEA">
            <w:pPr>
              <w:spacing w:line="360" w:lineRule="auto"/>
              <w:rPr>
                <w:rFonts w:ascii="Arial" w:hAnsi="Arial" w:cs="Arial"/>
              </w:rPr>
            </w:pPr>
            <w:r w:rsidRPr="00801037">
              <w:rPr>
                <w:rFonts w:ascii="Arial" w:hAnsi="Arial" w:cs="Arial"/>
              </w:rPr>
              <w:t>Modulus (GPa)</w:t>
            </w:r>
          </w:p>
        </w:tc>
        <w:tc>
          <w:tcPr>
            <w:tcW w:w="1598" w:type="dxa"/>
          </w:tcPr>
          <w:p w14:paraId="70783E42" w14:textId="77777777" w:rsidR="002E4858" w:rsidRPr="00801037" w:rsidRDefault="002E4858" w:rsidP="00B01DEA">
            <w:pPr>
              <w:spacing w:line="360" w:lineRule="auto"/>
              <w:rPr>
                <w:rFonts w:ascii="Arial" w:hAnsi="Arial" w:cs="Arial"/>
              </w:rPr>
            </w:pPr>
            <w:r w:rsidRPr="00801037">
              <w:rPr>
                <w:rFonts w:ascii="Arial" w:hAnsi="Arial" w:cs="Arial"/>
              </w:rPr>
              <w:t>~52.6</w:t>
            </w:r>
          </w:p>
        </w:tc>
        <w:tc>
          <w:tcPr>
            <w:tcW w:w="1476" w:type="dxa"/>
          </w:tcPr>
          <w:p w14:paraId="4FF96F93" w14:textId="77777777" w:rsidR="002E4858" w:rsidRPr="00801037" w:rsidRDefault="002E4858" w:rsidP="00B01DEA">
            <w:pPr>
              <w:spacing w:line="360" w:lineRule="auto"/>
              <w:rPr>
                <w:rFonts w:ascii="Arial" w:hAnsi="Arial" w:cs="Arial"/>
              </w:rPr>
            </w:pPr>
            <w:r w:rsidRPr="00801037">
              <w:rPr>
                <w:rFonts w:ascii="Arial" w:hAnsi="Arial" w:cs="Arial"/>
              </w:rPr>
              <w:t>60–70</w:t>
            </w:r>
          </w:p>
        </w:tc>
        <w:tc>
          <w:tcPr>
            <w:tcW w:w="1500" w:type="dxa"/>
          </w:tcPr>
          <w:p w14:paraId="2F3A2F26" w14:textId="77777777" w:rsidR="002E4858" w:rsidRPr="00801037" w:rsidRDefault="002E4858" w:rsidP="00B01DEA">
            <w:pPr>
              <w:spacing w:line="360" w:lineRule="auto"/>
              <w:rPr>
                <w:rFonts w:ascii="Arial" w:hAnsi="Arial" w:cs="Arial"/>
              </w:rPr>
            </w:pPr>
            <w:r w:rsidRPr="00801037">
              <w:rPr>
                <w:rFonts w:ascii="Arial" w:hAnsi="Arial" w:cs="Arial"/>
              </w:rPr>
              <w:t>Slightly lower</w:t>
            </w:r>
          </w:p>
        </w:tc>
      </w:tr>
    </w:tbl>
    <w:p w14:paraId="2BF2BD57" w14:textId="77777777" w:rsidR="00FF671F" w:rsidRDefault="00FF671F" w:rsidP="00782707">
      <w:pPr>
        <w:spacing w:line="360" w:lineRule="auto"/>
        <w:rPr>
          <w:rFonts w:ascii="Arial" w:hAnsi="Arial" w:cs="Arial"/>
        </w:rPr>
      </w:pPr>
    </w:p>
    <w:p w14:paraId="118ADFA4" w14:textId="14145FAD" w:rsidR="00F935AB" w:rsidRDefault="00042154" w:rsidP="00916530">
      <w:pPr>
        <w:pStyle w:val="Heading2"/>
        <w:spacing w:line="360" w:lineRule="auto"/>
        <w:rPr>
          <w:rFonts w:ascii="Arial" w:hAnsi="Arial" w:cs="Arial"/>
          <w:color w:val="auto"/>
        </w:rPr>
      </w:pPr>
      <w:bookmarkStart w:id="19" w:name="_Toc228018848"/>
      <w:r>
        <w:rPr>
          <w:rFonts w:ascii="Arial" w:hAnsi="Arial" w:cs="Arial"/>
          <w:color w:val="auto"/>
        </w:rPr>
        <w:t>4</w:t>
      </w:r>
      <w:r w:rsidR="00E27D6C" w:rsidRPr="00536D5D">
        <w:rPr>
          <w:rFonts w:ascii="Arial" w:hAnsi="Arial" w:cs="Arial"/>
          <w:color w:val="auto"/>
        </w:rPr>
        <w:t>.2.1 Carbon Fibre Composites</w:t>
      </w:r>
      <w:bookmarkEnd w:id="19"/>
    </w:p>
    <w:p w14:paraId="638AD528" w14:textId="36E43549" w:rsidR="00EF3791" w:rsidRPr="00EF3791" w:rsidRDefault="00EF3791" w:rsidP="00EF3791">
      <w:pPr>
        <w:spacing w:line="360" w:lineRule="auto"/>
        <w:rPr>
          <w:rFonts w:ascii="Arial" w:hAnsi="Arial" w:cs="Arial"/>
        </w:rPr>
      </w:pPr>
      <w:r w:rsidRPr="00EF3791">
        <w:rPr>
          <w:rFonts w:ascii="Arial" w:hAnsi="Arial" w:cs="Arial"/>
        </w:rPr>
        <w:t>Typical tensile strengths for CFRP range from 500–1500 MPa with modulus values of 70–200 GPa, depending on fibre orientation and laminate structure (Mallick, 2007; Hull and Clyne, 1996). The experimental values obtained — 402 MPa UTS and 53 GPa modulus for carbon woven epoxy, and 193 MPa UTS and 14 GPa modulus for carbon non-woven bio — were significantly lower across all configurations.</w:t>
      </w:r>
    </w:p>
    <w:p w14:paraId="23E0CD83" w14:textId="40FB7FCA" w:rsidR="00414259" w:rsidRDefault="00012CFA" w:rsidP="00916530">
      <w:pPr>
        <w:spacing w:line="360" w:lineRule="auto"/>
        <w:rPr>
          <w:rFonts w:ascii="Arial" w:hAnsi="Arial" w:cs="Arial"/>
        </w:rPr>
      </w:pPr>
      <w:r>
        <w:rPr>
          <w:rFonts w:ascii="Arial" w:hAnsi="Arial" w:cs="Arial"/>
        </w:rPr>
        <w:t xml:space="preserve">This discrepancy is likely due to </w:t>
      </w:r>
      <w:r w:rsidR="00AA50AE">
        <w:rPr>
          <w:rFonts w:ascii="Arial" w:hAnsi="Arial" w:cs="Arial"/>
        </w:rPr>
        <w:t xml:space="preserve">differences between idealised and real-world conditions. Manufacturer </w:t>
      </w:r>
      <w:r w:rsidR="001E7807">
        <w:rPr>
          <w:rFonts w:ascii="Arial" w:hAnsi="Arial" w:cs="Arial"/>
        </w:rPr>
        <w:t>datasheet values are typically obtained under controlled conditions with optimised fibre alignment and high</w:t>
      </w:r>
      <w:r w:rsidR="006E0E38">
        <w:rPr>
          <w:rFonts w:ascii="Arial" w:hAnsi="Arial" w:cs="Arial"/>
        </w:rPr>
        <w:t xml:space="preserve"> fibre volume fractions (Gay et al., 2003). In contrast</w:t>
      </w:r>
      <w:r w:rsidR="00D3253F">
        <w:rPr>
          <w:rFonts w:ascii="Arial" w:hAnsi="Arial" w:cs="Arial"/>
        </w:rPr>
        <w:t xml:space="preserve">, the experimental samples may contain </w:t>
      </w:r>
      <w:r w:rsidR="00C57F54">
        <w:rPr>
          <w:rFonts w:ascii="Arial" w:hAnsi="Arial" w:cs="Arial"/>
        </w:rPr>
        <w:t xml:space="preserve">defects such as voids, fibre </w:t>
      </w:r>
      <w:r w:rsidR="006776DB">
        <w:rPr>
          <w:rFonts w:ascii="Arial" w:hAnsi="Arial" w:cs="Arial"/>
        </w:rPr>
        <w:t>misalignment,</w:t>
      </w:r>
      <w:r w:rsidR="00303F1A">
        <w:rPr>
          <w:rFonts w:ascii="Arial" w:hAnsi="Arial" w:cs="Arial"/>
        </w:rPr>
        <w:t xml:space="preserve"> and uneven </w:t>
      </w:r>
      <w:r w:rsidR="00A67E87">
        <w:rPr>
          <w:rFonts w:ascii="Arial" w:hAnsi="Arial" w:cs="Arial"/>
        </w:rPr>
        <w:t>resin distribution, all of which reduce performance.</w:t>
      </w:r>
    </w:p>
    <w:p w14:paraId="3F4B62AD" w14:textId="1CC853EE" w:rsidR="00A67E87" w:rsidRDefault="00A67E87" w:rsidP="00916530">
      <w:pPr>
        <w:spacing w:line="360" w:lineRule="auto"/>
        <w:rPr>
          <w:rFonts w:ascii="Arial" w:hAnsi="Arial" w:cs="Arial"/>
        </w:rPr>
      </w:pPr>
      <w:r>
        <w:rPr>
          <w:rFonts w:ascii="Arial" w:hAnsi="Arial" w:cs="Arial"/>
        </w:rPr>
        <w:t xml:space="preserve">Additionally, the non-woven carbon fibre </w:t>
      </w:r>
      <w:r w:rsidR="00677C16">
        <w:rPr>
          <w:rFonts w:ascii="Arial" w:hAnsi="Arial" w:cs="Arial"/>
        </w:rPr>
        <w:t xml:space="preserve">mat used in this study consists of randomly oriented fibres, which reduces load transfer efficiency </w:t>
      </w:r>
      <w:r w:rsidR="00D95D26">
        <w:rPr>
          <w:rFonts w:ascii="Arial" w:hAnsi="Arial" w:cs="Arial"/>
        </w:rPr>
        <w:t xml:space="preserve">compared to aligned or woven systems (Mallick, 2007). The datasheet </w:t>
      </w:r>
      <w:r w:rsidR="00E01DE7">
        <w:rPr>
          <w:rFonts w:ascii="Arial" w:hAnsi="Arial" w:cs="Arial"/>
        </w:rPr>
        <w:t xml:space="preserve">also states that values are indicative and dependent on processing conditions, reinforcing </w:t>
      </w:r>
      <w:r w:rsidR="00C13A7C">
        <w:rPr>
          <w:rFonts w:ascii="Arial" w:hAnsi="Arial" w:cs="Arial"/>
        </w:rPr>
        <w:t>the variability of composite properties.</w:t>
      </w:r>
      <w:r w:rsidR="00EF3791">
        <w:rPr>
          <w:rFonts w:ascii="Arial" w:hAnsi="Arial" w:cs="Arial"/>
        </w:rPr>
        <w:t xml:space="preserve"> </w:t>
      </w:r>
    </w:p>
    <w:p w14:paraId="369DC11C" w14:textId="34478E2C" w:rsidR="00D5161F" w:rsidRPr="00536D5D" w:rsidRDefault="00D5161F" w:rsidP="00916530">
      <w:pPr>
        <w:spacing w:line="360" w:lineRule="auto"/>
        <w:rPr>
          <w:rFonts w:ascii="Arial" w:hAnsi="Arial" w:cs="Arial"/>
        </w:rPr>
      </w:pPr>
      <w:r w:rsidRPr="00D5161F">
        <w:rPr>
          <w:rFonts w:ascii="Arial" w:hAnsi="Arial" w:cs="Arial"/>
        </w:rPr>
        <w:t>The particularly low modulus of the non-woven carbon bio specimen (~14 GPa vs. expected 20–35 GPa) is specifically attributable to the random fibre orientation of the mat. Unlike woven or unidirectional systems where fibres are aligned to carry load efficiently, randomly oriented fibres in a non-woven mat are statistically unlikely to be aligned with the loading direction, significantly reducing effective load transfer and resulting in lower measured stiffness. The woven bio and epoxy configurations both achieved modulus values of approximately 53 GPa, suggesting that fibre architecture has a greater influence on stiffness than matrix choice in this instance.</w:t>
      </w:r>
    </w:p>
    <w:p w14:paraId="248EE41D" w14:textId="61C1074F" w:rsidR="00487C31" w:rsidRDefault="00042154" w:rsidP="00916530">
      <w:pPr>
        <w:pStyle w:val="Heading2"/>
        <w:spacing w:line="360" w:lineRule="auto"/>
        <w:rPr>
          <w:rFonts w:ascii="Arial" w:hAnsi="Arial" w:cs="Arial"/>
          <w:color w:val="auto"/>
        </w:rPr>
      </w:pPr>
      <w:bookmarkStart w:id="20" w:name="_Toc228018849"/>
      <w:r>
        <w:rPr>
          <w:rFonts w:ascii="Arial" w:hAnsi="Arial" w:cs="Arial"/>
          <w:color w:val="auto"/>
        </w:rPr>
        <w:t>4</w:t>
      </w:r>
      <w:r w:rsidR="00487C31" w:rsidRPr="00536D5D">
        <w:rPr>
          <w:rFonts w:ascii="Arial" w:hAnsi="Arial" w:cs="Arial"/>
          <w:color w:val="auto"/>
        </w:rPr>
        <w:t>.2.2 Flax Fibre Composites</w:t>
      </w:r>
      <w:bookmarkEnd w:id="20"/>
    </w:p>
    <w:p w14:paraId="5EADB597" w14:textId="5E7C6876" w:rsidR="00536D5D" w:rsidRDefault="006F2A5E" w:rsidP="00916530">
      <w:pPr>
        <w:spacing w:line="360" w:lineRule="auto"/>
        <w:rPr>
          <w:rFonts w:ascii="Arial" w:hAnsi="Arial" w:cs="Arial"/>
        </w:rPr>
      </w:pPr>
      <w:r>
        <w:rPr>
          <w:rFonts w:ascii="Arial" w:hAnsi="Arial" w:cs="Arial"/>
        </w:rPr>
        <w:t xml:space="preserve">Flax </w:t>
      </w:r>
      <w:r w:rsidR="004357CD">
        <w:rPr>
          <w:rFonts w:ascii="Arial" w:hAnsi="Arial" w:cs="Arial"/>
        </w:rPr>
        <w:t>fibre composites typically exhibit tensile strengths in the range of 50-200 MPa and modulus values between 10-50GPa</w:t>
      </w:r>
      <w:r w:rsidR="007A44B6">
        <w:rPr>
          <w:rFonts w:ascii="Arial" w:hAnsi="Arial" w:cs="Arial"/>
        </w:rPr>
        <w:t xml:space="preserve"> (Pickering et al., 2016). The experimental tensile strength for the non-woven flax composite (</w:t>
      </w:r>
      <w:r w:rsidR="00F04C1B">
        <w:rPr>
          <w:rFonts w:ascii="Arial" w:hAnsi="Arial" w:cs="Arial"/>
        </w:rPr>
        <w:t>~46 MPa) aligns well with the lower end of this range.</w:t>
      </w:r>
    </w:p>
    <w:p w14:paraId="1DC282FB" w14:textId="01BC039F" w:rsidR="00F04C1B" w:rsidRDefault="00F04C1B" w:rsidP="00916530">
      <w:pPr>
        <w:spacing w:line="360" w:lineRule="auto"/>
        <w:rPr>
          <w:rFonts w:ascii="Arial" w:hAnsi="Arial" w:cs="Arial"/>
        </w:rPr>
      </w:pPr>
      <w:r>
        <w:rPr>
          <w:rFonts w:ascii="Arial" w:hAnsi="Arial" w:cs="Arial"/>
        </w:rPr>
        <w:t xml:space="preserve">The variability observed in the stress-strain curves is characteristic of natural fibre composites. Factors such as fibre diameter variation, moisture </w:t>
      </w:r>
      <w:r w:rsidR="00D30D56">
        <w:rPr>
          <w:rFonts w:ascii="Arial" w:hAnsi="Arial" w:cs="Arial"/>
        </w:rPr>
        <w:t>absorption, and inconsistent fibre-matrix</w:t>
      </w:r>
      <w:r w:rsidR="00683017">
        <w:rPr>
          <w:rFonts w:ascii="Arial" w:hAnsi="Arial" w:cs="Arial"/>
        </w:rPr>
        <w:t xml:space="preserve"> bonding contribute to reduced and variable </w:t>
      </w:r>
      <w:r w:rsidR="004837E9">
        <w:rPr>
          <w:rFonts w:ascii="Arial" w:hAnsi="Arial" w:cs="Arial"/>
        </w:rPr>
        <w:t>mechanical performance (Faruk et al., 2012).</w:t>
      </w:r>
    </w:p>
    <w:p w14:paraId="4DB2BF62" w14:textId="3E0464F6" w:rsidR="004837E9" w:rsidRPr="004A6245" w:rsidRDefault="004837E9" w:rsidP="00916530">
      <w:pPr>
        <w:spacing w:line="360" w:lineRule="auto"/>
        <w:rPr>
          <w:rFonts w:ascii="Arial" w:hAnsi="Arial" w:cs="Arial"/>
        </w:rPr>
      </w:pPr>
      <w:r>
        <w:rPr>
          <w:rFonts w:ascii="Arial" w:hAnsi="Arial" w:cs="Arial"/>
        </w:rPr>
        <w:lastRenderedPageBreak/>
        <w:t xml:space="preserve">For woven flax composites, the higher strength observed in this study </w:t>
      </w:r>
      <w:r w:rsidR="002B28E2">
        <w:rPr>
          <w:rFonts w:ascii="Arial" w:hAnsi="Arial" w:cs="Arial"/>
        </w:rPr>
        <w:t xml:space="preserve">can be attributed to improved fibre alignment and load transfer. Woven structure </w:t>
      </w:r>
      <w:r w:rsidR="00F4212C">
        <w:rPr>
          <w:rFonts w:ascii="Arial" w:hAnsi="Arial" w:cs="Arial"/>
        </w:rPr>
        <w:t xml:space="preserve">generally </w:t>
      </w:r>
      <w:r w:rsidR="001126D3">
        <w:rPr>
          <w:rFonts w:ascii="Arial" w:hAnsi="Arial" w:cs="Arial"/>
        </w:rPr>
        <w:t>provides</w:t>
      </w:r>
      <w:r w:rsidR="00F4212C">
        <w:rPr>
          <w:rFonts w:ascii="Arial" w:hAnsi="Arial" w:cs="Arial"/>
        </w:rPr>
        <w:t xml:space="preserve"> better mechanical properties tha</w:t>
      </w:r>
      <w:r w:rsidR="004543EF">
        <w:rPr>
          <w:rFonts w:ascii="Arial" w:hAnsi="Arial" w:cs="Arial"/>
        </w:rPr>
        <w:t xml:space="preserve">n </w:t>
      </w:r>
      <w:r w:rsidR="00F4212C">
        <w:rPr>
          <w:rFonts w:ascii="Arial" w:hAnsi="Arial" w:cs="Arial"/>
        </w:rPr>
        <w:t>non-woven mat</w:t>
      </w:r>
      <w:r w:rsidR="004543EF">
        <w:rPr>
          <w:rFonts w:ascii="Arial" w:hAnsi="Arial" w:cs="Arial"/>
        </w:rPr>
        <w:t>erial</w:t>
      </w:r>
      <w:r w:rsidR="00F4212C">
        <w:rPr>
          <w:rFonts w:ascii="Arial" w:hAnsi="Arial" w:cs="Arial"/>
        </w:rPr>
        <w:t>s due to their more organised fibre architecture (Pickering et al., 2016)</w:t>
      </w:r>
      <w:r w:rsidR="001126D3">
        <w:rPr>
          <w:rFonts w:ascii="Arial" w:hAnsi="Arial" w:cs="Arial"/>
        </w:rPr>
        <w:t>.</w:t>
      </w:r>
      <w:r w:rsidR="00420B12">
        <w:rPr>
          <w:rFonts w:ascii="Arial" w:hAnsi="Arial" w:cs="Arial"/>
        </w:rPr>
        <w:t xml:space="preserve"> </w:t>
      </w:r>
      <w:r w:rsidR="00420B12" w:rsidRPr="00420B12">
        <w:rPr>
          <w:rFonts w:ascii="Arial" w:hAnsi="Arial" w:cs="Arial"/>
        </w:rPr>
        <w:t>Notably, the woven flax bio UTS of ~145 MPa considerably exceeded the Easy Composites datasheet range of 58–61 MPa. This discrepancy likely reflects differences in fibre volume fraction, layup configuration, or specimen geometry between this study and the conditions under which datasheet values were generated. It is also possible that the datasheet values represent a conservative lower bound. Regardless, this result suggests that woven flax composites may offer higher performance than manufacturer data implies, warranting further investigation under controlled conditions.</w:t>
      </w:r>
    </w:p>
    <w:p w14:paraId="0449E3AE" w14:textId="19156D41" w:rsidR="00487C31" w:rsidRDefault="00042154" w:rsidP="00916530">
      <w:pPr>
        <w:pStyle w:val="Heading2"/>
        <w:spacing w:line="360" w:lineRule="auto"/>
        <w:rPr>
          <w:rFonts w:ascii="Arial" w:hAnsi="Arial" w:cs="Arial"/>
          <w:color w:val="auto"/>
        </w:rPr>
      </w:pPr>
      <w:bookmarkStart w:id="21" w:name="_Toc228018850"/>
      <w:r>
        <w:rPr>
          <w:rFonts w:ascii="Arial" w:hAnsi="Arial" w:cs="Arial"/>
          <w:color w:val="auto"/>
        </w:rPr>
        <w:t>4</w:t>
      </w:r>
      <w:r w:rsidR="00487C31" w:rsidRPr="00536D5D">
        <w:rPr>
          <w:rFonts w:ascii="Arial" w:hAnsi="Arial" w:cs="Arial"/>
          <w:color w:val="auto"/>
        </w:rPr>
        <w:t>.2.3 Kevlar Composites</w:t>
      </w:r>
      <w:bookmarkEnd w:id="21"/>
    </w:p>
    <w:p w14:paraId="5C8C7D6D" w14:textId="483BA6B3" w:rsidR="00536D5D" w:rsidRDefault="00F360BE" w:rsidP="00916530">
      <w:pPr>
        <w:spacing w:line="360" w:lineRule="auto"/>
        <w:rPr>
          <w:rFonts w:ascii="Arial" w:hAnsi="Arial" w:cs="Arial"/>
        </w:rPr>
      </w:pPr>
      <w:r>
        <w:rPr>
          <w:rFonts w:ascii="Arial" w:hAnsi="Arial" w:cs="Arial"/>
        </w:rPr>
        <w:t xml:space="preserve">Kevlar </w:t>
      </w:r>
      <w:r w:rsidR="006D5502">
        <w:rPr>
          <w:rFonts w:ascii="Arial" w:hAnsi="Arial" w:cs="Arial"/>
        </w:rPr>
        <w:t xml:space="preserve">composites typically exhibit tensile strengths of 300-400MPa and modulus values of 60-130GPa </w:t>
      </w:r>
      <w:r w:rsidR="00607358">
        <w:rPr>
          <w:rFonts w:ascii="Arial" w:hAnsi="Arial" w:cs="Arial"/>
        </w:rPr>
        <w:t xml:space="preserve">(Hull and Clyne, 1996). The experimental values obtained in this study are broadly </w:t>
      </w:r>
      <w:r w:rsidR="008D642A">
        <w:rPr>
          <w:rFonts w:ascii="Arial" w:hAnsi="Arial" w:cs="Arial"/>
        </w:rPr>
        <w:t>consistent with expected tensile strength, although the modulus values are lower.</w:t>
      </w:r>
    </w:p>
    <w:p w14:paraId="4F8FAFA9" w14:textId="01046D00" w:rsidR="008D642A" w:rsidRPr="001126D3" w:rsidRDefault="008D642A" w:rsidP="00916530">
      <w:pPr>
        <w:spacing w:line="360" w:lineRule="auto"/>
        <w:rPr>
          <w:rFonts w:ascii="Arial" w:hAnsi="Arial" w:cs="Arial"/>
        </w:rPr>
      </w:pPr>
      <w:r>
        <w:rPr>
          <w:rFonts w:ascii="Arial" w:hAnsi="Arial" w:cs="Arial"/>
        </w:rPr>
        <w:t xml:space="preserve">The reduction in stiffness may be due to </w:t>
      </w:r>
      <w:r w:rsidR="00F1249B">
        <w:rPr>
          <w:rFonts w:ascii="Arial" w:hAnsi="Arial" w:cs="Arial"/>
        </w:rPr>
        <w:t xml:space="preserve">fibre orientation, matrix properties, and experimental limitations in strain measurement. </w:t>
      </w:r>
      <w:r w:rsidR="00420B12" w:rsidRPr="00420B12">
        <w:rPr>
          <w:rFonts w:ascii="Arial" w:hAnsi="Arial" w:cs="Arial"/>
        </w:rPr>
        <w:t>The measured modulus of ~16 GPa compared to the expected 60–130 GPa represents a significant discrepancy that warrants specific discussion. Kevlar fibres are highly anisotropic — their exceptional stiffness is only realised when fibres are loaded precisely along their axis. In a woven configuration, fibres are crimped at the interlacing points, which reduces the effective axial stiffness under tensile loading. Additionally, bio-based matrix systems, which typically have modulus values of 2–4 GPa, may not transfer load to the fibres as efficiently as higher-stiffness epoxy systems, further reducing the measured composite modulus.</w:t>
      </w:r>
      <w:r w:rsidR="00420B12">
        <w:rPr>
          <w:rFonts w:ascii="Arial" w:hAnsi="Arial" w:cs="Arial"/>
        </w:rPr>
        <w:t xml:space="preserve"> </w:t>
      </w:r>
      <w:r w:rsidR="004A3FB9">
        <w:rPr>
          <w:rFonts w:ascii="Arial" w:hAnsi="Arial" w:cs="Arial"/>
        </w:rPr>
        <w:t>Kevlar fibres are known for their high toughness and energy absorption rather than maximum stiffness, which explain</w:t>
      </w:r>
      <w:r w:rsidR="001C00BE">
        <w:rPr>
          <w:rFonts w:ascii="Arial" w:hAnsi="Arial" w:cs="Arial"/>
        </w:rPr>
        <w:t>s the higher failure strain observed (Callister and Rethwisch</w:t>
      </w:r>
      <w:r w:rsidR="002406C6">
        <w:rPr>
          <w:rFonts w:ascii="Arial" w:hAnsi="Arial" w:cs="Arial"/>
        </w:rPr>
        <w:t>, 2020).</w:t>
      </w:r>
    </w:p>
    <w:p w14:paraId="0B391B0F" w14:textId="214DF7BB" w:rsidR="00487C31" w:rsidRDefault="00042154" w:rsidP="00916530">
      <w:pPr>
        <w:pStyle w:val="Heading2"/>
        <w:spacing w:line="360" w:lineRule="auto"/>
        <w:rPr>
          <w:rFonts w:ascii="Arial" w:hAnsi="Arial" w:cs="Arial"/>
          <w:color w:val="auto"/>
        </w:rPr>
      </w:pPr>
      <w:bookmarkStart w:id="22" w:name="_Toc228018851"/>
      <w:r>
        <w:rPr>
          <w:rFonts w:ascii="Arial" w:hAnsi="Arial" w:cs="Arial"/>
          <w:color w:val="auto"/>
        </w:rPr>
        <w:t>4</w:t>
      </w:r>
      <w:r w:rsidR="008E593B" w:rsidRPr="00536D5D">
        <w:rPr>
          <w:rFonts w:ascii="Arial" w:hAnsi="Arial" w:cs="Arial"/>
          <w:color w:val="auto"/>
        </w:rPr>
        <w:t>.2.4 Matrix Influence</w:t>
      </w:r>
      <w:bookmarkEnd w:id="22"/>
      <w:r w:rsidR="008E593B" w:rsidRPr="00536D5D">
        <w:rPr>
          <w:rFonts w:ascii="Arial" w:hAnsi="Arial" w:cs="Arial"/>
          <w:color w:val="auto"/>
        </w:rPr>
        <w:t xml:space="preserve"> </w:t>
      </w:r>
    </w:p>
    <w:p w14:paraId="7F0C9549" w14:textId="77777777" w:rsidR="00B41977" w:rsidRPr="00B41977" w:rsidRDefault="00B41977" w:rsidP="00916530">
      <w:pPr>
        <w:spacing w:line="360" w:lineRule="auto"/>
        <w:rPr>
          <w:rFonts w:ascii="Arial" w:hAnsi="Arial" w:cs="Arial"/>
        </w:rPr>
      </w:pPr>
      <w:r w:rsidRPr="00B41977">
        <w:rPr>
          <w:rFonts w:ascii="Arial" w:hAnsi="Arial" w:cs="Arial"/>
        </w:rPr>
        <w:t>The matrix material significantly affects composite performance. Epoxy resins typically exhibit tensile strengths of 50–80 MPa and modulus values around 2–4 GPa (Mallick, 2007). Bio-based epoxy systems, such as those used in this study, often have slightly reduced mechanical properties compared to conventional petroleum-based systems (La Rosa et al., 2014).</w:t>
      </w:r>
    </w:p>
    <w:p w14:paraId="20C80DC1" w14:textId="77777777" w:rsidR="00B41977" w:rsidRDefault="00B41977" w:rsidP="00916530">
      <w:pPr>
        <w:spacing w:line="360" w:lineRule="auto"/>
        <w:rPr>
          <w:rFonts w:ascii="Arial" w:hAnsi="Arial" w:cs="Arial"/>
        </w:rPr>
      </w:pPr>
      <w:r w:rsidRPr="00B41977">
        <w:rPr>
          <w:rFonts w:ascii="Arial" w:hAnsi="Arial" w:cs="Arial"/>
        </w:rPr>
        <w:t xml:space="preserve">This reduction in matrix performance can contribute to lower overall composite stiffness and strength, particularly in systems where fibre–matrix bonding is critical. While bio-based </w:t>
      </w:r>
      <w:r w:rsidRPr="00B41977">
        <w:rPr>
          <w:rFonts w:ascii="Arial" w:hAnsi="Arial" w:cs="Arial"/>
        </w:rPr>
        <w:lastRenderedPageBreak/>
        <w:t>resins improve sustainability, they may introduce trade-offs in mechanical performance, especially in high-performance applications.</w:t>
      </w:r>
    </w:p>
    <w:p w14:paraId="603A62F0" w14:textId="5C554370" w:rsidR="0024696C" w:rsidRPr="00B41977" w:rsidRDefault="0024696C" w:rsidP="00916530">
      <w:pPr>
        <w:spacing w:line="360" w:lineRule="auto"/>
        <w:rPr>
          <w:rFonts w:ascii="Arial" w:hAnsi="Arial" w:cs="Arial"/>
        </w:rPr>
      </w:pPr>
      <w:r w:rsidRPr="0024696C">
        <w:rPr>
          <w:rFonts w:ascii="Arial" w:hAnsi="Arial" w:cs="Arial"/>
        </w:rPr>
        <w:t>The comparison between carbon woven bio (average UTS ~360 MPa) and carbon woven epoxy (average UTS ~402 MPa) in this study directly illustrates this effect — an approximately 12% reduction in UTS is associated with the use of a bio-based rather than conventional epoxy matrix, with all other variables held constant. This quantifies the performance cost of the sustainability benefit offered by bio-based systems.</w:t>
      </w:r>
    </w:p>
    <w:p w14:paraId="73BDFF04" w14:textId="05FD8EA5" w:rsidR="00536D5D" w:rsidRPr="00AB1C92" w:rsidRDefault="00042154" w:rsidP="00916530">
      <w:pPr>
        <w:pStyle w:val="Heading1"/>
        <w:spacing w:line="360" w:lineRule="auto"/>
        <w:rPr>
          <w:rFonts w:ascii="Arial" w:hAnsi="Arial" w:cs="Arial"/>
          <w:color w:val="auto"/>
        </w:rPr>
      </w:pPr>
      <w:bookmarkStart w:id="23" w:name="_Toc228018852"/>
      <w:r w:rsidRPr="00AB1C92">
        <w:rPr>
          <w:rFonts w:ascii="Arial" w:hAnsi="Arial" w:cs="Arial"/>
          <w:color w:val="auto"/>
        </w:rPr>
        <w:t>4</w:t>
      </w:r>
      <w:r w:rsidR="00C06BD0" w:rsidRPr="00AB1C92">
        <w:rPr>
          <w:rFonts w:ascii="Arial" w:hAnsi="Arial" w:cs="Arial"/>
          <w:color w:val="auto"/>
        </w:rPr>
        <w:t>.3 Variability and Manufacturing Effects</w:t>
      </w:r>
      <w:bookmarkEnd w:id="23"/>
    </w:p>
    <w:p w14:paraId="5CE70334" w14:textId="6DB4C5D2" w:rsidR="00D15ADE" w:rsidRDefault="00AB1C92" w:rsidP="00916530">
      <w:pPr>
        <w:spacing w:line="360" w:lineRule="auto"/>
        <w:rPr>
          <w:rFonts w:ascii="Arial" w:hAnsi="Arial" w:cs="Arial"/>
        </w:rPr>
      </w:pPr>
      <w:r>
        <w:rPr>
          <w:rFonts w:ascii="Arial" w:hAnsi="Arial" w:cs="Arial"/>
        </w:rPr>
        <w:t xml:space="preserve">The variation observed between samples highlights the importance </w:t>
      </w:r>
      <w:r w:rsidR="005B5E3A">
        <w:rPr>
          <w:rFonts w:ascii="Arial" w:hAnsi="Arial" w:cs="Arial"/>
        </w:rPr>
        <w:t xml:space="preserve">of manufacturing quality in composite materials. Composite properties are highly dependent on factors such as fibre volume fraction, void </w:t>
      </w:r>
      <w:r w:rsidR="006776DB">
        <w:rPr>
          <w:rFonts w:ascii="Arial" w:hAnsi="Arial" w:cs="Arial"/>
        </w:rPr>
        <w:t>content,</w:t>
      </w:r>
      <w:r w:rsidR="00F75C44">
        <w:rPr>
          <w:rFonts w:ascii="Arial" w:hAnsi="Arial" w:cs="Arial"/>
        </w:rPr>
        <w:t xml:space="preserve"> and fibre alignment (Gay et al., 2003).</w:t>
      </w:r>
    </w:p>
    <w:p w14:paraId="50A7CC9B" w14:textId="3D29D1D6" w:rsidR="00F75C44" w:rsidRDefault="00F75C44" w:rsidP="00916530">
      <w:pPr>
        <w:spacing w:line="360" w:lineRule="auto"/>
        <w:rPr>
          <w:rFonts w:ascii="Arial" w:hAnsi="Arial" w:cs="Arial"/>
        </w:rPr>
      </w:pPr>
      <w:r>
        <w:rPr>
          <w:rFonts w:ascii="Arial" w:hAnsi="Arial" w:cs="Arial"/>
        </w:rPr>
        <w:t>Defects such as voids, poor wet-out and uneven resin distribution can significantly reduce mechanical performance (Campbell, 2010</w:t>
      </w:r>
      <w:r w:rsidR="00E526FF">
        <w:rPr>
          <w:rFonts w:ascii="Arial" w:hAnsi="Arial" w:cs="Arial"/>
        </w:rPr>
        <w:t>). These issues are particularly relevant in hand lay-up or infusion processes, where process control may be limited.</w:t>
      </w:r>
    </w:p>
    <w:p w14:paraId="78A6C73D" w14:textId="64478351" w:rsidR="00E526FF" w:rsidRDefault="00E526FF" w:rsidP="00916530">
      <w:pPr>
        <w:spacing w:line="360" w:lineRule="auto"/>
        <w:rPr>
          <w:rFonts w:ascii="Arial" w:hAnsi="Arial" w:cs="Arial"/>
        </w:rPr>
      </w:pPr>
      <w:r>
        <w:rPr>
          <w:rFonts w:ascii="Arial" w:hAnsi="Arial" w:cs="Arial"/>
        </w:rPr>
        <w:t xml:space="preserve">Natural fibre composites are especially </w:t>
      </w:r>
      <w:r w:rsidR="009F3F3D">
        <w:rPr>
          <w:rFonts w:ascii="Arial" w:hAnsi="Arial" w:cs="Arial"/>
        </w:rPr>
        <w:t>sensitive to these factors due to inherent variability of the fibres</w:t>
      </w:r>
      <w:r w:rsidR="001808E0">
        <w:rPr>
          <w:rFonts w:ascii="Arial" w:hAnsi="Arial" w:cs="Arial"/>
        </w:rPr>
        <w:t xml:space="preserve">. In contrast, metals such as aluminium exhibit consistent properties due to their homogeneous </w:t>
      </w:r>
      <w:r w:rsidR="007B4606">
        <w:rPr>
          <w:rFonts w:ascii="Arial" w:hAnsi="Arial" w:cs="Arial"/>
        </w:rPr>
        <w:t>structure and well-controlled manufacturing processes (Callister and Rethwisch, 2020).</w:t>
      </w:r>
    </w:p>
    <w:p w14:paraId="5FAE2FF1" w14:textId="0C9B20B4" w:rsidR="00F06DA6" w:rsidRDefault="00F06DA6" w:rsidP="00F06DA6">
      <w:pPr>
        <w:spacing w:line="278" w:lineRule="auto"/>
        <w:rPr>
          <w:rFonts w:ascii="Arial" w:hAnsi="Arial" w:cs="Arial"/>
        </w:rPr>
      </w:pPr>
      <w:r>
        <w:rPr>
          <w:rFonts w:ascii="Arial" w:hAnsi="Arial" w:cs="Arial"/>
        </w:rPr>
        <w:br w:type="page"/>
      </w:r>
    </w:p>
    <w:p w14:paraId="57889653" w14:textId="740C71B3" w:rsidR="001B60AC" w:rsidRDefault="007B4606" w:rsidP="00A42EFA">
      <w:pPr>
        <w:pStyle w:val="Heading1"/>
        <w:spacing w:line="360" w:lineRule="auto"/>
        <w:rPr>
          <w:rFonts w:ascii="Arial" w:eastAsiaTheme="minorHAnsi" w:hAnsi="Arial" w:cs="Arial"/>
          <w:color w:val="auto"/>
          <w:sz w:val="22"/>
          <w:szCs w:val="22"/>
        </w:rPr>
      </w:pPr>
      <w:bookmarkStart w:id="24" w:name="_Toc228018853"/>
      <w:r w:rsidRPr="007B4606">
        <w:rPr>
          <w:rFonts w:ascii="Arial" w:hAnsi="Arial" w:cs="Arial"/>
          <w:color w:val="auto"/>
        </w:rPr>
        <w:lastRenderedPageBreak/>
        <w:t>4.4 Failure Mechanisms</w:t>
      </w:r>
      <w:bookmarkEnd w:id="24"/>
    </w:p>
    <w:p w14:paraId="0C3EEDA3" w14:textId="77777777" w:rsidR="00A42EFA" w:rsidRPr="00A42EFA" w:rsidRDefault="00A42EFA" w:rsidP="00A42EFA">
      <w:pPr>
        <w:spacing w:line="360" w:lineRule="auto"/>
        <w:rPr>
          <w:rFonts w:ascii="Arial" w:hAnsi="Arial" w:cs="Arial"/>
        </w:rPr>
      </w:pPr>
      <w:r w:rsidRPr="00A42EFA">
        <w:rPr>
          <w:rFonts w:ascii="Arial" w:hAnsi="Arial" w:cs="Arial"/>
        </w:rPr>
        <w:t>The failure mechanisms observed across materials reflect their distinct microstructural compositions. Aluminium specimens exhibited ductile fracture with visible necking and significant plastic deformation prior to failure, consistent with metallic slip mechanisms (Callister and Rethwisch, 2020). The gradual reduction in cross-sectional area before fracture was visually evident in post-test specimens.</w:t>
      </w:r>
    </w:p>
    <w:p w14:paraId="652F45E7" w14:textId="77777777" w:rsidR="00A42EFA" w:rsidRPr="00A42EFA" w:rsidRDefault="00A42EFA" w:rsidP="00A42EFA">
      <w:pPr>
        <w:spacing w:line="360" w:lineRule="auto"/>
        <w:rPr>
          <w:rFonts w:ascii="Arial" w:hAnsi="Arial" w:cs="Arial"/>
        </w:rPr>
      </w:pPr>
      <w:r w:rsidRPr="00A42EFA">
        <w:rPr>
          <w:rFonts w:ascii="Arial" w:hAnsi="Arial" w:cs="Arial"/>
        </w:rPr>
        <w:t>Carbon fibre composites displayed brittle fracture characterised by sudden, catastrophic failure with little to no prior deformation. At the fracture surface, fibre fracture and limited fibre pull-out were observed, consistent with strong fibre-matrix interfacial bonding preventing significant debonding prior to fibre failure (Hull and Clyne, 1996). The non-woven bio specimens showed more distributed cracking patterns compared to woven configurations, reflecting the less ordered fibre architecture.</w:t>
      </w:r>
    </w:p>
    <w:p w14:paraId="619997E4" w14:textId="77777777" w:rsidR="00A42EFA" w:rsidRPr="00A42EFA" w:rsidRDefault="00A42EFA" w:rsidP="00A42EFA">
      <w:pPr>
        <w:spacing w:line="360" w:lineRule="auto"/>
        <w:rPr>
          <w:rFonts w:ascii="Arial" w:hAnsi="Arial" w:cs="Arial"/>
        </w:rPr>
      </w:pPr>
      <w:r w:rsidRPr="00A42EFA">
        <w:rPr>
          <w:rFonts w:ascii="Arial" w:hAnsi="Arial" w:cs="Arial"/>
        </w:rPr>
        <w:t>Kevlar composites showed a more progressive failure mode with visible fibre pull-out and splitting along the fibre direction. This is characteristic of aramid fibres, whose layered molecular structure allows energy dissipation through defibrillation — the splitting of individual fibres into sub-filaments — prior to complete fracture (Callister and Rethwisch, 2020). This mechanism accounts for the higher failure strain and energy absorption observed in these specimens.</w:t>
      </w:r>
    </w:p>
    <w:p w14:paraId="4CA57F45" w14:textId="7599E14A" w:rsidR="00147929" w:rsidRPr="006467D9" w:rsidRDefault="00A42EFA" w:rsidP="006467D9">
      <w:pPr>
        <w:spacing w:line="360" w:lineRule="auto"/>
        <w:rPr>
          <w:rFonts w:ascii="Arial" w:hAnsi="Arial" w:cs="Arial"/>
        </w:rPr>
      </w:pPr>
      <w:r w:rsidRPr="00A42EFA">
        <w:rPr>
          <w:rFonts w:ascii="Arial" w:hAnsi="Arial" w:cs="Arial"/>
        </w:rPr>
        <w:t>Flax composite failure was the most complex, involving sequential matrix cracking, interfacial debonding and fibre pull-out. The stress-strain fluctuations observed in the curves are direct evidence of this progressive damage accumulation, where each drop in stress corresponds to a local failure event before the remaining material redistributes load (Pickering et al., 2016).</w:t>
      </w:r>
    </w:p>
    <w:p w14:paraId="4210F391" w14:textId="77777777" w:rsidR="001B772D" w:rsidRDefault="001B772D" w:rsidP="00147929">
      <w:pPr>
        <w:pStyle w:val="Heading1"/>
        <w:spacing w:line="360" w:lineRule="auto"/>
        <w:rPr>
          <w:rFonts w:ascii="Arial" w:hAnsi="Arial" w:cs="Arial"/>
          <w:color w:val="auto"/>
        </w:rPr>
      </w:pPr>
    </w:p>
    <w:p w14:paraId="45F7044D" w14:textId="77777777" w:rsidR="001B772D" w:rsidRDefault="001B772D" w:rsidP="00147929">
      <w:pPr>
        <w:pStyle w:val="Heading1"/>
        <w:spacing w:line="360" w:lineRule="auto"/>
        <w:rPr>
          <w:rFonts w:ascii="Arial" w:hAnsi="Arial" w:cs="Arial"/>
          <w:color w:val="auto"/>
        </w:rPr>
      </w:pPr>
    </w:p>
    <w:p w14:paraId="49C4303B" w14:textId="77777777" w:rsidR="001B772D" w:rsidRDefault="001B772D" w:rsidP="00147929">
      <w:pPr>
        <w:pStyle w:val="Heading1"/>
        <w:spacing w:line="360" w:lineRule="auto"/>
        <w:rPr>
          <w:rFonts w:ascii="Arial" w:hAnsi="Arial" w:cs="Arial"/>
          <w:color w:val="auto"/>
        </w:rPr>
      </w:pPr>
    </w:p>
    <w:p w14:paraId="5FBC8333" w14:textId="77777777" w:rsidR="001B772D" w:rsidRDefault="001B772D" w:rsidP="001B772D"/>
    <w:p w14:paraId="48D6736A" w14:textId="77777777" w:rsidR="001B772D" w:rsidRPr="001B772D" w:rsidRDefault="001B772D" w:rsidP="001B772D"/>
    <w:p w14:paraId="7FFFCD81" w14:textId="4B8B38AA" w:rsidR="00147929" w:rsidRDefault="001B60AC" w:rsidP="00147929">
      <w:pPr>
        <w:pStyle w:val="Heading1"/>
        <w:spacing w:line="360" w:lineRule="auto"/>
        <w:rPr>
          <w:rFonts w:ascii="Arial" w:hAnsi="Arial" w:cs="Arial"/>
          <w:color w:val="auto"/>
        </w:rPr>
      </w:pPr>
      <w:bookmarkStart w:id="25" w:name="_Toc228018854"/>
      <w:r w:rsidRPr="001B60AC">
        <w:rPr>
          <w:rFonts w:ascii="Arial" w:hAnsi="Arial" w:cs="Arial"/>
          <w:color w:val="auto"/>
        </w:rPr>
        <w:lastRenderedPageBreak/>
        <w:t>4.5 Implications for Engineering Applications</w:t>
      </w:r>
      <w:bookmarkEnd w:id="25"/>
    </w:p>
    <w:p w14:paraId="5D3EE36F" w14:textId="4E33753A" w:rsidR="00147929" w:rsidRPr="001B772D" w:rsidRDefault="00147929" w:rsidP="00147929">
      <w:pPr>
        <w:rPr>
          <w:rFonts w:ascii="Arial" w:hAnsi="Arial" w:cs="Arial"/>
        </w:rPr>
      </w:pPr>
      <w:r>
        <w:rPr>
          <w:rFonts w:ascii="Arial" w:hAnsi="Arial" w:cs="Arial"/>
        </w:rPr>
        <w:t xml:space="preserve">Table </w:t>
      </w:r>
      <w:r w:rsidR="00BB24C7">
        <w:rPr>
          <w:rFonts w:ascii="Arial" w:hAnsi="Arial" w:cs="Arial"/>
        </w:rPr>
        <w:t xml:space="preserve">4.5.1 </w:t>
      </w:r>
      <w:r w:rsidR="00C052AF">
        <w:rPr>
          <w:rFonts w:ascii="Arial" w:hAnsi="Arial" w:cs="Arial"/>
        </w:rPr>
        <w:t xml:space="preserve">highlights the trade-offs between mechanical performance </w:t>
      </w:r>
      <w:r w:rsidR="00D11F29">
        <w:rPr>
          <w:rFonts w:ascii="Arial" w:hAnsi="Arial" w:cs="Arial"/>
        </w:rPr>
        <w:t xml:space="preserve">and sustainability, </w:t>
      </w:r>
      <w:r w:rsidR="00D11F29" w:rsidRPr="001B772D">
        <w:rPr>
          <w:rFonts w:ascii="Arial" w:hAnsi="Arial" w:cs="Arial"/>
        </w:rPr>
        <w:t>demonstrating that no single material provides an optimal balance for all applications.</w:t>
      </w:r>
    </w:p>
    <w:p w14:paraId="45B87B52" w14:textId="3D401B69" w:rsidR="008B3375" w:rsidRPr="006F09FC" w:rsidRDefault="008B3375" w:rsidP="00147929">
      <w:pPr>
        <w:rPr>
          <w:rFonts w:ascii="Arial" w:hAnsi="Arial" w:cs="Arial"/>
          <w:i/>
          <w:iCs/>
        </w:rPr>
      </w:pPr>
      <w:r w:rsidRPr="001B772D">
        <w:rPr>
          <w:rFonts w:ascii="Arial" w:hAnsi="Arial" w:cs="Arial"/>
          <w:i/>
          <w:iCs/>
        </w:rPr>
        <w:t xml:space="preserve">Table </w:t>
      </w:r>
      <w:r w:rsidR="001B772D" w:rsidRPr="001B772D">
        <w:rPr>
          <w:rFonts w:ascii="Arial" w:hAnsi="Arial" w:cs="Arial"/>
          <w:i/>
          <w:iCs/>
        </w:rPr>
        <w:t>4.5.1</w:t>
      </w:r>
      <w:r w:rsidRPr="001B772D">
        <w:rPr>
          <w:rFonts w:ascii="Arial" w:hAnsi="Arial" w:cs="Arial"/>
          <w:i/>
          <w:iCs/>
        </w:rPr>
        <w:t xml:space="preserve"> - </w:t>
      </w:r>
      <w:r w:rsidR="006F09FC" w:rsidRPr="001B772D">
        <w:rPr>
          <w:rFonts w:ascii="Arial" w:hAnsi="Arial" w:cs="Arial"/>
          <w:i/>
          <w:iCs/>
        </w:rPr>
        <w:t>Table demonstrating the implications for engineering applications involving each material.</w:t>
      </w:r>
    </w:p>
    <w:tbl>
      <w:tblPr>
        <w:tblStyle w:val="TableGrid"/>
        <w:tblW w:w="0" w:type="auto"/>
        <w:tblLook w:val="04A0" w:firstRow="1" w:lastRow="0" w:firstColumn="1" w:lastColumn="0" w:noHBand="0" w:noVBand="1"/>
      </w:tblPr>
      <w:tblGrid>
        <w:gridCol w:w="1497"/>
        <w:gridCol w:w="2503"/>
        <w:gridCol w:w="2838"/>
        <w:gridCol w:w="2178"/>
      </w:tblGrid>
      <w:tr w:rsidR="00147929" w:rsidRPr="00147929" w14:paraId="3934866D" w14:textId="77777777" w:rsidTr="00147929">
        <w:tc>
          <w:tcPr>
            <w:tcW w:w="0" w:type="auto"/>
            <w:hideMark/>
          </w:tcPr>
          <w:p w14:paraId="46A051FA" w14:textId="77777777" w:rsidR="00147929" w:rsidRPr="00147929" w:rsidRDefault="00147929" w:rsidP="00147929">
            <w:pPr>
              <w:spacing w:after="160" w:line="278" w:lineRule="auto"/>
              <w:rPr>
                <w:rFonts w:ascii="Arial" w:hAnsi="Arial" w:cs="Arial"/>
                <w:b/>
                <w:bCs/>
              </w:rPr>
            </w:pPr>
            <w:r w:rsidRPr="00147929">
              <w:rPr>
                <w:rFonts w:ascii="Arial" w:hAnsi="Arial" w:cs="Arial"/>
                <w:b/>
                <w:bCs/>
              </w:rPr>
              <w:t>Material</w:t>
            </w:r>
          </w:p>
        </w:tc>
        <w:tc>
          <w:tcPr>
            <w:tcW w:w="0" w:type="auto"/>
            <w:hideMark/>
          </w:tcPr>
          <w:p w14:paraId="0F75AB61" w14:textId="77777777" w:rsidR="00147929" w:rsidRPr="00147929" w:rsidRDefault="00147929" w:rsidP="00147929">
            <w:pPr>
              <w:spacing w:after="160" w:line="278" w:lineRule="auto"/>
              <w:rPr>
                <w:rFonts w:ascii="Arial" w:hAnsi="Arial" w:cs="Arial"/>
                <w:b/>
                <w:bCs/>
              </w:rPr>
            </w:pPr>
            <w:r w:rsidRPr="00147929">
              <w:rPr>
                <w:rFonts w:ascii="Arial" w:hAnsi="Arial" w:cs="Arial"/>
                <w:b/>
                <w:bCs/>
              </w:rPr>
              <w:t>Mechanical Performance</w:t>
            </w:r>
          </w:p>
        </w:tc>
        <w:tc>
          <w:tcPr>
            <w:tcW w:w="0" w:type="auto"/>
            <w:hideMark/>
          </w:tcPr>
          <w:p w14:paraId="303C6DA0" w14:textId="77777777" w:rsidR="00147929" w:rsidRPr="00147929" w:rsidRDefault="00147929" w:rsidP="00147929">
            <w:pPr>
              <w:spacing w:after="160" w:line="278" w:lineRule="auto"/>
              <w:rPr>
                <w:rFonts w:ascii="Arial" w:hAnsi="Arial" w:cs="Arial"/>
                <w:b/>
                <w:bCs/>
              </w:rPr>
            </w:pPr>
            <w:r w:rsidRPr="00147929">
              <w:rPr>
                <w:rFonts w:ascii="Arial" w:hAnsi="Arial" w:cs="Arial"/>
                <w:b/>
                <w:bCs/>
              </w:rPr>
              <w:t>Sustainability Characteristics</w:t>
            </w:r>
          </w:p>
        </w:tc>
        <w:tc>
          <w:tcPr>
            <w:tcW w:w="0" w:type="auto"/>
            <w:hideMark/>
          </w:tcPr>
          <w:p w14:paraId="19464E3F" w14:textId="77777777" w:rsidR="00147929" w:rsidRPr="00147929" w:rsidRDefault="00147929" w:rsidP="00147929">
            <w:pPr>
              <w:spacing w:after="160" w:line="278" w:lineRule="auto"/>
              <w:rPr>
                <w:rFonts w:ascii="Arial" w:hAnsi="Arial" w:cs="Arial"/>
                <w:b/>
                <w:bCs/>
              </w:rPr>
            </w:pPr>
            <w:r w:rsidRPr="00147929">
              <w:rPr>
                <w:rFonts w:ascii="Arial" w:hAnsi="Arial" w:cs="Arial"/>
                <w:b/>
                <w:bCs/>
              </w:rPr>
              <w:t>Key Limitation</w:t>
            </w:r>
          </w:p>
        </w:tc>
      </w:tr>
      <w:tr w:rsidR="00147929" w:rsidRPr="00147929" w14:paraId="2D567CE9" w14:textId="77777777" w:rsidTr="00147929">
        <w:tc>
          <w:tcPr>
            <w:tcW w:w="0" w:type="auto"/>
            <w:hideMark/>
          </w:tcPr>
          <w:p w14:paraId="2F15DEA3" w14:textId="77777777" w:rsidR="00147929" w:rsidRPr="00147929" w:rsidRDefault="00147929" w:rsidP="00147929">
            <w:pPr>
              <w:spacing w:after="160" w:line="278" w:lineRule="auto"/>
              <w:rPr>
                <w:rFonts w:ascii="Arial" w:hAnsi="Arial" w:cs="Arial"/>
              </w:rPr>
            </w:pPr>
            <w:r w:rsidRPr="00147929">
              <w:rPr>
                <w:rFonts w:ascii="Arial" w:hAnsi="Arial" w:cs="Arial"/>
              </w:rPr>
              <w:t>Carbon Fibre</w:t>
            </w:r>
          </w:p>
        </w:tc>
        <w:tc>
          <w:tcPr>
            <w:tcW w:w="0" w:type="auto"/>
            <w:hideMark/>
          </w:tcPr>
          <w:p w14:paraId="750AE14A" w14:textId="77777777" w:rsidR="00147929" w:rsidRPr="00147929" w:rsidRDefault="00147929" w:rsidP="00147929">
            <w:pPr>
              <w:spacing w:after="160" w:line="278" w:lineRule="auto"/>
              <w:rPr>
                <w:rFonts w:ascii="Arial" w:hAnsi="Arial" w:cs="Arial"/>
              </w:rPr>
            </w:pPr>
            <w:r w:rsidRPr="00147929">
              <w:rPr>
                <w:rFonts w:ascii="Arial" w:hAnsi="Arial" w:cs="Arial"/>
              </w:rPr>
              <w:t>Highest strength and stiffness; ideal for high-performance applications</w:t>
            </w:r>
          </w:p>
        </w:tc>
        <w:tc>
          <w:tcPr>
            <w:tcW w:w="0" w:type="auto"/>
            <w:hideMark/>
          </w:tcPr>
          <w:p w14:paraId="3D71B810" w14:textId="77777777" w:rsidR="00147929" w:rsidRPr="00147929" w:rsidRDefault="00147929" w:rsidP="00147929">
            <w:pPr>
              <w:spacing w:after="160" w:line="278" w:lineRule="auto"/>
              <w:rPr>
                <w:rFonts w:ascii="Arial" w:hAnsi="Arial" w:cs="Arial"/>
              </w:rPr>
            </w:pPr>
            <w:r w:rsidRPr="00147929">
              <w:rPr>
                <w:rFonts w:ascii="Arial" w:hAnsi="Arial" w:cs="Arial"/>
              </w:rPr>
              <w:t>High environmental impact and poor recyclability (Das, 2011)</w:t>
            </w:r>
          </w:p>
        </w:tc>
        <w:tc>
          <w:tcPr>
            <w:tcW w:w="0" w:type="auto"/>
            <w:hideMark/>
          </w:tcPr>
          <w:p w14:paraId="4EAF121B" w14:textId="77777777" w:rsidR="00147929" w:rsidRPr="00147929" w:rsidRDefault="00147929" w:rsidP="00147929">
            <w:pPr>
              <w:spacing w:after="160" w:line="278" w:lineRule="auto"/>
              <w:rPr>
                <w:rFonts w:ascii="Arial" w:hAnsi="Arial" w:cs="Arial"/>
              </w:rPr>
            </w:pPr>
            <w:r w:rsidRPr="00147929">
              <w:rPr>
                <w:rFonts w:ascii="Arial" w:hAnsi="Arial" w:cs="Arial"/>
              </w:rPr>
              <w:t>Energy-intensive production and difficult end-of-life disposal</w:t>
            </w:r>
          </w:p>
        </w:tc>
      </w:tr>
      <w:tr w:rsidR="00147929" w:rsidRPr="00147929" w14:paraId="67E77C1F" w14:textId="77777777" w:rsidTr="00147929">
        <w:tc>
          <w:tcPr>
            <w:tcW w:w="0" w:type="auto"/>
            <w:hideMark/>
          </w:tcPr>
          <w:p w14:paraId="6A02CE15" w14:textId="77777777" w:rsidR="00147929" w:rsidRPr="00147929" w:rsidRDefault="00147929" w:rsidP="00147929">
            <w:pPr>
              <w:spacing w:after="160" w:line="278" w:lineRule="auto"/>
              <w:rPr>
                <w:rFonts w:ascii="Arial" w:hAnsi="Arial" w:cs="Arial"/>
              </w:rPr>
            </w:pPr>
            <w:r w:rsidRPr="00147929">
              <w:rPr>
                <w:rFonts w:ascii="Arial" w:hAnsi="Arial" w:cs="Arial"/>
              </w:rPr>
              <w:t>Flax Composites</w:t>
            </w:r>
          </w:p>
        </w:tc>
        <w:tc>
          <w:tcPr>
            <w:tcW w:w="0" w:type="auto"/>
            <w:hideMark/>
          </w:tcPr>
          <w:p w14:paraId="08A8FADC" w14:textId="77777777" w:rsidR="00147929" w:rsidRPr="00147929" w:rsidRDefault="00147929" w:rsidP="00147929">
            <w:pPr>
              <w:spacing w:after="160" w:line="278" w:lineRule="auto"/>
              <w:rPr>
                <w:rFonts w:ascii="Arial" w:hAnsi="Arial" w:cs="Arial"/>
              </w:rPr>
            </w:pPr>
            <w:r w:rsidRPr="00147929">
              <w:rPr>
                <w:rFonts w:ascii="Arial" w:hAnsi="Arial" w:cs="Arial"/>
              </w:rPr>
              <w:t>Lower strength and higher variability</w:t>
            </w:r>
          </w:p>
        </w:tc>
        <w:tc>
          <w:tcPr>
            <w:tcW w:w="0" w:type="auto"/>
            <w:hideMark/>
          </w:tcPr>
          <w:p w14:paraId="55AC8DBB" w14:textId="77777777" w:rsidR="00147929" w:rsidRPr="00147929" w:rsidRDefault="00147929" w:rsidP="00147929">
            <w:pPr>
              <w:spacing w:after="160" w:line="278" w:lineRule="auto"/>
              <w:rPr>
                <w:rFonts w:ascii="Arial" w:hAnsi="Arial" w:cs="Arial"/>
              </w:rPr>
            </w:pPr>
            <w:r w:rsidRPr="00147929">
              <w:rPr>
                <w:rFonts w:ascii="Arial" w:hAnsi="Arial" w:cs="Arial"/>
              </w:rPr>
              <w:t>Renewable, low embodied energy, improved sustainability (Faruk et al., 2012)</w:t>
            </w:r>
          </w:p>
        </w:tc>
        <w:tc>
          <w:tcPr>
            <w:tcW w:w="0" w:type="auto"/>
            <w:hideMark/>
          </w:tcPr>
          <w:p w14:paraId="57C62788" w14:textId="77777777" w:rsidR="00147929" w:rsidRPr="00147929" w:rsidRDefault="00147929" w:rsidP="00147929">
            <w:pPr>
              <w:spacing w:after="160" w:line="278" w:lineRule="auto"/>
              <w:rPr>
                <w:rFonts w:ascii="Arial" w:hAnsi="Arial" w:cs="Arial"/>
              </w:rPr>
            </w:pPr>
            <w:r w:rsidRPr="00147929">
              <w:rPr>
                <w:rFonts w:ascii="Arial" w:hAnsi="Arial" w:cs="Arial"/>
              </w:rPr>
              <w:t>Limited use in structural applications</w:t>
            </w:r>
          </w:p>
        </w:tc>
      </w:tr>
      <w:tr w:rsidR="00147929" w:rsidRPr="00147929" w14:paraId="10223203" w14:textId="77777777" w:rsidTr="00147929">
        <w:tc>
          <w:tcPr>
            <w:tcW w:w="0" w:type="auto"/>
            <w:hideMark/>
          </w:tcPr>
          <w:p w14:paraId="3691AACC" w14:textId="77777777" w:rsidR="00147929" w:rsidRPr="00147929" w:rsidRDefault="00147929" w:rsidP="00147929">
            <w:pPr>
              <w:spacing w:after="160" w:line="278" w:lineRule="auto"/>
              <w:rPr>
                <w:rFonts w:ascii="Arial" w:hAnsi="Arial" w:cs="Arial"/>
              </w:rPr>
            </w:pPr>
            <w:r w:rsidRPr="00147929">
              <w:rPr>
                <w:rFonts w:ascii="Arial" w:hAnsi="Arial" w:cs="Arial"/>
              </w:rPr>
              <w:t>Kevlar Composites</w:t>
            </w:r>
          </w:p>
        </w:tc>
        <w:tc>
          <w:tcPr>
            <w:tcW w:w="0" w:type="auto"/>
            <w:hideMark/>
          </w:tcPr>
          <w:p w14:paraId="0D521F6A" w14:textId="77777777" w:rsidR="00147929" w:rsidRPr="00147929" w:rsidRDefault="00147929" w:rsidP="00147929">
            <w:pPr>
              <w:spacing w:after="160" w:line="278" w:lineRule="auto"/>
              <w:rPr>
                <w:rFonts w:ascii="Arial" w:hAnsi="Arial" w:cs="Arial"/>
              </w:rPr>
            </w:pPr>
            <w:r w:rsidRPr="00147929">
              <w:rPr>
                <w:rFonts w:ascii="Arial" w:hAnsi="Arial" w:cs="Arial"/>
              </w:rPr>
              <w:t>High strength and toughness; good energy absorption</w:t>
            </w:r>
          </w:p>
        </w:tc>
        <w:tc>
          <w:tcPr>
            <w:tcW w:w="0" w:type="auto"/>
            <w:hideMark/>
          </w:tcPr>
          <w:p w14:paraId="228BEE0A" w14:textId="77777777" w:rsidR="00147929" w:rsidRPr="00147929" w:rsidRDefault="00147929" w:rsidP="00147929">
            <w:pPr>
              <w:spacing w:after="160" w:line="278" w:lineRule="auto"/>
              <w:rPr>
                <w:rFonts w:ascii="Arial" w:hAnsi="Arial" w:cs="Arial"/>
              </w:rPr>
            </w:pPr>
            <w:r w:rsidRPr="00147929">
              <w:rPr>
                <w:rFonts w:ascii="Arial" w:hAnsi="Arial" w:cs="Arial"/>
              </w:rPr>
              <w:t>Derived from petrochemical sources, limited recyclability</w:t>
            </w:r>
          </w:p>
        </w:tc>
        <w:tc>
          <w:tcPr>
            <w:tcW w:w="0" w:type="auto"/>
            <w:hideMark/>
          </w:tcPr>
          <w:p w14:paraId="6D37C8E0" w14:textId="77777777" w:rsidR="00147929" w:rsidRPr="00147929" w:rsidRDefault="00147929" w:rsidP="00147929">
            <w:pPr>
              <w:spacing w:after="160" w:line="278" w:lineRule="auto"/>
              <w:rPr>
                <w:rFonts w:ascii="Arial" w:hAnsi="Arial" w:cs="Arial"/>
              </w:rPr>
            </w:pPr>
            <w:r w:rsidRPr="00147929">
              <w:rPr>
                <w:rFonts w:ascii="Arial" w:hAnsi="Arial" w:cs="Arial"/>
              </w:rPr>
              <w:t>Lower stiffness than carbon fibre</w:t>
            </w:r>
          </w:p>
        </w:tc>
      </w:tr>
      <w:tr w:rsidR="00147929" w:rsidRPr="00147929" w14:paraId="22D53C36" w14:textId="77777777" w:rsidTr="00147929">
        <w:tc>
          <w:tcPr>
            <w:tcW w:w="0" w:type="auto"/>
            <w:hideMark/>
          </w:tcPr>
          <w:p w14:paraId="0AE561A7" w14:textId="77777777" w:rsidR="00147929" w:rsidRPr="00147929" w:rsidRDefault="00147929" w:rsidP="00147929">
            <w:pPr>
              <w:spacing w:after="160" w:line="278" w:lineRule="auto"/>
              <w:rPr>
                <w:rFonts w:ascii="Arial" w:hAnsi="Arial" w:cs="Arial"/>
              </w:rPr>
            </w:pPr>
            <w:r w:rsidRPr="00147929">
              <w:rPr>
                <w:rFonts w:ascii="Arial" w:hAnsi="Arial" w:cs="Arial"/>
              </w:rPr>
              <w:t>Aluminium</w:t>
            </w:r>
          </w:p>
        </w:tc>
        <w:tc>
          <w:tcPr>
            <w:tcW w:w="0" w:type="auto"/>
            <w:hideMark/>
          </w:tcPr>
          <w:p w14:paraId="1CDFFEDD" w14:textId="77777777" w:rsidR="00147929" w:rsidRPr="00147929" w:rsidRDefault="00147929" w:rsidP="00147929">
            <w:pPr>
              <w:spacing w:after="160" w:line="278" w:lineRule="auto"/>
              <w:rPr>
                <w:rFonts w:ascii="Arial" w:hAnsi="Arial" w:cs="Arial"/>
              </w:rPr>
            </w:pPr>
            <w:r w:rsidRPr="00147929">
              <w:rPr>
                <w:rFonts w:ascii="Arial" w:hAnsi="Arial" w:cs="Arial"/>
              </w:rPr>
              <w:t>Moderate strength, high ductility, consistent behaviour</w:t>
            </w:r>
          </w:p>
        </w:tc>
        <w:tc>
          <w:tcPr>
            <w:tcW w:w="0" w:type="auto"/>
            <w:hideMark/>
          </w:tcPr>
          <w:p w14:paraId="58412ACB" w14:textId="77777777" w:rsidR="00147929" w:rsidRPr="00147929" w:rsidRDefault="00147929" w:rsidP="00147929">
            <w:pPr>
              <w:spacing w:after="160" w:line="278" w:lineRule="auto"/>
              <w:rPr>
                <w:rFonts w:ascii="Arial" w:hAnsi="Arial" w:cs="Arial"/>
              </w:rPr>
            </w:pPr>
            <w:r w:rsidRPr="00147929">
              <w:rPr>
                <w:rFonts w:ascii="Arial" w:hAnsi="Arial" w:cs="Arial"/>
              </w:rPr>
              <w:t>Highly recyclable with established processes</w:t>
            </w:r>
          </w:p>
        </w:tc>
        <w:tc>
          <w:tcPr>
            <w:tcW w:w="0" w:type="auto"/>
            <w:hideMark/>
          </w:tcPr>
          <w:p w14:paraId="571384A9" w14:textId="77777777" w:rsidR="00147929" w:rsidRPr="00147929" w:rsidRDefault="00147929" w:rsidP="00147929">
            <w:pPr>
              <w:spacing w:after="160" w:line="278" w:lineRule="auto"/>
              <w:rPr>
                <w:rFonts w:ascii="Arial" w:hAnsi="Arial" w:cs="Arial"/>
              </w:rPr>
            </w:pPr>
            <w:r w:rsidRPr="00147929">
              <w:rPr>
                <w:rFonts w:ascii="Arial" w:hAnsi="Arial" w:cs="Arial"/>
              </w:rPr>
              <w:t>Lower strength-to-weight ratio than composites</w:t>
            </w:r>
          </w:p>
        </w:tc>
      </w:tr>
    </w:tbl>
    <w:p w14:paraId="043572A3" w14:textId="0F0D2BAD" w:rsidR="00D8286E" w:rsidRDefault="00D8286E" w:rsidP="00D8286E">
      <w:pPr>
        <w:spacing w:line="278" w:lineRule="auto"/>
        <w:rPr>
          <w:rFonts w:ascii="Arial" w:hAnsi="Arial" w:cs="Arial"/>
        </w:rPr>
      </w:pPr>
      <w:r>
        <w:rPr>
          <w:rFonts w:ascii="Arial" w:hAnsi="Arial" w:cs="Arial"/>
        </w:rPr>
        <w:br w:type="page"/>
      </w:r>
    </w:p>
    <w:p w14:paraId="4093B1CD" w14:textId="5D6EA265" w:rsidR="00084FA4" w:rsidRPr="00EA7391" w:rsidRDefault="00EA7391" w:rsidP="00916530">
      <w:pPr>
        <w:pStyle w:val="Heading1"/>
        <w:numPr>
          <w:ilvl w:val="0"/>
          <w:numId w:val="3"/>
        </w:numPr>
        <w:spacing w:line="360" w:lineRule="auto"/>
        <w:rPr>
          <w:rFonts w:ascii="Arial" w:hAnsi="Arial" w:cs="Arial"/>
          <w:color w:val="auto"/>
        </w:rPr>
      </w:pPr>
      <w:bookmarkStart w:id="26" w:name="_Toc228018855"/>
      <w:r w:rsidRPr="00EA7391">
        <w:rPr>
          <w:rFonts w:ascii="Arial" w:hAnsi="Arial" w:cs="Arial"/>
          <w:color w:val="auto"/>
        </w:rPr>
        <w:lastRenderedPageBreak/>
        <w:t xml:space="preserve">Sustainability </w:t>
      </w:r>
      <w:r w:rsidR="00D72E4D">
        <w:rPr>
          <w:rFonts w:ascii="Arial" w:hAnsi="Arial" w:cs="Arial"/>
          <w:color w:val="auto"/>
        </w:rPr>
        <w:t>Analysis</w:t>
      </w:r>
      <w:bookmarkEnd w:id="26"/>
    </w:p>
    <w:p w14:paraId="495C026B" w14:textId="7FFE3E34" w:rsidR="00873AB5" w:rsidRDefault="00873AB5" w:rsidP="00916530">
      <w:pPr>
        <w:pStyle w:val="Heading2"/>
        <w:numPr>
          <w:ilvl w:val="1"/>
          <w:numId w:val="3"/>
        </w:numPr>
        <w:spacing w:line="360" w:lineRule="auto"/>
        <w:rPr>
          <w:rFonts w:ascii="Arial" w:hAnsi="Arial" w:cs="Arial"/>
          <w:color w:val="000000" w:themeColor="text1"/>
        </w:rPr>
      </w:pPr>
      <w:bookmarkStart w:id="27" w:name="_Toc228018856"/>
      <w:r w:rsidRPr="006737C7">
        <w:rPr>
          <w:rFonts w:ascii="Arial" w:hAnsi="Arial" w:cs="Arial"/>
          <w:color w:val="000000" w:themeColor="text1"/>
        </w:rPr>
        <w:t xml:space="preserve">Sustainability </w:t>
      </w:r>
      <w:r w:rsidR="0062358A" w:rsidRPr="006737C7">
        <w:rPr>
          <w:rFonts w:ascii="Arial" w:hAnsi="Arial" w:cs="Arial"/>
          <w:color w:val="000000" w:themeColor="text1"/>
        </w:rPr>
        <w:t>of</w:t>
      </w:r>
      <w:r w:rsidRPr="006737C7">
        <w:rPr>
          <w:rFonts w:ascii="Arial" w:hAnsi="Arial" w:cs="Arial"/>
          <w:color w:val="000000" w:themeColor="text1"/>
        </w:rPr>
        <w:t xml:space="preserve"> Carbon Fibre Composites</w:t>
      </w:r>
      <w:bookmarkEnd w:id="27"/>
    </w:p>
    <w:p w14:paraId="32444455" w14:textId="4B4A4C21" w:rsidR="00467F06" w:rsidRDefault="00210CE8" w:rsidP="00916530">
      <w:pPr>
        <w:spacing w:line="360" w:lineRule="auto"/>
        <w:rPr>
          <w:rFonts w:ascii="Arial" w:hAnsi="Arial" w:cs="Arial"/>
        </w:rPr>
      </w:pPr>
      <w:r>
        <w:rPr>
          <w:rFonts w:ascii="Arial" w:hAnsi="Arial" w:cs="Arial"/>
        </w:rPr>
        <w:t xml:space="preserve">The production of carbon fibre is </w:t>
      </w:r>
      <w:r w:rsidR="008701E8">
        <w:rPr>
          <w:rFonts w:ascii="Arial" w:hAnsi="Arial" w:cs="Arial"/>
        </w:rPr>
        <w:t>very energy-intensive, involving high-temperature processes such as pyrolysis</w:t>
      </w:r>
      <w:r w:rsidR="00EE46EF">
        <w:rPr>
          <w:rFonts w:ascii="Arial" w:hAnsi="Arial" w:cs="Arial"/>
        </w:rPr>
        <w:t xml:space="preserve">, resulting in a </w:t>
      </w:r>
      <w:r w:rsidR="002F0557">
        <w:rPr>
          <w:rFonts w:ascii="Arial" w:hAnsi="Arial" w:cs="Arial"/>
        </w:rPr>
        <w:t>large, embodied</w:t>
      </w:r>
      <w:r w:rsidR="00EE46EF">
        <w:rPr>
          <w:rFonts w:ascii="Arial" w:hAnsi="Arial" w:cs="Arial"/>
        </w:rPr>
        <w:t xml:space="preserve"> energy and carbon footprint (Das, 2011). Additionally, conventional epoxy matrices are derived from petroleum-based sources</w:t>
      </w:r>
      <w:r w:rsidR="002F0557">
        <w:rPr>
          <w:rFonts w:ascii="Arial" w:hAnsi="Arial" w:cs="Arial"/>
        </w:rPr>
        <w:t xml:space="preserve"> and are difficult to recycle due to their </w:t>
      </w:r>
      <w:r w:rsidR="00FE35A9">
        <w:rPr>
          <w:rFonts w:ascii="Arial" w:hAnsi="Arial" w:cs="Arial"/>
        </w:rPr>
        <w:t>thermosetting nature.</w:t>
      </w:r>
    </w:p>
    <w:p w14:paraId="3E17BA21" w14:textId="547B874B" w:rsidR="00FE35A9" w:rsidRDefault="00FE35A9" w:rsidP="00916530">
      <w:pPr>
        <w:spacing w:line="360" w:lineRule="auto"/>
        <w:rPr>
          <w:rFonts w:ascii="Arial" w:hAnsi="Arial" w:cs="Arial"/>
        </w:rPr>
      </w:pPr>
      <w:r>
        <w:rPr>
          <w:rFonts w:ascii="Arial" w:hAnsi="Arial" w:cs="Arial"/>
        </w:rPr>
        <w:t xml:space="preserve">End-of-life disposal presents a significant challenge, </w:t>
      </w:r>
      <w:r w:rsidR="007E2FA5">
        <w:rPr>
          <w:rFonts w:ascii="Arial" w:hAnsi="Arial" w:cs="Arial"/>
        </w:rPr>
        <w:t xml:space="preserve">as carbon fibre </w:t>
      </w:r>
      <w:r w:rsidR="00FF7198">
        <w:rPr>
          <w:rFonts w:ascii="Arial" w:hAnsi="Arial" w:cs="Arial"/>
        </w:rPr>
        <w:t xml:space="preserve">composites are not easily recyclable. While methods such as pyrolysis and mechanical recycling exist, </w:t>
      </w:r>
      <w:r w:rsidR="00F82D02">
        <w:rPr>
          <w:rFonts w:ascii="Arial" w:hAnsi="Arial" w:cs="Arial"/>
        </w:rPr>
        <w:t>they often degrade fibre properties, limiting reuse in high-performance applications (Meng et al., 2018).</w:t>
      </w:r>
    </w:p>
    <w:p w14:paraId="4B427A84" w14:textId="0A952F7B" w:rsidR="00FB4CF6" w:rsidRDefault="00FB4CF6" w:rsidP="00916530">
      <w:pPr>
        <w:spacing w:line="360" w:lineRule="auto"/>
        <w:rPr>
          <w:rFonts w:ascii="Arial" w:hAnsi="Arial" w:cs="Arial"/>
        </w:rPr>
      </w:pPr>
      <w:r>
        <w:rPr>
          <w:rFonts w:ascii="Arial" w:hAnsi="Arial" w:cs="Arial"/>
        </w:rPr>
        <w:t xml:space="preserve">Despite these drawbacks, carbon fibre composites can contribute to sustainability during the use phase </w:t>
      </w:r>
      <w:r w:rsidR="00E735F3">
        <w:rPr>
          <w:rFonts w:ascii="Arial" w:hAnsi="Arial" w:cs="Arial"/>
        </w:rPr>
        <w:t xml:space="preserve">of their life cycle by reducing vehicle weight and henceforth improving fuel efficiency and lowering emissions. </w:t>
      </w:r>
      <w:r w:rsidR="007375DA">
        <w:rPr>
          <w:rFonts w:ascii="Arial" w:hAnsi="Arial" w:cs="Arial"/>
        </w:rPr>
        <w:t xml:space="preserve">In motorsport, this benefit can outweigh </w:t>
      </w:r>
      <w:r w:rsidR="00493309">
        <w:rPr>
          <w:rFonts w:ascii="Arial" w:hAnsi="Arial" w:cs="Arial"/>
        </w:rPr>
        <w:t>production impacts, particularly over the vehicle lifecycle.</w:t>
      </w:r>
    </w:p>
    <w:p w14:paraId="744A74AC" w14:textId="2A0EE886" w:rsidR="00D70520" w:rsidRPr="00467F06" w:rsidRDefault="00D70520" w:rsidP="00916530">
      <w:pPr>
        <w:spacing w:line="360" w:lineRule="auto"/>
        <w:rPr>
          <w:rFonts w:ascii="Arial" w:hAnsi="Arial" w:cs="Arial"/>
        </w:rPr>
      </w:pPr>
      <w:r>
        <w:rPr>
          <w:rFonts w:ascii="Arial" w:hAnsi="Arial" w:cs="Arial"/>
        </w:rPr>
        <w:t xml:space="preserve">However, the experimental results in this study </w:t>
      </w:r>
      <w:r w:rsidR="003B6E81">
        <w:rPr>
          <w:rFonts w:ascii="Arial" w:hAnsi="Arial" w:cs="Arial"/>
        </w:rPr>
        <w:t xml:space="preserve">showed lower-than-expected </w:t>
      </w:r>
      <w:r w:rsidR="00D90A56">
        <w:rPr>
          <w:rFonts w:ascii="Arial" w:hAnsi="Arial" w:cs="Arial"/>
        </w:rPr>
        <w:t>mechanical performance compared to datasheet values, suggesting that in non-optimised conditions, the sustainability advantage may be reduced due to less efficient material use.</w:t>
      </w:r>
    </w:p>
    <w:p w14:paraId="6D817C88" w14:textId="1B422AAF" w:rsidR="00873AB5" w:rsidRDefault="0062358A" w:rsidP="00916530">
      <w:pPr>
        <w:pStyle w:val="Heading2"/>
        <w:numPr>
          <w:ilvl w:val="1"/>
          <w:numId w:val="3"/>
        </w:numPr>
        <w:spacing w:line="360" w:lineRule="auto"/>
        <w:rPr>
          <w:rFonts w:ascii="Arial" w:hAnsi="Arial" w:cs="Arial"/>
          <w:color w:val="000000" w:themeColor="text1"/>
        </w:rPr>
      </w:pPr>
      <w:bookmarkStart w:id="28" w:name="_Toc228018857"/>
      <w:r w:rsidRPr="006737C7">
        <w:rPr>
          <w:rFonts w:ascii="Arial" w:hAnsi="Arial" w:cs="Arial"/>
          <w:color w:val="000000" w:themeColor="text1"/>
        </w:rPr>
        <w:t>Sustainability of Bio-based and Natural Fibre Composites</w:t>
      </w:r>
      <w:bookmarkEnd w:id="28"/>
    </w:p>
    <w:p w14:paraId="16717FD7" w14:textId="6B760923" w:rsidR="00D61F40" w:rsidRDefault="00D61F40" w:rsidP="00916530">
      <w:pPr>
        <w:spacing w:line="360" w:lineRule="auto"/>
        <w:rPr>
          <w:rFonts w:ascii="Arial" w:hAnsi="Arial" w:cs="Arial"/>
        </w:rPr>
      </w:pPr>
      <w:r>
        <w:rPr>
          <w:rFonts w:ascii="Arial" w:hAnsi="Arial" w:cs="Arial"/>
        </w:rPr>
        <w:t xml:space="preserve">Flax fibre composites represent a more sustainable </w:t>
      </w:r>
      <w:r w:rsidR="006469A7">
        <w:rPr>
          <w:rFonts w:ascii="Arial" w:hAnsi="Arial" w:cs="Arial"/>
        </w:rPr>
        <w:t>alternative to synthetic composites</w:t>
      </w:r>
      <w:r w:rsidR="00067CEE">
        <w:rPr>
          <w:rFonts w:ascii="Arial" w:hAnsi="Arial" w:cs="Arial"/>
        </w:rPr>
        <w:t xml:space="preserve">. Flax fibres are renewable, biodegradable, </w:t>
      </w:r>
      <w:r w:rsidR="0078398F">
        <w:rPr>
          <w:rFonts w:ascii="Arial" w:hAnsi="Arial" w:cs="Arial"/>
        </w:rPr>
        <w:t>and require significantly less energy to produce compared to carbon fibre (Faruk et al., 2012)</w:t>
      </w:r>
      <w:r w:rsidR="00DE0C1A">
        <w:rPr>
          <w:rFonts w:ascii="Arial" w:hAnsi="Arial" w:cs="Arial"/>
        </w:rPr>
        <w:t>. Additionally,</w:t>
      </w:r>
      <w:r w:rsidR="00135CE4">
        <w:rPr>
          <w:rFonts w:ascii="Arial" w:hAnsi="Arial" w:cs="Arial"/>
        </w:rPr>
        <w:t xml:space="preserve"> bio-based resin systems further reduce reliance on fossil fuels and lower environmental impact.</w:t>
      </w:r>
    </w:p>
    <w:p w14:paraId="6039CE02" w14:textId="2768AF57" w:rsidR="00BE4567" w:rsidRDefault="00BE4567" w:rsidP="00916530">
      <w:pPr>
        <w:spacing w:line="360" w:lineRule="auto"/>
        <w:rPr>
          <w:rFonts w:ascii="Arial" w:hAnsi="Arial" w:cs="Arial"/>
        </w:rPr>
      </w:pPr>
      <w:r>
        <w:rPr>
          <w:rFonts w:ascii="Arial" w:hAnsi="Arial" w:cs="Arial"/>
        </w:rPr>
        <w:t xml:space="preserve">The experimental results demonstrated that flax composites have significantly lower tensile </w:t>
      </w:r>
      <w:r w:rsidR="00946584">
        <w:rPr>
          <w:rFonts w:ascii="Arial" w:hAnsi="Arial" w:cs="Arial"/>
        </w:rPr>
        <w:t xml:space="preserve">strength and stiffness compared to carbon fibre. However, for non-structural or semi-structural </w:t>
      </w:r>
      <w:r w:rsidR="00066B6F">
        <w:rPr>
          <w:rFonts w:ascii="Arial" w:hAnsi="Arial" w:cs="Arial"/>
        </w:rPr>
        <w:t xml:space="preserve">applications such as interior panels or body work, these materials may provide sufficient </w:t>
      </w:r>
      <w:r w:rsidR="00B222C8">
        <w:rPr>
          <w:rFonts w:ascii="Arial" w:hAnsi="Arial" w:cs="Arial"/>
        </w:rPr>
        <w:t>performance while offering environmental benefits.</w:t>
      </w:r>
    </w:p>
    <w:p w14:paraId="110A053C" w14:textId="6FBA5E97" w:rsidR="00B222C8" w:rsidRDefault="00B222C8" w:rsidP="00916530">
      <w:pPr>
        <w:spacing w:line="360" w:lineRule="auto"/>
        <w:rPr>
          <w:rFonts w:ascii="Arial" w:hAnsi="Arial" w:cs="Arial"/>
        </w:rPr>
      </w:pPr>
      <w:r>
        <w:rPr>
          <w:rFonts w:ascii="Arial" w:hAnsi="Arial" w:cs="Arial"/>
        </w:rPr>
        <w:t xml:space="preserve">A key advantage of flax composites is their </w:t>
      </w:r>
      <w:r w:rsidR="001B79A5">
        <w:rPr>
          <w:rFonts w:ascii="Arial" w:hAnsi="Arial" w:cs="Arial"/>
        </w:rPr>
        <w:t xml:space="preserve">potential for improved end-of-life outcomes. Natural fibres can be more easily recycled or disposed of </w:t>
      </w:r>
      <w:r w:rsidR="00B152A8">
        <w:rPr>
          <w:rFonts w:ascii="Arial" w:hAnsi="Arial" w:cs="Arial"/>
        </w:rPr>
        <w:t xml:space="preserve">with lower environmental impact compared to synthetic composites. However, the presence </w:t>
      </w:r>
      <w:r w:rsidR="003926AC">
        <w:rPr>
          <w:rFonts w:ascii="Arial" w:hAnsi="Arial" w:cs="Arial"/>
        </w:rPr>
        <w:t>of thermoset matrices still limits full recyclability.</w:t>
      </w:r>
    </w:p>
    <w:p w14:paraId="3BF37E24" w14:textId="7C577720" w:rsidR="00794858" w:rsidRPr="00D61F40" w:rsidRDefault="003926AC" w:rsidP="00916530">
      <w:pPr>
        <w:spacing w:line="360" w:lineRule="auto"/>
        <w:rPr>
          <w:rFonts w:ascii="Arial" w:hAnsi="Arial" w:cs="Arial"/>
        </w:rPr>
      </w:pPr>
      <w:r>
        <w:rPr>
          <w:rFonts w:ascii="Arial" w:hAnsi="Arial" w:cs="Arial"/>
        </w:rPr>
        <w:lastRenderedPageBreak/>
        <w:t>Despite their sustainability advantage</w:t>
      </w:r>
      <w:r w:rsidR="005F114F">
        <w:rPr>
          <w:rFonts w:ascii="Arial" w:hAnsi="Arial" w:cs="Arial"/>
        </w:rPr>
        <w:t xml:space="preserve">s, flax composites </w:t>
      </w:r>
      <w:r w:rsidR="00F26DAD">
        <w:rPr>
          <w:rFonts w:ascii="Arial" w:hAnsi="Arial" w:cs="Arial"/>
        </w:rPr>
        <w:t xml:space="preserve">exhibit greater </w:t>
      </w:r>
      <w:r w:rsidR="008223DE">
        <w:rPr>
          <w:rFonts w:ascii="Arial" w:hAnsi="Arial" w:cs="Arial"/>
        </w:rPr>
        <w:t xml:space="preserve">variability </w:t>
      </w:r>
      <w:r w:rsidR="00AE093C">
        <w:rPr>
          <w:rFonts w:ascii="Arial" w:hAnsi="Arial" w:cs="Arial"/>
        </w:rPr>
        <w:t>in mechanical performance</w:t>
      </w:r>
      <w:r w:rsidR="005B440D">
        <w:rPr>
          <w:rFonts w:ascii="Arial" w:hAnsi="Arial" w:cs="Arial"/>
        </w:rPr>
        <w:t xml:space="preserve">, as observed in the experimental results. This variability </w:t>
      </w:r>
      <w:r w:rsidR="00F25471">
        <w:rPr>
          <w:rFonts w:ascii="Arial" w:hAnsi="Arial" w:cs="Arial"/>
        </w:rPr>
        <w:t xml:space="preserve">is linked </w:t>
      </w:r>
      <w:r w:rsidR="001432D4">
        <w:rPr>
          <w:rFonts w:ascii="Arial" w:hAnsi="Arial" w:cs="Arial"/>
        </w:rPr>
        <w:t xml:space="preserve">to the natural origin of the fibres, including differences in fibre diameter, </w:t>
      </w:r>
      <w:r w:rsidR="00CE3F79">
        <w:rPr>
          <w:rFonts w:ascii="Arial" w:hAnsi="Arial" w:cs="Arial"/>
        </w:rPr>
        <w:t>moisture content, and processing conditions (Pickering et al., 2016). As a result</w:t>
      </w:r>
      <w:r w:rsidR="0070772A">
        <w:rPr>
          <w:rFonts w:ascii="Arial" w:hAnsi="Arial" w:cs="Arial"/>
        </w:rPr>
        <w:t>, their use in critical structural applications remains limited.</w:t>
      </w:r>
    </w:p>
    <w:p w14:paraId="6AC92D90" w14:textId="2E9CB8A8" w:rsidR="0062358A" w:rsidRDefault="0002687A" w:rsidP="00916530">
      <w:pPr>
        <w:pStyle w:val="Heading2"/>
        <w:numPr>
          <w:ilvl w:val="1"/>
          <w:numId w:val="3"/>
        </w:numPr>
        <w:spacing w:line="360" w:lineRule="auto"/>
        <w:rPr>
          <w:rFonts w:ascii="Arial" w:hAnsi="Arial" w:cs="Arial"/>
          <w:color w:val="000000" w:themeColor="text1"/>
        </w:rPr>
      </w:pPr>
      <w:bookmarkStart w:id="29" w:name="_Toc228018858"/>
      <w:r w:rsidRPr="006737C7">
        <w:rPr>
          <w:rFonts w:ascii="Arial" w:hAnsi="Arial" w:cs="Arial"/>
          <w:color w:val="000000" w:themeColor="text1"/>
        </w:rPr>
        <w:t>Sustainability of Kevlar Composites</w:t>
      </w:r>
      <w:bookmarkEnd w:id="29"/>
    </w:p>
    <w:p w14:paraId="7F385188" w14:textId="14C545B0" w:rsidR="00794858" w:rsidRDefault="005032ED" w:rsidP="00916530">
      <w:pPr>
        <w:spacing w:line="360" w:lineRule="auto"/>
        <w:rPr>
          <w:rFonts w:ascii="Arial" w:hAnsi="Arial" w:cs="Arial"/>
        </w:rPr>
      </w:pPr>
      <w:r>
        <w:rPr>
          <w:rFonts w:ascii="Arial" w:hAnsi="Arial" w:cs="Arial"/>
        </w:rPr>
        <w:t>Kevlar composites provide high strength</w:t>
      </w:r>
      <w:r w:rsidR="0089786E">
        <w:rPr>
          <w:rFonts w:ascii="Arial" w:hAnsi="Arial" w:cs="Arial"/>
        </w:rPr>
        <w:t xml:space="preserve"> and excellent impact resistance, as reflected in the experimental results. However, their sustainability performance</w:t>
      </w:r>
      <w:r w:rsidR="00594516">
        <w:rPr>
          <w:rFonts w:ascii="Arial" w:hAnsi="Arial" w:cs="Arial"/>
        </w:rPr>
        <w:t xml:space="preserve"> is less favourable compared to natural fibre composites.</w:t>
      </w:r>
    </w:p>
    <w:p w14:paraId="323FB054" w14:textId="2642C9B0" w:rsidR="00594516" w:rsidRDefault="00594516" w:rsidP="00916530">
      <w:pPr>
        <w:spacing w:line="360" w:lineRule="auto"/>
        <w:rPr>
          <w:rFonts w:ascii="Arial" w:hAnsi="Arial" w:cs="Arial"/>
        </w:rPr>
      </w:pPr>
      <w:r>
        <w:rPr>
          <w:rFonts w:ascii="Arial" w:hAnsi="Arial" w:cs="Arial"/>
        </w:rPr>
        <w:t xml:space="preserve">Kevlar fibres are derived </w:t>
      </w:r>
      <w:r w:rsidR="00274C03">
        <w:rPr>
          <w:rFonts w:ascii="Arial" w:hAnsi="Arial" w:cs="Arial"/>
        </w:rPr>
        <w:t xml:space="preserve">from petrochemical </w:t>
      </w:r>
      <w:r w:rsidR="00466ED2">
        <w:rPr>
          <w:rFonts w:ascii="Arial" w:hAnsi="Arial" w:cs="Arial"/>
        </w:rPr>
        <w:t xml:space="preserve">sources </w:t>
      </w:r>
      <w:r w:rsidR="008F2877">
        <w:rPr>
          <w:rFonts w:ascii="Arial" w:hAnsi="Arial" w:cs="Arial"/>
        </w:rPr>
        <w:t xml:space="preserve">and require energy-intensive manufacturing </w:t>
      </w:r>
      <w:r w:rsidR="00B24CC9">
        <w:rPr>
          <w:rFonts w:ascii="Arial" w:hAnsi="Arial" w:cs="Arial"/>
        </w:rPr>
        <w:t xml:space="preserve">processes. Additionally, </w:t>
      </w:r>
      <w:r w:rsidR="00132B7E">
        <w:rPr>
          <w:rFonts w:ascii="Arial" w:hAnsi="Arial" w:cs="Arial"/>
        </w:rPr>
        <w:t xml:space="preserve">Kevlar is difficult to recycle due to </w:t>
      </w:r>
      <w:r w:rsidR="003F4648">
        <w:rPr>
          <w:rFonts w:ascii="Arial" w:hAnsi="Arial" w:cs="Arial"/>
        </w:rPr>
        <w:t>the use of thermoset matrices.</w:t>
      </w:r>
    </w:p>
    <w:p w14:paraId="24AE086E" w14:textId="6B401E1B" w:rsidR="003F4648" w:rsidRDefault="003F4648" w:rsidP="00916530">
      <w:pPr>
        <w:spacing w:line="360" w:lineRule="auto"/>
        <w:rPr>
          <w:rFonts w:ascii="Arial" w:hAnsi="Arial" w:cs="Arial"/>
        </w:rPr>
      </w:pPr>
      <w:r>
        <w:rPr>
          <w:rFonts w:ascii="Arial" w:hAnsi="Arial" w:cs="Arial"/>
        </w:rPr>
        <w:t>While Kevlar offers improved durability and energy</w:t>
      </w:r>
      <w:r w:rsidR="008F099F">
        <w:rPr>
          <w:rFonts w:ascii="Arial" w:hAnsi="Arial" w:cs="Arial"/>
        </w:rPr>
        <w:t xml:space="preserve"> absorption, </w:t>
      </w:r>
      <w:r w:rsidR="00684335">
        <w:rPr>
          <w:rFonts w:ascii="Arial" w:hAnsi="Arial" w:cs="Arial"/>
        </w:rPr>
        <w:t>which can enhance safety and extend component lifespan, its</w:t>
      </w:r>
      <w:r w:rsidR="00227B6E">
        <w:rPr>
          <w:rFonts w:ascii="Arial" w:hAnsi="Arial" w:cs="Arial"/>
        </w:rPr>
        <w:t xml:space="preserve"> </w:t>
      </w:r>
      <w:r w:rsidR="00F94089">
        <w:rPr>
          <w:rFonts w:ascii="Arial" w:hAnsi="Arial" w:cs="Arial"/>
        </w:rPr>
        <w:t>environmental impact remains high. Therefore, its use is typically justified in applications where performance and safety are critical.</w:t>
      </w:r>
    </w:p>
    <w:p w14:paraId="480C0007" w14:textId="0F69D6F3" w:rsidR="00F06DA6" w:rsidRDefault="00F06DA6">
      <w:pPr>
        <w:spacing w:line="278" w:lineRule="auto"/>
        <w:rPr>
          <w:rFonts w:ascii="Arial" w:hAnsi="Arial" w:cs="Arial"/>
        </w:rPr>
      </w:pPr>
      <w:r>
        <w:rPr>
          <w:rFonts w:ascii="Arial" w:hAnsi="Arial" w:cs="Arial"/>
        </w:rPr>
        <w:br w:type="page"/>
      </w:r>
    </w:p>
    <w:p w14:paraId="6A67E9EA" w14:textId="77777777" w:rsidR="00F06DA6" w:rsidRPr="00794858" w:rsidRDefault="00F06DA6" w:rsidP="00916530">
      <w:pPr>
        <w:spacing w:line="360" w:lineRule="auto"/>
        <w:rPr>
          <w:rFonts w:ascii="Arial" w:hAnsi="Arial" w:cs="Arial"/>
        </w:rPr>
      </w:pPr>
    </w:p>
    <w:p w14:paraId="2D6737E1" w14:textId="2307B0D3" w:rsidR="00FB742E" w:rsidRDefault="00DB75A6" w:rsidP="00916530">
      <w:pPr>
        <w:pStyle w:val="Heading2"/>
        <w:numPr>
          <w:ilvl w:val="1"/>
          <w:numId w:val="3"/>
        </w:numPr>
        <w:spacing w:line="360" w:lineRule="auto"/>
        <w:rPr>
          <w:rFonts w:ascii="Arial" w:hAnsi="Arial" w:cs="Arial"/>
          <w:color w:val="000000" w:themeColor="text1"/>
        </w:rPr>
      </w:pPr>
      <w:bookmarkStart w:id="30" w:name="_Toc228018859"/>
      <w:r>
        <w:rPr>
          <w:rFonts w:ascii="Arial" w:hAnsi="Arial" w:cs="Arial"/>
          <w:color w:val="000000" w:themeColor="text1"/>
        </w:rPr>
        <w:t>Manufacturing Considerations</w:t>
      </w:r>
      <w:bookmarkEnd w:id="30"/>
    </w:p>
    <w:p w14:paraId="4C8BD3E8" w14:textId="6E1D4F97" w:rsidR="0096164A" w:rsidRPr="0096164A" w:rsidRDefault="0096164A" w:rsidP="00717DEE">
      <w:pPr>
        <w:spacing w:line="360" w:lineRule="auto"/>
        <w:rPr>
          <w:rFonts w:ascii="Arial" w:hAnsi="Arial" w:cs="Arial"/>
        </w:rPr>
      </w:pPr>
      <w:r>
        <w:rPr>
          <w:rFonts w:ascii="Arial" w:hAnsi="Arial" w:cs="Arial"/>
        </w:rPr>
        <w:t>The table below highlights the influence of manufacturing processes on both mechanical performance and sustainability, demonstrating that improved process control is essential to maximise efficiency</w:t>
      </w:r>
      <w:r w:rsidR="00717DEE">
        <w:rPr>
          <w:rFonts w:ascii="Arial" w:hAnsi="Arial" w:cs="Arial"/>
        </w:rPr>
        <w:t xml:space="preserve"> whilst minimising environmental impact. </w:t>
      </w:r>
    </w:p>
    <w:p w14:paraId="5C40FDF8" w14:textId="401E98C9" w:rsidR="0096164A" w:rsidRPr="0096164A" w:rsidRDefault="0096164A" w:rsidP="0096164A">
      <w:pPr>
        <w:rPr>
          <w:rFonts w:ascii="Arial" w:hAnsi="Arial" w:cs="Arial"/>
          <w:i/>
          <w:iCs/>
        </w:rPr>
      </w:pPr>
      <w:r w:rsidRPr="001B772D">
        <w:rPr>
          <w:rFonts w:ascii="Arial" w:hAnsi="Arial" w:cs="Arial"/>
          <w:i/>
          <w:iCs/>
        </w:rPr>
        <w:t xml:space="preserve">Table </w:t>
      </w:r>
      <w:r w:rsidR="001B772D" w:rsidRPr="001B772D">
        <w:rPr>
          <w:rFonts w:ascii="Arial" w:hAnsi="Arial" w:cs="Arial"/>
          <w:i/>
          <w:iCs/>
        </w:rPr>
        <w:t>5.4.1</w:t>
      </w:r>
      <w:r w:rsidRPr="001B772D">
        <w:rPr>
          <w:rFonts w:ascii="Arial" w:hAnsi="Arial" w:cs="Arial"/>
          <w:i/>
          <w:iCs/>
        </w:rPr>
        <w:t xml:space="preserve"> - Impact of manufacturing on performance and sustainability.</w:t>
      </w:r>
    </w:p>
    <w:tbl>
      <w:tblPr>
        <w:tblStyle w:val="TableGrid"/>
        <w:tblW w:w="0" w:type="auto"/>
        <w:tblLook w:val="04A0" w:firstRow="1" w:lastRow="0" w:firstColumn="1" w:lastColumn="0" w:noHBand="0" w:noVBand="1"/>
      </w:tblPr>
      <w:tblGrid>
        <w:gridCol w:w="2214"/>
        <w:gridCol w:w="2205"/>
        <w:gridCol w:w="2356"/>
        <w:gridCol w:w="2241"/>
      </w:tblGrid>
      <w:tr w:rsidR="0096164A" w:rsidRPr="0096164A" w14:paraId="2CD3C962" w14:textId="77777777" w:rsidTr="0096164A">
        <w:tc>
          <w:tcPr>
            <w:tcW w:w="0" w:type="auto"/>
            <w:hideMark/>
          </w:tcPr>
          <w:p w14:paraId="63E02026" w14:textId="77777777" w:rsidR="0096164A" w:rsidRPr="0096164A" w:rsidRDefault="0096164A" w:rsidP="0096164A">
            <w:pPr>
              <w:spacing w:after="160"/>
              <w:rPr>
                <w:rFonts w:ascii="Arial" w:hAnsi="Arial" w:cs="Arial"/>
                <w:b/>
                <w:bCs/>
              </w:rPr>
            </w:pPr>
            <w:r w:rsidRPr="0096164A">
              <w:rPr>
                <w:rFonts w:ascii="Arial" w:hAnsi="Arial" w:cs="Arial"/>
                <w:b/>
                <w:bCs/>
              </w:rPr>
              <w:t>Factor</w:t>
            </w:r>
          </w:p>
        </w:tc>
        <w:tc>
          <w:tcPr>
            <w:tcW w:w="0" w:type="auto"/>
            <w:hideMark/>
          </w:tcPr>
          <w:p w14:paraId="283E4199" w14:textId="77777777" w:rsidR="0096164A" w:rsidRPr="0096164A" w:rsidRDefault="0096164A" w:rsidP="0096164A">
            <w:pPr>
              <w:spacing w:after="160"/>
              <w:rPr>
                <w:rFonts w:ascii="Arial" w:hAnsi="Arial" w:cs="Arial"/>
                <w:b/>
                <w:bCs/>
              </w:rPr>
            </w:pPr>
            <w:r w:rsidRPr="0096164A">
              <w:rPr>
                <w:rFonts w:ascii="Arial" w:hAnsi="Arial" w:cs="Arial"/>
                <w:b/>
                <w:bCs/>
              </w:rPr>
              <w:t>Impact on Performance</w:t>
            </w:r>
          </w:p>
        </w:tc>
        <w:tc>
          <w:tcPr>
            <w:tcW w:w="0" w:type="auto"/>
            <w:hideMark/>
          </w:tcPr>
          <w:p w14:paraId="776764B8" w14:textId="77777777" w:rsidR="0096164A" w:rsidRPr="0096164A" w:rsidRDefault="0096164A" w:rsidP="0096164A">
            <w:pPr>
              <w:spacing w:after="160"/>
              <w:rPr>
                <w:rFonts w:ascii="Arial" w:hAnsi="Arial" w:cs="Arial"/>
                <w:b/>
                <w:bCs/>
              </w:rPr>
            </w:pPr>
            <w:r w:rsidRPr="0096164A">
              <w:rPr>
                <w:rFonts w:ascii="Arial" w:hAnsi="Arial" w:cs="Arial"/>
                <w:b/>
                <w:bCs/>
              </w:rPr>
              <w:t>Impact on Sustainability</w:t>
            </w:r>
          </w:p>
        </w:tc>
        <w:tc>
          <w:tcPr>
            <w:tcW w:w="0" w:type="auto"/>
            <w:hideMark/>
          </w:tcPr>
          <w:p w14:paraId="548FD463" w14:textId="77777777" w:rsidR="0096164A" w:rsidRPr="0096164A" w:rsidRDefault="0096164A" w:rsidP="0096164A">
            <w:pPr>
              <w:spacing w:after="160"/>
              <w:rPr>
                <w:rFonts w:ascii="Arial" w:hAnsi="Arial" w:cs="Arial"/>
                <w:b/>
                <w:bCs/>
              </w:rPr>
            </w:pPr>
            <w:r w:rsidRPr="0096164A">
              <w:rPr>
                <w:rFonts w:ascii="Arial" w:hAnsi="Arial" w:cs="Arial"/>
                <w:b/>
                <w:bCs/>
              </w:rPr>
              <w:t>Key Issue / Trade-Off</w:t>
            </w:r>
          </w:p>
        </w:tc>
      </w:tr>
      <w:tr w:rsidR="0096164A" w:rsidRPr="0096164A" w14:paraId="4C73F7C5" w14:textId="77777777" w:rsidTr="0096164A">
        <w:tc>
          <w:tcPr>
            <w:tcW w:w="0" w:type="auto"/>
            <w:hideMark/>
          </w:tcPr>
          <w:p w14:paraId="53E19243" w14:textId="77777777" w:rsidR="0096164A" w:rsidRPr="0096164A" w:rsidRDefault="0096164A" w:rsidP="0096164A">
            <w:pPr>
              <w:spacing w:after="160"/>
              <w:rPr>
                <w:rFonts w:ascii="Arial" w:hAnsi="Arial" w:cs="Arial"/>
              </w:rPr>
            </w:pPr>
            <w:r w:rsidRPr="0096164A">
              <w:rPr>
                <w:rFonts w:ascii="Arial" w:hAnsi="Arial" w:cs="Arial"/>
              </w:rPr>
              <w:t>Energy-Intensive Processes (e.g. autoclave, resin infusion)</w:t>
            </w:r>
          </w:p>
        </w:tc>
        <w:tc>
          <w:tcPr>
            <w:tcW w:w="0" w:type="auto"/>
            <w:hideMark/>
          </w:tcPr>
          <w:p w14:paraId="0FB4F021" w14:textId="77777777" w:rsidR="0096164A" w:rsidRPr="0096164A" w:rsidRDefault="0096164A" w:rsidP="0096164A">
            <w:pPr>
              <w:spacing w:after="160"/>
              <w:rPr>
                <w:rFonts w:ascii="Arial" w:hAnsi="Arial" w:cs="Arial"/>
              </w:rPr>
            </w:pPr>
            <w:r w:rsidRPr="0096164A">
              <w:rPr>
                <w:rFonts w:ascii="Arial" w:hAnsi="Arial" w:cs="Arial"/>
              </w:rPr>
              <w:t>Can improve material quality and consistency</w:t>
            </w:r>
          </w:p>
        </w:tc>
        <w:tc>
          <w:tcPr>
            <w:tcW w:w="0" w:type="auto"/>
            <w:hideMark/>
          </w:tcPr>
          <w:p w14:paraId="2B6CE906" w14:textId="77777777" w:rsidR="0096164A" w:rsidRPr="0096164A" w:rsidRDefault="0096164A" w:rsidP="0096164A">
            <w:pPr>
              <w:spacing w:after="160"/>
              <w:rPr>
                <w:rFonts w:ascii="Arial" w:hAnsi="Arial" w:cs="Arial"/>
              </w:rPr>
            </w:pPr>
            <w:r w:rsidRPr="0096164A">
              <w:rPr>
                <w:rFonts w:ascii="Arial" w:hAnsi="Arial" w:cs="Arial"/>
              </w:rPr>
              <w:t>High energy consumption and waste generation (Chen et al., 2021)</w:t>
            </w:r>
          </w:p>
        </w:tc>
        <w:tc>
          <w:tcPr>
            <w:tcW w:w="0" w:type="auto"/>
            <w:hideMark/>
          </w:tcPr>
          <w:p w14:paraId="0C344627" w14:textId="77777777" w:rsidR="0096164A" w:rsidRPr="0096164A" w:rsidRDefault="0096164A" w:rsidP="0096164A">
            <w:pPr>
              <w:spacing w:after="160"/>
              <w:rPr>
                <w:rFonts w:ascii="Arial" w:hAnsi="Arial" w:cs="Arial"/>
              </w:rPr>
            </w:pPr>
            <w:r w:rsidRPr="0096164A">
              <w:rPr>
                <w:rFonts w:ascii="Arial" w:hAnsi="Arial" w:cs="Arial"/>
              </w:rPr>
              <w:t>Increased environmental impact despite performance benefits</w:t>
            </w:r>
          </w:p>
        </w:tc>
      </w:tr>
      <w:tr w:rsidR="0096164A" w:rsidRPr="0096164A" w14:paraId="5138B619" w14:textId="77777777" w:rsidTr="0096164A">
        <w:tc>
          <w:tcPr>
            <w:tcW w:w="0" w:type="auto"/>
            <w:hideMark/>
          </w:tcPr>
          <w:p w14:paraId="17F523D9" w14:textId="77777777" w:rsidR="0096164A" w:rsidRPr="0096164A" w:rsidRDefault="0096164A" w:rsidP="0096164A">
            <w:pPr>
              <w:spacing w:after="160"/>
              <w:rPr>
                <w:rFonts w:ascii="Arial" w:hAnsi="Arial" w:cs="Arial"/>
              </w:rPr>
            </w:pPr>
            <w:r w:rsidRPr="0096164A">
              <w:rPr>
                <w:rFonts w:ascii="Arial" w:hAnsi="Arial" w:cs="Arial"/>
              </w:rPr>
              <w:t>Manufacturing Defects (voids, misalignment, poor wet-out)</w:t>
            </w:r>
          </w:p>
        </w:tc>
        <w:tc>
          <w:tcPr>
            <w:tcW w:w="0" w:type="auto"/>
            <w:hideMark/>
          </w:tcPr>
          <w:p w14:paraId="326D0929" w14:textId="77777777" w:rsidR="0096164A" w:rsidRPr="0096164A" w:rsidRDefault="0096164A" w:rsidP="0096164A">
            <w:pPr>
              <w:spacing w:after="160"/>
              <w:rPr>
                <w:rFonts w:ascii="Arial" w:hAnsi="Arial" w:cs="Arial"/>
              </w:rPr>
            </w:pPr>
            <w:r w:rsidRPr="0096164A">
              <w:rPr>
                <w:rFonts w:ascii="Arial" w:hAnsi="Arial" w:cs="Arial"/>
              </w:rPr>
              <w:t>Reduces strength, stiffness, and reliability</w:t>
            </w:r>
          </w:p>
        </w:tc>
        <w:tc>
          <w:tcPr>
            <w:tcW w:w="0" w:type="auto"/>
            <w:hideMark/>
          </w:tcPr>
          <w:p w14:paraId="1C052EC2" w14:textId="77777777" w:rsidR="0096164A" w:rsidRPr="0096164A" w:rsidRDefault="0096164A" w:rsidP="0096164A">
            <w:pPr>
              <w:spacing w:after="160"/>
              <w:rPr>
                <w:rFonts w:ascii="Arial" w:hAnsi="Arial" w:cs="Arial"/>
              </w:rPr>
            </w:pPr>
            <w:r w:rsidRPr="0096164A">
              <w:rPr>
                <w:rFonts w:ascii="Arial" w:hAnsi="Arial" w:cs="Arial"/>
              </w:rPr>
              <w:t>Leads to material waste and shorter component lifespan</w:t>
            </w:r>
          </w:p>
        </w:tc>
        <w:tc>
          <w:tcPr>
            <w:tcW w:w="0" w:type="auto"/>
            <w:hideMark/>
          </w:tcPr>
          <w:p w14:paraId="0DDF792F" w14:textId="77777777" w:rsidR="0096164A" w:rsidRPr="0096164A" w:rsidRDefault="0096164A" w:rsidP="0096164A">
            <w:pPr>
              <w:spacing w:after="160"/>
              <w:rPr>
                <w:rFonts w:ascii="Arial" w:hAnsi="Arial" w:cs="Arial"/>
              </w:rPr>
            </w:pPr>
            <w:r w:rsidRPr="0096164A">
              <w:rPr>
                <w:rFonts w:ascii="Arial" w:hAnsi="Arial" w:cs="Arial"/>
              </w:rPr>
              <w:t>Inefficient resource use</w:t>
            </w:r>
          </w:p>
        </w:tc>
      </w:tr>
      <w:tr w:rsidR="0096164A" w:rsidRPr="0096164A" w14:paraId="27209D5C" w14:textId="77777777" w:rsidTr="0096164A">
        <w:tc>
          <w:tcPr>
            <w:tcW w:w="0" w:type="auto"/>
            <w:hideMark/>
          </w:tcPr>
          <w:p w14:paraId="07AEB580" w14:textId="77777777" w:rsidR="0096164A" w:rsidRPr="0096164A" w:rsidRDefault="0096164A" w:rsidP="0096164A">
            <w:pPr>
              <w:spacing w:after="160"/>
              <w:rPr>
                <w:rFonts w:ascii="Arial" w:hAnsi="Arial" w:cs="Arial"/>
              </w:rPr>
            </w:pPr>
            <w:r w:rsidRPr="0096164A">
              <w:rPr>
                <w:rFonts w:ascii="Arial" w:hAnsi="Arial" w:cs="Arial"/>
              </w:rPr>
              <w:t>Manufacturing Quality Control</w:t>
            </w:r>
          </w:p>
        </w:tc>
        <w:tc>
          <w:tcPr>
            <w:tcW w:w="0" w:type="auto"/>
            <w:hideMark/>
          </w:tcPr>
          <w:p w14:paraId="5475AFDD" w14:textId="77777777" w:rsidR="0096164A" w:rsidRPr="0096164A" w:rsidRDefault="0096164A" w:rsidP="0096164A">
            <w:pPr>
              <w:spacing w:after="160"/>
              <w:rPr>
                <w:rFonts w:ascii="Arial" w:hAnsi="Arial" w:cs="Arial"/>
              </w:rPr>
            </w:pPr>
            <w:r w:rsidRPr="0096164A">
              <w:rPr>
                <w:rFonts w:ascii="Arial" w:hAnsi="Arial" w:cs="Arial"/>
              </w:rPr>
              <w:t>Improves consistency and mechanical performance</w:t>
            </w:r>
          </w:p>
        </w:tc>
        <w:tc>
          <w:tcPr>
            <w:tcW w:w="0" w:type="auto"/>
            <w:hideMark/>
          </w:tcPr>
          <w:p w14:paraId="41E88C40" w14:textId="77777777" w:rsidR="0096164A" w:rsidRPr="0096164A" w:rsidRDefault="0096164A" w:rsidP="0096164A">
            <w:pPr>
              <w:spacing w:after="160"/>
              <w:rPr>
                <w:rFonts w:ascii="Arial" w:hAnsi="Arial" w:cs="Arial"/>
              </w:rPr>
            </w:pPr>
            <w:r w:rsidRPr="0096164A">
              <w:rPr>
                <w:rFonts w:ascii="Arial" w:hAnsi="Arial" w:cs="Arial"/>
              </w:rPr>
              <w:t>Reduces waste and improves material efficiency</w:t>
            </w:r>
          </w:p>
        </w:tc>
        <w:tc>
          <w:tcPr>
            <w:tcW w:w="0" w:type="auto"/>
            <w:hideMark/>
          </w:tcPr>
          <w:p w14:paraId="11593A5C" w14:textId="77777777" w:rsidR="0096164A" w:rsidRPr="0096164A" w:rsidRDefault="0096164A" w:rsidP="0096164A">
            <w:pPr>
              <w:spacing w:after="160"/>
              <w:rPr>
                <w:rFonts w:ascii="Arial" w:hAnsi="Arial" w:cs="Arial"/>
              </w:rPr>
            </w:pPr>
            <w:r w:rsidRPr="0096164A">
              <w:rPr>
                <w:rFonts w:ascii="Arial" w:hAnsi="Arial" w:cs="Arial"/>
              </w:rPr>
              <w:t>Requires stricter process control</w:t>
            </w:r>
          </w:p>
        </w:tc>
      </w:tr>
      <w:tr w:rsidR="0096164A" w:rsidRPr="0096164A" w14:paraId="1ADD98E1" w14:textId="77777777" w:rsidTr="0096164A">
        <w:tc>
          <w:tcPr>
            <w:tcW w:w="0" w:type="auto"/>
            <w:hideMark/>
          </w:tcPr>
          <w:p w14:paraId="2941A645" w14:textId="77777777" w:rsidR="0096164A" w:rsidRPr="0096164A" w:rsidRDefault="0096164A" w:rsidP="0096164A">
            <w:pPr>
              <w:spacing w:after="160"/>
              <w:rPr>
                <w:rFonts w:ascii="Arial" w:hAnsi="Arial" w:cs="Arial"/>
              </w:rPr>
            </w:pPr>
            <w:r w:rsidRPr="0096164A">
              <w:rPr>
                <w:rFonts w:ascii="Arial" w:hAnsi="Arial" w:cs="Arial"/>
              </w:rPr>
              <w:t>Bio-Based Resin Systems</w:t>
            </w:r>
          </w:p>
        </w:tc>
        <w:tc>
          <w:tcPr>
            <w:tcW w:w="0" w:type="auto"/>
            <w:hideMark/>
          </w:tcPr>
          <w:p w14:paraId="5694625B" w14:textId="77777777" w:rsidR="0096164A" w:rsidRPr="0096164A" w:rsidRDefault="0096164A" w:rsidP="0096164A">
            <w:pPr>
              <w:spacing w:after="160"/>
              <w:rPr>
                <w:rFonts w:ascii="Arial" w:hAnsi="Arial" w:cs="Arial"/>
              </w:rPr>
            </w:pPr>
            <w:r w:rsidRPr="0096164A">
              <w:rPr>
                <w:rFonts w:ascii="Arial" w:hAnsi="Arial" w:cs="Arial"/>
              </w:rPr>
              <w:t>Lower stiffness and strength compared to conventional resins</w:t>
            </w:r>
          </w:p>
        </w:tc>
        <w:tc>
          <w:tcPr>
            <w:tcW w:w="0" w:type="auto"/>
            <w:hideMark/>
          </w:tcPr>
          <w:p w14:paraId="158E2D3B" w14:textId="77777777" w:rsidR="0096164A" w:rsidRPr="0096164A" w:rsidRDefault="0096164A" w:rsidP="0096164A">
            <w:pPr>
              <w:spacing w:after="160"/>
              <w:rPr>
                <w:rFonts w:ascii="Arial" w:hAnsi="Arial" w:cs="Arial"/>
              </w:rPr>
            </w:pPr>
            <w:r w:rsidRPr="0096164A">
              <w:rPr>
                <w:rFonts w:ascii="Arial" w:hAnsi="Arial" w:cs="Arial"/>
              </w:rPr>
              <w:t>Reduced reliance on fossil fuels and lower environmental impact</w:t>
            </w:r>
          </w:p>
        </w:tc>
        <w:tc>
          <w:tcPr>
            <w:tcW w:w="0" w:type="auto"/>
            <w:hideMark/>
          </w:tcPr>
          <w:p w14:paraId="0A69E0B1" w14:textId="77777777" w:rsidR="0096164A" w:rsidRPr="0096164A" w:rsidRDefault="0096164A" w:rsidP="0096164A">
            <w:pPr>
              <w:spacing w:after="160"/>
              <w:rPr>
                <w:rFonts w:ascii="Arial" w:hAnsi="Arial" w:cs="Arial"/>
              </w:rPr>
            </w:pPr>
            <w:r w:rsidRPr="0096164A">
              <w:rPr>
                <w:rFonts w:ascii="Arial" w:hAnsi="Arial" w:cs="Arial"/>
              </w:rPr>
              <w:t>Trade-off between sustainability and performance</w:t>
            </w:r>
          </w:p>
        </w:tc>
      </w:tr>
    </w:tbl>
    <w:p w14:paraId="3DBBAB1B" w14:textId="5E2D038C" w:rsidR="00F06DA6" w:rsidRDefault="00F06DA6" w:rsidP="0096164A"/>
    <w:p w14:paraId="7FEDF68F" w14:textId="77777777" w:rsidR="00F06DA6" w:rsidRDefault="00F06DA6">
      <w:pPr>
        <w:spacing w:line="278" w:lineRule="auto"/>
      </w:pPr>
      <w:r>
        <w:br w:type="page"/>
      </w:r>
    </w:p>
    <w:p w14:paraId="3C7B3856" w14:textId="77777777" w:rsidR="0096164A" w:rsidRPr="0096164A" w:rsidRDefault="0096164A" w:rsidP="0096164A"/>
    <w:p w14:paraId="3EBFCAAF" w14:textId="04851136" w:rsidR="0002687A" w:rsidRDefault="00D44487" w:rsidP="00916530">
      <w:pPr>
        <w:pStyle w:val="Heading2"/>
        <w:numPr>
          <w:ilvl w:val="1"/>
          <w:numId w:val="3"/>
        </w:numPr>
        <w:spacing w:line="360" w:lineRule="auto"/>
        <w:rPr>
          <w:rFonts w:ascii="Arial" w:hAnsi="Arial" w:cs="Arial"/>
          <w:color w:val="000000" w:themeColor="text1"/>
        </w:rPr>
      </w:pPr>
      <w:bookmarkStart w:id="31" w:name="_Toc228018860"/>
      <w:r w:rsidRPr="006737C7">
        <w:rPr>
          <w:rFonts w:ascii="Arial" w:hAnsi="Arial" w:cs="Arial"/>
          <w:color w:val="000000" w:themeColor="text1"/>
        </w:rPr>
        <w:t>Lifecycle Evaluation and Trade-offs</w:t>
      </w:r>
      <w:bookmarkEnd w:id="31"/>
    </w:p>
    <w:p w14:paraId="09BF21EC" w14:textId="2750567B" w:rsidR="00134B0F" w:rsidRDefault="00134B0F" w:rsidP="00916530">
      <w:pPr>
        <w:spacing w:line="360" w:lineRule="auto"/>
        <w:rPr>
          <w:rFonts w:ascii="Arial" w:hAnsi="Arial" w:cs="Arial"/>
        </w:rPr>
      </w:pPr>
      <w:r>
        <w:rPr>
          <w:rFonts w:ascii="Arial" w:hAnsi="Arial" w:cs="Arial"/>
        </w:rPr>
        <w:t xml:space="preserve">A key finding </w:t>
      </w:r>
      <w:r w:rsidR="00ED544E">
        <w:rPr>
          <w:rFonts w:ascii="Arial" w:hAnsi="Arial" w:cs="Arial"/>
        </w:rPr>
        <w:t xml:space="preserve">of this study is the trade-off between mechanical performance and sustainability. </w:t>
      </w:r>
    </w:p>
    <w:p w14:paraId="0B773364" w14:textId="7E4D40FD" w:rsidR="00F63644" w:rsidRPr="00CA2EF4" w:rsidRDefault="00F63644" w:rsidP="00916530">
      <w:pPr>
        <w:spacing w:line="360" w:lineRule="auto"/>
        <w:rPr>
          <w:rFonts w:ascii="Arial" w:hAnsi="Arial" w:cs="Arial"/>
          <w:i/>
          <w:iCs/>
        </w:rPr>
      </w:pPr>
      <w:r w:rsidRPr="001B772D">
        <w:rPr>
          <w:rFonts w:ascii="Arial" w:hAnsi="Arial" w:cs="Arial"/>
          <w:i/>
          <w:iCs/>
        </w:rPr>
        <w:t xml:space="preserve">Table </w:t>
      </w:r>
      <w:r w:rsidR="001B772D" w:rsidRPr="001B772D">
        <w:rPr>
          <w:rFonts w:ascii="Arial" w:hAnsi="Arial" w:cs="Arial"/>
          <w:i/>
          <w:iCs/>
        </w:rPr>
        <w:t xml:space="preserve">5.5.1 </w:t>
      </w:r>
      <w:r w:rsidRPr="001B772D">
        <w:rPr>
          <w:rFonts w:ascii="Arial" w:hAnsi="Arial" w:cs="Arial"/>
          <w:i/>
          <w:iCs/>
        </w:rPr>
        <w:t xml:space="preserve">- </w:t>
      </w:r>
      <w:r w:rsidR="00CA2EF4" w:rsidRPr="001B772D">
        <w:rPr>
          <w:rFonts w:ascii="Arial" w:hAnsi="Arial" w:cs="Arial"/>
          <w:i/>
          <w:iCs/>
        </w:rPr>
        <w:t>Trade-offs of aluminium and the different composites tested.</w:t>
      </w:r>
    </w:p>
    <w:tbl>
      <w:tblPr>
        <w:tblStyle w:val="TableGrid"/>
        <w:tblW w:w="0" w:type="auto"/>
        <w:tblLook w:val="04A0" w:firstRow="1" w:lastRow="0" w:firstColumn="1" w:lastColumn="0" w:noHBand="0" w:noVBand="1"/>
      </w:tblPr>
      <w:tblGrid>
        <w:gridCol w:w="3005"/>
        <w:gridCol w:w="3005"/>
        <w:gridCol w:w="3006"/>
      </w:tblGrid>
      <w:tr w:rsidR="003D0281" w14:paraId="6153BB2A" w14:textId="77777777" w:rsidTr="003D0281">
        <w:tc>
          <w:tcPr>
            <w:tcW w:w="3005" w:type="dxa"/>
          </w:tcPr>
          <w:p w14:paraId="3069BE7F" w14:textId="7D7D9EEE" w:rsidR="003D0281" w:rsidRPr="008F6493" w:rsidRDefault="003D0281" w:rsidP="00916530">
            <w:pPr>
              <w:spacing w:line="360" w:lineRule="auto"/>
              <w:rPr>
                <w:rFonts w:ascii="Arial" w:hAnsi="Arial" w:cs="Arial"/>
                <w:b/>
                <w:bCs/>
              </w:rPr>
            </w:pPr>
            <w:r w:rsidRPr="008F6493">
              <w:rPr>
                <w:rFonts w:ascii="Arial" w:hAnsi="Arial" w:cs="Arial"/>
                <w:b/>
                <w:bCs/>
              </w:rPr>
              <w:t>Material</w:t>
            </w:r>
          </w:p>
        </w:tc>
        <w:tc>
          <w:tcPr>
            <w:tcW w:w="3005" w:type="dxa"/>
          </w:tcPr>
          <w:p w14:paraId="63BDECC5" w14:textId="6544F81D" w:rsidR="003D0281" w:rsidRPr="008F6493" w:rsidRDefault="003D0281" w:rsidP="00916530">
            <w:pPr>
              <w:spacing w:line="360" w:lineRule="auto"/>
              <w:rPr>
                <w:rFonts w:ascii="Arial" w:hAnsi="Arial" w:cs="Arial"/>
                <w:b/>
                <w:bCs/>
              </w:rPr>
            </w:pPr>
            <w:r w:rsidRPr="008F6493">
              <w:rPr>
                <w:rFonts w:ascii="Arial" w:hAnsi="Arial" w:cs="Arial"/>
                <w:b/>
                <w:bCs/>
              </w:rPr>
              <w:t>Advantage</w:t>
            </w:r>
          </w:p>
        </w:tc>
        <w:tc>
          <w:tcPr>
            <w:tcW w:w="3006" w:type="dxa"/>
          </w:tcPr>
          <w:p w14:paraId="08312B38" w14:textId="3C1AA710" w:rsidR="003D0281" w:rsidRPr="008F6493" w:rsidRDefault="003D0281" w:rsidP="00916530">
            <w:pPr>
              <w:spacing w:line="360" w:lineRule="auto"/>
              <w:rPr>
                <w:rFonts w:ascii="Arial" w:hAnsi="Arial" w:cs="Arial"/>
                <w:b/>
                <w:bCs/>
              </w:rPr>
            </w:pPr>
            <w:r w:rsidRPr="008F6493">
              <w:rPr>
                <w:rFonts w:ascii="Arial" w:hAnsi="Arial" w:cs="Arial"/>
                <w:b/>
                <w:bCs/>
              </w:rPr>
              <w:t>Trade-off</w:t>
            </w:r>
          </w:p>
        </w:tc>
      </w:tr>
      <w:tr w:rsidR="00C46753" w14:paraId="60C512D9" w14:textId="77777777" w:rsidTr="003D0281">
        <w:tc>
          <w:tcPr>
            <w:tcW w:w="3005" w:type="dxa"/>
          </w:tcPr>
          <w:p w14:paraId="1E40D7D4" w14:textId="66BA1AB7" w:rsidR="00C46753" w:rsidRDefault="00C46753" w:rsidP="00916530">
            <w:pPr>
              <w:spacing w:line="360" w:lineRule="auto"/>
              <w:rPr>
                <w:rFonts w:ascii="Arial" w:hAnsi="Arial" w:cs="Arial"/>
              </w:rPr>
            </w:pPr>
            <w:r>
              <w:rPr>
                <w:rFonts w:ascii="Arial" w:hAnsi="Arial" w:cs="Arial"/>
              </w:rPr>
              <w:t>Aluminium</w:t>
            </w:r>
          </w:p>
        </w:tc>
        <w:tc>
          <w:tcPr>
            <w:tcW w:w="3005" w:type="dxa"/>
          </w:tcPr>
          <w:p w14:paraId="38A490B8" w14:textId="6FC1DF91" w:rsidR="00C46753" w:rsidRPr="00C46753" w:rsidRDefault="00C46753" w:rsidP="00916530">
            <w:pPr>
              <w:pStyle w:val="ListParagraph"/>
              <w:numPr>
                <w:ilvl w:val="0"/>
                <w:numId w:val="12"/>
              </w:numPr>
              <w:spacing w:line="360" w:lineRule="auto"/>
              <w:rPr>
                <w:rFonts w:ascii="Arial" w:hAnsi="Arial" w:cs="Arial"/>
              </w:rPr>
            </w:pPr>
            <w:r w:rsidRPr="00C46753">
              <w:rPr>
                <w:rFonts w:ascii="Arial" w:hAnsi="Arial" w:cs="Arial"/>
              </w:rPr>
              <w:t>Recyclability and consistency</w:t>
            </w:r>
          </w:p>
        </w:tc>
        <w:tc>
          <w:tcPr>
            <w:tcW w:w="3006" w:type="dxa"/>
          </w:tcPr>
          <w:p w14:paraId="1C50BF3C" w14:textId="570DAA3B" w:rsidR="00C46753" w:rsidRPr="008F6493" w:rsidRDefault="00EB1816" w:rsidP="00916530">
            <w:pPr>
              <w:pStyle w:val="ListParagraph"/>
              <w:numPr>
                <w:ilvl w:val="0"/>
                <w:numId w:val="12"/>
              </w:numPr>
              <w:spacing w:line="360" w:lineRule="auto"/>
              <w:rPr>
                <w:rFonts w:ascii="Arial" w:hAnsi="Arial" w:cs="Arial"/>
              </w:rPr>
            </w:pPr>
            <w:r>
              <w:rPr>
                <w:rFonts w:ascii="Arial" w:hAnsi="Arial" w:cs="Arial"/>
              </w:rPr>
              <w:t xml:space="preserve">Lower strength-weight </w:t>
            </w:r>
            <w:r w:rsidR="00422743">
              <w:rPr>
                <w:rFonts w:ascii="Arial" w:hAnsi="Arial" w:cs="Arial"/>
              </w:rPr>
              <w:t>performance.</w:t>
            </w:r>
          </w:p>
        </w:tc>
      </w:tr>
      <w:tr w:rsidR="003D0281" w14:paraId="37EBD98C" w14:textId="77777777" w:rsidTr="003D0281">
        <w:tc>
          <w:tcPr>
            <w:tcW w:w="3005" w:type="dxa"/>
          </w:tcPr>
          <w:p w14:paraId="64402075" w14:textId="044AA0F6" w:rsidR="003D0281" w:rsidRDefault="003D0281" w:rsidP="00916530">
            <w:pPr>
              <w:spacing w:line="360" w:lineRule="auto"/>
              <w:rPr>
                <w:rFonts w:ascii="Arial" w:hAnsi="Arial" w:cs="Arial"/>
              </w:rPr>
            </w:pPr>
            <w:r>
              <w:rPr>
                <w:rFonts w:ascii="Arial" w:hAnsi="Arial" w:cs="Arial"/>
              </w:rPr>
              <w:t>Carbon fibre composites</w:t>
            </w:r>
          </w:p>
        </w:tc>
        <w:tc>
          <w:tcPr>
            <w:tcW w:w="3005" w:type="dxa"/>
          </w:tcPr>
          <w:p w14:paraId="0B2A1F6B" w14:textId="536B6329" w:rsidR="003D0281" w:rsidRPr="00C46753" w:rsidRDefault="00D14382" w:rsidP="00916530">
            <w:pPr>
              <w:pStyle w:val="ListParagraph"/>
              <w:numPr>
                <w:ilvl w:val="0"/>
                <w:numId w:val="12"/>
              </w:numPr>
              <w:spacing w:line="360" w:lineRule="auto"/>
              <w:rPr>
                <w:rFonts w:ascii="Arial" w:hAnsi="Arial" w:cs="Arial"/>
              </w:rPr>
            </w:pPr>
            <w:r>
              <w:rPr>
                <w:rFonts w:ascii="Arial" w:hAnsi="Arial" w:cs="Arial"/>
              </w:rPr>
              <w:t>Highest performance gain</w:t>
            </w:r>
          </w:p>
        </w:tc>
        <w:tc>
          <w:tcPr>
            <w:tcW w:w="3006" w:type="dxa"/>
          </w:tcPr>
          <w:p w14:paraId="6A040976" w14:textId="54A02175" w:rsidR="003D0281" w:rsidRPr="008F6493" w:rsidRDefault="00422743" w:rsidP="00916530">
            <w:pPr>
              <w:pStyle w:val="ListParagraph"/>
              <w:numPr>
                <w:ilvl w:val="0"/>
                <w:numId w:val="12"/>
              </w:numPr>
              <w:spacing w:line="360" w:lineRule="auto"/>
              <w:rPr>
                <w:rFonts w:ascii="Arial" w:hAnsi="Arial" w:cs="Arial"/>
              </w:rPr>
            </w:pPr>
            <w:r>
              <w:rPr>
                <w:rFonts w:ascii="Arial" w:hAnsi="Arial" w:cs="Arial"/>
              </w:rPr>
              <w:t>High environmental impact and poor recyclability.</w:t>
            </w:r>
          </w:p>
        </w:tc>
      </w:tr>
      <w:tr w:rsidR="003D0281" w14:paraId="4802DEA4" w14:textId="77777777" w:rsidTr="003D0281">
        <w:tc>
          <w:tcPr>
            <w:tcW w:w="3005" w:type="dxa"/>
          </w:tcPr>
          <w:p w14:paraId="6E0595FD" w14:textId="57EA9EDC" w:rsidR="003D0281" w:rsidRDefault="003D0281" w:rsidP="00916530">
            <w:pPr>
              <w:spacing w:line="360" w:lineRule="auto"/>
              <w:rPr>
                <w:rFonts w:ascii="Arial" w:hAnsi="Arial" w:cs="Arial"/>
              </w:rPr>
            </w:pPr>
            <w:r>
              <w:rPr>
                <w:rFonts w:ascii="Arial" w:hAnsi="Arial" w:cs="Arial"/>
              </w:rPr>
              <w:t>Flax composites</w:t>
            </w:r>
          </w:p>
        </w:tc>
        <w:tc>
          <w:tcPr>
            <w:tcW w:w="3005" w:type="dxa"/>
          </w:tcPr>
          <w:p w14:paraId="67580BB6" w14:textId="6A8E21BB" w:rsidR="003D0281" w:rsidRPr="00D14382" w:rsidRDefault="00D14382" w:rsidP="00916530">
            <w:pPr>
              <w:pStyle w:val="ListParagraph"/>
              <w:numPr>
                <w:ilvl w:val="0"/>
                <w:numId w:val="12"/>
              </w:numPr>
              <w:spacing w:line="360" w:lineRule="auto"/>
              <w:rPr>
                <w:rFonts w:ascii="Arial" w:hAnsi="Arial" w:cs="Arial"/>
              </w:rPr>
            </w:pPr>
            <w:r>
              <w:rPr>
                <w:rFonts w:ascii="Arial" w:hAnsi="Arial" w:cs="Arial"/>
              </w:rPr>
              <w:t xml:space="preserve">Best sustainability </w:t>
            </w:r>
          </w:p>
        </w:tc>
        <w:tc>
          <w:tcPr>
            <w:tcW w:w="3006" w:type="dxa"/>
          </w:tcPr>
          <w:p w14:paraId="37C62840" w14:textId="79B3D6BE" w:rsidR="003D0281" w:rsidRPr="008F6493" w:rsidRDefault="00A93598" w:rsidP="00916530">
            <w:pPr>
              <w:pStyle w:val="ListParagraph"/>
              <w:numPr>
                <w:ilvl w:val="0"/>
                <w:numId w:val="12"/>
              </w:numPr>
              <w:spacing w:line="360" w:lineRule="auto"/>
              <w:rPr>
                <w:rFonts w:ascii="Arial" w:hAnsi="Arial" w:cs="Arial"/>
              </w:rPr>
            </w:pPr>
            <w:r>
              <w:rPr>
                <w:rFonts w:ascii="Arial" w:hAnsi="Arial" w:cs="Arial"/>
              </w:rPr>
              <w:t>Reduced mechanical performance and increased variability.</w:t>
            </w:r>
          </w:p>
        </w:tc>
      </w:tr>
      <w:tr w:rsidR="003D0281" w14:paraId="13F3CFC1" w14:textId="77777777" w:rsidTr="003D0281">
        <w:tc>
          <w:tcPr>
            <w:tcW w:w="3005" w:type="dxa"/>
          </w:tcPr>
          <w:p w14:paraId="2D9932B5" w14:textId="7E766639" w:rsidR="003D0281" w:rsidRDefault="00DF407C" w:rsidP="00916530">
            <w:pPr>
              <w:spacing w:line="360" w:lineRule="auto"/>
              <w:rPr>
                <w:rFonts w:ascii="Arial" w:hAnsi="Arial" w:cs="Arial"/>
              </w:rPr>
            </w:pPr>
            <w:r>
              <w:rPr>
                <w:rFonts w:ascii="Arial" w:hAnsi="Arial" w:cs="Arial"/>
              </w:rPr>
              <w:t>Kevlar composites</w:t>
            </w:r>
          </w:p>
        </w:tc>
        <w:tc>
          <w:tcPr>
            <w:tcW w:w="3005" w:type="dxa"/>
          </w:tcPr>
          <w:p w14:paraId="693B0672" w14:textId="70DE29EB" w:rsidR="003D0281" w:rsidRPr="00D14382" w:rsidRDefault="008F6493" w:rsidP="00916530">
            <w:pPr>
              <w:pStyle w:val="ListParagraph"/>
              <w:numPr>
                <w:ilvl w:val="0"/>
                <w:numId w:val="12"/>
              </w:numPr>
              <w:spacing w:line="360" w:lineRule="auto"/>
              <w:rPr>
                <w:rFonts w:ascii="Arial" w:hAnsi="Arial" w:cs="Arial"/>
              </w:rPr>
            </w:pPr>
            <w:r>
              <w:rPr>
                <w:rFonts w:ascii="Arial" w:hAnsi="Arial" w:cs="Arial"/>
              </w:rPr>
              <w:t>High durability</w:t>
            </w:r>
          </w:p>
        </w:tc>
        <w:tc>
          <w:tcPr>
            <w:tcW w:w="3006" w:type="dxa"/>
          </w:tcPr>
          <w:p w14:paraId="18732233" w14:textId="0C28AAF5" w:rsidR="003D0281" w:rsidRPr="008F6493" w:rsidRDefault="00A93598" w:rsidP="00916530">
            <w:pPr>
              <w:pStyle w:val="ListParagraph"/>
              <w:numPr>
                <w:ilvl w:val="0"/>
                <w:numId w:val="12"/>
              </w:numPr>
              <w:spacing w:line="360" w:lineRule="auto"/>
              <w:rPr>
                <w:rFonts w:ascii="Arial" w:hAnsi="Arial" w:cs="Arial"/>
              </w:rPr>
            </w:pPr>
            <w:r>
              <w:rPr>
                <w:rFonts w:ascii="Arial" w:hAnsi="Arial" w:cs="Arial"/>
              </w:rPr>
              <w:t xml:space="preserve">Less sustainable </w:t>
            </w:r>
            <w:r w:rsidR="00F47BCF">
              <w:rPr>
                <w:rFonts w:ascii="Arial" w:hAnsi="Arial" w:cs="Arial"/>
              </w:rPr>
              <w:t>due to petrochemical origins.</w:t>
            </w:r>
          </w:p>
        </w:tc>
      </w:tr>
    </w:tbl>
    <w:p w14:paraId="6DE5A0B5" w14:textId="77777777" w:rsidR="00ED544E" w:rsidRDefault="00ED544E" w:rsidP="00916530">
      <w:pPr>
        <w:spacing w:line="360" w:lineRule="auto"/>
        <w:rPr>
          <w:rFonts w:ascii="Arial" w:hAnsi="Arial" w:cs="Arial"/>
        </w:rPr>
      </w:pPr>
    </w:p>
    <w:p w14:paraId="4A8C8331" w14:textId="674A5A77" w:rsidR="00E57393" w:rsidRDefault="0049175C" w:rsidP="00916530">
      <w:pPr>
        <w:spacing w:line="360" w:lineRule="auto"/>
        <w:rPr>
          <w:rFonts w:ascii="Arial" w:hAnsi="Arial" w:cs="Arial"/>
        </w:rPr>
      </w:pPr>
      <w:r>
        <w:rPr>
          <w:rFonts w:ascii="Arial" w:hAnsi="Arial" w:cs="Arial"/>
        </w:rPr>
        <w:t>The choice of material therefore depends on application requirements</w:t>
      </w:r>
      <w:r w:rsidR="00AE4575">
        <w:rPr>
          <w:rFonts w:ascii="Arial" w:hAnsi="Arial" w:cs="Arial"/>
        </w:rPr>
        <w:t xml:space="preserve">. In high-performance applications, carbon fibre remains </w:t>
      </w:r>
      <w:r w:rsidR="00094CD0">
        <w:rPr>
          <w:rFonts w:ascii="Arial" w:hAnsi="Arial" w:cs="Arial"/>
        </w:rPr>
        <w:t xml:space="preserve">essential due to </w:t>
      </w:r>
      <w:r w:rsidR="00F95190">
        <w:rPr>
          <w:rFonts w:ascii="Arial" w:hAnsi="Arial" w:cs="Arial"/>
        </w:rPr>
        <w:t>its</w:t>
      </w:r>
      <w:r w:rsidR="00094CD0">
        <w:rPr>
          <w:rFonts w:ascii="Arial" w:hAnsi="Arial" w:cs="Arial"/>
        </w:rPr>
        <w:t xml:space="preserve"> superior properties. However, in automotive applications where sustainability is </w:t>
      </w:r>
      <w:r w:rsidR="00F95190">
        <w:rPr>
          <w:rFonts w:ascii="Arial" w:hAnsi="Arial" w:cs="Arial"/>
        </w:rPr>
        <w:t>a priority, natural fibre composites and recycled materials offer promising alternatives</w:t>
      </w:r>
      <w:r w:rsidR="00F06DA6">
        <w:rPr>
          <w:rFonts w:ascii="Arial" w:hAnsi="Arial" w:cs="Arial"/>
        </w:rPr>
        <w:t>.</w:t>
      </w:r>
    </w:p>
    <w:p w14:paraId="6BBB280C" w14:textId="417E32E1" w:rsidR="00F06DA6" w:rsidRDefault="00F06DA6" w:rsidP="00F06DA6">
      <w:pPr>
        <w:spacing w:line="278" w:lineRule="auto"/>
        <w:rPr>
          <w:rFonts w:ascii="Arial" w:hAnsi="Arial" w:cs="Arial"/>
        </w:rPr>
      </w:pPr>
      <w:r>
        <w:rPr>
          <w:rFonts w:ascii="Arial" w:hAnsi="Arial" w:cs="Arial"/>
        </w:rPr>
        <w:br w:type="page"/>
      </w:r>
    </w:p>
    <w:p w14:paraId="789C6F83" w14:textId="504C11FC" w:rsidR="00D4189E" w:rsidRDefault="00D4189E" w:rsidP="00765DE0">
      <w:pPr>
        <w:pStyle w:val="Heading2"/>
        <w:numPr>
          <w:ilvl w:val="1"/>
          <w:numId w:val="3"/>
        </w:numPr>
        <w:rPr>
          <w:rFonts w:ascii="Arial" w:hAnsi="Arial" w:cs="Arial"/>
          <w:color w:val="auto"/>
        </w:rPr>
      </w:pPr>
      <w:bookmarkStart w:id="32" w:name="_Toc228018861"/>
      <w:r w:rsidRPr="00D4189E">
        <w:rPr>
          <w:rFonts w:ascii="Arial" w:hAnsi="Arial" w:cs="Arial"/>
          <w:color w:val="auto"/>
        </w:rPr>
        <w:lastRenderedPageBreak/>
        <w:t>Legislation and Policy Context</w:t>
      </w:r>
      <w:bookmarkEnd w:id="32"/>
    </w:p>
    <w:p w14:paraId="589FB09B" w14:textId="306813AF" w:rsidR="005427BB" w:rsidRDefault="00E57393" w:rsidP="00E57393">
      <w:pPr>
        <w:spacing w:line="360" w:lineRule="auto"/>
        <w:rPr>
          <w:rFonts w:ascii="Arial" w:hAnsi="Arial" w:cs="Arial"/>
        </w:rPr>
      </w:pPr>
      <w:r>
        <w:rPr>
          <w:rFonts w:ascii="Arial" w:hAnsi="Arial" w:cs="Arial"/>
        </w:rPr>
        <w:t xml:space="preserve">The adoption of composite materials is </w:t>
      </w:r>
      <w:r w:rsidR="00325005">
        <w:rPr>
          <w:rFonts w:ascii="Arial" w:hAnsi="Arial" w:cs="Arial"/>
        </w:rPr>
        <w:t xml:space="preserve">increasingly shaped </w:t>
      </w:r>
      <w:r w:rsidR="00965FEC">
        <w:rPr>
          <w:rFonts w:ascii="Arial" w:hAnsi="Arial" w:cs="Arial"/>
        </w:rPr>
        <w:t xml:space="preserve">by regulatory frameworks at national, </w:t>
      </w:r>
      <w:r w:rsidR="006776DB">
        <w:rPr>
          <w:rFonts w:ascii="Arial" w:hAnsi="Arial" w:cs="Arial"/>
        </w:rPr>
        <w:t>international,</w:t>
      </w:r>
      <w:r w:rsidR="00965FEC">
        <w:rPr>
          <w:rFonts w:ascii="Arial" w:hAnsi="Arial" w:cs="Arial"/>
        </w:rPr>
        <w:t xml:space="preserve"> and governing body level, each of which carries direct implications</w:t>
      </w:r>
      <w:r w:rsidR="005E217B">
        <w:rPr>
          <w:rFonts w:ascii="Arial" w:hAnsi="Arial" w:cs="Arial"/>
        </w:rPr>
        <w:t xml:space="preserve"> for material selection and end-of-life management.</w:t>
      </w:r>
    </w:p>
    <w:p w14:paraId="14534FA8" w14:textId="70BC3EA0" w:rsidR="00D8286E" w:rsidRPr="0030283F" w:rsidRDefault="0030283F" w:rsidP="00E57393">
      <w:pPr>
        <w:spacing w:line="360" w:lineRule="auto"/>
        <w:rPr>
          <w:rFonts w:ascii="Arial" w:hAnsi="Arial" w:cs="Arial"/>
          <w:i/>
          <w:iCs/>
        </w:rPr>
      </w:pPr>
      <w:r w:rsidRPr="005427BB">
        <w:rPr>
          <w:rFonts w:ascii="Arial" w:hAnsi="Arial" w:cs="Arial"/>
          <w:i/>
          <w:iCs/>
        </w:rPr>
        <w:t xml:space="preserve">Table </w:t>
      </w:r>
      <w:r w:rsidR="001B772D" w:rsidRPr="005427BB">
        <w:rPr>
          <w:rFonts w:ascii="Arial" w:hAnsi="Arial" w:cs="Arial"/>
          <w:i/>
          <w:iCs/>
        </w:rPr>
        <w:t>5.6.1</w:t>
      </w:r>
      <w:r w:rsidRPr="005427BB">
        <w:rPr>
          <w:rFonts w:ascii="Arial" w:hAnsi="Arial" w:cs="Arial"/>
          <w:i/>
          <w:iCs/>
        </w:rPr>
        <w:t xml:space="preserve"> </w:t>
      </w:r>
      <w:r w:rsidR="005427BB" w:rsidRPr="005427BB">
        <w:rPr>
          <w:rFonts w:ascii="Arial" w:hAnsi="Arial" w:cs="Arial"/>
          <w:i/>
          <w:iCs/>
        </w:rPr>
        <w:t>–</w:t>
      </w:r>
      <w:r w:rsidR="001B772D" w:rsidRPr="005427BB">
        <w:rPr>
          <w:rFonts w:ascii="Arial" w:hAnsi="Arial" w:cs="Arial"/>
          <w:i/>
          <w:iCs/>
        </w:rPr>
        <w:t xml:space="preserve"> </w:t>
      </w:r>
      <w:r w:rsidR="005427BB" w:rsidRPr="005427BB">
        <w:rPr>
          <w:rFonts w:ascii="Arial" w:hAnsi="Arial" w:cs="Arial"/>
          <w:i/>
          <w:iCs/>
        </w:rPr>
        <w:t xml:space="preserve">Legislation and regulatory frameworks </w:t>
      </w:r>
      <w:r w:rsidR="005427BB">
        <w:rPr>
          <w:rFonts w:ascii="Arial" w:hAnsi="Arial" w:cs="Arial"/>
          <w:i/>
          <w:iCs/>
        </w:rPr>
        <w:t xml:space="preserve">surrounding </w:t>
      </w:r>
      <w:r w:rsidR="005427BB" w:rsidRPr="005427BB">
        <w:rPr>
          <w:rFonts w:ascii="Arial" w:hAnsi="Arial" w:cs="Arial"/>
          <w:i/>
          <w:iCs/>
        </w:rPr>
        <w:t>composites.</w:t>
      </w:r>
    </w:p>
    <w:tbl>
      <w:tblPr>
        <w:tblStyle w:val="TableGrid"/>
        <w:tblW w:w="0" w:type="auto"/>
        <w:tblLook w:val="04A0" w:firstRow="1" w:lastRow="0" w:firstColumn="1" w:lastColumn="0" w:noHBand="0" w:noVBand="1"/>
      </w:tblPr>
      <w:tblGrid>
        <w:gridCol w:w="1823"/>
        <w:gridCol w:w="1558"/>
        <w:gridCol w:w="2176"/>
        <w:gridCol w:w="3459"/>
      </w:tblGrid>
      <w:tr w:rsidR="00652191" w:rsidRPr="00E57393" w14:paraId="65DF0D76" w14:textId="77777777" w:rsidTr="00E57393">
        <w:trPr>
          <w:trHeight w:val="559"/>
        </w:trPr>
        <w:tc>
          <w:tcPr>
            <w:tcW w:w="0" w:type="auto"/>
            <w:hideMark/>
          </w:tcPr>
          <w:p w14:paraId="3E7F765A" w14:textId="77777777" w:rsidR="00E57393" w:rsidRPr="00E57393" w:rsidRDefault="00E57393" w:rsidP="00E57393">
            <w:pPr>
              <w:spacing w:after="160"/>
              <w:rPr>
                <w:rFonts w:ascii="Arial" w:hAnsi="Arial" w:cs="Arial"/>
                <w:b/>
                <w:bCs/>
              </w:rPr>
            </w:pPr>
            <w:r w:rsidRPr="00E57393">
              <w:rPr>
                <w:rFonts w:ascii="Arial" w:hAnsi="Arial" w:cs="Arial"/>
                <w:b/>
                <w:bCs/>
              </w:rPr>
              <w:t>Legislation / Policy</w:t>
            </w:r>
          </w:p>
        </w:tc>
        <w:tc>
          <w:tcPr>
            <w:tcW w:w="0" w:type="auto"/>
            <w:hideMark/>
          </w:tcPr>
          <w:p w14:paraId="3AEC23FA" w14:textId="77777777" w:rsidR="00E57393" w:rsidRPr="00E57393" w:rsidRDefault="00E57393" w:rsidP="00E57393">
            <w:pPr>
              <w:spacing w:after="160"/>
              <w:rPr>
                <w:rFonts w:ascii="Arial" w:hAnsi="Arial" w:cs="Arial"/>
                <w:b/>
                <w:bCs/>
              </w:rPr>
            </w:pPr>
            <w:r w:rsidRPr="00E57393">
              <w:rPr>
                <w:rFonts w:ascii="Arial" w:hAnsi="Arial" w:cs="Arial"/>
                <w:b/>
                <w:bCs/>
              </w:rPr>
              <w:t>Issuing Body</w:t>
            </w:r>
          </w:p>
        </w:tc>
        <w:tc>
          <w:tcPr>
            <w:tcW w:w="0" w:type="auto"/>
            <w:hideMark/>
          </w:tcPr>
          <w:p w14:paraId="102CFA07" w14:textId="77777777" w:rsidR="00E57393" w:rsidRPr="00E57393" w:rsidRDefault="00E57393" w:rsidP="00E57393">
            <w:pPr>
              <w:spacing w:after="160"/>
              <w:rPr>
                <w:rFonts w:ascii="Arial" w:hAnsi="Arial" w:cs="Arial"/>
                <w:b/>
                <w:bCs/>
              </w:rPr>
            </w:pPr>
            <w:r w:rsidRPr="00E57393">
              <w:rPr>
                <w:rFonts w:ascii="Arial" w:hAnsi="Arial" w:cs="Arial"/>
                <w:b/>
                <w:bCs/>
              </w:rPr>
              <w:t>Key Requirement</w:t>
            </w:r>
          </w:p>
        </w:tc>
        <w:tc>
          <w:tcPr>
            <w:tcW w:w="0" w:type="auto"/>
            <w:hideMark/>
          </w:tcPr>
          <w:p w14:paraId="2880879B" w14:textId="77777777" w:rsidR="00E57393" w:rsidRPr="00E57393" w:rsidRDefault="00E57393" w:rsidP="00E57393">
            <w:pPr>
              <w:spacing w:after="160"/>
              <w:rPr>
                <w:rFonts w:ascii="Arial" w:hAnsi="Arial" w:cs="Arial"/>
                <w:b/>
                <w:bCs/>
              </w:rPr>
            </w:pPr>
            <w:r w:rsidRPr="00E57393">
              <w:rPr>
                <w:rFonts w:ascii="Arial" w:hAnsi="Arial" w:cs="Arial"/>
                <w:b/>
                <w:bCs/>
              </w:rPr>
              <w:t>Implication for Composites</w:t>
            </w:r>
          </w:p>
        </w:tc>
      </w:tr>
      <w:tr w:rsidR="00652191" w:rsidRPr="00E57393" w14:paraId="1B5A0544" w14:textId="77777777" w:rsidTr="00E57393">
        <w:tc>
          <w:tcPr>
            <w:tcW w:w="0" w:type="auto"/>
            <w:hideMark/>
          </w:tcPr>
          <w:p w14:paraId="39146500" w14:textId="77777777" w:rsidR="00E57393" w:rsidRPr="00E57393" w:rsidRDefault="00E57393" w:rsidP="00E57393">
            <w:pPr>
              <w:spacing w:after="160" w:line="240" w:lineRule="auto"/>
              <w:rPr>
                <w:rFonts w:ascii="Arial" w:hAnsi="Arial" w:cs="Arial"/>
              </w:rPr>
            </w:pPr>
            <w:r w:rsidRPr="00E57393">
              <w:rPr>
                <w:rFonts w:ascii="Arial" w:hAnsi="Arial" w:cs="Arial"/>
              </w:rPr>
              <w:t>End-of-Life Vehicles Directive (2000/53/EC)</w:t>
            </w:r>
          </w:p>
        </w:tc>
        <w:tc>
          <w:tcPr>
            <w:tcW w:w="0" w:type="auto"/>
            <w:hideMark/>
          </w:tcPr>
          <w:p w14:paraId="5E737183" w14:textId="77777777" w:rsidR="00E57393" w:rsidRPr="00E57393" w:rsidRDefault="00E57393" w:rsidP="00E57393">
            <w:pPr>
              <w:spacing w:after="160" w:line="240" w:lineRule="auto"/>
              <w:rPr>
                <w:rFonts w:ascii="Arial" w:hAnsi="Arial" w:cs="Arial"/>
              </w:rPr>
            </w:pPr>
            <w:r w:rsidRPr="00E57393">
              <w:rPr>
                <w:rFonts w:ascii="Arial" w:hAnsi="Arial" w:cs="Arial"/>
              </w:rPr>
              <w:t>European Parliament (2000)</w:t>
            </w:r>
          </w:p>
        </w:tc>
        <w:tc>
          <w:tcPr>
            <w:tcW w:w="0" w:type="auto"/>
            <w:hideMark/>
          </w:tcPr>
          <w:p w14:paraId="0DD6977E" w14:textId="77777777" w:rsidR="00E57393" w:rsidRPr="00E57393" w:rsidRDefault="00E57393" w:rsidP="00E57393">
            <w:pPr>
              <w:spacing w:after="160" w:line="240" w:lineRule="auto"/>
              <w:rPr>
                <w:rFonts w:ascii="Arial" w:hAnsi="Arial" w:cs="Arial"/>
              </w:rPr>
            </w:pPr>
            <w:r w:rsidRPr="00E57393">
              <w:rPr>
                <w:rFonts w:ascii="Arial" w:hAnsi="Arial" w:cs="Arial"/>
              </w:rPr>
              <w:t>85% of vehicle mass must be reusable or recyclable; 10% recoverable via energy recovery</w:t>
            </w:r>
          </w:p>
        </w:tc>
        <w:tc>
          <w:tcPr>
            <w:tcW w:w="0" w:type="auto"/>
            <w:hideMark/>
          </w:tcPr>
          <w:p w14:paraId="7C7E7BA3" w14:textId="23AD3EF8" w:rsidR="00E57393" w:rsidRPr="00E57393" w:rsidRDefault="00E57393" w:rsidP="00E57393">
            <w:pPr>
              <w:spacing w:after="160" w:line="240" w:lineRule="auto"/>
              <w:rPr>
                <w:rFonts w:ascii="Arial" w:hAnsi="Arial" w:cs="Arial"/>
              </w:rPr>
            </w:pPr>
            <w:r w:rsidRPr="00E57393">
              <w:rPr>
                <w:rFonts w:ascii="Arial" w:hAnsi="Arial" w:cs="Arial"/>
              </w:rPr>
              <w:t xml:space="preserve">Thermoset CFRP </w:t>
            </w:r>
            <w:r w:rsidR="00652191">
              <w:rPr>
                <w:rFonts w:ascii="Arial" w:hAnsi="Arial" w:cs="Arial"/>
              </w:rPr>
              <w:t xml:space="preserve">(Carbon Fibre Reinforced Polymer) </w:t>
            </w:r>
            <w:r w:rsidRPr="00E57393">
              <w:rPr>
                <w:rFonts w:ascii="Arial" w:hAnsi="Arial" w:cs="Arial"/>
              </w:rPr>
              <w:t xml:space="preserve">and Kevlar struggle to meet this — cross-linked matrices cannot be remelted. Aluminium complies easily. Flax composites offer partial compliance via </w:t>
            </w:r>
            <w:r w:rsidR="006776DB" w:rsidRPr="00E57393">
              <w:rPr>
                <w:rFonts w:ascii="Arial" w:hAnsi="Arial" w:cs="Arial"/>
              </w:rPr>
              <w:t>biodegradability,</w:t>
            </w:r>
            <w:r w:rsidRPr="00E57393">
              <w:rPr>
                <w:rFonts w:ascii="Arial" w:hAnsi="Arial" w:cs="Arial"/>
              </w:rPr>
              <w:t xml:space="preserve"> but thermoset matrices still limit full recyclability</w:t>
            </w:r>
          </w:p>
        </w:tc>
      </w:tr>
      <w:tr w:rsidR="00652191" w:rsidRPr="00E57393" w14:paraId="0233C4B7" w14:textId="77777777" w:rsidTr="00E57393">
        <w:tc>
          <w:tcPr>
            <w:tcW w:w="0" w:type="auto"/>
            <w:hideMark/>
          </w:tcPr>
          <w:p w14:paraId="6788CEA7" w14:textId="77777777" w:rsidR="00E57393" w:rsidRPr="00E57393" w:rsidRDefault="00E57393" w:rsidP="00E57393">
            <w:pPr>
              <w:spacing w:after="160" w:line="240" w:lineRule="auto"/>
              <w:rPr>
                <w:rFonts w:ascii="Arial" w:hAnsi="Arial" w:cs="Arial"/>
              </w:rPr>
            </w:pPr>
            <w:r w:rsidRPr="00E57393">
              <w:rPr>
                <w:rFonts w:ascii="Arial" w:hAnsi="Arial" w:cs="Arial"/>
              </w:rPr>
              <w:t>Revised ELV Directive (proposed 2023)</w:t>
            </w:r>
          </w:p>
        </w:tc>
        <w:tc>
          <w:tcPr>
            <w:tcW w:w="0" w:type="auto"/>
            <w:hideMark/>
          </w:tcPr>
          <w:p w14:paraId="066CCB6A" w14:textId="77777777" w:rsidR="00E57393" w:rsidRPr="00E57393" w:rsidRDefault="00E57393" w:rsidP="00E57393">
            <w:pPr>
              <w:spacing w:after="160" w:line="240" w:lineRule="auto"/>
              <w:rPr>
                <w:rFonts w:ascii="Arial" w:hAnsi="Arial" w:cs="Arial"/>
              </w:rPr>
            </w:pPr>
            <w:r w:rsidRPr="00E57393">
              <w:rPr>
                <w:rFonts w:ascii="Arial" w:hAnsi="Arial" w:cs="Arial"/>
              </w:rPr>
              <w:t>European Commission (2023)</w:t>
            </w:r>
          </w:p>
        </w:tc>
        <w:tc>
          <w:tcPr>
            <w:tcW w:w="0" w:type="auto"/>
            <w:hideMark/>
          </w:tcPr>
          <w:p w14:paraId="16C466D2" w14:textId="77777777" w:rsidR="00E57393" w:rsidRPr="00E57393" w:rsidRDefault="00E57393" w:rsidP="00E57393">
            <w:pPr>
              <w:spacing w:after="160" w:line="240" w:lineRule="auto"/>
              <w:rPr>
                <w:rFonts w:ascii="Arial" w:hAnsi="Arial" w:cs="Arial"/>
              </w:rPr>
            </w:pPr>
            <w:r w:rsidRPr="00E57393">
              <w:rPr>
                <w:rFonts w:ascii="Arial" w:hAnsi="Arial" w:cs="Arial"/>
              </w:rPr>
              <w:t>Stricter recyclability targets; broader vehicle scope</w:t>
            </w:r>
          </w:p>
        </w:tc>
        <w:tc>
          <w:tcPr>
            <w:tcW w:w="0" w:type="auto"/>
            <w:hideMark/>
          </w:tcPr>
          <w:p w14:paraId="07A93A71" w14:textId="77777777" w:rsidR="00E57393" w:rsidRPr="00E57393" w:rsidRDefault="00E57393" w:rsidP="00E57393">
            <w:pPr>
              <w:spacing w:after="160" w:line="240" w:lineRule="auto"/>
              <w:rPr>
                <w:rFonts w:ascii="Arial" w:hAnsi="Arial" w:cs="Arial"/>
              </w:rPr>
            </w:pPr>
            <w:r w:rsidRPr="00E57393">
              <w:rPr>
                <w:rFonts w:ascii="Arial" w:hAnsi="Arial" w:cs="Arial"/>
              </w:rPr>
              <w:t>Increases pressure on OEMs to demonstrate end-of-life compliance for composite-heavy vehicles; favours development of thermoplastic matrix systems</w:t>
            </w:r>
          </w:p>
        </w:tc>
      </w:tr>
      <w:tr w:rsidR="00652191" w:rsidRPr="00E57393" w14:paraId="2F48AA36" w14:textId="77777777" w:rsidTr="00E57393">
        <w:tc>
          <w:tcPr>
            <w:tcW w:w="0" w:type="auto"/>
            <w:hideMark/>
          </w:tcPr>
          <w:p w14:paraId="170E54C9" w14:textId="77777777" w:rsidR="00E57393" w:rsidRPr="00E57393" w:rsidRDefault="00E57393" w:rsidP="00E57393">
            <w:pPr>
              <w:spacing w:after="160" w:line="240" w:lineRule="auto"/>
              <w:rPr>
                <w:rFonts w:ascii="Arial" w:hAnsi="Arial" w:cs="Arial"/>
              </w:rPr>
            </w:pPr>
            <w:r w:rsidRPr="00E57393">
              <w:rPr>
                <w:rFonts w:ascii="Arial" w:hAnsi="Arial" w:cs="Arial"/>
              </w:rPr>
              <w:t>Climate Change Act 2008 (amended 2019) / Net Zero 2050</w:t>
            </w:r>
          </w:p>
        </w:tc>
        <w:tc>
          <w:tcPr>
            <w:tcW w:w="0" w:type="auto"/>
            <w:hideMark/>
          </w:tcPr>
          <w:p w14:paraId="1BD74E42" w14:textId="77777777" w:rsidR="00E57393" w:rsidRPr="00E57393" w:rsidRDefault="00E57393" w:rsidP="00E57393">
            <w:pPr>
              <w:spacing w:after="160" w:line="240" w:lineRule="auto"/>
              <w:rPr>
                <w:rFonts w:ascii="Arial" w:hAnsi="Arial" w:cs="Arial"/>
              </w:rPr>
            </w:pPr>
            <w:r w:rsidRPr="00E57393">
              <w:rPr>
                <w:rFonts w:ascii="Arial" w:hAnsi="Arial" w:cs="Arial"/>
              </w:rPr>
              <w:t>UK Government</w:t>
            </w:r>
          </w:p>
        </w:tc>
        <w:tc>
          <w:tcPr>
            <w:tcW w:w="0" w:type="auto"/>
            <w:hideMark/>
          </w:tcPr>
          <w:p w14:paraId="2DE1FD0A" w14:textId="77777777" w:rsidR="00E57393" w:rsidRPr="00E57393" w:rsidRDefault="00E57393" w:rsidP="00E57393">
            <w:pPr>
              <w:spacing w:after="160" w:line="240" w:lineRule="auto"/>
              <w:rPr>
                <w:rFonts w:ascii="Arial" w:hAnsi="Arial" w:cs="Arial"/>
              </w:rPr>
            </w:pPr>
            <w:r w:rsidRPr="00E57393">
              <w:rPr>
                <w:rFonts w:ascii="Arial" w:hAnsi="Arial" w:cs="Arial"/>
              </w:rPr>
              <w:t>Net zero carbon emissions by 2050</w:t>
            </w:r>
          </w:p>
        </w:tc>
        <w:tc>
          <w:tcPr>
            <w:tcW w:w="0" w:type="auto"/>
            <w:hideMark/>
          </w:tcPr>
          <w:p w14:paraId="51B531E9" w14:textId="77777777" w:rsidR="00E57393" w:rsidRPr="00E57393" w:rsidRDefault="00E57393" w:rsidP="00E57393">
            <w:pPr>
              <w:spacing w:after="160" w:line="240" w:lineRule="auto"/>
              <w:rPr>
                <w:rFonts w:ascii="Arial" w:hAnsi="Arial" w:cs="Arial"/>
              </w:rPr>
            </w:pPr>
            <w:r w:rsidRPr="00E57393">
              <w:rPr>
                <w:rFonts w:ascii="Arial" w:hAnsi="Arial" w:cs="Arial"/>
              </w:rPr>
              <w:t>Drives lightweighting strategies — composites reduce vehicle mass and improve BEV range, supporting net zero targets despite high embodied energy in production</w:t>
            </w:r>
          </w:p>
        </w:tc>
      </w:tr>
      <w:tr w:rsidR="00652191" w:rsidRPr="00E57393" w14:paraId="207BF401" w14:textId="77777777" w:rsidTr="00E57393">
        <w:tc>
          <w:tcPr>
            <w:tcW w:w="0" w:type="auto"/>
            <w:hideMark/>
          </w:tcPr>
          <w:p w14:paraId="11B6A90B" w14:textId="77777777" w:rsidR="00E57393" w:rsidRPr="00E57393" w:rsidRDefault="00E57393" w:rsidP="00E57393">
            <w:pPr>
              <w:spacing w:after="160" w:line="240" w:lineRule="auto"/>
              <w:rPr>
                <w:rFonts w:ascii="Arial" w:hAnsi="Arial" w:cs="Arial"/>
              </w:rPr>
            </w:pPr>
            <w:r w:rsidRPr="00E57393">
              <w:rPr>
                <w:rFonts w:ascii="Arial" w:hAnsi="Arial" w:cs="Arial"/>
              </w:rPr>
              <w:t>Zero Emission Vehicle (ZEV) Mandate 2024</w:t>
            </w:r>
          </w:p>
        </w:tc>
        <w:tc>
          <w:tcPr>
            <w:tcW w:w="0" w:type="auto"/>
            <w:hideMark/>
          </w:tcPr>
          <w:p w14:paraId="277FD327" w14:textId="77777777" w:rsidR="00E57393" w:rsidRPr="00E57393" w:rsidRDefault="00E57393" w:rsidP="00E57393">
            <w:pPr>
              <w:spacing w:after="160" w:line="240" w:lineRule="auto"/>
              <w:rPr>
                <w:rFonts w:ascii="Arial" w:hAnsi="Arial" w:cs="Arial"/>
              </w:rPr>
            </w:pPr>
            <w:r w:rsidRPr="00E57393">
              <w:rPr>
                <w:rFonts w:ascii="Arial" w:hAnsi="Arial" w:cs="Arial"/>
              </w:rPr>
              <w:t>Department for Transport (2024)</w:t>
            </w:r>
          </w:p>
        </w:tc>
        <w:tc>
          <w:tcPr>
            <w:tcW w:w="0" w:type="auto"/>
            <w:hideMark/>
          </w:tcPr>
          <w:p w14:paraId="6DD455EF" w14:textId="77777777" w:rsidR="00E57393" w:rsidRPr="00E57393" w:rsidRDefault="00E57393" w:rsidP="00E57393">
            <w:pPr>
              <w:spacing w:after="160" w:line="240" w:lineRule="auto"/>
              <w:rPr>
                <w:rFonts w:ascii="Arial" w:hAnsi="Arial" w:cs="Arial"/>
              </w:rPr>
            </w:pPr>
            <w:r w:rsidRPr="00E57393">
              <w:rPr>
                <w:rFonts w:ascii="Arial" w:hAnsi="Arial" w:cs="Arial"/>
              </w:rPr>
              <w:t>100% of new cars/vans sold must be zero-emission by 2035</w:t>
            </w:r>
          </w:p>
        </w:tc>
        <w:tc>
          <w:tcPr>
            <w:tcW w:w="0" w:type="auto"/>
            <w:hideMark/>
          </w:tcPr>
          <w:p w14:paraId="05F198B4" w14:textId="77777777" w:rsidR="00E57393" w:rsidRPr="00E57393" w:rsidRDefault="00E57393" w:rsidP="00E57393">
            <w:pPr>
              <w:spacing w:after="160" w:line="240" w:lineRule="auto"/>
              <w:rPr>
                <w:rFonts w:ascii="Arial" w:hAnsi="Arial" w:cs="Arial"/>
              </w:rPr>
            </w:pPr>
            <w:r w:rsidRPr="00E57393">
              <w:rPr>
                <w:rFonts w:ascii="Arial" w:hAnsi="Arial" w:cs="Arial"/>
              </w:rPr>
              <w:t>Increases relevance of CFRP and hybrid composites as lightweighting tools to extend electric vehicle range; lifecycle carbon must be considered alongside in-use benefits</w:t>
            </w:r>
          </w:p>
        </w:tc>
      </w:tr>
      <w:tr w:rsidR="00652191" w:rsidRPr="00E57393" w14:paraId="79B6A9A0" w14:textId="77777777" w:rsidTr="00E57393">
        <w:tc>
          <w:tcPr>
            <w:tcW w:w="0" w:type="auto"/>
            <w:hideMark/>
          </w:tcPr>
          <w:p w14:paraId="4E4C9032" w14:textId="77777777" w:rsidR="00E57393" w:rsidRPr="00E57393" w:rsidRDefault="00E57393" w:rsidP="00E57393">
            <w:pPr>
              <w:spacing w:after="160" w:line="240" w:lineRule="auto"/>
              <w:rPr>
                <w:rFonts w:ascii="Arial" w:hAnsi="Arial" w:cs="Arial"/>
              </w:rPr>
            </w:pPr>
            <w:r w:rsidRPr="00E57393">
              <w:rPr>
                <w:rFonts w:ascii="Arial" w:hAnsi="Arial" w:cs="Arial"/>
              </w:rPr>
              <w:t>FIA 2030 Sustainability Strategy</w:t>
            </w:r>
          </w:p>
        </w:tc>
        <w:tc>
          <w:tcPr>
            <w:tcW w:w="0" w:type="auto"/>
            <w:hideMark/>
          </w:tcPr>
          <w:p w14:paraId="6A44B317" w14:textId="77777777" w:rsidR="00E57393" w:rsidRPr="00E57393" w:rsidRDefault="00E57393" w:rsidP="00E57393">
            <w:pPr>
              <w:spacing w:after="160" w:line="240" w:lineRule="auto"/>
              <w:rPr>
                <w:rFonts w:ascii="Arial" w:hAnsi="Arial" w:cs="Arial"/>
              </w:rPr>
            </w:pPr>
            <w:r w:rsidRPr="00E57393">
              <w:rPr>
                <w:rFonts w:ascii="Arial" w:hAnsi="Arial" w:cs="Arial"/>
              </w:rPr>
              <w:t>FIA (2021)</w:t>
            </w:r>
          </w:p>
        </w:tc>
        <w:tc>
          <w:tcPr>
            <w:tcW w:w="0" w:type="auto"/>
            <w:hideMark/>
          </w:tcPr>
          <w:p w14:paraId="68976CE5" w14:textId="77777777" w:rsidR="00E57393" w:rsidRPr="00E57393" w:rsidRDefault="00E57393" w:rsidP="00E57393">
            <w:pPr>
              <w:spacing w:after="160" w:line="240" w:lineRule="auto"/>
              <w:rPr>
                <w:rFonts w:ascii="Arial" w:hAnsi="Arial" w:cs="Arial"/>
              </w:rPr>
            </w:pPr>
            <w:r w:rsidRPr="00E57393">
              <w:rPr>
                <w:rFonts w:ascii="Arial" w:hAnsi="Arial" w:cs="Arial"/>
              </w:rPr>
              <w:t>Net zero carbon across all FIA championships by 2030</w:t>
            </w:r>
          </w:p>
        </w:tc>
        <w:tc>
          <w:tcPr>
            <w:tcW w:w="0" w:type="auto"/>
            <w:hideMark/>
          </w:tcPr>
          <w:p w14:paraId="14396A7B" w14:textId="77777777" w:rsidR="00E57393" w:rsidRPr="00E57393" w:rsidRDefault="00E57393" w:rsidP="00E57393">
            <w:pPr>
              <w:spacing w:after="160" w:line="240" w:lineRule="auto"/>
              <w:rPr>
                <w:rFonts w:ascii="Arial" w:hAnsi="Arial" w:cs="Arial"/>
              </w:rPr>
            </w:pPr>
            <w:r w:rsidRPr="00E57393">
              <w:rPr>
                <w:rFonts w:ascii="Arial" w:hAnsi="Arial" w:cs="Arial"/>
              </w:rPr>
              <w:t>Pressures motorsport teams to assess supply chain and material environmental footprint; encourages adoption of recycled carbon fibre (rCF), which retains ~90% of virgin fibre strength (Meng et al., 2018)</w:t>
            </w:r>
          </w:p>
        </w:tc>
      </w:tr>
      <w:tr w:rsidR="00652191" w:rsidRPr="00E57393" w14:paraId="3F9CB919" w14:textId="77777777" w:rsidTr="00E57393">
        <w:tc>
          <w:tcPr>
            <w:tcW w:w="0" w:type="auto"/>
            <w:hideMark/>
          </w:tcPr>
          <w:p w14:paraId="6F96611F" w14:textId="77777777" w:rsidR="00E57393" w:rsidRPr="00E57393" w:rsidRDefault="00E57393" w:rsidP="00E57393">
            <w:pPr>
              <w:spacing w:after="160" w:line="240" w:lineRule="auto"/>
              <w:rPr>
                <w:rFonts w:ascii="Arial" w:hAnsi="Arial" w:cs="Arial"/>
              </w:rPr>
            </w:pPr>
            <w:r w:rsidRPr="00E57393">
              <w:rPr>
                <w:rFonts w:ascii="Arial" w:hAnsi="Arial" w:cs="Arial"/>
              </w:rPr>
              <w:t>FIA Safety Regulations (ongoing)</w:t>
            </w:r>
          </w:p>
        </w:tc>
        <w:tc>
          <w:tcPr>
            <w:tcW w:w="0" w:type="auto"/>
            <w:hideMark/>
          </w:tcPr>
          <w:p w14:paraId="7718E828" w14:textId="77777777" w:rsidR="00E57393" w:rsidRPr="00E57393" w:rsidRDefault="00E57393" w:rsidP="00E57393">
            <w:pPr>
              <w:spacing w:after="160" w:line="240" w:lineRule="auto"/>
              <w:rPr>
                <w:rFonts w:ascii="Arial" w:hAnsi="Arial" w:cs="Arial"/>
              </w:rPr>
            </w:pPr>
            <w:r w:rsidRPr="00E57393">
              <w:rPr>
                <w:rFonts w:ascii="Arial" w:hAnsi="Arial" w:cs="Arial"/>
              </w:rPr>
              <w:t>FIA</w:t>
            </w:r>
          </w:p>
        </w:tc>
        <w:tc>
          <w:tcPr>
            <w:tcW w:w="0" w:type="auto"/>
            <w:hideMark/>
          </w:tcPr>
          <w:p w14:paraId="118F3727" w14:textId="49F1E780" w:rsidR="00E57393" w:rsidRPr="00E57393" w:rsidRDefault="00E57393" w:rsidP="00E57393">
            <w:pPr>
              <w:spacing w:after="160" w:line="240" w:lineRule="auto"/>
              <w:rPr>
                <w:rFonts w:ascii="Arial" w:hAnsi="Arial" w:cs="Arial"/>
              </w:rPr>
            </w:pPr>
            <w:r w:rsidRPr="00E57393">
              <w:rPr>
                <w:rFonts w:ascii="Arial" w:hAnsi="Arial" w:cs="Arial"/>
              </w:rPr>
              <w:t xml:space="preserve">Mandates CFRP in crash structures, survival </w:t>
            </w:r>
            <w:r w:rsidR="006776DB" w:rsidRPr="00E57393">
              <w:rPr>
                <w:rFonts w:ascii="Arial" w:hAnsi="Arial" w:cs="Arial"/>
              </w:rPr>
              <w:t>cells,</w:t>
            </w:r>
            <w:r w:rsidRPr="00E57393">
              <w:rPr>
                <w:rFonts w:ascii="Arial" w:hAnsi="Arial" w:cs="Arial"/>
              </w:rPr>
              <w:t xml:space="preserve"> and safety-critical components</w:t>
            </w:r>
          </w:p>
        </w:tc>
        <w:tc>
          <w:tcPr>
            <w:tcW w:w="0" w:type="auto"/>
            <w:hideMark/>
          </w:tcPr>
          <w:p w14:paraId="3E4386F2" w14:textId="77777777" w:rsidR="00E57393" w:rsidRPr="00E57393" w:rsidRDefault="00E57393" w:rsidP="00E57393">
            <w:pPr>
              <w:spacing w:after="160" w:line="240" w:lineRule="auto"/>
              <w:rPr>
                <w:rFonts w:ascii="Arial" w:hAnsi="Arial" w:cs="Arial"/>
              </w:rPr>
            </w:pPr>
            <w:r w:rsidRPr="00E57393">
              <w:rPr>
                <w:rFonts w:ascii="Arial" w:hAnsi="Arial" w:cs="Arial"/>
              </w:rPr>
              <w:t>Creates direct tension with sustainability targets — the materials required for regulatory safety compliance carry the highest embodied energy (~200–</w:t>
            </w:r>
            <w:r w:rsidRPr="00E57393">
              <w:rPr>
                <w:rFonts w:ascii="Arial" w:hAnsi="Arial" w:cs="Arial"/>
              </w:rPr>
              <w:lastRenderedPageBreak/>
              <w:t>400 MJ/kg vs ~10 MJ/kg for flax) (Das, 2011; Faruk et al., 2012)</w:t>
            </w:r>
          </w:p>
        </w:tc>
      </w:tr>
      <w:tr w:rsidR="00652191" w:rsidRPr="00E57393" w14:paraId="79DD3EF9" w14:textId="77777777" w:rsidTr="00E57393">
        <w:tc>
          <w:tcPr>
            <w:tcW w:w="0" w:type="auto"/>
            <w:hideMark/>
          </w:tcPr>
          <w:p w14:paraId="7A75BCFC" w14:textId="77777777" w:rsidR="00E57393" w:rsidRPr="00E57393" w:rsidRDefault="00E57393" w:rsidP="00E57393">
            <w:pPr>
              <w:spacing w:after="160" w:line="240" w:lineRule="auto"/>
              <w:rPr>
                <w:rFonts w:ascii="Arial" w:hAnsi="Arial" w:cs="Arial"/>
              </w:rPr>
            </w:pPr>
            <w:r w:rsidRPr="00E57393">
              <w:rPr>
                <w:rFonts w:ascii="Arial" w:hAnsi="Arial" w:cs="Arial"/>
              </w:rPr>
              <w:lastRenderedPageBreak/>
              <w:t>Formula 1 Sustainability Framework</w:t>
            </w:r>
          </w:p>
        </w:tc>
        <w:tc>
          <w:tcPr>
            <w:tcW w:w="0" w:type="auto"/>
            <w:hideMark/>
          </w:tcPr>
          <w:p w14:paraId="11E005A3" w14:textId="77777777" w:rsidR="00E57393" w:rsidRPr="00E57393" w:rsidRDefault="00E57393" w:rsidP="00E57393">
            <w:pPr>
              <w:spacing w:after="160" w:line="240" w:lineRule="auto"/>
              <w:rPr>
                <w:rFonts w:ascii="Arial" w:hAnsi="Arial" w:cs="Arial"/>
              </w:rPr>
            </w:pPr>
            <w:r w:rsidRPr="00E57393">
              <w:rPr>
                <w:rFonts w:ascii="Arial" w:hAnsi="Arial" w:cs="Arial"/>
              </w:rPr>
              <w:t>Formula 1 (2019)</w:t>
            </w:r>
          </w:p>
        </w:tc>
        <w:tc>
          <w:tcPr>
            <w:tcW w:w="0" w:type="auto"/>
            <w:hideMark/>
          </w:tcPr>
          <w:p w14:paraId="5A44FBE1" w14:textId="77777777" w:rsidR="00E57393" w:rsidRPr="00E57393" w:rsidRDefault="00E57393" w:rsidP="00E57393">
            <w:pPr>
              <w:spacing w:after="160" w:line="240" w:lineRule="auto"/>
              <w:rPr>
                <w:rFonts w:ascii="Arial" w:hAnsi="Arial" w:cs="Arial"/>
              </w:rPr>
            </w:pPr>
            <w:r w:rsidRPr="00E57393">
              <w:rPr>
                <w:rFonts w:ascii="Arial" w:hAnsi="Arial" w:cs="Arial"/>
              </w:rPr>
              <w:t>Net zero carbon by 2030; supply chain environmental accountability</w:t>
            </w:r>
          </w:p>
        </w:tc>
        <w:tc>
          <w:tcPr>
            <w:tcW w:w="0" w:type="auto"/>
            <w:hideMark/>
          </w:tcPr>
          <w:p w14:paraId="237FD363" w14:textId="77777777" w:rsidR="00E57393" w:rsidRPr="00E57393" w:rsidRDefault="00E57393" w:rsidP="00E57393">
            <w:pPr>
              <w:spacing w:after="160" w:line="240" w:lineRule="auto"/>
              <w:rPr>
                <w:rFonts w:ascii="Arial" w:hAnsi="Arial" w:cs="Arial"/>
              </w:rPr>
            </w:pPr>
            <w:r w:rsidRPr="00E57393">
              <w:rPr>
                <w:rFonts w:ascii="Arial" w:hAnsi="Arial" w:cs="Arial"/>
              </w:rPr>
              <w:t>Drives F1 team interest in rCF and bio-based resins as lower-impact alternatives without compromising performance compliance</w:t>
            </w:r>
          </w:p>
        </w:tc>
      </w:tr>
    </w:tbl>
    <w:p w14:paraId="023978DB" w14:textId="607BF251" w:rsidR="00E57393" w:rsidRDefault="00E57393" w:rsidP="00765DE0">
      <w:pPr>
        <w:rPr>
          <w:rFonts w:ascii="Arial" w:hAnsi="Arial" w:cs="Arial"/>
        </w:rPr>
      </w:pPr>
    </w:p>
    <w:p w14:paraId="7EEF711B" w14:textId="0007A711" w:rsidR="00631DFD" w:rsidRDefault="00631DFD" w:rsidP="0030283F">
      <w:pPr>
        <w:spacing w:line="360" w:lineRule="auto"/>
        <w:rPr>
          <w:rFonts w:ascii="Arial" w:hAnsi="Arial" w:cs="Arial"/>
        </w:rPr>
      </w:pPr>
      <w:r>
        <w:rPr>
          <w:rFonts w:ascii="Arial" w:hAnsi="Arial" w:cs="Arial"/>
        </w:rPr>
        <w:t xml:space="preserve">Collectively, these frameworks indicate that material selection must increasingly account for full lifecycle impact rather than in-use performance alone. </w:t>
      </w:r>
    </w:p>
    <w:p w14:paraId="2BA14476" w14:textId="3000560A" w:rsidR="00144889" w:rsidRDefault="00144889">
      <w:pPr>
        <w:spacing w:line="278" w:lineRule="auto"/>
        <w:rPr>
          <w:rFonts w:ascii="Arial" w:hAnsi="Arial" w:cs="Arial"/>
        </w:rPr>
      </w:pPr>
      <w:r>
        <w:rPr>
          <w:rFonts w:ascii="Arial" w:hAnsi="Arial" w:cs="Arial"/>
        </w:rPr>
        <w:br w:type="page"/>
      </w:r>
    </w:p>
    <w:p w14:paraId="17F19D18" w14:textId="77777777" w:rsidR="00144889" w:rsidRPr="00631DFD" w:rsidRDefault="00144889" w:rsidP="0030283F">
      <w:pPr>
        <w:spacing w:line="360" w:lineRule="auto"/>
        <w:rPr>
          <w:rFonts w:ascii="Arial" w:hAnsi="Arial" w:cs="Arial"/>
        </w:rPr>
      </w:pPr>
    </w:p>
    <w:p w14:paraId="35C781D4" w14:textId="3C3ADE74" w:rsidR="00D44487" w:rsidRDefault="00D44487" w:rsidP="00C51DF0">
      <w:pPr>
        <w:pStyle w:val="Heading2"/>
        <w:numPr>
          <w:ilvl w:val="1"/>
          <w:numId w:val="3"/>
        </w:numPr>
        <w:spacing w:line="360" w:lineRule="auto"/>
        <w:rPr>
          <w:rFonts w:ascii="Arial" w:hAnsi="Arial" w:cs="Arial"/>
          <w:color w:val="000000" w:themeColor="text1"/>
        </w:rPr>
      </w:pPr>
      <w:bookmarkStart w:id="33" w:name="_Toc228018862"/>
      <w:r w:rsidRPr="006737C7">
        <w:rPr>
          <w:rFonts w:ascii="Arial" w:hAnsi="Arial" w:cs="Arial"/>
          <w:color w:val="000000" w:themeColor="text1"/>
        </w:rPr>
        <w:t>Future De</w:t>
      </w:r>
      <w:r w:rsidR="006737C7" w:rsidRPr="006737C7">
        <w:rPr>
          <w:rFonts w:ascii="Arial" w:hAnsi="Arial" w:cs="Arial"/>
          <w:color w:val="000000" w:themeColor="text1"/>
        </w:rPr>
        <w:t>velopment</w:t>
      </w:r>
      <w:bookmarkEnd w:id="33"/>
    </w:p>
    <w:p w14:paraId="7CAAB6FC" w14:textId="642F26FF" w:rsidR="00C51DF0" w:rsidRDefault="00C51DF0" w:rsidP="009C1A36">
      <w:pPr>
        <w:spacing w:line="360" w:lineRule="auto"/>
        <w:rPr>
          <w:rFonts w:ascii="Arial" w:hAnsi="Arial" w:cs="Arial"/>
        </w:rPr>
      </w:pPr>
      <w:r w:rsidRPr="009C1A36">
        <w:rPr>
          <w:rFonts w:ascii="Arial" w:hAnsi="Arial" w:cs="Arial"/>
        </w:rPr>
        <w:t xml:space="preserve">Table </w:t>
      </w:r>
      <w:r w:rsidR="005427BB">
        <w:rPr>
          <w:rFonts w:ascii="Arial" w:hAnsi="Arial" w:cs="Arial"/>
        </w:rPr>
        <w:t>5.7.1</w:t>
      </w:r>
      <w:r w:rsidRPr="009C1A36">
        <w:rPr>
          <w:rFonts w:ascii="Arial" w:hAnsi="Arial" w:cs="Arial"/>
        </w:rPr>
        <w:t xml:space="preserve"> summarises key future developments aimed at improving the sustainability </w:t>
      </w:r>
      <w:r w:rsidR="00C74E76" w:rsidRPr="009C1A36">
        <w:rPr>
          <w:rFonts w:ascii="Arial" w:hAnsi="Arial" w:cs="Arial"/>
        </w:rPr>
        <w:t>of composite materials. While progress is being made</w:t>
      </w:r>
      <w:r w:rsidR="009C1A36" w:rsidRPr="009C1A36">
        <w:rPr>
          <w:rFonts w:ascii="Arial" w:hAnsi="Arial" w:cs="Arial"/>
        </w:rPr>
        <w:t>, each approach involves trade-off that are key for consideration.</w:t>
      </w:r>
    </w:p>
    <w:p w14:paraId="7A5BB5BE" w14:textId="0163C24B" w:rsidR="009C1A36" w:rsidRPr="00403D99" w:rsidRDefault="00403D99" w:rsidP="009C1A36">
      <w:pPr>
        <w:spacing w:line="360" w:lineRule="auto"/>
        <w:rPr>
          <w:rFonts w:ascii="Arial" w:hAnsi="Arial" w:cs="Arial"/>
          <w:i/>
          <w:iCs/>
        </w:rPr>
      </w:pPr>
      <w:r w:rsidRPr="005427BB">
        <w:rPr>
          <w:rFonts w:ascii="Arial" w:hAnsi="Arial" w:cs="Arial"/>
          <w:i/>
          <w:iCs/>
        </w:rPr>
        <w:t>Table</w:t>
      </w:r>
      <w:r w:rsidR="005427BB" w:rsidRPr="005427BB">
        <w:rPr>
          <w:rFonts w:ascii="Arial" w:hAnsi="Arial" w:cs="Arial"/>
          <w:i/>
          <w:iCs/>
        </w:rPr>
        <w:t xml:space="preserve"> 5.7.1</w:t>
      </w:r>
      <w:r w:rsidRPr="005427BB">
        <w:rPr>
          <w:rFonts w:ascii="Arial" w:hAnsi="Arial" w:cs="Arial"/>
          <w:i/>
          <w:iCs/>
        </w:rPr>
        <w:t>- Future development for composite materials and their challenge and relevance to motorsport and automotive applications.</w:t>
      </w:r>
    </w:p>
    <w:tbl>
      <w:tblPr>
        <w:tblStyle w:val="TableGrid"/>
        <w:tblW w:w="0" w:type="auto"/>
        <w:tblLook w:val="04A0" w:firstRow="1" w:lastRow="0" w:firstColumn="1" w:lastColumn="0" w:noHBand="0" w:noVBand="1"/>
      </w:tblPr>
      <w:tblGrid>
        <w:gridCol w:w="1717"/>
        <w:gridCol w:w="1888"/>
        <w:gridCol w:w="1845"/>
        <w:gridCol w:w="1743"/>
        <w:gridCol w:w="1823"/>
      </w:tblGrid>
      <w:tr w:rsidR="00FB785E" w:rsidRPr="00FB785E" w14:paraId="421F42F6" w14:textId="77777777" w:rsidTr="00F37D3B">
        <w:tc>
          <w:tcPr>
            <w:tcW w:w="0" w:type="auto"/>
            <w:hideMark/>
          </w:tcPr>
          <w:p w14:paraId="3A290161" w14:textId="77777777" w:rsidR="00FB785E" w:rsidRPr="00FB785E" w:rsidRDefault="00FB785E" w:rsidP="00FB785E">
            <w:pPr>
              <w:spacing w:after="160" w:line="278" w:lineRule="auto"/>
              <w:rPr>
                <w:rFonts w:ascii="Arial" w:hAnsi="Arial" w:cs="Arial"/>
                <w:b/>
                <w:bCs/>
              </w:rPr>
            </w:pPr>
            <w:r w:rsidRPr="00FB785E">
              <w:rPr>
                <w:rFonts w:ascii="Arial" w:hAnsi="Arial" w:cs="Arial"/>
                <w:b/>
                <w:bCs/>
              </w:rPr>
              <w:t>Development Area</w:t>
            </w:r>
          </w:p>
        </w:tc>
        <w:tc>
          <w:tcPr>
            <w:tcW w:w="0" w:type="auto"/>
            <w:hideMark/>
          </w:tcPr>
          <w:p w14:paraId="5226B789" w14:textId="77777777" w:rsidR="00FB785E" w:rsidRPr="00FB785E" w:rsidRDefault="00FB785E" w:rsidP="00FB785E">
            <w:pPr>
              <w:spacing w:after="160" w:line="278" w:lineRule="auto"/>
              <w:rPr>
                <w:rFonts w:ascii="Arial" w:hAnsi="Arial" w:cs="Arial"/>
                <w:b/>
                <w:bCs/>
              </w:rPr>
            </w:pPr>
            <w:r w:rsidRPr="00FB785E">
              <w:rPr>
                <w:rFonts w:ascii="Arial" w:hAnsi="Arial" w:cs="Arial"/>
                <w:b/>
                <w:bCs/>
              </w:rPr>
              <w:t>Description</w:t>
            </w:r>
          </w:p>
        </w:tc>
        <w:tc>
          <w:tcPr>
            <w:tcW w:w="0" w:type="auto"/>
            <w:hideMark/>
          </w:tcPr>
          <w:p w14:paraId="325BDFAF" w14:textId="77777777" w:rsidR="00FB785E" w:rsidRPr="00FB785E" w:rsidRDefault="00FB785E" w:rsidP="00FB785E">
            <w:pPr>
              <w:spacing w:after="160" w:line="278" w:lineRule="auto"/>
              <w:rPr>
                <w:rFonts w:ascii="Arial" w:hAnsi="Arial" w:cs="Arial"/>
                <w:b/>
                <w:bCs/>
              </w:rPr>
            </w:pPr>
            <w:r w:rsidRPr="00FB785E">
              <w:rPr>
                <w:rFonts w:ascii="Arial" w:hAnsi="Arial" w:cs="Arial"/>
                <w:b/>
                <w:bCs/>
              </w:rPr>
              <w:t>Sustainability Benefit</w:t>
            </w:r>
          </w:p>
        </w:tc>
        <w:tc>
          <w:tcPr>
            <w:tcW w:w="0" w:type="auto"/>
            <w:hideMark/>
          </w:tcPr>
          <w:p w14:paraId="09A0F90C" w14:textId="77777777" w:rsidR="00FB785E" w:rsidRPr="00FB785E" w:rsidRDefault="00FB785E" w:rsidP="00FB785E">
            <w:pPr>
              <w:spacing w:after="160" w:line="278" w:lineRule="auto"/>
              <w:rPr>
                <w:rFonts w:ascii="Arial" w:hAnsi="Arial" w:cs="Arial"/>
                <w:b/>
                <w:bCs/>
              </w:rPr>
            </w:pPr>
            <w:r w:rsidRPr="00FB785E">
              <w:rPr>
                <w:rFonts w:ascii="Arial" w:hAnsi="Arial" w:cs="Arial"/>
                <w:b/>
                <w:bCs/>
              </w:rPr>
              <w:t>Limitations / Challenges</w:t>
            </w:r>
          </w:p>
        </w:tc>
        <w:tc>
          <w:tcPr>
            <w:tcW w:w="0" w:type="auto"/>
            <w:hideMark/>
          </w:tcPr>
          <w:p w14:paraId="7F7EE4DF" w14:textId="77777777" w:rsidR="00FB785E" w:rsidRPr="00FB785E" w:rsidRDefault="00FB785E" w:rsidP="00FB785E">
            <w:pPr>
              <w:spacing w:after="160" w:line="278" w:lineRule="auto"/>
              <w:rPr>
                <w:rFonts w:ascii="Arial" w:hAnsi="Arial" w:cs="Arial"/>
                <w:b/>
                <w:bCs/>
              </w:rPr>
            </w:pPr>
            <w:r w:rsidRPr="00FB785E">
              <w:rPr>
                <w:rFonts w:ascii="Arial" w:hAnsi="Arial" w:cs="Arial"/>
                <w:b/>
                <w:bCs/>
              </w:rPr>
              <w:t>Relevance to Automotive &amp; Motorsport</w:t>
            </w:r>
          </w:p>
        </w:tc>
      </w:tr>
      <w:tr w:rsidR="00FB785E" w:rsidRPr="00FB785E" w14:paraId="0243AF40" w14:textId="77777777" w:rsidTr="00F37D3B">
        <w:tc>
          <w:tcPr>
            <w:tcW w:w="0" w:type="auto"/>
            <w:hideMark/>
          </w:tcPr>
          <w:p w14:paraId="4458AC43" w14:textId="77777777" w:rsidR="00FB785E" w:rsidRPr="00FB785E" w:rsidRDefault="00FB785E" w:rsidP="00FB785E">
            <w:pPr>
              <w:spacing w:after="160" w:line="278" w:lineRule="auto"/>
              <w:rPr>
                <w:rFonts w:ascii="Arial" w:hAnsi="Arial" w:cs="Arial"/>
              </w:rPr>
            </w:pPr>
            <w:r w:rsidRPr="00FB785E">
              <w:rPr>
                <w:rFonts w:ascii="Arial" w:hAnsi="Arial" w:cs="Arial"/>
              </w:rPr>
              <w:t>Recyclable Thermoplastic Composites</w:t>
            </w:r>
          </w:p>
        </w:tc>
        <w:tc>
          <w:tcPr>
            <w:tcW w:w="0" w:type="auto"/>
            <w:hideMark/>
          </w:tcPr>
          <w:p w14:paraId="18D55877" w14:textId="77777777" w:rsidR="00FB785E" w:rsidRPr="00FB785E" w:rsidRDefault="00FB785E" w:rsidP="00FB785E">
            <w:pPr>
              <w:spacing w:after="160" w:line="278" w:lineRule="auto"/>
              <w:rPr>
                <w:rFonts w:ascii="Arial" w:hAnsi="Arial" w:cs="Arial"/>
              </w:rPr>
            </w:pPr>
            <w:r w:rsidRPr="00FB785E">
              <w:rPr>
                <w:rFonts w:ascii="Arial" w:hAnsi="Arial" w:cs="Arial"/>
              </w:rPr>
              <w:t>Replacement of thermoset matrices with thermoplastics that can be reheated and reshaped</w:t>
            </w:r>
          </w:p>
        </w:tc>
        <w:tc>
          <w:tcPr>
            <w:tcW w:w="0" w:type="auto"/>
            <w:hideMark/>
          </w:tcPr>
          <w:p w14:paraId="4BAF83B4" w14:textId="77777777" w:rsidR="00FB785E" w:rsidRPr="00FB785E" w:rsidRDefault="00FB785E" w:rsidP="00FB785E">
            <w:pPr>
              <w:spacing w:after="160" w:line="278" w:lineRule="auto"/>
              <w:rPr>
                <w:rFonts w:ascii="Arial" w:hAnsi="Arial" w:cs="Arial"/>
              </w:rPr>
            </w:pPr>
            <w:r w:rsidRPr="00FB785E">
              <w:rPr>
                <w:rFonts w:ascii="Arial" w:hAnsi="Arial" w:cs="Arial"/>
              </w:rPr>
              <w:t>Enables easier recycling and reuse at end-of-life, reducing landfill waste</w:t>
            </w:r>
          </w:p>
        </w:tc>
        <w:tc>
          <w:tcPr>
            <w:tcW w:w="0" w:type="auto"/>
            <w:hideMark/>
          </w:tcPr>
          <w:p w14:paraId="275C6C41" w14:textId="77777777" w:rsidR="00FB785E" w:rsidRPr="00FB785E" w:rsidRDefault="00FB785E" w:rsidP="00FB785E">
            <w:pPr>
              <w:spacing w:after="160" w:line="278" w:lineRule="auto"/>
              <w:rPr>
                <w:rFonts w:ascii="Arial" w:hAnsi="Arial" w:cs="Arial"/>
              </w:rPr>
            </w:pPr>
            <w:r w:rsidRPr="00FB785E">
              <w:rPr>
                <w:rFonts w:ascii="Arial" w:hAnsi="Arial" w:cs="Arial"/>
              </w:rPr>
              <w:t>Lower thermal resistance and processing challenges compared to thermosets</w:t>
            </w:r>
          </w:p>
        </w:tc>
        <w:tc>
          <w:tcPr>
            <w:tcW w:w="0" w:type="auto"/>
            <w:hideMark/>
          </w:tcPr>
          <w:p w14:paraId="1FB1C79E" w14:textId="77777777" w:rsidR="00FB785E" w:rsidRPr="00FB785E" w:rsidRDefault="00FB785E" w:rsidP="00FB785E">
            <w:pPr>
              <w:spacing w:after="160" w:line="278" w:lineRule="auto"/>
              <w:rPr>
                <w:rFonts w:ascii="Arial" w:hAnsi="Arial" w:cs="Arial"/>
              </w:rPr>
            </w:pPr>
            <w:r w:rsidRPr="00FB785E">
              <w:rPr>
                <w:rFonts w:ascii="Arial" w:hAnsi="Arial" w:cs="Arial"/>
              </w:rPr>
              <w:t>Potential for reusable structural components and improved lifecycle sustainability</w:t>
            </w:r>
          </w:p>
        </w:tc>
      </w:tr>
      <w:tr w:rsidR="00FB785E" w:rsidRPr="00FB785E" w14:paraId="45EB1686" w14:textId="77777777" w:rsidTr="00F37D3B">
        <w:tc>
          <w:tcPr>
            <w:tcW w:w="0" w:type="auto"/>
            <w:hideMark/>
          </w:tcPr>
          <w:p w14:paraId="79A6DC39" w14:textId="77777777" w:rsidR="00FB785E" w:rsidRPr="00FB785E" w:rsidRDefault="00FB785E" w:rsidP="00FB785E">
            <w:pPr>
              <w:spacing w:after="160" w:line="278" w:lineRule="auto"/>
              <w:rPr>
                <w:rFonts w:ascii="Arial" w:hAnsi="Arial" w:cs="Arial"/>
              </w:rPr>
            </w:pPr>
            <w:r w:rsidRPr="00FB785E">
              <w:rPr>
                <w:rFonts w:ascii="Arial" w:hAnsi="Arial" w:cs="Arial"/>
              </w:rPr>
              <w:t>Recycled Carbon Fibre (rCF)</w:t>
            </w:r>
          </w:p>
        </w:tc>
        <w:tc>
          <w:tcPr>
            <w:tcW w:w="0" w:type="auto"/>
            <w:hideMark/>
          </w:tcPr>
          <w:p w14:paraId="115B7CD6" w14:textId="77777777" w:rsidR="00FB785E" w:rsidRPr="00FB785E" w:rsidRDefault="00FB785E" w:rsidP="00FB785E">
            <w:pPr>
              <w:spacing w:after="160" w:line="278" w:lineRule="auto"/>
              <w:rPr>
                <w:rFonts w:ascii="Arial" w:hAnsi="Arial" w:cs="Arial"/>
              </w:rPr>
            </w:pPr>
            <w:r w:rsidRPr="00FB785E">
              <w:rPr>
                <w:rFonts w:ascii="Arial" w:hAnsi="Arial" w:cs="Arial"/>
              </w:rPr>
              <w:t>Recovery of carbon fibres from end-of-life composites via pyrolysis or mechanical processes</w:t>
            </w:r>
          </w:p>
        </w:tc>
        <w:tc>
          <w:tcPr>
            <w:tcW w:w="0" w:type="auto"/>
            <w:hideMark/>
          </w:tcPr>
          <w:p w14:paraId="7DD0C72D" w14:textId="77777777" w:rsidR="00FB785E" w:rsidRPr="00FB785E" w:rsidRDefault="00FB785E" w:rsidP="00FB785E">
            <w:pPr>
              <w:spacing w:after="160" w:line="278" w:lineRule="auto"/>
              <w:rPr>
                <w:rFonts w:ascii="Arial" w:hAnsi="Arial" w:cs="Arial"/>
              </w:rPr>
            </w:pPr>
            <w:r w:rsidRPr="00FB785E">
              <w:rPr>
                <w:rFonts w:ascii="Arial" w:hAnsi="Arial" w:cs="Arial"/>
              </w:rPr>
              <w:t>Reduces embodied energy and waste, retaining up to ~90% of fibre strength</w:t>
            </w:r>
          </w:p>
        </w:tc>
        <w:tc>
          <w:tcPr>
            <w:tcW w:w="0" w:type="auto"/>
            <w:hideMark/>
          </w:tcPr>
          <w:p w14:paraId="4D75F458" w14:textId="77777777" w:rsidR="00FB785E" w:rsidRPr="00FB785E" w:rsidRDefault="00FB785E" w:rsidP="00FB785E">
            <w:pPr>
              <w:spacing w:after="160" w:line="278" w:lineRule="auto"/>
              <w:rPr>
                <w:rFonts w:ascii="Arial" w:hAnsi="Arial" w:cs="Arial"/>
              </w:rPr>
            </w:pPr>
            <w:r w:rsidRPr="00FB785E">
              <w:rPr>
                <w:rFonts w:ascii="Arial" w:hAnsi="Arial" w:cs="Arial"/>
              </w:rPr>
              <w:t>Fibre length reduction and inconsistent quality limit high-performance use</w:t>
            </w:r>
          </w:p>
        </w:tc>
        <w:tc>
          <w:tcPr>
            <w:tcW w:w="0" w:type="auto"/>
            <w:hideMark/>
          </w:tcPr>
          <w:p w14:paraId="412BBC7E" w14:textId="77777777" w:rsidR="00FB785E" w:rsidRPr="00FB785E" w:rsidRDefault="00FB785E" w:rsidP="00FB785E">
            <w:pPr>
              <w:spacing w:after="160" w:line="278" w:lineRule="auto"/>
              <w:rPr>
                <w:rFonts w:ascii="Arial" w:hAnsi="Arial" w:cs="Arial"/>
              </w:rPr>
            </w:pPr>
            <w:r w:rsidRPr="00FB785E">
              <w:rPr>
                <w:rFonts w:ascii="Arial" w:hAnsi="Arial" w:cs="Arial"/>
              </w:rPr>
              <w:t>Suitable for secondary structures and non-critical components</w:t>
            </w:r>
          </w:p>
        </w:tc>
      </w:tr>
      <w:tr w:rsidR="00FB785E" w:rsidRPr="00FB785E" w14:paraId="33A8B551" w14:textId="77777777" w:rsidTr="00F37D3B">
        <w:tc>
          <w:tcPr>
            <w:tcW w:w="0" w:type="auto"/>
            <w:hideMark/>
          </w:tcPr>
          <w:p w14:paraId="66CBE9F8" w14:textId="77777777" w:rsidR="00FB785E" w:rsidRPr="00FB785E" w:rsidRDefault="00FB785E" w:rsidP="00FB785E">
            <w:pPr>
              <w:spacing w:after="160" w:line="278" w:lineRule="auto"/>
              <w:rPr>
                <w:rFonts w:ascii="Arial" w:hAnsi="Arial" w:cs="Arial"/>
              </w:rPr>
            </w:pPr>
            <w:r w:rsidRPr="00FB785E">
              <w:rPr>
                <w:rFonts w:ascii="Arial" w:hAnsi="Arial" w:cs="Arial"/>
              </w:rPr>
              <w:t>Hybrid Composites (Natural + Synthetic Fibres)</w:t>
            </w:r>
          </w:p>
        </w:tc>
        <w:tc>
          <w:tcPr>
            <w:tcW w:w="0" w:type="auto"/>
            <w:hideMark/>
          </w:tcPr>
          <w:p w14:paraId="37DBC063" w14:textId="77777777" w:rsidR="00FB785E" w:rsidRPr="00FB785E" w:rsidRDefault="00FB785E" w:rsidP="00FB785E">
            <w:pPr>
              <w:spacing w:after="160" w:line="278" w:lineRule="auto"/>
              <w:rPr>
                <w:rFonts w:ascii="Arial" w:hAnsi="Arial" w:cs="Arial"/>
              </w:rPr>
            </w:pPr>
            <w:r w:rsidRPr="00FB785E">
              <w:rPr>
                <w:rFonts w:ascii="Arial" w:hAnsi="Arial" w:cs="Arial"/>
              </w:rPr>
              <w:t>Combination of materials such as flax and carbon fibre within a single laminate</w:t>
            </w:r>
          </w:p>
        </w:tc>
        <w:tc>
          <w:tcPr>
            <w:tcW w:w="0" w:type="auto"/>
            <w:hideMark/>
          </w:tcPr>
          <w:p w14:paraId="04706205" w14:textId="77777777" w:rsidR="00FB785E" w:rsidRPr="00FB785E" w:rsidRDefault="00FB785E" w:rsidP="00FB785E">
            <w:pPr>
              <w:spacing w:after="160" w:line="278" w:lineRule="auto"/>
              <w:rPr>
                <w:rFonts w:ascii="Arial" w:hAnsi="Arial" w:cs="Arial"/>
              </w:rPr>
            </w:pPr>
            <w:r w:rsidRPr="00FB785E">
              <w:rPr>
                <w:rFonts w:ascii="Arial" w:hAnsi="Arial" w:cs="Arial"/>
              </w:rPr>
              <w:t>Balances sustainability and mechanical performance</w:t>
            </w:r>
          </w:p>
        </w:tc>
        <w:tc>
          <w:tcPr>
            <w:tcW w:w="0" w:type="auto"/>
            <w:hideMark/>
          </w:tcPr>
          <w:p w14:paraId="666D1B4D" w14:textId="77777777" w:rsidR="00FB785E" w:rsidRPr="00FB785E" w:rsidRDefault="00FB785E" w:rsidP="00FB785E">
            <w:pPr>
              <w:spacing w:after="160" w:line="278" w:lineRule="auto"/>
              <w:rPr>
                <w:rFonts w:ascii="Arial" w:hAnsi="Arial" w:cs="Arial"/>
              </w:rPr>
            </w:pPr>
            <w:r w:rsidRPr="00FB785E">
              <w:rPr>
                <w:rFonts w:ascii="Arial" w:hAnsi="Arial" w:cs="Arial"/>
              </w:rPr>
              <w:t>Complex design and unpredictable failure behaviour</w:t>
            </w:r>
          </w:p>
        </w:tc>
        <w:tc>
          <w:tcPr>
            <w:tcW w:w="0" w:type="auto"/>
            <w:hideMark/>
          </w:tcPr>
          <w:p w14:paraId="02BD4FBD" w14:textId="77777777" w:rsidR="00FB785E" w:rsidRPr="00FB785E" w:rsidRDefault="00FB785E" w:rsidP="00FB785E">
            <w:pPr>
              <w:spacing w:after="160" w:line="278" w:lineRule="auto"/>
              <w:rPr>
                <w:rFonts w:ascii="Arial" w:hAnsi="Arial" w:cs="Arial"/>
              </w:rPr>
            </w:pPr>
            <w:r w:rsidRPr="00FB785E">
              <w:rPr>
                <w:rFonts w:ascii="Arial" w:hAnsi="Arial" w:cs="Arial"/>
              </w:rPr>
              <w:t>Allows weight reduction while lowering environmental impact in semi-structural parts</w:t>
            </w:r>
          </w:p>
        </w:tc>
      </w:tr>
      <w:tr w:rsidR="00FB785E" w:rsidRPr="00FB785E" w14:paraId="4EA88B11" w14:textId="77777777" w:rsidTr="00F37D3B">
        <w:tc>
          <w:tcPr>
            <w:tcW w:w="0" w:type="auto"/>
            <w:hideMark/>
          </w:tcPr>
          <w:p w14:paraId="6A40ABFB" w14:textId="77777777" w:rsidR="00FB785E" w:rsidRPr="00FB785E" w:rsidRDefault="00FB785E" w:rsidP="00FB785E">
            <w:pPr>
              <w:spacing w:after="160" w:line="278" w:lineRule="auto"/>
              <w:rPr>
                <w:rFonts w:ascii="Arial" w:hAnsi="Arial" w:cs="Arial"/>
              </w:rPr>
            </w:pPr>
            <w:r w:rsidRPr="00FB785E">
              <w:rPr>
                <w:rFonts w:ascii="Arial" w:hAnsi="Arial" w:cs="Arial"/>
              </w:rPr>
              <w:t>Improved Bio-Based Resin Systems</w:t>
            </w:r>
          </w:p>
        </w:tc>
        <w:tc>
          <w:tcPr>
            <w:tcW w:w="0" w:type="auto"/>
            <w:hideMark/>
          </w:tcPr>
          <w:p w14:paraId="4E12BEEF" w14:textId="77777777" w:rsidR="00FB785E" w:rsidRPr="00FB785E" w:rsidRDefault="00FB785E" w:rsidP="00FB785E">
            <w:pPr>
              <w:spacing w:after="160" w:line="278" w:lineRule="auto"/>
              <w:rPr>
                <w:rFonts w:ascii="Arial" w:hAnsi="Arial" w:cs="Arial"/>
              </w:rPr>
            </w:pPr>
            <w:r w:rsidRPr="00FB785E">
              <w:rPr>
                <w:rFonts w:ascii="Arial" w:hAnsi="Arial" w:cs="Arial"/>
              </w:rPr>
              <w:t>Development of resins derived from renewable sources with enhanced mechanical properties</w:t>
            </w:r>
          </w:p>
        </w:tc>
        <w:tc>
          <w:tcPr>
            <w:tcW w:w="0" w:type="auto"/>
            <w:hideMark/>
          </w:tcPr>
          <w:p w14:paraId="4033AF3D" w14:textId="77777777" w:rsidR="00FB785E" w:rsidRPr="00FB785E" w:rsidRDefault="00FB785E" w:rsidP="00FB785E">
            <w:pPr>
              <w:spacing w:after="160" w:line="278" w:lineRule="auto"/>
              <w:rPr>
                <w:rFonts w:ascii="Arial" w:hAnsi="Arial" w:cs="Arial"/>
              </w:rPr>
            </w:pPr>
            <w:r w:rsidRPr="00FB785E">
              <w:rPr>
                <w:rFonts w:ascii="Arial" w:hAnsi="Arial" w:cs="Arial"/>
              </w:rPr>
              <w:t>Reduces reliance on fossil fuels and lowers carbon footprint</w:t>
            </w:r>
          </w:p>
        </w:tc>
        <w:tc>
          <w:tcPr>
            <w:tcW w:w="0" w:type="auto"/>
            <w:hideMark/>
          </w:tcPr>
          <w:p w14:paraId="19D69DE4" w14:textId="77777777" w:rsidR="00FB785E" w:rsidRPr="00FB785E" w:rsidRDefault="00FB785E" w:rsidP="00FB785E">
            <w:pPr>
              <w:spacing w:after="160" w:line="278" w:lineRule="auto"/>
              <w:rPr>
                <w:rFonts w:ascii="Arial" w:hAnsi="Arial" w:cs="Arial"/>
              </w:rPr>
            </w:pPr>
            <w:r w:rsidRPr="00FB785E">
              <w:rPr>
                <w:rFonts w:ascii="Arial" w:hAnsi="Arial" w:cs="Arial"/>
              </w:rPr>
              <w:t>Currently lower mechanical performance than conventional epoxy systems</w:t>
            </w:r>
          </w:p>
        </w:tc>
        <w:tc>
          <w:tcPr>
            <w:tcW w:w="0" w:type="auto"/>
            <w:hideMark/>
          </w:tcPr>
          <w:p w14:paraId="5973E86D" w14:textId="77777777" w:rsidR="00FB785E" w:rsidRPr="00FB785E" w:rsidRDefault="00FB785E" w:rsidP="00FB785E">
            <w:pPr>
              <w:spacing w:after="160" w:line="278" w:lineRule="auto"/>
              <w:rPr>
                <w:rFonts w:ascii="Arial" w:hAnsi="Arial" w:cs="Arial"/>
              </w:rPr>
            </w:pPr>
            <w:r w:rsidRPr="00FB785E">
              <w:rPr>
                <w:rFonts w:ascii="Arial" w:hAnsi="Arial" w:cs="Arial"/>
              </w:rPr>
              <w:t>Increasing use in interior panels and low-load components</w:t>
            </w:r>
          </w:p>
        </w:tc>
      </w:tr>
      <w:tr w:rsidR="00FB785E" w:rsidRPr="00FB785E" w14:paraId="7FBE5AA6" w14:textId="77777777" w:rsidTr="00F37D3B">
        <w:tc>
          <w:tcPr>
            <w:tcW w:w="0" w:type="auto"/>
            <w:hideMark/>
          </w:tcPr>
          <w:p w14:paraId="32EBF37A" w14:textId="77777777" w:rsidR="00FB785E" w:rsidRPr="00FB785E" w:rsidRDefault="00FB785E" w:rsidP="00FB785E">
            <w:pPr>
              <w:spacing w:after="160" w:line="278" w:lineRule="auto"/>
              <w:rPr>
                <w:rFonts w:ascii="Arial" w:hAnsi="Arial" w:cs="Arial"/>
              </w:rPr>
            </w:pPr>
            <w:r w:rsidRPr="00FB785E">
              <w:rPr>
                <w:rFonts w:ascii="Arial" w:hAnsi="Arial" w:cs="Arial"/>
              </w:rPr>
              <w:lastRenderedPageBreak/>
              <w:t>Advanced Manufacturing Techniques</w:t>
            </w:r>
          </w:p>
        </w:tc>
        <w:tc>
          <w:tcPr>
            <w:tcW w:w="0" w:type="auto"/>
            <w:hideMark/>
          </w:tcPr>
          <w:p w14:paraId="20E8632B" w14:textId="77777777" w:rsidR="00FB785E" w:rsidRPr="00FB785E" w:rsidRDefault="00FB785E" w:rsidP="00FB785E">
            <w:pPr>
              <w:spacing w:after="160" w:line="278" w:lineRule="auto"/>
              <w:rPr>
                <w:rFonts w:ascii="Arial" w:hAnsi="Arial" w:cs="Arial"/>
              </w:rPr>
            </w:pPr>
            <w:r w:rsidRPr="00FB785E">
              <w:rPr>
                <w:rFonts w:ascii="Arial" w:hAnsi="Arial" w:cs="Arial"/>
              </w:rPr>
              <w:t>Improved processes such as automated fibre placement and optimised resin infusion</w:t>
            </w:r>
          </w:p>
        </w:tc>
        <w:tc>
          <w:tcPr>
            <w:tcW w:w="0" w:type="auto"/>
            <w:hideMark/>
          </w:tcPr>
          <w:p w14:paraId="0E3125EA" w14:textId="77777777" w:rsidR="00FB785E" w:rsidRPr="00FB785E" w:rsidRDefault="00FB785E" w:rsidP="00FB785E">
            <w:pPr>
              <w:spacing w:after="160" w:line="278" w:lineRule="auto"/>
              <w:rPr>
                <w:rFonts w:ascii="Arial" w:hAnsi="Arial" w:cs="Arial"/>
              </w:rPr>
            </w:pPr>
            <w:r w:rsidRPr="00FB785E">
              <w:rPr>
                <w:rFonts w:ascii="Arial" w:hAnsi="Arial" w:cs="Arial"/>
              </w:rPr>
              <w:t>Reduces material waste, defects, and energy consumption</w:t>
            </w:r>
          </w:p>
        </w:tc>
        <w:tc>
          <w:tcPr>
            <w:tcW w:w="0" w:type="auto"/>
            <w:hideMark/>
          </w:tcPr>
          <w:p w14:paraId="0E884BD1" w14:textId="77777777" w:rsidR="00FB785E" w:rsidRPr="00FB785E" w:rsidRDefault="00FB785E" w:rsidP="00FB785E">
            <w:pPr>
              <w:spacing w:after="160" w:line="278" w:lineRule="auto"/>
              <w:rPr>
                <w:rFonts w:ascii="Arial" w:hAnsi="Arial" w:cs="Arial"/>
              </w:rPr>
            </w:pPr>
            <w:r w:rsidRPr="00FB785E">
              <w:rPr>
                <w:rFonts w:ascii="Arial" w:hAnsi="Arial" w:cs="Arial"/>
              </w:rPr>
              <w:t>High initial cost and technological complexity</w:t>
            </w:r>
          </w:p>
        </w:tc>
        <w:tc>
          <w:tcPr>
            <w:tcW w:w="0" w:type="auto"/>
            <w:hideMark/>
          </w:tcPr>
          <w:p w14:paraId="1DD1412F" w14:textId="77777777" w:rsidR="00FB785E" w:rsidRPr="00FB785E" w:rsidRDefault="00FB785E" w:rsidP="00FB785E">
            <w:pPr>
              <w:spacing w:after="160" w:line="278" w:lineRule="auto"/>
              <w:rPr>
                <w:rFonts w:ascii="Arial" w:hAnsi="Arial" w:cs="Arial"/>
              </w:rPr>
            </w:pPr>
            <w:r w:rsidRPr="00FB785E">
              <w:rPr>
                <w:rFonts w:ascii="Arial" w:hAnsi="Arial" w:cs="Arial"/>
              </w:rPr>
              <w:t>Enhances consistency and performance in high-end applications</w:t>
            </w:r>
          </w:p>
        </w:tc>
      </w:tr>
    </w:tbl>
    <w:p w14:paraId="290C8E6F" w14:textId="1A78E113" w:rsidR="00D8286E" w:rsidRPr="00725B24" w:rsidRDefault="00D8286E" w:rsidP="00D8286E">
      <w:pPr>
        <w:spacing w:line="278" w:lineRule="auto"/>
        <w:rPr>
          <w:rFonts w:ascii="Arial" w:hAnsi="Arial" w:cs="Arial"/>
        </w:rPr>
      </w:pPr>
      <w:r>
        <w:rPr>
          <w:rFonts w:ascii="Arial" w:hAnsi="Arial" w:cs="Arial"/>
        </w:rPr>
        <w:br w:type="page"/>
      </w:r>
    </w:p>
    <w:p w14:paraId="5065EB78" w14:textId="4AD28F7C" w:rsidR="00B06E2E" w:rsidRDefault="007A7A15" w:rsidP="00916530">
      <w:pPr>
        <w:pStyle w:val="Heading1"/>
        <w:numPr>
          <w:ilvl w:val="0"/>
          <w:numId w:val="3"/>
        </w:numPr>
        <w:spacing w:line="360" w:lineRule="auto"/>
        <w:rPr>
          <w:rFonts w:ascii="Arial" w:hAnsi="Arial" w:cs="Arial"/>
          <w:color w:val="000000" w:themeColor="text1"/>
        </w:rPr>
      </w:pPr>
      <w:bookmarkStart w:id="34" w:name="_Toc228018863"/>
      <w:r>
        <w:rPr>
          <w:rFonts w:ascii="Arial" w:hAnsi="Arial" w:cs="Arial"/>
          <w:color w:val="000000" w:themeColor="text1"/>
        </w:rPr>
        <w:lastRenderedPageBreak/>
        <w:t xml:space="preserve">Conclusion </w:t>
      </w:r>
      <w:r w:rsidR="007D4950">
        <w:rPr>
          <w:rFonts w:ascii="Arial" w:hAnsi="Arial" w:cs="Arial"/>
          <w:color w:val="000000" w:themeColor="text1"/>
        </w:rPr>
        <w:t>and Recommendations</w:t>
      </w:r>
      <w:bookmarkEnd w:id="34"/>
    </w:p>
    <w:p w14:paraId="061A98E3" w14:textId="4945E2A2" w:rsidR="007D4950" w:rsidRDefault="007D4950" w:rsidP="00916530">
      <w:pPr>
        <w:pStyle w:val="Heading2"/>
        <w:numPr>
          <w:ilvl w:val="1"/>
          <w:numId w:val="3"/>
        </w:numPr>
        <w:spacing w:line="360" w:lineRule="auto"/>
        <w:rPr>
          <w:rFonts w:ascii="Arial" w:hAnsi="Arial" w:cs="Arial"/>
          <w:color w:val="000000" w:themeColor="text1"/>
        </w:rPr>
      </w:pPr>
      <w:bookmarkStart w:id="35" w:name="_Toc228018864"/>
      <w:r w:rsidRPr="0050639A">
        <w:rPr>
          <w:rFonts w:ascii="Arial" w:hAnsi="Arial" w:cs="Arial"/>
          <w:color w:val="000000" w:themeColor="text1"/>
        </w:rPr>
        <w:t>Conclusion</w:t>
      </w:r>
      <w:bookmarkEnd w:id="35"/>
    </w:p>
    <w:p w14:paraId="613F023E" w14:textId="71F4B328" w:rsidR="0050639A" w:rsidRDefault="00851752" w:rsidP="00916530">
      <w:pPr>
        <w:spacing w:line="360" w:lineRule="auto"/>
        <w:rPr>
          <w:rFonts w:ascii="Arial" w:hAnsi="Arial" w:cs="Arial"/>
        </w:rPr>
      </w:pPr>
      <w:r>
        <w:rPr>
          <w:rFonts w:ascii="Arial" w:hAnsi="Arial" w:cs="Arial"/>
        </w:rPr>
        <w:t xml:space="preserve">This study investigated the </w:t>
      </w:r>
      <w:r w:rsidR="00762B86">
        <w:rPr>
          <w:rFonts w:ascii="Arial" w:hAnsi="Arial" w:cs="Arial"/>
        </w:rPr>
        <w:t xml:space="preserve">mechanical performance and sustainability of a range of materials commonly used in </w:t>
      </w:r>
      <w:r w:rsidR="00F03798">
        <w:rPr>
          <w:rFonts w:ascii="Arial" w:hAnsi="Arial" w:cs="Arial"/>
        </w:rPr>
        <w:t xml:space="preserve">motorsport and automotive industries. </w:t>
      </w:r>
      <w:r w:rsidR="00C9434C">
        <w:rPr>
          <w:rFonts w:ascii="Arial" w:hAnsi="Arial" w:cs="Arial"/>
        </w:rPr>
        <w:t>Carbon fibre composites demonstrated the highest tensile strength and stiffness, particularly in the woven epoxy configuration</w:t>
      </w:r>
      <w:r w:rsidR="008F00EB">
        <w:rPr>
          <w:rFonts w:ascii="Arial" w:hAnsi="Arial" w:cs="Arial"/>
        </w:rPr>
        <w:t xml:space="preserve">, confirming their suitability for high-performance </w:t>
      </w:r>
      <w:r w:rsidR="00ED7246">
        <w:rPr>
          <w:rFonts w:ascii="Arial" w:hAnsi="Arial" w:cs="Arial"/>
        </w:rPr>
        <w:t xml:space="preserve">structural applications. However, the experimental values obtained were lower than manufacturer and literature data, highlighting the influence </w:t>
      </w:r>
      <w:r w:rsidR="00073C52">
        <w:rPr>
          <w:rFonts w:ascii="Arial" w:hAnsi="Arial" w:cs="Arial"/>
        </w:rPr>
        <w:t xml:space="preserve">of factors such as fibre orientation, manufacturing </w:t>
      </w:r>
      <w:r w:rsidR="006776DB">
        <w:rPr>
          <w:rFonts w:ascii="Arial" w:hAnsi="Arial" w:cs="Arial"/>
        </w:rPr>
        <w:t>quality,</w:t>
      </w:r>
      <w:r w:rsidR="00073C52">
        <w:rPr>
          <w:rFonts w:ascii="Arial" w:hAnsi="Arial" w:cs="Arial"/>
        </w:rPr>
        <w:t xml:space="preserve"> and matrix properties on real-world performance. </w:t>
      </w:r>
    </w:p>
    <w:p w14:paraId="0F2E0B47" w14:textId="74D500D8" w:rsidR="0066433C" w:rsidRDefault="0066433C" w:rsidP="00916530">
      <w:pPr>
        <w:spacing w:line="360" w:lineRule="auto"/>
        <w:rPr>
          <w:rFonts w:ascii="Arial" w:hAnsi="Arial" w:cs="Arial"/>
        </w:rPr>
      </w:pPr>
      <w:r>
        <w:rPr>
          <w:rFonts w:ascii="Arial" w:hAnsi="Arial" w:cs="Arial"/>
        </w:rPr>
        <w:t xml:space="preserve">Kevlar composites showed a combination of high-strength </w:t>
      </w:r>
      <w:r w:rsidR="00166785">
        <w:rPr>
          <w:rFonts w:ascii="Arial" w:hAnsi="Arial" w:cs="Arial"/>
        </w:rPr>
        <w:t xml:space="preserve">and relatively high failure strain, indicating improved energy absorption compared to carbon fibre. This makes Kevlar </w:t>
      </w:r>
      <w:r w:rsidR="00EE2165">
        <w:rPr>
          <w:rFonts w:ascii="Arial" w:hAnsi="Arial" w:cs="Arial"/>
        </w:rPr>
        <w:t xml:space="preserve">very suitable </w:t>
      </w:r>
      <w:r w:rsidR="00BB24C7">
        <w:rPr>
          <w:rFonts w:ascii="Arial" w:hAnsi="Arial" w:cs="Arial"/>
        </w:rPr>
        <w:t xml:space="preserve">for </w:t>
      </w:r>
      <w:r w:rsidR="005C7473">
        <w:rPr>
          <w:rFonts w:ascii="Arial" w:hAnsi="Arial" w:cs="Arial"/>
        </w:rPr>
        <w:t>safety-</w:t>
      </w:r>
      <w:r w:rsidR="005A0CD0">
        <w:rPr>
          <w:rFonts w:ascii="Arial" w:hAnsi="Arial" w:cs="Arial"/>
        </w:rPr>
        <w:t xml:space="preserve">critical applications where impact resistance is required. </w:t>
      </w:r>
    </w:p>
    <w:p w14:paraId="019B93CD" w14:textId="50EEB442" w:rsidR="005A0CD0" w:rsidRDefault="005C3136" w:rsidP="00916530">
      <w:pPr>
        <w:spacing w:line="360" w:lineRule="auto"/>
        <w:rPr>
          <w:rFonts w:ascii="Arial" w:hAnsi="Arial" w:cs="Arial"/>
        </w:rPr>
      </w:pPr>
      <w:r>
        <w:rPr>
          <w:rFonts w:ascii="Arial" w:hAnsi="Arial" w:cs="Arial"/>
        </w:rPr>
        <w:t xml:space="preserve">Flax-based composites </w:t>
      </w:r>
      <w:r w:rsidR="00FE0F81">
        <w:rPr>
          <w:rFonts w:ascii="Arial" w:hAnsi="Arial" w:cs="Arial"/>
        </w:rPr>
        <w:t xml:space="preserve">exhibited </w:t>
      </w:r>
      <w:r w:rsidR="007A7643">
        <w:rPr>
          <w:rFonts w:ascii="Arial" w:hAnsi="Arial" w:cs="Arial"/>
        </w:rPr>
        <w:t xml:space="preserve">significantly lower strength and stiffness compared to synthetic </w:t>
      </w:r>
      <w:r w:rsidR="00682A49">
        <w:rPr>
          <w:rFonts w:ascii="Arial" w:hAnsi="Arial" w:cs="Arial"/>
        </w:rPr>
        <w:t>composites but</w:t>
      </w:r>
      <w:r w:rsidR="007A7643">
        <w:rPr>
          <w:rFonts w:ascii="Arial" w:hAnsi="Arial" w:cs="Arial"/>
        </w:rPr>
        <w:t xml:space="preserve"> demonstrated closer agreement </w:t>
      </w:r>
      <w:r w:rsidR="00682A49">
        <w:rPr>
          <w:rFonts w:ascii="Arial" w:hAnsi="Arial" w:cs="Arial"/>
        </w:rPr>
        <w:t xml:space="preserve">with manufacturer data. The results also showed </w:t>
      </w:r>
      <w:r w:rsidR="00674534">
        <w:rPr>
          <w:rFonts w:ascii="Arial" w:hAnsi="Arial" w:cs="Arial"/>
        </w:rPr>
        <w:t xml:space="preserve">increased </w:t>
      </w:r>
      <w:r w:rsidR="006900E9">
        <w:rPr>
          <w:rFonts w:ascii="Arial" w:hAnsi="Arial" w:cs="Arial"/>
        </w:rPr>
        <w:t>variability of fibres and inconsistencies in fibre distribution and bonding.</w:t>
      </w:r>
    </w:p>
    <w:p w14:paraId="30C8624E" w14:textId="1B306C2F" w:rsidR="00124EAD" w:rsidRDefault="00124EAD" w:rsidP="00916530">
      <w:pPr>
        <w:spacing w:line="360" w:lineRule="auto"/>
        <w:rPr>
          <w:rFonts w:ascii="Arial" w:hAnsi="Arial" w:cs="Arial"/>
        </w:rPr>
      </w:pPr>
      <w:r>
        <w:rPr>
          <w:rFonts w:ascii="Arial" w:hAnsi="Arial" w:cs="Arial"/>
        </w:rPr>
        <w:t xml:space="preserve">Aluminium provided a consistent </w:t>
      </w:r>
      <w:r w:rsidR="005B0243">
        <w:rPr>
          <w:rFonts w:ascii="Arial" w:hAnsi="Arial" w:cs="Arial"/>
        </w:rPr>
        <w:t>and reliable baseline</w:t>
      </w:r>
      <w:r w:rsidR="007665F9">
        <w:rPr>
          <w:rFonts w:ascii="Arial" w:hAnsi="Arial" w:cs="Arial"/>
        </w:rPr>
        <w:t xml:space="preserve">, exhibiting ductile behaviour and moderate strength. </w:t>
      </w:r>
      <w:r w:rsidR="00681479">
        <w:rPr>
          <w:rFonts w:ascii="Arial" w:hAnsi="Arial" w:cs="Arial"/>
        </w:rPr>
        <w:t>While it does not</w:t>
      </w:r>
      <w:r w:rsidR="00FC029D">
        <w:rPr>
          <w:rFonts w:ascii="Arial" w:hAnsi="Arial" w:cs="Arial"/>
        </w:rPr>
        <w:t xml:space="preserve"> </w:t>
      </w:r>
      <w:r w:rsidR="006B10C9">
        <w:rPr>
          <w:rFonts w:ascii="Arial" w:hAnsi="Arial" w:cs="Arial"/>
        </w:rPr>
        <w:t xml:space="preserve">match the performance of advanced composites in terms of strength-weight ratio, </w:t>
      </w:r>
      <w:r w:rsidR="00B7781C">
        <w:rPr>
          <w:rFonts w:ascii="Arial" w:hAnsi="Arial" w:cs="Arial"/>
        </w:rPr>
        <w:t xml:space="preserve">its recyclability and well-established </w:t>
      </w:r>
      <w:r w:rsidR="00107BE8">
        <w:rPr>
          <w:rFonts w:ascii="Arial" w:hAnsi="Arial" w:cs="Arial"/>
        </w:rPr>
        <w:t xml:space="preserve">manufacturing process </w:t>
      </w:r>
      <w:r w:rsidR="00F86785">
        <w:rPr>
          <w:rFonts w:ascii="Arial" w:hAnsi="Arial" w:cs="Arial"/>
        </w:rPr>
        <w:t>contribute to i</w:t>
      </w:r>
      <w:r w:rsidR="003826DB">
        <w:rPr>
          <w:rFonts w:ascii="Arial" w:hAnsi="Arial" w:cs="Arial"/>
        </w:rPr>
        <w:t>ts overall sustainability.</w:t>
      </w:r>
    </w:p>
    <w:p w14:paraId="7F5ADBC8" w14:textId="3E4B2E5E" w:rsidR="00BC2C47" w:rsidRPr="0050639A" w:rsidRDefault="00BC2C47" w:rsidP="00916530">
      <w:pPr>
        <w:spacing w:line="360" w:lineRule="auto"/>
        <w:rPr>
          <w:rFonts w:ascii="Arial" w:hAnsi="Arial" w:cs="Arial"/>
        </w:rPr>
      </w:pPr>
      <w:r>
        <w:rPr>
          <w:rFonts w:ascii="Arial" w:hAnsi="Arial" w:cs="Arial"/>
        </w:rPr>
        <w:t>Overall, the results demonstrate that no single material provides an optimal</w:t>
      </w:r>
      <w:r w:rsidR="0030071D">
        <w:rPr>
          <w:rFonts w:ascii="Arial" w:hAnsi="Arial" w:cs="Arial"/>
        </w:rPr>
        <w:t xml:space="preserve"> balance between performance and sustainability</w:t>
      </w:r>
      <w:r w:rsidR="00E4460E">
        <w:rPr>
          <w:rFonts w:ascii="Arial" w:hAnsi="Arial" w:cs="Arial"/>
        </w:rPr>
        <w:t>. Instead, material selection must be based on the specific requirements of the application</w:t>
      </w:r>
      <w:r w:rsidR="000C3EE1">
        <w:rPr>
          <w:rFonts w:ascii="Arial" w:hAnsi="Arial" w:cs="Arial"/>
        </w:rPr>
        <w:t>, considering both mechanical performance and environmental impact.</w:t>
      </w:r>
    </w:p>
    <w:p w14:paraId="3535414B" w14:textId="77777777" w:rsidR="005427BB" w:rsidRDefault="005427BB" w:rsidP="00916530">
      <w:pPr>
        <w:pStyle w:val="Heading2"/>
        <w:spacing w:line="360" w:lineRule="auto"/>
        <w:rPr>
          <w:rFonts w:ascii="Arial" w:hAnsi="Arial" w:cs="Arial"/>
          <w:color w:val="000000" w:themeColor="text1"/>
        </w:rPr>
      </w:pPr>
    </w:p>
    <w:p w14:paraId="5C9E40EE" w14:textId="77777777" w:rsidR="005427BB" w:rsidRDefault="005427BB" w:rsidP="00916530">
      <w:pPr>
        <w:pStyle w:val="Heading2"/>
        <w:spacing w:line="360" w:lineRule="auto"/>
        <w:rPr>
          <w:rFonts w:ascii="Arial" w:hAnsi="Arial" w:cs="Arial"/>
          <w:color w:val="000000" w:themeColor="text1"/>
        </w:rPr>
      </w:pPr>
    </w:p>
    <w:p w14:paraId="3C52A0EC" w14:textId="77777777" w:rsidR="005427BB" w:rsidRDefault="005427BB" w:rsidP="005427BB"/>
    <w:p w14:paraId="5FCADFD7" w14:textId="77777777" w:rsidR="005427BB" w:rsidRPr="005427BB" w:rsidRDefault="005427BB" w:rsidP="005427BB"/>
    <w:p w14:paraId="33170FBA" w14:textId="3B5590BC" w:rsidR="007D4950" w:rsidRPr="0050639A" w:rsidRDefault="0050639A" w:rsidP="00916530">
      <w:pPr>
        <w:pStyle w:val="Heading2"/>
        <w:spacing w:line="360" w:lineRule="auto"/>
        <w:rPr>
          <w:rFonts w:ascii="Arial" w:hAnsi="Arial" w:cs="Arial"/>
          <w:color w:val="000000" w:themeColor="text1"/>
        </w:rPr>
      </w:pPr>
      <w:bookmarkStart w:id="36" w:name="_Toc228018865"/>
      <w:r>
        <w:rPr>
          <w:rFonts w:ascii="Arial" w:hAnsi="Arial" w:cs="Arial"/>
          <w:color w:val="000000" w:themeColor="text1"/>
        </w:rPr>
        <w:lastRenderedPageBreak/>
        <w:t xml:space="preserve">6.2 </w:t>
      </w:r>
      <w:r w:rsidRPr="0050639A">
        <w:rPr>
          <w:rFonts w:ascii="Arial" w:hAnsi="Arial" w:cs="Arial"/>
          <w:color w:val="000000" w:themeColor="text1"/>
        </w:rPr>
        <w:t>Recommendations</w:t>
      </w:r>
      <w:bookmarkEnd w:id="36"/>
    </w:p>
    <w:p w14:paraId="5A5754EB" w14:textId="0FB4F004" w:rsidR="005427BB" w:rsidRDefault="002D427C" w:rsidP="00916530">
      <w:pPr>
        <w:spacing w:line="360" w:lineRule="auto"/>
        <w:rPr>
          <w:rFonts w:ascii="Arial" w:hAnsi="Arial" w:cs="Arial"/>
        </w:rPr>
      </w:pPr>
      <w:r>
        <w:rPr>
          <w:rFonts w:ascii="Arial" w:hAnsi="Arial" w:cs="Arial"/>
        </w:rPr>
        <w:t>Based on the findings of this study, the following recommendations are proposed for the use of composite materials in automotive and motorsport applications:</w:t>
      </w:r>
    </w:p>
    <w:p w14:paraId="7D04BBE7" w14:textId="343B69F4" w:rsidR="0030283F" w:rsidRDefault="0030283F" w:rsidP="00916530">
      <w:pPr>
        <w:spacing w:line="360" w:lineRule="auto"/>
        <w:rPr>
          <w:rFonts w:ascii="Arial" w:hAnsi="Arial" w:cs="Arial"/>
          <w:i/>
          <w:iCs/>
        </w:rPr>
      </w:pPr>
      <w:r w:rsidRPr="00144889">
        <w:rPr>
          <w:rFonts w:ascii="Arial" w:hAnsi="Arial" w:cs="Arial"/>
          <w:i/>
          <w:iCs/>
        </w:rPr>
        <w:t xml:space="preserve">Table </w:t>
      </w:r>
      <w:r w:rsidR="005427BB" w:rsidRPr="00144889">
        <w:rPr>
          <w:rFonts w:ascii="Arial" w:hAnsi="Arial" w:cs="Arial"/>
          <w:i/>
          <w:iCs/>
        </w:rPr>
        <w:t>6.2.1</w:t>
      </w:r>
      <w:r w:rsidRPr="00144889">
        <w:rPr>
          <w:rFonts w:ascii="Arial" w:hAnsi="Arial" w:cs="Arial"/>
          <w:i/>
          <w:iCs/>
        </w:rPr>
        <w:t xml:space="preserve"> </w:t>
      </w:r>
      <w:r w:rsidR="005427BB" w:rsidRPr="00144889">
        <w:rPr>
          <w:rFonts w:ascii="Arial" w:hAnsi="Arial" w:cs="Arial"/>
          <w:i/>
          <w:iCs/>
        </w:rPr>
        <w:t xml:space="preserve">– Recommendations </w:t>
      </w:r>
      <w:r w:rsidR="00144889" w:rsidRPr="00144889">
        <w:rPr>
          <w:rFonts w:ascii="Arial" w:hAnsi="Arial" w:cs="Arial"/>
          <w:i/>
          <w:iCs/>
        </w:rPr>
        <w:t>for the uses of composites in automotive and motorsport.</w:t>
      </w:r>
    </w:p>
    <w:tbl>
      <w:tblPr>
        <w:tblStyle w:val="TableGrid"/>
        <w:tblW w:w="0" w:type="auto"/>
        <w:tblLook w:val="04A0" w:firstRow="1" w:lastRow="0" w:firstColumn="1" w:lastColumn="0" w:noHBand="0" w:noVBand="1"/>
      </w:tblPr>
      <w:tblGrid>
        <w:gridCol w:w="1884"/>
        <w:gridCol w:w="3971"/>
        <w:gridCol w:w="3161"/>
      </w:tblGrid>
      <w:tr w:rsidR="004814A2" w:rsidRPr="004814A2" w14:paraId="665E8A7C" w14:textId="77777777" w:rsidTr="004814A2">
        <w:tc>
          <w:tcPr>
            <w:tcW w:w="0" w:type="auto"/>
            <w:hideMark/>
          </w:tcPr>
          <w:p w14:paraId="5CC88FBE" w14:textId="77777777" w:rsidR="004814A2" w:rsidRPr="004814A2" w:rsidRDefault="004814A2" w:rsidP="004814A2">
            <w:pPr>
              <w:spacing w:after="160" w:line="360" w:lineRule="auto"/>
              <w:rPr>
                <w:rFonts w:ascii="Arial" w:hAnsi="Arial" w:cs="Arial"/>
                <w:b/>
                <w:bCs/>
              </w:rPr>
            </w:pPr>
            <w:r w:rsidRPr="004814A2">
              <w:rPr>
                <w:rFonts w:ascii="Arial" w:hAnsi="Arial" w:cs="Arial"/>
                <w:b/>
                <w:bCs/>
              </w:rPr>
              <w:t>Material / Area</w:t>
            </w:r>
          </w:p>
        </w:tc>
        <w:tc>
          <w:tcPr>
            <w:tcW w:w="0" w:type="auto"/>
            <w:hideMark/>
          </w:tcPr>
          <w:p w14:paraId="153F6137" w14:textId="77777777" w:rsidR="004814A2" w:rsidRPr="004814A2" w:rsidRDefault="004814A2" w:rsidP="004814A2">
            <w:pPr>
              <w:spacing w:after="160" w:line="360" w:lineRule="auto"/>
              <w:rPr>
                <w:rFonts w:ascii="Arial" w:hAnsi="Arial" w:cs="Arial"/>
                <w:b/>
                <w:bCs/>
              </w:rPr>
            </w:pPr>
            <w:r w:rsidRPr="004814A2">
              <w:rPr>
                <w:rFonts w:ascii="Arial" w:hAnsi="Arial" w:cs="Arial"/>
                <w:b/>
                <w:bCs/>
              </w:rPr>
              <w:t>Recommendation</w:t>
            </w:r>
          </w:p>
        </w:tc>
        <w:tc>
          <w:tcPr>
            <w:tcW w:w="0" w:type="auto"/>
            <w:hideMark/>
          </w:tcPr>
          <w:p w14:paraId="3B8131C1" w14:textId="77777777" w:rsidR="004814A2" w:rsidRPr="004814A2" w:rsidRDefault="004814A2" w:rsidP="004814A2">
            <w:pPr>
              <w:spacing w:after="160" w:line="360" w:lineRule="auto"/>
              <w:rPr>
                <w:rFonts w:ascii="Arial" w:hAnsi="Arial" w:cs="Arial"/>
                <w:b/>
                <w:bCs/>
              </w:rPr>
            </w:pPr>
            <w:r w:rsidRPr="004814A2">
              <w:rPr>
                <w:rFonts w:ascii="Arial" w:hAnsi="Arial" w:cs="Arial"/>
                <w:b/>
                <w:bCs/>
              </w:rPr>
              <w:t>Justification</w:t>
            </w:r>
          </w:p>
        </w:tc>
      </w:tr>
      <w:tr w:rsidR="004814A2" w:rsidRPr="004814A2" w14:paraId="0C2B6335" w14:textId="77777777" w:rsidTr="004814A2">
        <w:tc>
          <w:tcPr>
            <w:tcW w:w="0" w:type="auto"/>
            <w:hideMark/>
          </w:tcPr>
          <w:p w14:paraId="53F39AED" w14:textId="77777777" w:rsidR="004814A2" w:rsidRPr="004814A2" w:rsidRDefault="004814A2" w:rsidP="004814A2">
            <w:pPr>
              <w:spacing w:after="160" w:line="360" w:lineRule="auto"/>
              <w:rPr>
                <w:rFonts w:ascii="Arial" w:hAnsi="Arial" w:cs="Arial"/>
              </w:rPr>
            </w:pPr>
            <w:r w:rsidRPr="004814A2">
              <w:rPr>
                <w:rFonts w:ascii="Arial" w:hAnsi="Arial" w:cs="Arial"/>
              </w:rPr>
              <w:t>Carbon Fibre</w:t>
            </w:r>
          </w:p>
        </w:tc>
        <w:tc>
          <w:tcPr>
            <w:tcW w:w="0" w:type="auto"/>
            <w:hideMark/>
          </w:tcPr>
          <w:p w14:paraId="438B54CF" w14:textId="77777777" w:rsidR="004814A2" w:rsidRPr="004814A2" w:rsidRDefault="004814A2" w:rsidP="004814A2">
            <w:pPr>
              <w:spacing w:after="160" w:line="360" w:lineRule="auto"/>
              <w:rPr>
                <w:rFonts w:ascii="Arial" w:hAnsi="Arial" w:cs="Arial"/>
              </w:rPr>
            </w:pPr>
            <w:r w:rsidRPr="004814A2">
              <w:rPr>
                <w:rFonts w:ascii="Arial" w:hAnsi="Arial" w:cs="Arial"/>
              </w:rPr>
              <w:t>Continue use in high-performance structural applications (e.g. chassis, load-bearing components)</w:t>
            </w:r>
          </w:p>
        </w:tc>
        <w:tc>
          <w:tcPr>
            <w:tcW w:w="0" w:type="auto"/>
            <w:hideMark/>
          </w:tcPr>
          <w:p w14:paraId="53415374" w14:textId="77777777" w:rsidR="004814A2" w:rsidRPr="004814A2" w:rsidRDefault="004814A2" w:rsidP="004814A2">
            <w:pPr>
              <w:spacing w:after="160" w:line="360" w:lineRule="auto"/>
              <w:rPr>
                <w:rFonts w:ascii="Arial" w:hAnsi="Arial" w:cs="Arial"/>
              </w:rPr>
            </w:pPr>
            <w:r w:rsidRPr="004814A2">
              <w:rPr>
                <w:rFonts w:ascii="Arial" w:hAnsi="Arial" w:cs="Arial"/>
              </w:rPr>
              <w:t>Provides highest strength and stiffness, essential for performance-critical parts</w:t>
            </w:r>
          </w:p>
        </w:tc>
      </w:tr>
      <w:tr w:rsidR="004814A2" w:rsidRPr="004814A2" w14:paraId="7D55A0CB" w14:textId="77777777" w:rsidTr="004814A2">
        <w:tc>
          <w:tcPr>
            <w:tcW w:w="0" w:type="auto"/>
            <w:hideMark/>
          </w:tcPr>
          <w:p w14:paraId="7789A877" w14:textId="77777777" w:rsidR="004814A2" w:rsidRPr="004814A2" w:rsidRDefault="004814A2" w:rsidP="004814A2">
            <w:pPr>
              <w:spacing w:after="160" w:line="360" w:lineRule="auto"/>
              <w:rPr>
                <w:rFonts w:ascii="Arial" w:hAnsi="Arial" w:cs="Arial"/>
              </w:rPr>
            </w:pPr>
            <w:r w:rsidRPr="004814A2">
              <w:rPr>
                <w:rFonts w:ascii="Arial" w:hAnsi="Arial" w:cs="Arial"/>
              </w:rPr>
              <w:t>Kevlar</w:t>
            </w:r>
          </w:p>
        </w:tc>
        <w:tc>
          <w:tcPr>
            <w:tcW w:w="0" w:type="auto"/>
            <w:hideMark/>
          </w:tcPr>
          <w:p w14:paraId="7710D09E" w14:textId="77777777" w:rsidR="004814A2" w:rsidRPr="004814A2" w:rsidRDefault="004814A2" w:rsidP="004814A2">
            <w:pPr>
              <w:spacing w:after="160" w:line="360" w:lineRule="auto"/>
              <w:rPr>
                <w:rFonts w:ascii="Arial" w:hAnsi="Arial" w:cs="Arial"/>
              </w:rPr>
            </w:pPr>
            <w:r w:rsidRPr="004814A2">
              <w:rPr>
                <w:rFonts w:ascii="Arial" w:hAnsi="Arial" w:cs="Arial"/>
              </w:rPr>
              <w:t>Use in impact-resistant and safety-critical components (e.g. protective panels, structures)</w:t>
            </w:r>
          </w:p>
        </w:tc>
        <w:tc>
          <w:tcPr>
            <w:tcW w:w="0" w:type="auto"/>
            <w:hideMark/>
          </w:tcPr>
          <w:p w14:paraId="5B20331C" w14:textId="12D33BEF" w:rsidR="004814A2" w:rsidRPr="004814A2" w:rsidRDefault="004814A2" w:rsidP="004814A2">
            <w:pPr>
              <w:spacing w:after="160" w:line="360" w:lineRule="auto"/>
              <w:rPr>
                <w:rFonts w:ascii="Arial" w:hAnsi="Arial" w:cs="Arial"/>
              </w:rPr>
            </w:pPr>
            <w:r w:rsidRPr="004814A2">
              <w:rPr>
                <w:rFonts w:ascii="Arial" w:hAnsi="Arial" w:cs="Arial"/>
              </w:rPr>
              <w:t xml:space="preserve">High energy absorption and toughness </w:t>
            </w:r>
            <w:r w:rsidR="006776DB" w:rsidRPr="004814A2">
              <w:rPr>
                <w:rFonts w:ascii="Arial" w:hAnsi="Arial" w:cs="Arial"/>
              </w:rPr>
              <w:t>improve</w:t>
            </w:r>
            <w:r w:rsidRPr="004814A2">
              <w:rPr>
                <w:rFonts w:ascii="Arial" w:hAnsi="Arial" w:cs="Arial"/>
              </w:rPr>
              <w:t xml:space="preserve"> safety performance</w:t>
            </w:r>
          </w:p>
        </w:tc>
      </w:tr>
      <w:tr w:rsidR="004814A2" w:rsidRPr="004814A2" w14:paraId="2B5F28FA" w14:textId="77777777" w:rsidTr="004814A2">
        <w:tc>
          <w:tcPr>
            <w:tcW w:w="0" w:type="auto"/>
            <w:hideMark/>
          </w:tcPr>
          <w:p w14:paraId="590693F7" w14:textId="77777777" w:rsidR="004814A2" w:rsidRPr="004814A2" w:rsidRDefault="004814A2" w:rsidP="004814A2">
            <w:pPr>
              <w:spacing w:after="160" w:line="360" w:lineRule="auto"/>
              <w:rPr>
                <w:rFonts w:ascii="Arial" w:hAnsi="Arial" w:cs="Arial"/>
              </w:rPr>
            </w:pPr>
            <w:r w:rsidRPr="004814A2">
              <w:rPr>
                <w:rFonts w:ascii="Arial" w:hAnsi="Arial" w:cs="Arial"/>
              </w:rPr>
              <w:t>Flax Composites</w:t>
            </w:r>
          </w:p>
        </w:tc>
        <w:tc>
          <w:tcPr>
            <w:tcW w:w="0" w:type="auto"/>
            <w:hideMark/>
          </w:tcPr>
          <w:p w14:paraId="6C674D42" w14:textId="77777777" w:rsidR="004814A2" w:rsidRPr="004814A2" w:rsidRDefault="004814A2" w:rsidP="004814A2">
            <w:pPr>
              <w:spacing w:after="160" w:line="360" w:lineRule="auto"/>
              <w:rPr>
                <w:rFonts w:ascii="Arial" w:hAnsi="Arial" w:cs="Arial"/>
              </w:rPr>
            </w:pPr>
            <w:r w:rsidRPr="004814A2">
              <w:rPr>
                <w:rFonts w:ascii="Arial" w:hAnsi="Arial" w:cs="Arial"/>
              </w:rPr>
              <w:t>Use in non-structural or semi-structural components (e.g. interior panels, bodywork)</w:t>
            </w:r>
          </w:p>
        </w:tc>
        <w:tc>
          <w:tcPr>
            <w:tcW w:w="0" w:type="auto"/>
            <w:hideMark/>
          </w:tcPr>
          <w:p w14:paraId="520BD7B5" w14:textId="77777777" w:rsidR="004814A2" w:rsidRPr="004814A2" w:rsidRDefault="004814A2" w:rsidP="004814A2">
            <w:pPr>
              <w:spacing w:after="160" w:line="360" w:lineRule="auto"/>
              <w:rPr>
                <w:rFonts w:ascii="Arial" w:hAnsi="Arial" w:cs="Arial"/>
              </w:rPr>
            </w:pPr>
            <w:r w:rsidRPr="004814A2">
              <w:rPr>
                <w:rFonts w:ascii="Arial" w:hAnsi="Arial" w:cs="Arial"/>
              </w:rPr>
              <w:t>More sustainable, but lower strength limits structural use</w:t>
            </w:r>
          </w:p>
        </w:tc>
      </w:tr>
      <w:tr w:rsidR="004814A2" w:rsidRPr="004814A2" w14:paraId="7424FB07" w14:textId="77777777" w:rsidTr="004814A2">
        <w:tc>
          <w:tcPr>
            <w:tcW w:w="0" w:type="auto"/>
            <w:hideMark/>
          </w:tcPr>
          <w:p w14:paraId="7CB3B9B6" w14:textId="77777777" w:rsidR="004814A2" w:rsidRPr="004814A2" w:rsidRDefault="004814A2" w:rsidP="004814A2">
            <w:pPr>
              <w:spacing w:after="160" w:line="360" w:lineRule="auto"/>
              <w:rPr>
                <w:rFonts w:ascii="Arial" w:hAnsi="Arial" w:cs="Arial"/>
              </w:rPr>
            </w:pPr>
            <w:r w:rsidRPr="004814A2">
              <w:rPr>
                <w:rFonts w:ascii="Arial" w:hAnsi="Arial" w:cs="Arial"/>
              </w:rPr>
              <w:t>Aluminium</w:t>
            </w:r>
          </w:p>
        </w:tc>
        <w:tc>
          <w:tcPr>
            <w:tcW w:w="0" w:type="auto"/>
            <w:hideMark/>
          </w:tcPr>
          <w:p w14:paraId="15E8727B" w14:textId="77777777" w:rsidR="004814A2" w:rsidRPr="004814A2" w:rsidRDefault="004814A2" w:rsidP="004814A2">
            <w:pPr>
              <w:spacing w:after="160" w:line="360" w:lineRule="auto"/>
              <w:rPr>
                <w:rFonts w:ascii="Arial" w:hAnsi="Arial" w:cs="Arial"/>
              </w:rPr>
            </w:pPr>
            <w:r w:rsidRPr="004814A2">
              <w:rPr>
                <w:rFonts w:ascii="Arial" w:hAnsi="Arial" w:cs="Arial"/>
              </w:rPr>
              <w:t>Use where ductility, recyclability, and consistency are required</w:t>
            </w:r>
          </w:p>
        </w:tc>
        <w:tc>
          <w:tcPr>
            <w:tcW w:w="0" w:type="auto"/>
            <w:hideMark/>
          </w:tcPr>
          <w:p w14:paraId="117C99CD" w14:textId="77777777" w:rsidR="004814A2" w:rsidRPr="004814A2" w:rsidRDefault="004814A2" w:rsidP="004814A2">
            <w:pPr>
              <w:spacing w:after="160" w:line="360" w:lineRule="auto"/>
              <w:rPr>
                <w:rFonts w:ascii="Arial" w:hAnsi="Arial" w:cs="Arial"/>
              </w:rPr>
            </w:pPr>
            <w:r w:rsidRPr="004814A2">
              <w:rPr>
                <w:rFonts w:ascii="Arial" w:hAnsi="Arial" w:cs="Arial"/>
              </w:rPr>
              <w:t>Fully recyclable with reliable and predictable behaviour</w:t>
            </w:r>
          </w:p>
        </w:tc>
      </w:tr>
      <w:tr w:rsidR="004814A2" w:rsidRPr="004814A2" w14:paraId="186FCDD4" w14:textId="77777777" w:rsidTr="004814A2">
        <w:tc>
          <w:tcPr>
            <w:tcW w:w="0" w:type="auto"/>
            <w:hideMark/>
          </w:tcPr>
          <w:p w14:paraId="49BF262A" w14:textId="77777777" w:rsidR="004814A2" w:rsidRPr="004814A2" w:rsidRDefault="004814A2" w:rsidP="004814A2">
            <w:pPr>
              <w:spacing w:after="160" w:line="360" w:lineRule="auto"/>
              <w:rPr>
                <w:rFonts w:ascii="Arial" w:hAnsi="Arial" w:cs="Arial"/>
              </w:rPr>
            </w:pPr>
            <w:r w:rsidRPr="004814A2">
              <w:rPr>
                <w:rFonts w:ascii="Arial" w:hAnsi="Arial" w:cs="Arial"/>
              </w:rPr>
              <w:t>Manufacturing Processes</w:t>
            </w:r>
          </w:p>
        </w:tc>
        <w:tc>
          <w:tcPr>
            <w:tcW w:w="0" w:type="auto"/>
            <w:hideMark/>
          </w:tcPr>
          <w:p w14:paraId="45280561" w14:textId="77777777" w:rsidR="004814A2" w:rsidRPr="004814A2" w:rsidRDefault="004814A2" w:rsidP="004814A2">
            <w:pPr>
              <w:spacing w:after="160" w:line="360" w:lineRule="auto"/>
              <w:rPr>
                <w:rFonts w:ascii="Arial" w:hAnsi="Arial" w:cs="Arial"/>
              </w:rPr>
            </w:pPr>
            <w:r w:rsidRPr="004814A2">
              <w:rPr>
                <w:rFonts w:ascii="Arial" w:hAnsi="Arial" w:cs="Arial"/>
              </w:rPr>
              <w:t>Improve quality control (fibre alignment, resin distribution, void reduction)</w:t>
            </w:r>
          </w:p>
        </w:tc>
        <w:tc>
          <w:tcPr>
            <w:tcW w:w="0" w:type="auto"/>
            <w:hideMark/>
          </w:tcPr>
          <w:p w14:paraId="2B633833" w14:textId="77777777" w:rsidR="004814A2" w:rsidRPr="004814A2" w:rsidRDefault="004814A2" w:rsidP="004814A2">
            <w:pPr>
              <w:spacing w:after="160" w:line="360" w:lineRule="auto"/>
              <w:rPr>
                <w:rFonts w:ascii="Arial" w:hAnsi="Arial" w:cs="Arial"/>
              </w:rPr>
            </w:pPr>
            <w:r w:rsidRPr="004814A2">
              <w:rPr>
                <w:rFonts w:ascii="Arial" w:hAnsi="Arial" w:cs="Arial"/>
              </w:rPr>
              <w:t>Reduces variability and improves mechanical performance</w:t>
            </w:r>
          </w:p>
        </w:tc>
      </w:tr>
      <w:tr w:rsidR="004814A2" w:rsidRPr="004814A2" w14:paraId="6A023B5F" w14:textId="77777777" w:rsidTr="004814A2">
        <w:tc>
          <w:tcPr>
            <w:tcW w:w="0" w:type="auto"/>
            <w:hideMark/>
          </w:tcPr>
          <w:p w14:paraId="1437F491" w14:textId="77777777" w:rsidR="004814A2" w:rsidRPr="004814A2" w:rsidRDefault="004814A2" w:rsidP="004814A2">
            <w:pPr>
              <w:spacing w:after="160" w:line="360" w:lineRule="auto"/>
              <w:rPr>
                <w:rFonts w:ascii="Arial" w:hAnsi="Arial" w:cs="Arial"/>
              </w:rPr>
            </w:pPr>
            <w:r w:rsidRPr="004814A2">
              <w:rPr>
                <w:rFonts w:ascii="Arial" w:hAnsi="Arial" w:cs="Arial"/>
              </w:rPr>
              <w:t>Advanced Manufacturing</w:t>
            </w:r>
          </w:p>
        </w:tc>
        <w:tc>
          <w:tcPr>
            <w:tcW w:w="0" w:type="auto"/>
            <w:hideMark/>
          </w:tcPr>
          <w:p w14:paraId="41AE1B25" w14:textId="77777777" w:rsidR="004814A2" w:rsidRPr="004814A2" w:rsidRDefault="004814A2" w:rsidP="004814A2">
            <w:pPr>
              <w:spacing w:after="160" w:line="360" w:lineRule="auto"/>
              <w:rPr>
                <w:rFonts w:ascii="Arial" w:hAnsi="Arial" w:cs="Arial"/>
              </w:rPr>
            </w:pPr>
            <w:r w:rsidRPr="004814A2">
              <w:rPr>
                <w:rFonts w:ascii="Arial" w:hAnsi="Arial" w:cs="Arial"/>
              </w:rPr>
              <w:t>Implement automated fibre placement and improved infusion techniques</w:t>
            </w:r>
          </w:p>
        </w:tc>
        <w:tc>
          <w:tcPr>
            <w:tcW w:w="0" w:type="auto"/>
            <w:hideMark/>
          </w:tcPr>
          <w:p w14:paraId="4F542452" w14:textId="77777777" w:rsidR="004814A2" w:rsidRPr="004814A2" w:rsidRDefault="004814A2" w:rsidP="004814A2">
            <w:pPr>
              <w:spacing w:after="160" w:line="360" w:lineRule="auto"/>
              <w:rPr>
                <w:rFonts w:ascii="Arial" w:hAnsi="Arial" w:cs="Arial"/>
              </w:rPr>
            </w:pPr>
            <w:r w:rsidRPr="004814A2">
              <w:rPr>
                <w:rFonts w:ascii="Arial" w:hAnsi="Arial" w:cs="Arial"/>
              </w:rPr>
              <w:t>Enhances consistency, reduces defects, and improves efficiency</w:t>
            </w:r>
          </w:p>
        </w:tc>
      </w:tr>
      <w:tr w:rsidR="004814A2" w:rsidRPr="004814A2" w14:paraId="38927076" w14:textId="77777777" w:rsidTr="004814A2">
        <w:tc>
          <w:tcPr>
            <w:tcW w:w="0" w:type="auto"/>
            <w:hideMark/>
          </w:tcPr>
          <w:p w14:paraId="72ACA6B1" w14:textId="77777777" w:rsidR="004814A2" w:rsidRPr="004814A2" w:rsidRDefault="004814A2" w:rsidP="004814A2">
            <w:pPr>
              <w:spacing w:after="160" w:line="360" w:lineRule="auto"/>
              <w:rPr>
                <w:rFonts w:ascii="Arial" w:hAnsi="Arial" w:cs="Arial"/>
              </w:rPr>
            </w:pPr>
            <w:r w:rsidRPr="004814A2">
              <w:rPr>
                <w:rFonts w:ascii="Arial" w:hAnsi="Arial" w:cs="Arial"/>
              </w:rPr>
              <w:t>Sustainable Materials</w:t>
            </w:r>
          </w:p>
        </w:tc>
        <w:tc>
          <w:tcPr>
            <w:tcW w:w="0" w:type="auto"/>
            <w:hideMark/>
          </w:tcPr>
          <w:p w14:paraId="6483C5D1" w14:textId="77777777" w:rsidR="004814A2" w:rsidRPr="004814A2" w:rsidRDefault="004814A2" w:rsidP="004814A2">
            <w:pPr>
              <w:spacing w:after="160" w:line="360" w:lineRule="auto"/>
              <w:rPr>
                <w:rFonts w:ascii="Arial" w:hAnsi="Arial" w:cs="Arial"/>
              </w:rPr>
            </w:pPr>
            <w:r w:rsidRPr="004814A2">
              <w:rPr>
                <w:rFonts w:ascii="Arial" w:hAnsi="Arial" w:cs="Arial"/>
              </w:rPr>
              <w:t>Increase use of bio-based resins and natural fibres where feasible</w:t>
            </w:r>
          </w:p>
        </w:tc>
        <w:tc>
          <w:tcPr>
            <w:tcW w:w="0" w:type="auto"/>
            <w:hideMark/>
          </w:tcPr>
          <w:p w14:paraId="2E48C3F6" w14:textId="77777777" w:rsidR="004814A2" w:rsidRPr="004814A2" w:rsidRDefault="004814A2" w:rsidP="004814A2">
            <w:pPr>
              <w:spacing w:after="160" w:line="360" w:lineRule="auto"/>
              <w:rPr>
                <w:rFonts w:ascii="Arial" w:hAnsi="Arial" w:cs="Arial"/>
              </w:rPr>
            </w:pPr>
            <w:r w:rsidRPr="004814A2">
              <w:rPr>
                <w:rFonts w:ascii="Arial" w:hAnsi="Arial" w:cs="Arial"/>
              </w:rPr>
              <w:t>Reduces environmental impact and reliance on fossil-based materials</w:t>
            </w:r>
          </w:p>
        </w:tc>
      </w:tr>
      <w:tr w:rsidR="004814A2" w:rsidRPr="004814A2" w14:paraId="58E3BD7A" w14:textId="77777777" w:rsidTr="004814A2">
        <w:tc>
          <w:tcPr>
            <w:tcW w:w="0" w:type="auto"/>
            <w:hideMark/>
          </w:tcPr>
          <w:p w14:paraId="64F12C44" w14:textId="77777777" w:rsidR="004814A2" w:rsidRPr="004814A2" w:rsidRDefault="004814A2" w:rsidP="004814A2">
            <w:pPr>
              <w:spacing w:after="160" w:line="360" w:lineRule="auto"/>
              <w:rPr>
                <w:rFonts w:ascii="Arial" w:hAnsi="Arial" w:cs="Arial"/>
              </w:rPr>
            </w:pPr>
            <w:r w:rsidRPr="004814A2">
              <w:rPr>
                <w:rFonts w:ascii="Arial" w:hAnsi="Arial" w:cs="Arial"/>
              </w:rPr>
              <w:t>Recycling &amp; End-of-Life</w:t>
            </w:r>
          </w:p>
        </w:tc>
        <w:tc>
          <w:tcPr>
            <w:tcW w:w="0" w:type="auto"/>
            <w:hideMark/>
          </w:tcPr>
          <w:p w14:paraId="133C1EE6" w14:textId="77777777" w:rsidR="004814A2" w:rsidRPr="004814A2" w:rsidRDefault="004814A2" w:rsidP="004814A2">
            <w:pPr>
              <w:spacing w:after="160" w:line="360" w:lineRule="auto"/>
              <w:rPr>
                <w:rFonts w:ascii="Arial" w:hAnsi="Arial" w:cs="Arial"/>
              </w:rPr>
            </w:pPr>
            <w:r w:rsidRPr="004814A2">
              <w:rPr>
                <w:rFonts w:ascii="Arial" w:hAnsi="Arial" w:cs="Arial"/>
              </w:rPr>
              <w:t>Develop and implement recycling methods for composite materials</w:t>
            </w:r>
          </w:p>
        </w:tc>
        <w:tc>
          <w:tcPr>
            <w:tcW w:w="0" w:type="auto"/>
            <w:hideMark/>
          </w:tcPr>
          <w:p w14:paraId="047A0A24" w14:textId="77777777" w:rsidR="004814A2" w:rsidRPr="004814A2" w:rsidRDefault="004814A2" w:rsidP="004814A2">
            <w:pPr>
              <w:spacing w:after="160" w:line="360" w:lineRule="auto"/>
              <w:rPr>
                <w:rFonts w:ascii="Arial" w:hAnsi="Arial" w:cs="Arial"/>
              </w:rPr>
            </w:pPr>
            <w:r w:rsidRPr="004814A2">
              <w:rPr>
                <w:rFonts w:ascii="Arial" w:hAnsi="Arial" w:cs="Arial"/>
              </w:rPr>
              <w:t>Minimises waste and improves lifecycle sustainability</w:t>
            </w:r>
          </w:p>
        </w:tc>
      </w:tr>
    </w:tbl>
    <w:p w14:paraId="1CEBCDCD" w14:textId="77777777" w:rsidR="00084FA4" w:rsidRDefault="00084FA4" w:rsidP="00916530">
      <w:pPr>
        <w:spacing w:line="360" w:lineRule="auto"/>
        <w:rPr>
          <w:rFonts w:ascii="Arial" w:hAnsi="Arial" w:cs="Arial"/>
        </w:rPr>
      </w:pPr>
    </w:p>
    <w:p w14:paraId="2BC31F87" w14:textId="77777777" w:rsidR="00084FA4" w:rsidRDefault="00084FA4" w:rsidP="00916530">
      <w:pPr>
        <w:spacing w:line="360" w:lineRule="auto"/>
        <w:rPr>
          <w:rFonts w:ascii="Arial" w:hAnsi="Arial" w:cs="Arial"/>
        </w:rPr>
      </w:pPr>
    </w:p>
    <w:p w14:paraId="6FE63291" w14:textId="1CC37FB9" w:rsidR="00084FA4" w:rsidRDefault="00084FA4" w:rsidP="00084FA4">
      <w:pPr>
        <w:pStyle w:val="Heading1"/>
        <w:rPr>
          <w:rFonts w:ascii="Arial" w:hAnsi="Arial" w:cs="Arial"/>
          <w:color w:val="auto"/>
        </w:rPr>
      </w:pPr>
      <w:bookmarkStart w:id="37" w:name="_Toc228018866"/>
      <w:r w:rsidRPr="00CC4DEF">
        <w:rPr>
          <w:rFonts w:ascii="Arial" w:hAnsi="Arial" w:cs="Arial"/>
          <w:color w:val="auto"/>
        </w:rPr>
        <w:lastRenderedPageBreak/>
        <w:t>Ref</w:t>
      </w:r>
      <w:r w:rsidR="00CC4DEF" w:rsidRPr="00CC4DEF">
        <w:rPr>
          <w:rFonts w:ascii="Arial" w:hAnsi="Arial" w:cs="Arial"/>
          <w:color w:val="auto"/>
        </w:rPr>
        <w:t>erences</w:t>
      </w:r>
      <w:bookmarkEnd w:id="37"/>
    </w:p>
    <w:p w14:paraId="7B4CA3EE" w14:textId="77777777" w:rsidR="00F32423" w:rsidRPr="00F32423" w:rsidRDefault="00F32423" w:rsidP="00F32423">
      <w:pPr>
        <w:spacing w:line="360" w:lineRule="auto"/>
        <w:rPr>
          <w:rFonts w:ascii="Arial" w:hAnsi="Arial" w:cs="Arial"/>
        </w:rPr>
      </w:pPr>
      <w:r w:rsidRPr="00F32423">
        <w:rPr>
          <w:rFonts w:ascii="Arial" w:hAnsi="Arial" w:cs="Arial"/>
        </w:rPr>
        <w:t xml:space="preserve">Awais, H., Nawab, Y., Amjad, A. and Umair, M. (2021) 'Environmental benign natural fibre reinforced composites: A review', </w:t>
      </w:r>
      <w:r w:rsidRPr="00F32423">
        <w:rPr>
          <w:rFonts w:ascii="Arial" w:hAnsi="Arial" w:cs="Arial"/>
          <w:i/>
          <w:iCs/>
        </w:rPr>
        <w:t>Cleaner Engineering and Technology</w:t>
      </w:r>
      <w:r w:rsidRPr="00F32423">
        <w:rPr>
          <w:rFonts w:ascii="Arial" w:hAnsi="Arial" w:cs="Arial"/>
        </w:rPr>
        <w:t>, 2, pp. 1–15.</w:t>
      </w:r>
    </w:p>
    <w:p w14:paraId="4639CFE8" w14:textId="77777777" w:rsidR="00F32423" w:rsidRPr="00F32423" w:rsidRDefault="00F32423" w:rsidP="00F32423">
      <w:pPr>
        <w:spacing w:line="360" w:lineRule="auto"/>
        <w:rPr>
          <w:rFonts w:ascii="Arial" w:hAnsi="Arial" w:cs="Arial"/>
        </w:rPr>
      </w:pPr>
      <w:r w:rsidRPr="00F32423">
        <w:rPr>
          <w:rFonts w:ascii="Arial" w:hAnsi="Arial" w:cs="Arial"/>
        </w:rPr>
        <w:t xml:space="preserve">Callister, W.D. and Rethwisch, D.G. (2020) </w:t>
      </w:r>
      <w:r w:rsidRPr="00F32423">
        <w:rPr>
          <w:rFonts w:ascii="Arial" w:hAnsi="Arial" w:cs="Arial"/>
          <w:i/>
          <w:iCs/>
        </w:rPr>
        <w:t>Materials Science and Engineering: An Introduction</w:t>
      </w:r>
      <w:r w:rsidRPr="00F32423">
        <w:rPr>
          <w:rFonts w:ascii="Arial" w:hAnsi="Arial" w:cs="Arial"/>
        </w:rPr>
        <w:t xml:space="preserve">. 10th </w:t>
      </w:r>
      <w:proofErr w:type="spellStart"/>
      <w:r w:rsidRPr="00F32423">
        <w:rPr>
          <w:rFonts w:ascii="Arial" w:hAnsi="Arial" w:cs="Arial"/>
        </w:rPr>
        <w:t>edn</w:t>
      </w:r>
      <w:proofErr w:type="spellEnd"/>
      <w:r w:rsidRPr="00F32423">
        <w:rPr>
          <w:rFonts w:ascii="Arial" w:hAnsi="Arial" w:cs="Arial"/>
        </w:rPr>
        <w:t>. Hoboken: Wiley.</w:t>
      </w:r>
    </w:p>
    <w:p w14:paraId="32E9D29F" w14:textId="77777777" w:rsidR="00F32423" w:rsidRPr="00F32423" w:rsidRDefault="00F32423" w:rsidP="00F32423">
      <w:pPr>
        <w:spacing w:line="360" w:lineRule="auto"/>
        <w:rPr>
          <w:rFonts w:ascii="Arial" w:hAnsi="Arial" w:cs="Arial"/>
        </w:rPr>
      </w:pPr>
      <w:r w:rsidRPr="00F32423">
        <w:rPr>
          <w:rFonts w:ascii="Arial" w:hAnsi="Arial" w:cs="Arial"/>
        </w:rPr>
        <w:t xml:space="preserve">Campbell, F.C. (2010) </w:t>
      </w:r>
      <w:r w:rsidRPr="00F32423">
        <w:rPr>
          <w:rFonts w:ascii="Arial" w:hAnsi="Arial" w:cs="Arial"/>
          <w:i/>
          <w:iCs/>
        </w:rPr>
        <w:t>Structural Composite Materials</w:t>
      </w:r>
      <w:r w:rsidRPr="00F32423">
        <w:rPr>
          <w:rFonts w:ascii="Arial" w:hAnsi="Arial" w:cs="Arial"/>
        </w:rPr>
        <w:t>. Materials Park: ASM International.</w:t>
      </w:r>
    </w:p>
    <w:p w14:paraId="4F41E159" w14:textId="77777777" w:rsidR="00F32423" w:rsidRPr="00F32423" w:rsidRDefault="00F32423" w:rsidP="00F32423">
      <w:pPr>
        <w:spacing w:line="360" w:lineRule="auto"/>
        <w:rPr>
          <w:rFonts w:ascii="Arial" w:hAnsi="Arial" w:cs="Arial"/>
        </w:rPr>
      </w:pPr>
      <w:r w:rsidRPr="00F32423">
        <w:rPr>
          <w:rFonts w:ascii="Arial" w:hAnsi="Arial" w:cs="Arial"/>
        </w:rPr>
        <w:t>Chen, A.Y., Young, B. and Kalyanasundaram, S. (2021) 'Carbon-</w:t>
      </w:r>
      <w:proofErr w:type="spellStart"/>
      <w:r w:rsidRPr="00F32423">
        <w:rPr>
          <w:rFonts w:ascii="Arial" w:hAnsi="Arial" w:cs="Arial"/>
        </w:rPr>
        <w:t>fiber</w:t>
      </w:r>
      <w:proofErr w:type="spellEnd"/>
      <w:r w:rsidRPr="00F32423">
        <w:rPr>
          <w:rFonts w:ascii="Arial" w:hAnsi="Arial" w:cs="Arial"/>
        </w:rPr>
        <w:t xml:space="preserve"> reinforced polymer composites: A comparison of modern manufacturing processes for automotive applications', </w:t>
      </w:r>
      <w:r w:rsidRPr="00F32423">
        <w:rPr>
          <w:rFonts w:ascii="Arial" w:hAnsi="Arial" w:cs="Arial"/>
          <w:i/>
          <w:iCs/>
        </w:rPr>
        <w:t>Results in Engineering</w:t>
      </w:r>
      <w:r w:rsidRPr="00F32423">
        <w:rPr>
          <w:rFonts w:ascii="Arial" w:hAnsi="Arial" w:cs="Arial"/>
        </w:rPr>
        <w:t>, 10, pp. 1–10.</w:t>
      </w:r>
    </w:p>
    <w:p w14:paraId="2D6EE707" w14:textId="77777777" w:rsidR="00F32423" w:rsidRPr="00F32423" w:rsidRDefault="00F32423" w:rsidP="00F32423">
      <w:pPr>
        <w:spacing w:line="360" w:lineRule="auto"/>
        <w:rPr>
          <w:rFonts w:ascii="Arial" w:hAnsi="Arial" w:cs="Arial"/>
        </w:rPr>
      </w:pPr>
      <w:r w:rsidRPr="00F32423">
        <w:rPr>
          <w:rFonts w:ascii="Arial" w:hAnsi="Arial" w:cs="Arial"/>
        </w:rPr>
        <w:t xml:space="preserve">Clyne, T.W. and Hull, D. (2019) </w:t>
      </w:r>
      <w:r w:rsidRPr="00F32423">
        <w:rPr>
          <w:rFonts w:ascii="Arial" w:hAnsi="Arial" w:cs="Arial"/>
          <w:i/>
          <w:iCs/>
        </w:rPr>
        <w:t>An Introduction to Composite Materials</w:t>
      </w:r>
      <w:r w:rsidRPr="00F32423">
        <w:rPr>
          <w:rFonts w:ascii="Arial" w:hAnsi="Arial" w:cs="Arial"/>
        </w:rPr>
        <w:t xml:space="preserve">. 3rd </w:t>
      </w:r>
      <w:proofErr w:type="spellStart"/>
      <w:r w:rsidRPr="00F32423">
        <w:rPr>
          <w:rFonts w:ascii="Arial" w:hAnsi="Arial" w:cs="Arial"/>
        </w:rPr>
        <w:t>edn</w:t>
      </w:r>
      <w:proofErr w:type="spellEnd"/>
      <w:r w:rsidRPr="00F32423">
        <w:rPr>
          <w:rFonts w:ascii="Arial" w:hAnsi="Arial" w:cs="Arial"/>
        </w:rPr>
        <w:t>. Cambridge: Cambridge University Press.</w:t>
      </w:r>
    </w:p>
    <w:p w14:paraId="12A1CD44" w14:textId="77777777" w:rsidR="00F32423" w:rsidRPr="00F32423" w:rsidRDefault="00F32423" w:rsidP="00F32423">
      <w:pPr>
        <w:spacing w:line="360" w:lineRule="auto"/>
        <w:rPr>
          <w:rFonts w:ascii="Arial" w:hAnsi="Arial" w:cs="Arial"/>
        </w:rPr>
      </w:pPr>
      <w:r w:rsidRPr="00F32423">
        <w:rPr>
          <w:rFonts w:ascii="Arial" w:hAnsi="Arial" w:cs="Arial"/>
        </w:rPr>
        <w:t xml:space="preserve">Das, S. (2011) 'Life cycle assessment of carbon </w:t>
      </w:r>
      <w:proofErr w:type="spellStart"/>
      <w:r w:rsidRPr="00F32423">
        <w:rPr>
          <w:rFonts w:ascii="Arial" w:hAnsi="Arial" w:cs="Arial"/>
        </w:rPr>
        <w:t>fiber</w:t>
      </w:r>
      <w:proofErr w:type="spellEnd"/>
      <w:r w:rsidRPr="00F32423">
        <w:rPr>
          <w:rFonts w:ascii="Arial" w:hAnsi="Arial" w:cs="Arial"/>
        </w:rPr>
        <w:t xml:space="preserve">-reinforced polymer composites', </w:t>
      </w:r>
      <w:r w:rsidRPr="00F32423">
        <w:rPr>
          <w:rFonts w:ascii="Arial" w:hAnsi="Arial" w:cs="Arial"/>
          <w:i/>
          <w:iCs/>
        </w:rPr>
        <w:t>The International Journal of Life Cycle Assessment</w:t>
      </w:r>
      <w:r w:rsidRPr="00F32423">
        <w:rPr>
          <w:rFonts w:ascii="Arial" w:hAnsi="Arial" w:cs="Arial"/>
        </w:rPr>
        <w:t>, 16(3), pp. 268–282.</w:t>
      </w:r>
    </w:p>
    <w:p w14:paraId="644C5562" w14:textId="77777777" w:rsidR="00F32423" w:rsidRPr="00F32423" w:rsidRDefault="00F32423" w:rsidP="00F32423">
      <w:pPr>
        <w:spacing w:line="360" w:lineRule="auto"/>
        <w:rPr>
          <w:rFonts w:ascii="Arial" w:hAnsi="Arial" w:cs="Arial"/>
        </w:rPr>
      </w:pPr>
      <w:r w:rsidRPr="00F32423">
        <w:rPr>
          <w:rFonts w:ascii="Arial" w:hAnsi="Arial" w:cs="Arial"/>
        </w:rPr>
        <w:t xml:space="preserve">Department for Transport (2024) </w:t>
      </w:r>
      <w:r w:rsidRPr="00F32423">
        <w:rPr>
          <w:rFonts w:ascii="Arial" w:hAnsi="Arial" w:cs="Arial"/>
          <w:i/>
          <w:iCs/>
        </w:rPr>
        <w:t>Zero emission vehicle (ZEV) mandate: policy statement</w:t>
      </w:r>
      <w:r w:rsidRPr="00F32423">
        <w:rPr>
          <w:rFonts w:ascii="Arial" w:hAnsi="Arial" w:cs="Arial"/>
        </w:rPr>
        <w:t xml:space="preserve">. London: HMSO. Available at: </w:t>
      </w:r>
      <w:hyperlink r:id="rId18" w:history="1">
        <w:r w:rsidRPr="00F32423">
          <w:rPr>
            <w:rStyle w:val="Hyperlink"/>
            <w:rFonts w:ascii="Arial" w:hAnsi="Arial" w:cs="Arial"/>
          </w:rPr>
          <w:t>https://www.gov.uk/government/publications/zero-emission-vehicle-zev-mandate</w:t>
        </w:r>
      </w:hyperlink>
      <w:r w:rsidRPr="00F32423">
        <w:rPr>
          <w:rFonts w:ascii="Arial" w:hAnsi="Arial" w:cs="Arial"/>
        </w:rPr>
        <w:t xml:space="preserve"> (Accessed: 25 April 2026).</w:t>
      </w:r>
    </w:p>
    <w:p w14:paraId="5F748CD5" w14:textId="77777777" w:rsidR="00F32423" w:rsidRPr="00F32423" w:rsidRDefault="00F32423" w:rsidP="00F32423">
      <w:pPr>
        <w:spacing w:line="360" w:lineRule="auto"/>
        <w:rPr>
          <w:rFonts w:ascii="Arial" w:hAnsi="Arial" w:cs="Arial"/>
        </w:rPr>
      </w:pPr>
      <w:r w:rsidRPr="00F32423">
        <w:rPr>
          <w:rFonts w:ascii="Arial" w:hAnsi="Arial" w:cs="Arial"/>
        </w:rPr>
        <w:t xml:space="preserve">European Commission (2023) </w:t>
      </w:r>
      <w:r w:rsidRPr="00F32423">
        <w:rPr>
          <w:rFonts w:ascii="Arial" w:hAnsi="Arial" w:cs="Arial"/>
          <w:i/>
          <w:iCs/>
        </w:rPr>
        <w:t>Proposal for a revised End-of-Life Vehicles Directive</w:t>
      </w:r>
      <w:r w:rsidRPr="00F32423">
        <w:rPr>
          <w:rFonts w:ascii="Arial" w:hAnsi="Arial" w:cs="Arial"/>
        </w:rPr>
        <w:t xml:space="preserve">. Brussels: European Commission. Available at: </w:t>
      </w:r>
      <w:hyperlink r:id="rId19" w:history="1">
        <w:r w:rsidRPr="00F32423">
          <w:rPr>
            <w:rStyle w:val="Hyperlink"/>
            <w:rFonts w:ascii="Arial" w:hAnsi="Arial" w:cs="Arial"/>
          </w:rPr>
          <w:t>https://eur-lex.europa.eu/legal-content/EN/TXT/?uri=CELEX:52023PC0451</w:t>
        </w:r>
      </w:hyperlink>
      <w:r w:rsidRPr="00F32423">
        <w:rPr>
          <w:rFonts w:ascii="Arial" w:hAnsi="Arial" w:cs="Arial"/>
        </w:rPr>
        <w:t xml:space="preserve"> (Accessed: 25 April 2026).</w:t>
      </w:r>
    </w:p>
    <w:p w14:paraId="154BA75D" w14:textId="77777777" w:rsidR="00F32423" w:rsidRPr="00F32423" w:rsidRDefault="00F32423" w:rsidP="00F32423">
      <w:pPr>
        <w:spacing w:line="360" w:lineRule="auto"/>
        <w:rPr>
          <w:rFonts w:ascii="Arial" w:hAnsi="Arial" w:cs="Arial"/>
        </w:rPr>
      </w:pPr>
      <w:r w:rsidRPr="00F32423">
        <w:rPr>
          <w:rFonts w:ascii="Arial" w:hAnsi="Arial" w:cs="Arial"/>
        </w:rPr>
        <w:t xml:space="preserve">European Parliament (2000) </w:t>
      </w:r>
      <w:r w:rsidRPr="00F32423">
        <w:rPr>
          <w:rFonts w:ascii="Arial" w:hAnsi="Arial" w:cs="Arial"/>
          <w:i/>
          <w:iCs/>
        </w:rPr>
        <w:t>Directive 2000/53/EC of the European Parliament and of the Council on end-of-life vehicles</w:t>
      </w:r>
      <w:r w:rsidRPr="00F32423">
        <w:rPr>
          <w:rFonts w:ascii="Arial" w:hAnsi="Arial" w:cs="Arial"/>
        </w:rPr>
        <w:t xml:space="preserve">. Official Journal of the European Communities. Available at: </w:t>
      </w:r>
      <w:hyperlink r:id="rId20" w:history="1">
        <w:r w:rsidRPr="00F32423">
          <w:rPr>
            <w:rStyle w:val="Hyperlink"/>
            <w:rFonts w:ascii="Arial" w:hAnsi="Arial" w:cs="Arial"/>
          </w:rPr>
          <w:t>https://eur-lex.europa.eu/legal-content/EN/TXT/?uri=CELEX:32000L0053</w:t>
        </w:r>
      </w:hyperlink>
      <w:r w:rsidRPr="00F32423">
        <w:rPr>
          <w:rFonts w:ascii="Arial" w:hAnsi="Arial" w:cs="Arial"/>
        </w:rPr>
        <w:t xml:space="preserve"> (Accessed: 25 April 2026).</w:t>
      </w:r>
    </w:p>
    <w:p w14:paraId="1260686A" w14:textId="77777777" w:rsidR="00F32423" w:rsidRPr="00F32423" w:rsidRDefault="00F32423" w:rsidP="00F32423">
      <w:pPr>
        <w:spacing w:line="360" w:lineRule="auto"/>
        <w:rPr>
          <w:rFonts w:ascii="Arial" w:hAnsi="Arial" w:cs="Arial"/>
        </w:rPr>
      </w:pPr>
      <w:r w:rsidRPr="00F32423">
        <w:rPr>
          <w:rFonts w:ascii="Arial" w:hAnsi="Arial" w:cs="Arial"/>
        </w:rPr>
        <w:t xml:space="preserve">Faruk, O., </w:t>
      </w:r>
      <w:proofErr w:type="spellStart"/>
      <w:r w:rsidRPr="00F32423">
        <w:rPr>
          <w:rFonts w:ascii="Arial" w:hAnsi="Arial" w:cs="Arial"/>
        </w:rPr>
        <w:t>Bledzki</w:t>
      </w:r>
      <w:proofErr w:type="spellEnd"/>
      <w:r w:rsidRPr="00F32423">
        <w:rPr>
          <w:rFonts w:ascii="Arial" w:hAnsi="Arial" w:cs="Arial"/>
        </w:rPr>
        <w:t>, A.K., Fink, H.P. and Sain, M. (2012) '</w:t>
      </w:r>
      <w:proofErr w:type="spellStart"/>
      <w:r w:rsidRPr="00F32423">
        <w:rPr>
          <w:rFonts w:ascii="Arial" w:hAnsi="Arial" w:cs="Arial"/>
        </w:rPr>
        <w:t>Biocomposites</w:t>
      </w:r>
      <w:proofErr w:type="spellEnd"/>
      <w:r w:rsidRPr="00F32423">
        <w:rPr>
          <w:rFonts w:ascii="Arial" w:hAnsi="Arial" w:cs="Arial"/>
        </w:rPr>
        <w:t xml:space="preserve"> reinforced with natural fibres: 2000–2010', </w:t>
      </w:r>
      <w:r w:rsidRPr="00F32423">
        <w:rPr>
          <w:rFonts w:ascii="Arial" w:hAnsi="Arial" w:cs="Arial"/>
          <w:i/>
          <w:iCs/>
        </w:rPr>
        <w:t>Progress in Polymer Science</w:t>
      </w:r>
      <w:r w:rsidRPr="00F32423">
        <w:rPr>
          <w:rFonts w:ascii="Arial" w:hAnsi="Arial" w:cs="Arial"/>
        </w:rPr>
        <w:t>, 37(11), pp. 1552–1596.</w:t>
      </w:r>
    </w:p>
    <w:p w14:paraId="179264E1" w14:textId="77777777" w:rsidR="00F32423" w:rsidRPr="00F32423" w:rsidRDefault="00F32423" w:rsidP="00F32423">
      <w:pPr>
        <w:spacing w:line="360" w:lineRule="auto"/>
        <w:rPr>
          <w:rFonts w:ascii="Arial" w:hAnsi="Arial" w:cs="Arial"/>
        </w:rPr>
      </w:pPr>
      <w:r w:rsidRPr="00F32423">
        <w:rPr>
          <w:rFonts w:ascii="Arial" w:hAnsi="Arial" w:cs="Arial"/>
        </w:rPr>
        <w:t xml:space="preserve">FIA (2021) </w:t>
      </w:r>
      <w:r w:rsidRPr="00F32423">
        <w:rPr>
          <w:rFonts w:ascii="Arial" w:hAnsi="Arial" w:cs="Arial"/>
          <w:i/>
          <w:iCs/>
        </w:rPr>
        <w:t>FIA Environmental Strategy 2030</w:t>
      </w:r>
      <w:r w:rsidRPr="00F32423">
        <w:rPr>
          <w:rFonts w:ascii="Arial" w:hAnsi="Arial" w:cs="Arial"/>
        </w:rPr>
        <w:t xml:space="preserve">. Paris: Fédération Internationale de </w:t>
      </w:r>
      <w:proofErr w:type="spellStart"/>
      <w:r w:rsidRPr="00F32423">
        <w:rPr>
          <w:rFonts w:ascii="Arial" w:hAnsi="Arial" w:cs="Arial"/>
        </w:rPr>
        <w:t>l'Automobile</w:t>
      </w:r>
      <w:proofErr w:type="spellEnd"/>
      <w:r w:rsidRPr="00F32423">
        <w:rPr>
          <w:rFonts w:ascii="Arial" w:hAnsi="Arial" w:cs="Arial"/>
        </w:rPr>
        <w:t xml:space="preserve">. Available at: </w:t>
      </w:r>
      <w:hyperlink r:id="rId21" w:history="1">
        <w:r w:rsidRPr="00F32423">
          <w:rPr>
            <w:rStyle w:val="Hyperlink"/>
            <w:rFonts w:ascii="Arial" w:hAnsi="Arial" w:cs="Arial"/>
          </w:rPr>
          <w:t>https://www.fia.com/sustainability</w:t>
        </w:r>
      </w:hyperlink>
      <w:r w:rsidRPr="00F32423">
        <w:rPr>
          <w:rFonts w:ascii="Arial" w:hAnsi="Arial" w:cs="Arial"/>
        </w:rPr>
        <w:t xml:space="preserve"> (Accessed: 25 April 2026).</w:t>
      </w:r>
    </w:p>
    <w:p w14:paraId="6634D252" w14:textId="77777777" w:rsidR="00F32423" w:rsidRPr="00F32423" w:rsidRDefault="00F32423" w:rsidP="00F32423">
      <w:pPr>
        <w:spacing w:line="360" w:lineRule="auto"/>
        <w:rPr>
          <w:rFonts w:ascii="Arial" w:hAnsi="Arial" w:cs="Arial"/>
        </w:rPr>
      </w:pPr>
      <w:r w:rsidRPr="00F32423">
        <w:rPr>
          <w:rFonts w:ascii="Arial" w:hAnsi="Arial" w:cs="Arial"/>
        </w:rPr>
        <w:t xml:space="preserve">Formula 1 (2019) </w:t>
      </w:r>
      <w:r w:rsidRPr="00F32423">
        <w:rPr>
          <w:rFonts w:ascii="Arial" w:hAnsi="Arial" w:cs="Arial"/>
          <w:i/>
          <w:iCs/>
        </w:rPr>
        <w:t>Formula 1 sustainability strategy: Net zero carbon by 2030</w:t>
      </w:r>
      <w:r w:rsidRPr="00F32423">
        <w:rPr>
          <w:rFonts w:ascii="Arial" w:hAnsi="Arial" w:cs="Arial"/>
        </w:rPr>
        <w:t xml:space="preserve">. Available at: </w:t>
      </w:r>
      <w:hyperlink r:id="rId22" w:history="1">
        <w:r w:rsidRPr="00F32423">
          <w:rPr>
            <w:rStyle w:val="Hyperlink"/>
            <w:rFonts w:ascii="Arial" w:hAnsi="Arial" w:cs="Arial"/>
          </w:rPr>
          <w:t>https://www.formula1.com/en/latest/article/formula-1-announces-plan-to-be-net-zero-carbon-by-2030.5IVo7BRYZE8YBWK0MoJOTm</w:t>
        </w:r>
      </w:hyperlink>
      <w:r w:rsidRPr="00F32423">
        <w:rPr>
          <w:rFonts w:ascii="Arial" w:hAnsi="Arial" w:cs="Arial"/>
        </w:rPr>
        <w:t xml:space="preserve"> (Accessed: 25 April 2026).</w:t>
      </w:r>
    </w:p>
    <w:p w14:paraId="137571AD" w14:textId="77777777" w:rsidR="00F32423" w:rsidRPr="00F32423" w:rsidRDefault="00F32423" w:rsidP="00F32423">
      <w:pPr>
        <w:spacing w:line="360" w:lineRule="auto"/>
        <w:rPr>
          <w:rFonts w:ascii="Arial" w:hAnsi="Arial" w:cs="Arial"/>
        </w:rPr>
      </w:pPr>
      <w:r w:rsidRPr="00F32423">
        <w:rPr>
          <w:rFonts w:ascii="Arial" w:hAnsi="Arial" w:cs="Arial"/>
        </w:rPr>
        <w:lastRenderedPageBreak/>
        <w:t xml:space="preserve">Gay, D., Hoa, S.V. and Tsai, S.W. (2003) </w:t>
      </w:r>
      <w:r w:rsidRPr="00F32423">
        <w:rPr>
          <w:rFonts w:ascii="Arial" w:hAnsi="Arial" w:cs="Arial"/>
          <w:i/>
          <w:iCs/>
        </w:rPr>
        <w:t>Composite Materials: Design and Applications</w:t>
      </w:r>
      <w:r w:rsidRPr="00F32423">
        <w:rPr>
          <w:rFonts w:ascii="Arial" w:hAnsi="Arial" w:cs="Arial"/>
        </w:rPr>
        <w:t>. Boca Raton: CRC Press.</w:t>
      </w:r>
    </w:p>
    <w:p w14:paraId="1B96C42E" w14:textId="77777777" w:rsidR="00F32423" w:rsidRPr="00F32423" w:rsidRDefault="00F32423" w:rsidP="00F32423">
      <w:pPr>
        <w:spacing w:line="360" w:lineRule="auto"/>
        <w:rPr>
          <w:rFonts w:ascii="Arial" w:hAnsi="Arial" w:cs="Arial"/>
        </w:rPr>
      </w:pPr>
      <w:r w:rsidRPr="00F32423">
        <w:rPr>
          <w:rFonts w:ascii="Arial" w:hAnsi="Arial" w:cs="Arial"/>
        </w:rPr>
        <w:t xml:space="preserve">Hegde, S., Satish Shenoy, B. and Suresh, N. (2019) 'Review on carbon </w:t>
      </w:r>
      <w:proofErr w:type="spellStart"/>
      <w:r w:rsidRPr="00F32423">
        <w:rPr>
          <w:rFonts w:ascii="Arial" w:hAnsi="Arial" w:cs="Arial"/>
        </w:rPr>
        <w:t>fiber</w:t>
      </w:r>
      <w:proofErr w:type="spellEnd"/>
      <w:r w:rsidRPr="00F32423">
        <w:rPr>
          <w:rFonts w:ascii="Arial" w:hAnsi="Arial" w:cs="Arial"/>
        </w:rPr>
        <w:t xml:space="preserve"> reinforced polymer (CFRP) and their applications in automotive industry', </w:t>
      </w:r>
      <w:r w:rsidRPr="00F32423">
        <w:rPr>
          <w:rFonts w:ascii="Arial" w:hAnsi="Arial" w:cs="Arial"/>
          <w:i/>
          <w:iCs/>
        </w:rPr>
        <w:t>Materials Today: Proceedings</w:t>
      </w:r>
      <w:r w:rsidRPr="00F32423">
        <w:rPr>
          <w:rFonts w:ascii="Arial" w:hAnsi="Arial" w:cs="Arial"/>
        </w:rPr>
        <w:t>, 18, pp. 4137–4144.</w:t>
      </w:r>
    </w:p>
    <w:p w14:paraId="01F0D362" w14:textId="77777777" w:rsidR="00F32423" w:rsidRPr="00F32423" w:rsidRDefault="00F32423" w:rsidP="00F32423">
      <w:pPr>
        <w:spacing w:line="360" w:lineRule="auto"/>
        <w:rPr>
          <w:rFonts w:ascii="Arial" w:hAnsi="Arial" w:cs="Arial"/>
        </w:rPr>
      </w:pPr>
      <w:r w:rsidRPr="00F32423">
        <w:rPr>
          <w:rFonts w:ascii="Arial" w:hAnsi="Arial" w:cs="Arial"/>
        </w:rPr>
        <w:t xml:space="preserve">Hull, D. and Clyne, T.W. (1996) </w:t>
      </w:r>
      <w:r w:rsidRPr="00F32423">
        <w:rPr>
          <w:rFonts w:ascii="Arial" w:hAnsi="Arial" w:cs="Arial"/>
          <w:i/>
          <w:iCs/>
        </w:rPr>
        <w:t>An Introduction to Composite Materials</w:t>
      </w:r>
      <w:r w:rsidRPr="00F32423">
        <w:rPr>
          <w:rFonts w:ascii="Arial" w:hAnsi="Arial" w:cs="Arial"/>
        </w:rPr>
        <w:t xml:space="preserve">. 2nd </w:t>
      </w:r>
      <w:proofErr w:type="spellStart"/>
      <w:r w:rsidRPr="00F32423">
        <w:rPr>
          <w:rFonts w:ascii="Arial" w:hAnsi="Arial" w:cs="Arial"/>
        </w:rPr>
        <w:t>edn</w:t>
      </w:r>
      <w:proofErr w:type="spellEnd"/>
      <w:r w:rsidRPr="00F32423">
        <w:rPr>
          <w:rFonts w:ascii="Arial" w:hAnsi="Arial" w:cs="Arial"/>
        </w:rPr>
        <w:t>. Cambridge: Cambridge University Press.</w:t>
      </w:r>
    </w:p>
    <w:p w14:paraId="0EEA12B3" w14:textId="77777777" w:rsidR="00F32423" w:rsidRPr="00F32423" w:rsidRDefault="00F32423" w:rsidP="00F32423">
      <w:pPr>
        <w:spacing w:line="360" w:lineRule="auto"/>
        <w:rPr>
          <w:rFonts w:ascii="Arial" w:hAnsi="Arial" w:cs="Arial"/>
        </w:rPr>
      </w:pPr>
      <w:r w:rsidRPr="00F32423">
        <w:rPr>
          <w:rFonts w:ascii="Arial" w:hAnsi="Arial" w:cs="Arial"/>
        </w:rPr>
        <w:t xml:space="preserve">Khan, F., Hossain, N., Mim, J.J., Rahman, S.M., Iqbal, M.J., Billah, M. and Chowdhury, M.A. (2024) 'Advances of composite materials in automobile applications – a review', </w:t>
      </w:r>
      <w:r w:rsidRPr="00F32423">
        <w:rPr>
          <w:rFonts w:ascii="Arial" w:hAnsi="Arial" w:cs="Arial"/>
          <w:i/>
          <w:iCs/>
        </w:rPr>
        <w:t>Journal of Engineering Research</w:t>
      </w:r>
      <w:r w:rsidRPr="00F32423">
        <w:rPr>
          <w:rFonts w:ascii="Arial" w:hAnsi="Arial" w:cs="Arial"/>
        </w:rPr>
        <w:t xml:space="preserve">, [online]. Available at: </w:t>
      </w:r>
      <w:hyperlink r:id="rId23" w:history="1">
        <w:r w:rsidRPr="00F32423">
          <w:rPr>
            <w:rStyle w:val="Hyperlink"/>
            <w:rFonts w:ascii="Arial" w:hAnsi="Arial" w:cs="Arial"/>
          </w:rPr>
          <w:t>https://www.sciencedirect.com/science/article/pii/S2307187724000440</w:t>
        </w:r>
      </w:hyperlink>
      <w:r w:rsidRPr="00F32423">
        <w:rPr>
          <w:rFonts w:ascii="Arial" w:hAnsi="Arial" w:cs="Arial"/>
        </w:rPr>
        <w:t xml:space="preserve"> (Accessed: 25 April 2026).</w:t>
      </w:r>
    </w:p>
    <w:p w14:paraId="44DC0411" w14:textId="77777777" w:rsidR="00F32423" w:rsidRPr="00F32423" w:rsidRDefault="00F32423" w:rsidP="00F32423">
      <w:pPr>
        <w:spacing w:line="360" w:lineRule="auto"/>
        <w:rPr>
          <w:rFonts w:ascii="Arial" w:hAnsi="Arial" w:cs="Arial"/>
        </w:rPr>
      </w:pPr>
      <w:r w:rsidRPr="00F32423">
        <w:rPr>
          <w:rFonts w:ascii="Arial" w:hAnsi="Arial" w:cs="Arial"/>
        </w:rPr>
        <w:t xml:space="preserve">Koronis, G., Silva, A. and </w:t>
      </w:r>
      <w:proofErr w:type="spellStart"/>
      <w:r w:rsidRPr="00F32423">
        <w:rPr>
          <w:rFonts w:ascii="Arial" w:hAnsi="Arial" w:cs="Arial"/>
        </w:rPr>
        <w:t>Fontul</w:t>
      </w:r>
      <w:proofErr w:type="spellEnd"/>
      <w:r w:rsidRPr="00F32423">
        <w:rPr>
          <w:rFonts w:ascii="Arial" w:hAnsi="Arial" w:cs="Arial"/>
        </w:rPr>
        <w:t xml:space="preserve">, M. (2013) 'Green composites: A review of adequate materials for automotive applications', </w:t>
      </w:r>
      <w:r w:rsidRPr="00F32423">
        <w:rPr>
          <w:rFonts w:ascii="Arial" w:hAnsi="Arial" w:cs="Arial"/>
          <w:i/>
          <w:iCs/>
        </w:rPr>
        <w:t>Composites Part B: Engineering</w:t>
      </w:r>
      <w:r w:rsidRPr="00F32423">
        <w:rPr>
          <w:rFonts w:ascii="Arial" w:hAnsi="Arial" w:cs="Arial"/>
        </w:rPr>
        <w:t>, 44(1), pp. 120–127.</w:t>
      </w:r>
    </w:p>
    <w:p w14:paraId="4794E302" w14:textId="77777777" w:rsidR="00F32423" w:rsidRPr="00F32423" w:rsidRDefault="00F32423" w:rsidP="00F32423">
      <w:pPr>
        <w:spacing w:line="360" w:lineRule="auto"/>
        <w:rPr>
          <w:rFonts w:ascii="Arial" w:hAnsi="Arial" w:cs="Arial"/>
        </w:rPr>
      </w:pPr>
      <w:r w:rsidRPr="00F32423">
        <w:rPr>
          <w:rFonts w:ascii="Arial" w:hAnsi="Arial" w:cs="Arial"/>
        </w:rPr>
        <w:t xml:space="preserve">La Rosa, A.D., Blanco, I., Banatao, D.R., Pastine, S.J., Brucato, A. and Cicala, G. (2014) 'Innovative chemical process for recycling thermosets cured with </w:t>
      </w:r>
      <w:proofErr w:type="spellStart"/>
      <w:r w:rsidRPr="00F32423">
        <w:rPr>
          <w:rFonts w:ascii="Arial" w:hAnsi="Arial" w:cs="Arial"/>
        </w:rPr>
        <w:t>recyclamines</w:t>
      </w:r>
      <w:proofErr w:type="spellEnd"/>
      <w:r w:rsidRPr="00F32423">
        <w:rPr>
          <w:rFonts w:ascii="Arial" w:hAnsi="Arial" w:cs="Arial"/>
        </w:rPr>
        <w:t xml:space="preserve">® by converting bio-epoxy composites in reusable thermoplastic — an LCA study', </w:t>
      </w:r>
      <w:r w:rsidRPr="00F32423">
        <w:rPr>
          <w:rFonts w:ascii="Arial" w:hAnsi="Arial" w:cs="Arial"/>
          <w:i/>
          <w:iCs/>
        </w:rPr>
        <w:t>Journal of Cleaner Production</w:t>
      </w:r>
      <w:r w:rsidRPr="00F32423">
        <w:rPr>
          <w:rFonts w:ascii="Arial" w:hAnsi="Arial" w:cs="Arial"/>
        </w:rPr>
        <w:t>, 64, pp. 57–64.</w:t>
      </w:r>
    </w:p>
    <w:p w14:paraId="35D58D9B" w14:textId="77777777" w:rsidR="00F32423" w:rsidRPr="00F32423" w:rsidRDefault="00F32423" w:rsidP="00F32423">
      <w:pPr>
        <w:spacing w:line="360" w:lineRule="auto"/>
        <w:rPr>
          <w:rFonts w:ascii="Arial" w:hAnsi="Arial" w:cs="Arial"/>
        </w:rPr>
      </w:pPr>
      <w:proofErr w:type="spellStart"/>
      <w:r w:rsidRPr="00F32423">
        <w:rPr>
          <w:rFonts w:ascii="Arial" w:hAnsi="Arial" w:cs="Arial"/>
        </w:rPr>
        <w:t>Lunetto</w:t>
      </w:r>
      <w:proofErr w:type="spellEnd"/>
      <w:r w:rsidRPr="00F32423">
        <w:rPr>
          <w:rFonts w:ascii="Arial" w:hAnsi="Arial" w:cs="Arial"/>
        </w:rPr>
        <w:t xml:space="preserve">, V., Trotta, D. and Raghu, A. (2023) 'Sustainability in the manufacturing of composite materials', </w:t>
      </w:r>
      <w:r w:rsidRPr="00F32423">
        <w:rPr>
          <w:rFonts w:ascii="Arial" w:hAnsi="Arial" w:cs="Arial"/>
          <w:i/>
          <w:iCs/>
        </w:rPr>
        <w:t>Progress in Materials Science</w:t>
      </w:r>
      <w:r w:rsidRPr="00F32423">
        <w:rPr>
          <w:rFonts w:ascii="Arial" w:hAnsi="Arial" w:cs="Arial"/>
        </w:rPr>
        <w:t>, 132, pp. 1–45.</w:t>
      </w:r>
    </w:p>
    <w:p w14:paraId="5CA650E5" w14:textId="77777777" w:rsidR="00F32423" w:rsidRPr="00F32423" w:rsidRDefault="00F32423" w:rsidP="00F32423">
      <w:pPr>
        <w:spacing w:line="360" w:lineRule="auto"/>
        <w:rPr>
          <w:rFonts w:ascii="Arial" w:hAnsi="Arial" w:cs="Arial"/>
        </w:rPr>
      </w:pPr>
      <w:r w:rsidRPr="00F32423">
        <w:rPr>
          <w:rFonts w:ascii="Arial" w:hAnsi="Arial" w:cs="Arial"/>
        </w:rPr>
        <w:t xml:space="preserve">Mallick, P.K. (2007) </w:t>
      </w:r>
      <w:r w:rsidRPr="00F32423">
        <w:rPr>
          <w:rFonts w:ascii="Arial" w:hAnsi="Arial" w:cs="Arial"/>
          <w:i/>
          <w:iCs/>
        </w:rPr>
        <w:t>Fiber-Reinforced Composites: Materials, Manufacturing, and Design</w:t>
      </w:r>
      <w:r w:rsidRPr="00F32423">
        <w:rPr>
          <w:rFonts w:ascii="Arial" w:hAnsi="Arial" w:cs="Arial"/>
        </w:rPr>
        <w:t xml:space="preserve">. 3rd </w:t>
      </w:r>
      <w:proofErr w:type="spellStart"/>
      <w:r w:rsidRPr="00F32423">
        <w:rPr>
          <w:rFonts w:ascii="Arial" w:hAnsi="Arial" w:cs="Arial"/>
        </w:rPr>
        <w:t>edn</w:t>
      </w:r>
      <w:proofErr w:type="spellEnd"/>
      <w:r w:rsidRPr="00F32423">
        <w:rPr>
          <w:rFonts w:ascii="Arial" w:hAnsi="Arial" w:cs="Arial"/>
        </w:rPr>
        <w:t>. Boca Raton: CRC Press.</w:t>
      </w:r>
    </w:p>
    <w:p w14:paraId="737A3602" w14:textId="77777777" w:rsidR="00F32423" w:rsidRPr="00F32423" w:rsidRDefault="00F32423" w:rsidP="00F32423">
      <w:pPr>
        <w:spacing w:line="360" w:lineRule="auto"/>
        <w:rPr>
          <w:rFonts w:ascii="Arial" w:hAnsi="Arial" w:cs="Arial"/>
        </w:rPr>
      </w:pPr>
      <w:r w:rsidRPr="00F32423">
        <w:rPr>
          <w:rFonts w:ascii="Arial" w:hAnsi="Arial" w:cs="Arial"/>
        </w:rPr>
        <w:t xml:space="preserve">Meng, F., McKechnie, J., Turner, T.A. and Pickering, S.J. (2018) 'Environmental aspects of the use of recycled carbon </w:t>
      </w:r>
      <w:proofErr w:type="spellStart"/>
      <w:r w:rsidRPr="00F32423">
        <w:rPr>
          <w:rFonts w:ascii="Arial" w:hAnsi="Arial" w:cs="Arial"/>
        </w:rPr>
        <w:t>fiber</w:t>
      </w:r>
      <w:proofErr w:type="spellEnd"/>
      <w:r w:rsidRPr="00F32423">
        <w:rPr>
          <w:rFonts w:ascii="Arial" w:hAnsi="Arial" w:cs="Arial"/>
        </w:rPr>
        <w:t xml:space="preserve"> composites in automotive applications', </w:t>
      </w:r>
      <w:r w:rsidRPr="00F32423">
        <w:rPr>
          <w:rFonts w:ascii="Arial" w:hAnsi="Arial" w:cs="Arial"/>
          <w:i/>
          <w:iCs/>
        </w:rPr>
        <w:t>Environmental Science &amp; Technology</w:t>
      </w:r>
      <w:r w:rsidRPr="00F32423">
        <w:rPr>
          <w:rFonts w:ascii="Arial" w:hAnsi="Arial" w:cs="Arial"/>
        </w:rPr>
        <w:t>, 52(20), pp. 11789–11797.</w:t>
      </w:r>
    </w:p>
    <w:p w14:paraId="3276DC3E" w14:textId="77777777" w:rsidR="00F32423" w:rsidRPr="00F32423" w:rsidRDefault="00F32423" w:rsidP="00F32423">
      <w:pPr>
        <w:spacing w:line="360" w:lineRule="auto"/>
        <w:rPr>
          <w:rFonts w:ascii="Arial" w:hAnsi="Arial" w:cs="Arial"/>
        </w:rPr>
      </w:pPr>
      <w:r w:rsidRPr="00F32423">
        <w:rPr>
          <w:rFonts w:ascii="Arial" w:hAnsi="Arial" w:cs="Arial"/>
        </w:rPr>
        <w:t xml:space="preserve">Pickering, K.L., </w:t>
      </w:r>
      <w:proofErr w:type="spellStart"/>
      <w:r w:rsidRPr="00F32423">
        <w:rPr>
          <w:rFonts w:ascii="Arial" w:hAnsi="Arial" w:cs="Arial"/>
        </w:rPr>
        <w:t>Efendy</w:t>
      </w:r>
      <w:proofErr w:type="spellEnd"/>
      <w:r w:rsidRPr="00F32423">
        <w:rPr>
          <w:rFonts w:ascii="Arial" w:hAnsi="Arial" w:cs="Arial"/>
        </w:rPr>
        <w:t xml:space="preserve">, M.G.A. and Le, T.M. (2016) 'A review of recent developments in natural fibre composites and their mechanical performance', </w:t>
      </w:r>
      <w:r w:rsidRPr="00F32423">
        <w:rPr>
          <w:rFonts w:ascii="Arial" w:hAnsi="Arial" w:cs="Arial"/>
          <w:i/>
          <w:iCs/>
        </w:rPr>
        <w:t>Composites Part A: Applied Science and Manufacturing</w:t>
      </w:r>
      <w:r w:rsidRPr="00F32423">
        <w:rPr>
          <w:rFonts w:ascii="Arial" w:hAnsi="Arial" w:cs="Arial"/>
        </w:rPr>
        <w:t>, 83, pp. 98–112.</w:t>
      </w:r>
    </w:p>
    <w:p w14:paraId="0496A22C" w14:textId="77777777" w:rsidR="00CC4DEF" w:rsidRPr="00CC4DEF" w:rsidRDefault="00CC4DEF" w:rsidP="00CC4DEF">
      <w:pPr>
        <w:spacing w:line="360" w:lineRule="auto"/>
        <w:rPr>
          <w:rFonts w:ascii="Arial" w:hAnsi="Arial" w:cs="Arial"/>
        </w:rPr>
      </w:pPr>
    </w:p>
    <w:sectPr w:rsidR="00CC4DEF" w:rsidRPr="00CC4D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C33AC" w14:textId="77777777" w:rsidR="00923691" w:rsidRDefault="00923691" w:rsidP="007E4AC7">
      <w:pPr>
        <w:spacing w:after="0" w:line="240" w:lineRule="auto"/>
      </w:pPr>
      <w:r>
        <w:separator/>
      </w:r>
    </w:p>
  </w:endnote>
  <w:endnote w:type="continuationSeparator" w:id="0">
    <w:p w14:paraId="6497C6F2" w14:textId="77777777" w:rsidR="00923691" w:rsidRDefault="00923691" w:rsidP="007E4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0E58B" w14:textId="77777777" w:rsidR="00923691" w:rsidRDefault="00923691" w:rsidP="007E4AC7">
      <w:pPr>
        <w:spacing w:after="0" w:line="240" w:lineRule="auto"/>
      </w:pPr>
      <w:r>
        <w:separator/>
      </w:r>
    </w:p>
  </w:footnote>
  <w:footnote w:type="continuationSeparator" w:id="0">
    <w:p w14:paraId="2B42EDB7" w14:textId="77777777" w:rsidR="00923691" w:rsidRDefault="00923691" w:rsidP="007E4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331E2"/>
    <w:multiLevelType w:val="hybridMultilevel"/>
    <w:tmpl w:val="1C82170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73C5120"/>
    <w:multiLevelType w:val="hybridMultilevel"/>
    <w:tmpl w:val="088A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97F14"/>
    <w:multiLevelType w:val="multilevel"/>
    <w:tmpl w:val="E17E47C2"/>
    <w:lvl w:ilvl="0">
      <w:start w:val="2"/>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1D91C93"/>
    <w:multiLevelType w:val="multilevel"/>
    <w:tmpl w:val="B3F67406"/>
    <w:lvl w:ilvl="0">
      <w:start w:val="2"/>
      <w:numFmt w:val="decimal"/>
      <w:lvlText w:val="%1"/>
      <w:lvlJc w:val="left"/>
      <w:pPr>
        <w:ind w:left="450" w:hanging="45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41D53C75"/>
    <w:multiLevelType w:val="hybridMultilevel"/>
    <w:tmpl w:val="C0808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5073C9"/>
    <w:multiLevelType w:val="multilevel"/>
    <w:tmpl w:val="4B94BF3A"/>
    <w:lvl w:ilvl="0">
      <w:start w:val="2"/>
      <w:numFmt w:val="decimal"/>
      <w:lvlText w:val="%1"/>
      <w:lvlJc w:val="left"/>
      <w:pPr>
        <w:ind w:left="450" w:hanging="450"/>
      </w:pPr>
      <w:rPr>
        <w:rFonts w:hint="default"/>
      </w:rPr>
    </w:lvl>
    <w:lvl w:ilvl="1">
      <w:start w:val="6"/>
      <w:numFmt w:val="decimal"/>
      <w:lvlText w:val="%1.%2"/>
      <w:lvlJc w:val="left"/>
      <w:pPr>
        <w:ind w:left="162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300" w:hanging="180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460" w:hanging="2160"/>
      </w:pPr>
      <w:rPr>
        <w:rFonts w:hint="default"/>
      </w:rPr>
    </w:lvl>
    <w:lvl w:ilvl="8">
      <w:start w:val="1"/>
      <w:numFmt w:val="decimal"/>
      <w:lvlText w:val="%1.%2.%3.%4.%5.%6.%7.%8.%9"/>
      <w:lvlJc w:val="left"/>
      <w:pPr>
        <w:ind w:left="9720" w:hanging="2520"/>
      </w:pPr>
      <w:rPr>
        <w:rFonts w:hint="default"/>
      </w:rPr>
    </w:lvl>
  </w:abstractNum>
  <w:abstractNum w:abstractNumId="6" w15:restartNumberingAfterBreak="0">
    <w:nsid w:val="487E5D07"/>
    <w:multiLevelType w:val="hybridMultilevel"/>
    <w:tmpl w:val="496C3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881357"/>
    <w:multiLevelType w:val="hybridMultilevel"/>
    <w:tmpl w:val="00980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EDF30"/>
    <w:multiLevelType w:val="hybridMultilevel"/>
    <w:tmpl w:val="5FD62BB6"/>
    <w:lvl w:ilvl="0" w:tplc="538236BC">
      <w:start w:val="1"/>
      <w:numFmt w:val="bullet"/>
      <w:lvlText w:val="-"/>
      <w:lvlJc w:val="left"/>
      <w:pPr>
        <w:ind w:left="720" w:hanging="360"/>
      </w:pPr>
      <w:rPr>
        <w:rFonts w:ascii="Aptos" w:hAnsi="Aptos" w:hint="default"/>
      </w:rPr>
    </w:lvl>
    <w:lvl w:ilvl="1" w:tplc="3F24A660">
      <w:start w:val="1"/>
      <w:numFmt w:val="bullet"/>
      <w:lvlText w:val="o"/>
      <w:lvlJc w:val="left"/>
      <w:pPr>
        <w:ind w:left="1440" w:hanging="360"/>
      </w:pPr>
      <w:rPr>
        <w:rFonts w:ascii="Courier New" w:hAnsi="Courier New" w:hint="default"/>
      </w:rPr>
    </w:lvl>
    <w:lvl w:ilvl="2" w:tplc="3C888570">
      <w:start w:val="1"/>
      <w:numFmt w:val="bullet"/>
      <w:lvlText w:val=""/>
      <w:lvlJc w:val="left"/>
      <w:pPr>
        <w:ind w:left="2160" w:hanging="360"/>
      </w:pPr>
      <w:rPr>
        <w:rFonts w:ascii="Wingdings" w:hAnsi="Wingdings" w:hint="default"/>
      </w:rPr>
    </w:lvl>
    <w:lvl w:ilvl="3" w:tplc="A4283932">
      <w:start w:val="1"/>
      <w:numFmt w:val="bullet"/>
      <w:lvlText w:val=""/>
      <w:lvlJc w:val="left"/>
      <w:pPr>
        <w:ind w:left="2880" w:hanging="360"/>
      </w:pPr>
      <w:rPr>
        <w:rFonts w:ascii="Symbol" w:hAnsi="Symbol" w:hint="default"/>
      </w:rPr>
    </w:lvl>
    <w:lvl w:ilvl="4" w:tplc="8A6CE56A">
      <w:start w:val="1"/>
      <w:numFmt w:val="bullet"/>
      <w:lvlText w:val="o"/>
      <w:lvlJc w:val="left"/>
      <w:pPr>
        <w:ind w:left="3600" w:hanging="360"/>
      </w:pPr>
      <w:rPr>
        <w:rFonts w:ascii="Courier New" w:hAnsi="Courier New" w:hint="default"/>
      </w:rPr>
    </w:lvl>
    <w:lvl w:ilvl="5" w:tplc="BC7A0B1C">
      <w:start w:val="1"/>
      <w:numFmt w:val="bullet"/>
      <w:lvlText w:val=""/>
      <w:lvlJc w:val="left"/>
      <w:pPr>
        <w:ind w:left="4320" w:hanging="360"/>
      </w:pPr>
      <w:rPr>
        <w:rFonts w:ascii="Wingdings" w:hAnsi="Wingdings" w:hint="default"/>
      </w:rPr>
    </w:lvl>
    <w:lvl w:ilvl="6" w:tplc="9EC69E30">
      <w:start w:val="1"/>
      <w:numFmt w:val="bullet"/>
      <w:lvlText w:val=""/>
      <w:lvlJc w:val="left"/>
      <w:pPr>
        <w:ind w:left="5040" w:hanging="360"/>
      </w:pPr>
      <w:rPr>
        <w:rFonts w:ascii="Symbol" w:hAnsi="Symbol" w:hint="default"/>
      </w:rPr>
    </w:lvl>
    <w:lvl w:ilvl="7" w:tplc="0D2239C6">
      <w:start w:val="1"/>
      <w:numFmt w:val="bullet"/>
      <w:lvlText w:val="o"/>
      <w:lvlJc w:val="left"/>
      <w:pPr>
        <w:ind w:left="5760" w:hanging="360"/>
      </w:pPr>
      <w:rPr>
        <w:rFonts w:ascii="Courier New" w:hAnsi="Courier New" w:hint="default"/>
      </w:rPr>
    </w:lvl>
    <w:lvl w:ilvl="8" w:tplc="AA82E960">
      <w:start w:val="1"/>
      <w:numFmt w:val="bullet"/>
      <w:lvlText w:val=""/>
      <w:lvlJc w:val="left"/>
      <w:pPr>
        <w:ind w:left="6480" w:hanging="360"/>
      </w:pPr>
      <w:rPr>
        <w:rFonts w:ascii="Wingdings" w:hAnsi="Wingdings" w:hint="default"/>
      </w:rPr>
    </w:lvl>
  </w:abstractNum>
  <w:abstractNum w:abstractNumId="9" w15:restartNumberingAfterBreak="0">
    <w:nsid w:val="6AF17855"/>
    <w:multiLevelType w:val="hybridMultilevel"/>
    <w:tmpl w:val="5ADC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CF0D36"/>
    <w:multiLevelType w:val="multilevel"/>
    <w:tmpl w:val="0DD873A6"/>
    <w:lvl w:ilvl="0">
      <w:start w:val="2"/>
      <w:numFmt w:val="decimal"/>
      <w:lvlText w:val="%1"/>
      <w:lvlJc w:val="left"/>
      <w:pPr>
        <w:ind w:left="450" w:hanging="45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74D61592"/>
    <w:multiLevelType w:val="hybridMultilevel"/>
    <w:tmpl w:val="5C965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463A1F"/>
    <w:multiLevelType w:val="multilevel"/>
    <w:tmpl w:val="EBC21EB2"/>
    <w:lvl w:ilvl="0">
      <w:start w:val="2"/>
      <w:numFmt w:val="decimal"/>
      <w:lvlText w:val="%1"/>
      <w:lvlJc w:val="left"/>
      <w:pPr>
        <w:ind w:left="450" w:hanging="45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501821778">
    <w:abstractNumId w:val="8"/>
  </w:num>
  <w:num w:numId="2" w16cid:durableId="1943685800">
    <w:abstractNumId w:val="4"/>
  </w:num>
  <w:num w:numId="3" w16cid:durableId="854459833">
    <w:abstractNumId w:val="2"/>
  </w:num>
  <w:num w:numId="4" w16cid:durableId="1664159362">
    <w:abstractNumId w:val="5"/>
  </w:num>
  <w:num w:numId="5" w16cid:durableId="505823324">
    <w:abstractNumId w:val="10"/>
  </w:num>
  <w:num w:numId="6" w16cid:durableId="16664115">
    <w:abstractNumId w:val="12"/>
  </w:num>
  <w:num w:numId="7" w16cid:durableId="900290589">
    <w:abstractNumId w:val="3"/>
  </w:num>
  <w:num w:numId="8" w16cid:durableId="1006176696">
    <w:abstractNumId w:val="0"/>
  </w:num>
  <w:num w:numId="9" w16cid:durableId="1130322796">
    <w:abstractNumId w:val="11"/>
  </w:num>
  <w:num w:numId="10" w16cid:durableId="1318999433">
    <w:abstractNumId w:val="1"/>
  </w:num>
  <w:num w:numId="11" w16cid:durableId="148055201">
    <w:abstractNumId w:val="9"/>
  </w:num>
  <w:num w:numId="12" w16cid:durableId="1914197916">
    <w:abstractNumId w:val="7"/>
  </w:num>
  <w:num w:numId="13" w16cid:durableId="17515373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81C"/>
    <w:rsid w:val="00000AF7"/>
    <w:rsid w:val="00001B69"/>
    <w:rsid w:val="00002237"/>
    <w:rsid w:val="0000241E"/>
    <w:rsid w:val="00002455"/>
    <w:rsid w:val="0000328F"/>
    <w:rsid w:val="00003A96"/>
    <w:rsid w:val="00005929"/>
    <w:rsid w:val="00010417"/>
    <w:rsid w:val="00011795"/>
    <w:rsid w:val="00012CFA"/>
    <w:rsid w:val="00013871"/>
    <w:rsid w:val="00016E1B"/>
    <w:rsid w:val="00017DEC"/>
    <w:rsid w:val="0002687A"/>
    <w:rsid w:val="000308D3"/>
    <w:rsid w:val="00042154"/>
    <w:rsid w:val="00044A10"/>
    <w:rsid w:val="00044E7A"/>
    <w:rsid w:val="00045015"/>
    <w:rsid w:val="000464EC"/>
    <w:rsid w:val="00052C63"/>
    <w:rsid w:val="00066B6F"/>
    <w:rsid w:val="00067598"/>
    <w:rsid w:val="00067CEE"/>
    <w:rsid w:val="0007340F"/>
    <w:rsid w:val="00073C52"/>
    <w:rsid w:val="00074B46"/>
    <w:rsid w:val="00084FA4"/>
    <w:rsid w:val="00094CD0"/>
    <w:rsid w:val="0009673D"/>
    <w:rsid w:val="000A2D34"/>
    <w:rsid w:val="000B3EF8"/>
    <w:rsid w:val="000B41C2"/>
    <w:rsid w:val="000B5401"/>
    <w:rsid w:val="000B5A64"/>
    <w:rsid w:val="000C019C"/>
    <w:rsid w:val="000C3EE1"/>
    <w:rsid w:val="000D2B96"/>
    <w:rsid w:val="000E063D"/>
    <w:rsid w:val="00106F0F"/>
    <w:rsid w:val="001071C6"/>
    <w:rsid w:val="00107BE8"/>
    <w:rsid w:val="00110593"/>
    <w:rsid w:val="00110C21"/>
    <w:rsid w:val="001126D3"/>
    <w:rsid w:val="00114432"/>
    <w:rsid w:val="0012334E"/>
    <w:rsid w:val="00124EAD"/>
    <w:rsid w:val="00127072"/>
    <w:rsid w:val="00132B7E"/>
    <w:rsid w:val="00134B0F"/>
    <w:rsid w:val="00135CE4"/>
    <w:rsid w:val="0013732C"/>
    <w:rsid w:val="001403EE"/>
    <w:rsid w:val="001432D4"/>
    <w:rsid w:val="00144889"/>
    <w:rsid w:val="00144FBB"/>
    <w:rsid w:val="00145B37"/>
    <w:rsid w:val="0014789F"/>
    <w:rsid w:val="00147929"/>
    <w:rsid w:val="00163D45"/>
    <w:rsid w:val="00164012"/>
    <w:rsid w:val="0016406F"/>
    <w:rsid w:val="00165E17"/>
    <w:rsid w:val="00166785"/>
    <w:rsid w:val="001808E0"/>
    <w:rsid w:val="00181FBE"/>
    <w:rsid w:val="001825B0"/>
    <w:rsid w:val="00191A46"/>
    <w:rsid w:val="001B60AC"/>
    <w:rsid w:val="001B772D"/>
    <w:rsid w:val="001B79A5"/>
    <w:rsid w:val="001C00BE"/>
    <w:rsid w:val="001C07ED"/>
    <w:rsid w:val="001D73A4"/>
    <w:rsid w:val="001E1D6C"/>
    <w:rsid w:val="001E381D"/>
    <w:rsid w:val="001E7807"/>
    <w:rsid w:val="001E7DAC"/>
    <w:rsid w:val="001F73D8"/>
    <w:rsid w:val="00203072"/>
    <w:rsid w:val="00210CE8"/>
    <w:rsid w:val="00215B71"/>
    <w:rsid w:val="002165DC"/>
    <w:rsid w:val="00225443"/>
    <w:rsid w:val="002270E2"/>
    <w:rsid w:val="00227B6E"/>
    <w:rsid w:val="002303AA"/>
    <w:rsid w:val="00232179"/>
    <w:rsid w:val="002332F3"/>
    <w:rsid w:val="002406C6"/>
    <w:rsid w:val="0024163D"/>
    <w:rsid w:val="002444DB"/>
    <w:rsid w:val="0024696C"/>
    <w:rsid w:val="0026063A"/>
    <w:rsid w:val="00266B1F"/>
    <w:rsid w:val="00274C03"/>
    <w:rsid w:val="002752A7"/>
    <w:rsid w:val="00281665"/>
    <w:rsid w:val="00281892"/>
    <w:rsid w:val="002860E4"/>
    <w:rsid w:val="00293FF9"/>
    <w:rsid w:val="0029577C"/>
    <w:rsid w:val="0029723F"/>
    <w:rsid w:val="002B1BE7"/>
    <w:rsid w:val="002B28E2"/>
    <w:rsid w:val="002C0F4E"/>
    <w:rsid w:val="002C201E"/>
    <w:rsid w:val="002C437D"/>
    <w:rsid w:val="002C5035"/>
    <w:rsid w:val="002D0FB6"/>
    <w:rsid w:val="002D38F4"/>
    <w:rsid w:val="002D427C"/>
    <w:rsid w:val="002D6A7C"/>
    <w:rsid w:val="002E126E"/>
    <w:rsid w:val="002E1F74"/>
    <w:rsid w:val="002E4858"/>
    <w:rsid w:val="002E49BF"/>
    <w:rsid w:val="002E5C43"/>
    <w:rsid w:val="002F01F7"/>
    <w:rsid w:val="002F0557"/>
    <w:rsid w:val="002F470B"/>
    <w:rsid w:val="002F4918"/>
    <w:rsid w:val="002F7C7A"/>
    <w:rsid w:val="0030071D"/>
    <w:rsid w:val="003017B0"/>
    <w:rsid w:val="0030283F"/>
    <w:rsid w:val="00303F1A"/>
    <w:rsid w:val="003177EE"/>
    <w:rsid w:val="003248C1"/>
    <w:rsid w:val="00325005"/>
    <w:rsid w:val="00326771"/>
    <w:rsid w:val="00326D01"/>
    <w:rsid w:val="0033245A"/>
    <w:rsid w:val="00333702"/>
    <w:rsid w:val="00334236"/>
    <w:rsid w:val="003360E9"/>
    <w:rsid w:val="0034063A"/>
    <w:rsid w:val="003460A1"/>
    <w:rsid w:val="00346D78"/>
    <w:rsid w:val="00347FB6"/>
    <w:rsid w:val="00350A8B"/>
    <w:rsid w:val="003553A1"/>
    <w:rsid w:val="0036061A"/>
    <w:rsid w:val="0037618E"/>
    <w:rsid w:val="003826DB"/>
    <w:rsid w:val="0039073A"/>
    <w:rsid w:val="003926AC"/>
    <w:rsid w:val="003A03D8"/>
    <w:rsid w:val="003B03A4"/>
    <w:rsid w:val="003B5DCC"/>
    <w:rsid w:val="003B6E81"/>
    <w:rsid w:val="003C1EE4"/>
    <w:rsid w:val="003D0281"/>
    <w:rsid w:val="003D150E"/>
    <w:rsid w:val="003E3A64"/>
    <w:rsid w:val="003F13AE"/>
    <w:rsid w:val="003F4648"/>
    <w:rsid w:val="003F5D00"/>
    <w:rsid w:val="00401724"/>
    <w:rsid w:val="00403D99"/>
    <w:rsid w:val="00404DB6"/>
    <w:rsid w:val="004078C1"/>
    <w:rsid w:val="00414259"/>
    <w:rsid w:val="00415ABD"/>
    <w:rsid w:val="00420B12"/>
    <w:rsid w:val="00422743"/>
    <w:rsid w:val="00422D75"/>
    <w:rsid w:val="0042605F"/>
    <w:rsid w:val="004357CD"/>
    <w:rsid w:val="00441075"/>
    <w:rsid w:val="004543EF"/>
    <w:rsid w:val="00455175"/>
    <w:rsid w:val="00461922"/>
    <w:rsid w:val="00463873"/>
    <w:rsid w:val="00466ED2"/>
    <w:rsid w:val="00467EF8"/>
    <w:rsid w:val="00467F06"/>
    <w:rsid w:val="0048091D"/>
    <w:rsid w:val="004814A2"/>
    <w:rsid w:val="00481A4E"/>
    <w:rsid w:val="00483531"/>
    <w:rsid w:val="004837E9"/>
    <w:rsid w:val="004870ED"/>
    <w:rsid w:val="00487C31"/>
    <w:rsid w:val="0049175C"/>
    <w:rsid w:val="00493309"/>
    <w:rsid w:val="004A0691"/>
    <w:rsid w:val="004A3CAD"/>
    <w:rsid w:val="004A3FB9"/>
    <w:rsid w:val="004A4CB9"/>
    <w:rsid w:val="004A5785"/>
    <w:rsid w:val="004A6245"/>
    <w:rsid w:val="004A63E2"/>
    <w:rsid w:val="004A7755"/>
    <w:rsid w:val="004B0933"/>
    <w:rsid w:val="004B78BB"/>
    <w:rsid w:val="004C268C"/>
    <w:rsid w:val="004C2D0A"/>
    <w:rsid w:val="004D047E"/>
    <w:rsid w:val="004D1BB1"/>
    <w:rsid w:val="004E1C93"/>
    <w:rsid w:val="004E3575"/>
    <w:rsid w:val="004F0824"/>
    <w:rsid w:val="004F4745"/>
    <w:rsid w:val="00501862"/>
    <w:rsid w:val="00501EFB"/>
    <w:rsid w:val="005032ED"/>
    <w:rsid w:val="0050639A"/>
    <w:rsid w:val="00512BD6"/>
    <w:rsid w:val="00516BEE"/>
    <w:rsid w:val="00520210"/>
    <w:rsid w:val="00536D5D"/>
    <w:rsid w:val="005427BB"/>
    <w:rsid w:val="00547C22"/>
    <w:rsid w:val="00547C28"/>
    <w:rsid w:val="00556638"/>
    <w:rsid w:val="00557C30"/>
    <w:rsid w:val="00562524"/>
    <w:rsid w:val="00572DD9"/>
    <w:rsid w:val="00586B05"/>
    <w:rsid w:val="00587C93"/>
    <w:rsid w:val="0059351B"/>
    <w:rsid w:val="00593AC7"/>
    <w:rsid w:val="00594516"/>
    <w:rsid w:val="00597642"/>
    <w:rsid w:val="005A0CD0"/>
    <w:rsid w:val="005A1789"/>
    <w:rsid w:val="005A69F8"/>
    <w:rsid w:val="005B0243"/>
    <w:rsid w:val="005B2F49"/>
    <w:rsid w:val="005B302A"/>
    <w:rsid w:val="005B3F2E"/>
    <w:rsid w:val="005B440D"/>
    <w:rsid w:val="005B5E3A"/>
    <w:rsid w:val="005C03A2"/>
    <w:rsid w:val="005C2401"/>
    <w:rsid w:val="005C3136"/>
    <w:rsid w:val="005C5856"/>
    <w:rsid w:val="005C7473"/>
    <w:rsid w:val="005D121E"/>
    <w:rsid w:val="005D30BE"/>
    <w:rsid w:val="005E0221"/>
    <w:rsid w:val="005E217B"/>
    <w:rsid w:val="005E5AC8"/>
    <w:rsid w:val="005F114F"/>
    <w:rsid w:val="005F21D4"/>
    <w:rsid w:val="005F2563"/>
    <w:rsid w:val="005F3880"/>
    <w:rsid w:val="006030BC"/>
    <w:rsid w:val="00607358"/>
    <w:rsid w:val="00611C3B"/>
    <w:rsid w:val="00612175"/>
    <w:rsid w:val="00613E05"/>
    <w:rsid w:val="006171A5"/>
    <w:rsid w:val="0062321B"/>
    <w:rsid w:val="0062358A"/>
    <w:rsid w:val="00624290"/>
    <w:rsid w:val="00624F00"/>
    <w:rsid w:val="00631DFD"/>
    <w:rsid w:val="00634AEC"/>
    <w:rsid w:val="00645E30"/>
    <w:rsid w:val="006467D9"/>
    <w:rsid w:val="00646948"/>
    <w:rsid w:val="006469A7"/>
    <w:rsid w:val="00652191"/>
    <w:rsid w:val="00656CC5"/>
    <w:rsid w:val="006621C4"/>
    <w:rsid w:val="0066433C"/>
    <w:rsid w:val="006654B8"/>
    <w:rsid w:val="00671EC2"/>
    <w:rsid w:val="006728E5"/>
    <w:rsid w:val="006737C7"/>
    <w:rsid w:val="00674534"/>
    <w:rsid w:val="006776DB"/>
    <w:rsid w:val="00677C16"/>
    <w:rsid w:val="00681479"/>
    <w:rsid w:val="00682A49"/>
    <w:rsid w:val="00682FF0"/>
    <w:rsid w:val="00683017"/>
    <w:rsid w:val="00684335"/>
    <w:rsid w:val="00687CB8"/>
    <w:rsid w:val="006900E9"/>
    <w:rsid w:val="006A4462"/>
    <w:rsid w:val="006A4E96"/>
    <w:rsid w:val="006A51BD"/>
    <w:rsid w:val="006B0313"/>
    <w:rsid w:val="006B0CF1"/>
    <w:rsid w:val="006B10C9"/>
    <w:rsid w:val="006B2FA6"/>
    <w:rsid w:val="006D002F"/>
    <w:rsid w:val="006D4A17"/>
    <w:rsid w:val="006D5502"/>
    <w:rsid w:val="006E0E38"/>
    <w:rsid w:val="006F09FC"/>
    <w:rsid w:val="006F0B48"/>
    <w:rsid w:val="006F2A5E"/>
    <w:rsid w:val="006F3BC4"/>
    <w:rsid w:val="00702C43"/>
    <w:rsid w:val="00705140"/>
    <w:rsid w:val="00705F6F"/>
    <w:rsid w:val="0070772A"/>
    <w:rsid w:val="00711D99"/>
    <w:rsid w:val="007123C6"/>
    <w:rsid w:val="007131D1"/>
    <w:rsid w:val="00715E72"/>
    <w:rsid w:val="00717DEE"/>
    <w:rsid w:val="00725B24"/>
    <w:rsid w:val="00732269"/>
    <w:rsid w:val="00733EAE"/>
    <w:rsid w:val="007375DA"/>
    <w:rsid w:val="007529D7"/>
    <w:rsid w:val="00756E36"/>
    <w:rsid w:val="00762B86"/>
    <w:rsid w:val="00765DE0"/>
    <w:rsid w:val="007665F9"/>
    <w:rsid w:val="00770DB8"/>
    <w:rsid w:val="00771321"/>
    <w:rsid w:val="00775D3D"/>
    <w:rsid w:val="00782707"/>
    <w:rsid w:val="0078398F"/>
    <w:rsid w:val="00792CB1"/>
    <w:rsid w:val="00794858"/>
    <w:rsid w:val="0079797B"/>
    <w:rsid w:val="007A44B6"/>
    <w:rsid w:val="007A7643"/>
    <w:rsid w:val="007A7A15"/>
    <w:rsid w:val="007B4606"/>
    <w:rsid w:val="007B4672"/>
    <w:rsid w:val="007B46C7"/>
    <w:rsid w:val="007C005D"/>
    <w:rsid w:val="007C0967"/>
    <w:rsid w:val="007C435D"/>
    <w:rsid w:val="007D4950"/>
    <w:rsid w:val="007D7BFD"/>
    <w:rsid w:val="007E10B9"/>
    <w:rsid w:val="007E1310"/>
    <w:rsid w:val="007E2FA5"/>
    <w:rsid w:val="007E4AC7"/>
    <w:rsid w:val="007F517A"/>
    <w:rsid w:val="00804170"/>
    <w:rsid w:val="00804E06"/>
    <w:rsid w:val="0080728C"/>
    <w:rsid w:val="0081085A"/>
    <w:rsid w:val="00815C33"/>
    <w:rsid w:val="008223DE"/>
    <w:rsid w:val="00824A2D"/>
    <w:rsid w:val="00827F60"/>
    <w:rsid w:val="00851752"/>
    <w:rsid w:val="0085528A"/>
    <w:rsid w:val="008624F9"/>
    <w:rsid w:val="008701E8"/>
    <w:rsid w:val="008714CA"/>
    <w:rsid w:val="00873AB5"/>
    <w:rsid w:val="00882301"/>
    <w:rsid w:val="0088430F"/>
    <w:rsid w:val="0088741D"/>
    <w:rsid w:val="00890C22"/>
    <w:rsid w:val="008941E8"/>
    <w:rsid w:val="00896B3B"/>
    <w:rsid w:val="0089786E"/>
    <w:rsid w:val="008A3309"/>
    <w:rsid w:val="008A549C"/>
    <w:rsid w:val="008B29BA"/>
    <w:rsid w:val="008B3375"/>
    <w:rsid w:val="008B4119"/>
    <w:rsid w:val="008B520B"/>
    <w:rsid w:val="008C022E"/>
    <w:rsid w:val="008C0BCD"/>
    <w:rsid w:val="008C2D98"/>
    <w:rsid w:val="008D3235"/>
    <w:rsid w:val="008D4300"/>
    <w:rsid w:val="008D642A"/>
    <w:rsid w:val="008E1633"/>
    <w:rsid w:val="008E4FA1"/>
    <w:rsid w:val="008E593B"/>
    <w:rsid w:val="008E620A"/>
    <w:rsid w:val="008F00EB"/>
    <w:rsid w:val="008F099F"/>
    <w:rsid w:val="008F12AE"/>
    <w:rsid w:val="008F2877"/>
    <w:rsid w:val="008F2993"/>
    <w:rsid w:val="008F6493"/>
    <w:rsid w:val="00900CAA"/>
    <w:rsid w:val="0090343F"/>
    <w:rsid w:val="009046B3"/>
    <w:rsid w:val="009061E9"/>
    <w:rsid w:val="00911158"/>
    <w:rsid w:val="00916530"/>
    <w:rsid w:val="00922752"/>
    <w:rsid w:val="00923691"/>
    <w:rsid w:val="00926386"/>
    <w:rsid w:val="00934A80"/>
    <w:rsid w:val="00943BFF"/>
    <w:rsid w:val="00946584"/>
    <w:rsid w:val="0096164A"/>
    <w:rsid w:val="0096549F"/>
    <w:rsid w:val="00965FEC"/>
    <w:rsid w:val="00967764"/>
    <w:rsid w:val="00973E58"/>
    <w:rsid w:val="00974BB7"/>
    <w:rsid w:val="00975AA5"/>
    <w:rsid w:val="0097778E"/>
    <w:rsid w:val="00981002"/>
    <w:rsid w:val="00981DAC"/>
    <w:rsid w:val="009B286F"/>
    <w:rsid w:val="009B6E01"/>
    <w:rsid w:val="009C1A36"/>
    <w:rsid w:val="009C6553"/>
    <w:rsid w:val="009D0BEF"/>
    <w:rsid w:val="009D1330"/>
    <w:rsid w:val="009D3F2A"/>
    <w:rsid w:val="009D4599"/>
    <w:rsid w:val="009D66A2"/>
    <w:rsid w:val="009E2A98"/>
    <w:rsid w:val="009F3F3D"/>
    <w:rsid w:val="00A04A81"/>
    <w:rsid w:val="00A32598"/>
    <w:rsid w:val="00A42EFA"/>
    <w:rsid w:val="00A45AEE"/>
    <w:rsid w:val="00A620FC"/>
    <w:rsid w:val="00A6662C"/>
    <w:rsid w:val="00A67E87"/>
    <w:rsid w:val="00A75A44"/>
    <w:rsid w:val="00A8108D"/>
    <w:rsid w:val="00A820B2"/>
    <w:rsid w:val="00A83E38"/>
    <w:rsid w:val="00A848DE"/>
    <w:rsid w:val="00A87392"/>
    <w:rsid w:val="00A93598"/>
    <w:rsid w:val="00A938E5"/>
    <w:rsid w:val="00AA11E3"/>
    <w:rsid w:val="00AA1C4A"/>
    <w:rsid w:val="00AA50AE"/>
    <w:rsid w:val="00AA581C"/>
    <w:rsid w:val="00AB03F0"/>
    <w:rsid w:val="00AB154A"/>
    <w:rsid w:val="00AB1C92"/>
    <w:rsid w:val="00AB5BE5"/>
    <w:rsid w:val="00AB66E3"/>
    <w:rsid w:val="00AE093C"/>
    <w:rsid w:val="00AE208F"/>
    <w:rsid w:val="00AE2A7A"/>
    <w:rsid w:val="00AE3ED3"/>
    <w:rsid w:val="00AE4575"/>
    <w:rsid w:val="00AF0DB7"/>
    <w:rsid w:val="00AF338A"/>
    <w:rsid w:val="00AF694E"/>
    <w:rsid w:val="00B00476"/>
    <w:rsid w:val="00B03582"/>
    <w:rsid w:val="00B04C7E"/>
    <w:rsid w:val="00B06E2E"/>
    <w:rsid w:val="00B152A8"/>
    <w:rsid w:val="00B222C8"/>
    <w:rsid w:val="00B22510"/>
    <w:rsid w:val="00B24CC9"/>
    <w:rsid w:val="00B25084"/>
    <w:rsid w:val="00B262D2"/>
    <w:rsid w:val="00B27490"/>
    <w:rsid w:val="00B36A62"/>
    <w:rsid w:val="00B41977"/>
    <w:rsid w:val="00B44A6C"/>
    <w:rsid w:val="00B54D50"/>
    <w:rsid w:val="00B658E9"/>
    <w:rsid w:val="00B723CE"/>
    <w:rsid w:val="00B7781C"/>
    <w:rsid w:val="00BB24C7"/>
    <w:rsid w:val="00BB47A7"/>
    <w:rsid w:val="00BC08E7"/>
    <w:rsid w:val="00BC2C47"/>
    <w:rsid w:val="00BC551E"/>
    <w:rsid w:val="00BD42B7"/>
    <w:rsid w:val="00BD4AB2"/>
    <w:rsid w:val="00BE2D42"/>
    <w:rsid w:val="00BE31E9"/>
    <w:rsid w:val="00BE3EE0"/>
    <w:rsid w:val="00BE4567"/>
    <w:rsid w:val="00BF14BE"/>
    <w:rsid w:val="00BF3FA2"/>
    <w:rsid w:val="00BF447E"/>
    <w:rsid w:val="00BF57E2"/>
    <w:rsid w:val="00C03EDE"/>
    <w:rsid w:val="00C04986"/>
    <w:rsid w:val="00C052AF"/>
    <w:rsid w:val="00C06BD0"/>
    <w:rsid w:val="00C10165"/>
    <w:rsid w:val="00C11FD7"/>
    <w:rsid w:val="00C13A7C"/>
    <w:rsid w:val="00C23713"/>
    <w:rsid w:val="00C23F21"/>
    <w:rsid w:val="00C37D65"/>
    <w:rsid w:val="00C40F25"/>
    <w:rsid w:val="00C46753"/>
    <w:rsid w:val="00C51DF0"/>
    <w:rsid w:val="00C54105"/>
    <w:rsid w:val="00C556E5"/>
    <w:rsid w:val="00C57F54"/>
    <w:rsid w:val="00C63533"/>
    <w:rsid w:val="00C63E11"/>
    <w:rsid w:val="00C71598"/>
    <w:rsid w:val="00C74E76"/>
    <w:rsid w:val="00C76789"/>
    <w:rsid w:val="00C84A61"/>
    <w:rsid w:val="00C9434C"/>
    <w:rsid w:val="00CA2478"/>
    <w:rsid w:val="00CA2EF4"/>
    <w:rsid w:val="00CA487C"/>
    <w:rsid w:val="00CB1588"/>
    <w:rsid w:val="00CB68DE"/>
    <w:rsid w:val="00CC2304"/>
    <w:rsid w:val="00CC4D22"/>
    <w:rsid w:val="00CC4DEF"/>
    <w:rsid w:val="00CC7D87"/>
    <w:rsid w:val="00CD1183"/>
    <w:rsid w:val="00CD24C3"/>
    <w:rsid w:val="00CD648F"/>
    <w:rsid w:val="00CE3327"/>
    <w:rsid w:val="00CE3F79"/>
    <w:rsid w:val="00CF0762"/>
    <w:rsid w:val="00CF3E6A"/>
    <w:rsid w:val="00CF5B26"/>
    <w:rsid w:val="00CF60C6"/>
    <w:rsid w:val="00D02BB7"/>
    <w:rsid w:val="00D11EDC"/>
    <w:rsid w:val="00D11F29"/>
    <w:rsid w:val="00D12130"/>
    <w:rsid w:val="00D14382"/>
    <w:rsid w:val="00D15ADE"/>
    <w:rsid w:val="00D20A13"/>
    <w:rsid w:val="00D25705"/>
    <w:rsid w:val="00D304AB"/>
    <w:rsid w:val="00D30D56"/>
    <w:rsid w:val="00D3253F"/>
    <w:rsid w:val="00D36258"/>
    <w:rsid w:val="00D4189E"/>
    <w:rsid w:val="00D44487"/>
    <w:rsid w:val="00D477E4"/>
    <w:rsid w:val="00D5161F"/>
    <w:rsid w:val="00D53813"/>
    <w:rsid w:val="00D61F40"/>
    <w:rsid w:val="00D67026"/>
    <w:rsid w:val="00D70520"/>
    <w:rsid w:val="00D72E4D"/>
    <w:rsid w:val="00D8286E"/>
    <w:rsid w:val="00D90A56"/>
    <w:rsid w:val="00D923B4"/>
    <w:rsid w:val="00D95D26"/>
    <w:rsid w:val="00DA6245"/>
    <w:rsid w:val="00DA6E70"/>
    <w:rsid w:val="00DB75A6"/>
    <w:rsid w:val="00DC1F47"/>
    <w:rsid w:val="00DC7F48"/>
    <w:rsid w:val="00DD3B36"/>
    <w:rsid w:val="00DE0C1A"/>
    <w:rsid w:val="00DE249A"/>
    <w:rsid w:val="00DE3506"/>
    <w:rsid w:val="00DF407C"/>
    <w:rsid w:val="00DF6DE0"/>
    <w:rsid w:val="00DF77F8"/>
    <w:rsid w:val="00E00762"/>
    <w:rsid w:val="00E01DE7"/>
    <w:rsid w:val="00E13A77"/>
    <w:rsid w:val="00E167D7"/>
    <w:rsid w:val="00E2229E"/>
    <w:rsid w:val="00E25717"/>
    <w:rsid w:val="00E27D6C"/>
    <w:rsid w:val="00E30975"/>
    <w:rsid w:val="00E31770"/>
    <w:rsid w:val="00E33BF3"/>
    <w:rsid w:val="00E34496"/>
    <w:rsid w:val="00E424AB"/>
    <w:rsid w:val="00E42CE3"/>
    <w:rsid w:val="00E44220"/>
    <w:rsid w:val="00E4460E"/>
    <w:rsid w:val="00E44847"/>
    <w:rsid w:val="00E5100C"/>
    <w:rsid w:val="00E526FF"/>
    <w:rsid w:val="00E555A0"/>
    <w:rsid w:val="00E57393"/>
    <w:rsid w:val="00E57883"/>
    <w:rsid w:val="00E606EC"/>
    <w:rsid w:val="00E61384"/>
    <w:rsid w:val="00E66E06"/>
    <w:rsid w:val="00E735F3"/>
    <w:rsid w:val="00E77317"/>
    <w:rsid w:val="00E77364"/>
    <w:rsid w:val="00E87D4F"/>
    <w:rsid w:val="00EA1B72"/>
    <w:rsid w:val="00EA590B"/>
    <w:rsid w:val="00EA7391"/>
    <w:rsid w:val="00EA756A"/>
    <w:rsid w:val="00EA7E2F"/>
    <w:rsid w:val="00EB1816"/>
    <w:rsid w:val="00ED0815"/>
    <w:rsid w:val="00ED14FC"/>
    <w:rsid w:val="00ED544E"/>
    <w:rsid w:val="00ED651A"/>
    <w:rsid w:val="00ED7246"/>
    <w:rsid w:val="00EE0F36"/>
    <w:rsid w:val="00EE2165"/>
    <w:rsid w:val="00EE3027"/>
    <w:rsid w:val="00EE3719"/>
    <w:rsid w:val="00EE46EF"/>
    <w:rsid w:val="00EE7DF1"/>
    <w:rsid w:val="00EF01A6"/>
    <w:rsid w:val="00EF3791"/>
    <w:rsid w:val="00F03798"/>
    <w:rsid w:val="00F04C1B"/>
    <w:rsid w:val="00F05075"/>
    <w:rsid w:val="00F0655E"/>
    <w:rsid w:val="00F06DA6"/>
    <w:rsid w:val="00F10514"/>
    <w:rsid w:val="00F1249B"/>
    <w:rsid w:val="00F141D0"/>
    <w:rsid w:val="00F1579A"/>
    <w:rsid w:val="00F232AE"/>
    <w:rsid w:val="00F246BA"/>
    <w:rsid w:val="00F25471"/>
    <w:rsid w:val="00F2639B"/>
    <w:rsid w:val="00F26DAD"/>
    <w:rsid w:val="00F32423"/>
    <w:rsid w:val="00F35D44"/>
    <w:rsid w:val="00F35E4F"/>
    <w:rsid w:val="00F360BE"/>
    <w:rsid w:val="00F37D3B"/>
    <w:rsid w:val="00F4203A"/>
    <w:rsid w:val="00F4212C"/>
    <w:rsid w:val="00F4247E"/>
    <w:rsid w:val="00F439F0"/>
    <w:rsid w:val="00F47BCF"/>
    <w:rsid w:val="00F51450"/>
    <w:rsid w:val="00F529F1"/>
    <w:rsid w:val="00F53898"/>
    <w:rsid w:val="00F60E15"/>
    <w:rsid w:val="00F63644"/>
    <w:rsid w:val="00F75C44"/>
    <w:rsid w:val="00F82D02"/>
    <w:rsid w:val="00F84650"/>
    <w:rsid w:val="00F84E4A"/>
    <w:rsid w:val="00F86785"/>
    <w:rsid w:val="00F935AB"/>
    <w:rsid w:val="00F94089"/>
    <w:rsid w:val="00F95190"/>
    <w:rsid w:val="00FA0E16"/>
    <w:rsid w:val="00FA2778"/>
    <w:rsid w:val="00FA30C4"/>
    <w:rsid w:val="00FB335C"/>
    <w:rsid w:val="00FB4CF6"/>
    <w:rsid w:val="00FB742E"/>
    <w:rsid w:val="00FB785E"/>
    <w:rsid w:val="00FC029D"/>
    <w:rsid w:val="00FC4378"/>
    <w:rsid w:val="00FC4FC5"/>
    <w:rsid w:val="00FD0AF2"/>
    <w:rsid w:val="00FE0F81"/>
    <w:rsid w:val="00FE1898"/>
    <w:rsid w:val="00FE35A9"/>
    <w:rsid w:val="00FF54F9"/>
    <w:rsid w:val="00FF671F"/>
    <w:rsid w:val="00FF7198"/>
    <w:rsid w:val="00FF744B"/>
    <w:rsid w:val="031E4DC3"/>
    <w:rsid w:val="05E4706A"/>
    <w:rsid w:val="06437C5F"/>
    <w:rsid w:val="06996C67"/>
    <w:rsid w:val="0E03C526"/>
    <w:rsid w:val="0F91DF2A"/>
    <w:rsid w:val="10B2CB78"/>
    <w:rsid w:val="11044EAC"/>
    <w:rsid w:val="12F04976"/>
    <w:rsid w:val="1313635C"/>
    <w:rsid w:val="14CE3B51"/>
    <w:rsid w:val="17D4A43E"/>
    <w:rsid w:val="17D6EBD8"/>
    <w:rsid w:val="186CD912"/>
    <w:rsid w:val="18B2E3EA"/>
    <w:rsid w:val="1976A5B8"/>
    <w:rsid w:val="1DE0A79B"/>
    <w:rsid w:val="2310E983"/>
    <w:rsid w:val="2B9B0827"/>
    <w:rsid w:val="2D3A4752"/>
    <w:rsid w:val="30031C1D"/>
    <w:rsid w:val="334EBA50"/>
    <w:rsid w:val="3384FD28"/>
    <w:rsid w:val="34734E68"/>
    <w:rsid w:val="38A4735D"/>
    <w:rsid w:val="3A3290A1"/>
    <w:rsid w:val="3E339795"/>
    <w:rsid w:val="423EFF21"/>
    <w:rsid w:val="45FA753B"/>
    <w:rsid w:val="4D7676C9"/>
    <w:rsid w:val="4E1C1C92"/>
    <w:rsid w:val="52BEFAC5"/>
    <w:rsid w:val="567DC881"/>
    <w:rsid w:val="56BA6EBD"/>
    <w:rsid w:val="5804A4F2"/>
    <w:rsid w:val="5D09636A"/>
    <w:rsid w:val="60809222"/>
    <w:rsid w:val="61A7E4E8"/>
    <w:rsid w:val="623F0F8C"/>
    <w:rsid w:val="6B041449"/>
    <w:rsid w:val="6D7569A4"/>
    <w:rsid w:val="6E288A3E"/>
    <w:rsid w:val="78193A67"/>
    <w:rsid w:val="7971D553"/>
    <w:rsid w:val="7C0662B1"/>
    <w:rsid w:val="7D725E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46822"/>
  <w15:chartTrackingRefBased/>
  <w15:docId w15:val="{A37A7C8E-E88D-4E82-9370-2C8559A17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BFD"/>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AA5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5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5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5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5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81C"/>
    <w:rPr>
      <w:rFonts w:eastAsiaTheme="majorEastAsia" w:cstheme="majorBidi"/>
      <w:color w:val="272727" w:themeColor="text1" w:themeTint="D8"/>
    </w:rPr>
  </w:style>
  <w:style w:type="paragraph" w:styleId="Title">
    <w:name w:val="Title"/>
    <w:basedOn w:val="Normal"/>
    <w:next w:val="Normal"/>
    <w:link w:val="TitleChar"/>
    <w:uiPriority w:val="10"/>
    <w:qFormat/>
    <w:rsid w:val="00AA5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81C"/>
    <w:pPr>
      <w:spacing w:before="160"/>
      <w:jc w:val="center"/>
    </w:pPr>
    <w:rPr>
      <w:i/>
      <w:iCs/>
      <w:color w:val="404040" w:themeColor="text1" w:themeTint="BF"/>
    </w:rPr>
  </w:style>
  <w:style w:type="character" w:customStyle="1" w:styleId="QuoteChar">
    <w:name w:val="Quote Char"/>
    <w:basedOn w:val="DefaultParagraphFont"/>
    <w:link w:val="Quote"/>
    <w:uiPriority w:val="29"/>
    <w:rsid w:val="00AA581C"/>
    <w:rPr>
      <w:i/>
      <w:iCs/>
      <w:color w:val="404040" w:themeColor="text1" w:themeTint="BF"/>
    </w:rPr>
  </w:style>
  <w:style w:type="paragraph" w:styleId="ListParagraph">
    <w:name w:val="List Paragraph"/>
    <w:basedOn w:val="Normal"/>
    <w:uiPriority w:val="34"/>
    <w:qFormat/>
    <w:rsid w:val="00AA581C"/>
    <w:pPr>
      <w:ind w:left="720"/>
      <w:contextualSpacing/>
    </w:pPr>
  </w:style>
  <w:style w:type="character" w:styleId="IntenseEmphasis">
    <w:name w:val="Intense Emphasis"/>
    <w:basedOn w:val="DefaultParagraphFont"/>
    <w:uiPriority w:val="21"/>
    <w:qFormat/>
    <w:rsid w:val="00AA581C"/>
    <w:rPr>
      <w:i/>
      <w:iCs/>
      <w:color w:val="0F4761" w:themeColor="accent1" w:themeShade="BF"/>
    </w:rPr>
  </w:style>
  <w:style w:type="paragraph" w:styleId="IntenseQuote">
    <w:name w:val="Intense Quote"/>
    <w:basedOn w:val="Normal"/>
    <w:next w:val="Normal"/>
    <w:link w:val="IntenseQuoteChar"/>
    <w:uiPriority w:val="30"/>
    <w:qFormat/>
    <w:rsid w:val="00AA5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81C"/>
    <w:rPr>
      <w:i/>
      <w:iCs/>
      <w:color w:val="0F4761" w:themeColor="accent1" w:themeShade="BF"/>
    </w:rPr>
  </w:style>
  <w:style w:type="character" w:styleId="IntenseReference">
    <w:name w:val="Intense Reference"/>
    <w:basedOn w:val="DefaultParagraphFont"/>
    <w:uiPriority w:val="32"/>
    <w:qFormat/>
    <w:rsid w:val="00AA581C"/>
    <w:rPr>
      <w:b/>
      <w:bCs/>
      <w:smallCaps/>
      <w:color w:val="0F4761" w:themeColor="accent1" w:themeShade="BF"/>
      <w:spacing w:val="5"/>
    </w:rPr>
  </w:style>
  <w:style w:type="table" w:styleId="TableGrid">
    <w:name w:val="Table Grid"/>
    <w:basedOn w:val="TableNormal"/>
    <w:uiPriority w:val="39"/>
    <w:rsid w:val="004A4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4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AC7"/>
    <w:rPr>
      <w:rFonts w:eastAsiaTheme="minorHAnsi"/>
      <w:kern w:val="0"/>
      <w:sz w:val="22"/>
      <w:szCs w:val="22"/>
      <w:lang w:eastAsia="en-US"/>
      <w14:ligatures w14:val="none"/>
    </w:rPr>
  </w:style>
  <w:style w:type="paragraph" w:styleId="Footer">
    <w:name w:val="footer"/>
    <w:basedOn w:val="Normal"/>
    <w:link w:val="FooterChar"/>
    <w:uiPriority w:val="99"/>
    <w:unhideWhenUsed/>
    <w:rsid w:val="007E4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AC7"/>
    <w:rPr>
      <w:rFonts w:eastAsiaTheme="minorHAnsi"/>
      <w:kern w:val="0"/>
      <w:sz w:val="22"/>
      <w:szCs w:val="22"/>
      <w:lang w:eastAsia="en-US"/>
      <w14:ligatures w14:val="none"/>
    </w:rPr>
  </w:style>
  <w:style w:type="character" w:styleId="Hyperlink">
    <w:name w:val="Hyperlink"/>
    <w:basedOn w:val="DefaultParagraphFont"/>
    <w:uiPriority w:val="99"/>
    <w:unhideWhenUsed/>
    <w:rsid w:val="00CD1183"/>
    <w:rPr>
      <w:color w:val="467886" w:themeColor="hyperlink"/>
      <w:u w:val="single"/>
    </w:rPr>
  </w:style>
  <w:style w:type="character" w:styleId="UnresolvedMention">
    <w:name w:val="Unresolved Mention"/>
    <w:basedOn w:val="DefaultParagraphFont"/>
    <w:uiPriority w:val="99"/>
    <w:semiHidden/>
    <w:unhideWhenUsed/>
    <w:rsid w:val="00CD1183"/>
    <w:rPr>
      <w:color w:val="605E5C"/>
      <w:shd w:val="clear" w:color="auto" w:fill="E1DFDD"/>
    </w:rPr>
  </w:style>
  <w:style w:type="paragraph" w:styleId="TOCHeading">
    <w:name w:val="TOC Heading"/>
    <w:basedOn w:val="Heading1"/>
    <w:next w:val="Normal"/>
    <w:uiPriority w:val="39"/>
    <w:unhideWhenUsed/>
    <w:qFormat/>
    <w:rsid w:val="00481A4E"/>
    <w:pPr>
      <w:spacing w:before="240" w:after="0"/>
      <w:outlineLvl w:val="9"/>
    </w:pPr>
    <w:rPr>
      <w:sz w:val="32"/>
      <w:szCs w:val="32"/>
      <w:lang w:eastAsia="zh-CN"/>
    </w:rPr>
  </w:style>
  <w:style w:type="paragraph" w:styleId="TOC1">
    <w:name w:val="toc 1"/>
    <w:basedOn w:val="Normal"/>
    <w:next w:val="Normal"/>
    <w:autoRedefine/>
    <w:uiPriority w:val="39"/>
    <w:unhideWhenUsed/>
    <w:rsid w:val="00AB5BE5"/>
    <w:pPr>
      <w:tabs>
        <w:tab w:val="right" w:leader="dot" w:pos="9016"/>
      </w:tabs>
      <w:spacing w:after="100"/>
    </w:pPr>
  </w:style>
  <w:style w:type="paragraph" w:styleId="TOC2">
    <w:name w:val="toc 2"/>
    <w:basedOn w:val="Normal"/>
    <w:next w:val="Normal"/>
    <w:autoRedefine/>
    <w:uiPriority w:val="39"/>
    <w:unhideWhenUsed/>
    <w:rsid w:val="00481A4E"/>
    <w:pPr>
      <w:spacing w:after="100"/>
      <w:ind w:left="220"/>
    </w:pPr>
  </w:style>
  <w:style w:type="character" w:styleId="PlaceholderText">
    <w:name w:val="Placeholder Text"/>
    <w:basedOn w:val="DefaultParagraphFont"/>
    <w:uiPriority w:val="99"/>
    <w:semiHidden/>
    <w:rsid w:val="00DD3B3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uk/government/publications/zero-emission-vehicle-zev-mandate" TargetMode="External"/><Relationship Id="rId3" Type="http://schemas.openxmlformats.org/officeDocument/2006/relationships/styles" Target="styles.xml"/><Relationship Id="rId21" Type="http://schemas.openxmlformats.org/officeDocument/2006/relationships/hyperlink" Target="https://www.fia.com/sustainabil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lex.europa.eu/legal-content/EN/TXT/?uri=CELEX:32000L00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pii/S2307187724000440" TargetMode="External"/><Relationship Id="rId10" Type="http://schemas.openxmlformats.org/officeDocument/2006/relationships/image" Target="media/image3.jpeg"/><Relationship Id="rId19" Type="http://schemas.openxmlformats.org/officeDocument/2006/relationships/hyperlink" Target="https://eur-lex.europa.eu/legal-content/EN/TXT/?uri=CELEX:52023PC045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formula1.com/en/latest/article/formula-1-announces-plan-to-be-net-zero-carbon-by-2030.5IVo7BRYZE8YBWK0MoJ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DBDFB-84BE-473F-88C7-455E9E2B7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6920</Words>
  <Characters>39449</Characters>
  <Application>Microsoft Office Word</Application>
  <DocSecurity>0</DocSecurity>
  <Lines>328</Lines>
  <Paragraphs>92</Paragraphs>
  <ScaleCrop>false</ScaleCrop>
  <Company/>
  <LinksUpToDate>false</LinksUpToDate>
  <CharactersWithSpaces>46277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Efa Jones (2306114)</dc:creator>
  <cp:keywords/>
  <dc:description/>
  <cp:lastModifiedBy>Efa Jones (2306114)</cp:lastModifiedBy>
  <cp:revision>2</cp:revision>
  <dcterms:created xsi:type="dcterms:W3CDTF">2026-04-25T13:36:00Z</dcterms:created>
  <dcterms:modified xsi:type="dcterms:W3CDTF">2026-04-25T13:36:00Z</dcterms:modified>
</cp:coreProperties>
</file>