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BAA13" w14:textId="426CA4A8" w:rsidR="00845D61" w:rsidRDefault="00CC345D" w:rsidP="008A7C15">
      <w:pPr>
        <w:jc w:val="center"/>
      </w:pPr>
      <w:r w:rsidRPr="00CC345D">
        <w:rPr>
          <w:noProof/>
          <w:lang w:val="en-US"/>
        </w:rPr>
        <w:drawing>
          <wp:inline distT="0" distB="0" distL="0" distR="0" wp14:anchorId="5CF5A642" wp14:editId="13A1E9F7">
            <wp:extent cx="2486025" cy="1164505"/>
            <wp:effectExtent l="0" t="0" r="0" b="0"/>
            <wp:docPr id="640880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80370" name=""/>
                    <pic:cNvPicPr/>
                  </pic:nvPicPr>
                  <pic:blipFill>
                    <a:blip r:embed="rId8"/>
                    <a:stretch>
                      <a:fillRect/>
                    </a:stretch>
                  </pic:blipFill>
                  <pic:spPr>
                    <a:xfrm>
                      <a:off x="0" y="0"/>
                      <a:ext cx="2492516" cy="1167545"/>
                    </a:xfrm>
                    <a:prstGeom prst="rect">
                      <a:avLst/>
                    </a:prstGeom>
                  </pic:spPr>
                </pic:pic>
              </a:graphicData>
            </a:graphic>
          </wp:inline>
        </w:drawing>
      </w:r>
    </w:p>
    <w:p w14:paraId="171418C7" w14:textId="70380E38" w:rsidR="00CC345D" w:rsidRPr="00CC345D" w:rsidRDefault="00CC345D" w:rsidP="00CC345D">
      <w:pPr>
        <w:pStyle w:val="Title"/>
        <w:jc w:val="center"/>
        <w:rPr>
          <w:sz w:val="40"/>
          <w:szCs w:val="40"/>
        </w:rPr>
      </w:pPr>
    </w:p>
    <w:p w14:paraId="3345433F" w14:textId="35776BED" w:rsidR="003614CD" w:rsidRDefault="003614CD" w:rsidP="00CC345D">
      <w:pPr>
        <w:rPr>
          <w:b/>
          <w:bCs/>
        </w:rPr>
      </w:pPr>
      <w:r w:rsidRPr="003614CD">
        <w:rPr>
          <w:b/>
          <w:bCs/>
        </w:rPr>
        <w:t>Programme</w:t>
      </w:r>
      <w:r>
        <w:rPr>
          <w:b/>
          <w:bCs/>
        </w:rPr>
        <w:t xml:space="preserve">: </w:t>
      </w:r>
      <w:r w:rsidRPr="003614CD">
        <w:rPr>
          <w:b/>
          <w:bCs/>
        </w:rPr>
        <w:t>Master of Business Administration</w:t>
      </w:r>
    </w:p>
    <w:p w14:paraId="565C6EDA" w14:textId="77777777" w:rsidR="00D865F0" w:rsidRDefault="00153980" w:rsidP="00CC345D">
      <w:pPr>
        <w:rPr>
          <w:b/>
        </w:rPr>
      </w:pPr>
      <w:r w:rsidRPr="00CC345D">
        <w:rPr>
          <w:b/>
          <w:bCs/>
        </w:rPr>
        <w:t>Module Code</w:t>
      </w:r>
      <w:r w:rsidR="00CC345D" w:rsidRPr="00CC345D">
        <w:rPr>
          <w:b/>
          <w:bCs/>
        </w:rPr>
        <w:t>:</w:t>
      </w:r>
      <w:r w:rsidR="00CC345D">
        <w:t xml:space="preserve"> </w:t>
      </w:r>
      <w:r w:rsidR="00D865F0" w:rsidRPr="00D865F0">
        <w:rPr>
          <w:b/>
        </w:rPr>
        <w:t xml:space="preserve">LCMB7024 </w:t>
      </w:r>
    </w:p>
    <w:p w14:paraId="1AFE6DEB" w14:textId="77777777" w:rsidR="00D865F0" w:rsidRDefault="003614CD" w:rsidP="00CC345D">
      <w:pPr>
        <w:rPr>
          <w:b/>
        </w:rPr>
      </w:pPr>
      <w:r w:rsidRPr="003614CD">
        <w:rPr>
          <w:b/>
        </w:rPr>
        <w:t>Module</w:t>
      </w:r>
      <w:r>
        <w:rPr>
          <w:b/>
        </w:rPr>
        <w:t xml:space="preserve">: </w:t>
      </w:r>
      <w:r w:rsidR="00D865F0" w:rsidRPr="00D865F0">
        <w:rPr>
          <w:b/>
        </w:rPr>
        <w:t xml:space="preserve">Marketing Management </w:t>
      </w:r>
    </w:p>
    <w:p w14:paraId="11F4B2B4" w14:textId="224B561B" w:rsidR="003614CD" w:rsidRDefault="003614CD" w:rsidP="00CC345D">
      <w:pPr>
        <w:rPr>
          <w:b/>
        </w:rPr>
      </w:pPr>
      <w:r w:rsidRPr="003614CD">
        <w:rPr>
          <w:b/>
        </w:rPr>
        <w:t>Lecturer</w:t>
      </w:r>
      <w:r>
        <w:rPr>
          <w:b/>
        </w:rPr>
        <w:t xml:space="preserve">: </w:t>
      </w:r>
      <w:r w:rsidR="00D865F0" w:rsidRPr="00D865F0">
        <w:rPr>
          <w:b/>
        </w:rPr>
        <w:t xml:space="preserve">Dr </w:t>
      </w:r>
      <w:proofErr w:type="spellStart"/>
      <w:r w:rsidR="00D3268F" w:rsidRPr="00D3268F">
        <w:rPr>
          <w:b/>
        </w:rPr>
        <w:t>Jayalakshmi</w:t>
      </w:r>
      <w:proofErr w:type="spellEnd"/>
      <w:r w:rsidR="00D3268F" w:rsidRPr="00D3268F">
        <w:rPr>
          <w:b/>
        </w:rPr>
        <w:t xml:space="preserve"> </w:t>
      </w:r>
      <w:proofErr w:type="spellStart"/>
      <w:r w:rsidR="00D3268F" w:rsidRPr="00D3268F">
        <w:rPr>
          <w:b/>
        </w:rPr>
        <w:t>Gopalkrishnan</w:t>
      </w:r>
      <w:proofErr w:type="spellEnd"/>
      <w:r w:rsidR="00FF3D01">
        <w:rPr>
          <w:b/>
        </w:rPr>
        <w:t xml:space="preserve"> </w:t>
      </w:r>
      <w:r w:rsidR="00997DC8">
        <w:rPr>
          <w:b/>
        </w:rPr>
        <w:t xml:space="preserve"> </w:t>
      </w:r>
    </w:p>
    <w:p w14:paraId="7D08EE71" w14:textId="3BBD4FEF" w:rsidR="00D865F0" w:rsidRDefault="003614CD" w:rsidP="00D865F0">
      <w:pPr>
        <w:rPr>
          <w:b/>
        </w:rPr>
      </w:pPr>
      <w:r w:rsidRPr="003614CD">
        <w:rPr>
          <w:b/>
        </w:rPr>
        <w:t>Assignment Title</w:t>
      </w:r>
      <w:r>
        <w:rPr>
          <w:b/>
        </w:rPr>
        <w:t xml:space="preserve">: </w:t>
      </w:r>
      <w:r w:rsidR="00D865F0" w:rsidRPr="00D865F0">
        <w:rPr>
          <w:b/>
        </w:rPr>
        <w:t xml:space="preserve">Assessment </w:t>
      </w:r>
      <w:r w:rsidR="009A2815">
        <w:rPr>
          <w:b/>
        </w:rPr>
        <w:t>Component</w:t>
      </w:r>
      <w:r w:rsidR="00D865F0" w:rsidRPr="00D865F0">
        <w:rPr>
          <w:b/>
        </w:rPr>
        <w:t xml:space="preserve"> 1: Marketing Environment Analysis </w:t>
      </w:r>
    </w:p>
    <w:p w14:paraId="5C620359" w14:textId="3FBAD1A1" w:rsidR="003614CD" w:rsidRDefault="003614CD" w:rsidP="00D865F0">
      <w:r w:rsidRPr="00CC345D">
        <w:rPr>
          <w:b/>
          <w:bCs/>
        </w:rPr>
        <w:t xml:space="preserve">Student </w:t>
      </w:r>
      <w:r>
        <w:rPr>
          <w:b/>
          <w:bCs/>
        </w:rPr>
        <w:t xml:space="preserve">Name: </w:t>
      </w:r>
      <w:proofErr w:type="spellStart"/>
      <w:r w:rsidRPr="003614CD">
        <w:rPr>
          <w:b/>
        </w:rPr>
        <w:t>Monjurul</w:t>
      </w:r>
      <w:proofErr w:type="spellEnd"/>
      <w:r w:rsidRPr="003614CD">
        <w:rPr>
          <w:b/>
        </w:rPr>
        <w:t xml:space="preserve"> Hasan</w:t>
      </w:r>
    </w:p>
    <w:p w14:paraId="24D4BF71" w14:textId="17B5FE3B" w:rsidR="00CC345D" w:rsidRDefault="00CC345D" w:rsidP="00CC345D">
      <w:pPr>
        <w:rPr>
          <w:b/>
          <w:bCs/>
        </w:rPr>
      </w:pPr>
      <w:r w:rsidRPr="00CC345D">
        <w:rPr>
          <w:b/>
          <w:bCs/>
        </w:rPr>
        <w:t>Student ID:</w:t>
      </w:r>
      <w:r w:rsidR="003614CD" w:rsidRPr="003614CD">
        <w:t xml:space="preserve"> </w:t>
      </w:r>
      <w:r w:rsidR="003614CD" w:rsidRPr="003614CD">
        <w:rPr>
          <w:b/>
          <w:bCs/>
        </w:rPr>
        <w:t>2433829</w:t>
      </w:r>
    </w:p>
    <w:p w14:paraId="7B1D48EB" w14:textId="07162C02" w:rsidR="00CC345D" w:rsidRPr="00CC345D" w:rsidRDefault="00CC345D" w:rsidP="00CC345D">
      <w:pPr>
        <w:rPr>
          <w:b/>
          <w:bCs/>
        </w:rPr>
      </w:pPr>
      <w:r>
        <w:rPr>
          <w:b/>
          <w:bCs/>
        </w:rPr>
        <w:t>Word Count:</w:t>
      </w:r>
      <w:r w:rsidRPr="00CC345D">
        <w:rPr>
          <w:b/>
          <w:bCs/>
        </w:rPr>
        <w:t xml:space="preserve"> </w:t>
      </w:r>
      <w:r w:rsidR="00460DE6">
        <w:rPr>
          <w:b/>
          <w:bCs/>
        </w:rPr>
        <w:t>2</w:t>
      </w:r>
      <w:r w:rsidR="00C52021">
        <w:rPr>
          <w:b/>
          <w:bCs/>
        </w:rPr>
        <w:t>608</w:t>
      </w:r>
    </w:p>
    <w:p w14:paraId="24216442" w14:textId="77777777" w:rsidR="00680107" w:rsidRDefault="00680107" w:rsidP="00680107">
      <w:pPr>
        <w:spacing w:line="278" w:lineRule="auto"/>
        <w:jc w:val="left"/>
      </w:pPr>
    </w:p>
    <w:p w14:paraId="70F60E36" w14:textId="77777777" w:rsidR="00680107" w:rsidRDefault="00680107">
      <w:pPr>
        <w:spacing w:line="278" w:lineRule="auto"/>
        <w:jc w:val="left"/>
      </w:pPr>
      <w:r>
        <w:br w:type="page"/>
      </w:r>
    </w:p>
    <w:sdt>
      <w:sdtPr>
        <w:rPr>
          <w:rFonts w:eastAsiaTheme="minorHAnsi" w:cstheme="minorBidi"/>
          <w:b w:val="0"/>
          <w:kern w:val="2"/>
          <w:sz w:val="24"/>
          <w:szCs w:val="24"/>
          <w:lang w:val="en-GB"/>
          <w14:ligatures w14:val="standardContextual"/>
        </w:rPr>
        <w:id w:val="-722517508"/>
        <w:docPartObj>
          <w:docPartGallery w:val="Table of Contents"/>
          <w:docPartUnique/>
        </w:docPartObj>
      </w:sdtPr>
      <w:sdtEndPr>
        <w:rPr>
          <w:bCs/>
          <w:noProof/>
        </w:rPr>
      </w:sdtEndPr>
      <w:sdtContent>
        <w:p w14:paraId="09CAE72D" w14:textId="281937A3" w:rsidR="009E2BB0" w:rsidRDefault="009E2BB0">
          <w:pPr>
            <w:pStyle w:val="TOCHeading"/>
          </w:pPr>
          <w:r>
            <w:t>Contents</w:t>
          </w:r>
        </w:p>
        <w:p w14:paraId="289FAD15" w14:textId="59EE9E2B" w:rsidR="00427BAD" w:rsidRDefault="009E2BB0">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14577686" w:history="1">
            <w:r w:rsidR="00427BAD" w:rsidRPr="005D4259">
              <w:rPr>
                <w:rStyle w:val="Hyperlink"/>
                <w:noProof/>
              </w:rPr>
              <w:t>1. Introduction</w:t>
            </w:r>
            <w:r w:rsidR="00427BAD">
              <w:rPr>
                <w:noProof/>
                <w:webHidden/>
              </w:rPr>
              <w:tab/>
            </w:r>
            <w:r w:rsidR="00427BAD">
              <w:rPr>
                <w:noProof/>
                <w:webHidden/>
              </w:rPr>
              <w:fldChar w:fldCharType="begin"/>
            </w:r>
            <w:r w:rsidR="00427BAD">
              <w:rPr>
                <w:noProof/>
                <w:webHidden/>
              </w:rPr>
              <w:instrText xml:space="preserve"> PAGEREF _Toc214577686 \h </w:instrText>
            </w:r>
            <w:r w:rsidR="00427BAD">
              <w:rPr>
                <w:noProof/>
                <w:webHidden/>
              </w:rPr>
            </w:r>
            <w:r w:rsidR="00427BAD">
              <w:rPr>
                <w:noProof/>
                <w:webHidden/>
              </w:rPr>
              <w:fldChar w:fldCharType="separate"/>
            </w:r>
            <w:r w:rsidR="00427BAD">
              <w:rPr>
                <w:noProof/>
                <w:webHidden/>
              </w:rPr>
              <w:t>3</w:t>
            </w:r>
            <w:r w:rsidR="00427BAD">
              <w:rPr>
                <w:noProof/>
                <w:webHidden/>
              </w:rPr>
              <w:fldChar w:fldCharType="end"/>
            </w:r>
          </w:hyperlink>
        </w:p>
        <w:p w14:paraId="10BFCA76" w14:textId="7A286C2B" w:rsidR="00427BAD" w:rsidRDefault="00427BAD">
          <w:pPr>
            <w:pStyle w:val="TOC1"/>
            <w:tabs>
              <w:tab w:val="right" w:leader="dot" w:pos="9350"/>
            </w:tabs>
            <w:rPr>
              <w:rFonts w:asciiTheme="minorHAnsi" w:eastAsiaTheme="minorEastAsia" w:hAnsiTheme="minorHAnsi"/>
              <w:noProof/>
              <w:lang w:val="en-US"/>
            </w:rPr>
          </w:pPr>
          <w:hyperlink w:anchor="_Toc214577687" w:history="1">
            <w:r w:rsidRPr="005D4259">
              <w:rPr>
                <w:rStyle w:val="Hyperlink"/>
                <w:noProof/>
              </w:rPr>
              <w:t>Task 1: Macro Marketing Environment Critical Analysis</w:t>
            </w:r>
            <w:r>
              <w:rPr>
                <w:noProof/>
                <w:webHidden/>
              </w:rPr>
              <w:tab/>
            </w:r>
            <w:r>
              <w:rPr>
                <w:noProof/>
                <w:webHidden/>
              </w:rPr>
              <w:fldChar w:fldCharType="begin"/>
            </w:r>
            <w:r>
              <w:rPr>
                <w:noProof/>
                <w:webHidden/>
              </w:rPr>
              <w:instrText xml:space="preserve"> PAGEREF _Toc214577687 \h </w:instrText>
            </w:r>
            <w:r>
              <w:rPr>
                <w:noProof/>
                <w:webHidden/>
              </w:rPr>
            </w:r>
            <w:r>
              <w:rPr>
                <w:noProof/>
                <w:webHidden/>
              </w:rPr>
              <w:fldChar w:fldCharType="separate"/>
            </w:r>
            <w:r>
              <w:rPr>
                <w:noProof/>
                <w:webHidden/>
              </w:rPr>
              <w:t>3</w:t>
            </w:r>
            <w:r>
              <w:rPr>
                <w:noProof/>
                <w:webHidden/>
              </w:rPr>
              <w:fldChar w:fldCharType="end"/>
            </w:r>
          </w:hyperlink>
        </w:p>
        <w:p w14:paraId="28C6BD74" w14:textId="2B0DB74C" w:rsidR="00427BAD" w:rsidRDefault="00427BAD">
          <w:pPr>
            <w:pStyle w:val="TOC2"/>
            <w:tabs>
              <w:tab w:val="right" w:leader="dot" w:pos="9350"/>
            </w:tabs>
            <w:rPr>
              <w:rFonts w:asciiTheme="minorHAnsi" w:eastAsiaTheme="minorEastAsia" w:hAnsiTheme="minorHAnsi"/>
              <w:noProof/>
              <w:lang w:val="en-US"/>
            </w:rPr>
          </w:pPr>
          <w:hyperlink w:anchor="_Toc214577688" w:history="1">
            <w:r w:rsidRPr="005D4259">
              <w:rPr>
                <w:rStyle w:val="Hyperlink"/>
                <w:bCs/>
                <w:noProof/>
              </w:rPr>
              <w:t>2.1</w:t>
            </w:r>
            <w:r w:rsidRPr="005D4259">
              <w:rPr>
                <w:rStyle w:val="Hyperlink"/>
                <w:noProof/>
              </w:rPr>
              <w:t xml:space="preserve"> Macro Marketing Environment Overview</w:t>
            </w:r>
            <w:r>
              <w:rPr>
                <w:noProof/>
                <w:webHidden/>
              </w:rPr>
              <w:tab/>
            </w:r>
            <w:r>
              <w:rPr>
                <w:noProof/>
                <w:webHidden/>
              </w:rPr>
              <w:fldChar w:fldCharType="begin"/>
            </w:r>
            <w:r>
              <w:rPr>
                <w:noProof/>
                <w:webHidden/>
              </w:rPr>
              <w:instrText xml:space="preserve"> PAGEREF _Toc214577688 \h </w:instrText>
            </w:r>
            <w:r>
              <w:rPr>
                <w:noProof/>
                <w:webHidden/>
              </w:rPr>
            </w:r>
            <w:r>
              <w:rPr>
                <w:noProof/>
                <w:webHidden/>
              </w:rPr>
              <w:fldChar w:fldCharType="separate"/>
            </w:r>
            <w:r>
              <w:rPr>
                <w:noProof/>
                <w:webHidden/>
              </w:rPr>
              <w:t>3</w:t>
            </w:r>
            <w:r>
              <w:rPr>
                <w:noProof/>
                <w:webHidden/>
              </w:rPr>
              <w:fldChar w:fldCharType="end"/>
            </w:r>
          </w:hyperlink>
        </w:p>
        <w:p w14:paraId="6B5EC189" w14:textId="7DDD9EDE" w:rsidR="00427BAD" w:rsidRDefault="00427BAD">
          <w:pPr>
            <w:pStyle w:val="TOC2"/>
            <w:tabs>
              <w:tab w:val="right" w:leader="dot" w:pos="9350"/>
            </w:tabs>
            <w:rPr>
              <w:rFonts w:asciiTheme="minorHAnsi" w:eastAsiaTheme="minorEastAsia" w:hAnsiTheme="minorHAnsi"/>
              <w:noProof/>
              <w:lang w:val="en-US"/>
            </w:rPr>
          </w:pPr>
          <w:hyperlink w:anchor="_Toc214577689" w:history="1">
            <w:r w:rsidRPr="005D4259">
              <w:rPr>
                <w:rStyle w:val="Hyperlink"/>
                <w:bCs/>
                <w:noProof/>
              </w:rPr>
              <w:t>2.2 Selecting Two External Macro Marketers</w:t>
            </w:r>
            <w:r>
              <w:rPr>
                <w:noProof/>
                <w:webHidden/>
              </w:rPr>
              <w:tab/>
            </w:r>
            <w:r>
              <w:rPr>
                <w:noProof/>
                <w:webHidden/>
              </w:rPr>
              <w:fldChar w:fldCharType="begin"/>
            </w:r>
            <w:r>
              <w:rPr>
                <w:noProof/>
                <w:webHidden/>
              </w:rPr>
              <w:instrText xml:space="preserve"> PAGEREF _Toc214577689 \h </w:instrText>
            </w:r>
            <w:r>
              <w:rPr>
                <w:noProof/>
                <w:webHidden/>
              </w:rPr>
            </w:r>
            <w:r>
              <w:rPr>
                <w:noProof/>
                <w:webHidden/>
              </w:rPr>
              <w:fldChar w:fldCharType="separate"/>
            </w:r>
            <w:r>
              <w:rPr>
                <w:noProof/>
                <w:webHidden/>
              </w:rPr>
              <w:t>4</w:t>
            </w:r>
            <w:r>
              <w:rPr>
                <w:noProof/>
                <w:webHidden/>
              </w:rPr>
              <w:fldChar w:fldCharType="end"/>
            </w:r>
          </w:hyperlink>
        </w:p>
        <w:p w14:paraId="2D33A007" w14:textId="29E993E5" w:rsidR="00427BAD" w:rsidRDefault="00427BAD">
          <w:pPr>
            <w:pStyle w:val="TOC2"/>
            <w:tabs>
              <w:tab w:val="right" w:leader="dot" w:pos="9350"/>
            </w:tabs>
            <w:rPr>
              <w:rFonts w:asciiTheme="minorHAnsi" w:eastAsiaTheme="minorEastAsia" w:hAnsiTheme="minorHAnsi"/>
              <w:noProof/>
              <w:lang w:val="en-US"/>
            </w:rPr>
          </w:pPr>
          <w:hyperlink w:anchor="_Toc214577690" w:history="1">
            <w:r w:rsidRPr="005D4259">
              <w:rPr>
                <w:rStyle w:val="Hyperlink"/>
                <w:bCs/>
                <w:noProof/>
              </w:rPr>
              <w:t>2.3 Critical Analysis</w:t>
            </w:r>
            <w:r>
              <w:rPr>
                <w:noProof/>
                <w:webHidden/>
              </w:rPr>
              <w:tab/>
            </w:r>
            <w:r>
              <w:rPr>
                <w:noProof/>
                <w:webHidden/>
              </w:rPr>
              <w:fldChar w:fldCharType="begin"/>
            </w:r>
            <w:r>
              <w:rPr>
                <w:noProof/>
                <w:webHidden/>
              </w:rPr>
              <w:instrText xml:space="preserve"> PAGEREF _Toc214577690 \h </w:instrText>
            </w:r>
            <w:r>
              <w:rPr>
                <w:noProof/>
                <w:webHidden/>
              </w:rPr>
            </w:r>
            <w:r>
              <w:rPr>
                <w:noProof/>
                <w:webHidden/>
              </w:rPr>
              <w:fldChar w:fldCharType="separate"/>
            </w:r>
            <w:r>
              <w:rPr>
                <w:noProof/>
                <w:webHidden/>
              </w:rPr>
              <w:t>5</w:t>
            </w:r>
            <w:r>
              <w:rPr>
                <w:noProof/>
                <w:webHidden/>
              </w:rPr>
              <w:fldChar w:fldCharType="end"/>
            </w:r>
          </w:hyperlink>
        </w:p>
        <w:p w14:paraId="308EFEBE" w14:textId="00088AE8" w:rsidR="00427BAD" w:rsidRDefault="00427BAD">
          <w:pPr>
            <w:pStyle w:val="TOC3"/>
            <w:tabs>
              <w:tab w:val="right" w:leader="dot" w:pos="9350"/>
            </w:tabs>
            <w:rPr>
              <w:rFonts w:asciiTheme="minorHAnsi" w:eastAsiaTheme="minorEastAsia" w:hAnsiTheme="minorHAnsi"/>
              <w:noProof/>
              <w:lang w:val="en-US"/>
            </w:rPr>
          </w:pPr>
          <w:hyperlink w:anchor="_Toc214577691" w:history="1">
            <w:r w:rsidRPr="005D4259">
              <w:rPr>
                <w:rStyle w:val="Hyperlink"/>
                <w:bCs/>
                <w:noProof/>
              </w:rPr>
              <w:t>2.3.1 Technological Factors</w:t>
            </w:r>
            <w:r>
              <w:rPr>
                <w:noProof/>
                <w:webHidden/>
              </w:rPr>
              <w:tab/>
            </w:r>
            <w:r>
              <w:rPr>
                <w:noProof/>
                <w:webHidden/>
              </w:rPr>
              <w:fldChar w:fldCharType="begin"/>
            </w:r>
            <w:r>
              <w:rPr>
                <w:noProof/>
                <w:webHidden/>
              </w:rPr>
              <w:instrText xml:space="preserve"> PAGEREF _Toc214577691 \h </w:instrText>
            </w:r>
            <w:r>
              <w:rPr>
                <w:noProof/>
                <w:webHidden/>
              </w:rPr>
            </w:r>
            <w:r>
              <w:rPr>
                <w:noProof/>
                <w:webHidden/>
              </w:rPr>
              <w:fldChar w:fldCharType="separate"/>
            </w:r>
            <w:r>
              <w:rPr>
                <w:noProof/>
                <w:webHidden/>
              </w:rPr>
              <w:t>5</w:t>
            </w:r>
            <w:r>
              <w:rPr>
                <w:noProof/>
                <w:webHidden/>
              </w:rPr>
              <w:fldChar w:fldCharType="end"/>
            </w:r>
          </w:hyperlink>
        </w:p>
        <w:p w14:paraId="78CF7C76" w14:textId="4EDCC4D9" w:rsidR="00427BAD" w:rsidRDefault="00427BAD">
          <w:pPr>
            <w:pStyle w:val="TOC3"/>
            <w:tabs>
              <w:tab w:val="right" w:leader="dot" w:pos="9350"/>
            </w:tabs>
            <w:rPr>
              <w:rFonts w:asciiTheme="minorHAnsi" w:eastAsiaTheme="minorEastAsia" w:hAnsiTheme="minorHAnsi"/>
              <w:noProof/>
              <w:lang w:val="en-US"/>
            </w:rPr>
          </w:pPr>
          <w:hyperlink w:anchor="_Toc214577692" w:history="1">
            <w:r w:rsidRPr="005D4259">
              <w:rPr>
                <w:rStyle w:val="Hyperlink"/>
                <w:noProof/>
              </w:rPr>
              <w:t>2.3.2 Social Factors</w:t>
            </w:r>
            <w:r>
              <w:rPr>
                <w:noProof/>
                <w:webHidden/>
              </w:rPr>
              <w:tab/>
            </w:r>
            <w:r>
              <w:rPr>
                <w:noProof/>
                <w:webHidden/>
              </w:rPr>
              <w:fldChar w:fldCharType="begin"/>
            </w:r>
            <w:r>
              <w:rPr>
                <w:noProof/>
                <w:webHidden/>
              </w:rPr>
              <w:instrText xml:space="preserve"> PAGEREF _Toc214577692 \h </w:instrText>
            </w:r>
            <w:r>
              <w:rPr>
                <w:noProof/>
                <w:webHidden/>
              </w:rPr>
            </w:r>
            <w:r>
              <w:rPr>
                <w:noProof/>
                <w:webHidden/>
              </w:rPr>
              <w:fldChar w:fldCharType="separate"/>
            </w:r>
            <w:r>
              <w:rPr>
                <w:noProof/>
                <w:webHidden/>
              </w:rPr>
              <w:t>6</w:t>
            </w:r>
            <w:r>
              <w:rPr>
                <w:noProof/>
                <w:webHidden/>
              </w:rPr>
              <w:fldChar w:fldCharType="end"/>
            </w:r>
          </w:hyperlink>
        </w:p>
        <w:p w14:paraId="4AE6B8F9" w14:textId="5DECBC22" w:rsidR="00427BAD" w:rsidRDefault="00427BAD">
          <w:pPr>
            <w:pStyle w:val="TOC3"/>
            <w:tabs>
              <w:tab w:val="right" w:leader="dot" w:pos="9350"/>
            </w:tabs>
            <w:rPr>
              <w:rFonts w:asciiTheme="minorHAnsi" w:eastAsiaTheme="minorEastAsia" w:hAnsiTheme="minorHAnsi"/>
              <w:noProof/>
              <w:lang w:val="en-US"/>
            </w:rPr>
          </w:pPr>
          <w:hyperlink w:anchor="_Toc214577693" w:history="1">
            <w:r w:rsidRPr="005D4259">
              <w:rPr>
                <w:rStyle w:val="Hyperlink"/>
                <w:noProof/>
              </w:rPr>
              <w:t>2.3.3 Strategic Effects</w:t>
            </w:r>
            <w:r>
              <w:rPr>
                <w:noProof/>
                <w:webHidden/>
              </w:rPr>
              <w:tab/>
            </w:r>
            <w:r>
              <w:rPr>
                <w:noProof/>
                <w:webHidden/>
              </w:rPr>
              <w:fldChar w:fldCharType="begin"/>
            </w:r>
            <w:r>
              <w:rPr>
                <w:noProof/>
                <w:webHidden/>
              </w:rPr>
              <w:instrText xml:space="preserve"> PAGEREF _Toc214577693 \h </w:instrText>
            </w:r>
            <w:r>
              <w:rPr>
                <w:noProof/>
                <w:webHidden/>
              </w:rPr>
            </w:r>
            <w:r>
              <w:rPr>
                <w:noProof/>
                <w:webHidden/>
              </w:rPr>
              <w:fldChar w:fldCharType="separate"/>
            </w:r>
            <w:r>
              <w:rPr>
                <w:noProof/>
                <w:webHidden/>
              </w:rPr>
              <w:t>7</w:t>
            </w:r>
            <w:r>
              <w:rPr>
                <w:noProof/>
                <w:webHidden/>
              </w:rPr>
              <w:fldChar w:fldCharType="end"/>
            </w:r>
          </w:hyperlink>
        </w:p>
        <w:p w14:paraId="1052F6E9" w14:textId="66869492" w:rsidR="00427BAD" w:rsidRDefault="00427BAD">
          <w:pPr>
            <w:pStyle w:val="TOC1"/>
            <w:tabs>
              <w:tab w:val="right" w:leader="dot" w:pos="9350"/>
            </w:tabs>
            <w:rPr>
              <w:rFonts w:asciiTheme="minorHAnsi" w:eastAsiaTheme="minorEastAsia" w:hAnsiTheme="minorHAnsi"/>
              <w:noProof/>
              <w:lang w:val="en-US"/>
            </w:rPr>
          </w:pPr>
          <w:hyperlink w:anchor="_Toc214577694" w:history="1">
            <w:r w:rsidRPr="005D4259">
              <w:rPr>
                <w:rStyle w:val="Hyperlink"/>
                <w:noProof/>
              </w:rPr>
              <w:t>Task 2: Pioneering and Follower Organisation Strategic Responses</w:t>
            </w:r>
            <w:r>
              <w:rPr>
                <w:noProof/>
                <w:webHidden/>
              </w:rPr>
              <w:tab/>
            </w:r>
            <w:r>
              <w:rPr>
                <w:noProof/>
                <w:webHidden/>
              </w:rPr>
              <w:fldChar w:fldCharType="begin"/>
            </w:r>
            <w:r>
              <w:rPr>
                <w:noProof/>
                <w:webHidden/>
              </w:rPr>
              <w:instrText xml:space="preserve"> PAGEREF _Toc214577694 \h </w:instrText>
            </w:r>
            <w:r>
              <w:rPr>
                <w:noProof/>
                <w:webHidden/>
              </w:rPr>
            </w:r>
            <w:r>
              <w:rPr>
                <w:noProof/>
                <w:webHidden/>
              </w:rPr>
              <w:fldChar w:fldCharType="separate"/>
            </w:r>
            <w:r>
              <w:rPr>
                <w:noProof/>
                <w:webHidden/>
              </w:rPr>
              <w:t>7</w:t>
            </w:r>
            <w:r>
              <w:rPr>
                <w:noProof/>
                <w:webHidden/>
              </w:rPr>
              <w:fldChar w:fldCharType="end"/>
            </w:r>
          </w:hyperlink>
        </w:p>
        <w:p w14:paraId="59D702F0" w14:textId="690AE4BB" w:rsidR="00427BAD" w:rsidRDefault="00427BAD">
          <w:pPr>
            <w:pStyle w:val="TOC2"/>
            <w:tabs>
              <w:tab w:val="right" w:leader="dot" w:pos="9350"/>
            </w:tabs>
            <w:rPr>
              <w:rFonts w:asciiTheme="minorHAnsi" w:eastAsiaTheme="minorEastAsia" w:hAnsiTheme="minorHAnsi"/>
              <w:noProof/>
              <w:lang w:val="en-US"/>
            </w:rPr>
          </w:pPr>
          <w:hyperlink w:anchor="_Toc214577695" w:history="1">
            <w:r w:rsidRPr="005D4259">
              <w:rPr>
                <w:rStyle w:val="Hyperlink"/>
                <w:noProof/>
              </w:rPr>
              <w:t>3.1 Strategic responses of pioneers</w:t>
            </w:r>
            <w:r>
              <w:rPr>
                <w:noProof/>
                <w:webHidden/>
              </w:rPr>
              <w:tab/>
            </w:r>
            <w:r>
              <w:rPr>
                <w:noProof/>
                <w:webHidden/>
              </w:rPr>
              <w:fldChar w:fldCharType="begin"/>
            </w:r>
            <w:r>
              <w:rPr>
                <w:noProof/>
                <w:webHidden/>
              </w:rPr>
              <w:instrText xml:space="preserve"> PAGEREF _Toc214577695 \h </w:instrText>
            </w:r>
            <w:r>
              <w:rPr>
                <w:noProof/>
                <w:webHidden/>
              </w:rPr>
            </w:r>
            <w:r>
              <w:rPr>
                <w:noProof/>
                <w:webHidden/>
              </w:rPr>
              <w:fldChar w:fldCharType="separate"/>
            </w:r>
            <w:r>
              <w:rPr>
                <w:noProof/>
                <w:webHidden/>
              </w:rPr>
              <w:t>7</w:t>
            </w:r>
            <w:r>
              <w:rPr>
                <w:noProof/>
                <w:webHidden/>
              </w:rPr>
              <w:fldChar w:fldCharType="end"/>
            </w:r>
          </w:hyperlink>
        </w:p>
        <w:p w14:paraId="2898972B" w14:textId="2D17E0E9" w:rsidR="00427BAD" w:rsidRDefault="00427BAD">
          <w:pPr>
            <w:pStyle w:val="TOC2"/>
            <w:tabs>
              <w:tab w:val="right" w:leader="dot" w:pos="9350"/>
            </w:tabs>
            <w:rPr>
              <w:rFonts w:asciiTheme="minorHAnsi" w:eastAsiaTheme="minorEastAsia" w:hAnsiTheme="minorHAnsi"/>
              <w:noProof/>
              <w:lang w:val="en-US"/>
            </w:rPr>
          </w:pPr>
          <w:hyperlink w:anchor="_Toc214577696" w:history="1">
            <w:r w:rsidRPr="005D4259">
              <w:rPr>
                <w:rStyle w:val="Hyperlink"/>
                <w:noProof/>
              </w:rPr>
              <w:t>3.2 Strategic responses of followers</w:t>
            </w:r>
            <w:r>
              <w:rPr>
                <w:noProof/>
                <w:webHidden/>
              </w:rPr>
              <w:tab/>
            </w:r>
            <w:r>
              <w:rPr>
                <w:noProof/>
                <w:webHidden/>
              </w:rPr>
              <w:fldChar w:fldCharType="begin"/>
            </w:r>
            <w:r>
              <w:rPr>
                <w:noProof/>
                <w:webHidden/>
              </w:rPr>
              <w:instrText xml:space="preserve"> PAGEREF _Toc214577696 \h </w:instrText>
            </w:r>
            <w:r>
              <w:rPr>
                <w:noProof/>
                <w:webHidden/>
              </w:rPr>
            </w:r>
            <w:r>
              <w:rPr>
                <w:noProof/>
                <w:webHidden/>
              </w:rPr>
              <w:fldChar w:fldCharType="separate"/>
            </w:r>
            <w:r>
              <w:rPr>
                <w:noProof/>
                <w:webHidden/>
              </w:rPr>
              <w:t>10</w:t>
            </w:r>
            <w:r>
              <w:rPr>
                <w:noProof/>
                <w:webHidden/>
              </w:rPr>
              <w:fldChar w:fldCharType="end"/>
            </w:r>
          </w:hyperlink>
        </w:p>
        <w:p w14:paraId="00EC0845" w14:textId="36E4E66F" w:rsidR="00427BAD" w:rsidRDefault="00427BAD">
          <w:pPr>
            <w:pStyle w:val="TOC2"/>
            <w:tabs>
              <w:tab w:val="right" w:leader="dot" w:pos="9350"/>
            </w:tabs>
            <w:rPr>
              <w:rFonts w:asciiTheme="minorHAnsi" w:eastAsiaTheme="minorEastAsia" w:hAnsiTheme="minorHAnsi"/>
              <w:noProof/>
              <w:lang w:val="en-US"/>
            </w:rPr>
          </w:pPr>
          <w:hyperlink w:anchor="_Toc214577697" w:history="1">
            <w:r w:rsidRPr="005D4259">
              <w:rPr>
                <w:rStyle w:val="Hyperlink"/>
                <w:noProof/>
              </w:rPr>
              <w:t>3.3 Critical analysis and management</w:t>
            </w:r>
            <w:r>
              <w:rPr>
                <w:noProof/>
                <w:webHidden/>
              </w:rPr>
              <w:tab/>
            </w:r>
            <w:r>
              <w:rPr>
                <w:noProof/>
                <w:webHidden/>
              </w:rPr>
              <w:fldChar w:fldCharType="begin"/>
            </w:r>
            <w:r>
              <w:rPr>
                <w:noProof/>
                <w:webHidden/>
              </w:rPr>
              <w:instrText xml:space="preserve"> PAGEREF _Toc214577697 \h </w:instrText>
            </w:r>
            <w:r>
              <w:rPr>
                <w:noProof/>
                <w:webHidden/>
              </w:rPr>
            </w:r>
            <w:r>
              <w:rPr>
                <w:noProof/>
                <w:webHidden/>
              </w:rPr>
              <w:fldChar w:fldCharType="separate"/>
            </w:r>
            <w:r>
              <w:rPr>
                <w:noProof/>
                <w:webHidden/>
              </w:rPr>
              <w:t>11</w:t>
            </w:r>
            <w:r>
              <w:rPr>
                <w:noProof/>
                <w:webHidden/>
              </w:rPr>
              <w:fldChar w:fldCharType="end"/>
            </w:r>
          </w:hyperlink>
        </w:p>
        <w:p w14:paraId="7A05E2A7" w14:textId="02ACED7E" w:rsidR="00427BAD" w:rsidRDefault="00427BAD">
          <w:pPr>
            <w:pStyle w:val="TOC1"/>
            <w:tabs>
              <w:tab w:val="right" w:leader="dot" w:pos="9350"/>
            </w:tabs>
            <w:rPr>
              <w:rFonts w:asciiTheme="minorHAnsi" w:eastAsiaTheme="minorEastAsia" w:hAnsiTheme="minorHAnsi"/>
              <w:noProof/>
              <w:lang w:val="en-US"/>
            </w:rPr>
          </w:pPr>
          <w:hyperlink w:anchor="_Toc214577698" w:history="1">
            <w:r w:rsidRPr="005D4259">
              <w:rPr>
                <w:rStyle w:val="Hyperlink"/>
                <w:noProof/>
              </w:rPr>
              <w:t>4. Conclusion</w:t>
            </w:r>
            <w:r>
              <w:rPr>
                <w:noProof/>
                <w:webHidden/>
              </w:rPr>
              <w:tab/>
            </w:r>
            <w:r>
              <w:rPr>
                <w:noProof/>
                <w:webHidden/>
              </w:rPr>
              <w:fldChar w:fldCharType="begin"/>
            </w:r>
            <w:r>
              <w:rPr>
                <w:noProof/>
                <w:webHidden/>
              </w:rPr>
              <w:instrText xml:space="preserve"> PAGEREF _Toc214577698 \h </w:instrText>
            </w:r>
            <w:r>
              <w:rPr>
                <w:noProof/>
                <w:webHidden/>
              </w:rPr>
            </w:r>
            <w:r>
              <w:rPr>
                <w:noProof/>
                <w:webHidden/>
              </w:rPr>
              <w:fldChar w:fldCharType="separate"/>
            </w:r>
            <w:r>
              <w:rPr>
                <w:noProof/>
                <w:webHidden/>
              </w:rPr>
              <w:t>12</w:t>
            </w:r>
            <w:r>
              <w:rPr>
                <w:noProof/>
                <w:webHidden/>
              </w:rPr>
              <w:fldChar w:fldCharType="end"/>
            </w:r>
          </w:hyperlink>
        </w:p>
        <w:p w14:paraId="4ED52B96" w14:textId="3B78756D" w:rsidR="00427BAD" w:rsidRDefault="00427BAD">
          <w:pPr>
            <w:pStyle w:val="TOC1"/>
            <w:tabs>
              <w:tab w:val="right" w:leader="dot" w:pos="9350"/>
            </w:tabs>
            <w:rPr>
              <w:rFonts w:asciiTheme="minorHAnsi" w:eastAsiaTheme="minorEastAsia" w:hAnsiTheme="minorHAnsi"/>
              <w:noProof/>
              <w:lang w:val="en-US"/>
            </w:rPr>
          </w:pPr>
          <w:hyperlink w:anchor="_Toc214577699" w:history="1">
            <w:r w:rsidRPr="005D4259">
              <w:rPr>
                <w:rStyle w:val="Hyperlink"/>
                <w:noProof/>
              </w:rPr>
              <w:t>References</w:t>
            </w:r>
            <w:r>
              <w:rPr>
                <w:noProof/>
                <w:webHidden/>
              </w:rPr>
              <w:tab/>
            </w:r>
            <w:r>
              <w:rPr>
                <w:noProof/>
                <w:webHidden/>
              </w:rPr>
              <w:fldChar w:fldCharType="begin"/>
            </w:r>
            <w:r>
              <w:rPr>
                <w:noProof/>
                <w:webHidden/>
              </w:rPr>
              <w:instrText xml:space="preserve"> PAGEREF _Toc214577699 \h </w:instrText>
            </w:r>
            <w:r>
              <w:rPr>
                <w:noProof/>
                <w:webHidden/>
              </w:rPr>
            </w:r>
            <w:r>
              <w:rPr>
                <w:noProof/>
                <w:webHidden/>
              </w:rPr>
              <w:fldChar w:fldCharType="separate"/>
            </w:r>
            <w:r>
              <w:rPr>
                <w:noProof/>
                <w:webHidden/>
              </w:rPr>
              <w:t>13</w:t>
            </w:r>
            <w:r>
              <w:rPr>
                <w:noProof/>
                <w:webHidden/>
              </w:rPr>
              <w:fldChar w:fldCharType="end"/>
            </w:r>
          </w:hyperlink>
        </w:p>
        <w:p w14:paraId="48135F85" w14:textId="62F5F5BA" w:rsidR="009E2BB0" w:rsidRDefault="009E2BB0">
          <w:r>
            <w:rPr>
              <w:b/>
              <w:bCs/>
              <w:noProof/>
            </w:rPr>
            <w:fldChar w:fldCharType="end"/>
          </w:r>
        </w:p>
      </w:sdtContent>
    </w:sdt>
    <w:p w14:paraId="083FC9E0" w14:textId="77777777" w:rsidR="00B032BF" w:rsidRDefault="00B032BF">
      <w:pPr>
        <w:spacing w:line="278" w:lineRule="auto"/>
        <w:jc w:val="left"/>
        <w:rPr>
          <w:rFonts w:eastAsiaTheme="majorEastAsia" w:cstheme="majorBidi"/>
          <w:b/>
          <w:sz w:val="36"/>
          <w:szCs w:val="40"/>
        </w:rPr>
      </w:pPr>
      <w:r>
        <w:rPr>
          <w:rFonts w:eastAsiaTheme="majorEastAsia" w:cstheme="majorBidi"/>
          <w:b/>
          <w:sz w:val="36"/>
          <w:szCs w:val="40"/>
        </w:rPr>
        <w:br w:type="page"/>
      </w:r>
    </w:p>
    <w:p w14:paraId="56DB7B16" w14:textId="7521C534" w:rsidR="00080D84" w:rsidRDefault="009E2BB0" w:rsidP="00080D84">
      <w:pPr>
        <w:pStyle w:val="Heading1"/>
      </w:pPr>
      <w:bookmarkStart w:id="0" w:name="_Toc214317552"/>
      <w:bookmarkStart w:id="1" w:name="_Toc214577686"/>
      <w:r>
        <w:lastRenderedPageBreak/>
        <w:t xml:space="preserve">1. </w:t>
      </w:r>
      <w:r w:rsidR="00B032BF">
        <w:t>Introduction</w:t>
      </w:r>
      <w:bookmarkEnd w:id="0"/>
      <w:bookmarkEnd w:id="1"/>
    </w:p>
    <w:p w14:paraId="7877E956" w14:textId="77777777" w:rsidR="00FE7EFA" w:rsidRDefault="00FE7EFA" w:rsidP="00FE7EFA">
      <w:r>
        <w:t>The current competitive business environment is rapid and dynamic, requiring companies to keep track of external factors and adjust to them in order to be strategic in marketing management (Nafizah eta al., 2024). The macro marketing environment, which consists of the technological, social, economic, political, environmental and legal environment, affects the strategic decision of organisations. The understanding of these forces helps organisations to identify opportunities, anticipate risks, as well as acquire long-lasting competitive advantages. The report critically examines the manner in which leading and following companies in most industries adjust to the technological and social macro environment factors. This paper is aimed at discussing the impact of AI, big data, automation, 5G connections, and digital revolutions on market leaders and followers. Another aspect reviewed in the paper is the influence of lifestyles, diversity, attitudes, beliefs, and trends in the society on strategic marketing, customer involvement, and brand positioning. The paper will discuss strategic challenges and opportunities of firms that attempt to remain competitive in the rapidly evolving sectors.</w:t>
      </w:r>
    </w:p>
    <w:p w14:paraId="5643F2FA" w14:textId="7B8C283A" w:rsidR="00FE7EFA" w:rsidRDefault="00FE7EFA" w:rsidP="00FE7EFA">
      <w:r>
        <w:t xml:space="preserve">The report </w:t>
      </w:r>
      <w:proofErr w:type="spellStart"/>
      <w:r>
        <w:t>analyzes</w:t>
      </w:r>
      <w:proofErr w:type="spellEnd"/>
      <w:r>
        <w:t xml:space="preserve"> five pioneering companies Tesla, Amazon, Netflix, Zara, and L’Oréal and five followers Toyota, Walmart, Disney +, H</w:t>
      </w:r>
      <w:r w:rsidR="00A32425">
        <w:t>and</w:t>
      </w:r>
      <w:r>
        <w:t>M and Estee Lauder. This approach allows to make a comparison between electric vehicles, e-commerce, streaming services, fashion, and cosmetics. Task 1, critically scrutinizes some of the macro elements to identify their impacts on pioneers and followers. Task 2 builds on this paper by identifying how these firms react to the external forces strategically in response through Ansoff Growth Matrix and Porters Generic Strategies with a view to establishing their market positioning and growth strategies.</w:t>
      </w:r>
    </w:p>
    <w:p w14:paraId="33909361" w14:textId="77777777" w:rsidR="00605733" w:rsidRDefault="00605733" w:rsidP="00605733">
      <w:pPr>
        <w:pStyle w:val="Heading1"/>
      </w:pPr>
      <w:bookmarkStart w:id="2" w:name="_Toc214577687"/>
      <w:bookmarkStart w:id="3" w:name="_Toc214317560"/>
      <w:r>
        <w:t>Task 1: Macro Marketing Environment Critical Analysis</w:t>
      </w:r>
      <w:bookmarkEnd w:id="2"/>
    </w:p>
    <w:p w14:paraId="6A26D9CA" w14:textId="78FC0918" w:rsidR="00605733" w:rsidRDefault="00605733" w:rsidP="00605733">
      <w:pPr>
        <w:pStyle w:val="Heading2"/>
      </w:pPr>
      <w:bookmarkStart w:id="4" w:name="_Toc214577688"/>
      <w:r w:rsidRPr="00605733">
        <w:rPr>
          <w:rStyle w:val="Heading2Char"/>
          <w:b/>
          <w:bCs/>
        </w:rPr>
        <w:t>2.1</w:t>
      </w:r>
      <w:r w:rsidRPr="00605733">
        <w:rPr>
          <w:rStyle w:val="Heading2Char"/>
        </w:rPr>
        <w:t xml:space="preserve"> </w:t>
      </w:r>
      <w:r>
        <w:t>Macro Marketing Environment Overview</w:t>
      </w:r>
      <w:bookmarkEnd w:id="4"/>
    </w:p>
    <w:p w14:paraId="7F85B513" w14:textId="77777777" w:rsidR="00FE7EFA" w:rsidRDefault="00FE7EFA" w:rsidP="00FE7EFA">
      <w:r>
        <w:t xml:space="preserve">The macro marketing environment features strategic marketing decisions that are largely affected by the outside factors, which are largely beyond an organization. PESTEL </w:t>
      </w:r>
      <w:r>
        <w:lastRenderedPageBreak/>
        <w:t>frameworks are an analysis of political, economic, social, technical, environmental, and legal forces (Johnson, Whittington, and Scholes, 2020). Organisations need to learn such aspects in order to find opportunities, anticipate challenges, and create winning tactics in order to compete in the evolving industries.</w:t>
      </w:r>
    </w:p>
    <w:p w14:paraId="472E6C26" w14:textId="4780922A" w:rsidR="00FE7EFA" w:rsidRDefault="00FE7EFA" w:rsidP="00FE7EFA">
      <w:r>
        <w:t>The pioneer and follower organisations are the most influenced by technological and social variables. Innovation, efficiency, and customer engagement is driven by technology, product acceptance, brand perception, and consumer loyalty are driven by cultural values, lifestyles, diversity, and expectations of the society (McKinsey, 2023). Firms in various industries need to observe and react to these macro influences. Innovators create new markets and new standards using technology and social trends, whilst imitators are known to utilise old strategies to minimize risk but miss the first-mover opportunity. The present research critically examines the impact that technology and social factors have on the five pioneer organisations as well as five follower organisations in various industries. The idea is to grasp the possibilities and threats of these dynamics and how organisations can be competitive by strategically aligning themselves.</w:t>
      </w:r>
    </w:p>
    <w:p w14:paraId="37E7CE27" w14:textId="400627B7" w:rsidR="00605733" w:rsidRPr="00FE7EFA" w:rsidRDefault="00605733" w:rsidP="00605733">
      <w:pPr>
        <w:pStyle w:val="Heading2"/>
        <w:rPr>
          <w:bCs/>
        </w:rPr>
      </w:pPr>
      <w:bookmarkStart w:id="5" w:name="_Toc214577689"/>
      <w:r w:rsidRPr="00FE7EFA">
        <w:rPr>
          <w:bCs/>
        </w:rPr>
        <w:t>2.2 Selecting Two External Macro Marketers</w:t>
      </w:r>
      <w:bookmarkEnd w:id="5"/>
    </w:p>
    <w:p w14:paraId="23D18991" w14:textId="77777777" w:rsidR="00FE7EFA" w:rsidRDefault="00FE7EFA" w:rsidP="00FE7EFA">
      <w:r>
        <w:t>The two macro factors that we examined are:</w:t>
      </w:r>
    </w:p>
    <w:p w14:paraId="1F9FE228" w14:textId="34D9CC90" w:rsidR="00FE7EFA" w:rsidRDefault="00FE7EFA" w:rsidP="00FE7EFA">
      <w:r>
        <w:t>Technology: AI, automation, big data, analytics, cybersecurity, 5G, connectivity, blockchain, and digital transformation. Technology has an impact on product development, operations, customer experience and market positioning (PwC, 2024). The Tesla self-driving cars, the Netflix artificial intelligence, as well as the Amazon fulfilment robots show how technology can make a competitive edge.</w:t>
      </w:r>
    </w:p>
    <w:p w14:paraId="43938289" w14:textId="53B3D406" w:rsidR="00FE7EFA" w:rsidRDefault="00FE7EFA" w:rsidP="00FE7EFA">
      <w:r>
        <w:t>Social aspects: culture values, indulgence and restraint, perspectives, lives, and diversity. Social trends influence consumer expectations, purchases and brand loyalty (Statista, 2024). The social considerations in the marketing of Netflix in the appearance of inclusive programming, L’Oréal in the appearance of diversified beauty advertisements, and Disney+ in the appearance of culturally oriented products demonstrate the impact of social considerations on marketing.</w:t>
      </w:r>
    </w:p>
    <w:p w14:paraId="0A26E8D3" w14:textId="2A741D44" w:rsidR="00605733" w:rsidRPr="00FE7EFA" w:rsidRDefault="00605733" w:rsidP="00605733">
      <w:pPr>
        <w:pStyle w:val="Heading2"/>
        <w:rPr>
          <w:bCs/>
        </w:rPr>
      </w:pPr>
      <w:bookmarkStart w:id="6" w:name="_Toc214577690"/>
      <w:r w:rsidRPr="00FE7EFA">
        <w:rPr>
          <w:bCs/>
        </w:rPr>
        <w:lastRenderedPageBreak/>
        <w:t>2.3 Critical Analysis</w:t>
      </w:r>
      <w:bookmarkEnd w:id="6"/>
    </w:p>
    <w:p w14:paraId="5825F5EB" w14:textId="151CC367" w:rsidR="00605733" w:rsidRPr="00FE7EFA" w:rsidRDefault="00605733" w:rsidP="00605733">
      <w:pPr>
        <w:pStyle w:val="Heading3"/>
        <w:rPr>
          <w:bCs/>
        </w:rPr>
      </w:pPr>
      <w:bookmarkStart w:id="7" w:name="_Toc214577691"/>
      <w:r w:rsidRPr="00FE7EFA">
        <w:rPr>
          <w:bCs/>
        </w:rPr>
        <w:t>2.3.1 Technolog</w:t>
      </w:r>
      <w:r w:rsidR="009E2BB0" w:rsidRPr="00FE7EFA">
        <w:rPr>
          <w:bCs/>
        </w:rPr>
        <w:t>ical Factors</w:t>
      </w:r>
      <w:bookmarkEnd w:id="7"/>
    </w:p>
    <w:p w14:paraId="56A25BBE" w14:textId="2B86B0F4" w:rsidR="00605733" w:rsidRDefault="0005298D" w:rsidP="00605733">
      <w:r w:rsidRPr="0005298D">
        <w:rPr>
          <w:b/>
          <w:bCs/>
        </w:rPr>
        <w:t>Pioneers:</w:t>
      </w:r>
      <w:r w:rsidRPr="0005298D">
        <w:t xml:space="preserve"> They have access to the first use of new technology, which enhances efficiency, differentiation and consumer interest. The autopilot and AI-driven over the air updates provided by Tesla demonstrate that technology can provide a competitive advantage (Reuters, 2024). The personalisation of Amazon using AI and fulfilment based on the use of robots enhances efficiency and consumer satisfaction (Amazon Annual Report, 2024). Big data analytics enable Netflix to maximise its content suggestions and production strategies to keep subscribers around the globe (</w:t>
      </w:r>
      <w:proofErr w:type="spellStart"/>
      <w:r w:rsidRPr="0005298D">
        <w:t>Moneycontrol</w:t>
      </w:r>
      <w:proofErr w:type="spellEnd"/>
      <w:r w:rsidRPr="0005298D">
        <w:t>, 2025).</w:t>
      </w:r>
      <w:r>
        <w:t xml:space="preserve"> </w:t>
      </w:r>
      <w:r w:rsidR="00605733">
        <w:t>Zara employs digital supply chain technology and AI forecasting to quickly adjust to fashion trends, while L'Oréal uses AR beauty applications and AI-driven product suggestions to improve customer experience (L'Oréal Annual Report, 2024).</w:t>
      </w:r>
    </w:p>
    <w:p w14:paraId="27679FAC" w14:textId="537C15CE" w:rsidR="00605733" w:rsidRDefault="00605733" w:rsidP="00605733">
      <w:r>
        <w:t xml:space="preserve">Despite its benefits, technological leadership is risky. High </w:t>
      </w:r>
      <w:proofErr w:type="spellStart"/>
      <w:r>
        <w:t>R</w:t>
      </w:r>
      <w:r w:rsidR="00A32425">
        <w:t>and</w:t>
      </w:r>
      <w:r>
        <w:t>D</w:t>
      </w:r>
      <w:proofErr w:type="spellEnd"/>
      <w:r>
        <w:t xml:space="preserve"> expenses, cybersecurity risks, and infrastructure maintenance can drain resources. Tesla's linked vehicles pose cybersecurity risks, while Netflix must invest in high-bandwidth streaming to satisfy worldwide markets (Mustafa </w:t>
      </w:r>
      <w:r w:rsidR="00A32425">
        <w:t>and</w:t>
      </w:r>
      <w:r>
        <w:t xml:space="preserve"> Dassanayake, 2025).</w:t>
      </w:r>
    </w:p>
    <w:p w14:paraId="630C5A7C" w14:textId="4DB39148" w:rsidR="00605733" w:rsidRDefault="00605733" w:rsidP="00605733">
      <w:r w:rsidRPr="00605733">
        <w:rPr>
          <w:b/>
          <w:bCs/>
        </w:rPr>
        <w:t>Followers:</w:t>
      </w:r>
      <w:r>
        <w:t xml:space="preserve">  </w:t>
      </w:r>
      <w:proofErr w:type="spellStart"/>
      <w:r>
        <w:t>R</w:t>
      </w:r>
      <w:r w:rsidR="00A32425">
        <w:t>and</w:t>
      </w:r>
      <w:r>
        <w:t>D</w:t>
      </w:r>
      <w:proofErr w:type="spellEnd"/>
      <w:r>
        <w:t xml:space="preserve"> risks are reduced by follower organisations adopting proven technical solutions at lower costs. Toyota adopts Tesla's battery and autonomous technologies (Nikkei Asia, 2024). Walmart improves efficiency using Amazon-inspired AI-powered inventory and logistics systems (Forbes, 2024). Disney+ uses Netflix-inspired analytics-driven content techniques to retain viewers (Saldanha, 2025). Both Zara and L'Oréal use AR and AI tools, whereas H</w:t>
      </w:r>
      <w:r w:rsidR="00A32425">
        <w:t>and</w:t>
      </w:r>
      <w:r>
        <w:t xml:space="preserve">M and Estée Lauder use industry-standard systems. However, followers are restricted. Late adoption may weaken brand perception and make technical differentiation difficult. </w:t>
      </w:r>
      <w:proofErr w:type="spellStart"/>
      <w:r>
        <w:t>Disney+'s</w:t>
      </w:r>
      <w:proofErr w:type="spellEnd"/>
      <w:r>
        <w:t xml:space="preserve"> recommendation system is less advanced than Netflix's (Pandey, Moon </w:t>
      </w:r>
      <w:r w:rsidR="00A32425">
        <w:t>and</w:t>
      </w:r>
      <w:r>
        <w:t xml:space="preserve"> Choi, 2022), and Walmart can't match Amazon's automation. Security risks are high, and inadequate investment may hinder resilience.</w:t>
      </w:r>
    </w:p>
    <w:p w14:paraId="242B7D40" w14:textId="77777777" w:rsidR="00605733" w:rsidRPr="00605733" w:rsidRDefault="00605733" w:rsidP="00605733">
      <w:pPr>
        <w:rPr>
          <w:lang w:val="en-US"/>
        </w:rPr>
      </w:pPr>
      <w:r w:rsidRPr="00605733">
        <w:rPr>
          <w:lang w:val="en-US"/>
        </w:rPr>
        <w:t>Table 1: Technological Factor Impacts on Pioneers vs Followers</w:t>
      </w:r>
    </w:p>
    <w:tbl>
      <w:tblPr>
        <w:tblStyle w:val="TableGridLight"/>
        <w:tblW w:w="0" w:type="auto"/>
        <w:tblLook w:val="04A0" w:firstRow="1" w:lastRow="0" w:firstColumn="1" w:lastColumn="0" w:noHBand="0" w:noVBand="1"/>
      </w:tblPr>
      <w:tblGrid>
        <w:gridCol w:w="2613"/>
        <w:gridCol w:w="3326"/>
        <w:gridCol w:w="3411"/>
      </w:tblGrid>
      <w:tr w:rsidR="00605733" w:rsidRPr="00605733" w14:paraId="5AD036D2" w14:textId="77777777" w:rsidTr="00605733">
        <w:tc>
          <w:tcPr>
            <w:tcW w:w="0" w:type="auto"/>
            <w:hideMark/>
          </w:tcPr>
          <w:p w14:paraId="3370CE8D" w14:textId="77777777" w:rsidR="00605733" w:rsidRPr="00605733" w:rsidRDefault="00605733" w:rsidP="00605733">
            <w:pPr>
              <w:rPr>
                <w:b/>
                <w:bCs/>
                <w:lang w:val="en-US"/>
              </w:rPr>
            </w:pPr>
            <w:r w:rsidRPr="00605733">
              <w:rPr>
                <w:b/>
                <w:bCs/>
                <w:lang w:val="en-US"/>
              </w:rPr>
              <w:lastRenderedPageBreak/>
              <w:t>Technological Element</w:t>
            </w:r>
          </w:p>
        </w:tc>
        <w:tc>
          <w:tcPr>
            <w:tcW w:w="0" w:type="auto"/>
            <w:hideMark/>
          </w:tcPr>
          <w:p w14:paraId="09B0C9F2" w14:textId="77777777" w:rsidR="00605733" w:rsidRPr="00605733" w:rsidRDefault="00605733" w:rsidP="00605733">
            <w:pPr>
              <w:rPr>
                <w:b/>
                <w:bCs/>
                <w:lang w:val="en-US"/>
              </w:rPr>
            </w:pPr>
            <w:r w:rsidRPr="00605733">
              <w:rPr>
                <w:b/>
                <w:bCs/>
                <w:lang w:val="en-US"/>
              </w:rPr>
              <w:t>Pioneers (Tesla, Amazon, Netflix, Zara, L’Oréal)</w:t>
            </w:r>
          </w:p>
        </w:tc>
        <w:tc>
          <w:tcPr>
            <w:tcW w:w="0" w:type="auto"/>
            <w:hideMark/>
          </w:tcPr>
          <w:p w14:paraId="5E4010C5" w14:textId="39C2A444" w:rsidR="00605733" w:rsidRPr="00605733" w:rsidRDefault="00605733" w:rsidP="00605733">
            <w:pPr>
              <w:rPr>
                <w:b/>
                <w:bCs/>
                <w:lang w:val="en-US"/>
              </w:rPr>
            </w:pPr>
            <w:r w:rsidRPr="00605733">
              <w:rPr>
                <w:b/>
                <w:bCs/>
                <w:lang w:val="en-US"/>
              </w:rPr>
              <w:t>Followers (Toyota, Walmart, Disney+, H</w:t>
            </w:r>
            <w:r w:rsidR="00A32425">
              <w:rPr>
                <w:b/>
                <w:bCs/>
                <w:lang w:val="en-US"/>
              </w:rPr>
              <w:t>and</w:t>
            </w:r>
            <w:r w:rsidRPr="00605733">
              <w:rPr>
                <w:b/>
                <w:bCs/>
                <w:lang w:val="en-US"/>
              </w:rPr>
              <w:t>M, Estée Lauder)</w:t>
            </w:r>
          </w:p>
        </w:tc>
      </w:tr>
      <w:tr w:rsidR="00605733" w:rsidRPr="00605733" w14:paraId="78912F98" w14:textId="77777777" w:rsidTr="00605733">
        <w:tc>
          <w:tcPr>
            <w:tcW w:w="0" w:type="auto"/>
            <w:hideMark/>
          </w:tcPr>
          <w:p w14:paraId="00D40DA7" w14:textId="431777E1" w:rsidR="00605733" w:rsidRPr="00605733" w:rsidRDefault="00605733" w:rsidP="00605733">
            <w:pPr>
              <w:rPr>
                <w:lang w:val="en-US"/>
              </w:rPr>
            </w:pPr>
            <w:r w:rsidRPr="00605733">
              <w:rPr>
                <w:lang w:val="en-US"/>
              </w:rPr>
              <w:t xml:space="preserve">AI </w:t>
            </w:r>
            <w:r w:rsidR="00A32425">
              <w:rPr>
                <w:lang w:val="en-US"/>
              </w:rPr>
              <w:t>and</w:t>
            </w:r>
            <w:r w:rsidRPr="00605733">
              <w:rPr>
                <w:lang w:val="en-US"/>
              </w:rPr>
              <w:t xml:space="preserve"> Automation</w:t>
            </w:r>
          </w:p>
        </w:tc>
        <w:tc>
          <w:tcPr>
            <w:tcW w:w="0" w:type="auto"/>
            <w:hideMark/>
          </w:tcPr>
          <w:p w14:paraId="621C80B4" w14:textId="2F9007C8" w:rsidR="00605733" w:rsidRPr="00605733" w:rsidRDefault="00605733" w:rsidP="00605733">
            <w:pPr>
              <w:rPr>
                <w:lang w:val="en-US"/>
              </w:rPr>
            </w:pPr>
            <w:r w:rsidRPr="00605733">
              <w:rPr>
                <w:lang w:val="en-US"/>
              </w:rPr>
              <w:t xml:space="preserve">First-mover advantage, high innovation, high </w:t>
            </w:r>
            <w:proofErr w:type="spellStart"/>
            <w:r w:rsidRPr="00605733">
              <w:rPr>
                <w:lang w:val="en-US"/>
              </w:rPr>
              <w:t>R</w:t>
            </w:r>
            <w:r w:rsidR="00A32425">
              <w:rPr>
                <w:lang w:val="en-US"/>
              </w:rPr>
              <w:t>and</w:t>
            </w:r>
            <w:r w:rsidRPr="00605733">
              <w:rPr>
                <w:lang w:val="en-US"/>
              </w:rPr>
              <w:t>D</w:t>
            </w:r>
            <w:proofErr w:type="spellEnd"/>
            <w:r w:rsidRPr="00605733">
              <w:rPr>
                <w:lang w:val="en-US"/>
              </w:rPr>
              <w:t xml:space="preserve"> cost</w:t>
            </w:r>
          </w:p>
        </w:tc>
        <w:tc>
          <w:tcPr>
            <w:tcW w:w="0" w:type="auto"/>
            <w:hideMark/>
          </w:tcPr>
          <w:p w14:paraId="7A826CB4" w14:textId="77777777" w:rsidR="00605733" w:rsidRPr="00605733" w:rsidRDefault="00605733" w:rsidP="00605733">
            <w:pPr>
              <w:rPr>
                <w:lang w:val="en-US"/>
              </w:rPr>
            </w:pPr>
            <w:r w:rsidRPr="00605733">
              <w:rPr>
                <w:lang w:val="en-US"/>
              </w:rPr>
              <w:t>Lower-cost adoption, slower differentiation</w:t>
            </w:r>
          </w:p>
        </w:tc>
      </w:tr>
      <w:tr w:rsidR="00605733" w:rsidRPr="00605733" w14:paraId="19C3843D" w14:textId="77777777" w:rsidTr="00605733">
        <w:tc>
          <w:tcPr>
            <w:tcW w:w="0" w:type="auto"/>
            <w:hideMark/>
          </w:tcPr>
          <w:p w14:paraId="74DBE44F" w14:textId="392C390E" w:rsidR="00605733" w:rsidRPr="00605733" w:rsidRDefault="00605733" w:rsidP="00605733">
            <w:pPr>
              <w:rPr>
                <w:lang w:val="en-US"/>
              </w:rPr>
            </w:pPr>
            <w:r w:rsidRPr="00605733">
              <w:rPr>
                <w:lang w:val="en-US"/>
              </w:rPr>
              <w:t xml:space="preserve">Big Data </w:t>
            </w:r>
            <w:r w:rsidR="00A32425">
              <w:rPr>
                <w:lang w:val="en-US"/>
              </w:rPr>
              <w:t>and</w:t>
            </w:r>
            <w:r w:rsidRPr="00605733">
              <w:rPr>
                <w:lang w:val="en-US"/>
              </w:rPr>
              <w:t xml:space="preserve"> Analytics</w:t>
            </w:r>
          </w:p>
        </w:tc>
        <w:tc>
          <w:tcPr>
            <w:tcW w:w="0" w:type="auto"/>
            <w:hideMark/>
          </w:tcPr>
          <w:p w14:paraId="32D2A1E9" w14:textId="77777777" w:rsidR="00605733" w:rsidRPr="00605733" w:rsidRDefault="00605733" w:rsidP="00605733">
            <w:pPr>
              <w:rPr>
                <w:lang w:val="en-US"/>
              </w:rPr>
            </w:pPr>
            <w:r w:rsidRPr="00605733">
              <w:rPr>
                <w:lang w:val="en-US"/>
              </w:rPr>
              <w:t>Advanced personalization, higher engagement</w:t>
            </w:r>
          </w:p>
        </w:tc>
        <w:tc>
          <w:tcPr>
            <w:tcW w:w="0" w:type="auto"/>
            <w:hideMark/>
          </w:tcPr>
          <w:p w14:paraId="559A412F" w14:textId="77777777" w:rsidR="00605733" w:rsidRPr="00605733" w:rsidRDefault="00605733" w:rsidP="00605733">
            <w:pPr>
              <w:rPr>
                <w:lang w:val="en-US"/>
              </w:rPr>
            </w:pPr>
            <w:r w:rsidRPr="00605733">
              <w:rPr>
                <w:lang w:val="en-US"/>
              </w:rPr>
              <w:t>Reactive adoption, limited uniqueness</w:t>
            </w:r>
          </w:p>
        </w:tc>
      </w:tr>
      <w:tr w:rsidR="00605733" w:rsidRPr="00605733" w14:paraId="41F0992D" w14:textId="77777777" w:rsidTr="00605733">
        <w:tc>
          <w:tcPr>
            <w:tcW w:w="0" w:type="auto"/>
            <w:hideMark/>
          </w:tcPr>
          <w:p w14:paraId="7CB4DBAB" w14:textId="77777777" w:rsidR="00605733" w:rsidRPr="00605733" w:rsidRDefault="00605733" w:rsidP="00605733">
            <w:pPr>
              <w:rPr>
                <w:lang w:val="en-US"/>
              </w:rPr>
            </w:pPr>
            <w:r w:rsidRPr="00605733">
              <w:rPr>
                <w:lang w:val="en-US"/>
              </w:rPr>
              <w:t>Cybersecurity</w:t>
            </w:r>
          </w:p>
        </w:tc>
        <w:tc>
          <w:tcPr>
            <w:tcW w:w="0" w:type="auto"/>
            <w:hideMark/>
          </w:tcPr>
          <w:p w14:paraId="415C2236" w14:textId="77777777" w:rsidR="00605733" w:rsidRPr="00605733" w:rsidRDefault="00605733" w:rsidP="00605733">
            <w:pPr>
              <w:rPr>
                <w:lang w:val="en-US"/>
              </w:rPr>
            </w:pPr>
            <w:r w:rsidRPr="00605733">
              <w:rPr>
                <w:lang w:val="en-US"/>
              </w:rPr>
              <w:t>Greater exposure due to digital intensity</w:t>
            </w:r>
          </w:p>
        </w:tc>
        <w:tc>
          <w:tcPr>
            <w:tcW w:w="0" w:type="auto"/>
            <w:hideMark/>
          </w:tcPr>
          <w:p w14:paraId="06994B76" w14:textId="77777777" w:rsidR="00605733" w:rsidRPr="00605733" w:rsidRDefault="00605733" w:rsidP="00605733">
            <w:pPr>
              <w:rPr>
                <w:lang w:val="en-US"/>
              </w:rPr>
            </w:pPr>
            <w:r w:rsidRPr="00605733">
              <w:rPr>
                <w:lang w:val="en-US"/>
              </w:rPr>
              <w:t>Exposure present, fewer mitigation resources</w:t>
            </w:r>
          </w:p>
        </w:tc>
      </w:tr>
      <w:tr w:rsidR="00605733" w:rsidRPr="00605733" w14:paraId="0B36BC53" w14:textId="77777777" w:rsidTr="00605733">
        <w:tc>
          <w:tcPr>
            <w:tcW w:w="0" w:type="auto"/>
            <w:hideMark/>
          </w:tcPr>
          <w:p w14:paraId="46312CBD" w14:textId="35446435" w:rsidR="00605733" w:rsidRPr="00605733" w:rsidRDefault="00605733" w:rsidP="00605733">
            <w:pPr>
              <w:rPr>
                <w:lang w:val="en-US"/>
              </w:rPr>
            </w:pPr>
            <w:r w:rsidRPr="00605733">
              <w:rPr>
                <w:lang w:val="en-US"/>
              </w:rPr>
              <w:t xml:space="preserve">5G </w:t>
            </w:r>
            <w:r w:rsidR="00A32425">
              <w:rPr>
                <w:lang w:val="en-US"/>
              </w:rPr>
              <w:t>and</w:t>
            </w:r>
            <w:r w:rsidRPr="00605733">
              <w:rPr>
                <w:lang w:val="en-US"/>
              </w:rPr>
              <w:t xml:space="preserve"> Connectivity</w:t>
            </w:r>
          </w:p>
        </w:tc>
        <w:tc>
          <w:tcPr>
            <w:tcW w:w="0" w:type="auto"/>
            <w:hideMark/>
          </w:tcPr>
          <w:p w14:paraId="678E1CE2" w14:textId="77777777" w:rsidR="00605733" w:rsidRPr="00605733" w:rsidRDefault="00605733" w:rsidP="00605733">
            <w:pPr>
              <w:rPr>
                <w:lang w:val="en-US"/>
              </w:rPr>
            </w:pPr>
            <w:r w:rsidRPr="00605733">
              <w:rPr>
                <w:lang w:val="en-US"/>
              </w:rPr>
              <w:t>Supports global integration and real-time services</w:t>
            </w:r>
          </w:p>
        </w:tc>
        <w:tc>
          <w:tcPr>
            <w:tcW w:w="0" w:type="auto"/>
            <w:hideMark/>
          </w:tcPr>
          <w:p w14:paraId="51F6FC37" w14:textId="77777777" w:rsidR="00605733" w:rsidRPr="00605733" w:rsidRDefault="00605733" w:rsidP="00605733">
            <w:pPr>
              <w:rPr>
                <w:lang w:val="en-US"/>
              </w:rPr>
            </w:pPr>
            <w:r w:rsidRPr="00605733">
              <w:rPr>
                <w:lang w:val="en-US"/>
              </w:rPr>
              <w:t>Benefits from existing infrastructure</w:t>
            </w:r>
          </w:p>
        </w:tc>
      </w:tr>
      <w:tr w:rsidR="00605733" w:rsidRPr="00605733" w14:paraId="4E8CA4CE" w14:textId="77777777" w:rsidTr="00605733">
        <w:tc>
          <w:tcPr>
            <w:tcW w:w="0" w:type="auto"/>
            <w:hideMark/>
          </w:tcPr>
          <w:p w14:paraId="4DE376AC" w14:textId="70F3D3AB" w:rsidR="00605733" w:rsidRPr="00605733" w:rsidRDefault="00605733" w:rsidP="00605733">
            <w:pPr>
              <w:rPr>
                <w:lang w:val="en-US"/>
              </w:rPr>
            </w:pPr>
            <w:r w:rsidRPr="00605733">
              <w:rPr>
                <w:lang w:val="en-US"/>
              </w:rPr>
              <w:t xml:space="preserve">Blockchain </w:t>
            </w:r>
            <w:r w:rsidR="00A32425">
              <w:rPr>
                <w:lang w:val="en-US"/>
              </w:rPr>
              <w:t>and</w:t>
            </w:r>
            <w:r w:rsidRPr="00605733">
              <w:rPr>
                <w:lang w:val="en-US"/>
              </w:rPr>
              <w:t xml:space="preserve"> Digital Transformation</w:t>
            </w:r>
          </w:p>
        </w:tc>
        <w:tc>
          <w:tcPr>
            <w:tcW w:w="0" w:type="auto"/>
            <w:hideMark/>
          </w:tcPr>
          <w:p w14:paraId="2A4C7901" w14:textId="77777777" w:rsidR="00605733" w:rsidRPr="00605733" w:rsidRDefault="00605733" w:rsidP="00605733">
            <w:pPr>
              <w:rPr>
                <w:lang w:val="en-US"/>
              </w:rPr>
            </w:pPr>
            <w:r w:rsidRPr="00605733">
              <w:rPr>
                <w:lang w:val="en-US"/>
              </w:rPr>
              <w:t>Improves transparency, traceability</w:t>
            </w:r>
          </w:p>
        </w:tc>
        <w:tc>
          <w:tcPr>
            <w:tcW w:w="0" w:type="auto"/>
            <w:hideMark/>
          </w:tcPr>
          <w:p w14:paraId="52CAF101" w14:textId="77777777" w:rsidR="00605733" w:rsidRPr="00605733" w:rsidRDefault="00605733" w:rsidP="00605733">
            <w:pPr>
              <w:rPr>
                <w:lang w:val="en-US"/>
              </w:rPr>
            </w:pPr>
            <w:r w:rsidRPr="00605733">
              <w:rPr>
                <w:lang w:val="en-US"/>
              </w:rPr>
              <w:t>Limited adoption post-proven value</w:t>
            </w:r>
          </w:p>
        </w:tc>
      </w:tr>
    </w:tbl>
    <w:p w14:paraId="585ECFD0" w14:textId="77777777" w:rsidR="00605733" w:rsidRDefault="00605733" w:rsidP="00605733"/>
    <w:p w14:paraId="021880D6" w14:textId="0091B0D1" w:rsidR="00605733" w:rsidRDefault="00605733" w:rsidP="00605733">
      <w:pPr>
        <w:pStyle w:val="Heading3"/>
      </w:pPr>
      <w:bookmarkStart w:id="8" w:name="_Toc214577692"/>
      <w:r>
        <w:t>2.3.2 Social Factors</w:t>
      </w:r>
      <w:bookmarkEnd w:id="8"/>
      <w:r>
        <w:t xml:space="preserve"> </w:t>
      </w:r>
    </w:p>
    <w:p w14:paraId="2A18EDA1" w14:textId="51DCDB20" w:rsidR="00605733" w:rsidRPr="0005298D" w:rsidRDefault="00605733" w:rsidP="00605733">
      <w:r w:rsidRPr="00605733">
        <w:rPr>
          <w:b/>
          <w:bCs/>
        </w:rPr>
        <w:t>Pioneers:</w:t>
      </w:r>
      <w:r>
        <w:t xml:space="preserve"> Pioneers shape culture and consumer expectations. Netflix produces culturally diverse and socially meaningful shows worldwide (Gallo </w:t>
      </w:r>
      <w:r w:rsidR="00A32425">
        <w:t>and</w:t>
      </w:r>
      <w:r>
        <w:t xml:space="preserve"> </w:t>
      </w:r>
      <w:proofErr w:type="spellStart"/>
      <w:r>
        <w:t>Fernández-Herruzo</w:t>
      </w:r>
      <w:proofErr w:type="spellEnd"/>
      <w:r>
        <w:t>, 2025). Tesla targets luxurious, tech-savvy societies with its sustainability-focused brand (Statista, 2024). Zara uses luxurious cultures to offer rapid clothes, and L'Oréal targets global beauty standards. Netflix faces governmental and social backlash in India and the Middle East (BBC, 2024). Tesla's expensive EVs may not appeal to low-income or restraint-focused societies. L'Oréal must adjust advertising to changing beauty and diversity standards (Au-Yong-Oliveira et al., 2020).</w:t>
      </w:r>
    </w:p>
    <w:p w14:paraId="7C21C446" w14:textId="16350882" w:rsidR="00605733" w:rsidRDefault="00605733" w:rsidP="00605733">
      <w:r w:rsidRPr="00605733">
        <w:rPr>
          <w:b/>
          <w:bCs/>
        </w:rPr>
        <w:t>Followers:</w:t>
      </w:r>
      <w:r>
        <w:t xml:space="preserve"> Followers learn from pioneers' social strategies. Disney+ prioritises family-friendly content for high-restraint areas, Walmart promotes practical lives, and H</w:t>
      </w:r>
      <w:r w:rsidR="00A32425">
        <w:t>and</w:t>
      </w:r>
      <w:r>
        <w:t>M counters Zara's fast-fashion model with sustainability. Estée Lauder expands shade ranges</w:t>
      </w:r>
      <w:r w:rsidR="00FE7EFA">
        <w:t>. The</w:t>
      </w:r>
      <w:r>
        <w:t xml:space="preserve"> promote diversity like L'Oréal. </w:t>
      </w:r>
      <w:r w:rsidR="00FE7EFA">
        <w:t>F</w:t>
      </w:r>
      <w:r>
        <w:t>ollowers often react late to social trends</w:t>
      </w:r>
      <w:r w:rsidR="00FE7EFA">
        <w:t xml:space="preserve"> despite these benefits</w:t>
      </w:r>
      <w:r>
        <w:t>. Disney+ must match Netflix's inclusive content</w:t>
      </w:r>
      <w:r w:rsidR="00FE7EFA">
        <w:t>. They do it</w:t>
      </w:r>
      <w:r>
        <w:t xml:space="preserve"> to minimise perception gaps. Walmart struggles to personalise experiences</w:t>
      </w:r>
      <w:r w:rsidR="00FE7EFA">
        <w:t xml:space="preserve"> and</w:t>
      </w:r>
      <w:r>
        <w:t xml:space="preserve"> H</w:t>
      </w:r>
      <w:r w:rsidR="00A32425">
        <w:t>and</w:t>
      </w:r>
      <w:r>
        <w:t>M must meet environmental standards in fast fashion-critical areas.</w:t>
      </w:r>
    </w:p>
    <w:p w14:paraId="26F2FB0C" w14:textId="46058E81" w:rsidR="00605733" w:rsidRPr="00605733" w:rsidRDefault="00605733" w:rsidP="00605733">
      <w:pPr>
        <w:rPr>
          <w:lang w:val="en-US"/>
        </w:rPr>
      </w:pPr>
      <w:r>
        <w:rPr>
          <w:lang w:val="en-US"/>
        </w:rPr>
        <w:lastRenderedPageBreak/>
        <w:t>T</w:t>
      </w:r>
      <w:r w:rsidRPr="00605733">
        <w:rPr>
          <w:lang w:val="en-US"/>
        </w:rPr>
        <w:t>able 2: Social Factor Impacts on Pioneers vs Followers</w:t>
      </w:r>
    </w:p>
    <w:tbl>
      <w:tblPr>
        <w:tblStyle w:val="TableGridLight"/>
        <w:tblW w:w="0" w:type="auto"/>
        <w:tblLook w:val="04A0" w:firstRow="1" w:lastRow="0" w:firstColumn="1" w:lastColumn="0" w:noHBand="0" w:noVBand="1"/>
      </w:tblPr>
      <w:tblGrid>
        <w:gridCol w:w="2296"/>
        <w:gridCol w:w="3759"/>
        <w:gridCol w:w="3295"/>
      </w:tblGrid>
      <w:tr w:rsidR="00605733" w:rsidRPr="00605733" w14:paraId="3C8D4816" w14:textId="77777777" w:rsidTr="00605733">
        <w:tc>
          <w:tcPr>
            <w:tcW w:w="0" w:type="auto"/>
            <w:hideMark/>
          </w:tcPr>
          <w:p w14:paraId="5295C756" w14:textId="77777777" w:rsidR="00605733" w:rsidRPr="00605733" w:rsidRDefault="00605733" w:rsidP="00605733">
            <w:pPr>
              <w:rPr>
                <w:b/>
                <w:bCs/>
                <w:lang w:val="en-US"/>
              </w:rPr>
            </w:pPr>
            <w:r w:rsidRPr="00605733">
              <w:rPr>
                <w:b/>
                <w:bCs/>
                <w:lang w:val="en-US"/>
              </w:rPr>
              <w:t>Social Element</w:t>
            </w:r>
          </w:p>
        </w:tc>
        <w:tc>
          <w:tcPr>
            <w:tcW w:w="0" w:type="auto"/>
            <w:hideMark/>
          </w:tcPr>
          <w:p w14:paraId="570D0F20" w14:textId="77777777" w:rsidR="00605733" w:rsidRPr="00605733" w:rsidRDefault="00605733" w:rsidP="00605733">
            <w:pPr>
              <w:rPr>
                <w:b/>
                <w:bCs/>
                <w:lang w:val="en-US"/>
              </w:rPr>
            </w:pPr>
            <w:r w:rsidRPr="00605733">
              <w:rPr>
                <w:b/>
                <w:bCs/>
                <w:lang w:val="en-US"/>
              </w:rPr>
              <w:t>Pioneers</w:t>
            </w:r>
          </w:p>
        </w:tc>
        <w:tc>
          <w:tcPr>
            <w:tcW w:w="0" w:type="auto"/>
            <w:hideMark/>
          </w:tcPr>
          <w:p w14:paraId="2B0A1325" w14:textId="77777777" w:rsidR="00605733" w:rsidRPr="00605733" w:rsidRDefault="00605733" w:rsidP="00605733">
            <w:pPr>
              <w:rPr>
                <w:b/>
                <w:bCs/>
                <w:lang w:val="en-US"/>
              </w:rPr>
            </w:pPr>
            <w:r w:rsidRPr="00605733">
              <w:rPr>
                <w:b/>
                <w:bCs/>
                <w:lang w:val="en-US"/>
              </w:rPr>
              <w:t>Followers</w:t>
            </w:r>
          </w:p>
        </w:tc>
      </w:tr>
      <w:tr w:rsidR="00605733" w:rsidRPr="00605733" w14:paraId="633170D0" w14:textId="77777777" w:rsidTr="00605733">
        <w:tc>
          <w:tcPr>
            <w:tcW w:w="0" w:type="auto"/>
            <w:hideMark/>
          </w:tcPr>
          <w:p w14:paraId="13133F13" w14:textId="77777777" w:rsidR="00605733" w:rsidRPr="00605733" w:rsidRDefault="00605733" w:rsidP="00605733">
            <w:pPr>
              <w:rPr>
                <w:lang w:val="en-US"/>
              </w:rPr>
            </w:pPr>
            <w:r w:rsidRPr="00605733">
              <w:rPr>
                <w:lang w:val="en-US"/>
              </w:rPr>
              <w:t>Indulgence vs Restraint</w:t>
            </w:r>
          </w:p>
        </w:tc>
        <w:tc>
          <w:tcPr>
            <w:tcW w:w="0" w:type="auto"/>
            <w:hideMark/>
          </w:tcPr>
          <w:p w14:paraId="64676F87" w14:textId="77777777" w:rsidR="00605733" w:rsidRPr="00605733" w:rsidRDefault="00605733" w:rsidP="00605733">
            <w:pPr>
              <w:rPr>
                <w:lang w:val="en-US"/>
              </w:rPr>
            </w:pPr>
            <w:r w:rsidRPr="00605733">
              <w:rPr>
                <w:lang w:val="en-US"/>
              </w:rPr>
              <w:t>Drives premium, trend-driven consumption</w:t>
            </w:r>
          </w:p>
        </w:tc>
        <w:tc>
          <w:tcPr>
            <w:tcW w:w="0" w:type="auto"/>
            <w:hideMark/>
          </w:tcPr>
          <w:p w14:paraId="6F2E6DA6" w14:textId="77777777" w:rsidR="00605733" w:rsidRPr="00605733" w:rsidRDefault="00605733" w:rsidP="00605733">
            <w:pPr>
              <w:rPr>
                <w:lang w:val="en-US"/>
              </w:rPr>
            </w:pPr>
            <w:r w:rsidRPr="00605733">
              <w:rPr>
                <w:lang w:val="en-US"/>
              </w:rPr>
              <w:t>Follows established demand patterns</w:t>
            </w:r>
          </w:p>
        </w:tc>
      </w:tr>
      <w:tr w:rsidR="00605733" w:rsidRPr="00605733" w14:paraId="274C490C" w14:textId="77777777" w:rsidTr="00605733">
        <w:tc>
          <w:tcPr>
            <w:tcW w:w="0" w:type="auto"/>
            <w:hideMark/>
          </w:tcPr>
          <w:p w14:paraId="7AC1D0F9" w14:textId="4CCD16D4" w:rsidR="00605733" w:rsidRPr="00605733" w:rsidRDefault="00605733" w:rsidP="00605733">
            <w:pPr>
              <w:rPr>
                <w:lang w:val="en-US"/>
              </w:rPr>
            </w:pPr>
            <w:r w:rsidRPr="00605733">
              <w:rPr>
                <w:lang w:val="en-US"/>
              </w:rPr>
              <w:t xml:space="preserve">Values </w:t>
            </w:r>
            <w:r w:rsidR="00A32425">
              <w:rPr>
                <w:lang w:val="en-US"/>
              </w:rPr>
              <w:t>and</w:t>
            </w:r>
            <w:r w:rsidRPr="00605733">
              <w:rPr>
                <w:lang w:val="en-US"/>
              </w:rPr>
              <w:t xml:space="preserve"> Beliefs</w:t>
            </w:r>
          </w:p>
        </w:tc>
        <w:tc>
          <w:tcPr>
            <w:tcW w:w="0" w:type="auto"/>
            <w:hideMark/>
          </w:tcPr>
          <w:p w14:paraId="787AD27F" w14:textId="77777777" w:rsidR="00605733" w:rsidRPr="00605733" w:rsidRDefault="00605733" w:rsidP="00605733">
            <w:pPr>
              <w:rPr>
                <w:lang w:val="en-US"/>
              </w:rPr>
            </w:pPr>
            <w:r w:rsidRPr="00605733">
              <w:rPr>
                <w:lang w:val="en-US"/>
              </w:rPr>
              <w:t>Sets global-local balance; inclusive content</w:t>
            </w:r>
          </w:p>
        </w:tc>
        <w:tc>
          <w:tcPr>
            <w:tcW w:w="0" w:type="auto"/>
            <w:hideMark/>
          </w:tcPr>
          <w:p w14:paraId="1AEA3DA9" w14:textId="77777777" w:rsidR="00605733" w:rsidRPr="00605733" w:rsidRDefault="00605733" w:rsidP="00605733">
            <w:pPr>
              <w:rPr>
                <w:lang w:val="en-US"/>
              </w:rPr>
            </w:pPr>
            <w:r w:rsidRPr="00605733">
              <w:rPr>
                <w:lang w:val="en-US"/>
              </w:rPr>
              <w:t>Adapts based on pioneer lessons</w:t>
            </w:r>
          </w:p>
        </w:tc>
      </w:tr>
      <w:tr w:rsidR="00605733" w:rsidRPr="00605733" w14:paraId="6344C8BD" w14:textId="77777777" w:rsidTr="00605733">
        <w:tc>
          <w:tcPr>
            <w:tcW w:w="0" w:type="auto"/>
            <w:hideMark/>
          </w:tcPr>
          <w:p w14:paraId="349B243B" w14:textId="77777777" w:rsidR="00605733" w:rsidRPr="00605733" w:rsidRDefault="00605733" w:rsidP="00605733">
            <w:pPr>
              <w:rPr>
                <w:lang w:val="en-US"/>
              </w:rPr>
            </w:pPr>
            <w:r w:rsidRPr="00605733">
              <w:rPr>
                <w:lang w:val="en-US"/>
              </w:rPr>
              <w:t>Lifestyles</w:t>
            </w:r>
          </w:p>
        </w:tc>
        <w:tc>
          <w:tcPr>
            <w:tcW w:w="0" w:type="auto"/>
            <w:hideMark/>
          </w:tcPr>
          <w:p w14:paraId="3EC9C13A" w14:textId="77777777" w:rsidR="00605733" w:rsidRPr="00605733" w:rsidRDefault="00605733" w:rsidP="00605733">
            <w:pPr>
              <w:rPr>
                <w:lang w:val="en-US"/>
              </w:rPr>
            </w:pPr>
            <w:r w:rsidRPr="00605733">
              <w:rPr>
                <w:lang w:val="en-US"/>
              </w:rPr>
              <w:t>Shapes branding, product innovation</w:t>
            </w:r>
          </w:p>
        </w:tc>
        <w:tc>
          <w:tcPr>
            <w:tcW w:w="0" w:type="auto"/>
            <w:hideMark/>
          </w:tcPr>
          <w:p w14:paraId="5D06A715" w14:textId="77777777" w:rsidR="00605733" w:rsidRPr="00605733" w:rsidRDefault="00605733" w:rsidP="00605733">
            <w:pPr>
              <w:rPr>
                <w:lang w:val="en-US"/>
              </w:rPr>
            </w:pPr>
            <w:r w:rsidRPr="00605733">
              <w:rPr>
                <w:lang w:val="en-US"/>
              </w:rPr>
              <w:t>Adopts proven lifestyle strategies</w:t>
            </w:r>
          </w:p>
        </w:tc>
      </w:tr>
      <w:tr w:rsidR="00605733" w:rsidRPr="00605733" w14:paraId="0CCDA3BF" w14:textId="77777777" w:rsidTr="00605733">
        <w:tc>
          <w:tcPr>
            <w:tcW w:w="0" w:type="auto"/>
            <w:hideMark/>
          </w:tcPr>
          <w:p w14:paraId="60D5DB04" w14:textId="77777777" w:rsidR="00605733" w:rsidRPr="00605733" w:rsidRDefault="00605733" w:rsidP="00605733">
            <w:pPr>
              <w:rPr>
                <w:lang w:val="en-US"/>
              </w:rPr>
            </w:pPr>
            <w:r w:rsidRPr="00605733">
              <w:rPr>
                <w:lang w:val="en-US"/>
              </w:rPr>
              <w:t>Cultural Diversity</w:t>
            </w:r>
          </w:p>
        </w:tc>
        <w:tc>
          <w:tcPr>
            <w:tcW w:w="0" w:type="auto"/>
            <w:hideMark/>
          </w:tcPr>
          <w:p w14:paraId="074018ED" w14:textId="77777777" w:rsidR="00605733" w:rsidRPr="00605733" w:rsidRDefault="00605733" w:rsidP="00605733">
            <w:pPr>
              <w:rPr>
                <w:lang w:val="en-US"/>
              </w:rPr>
            </w:pPr>
            <w:r w:rsidRPr="00605733">
              <w:rPr>
                <w:lang w:val="en-US"/>
              </w:rPr>
              <w:t>Sets inclusion standards</w:t>
            </w:r>
          </w:p>
        </w:tc>
        <w:tc>
          <w:tcPr>
            <w:tcW w:w="0" w:type="auto"/>
            <w:hideMark/>
          </w:tcPr>
          <w:p w14:paraId="4108E1DD" w14:textId="77777777" w:rsidR="00605733" w:rsidRPr="00605733" w:rsidRDefault="00605733" w:rsidP="00605733">
            <w:pPr>
              <w:rPr>
                <w:lang w:val="en-US"/>
              </w:rPr>
            </w:pPr>
            <w:r w:rsidRPr="00605733">
              <w:rPr>
                <w:lang w:val="en-US"/>
              </w:rPr>
              <w:t>Adjusts quickly to avoid irrelevance</w:t>
            </w:r>
          </w:p>
        </w:tc>
      </w:tr>
    </w:tbl>
    <w:p w14:paraId="0D1D3C90" w14:textId="77777777" w:rsidR="00605733" w:rsidRDefault="00605733" w:rsidP="00605733"/>
    <w:p w14:paraId="15CB2761" w14:textId="09729DD2" w:rsidR="00605733" w:rsidRPr="00FE7EFA" w:rsidRDefault="00605733" w:rsidP="00605733">
      <w:pPr>
        <w:pStyle w:val="Heading3"/>
      </w:pPr>
      <w:bookmarkStart w:id="9" w:name="_Toc214577693"/>
      <w:r w:rsidRPr="00FE7EFA">
        <w:t>2.3.3 Strategic Effects</w:t>
      </w:r>
      <w:bookmarkEnd w:id="9"/>
    </w:p>
    <w:p w14:paraId="5392347B" w14:textId="080D960A" w:rsidR="00583471" w:rsidRDefault="0005298D" w:rsidP="00583471">
      <w:r w:rsidRPr="0005298D">
        <w:t xml:space="preserve">The discussion shows that there are specific opportunities and threats that technology and society create. First mover in AI, analytics, digital transformation, and social innovation are more expensive, risky and fail more frequently. The advantages of the followers are reduced uncertainty, reduced costs, and learning through pioneers, however, differentiation, brand impression, and fast adaptability is hard (Mohamed and </w:t>
      </w:r>
      <w:proofErr w:type="spellStart"/>
      <w:r w:rsidRPr="0005298D">
        <w:t>Unsalan</w:t>
      </w:r>
      <w:proofErr w:type="spellEnd"/>
      <w:r w:rsidRPr="0005298D">
        <w:t>, 2025). Firms should weigh these forces in industries very keenly. The first-mover is advised to invest in technology of building a brand and social responsibility. The adherents must be selective in the adoption of proven technologies and social approaches to the local markets and ensure cost and risk containment. Competitive advantage is determined by macro forces in the current global economy.</w:t>
      </w:r>
    </w:p>
    <w:p w14:paraId="0BE532B7" w14:textId="5CCE73CF" w:rsidR="00426F3F" w:rsidRDefault="00426F3F" w:rsidP="00426F3F">
      <w:pPr>
        <w:pStyle w:val="Heading1"/>
      </w:pPr>
      <w:bookmarkStart w:id="10" w:name="_Toc214577694"/>
      <w:r>
        <w:t>Task 2: Pioneering and Follower Organisation Strategic Responses</w:t>
      </w:r>
      <w:bookmarkEnd w:id="10"/>
    </w:p>
    <w:p w14:paraId="44A72DA5" w14:textId="28C23135" w:rsidR="00426F3F" w:rsidRDefault="00426F3F" w:rsidP="00426F3F">
      <w:pPr>
        <w:pStyle w:val="Heading2"/>
      </w:pPr>
      <w:bookmarkStart w:id="11" w:name="_Toc214577695"/>
      <w:r>
        <w:t>3.1 Strategic responses of pioneers</w:t>
      </w:r>
      <w:bookmarkEnd w:id="11"/>
    </w:p>
    <w:p w14:paraId="0233B76E" w14:textId="35E37B65" w:rsidR="00426F3F" w:rsidRPr="00426F3F" w:rsidRDefault="00426F3F" w:rsidP="00426F3F">
      <w:pPr>
        <w:rPr>
          <w:lang w:val="en-US"/>
        </w:rPr>
      </w:pPr>
      <w:r w:rsidRPr="00426F3F">
        <w:rPr>
          <w:lang w:val="en-US"/>
        </w:rPr>
        <w:t xml:space="preserve">Table </w:t>
      </w:r>
      <w:r>
        <w:rPr>
          <w:lang w:val="en-US"/>
        </w:rPr>
        <w:t>3</w:t>
      </w:r>
      <w:r w:rsidRPr="00426F3F">
        <w:rPr>
          <w:lang w:val="en-US"/>
        </w:rPr>
        <w:t>: Ansoff’s Growth Matrix: Selected Strategic Move</w:t>
      </w:r>
      <w:r>
        <w:rPr>
          <w:lang w:val="en-US"/>
        </w:rPr>
        <w:t>s</w:t>
      </w:r>
    </w:p>
    <w:tbl>
      <w:tblPr>
        <w:tblStyle w:val="TableGridLight"/>
        <w:tblW w:w="0" w:type="auto"/>
        <w:tblLook w:val="04A0" w:firstRow="1" w:lastRow="0" w:firstColumn="1" w:lastColumn="0" w:noHBand="0" w:noVBand="1"/>
      </w:tblPr>
      <w:tblGrid>
        <w:gridCol w:w="1468"/>
        <w:gridCol w:w="1939"/>
        <w:gridCol w:w="1972"/>
        <w:gridCol w:w="1958"/>
        <w:gridCol w:w="2013"/>
      </w:tblGrid>
      <w:tr w:rsidR="00426F3F" w:rsidRPr="00426F3F" w14:paraId="2E6AFB94" w14:textId="77777777" w:rsidTr="00426F3F">
        <w:tc>
          <w:tcPr>
            <w:tcW w:w="0" w:type="auto"/>
            <w:hideMark/>
          </w:tcPr>
          <w:p w14:paraId="1510A738" w14:textId="77777777" w:rsidR="00426F3F" w:rsidRPr="00426F3F" w:rsidRDefault="00426F3F" w:rsidP="00426F3F">
            <w:pPr>
              <w:rPr>
                <w:b/>
                <w:bCs/>
                <w:lang w:val="en-US"/>
              </w:rPr>
            </w:pPr>
            <w:r w:rsidRPr="00426F3F">
              <w:rPr>
                <w:b/>
                <w:bCs/>
                <w:lang w:val="en-US"/>
              </w:rPr>
              <w:lastRenderedPageBreak/>
              <w:t>Company</w:t>
            </w:r>
          </w:p>
        </w:tc>
        <w:tc>
          <w:tcPr>
            <w:tcW w:w="0" w:type="auto"/>
            <w:hideMark/>
          </w:tcPr>
          <w:p w14:paraId="3AEBC1EC" w14:textId="77777777" w:rsidR="00426F3F" w:rsidRPr="00426F3F" w:rsidRDefault="00426F3F" w:rsidP="00426F3F">
            <w:pPr>
              <w:rPr>
                <w:b/>
                <w:bCs/>
                <w:lang w:val="en-US"/>
              </w:rPr>
            </w:pPr>
            <w:r w:rsidRPr="00426F3F">
              <w:rPr>
                <w:b/>
                <w:bCs/>
                <w:lang w:val="en-US"/>
              </w:rPr>
              <w:t>Market Penetration (examples)</w:t>
            </w:r>
          </w:p>
        </w:tc>
        <w:tc>
          <w:tcPr>
            <w:tcW w:w="0" w:type="auto"/>
            <w:hideMark/>
          </w:tcPr>
          <w:p w14:paraId="017B5C85" w14:textId="77777777" w:rsidR="00426F3F" w:rsidRPr="00426F3F" w:rsidRDefault="00426F3F" w:rsidP="00426F3F">
            <w:pPr>
              <w:rPr>
                <w:b/>
                <w:bCs/>
                <w:lang w:val="en-US"/>
              </w:rPr>
            </w:pPr>
            <w:r w:rsidRPr="00426F3F">
              <w:rPr>
                <w:b/>
                <w:bCs/>
                <w:lang w:val="en-US"/>
              </w:rPr>
              <w:t>Product Development (examples)</w:t>
            </w:r>
          </w:p>
        </w:tc>
        <w:tc>
          <w:tcPr>
            <w:tcW w:w="0" w:type="auto"/>
            <w:hideMark/>
          </w:tcPr>
          <w:p w14:paraId="74990F5D" w14:textId="77777777" w:rsidR="00426F3F" w:rsidRPr="00426F3F" w:rsidRDefault="00426F3F" w:rsidP="00426F3F">
            <w:pPr>
              <w:rPr>
                <w:b/>
                <w:bCs/>
                <w:lang w:val="en-US"/>
              </w:rPr>
            </w:pPr>
            <w:r w:rsidRPr="00426F3F">
              <w:rPr>
                <w:b/>
                <w:bCs/>
                <w:lang w:val="en-US"/>
              </w:rPr>
              <w:t>Market Development (examples)</w:t>
            </w:r>
          </w:p>
        </w:tc>
        <w:tc>
          <w:tcPr>
            <w:tcW w:w="0" w:type="auto"/>
            <w:hideMark/>
          </w:tcPr>
          <w:p w14:paraId="2EEF53B4" w14:textId="77777777" w:rsidR="00426F3F" w:rsidRPr="00426F3F" w:rsidRDefault="00426F3F" w:rsidP="00426F3F">
            <w:pPr>
              <w:rPr>
                <w:b/>
                <w:bCs/>
                <w:lang w:val="en-US"/>
              </w:rPr>
            </w:pPr>
            <w:r w:rsidRPr="00426F3F">
              <w:rPr>
                <w:b/>
                <w:bCs/>
                <w:lang w:val="en-US"/>
              </w:rPr>
              <w:t>Diversification (examples)</w:t>
            </w:r>
          </w:p>
        </w:tc>
      </w:tr>
      <w:tr w:rsidR="00426F3F" w:rsidRPr="00426F3F" w14:paraId="4BB1EACA" w14:textId="77777777" w:rsidTr="00426F3F">
        <w:tc>
          <w:tcPr>
            <w:tcW w:w="0" w:type="auto"/>
            <w:hideMark/>
          </w:tcPr>
          <w:p w14:paraId="594238C7" w14:textId="77777777" w:rsidR="00426F3F" w:rsidRPr="00426F3F" w:rsidRDefault="00426F3F" w:rsidP="00426F3F">
            <w:pPr>
              <w:rPr>
                <w:lang w:val="en-US"/>
              </w:rPr>
            </w:pPr>
            <w:r w:rsidRPr="00426F3F">
              <w:rPr>
                <w:lang w:val="en-US"/>
              </w:rPr>
              <w:t>Tesla (Pioneer)</w:t>
            </w:r>
          </w:p>
        </w:tc>
        <w:tc>
          <w:tcPr>
            <w:tcW w:w="0" w:type="auto"/>
            <w:hideMark/>
          </w:tcPr>
          <w:p w14:paraId="5C89063B" w14:textId="77777777" w:rsidR="00426F3F" w:rsidRPr="00426F3F" w:rsidRDefault="00426F3F" w:rsidP="00426F3F">
            <w:pPr>
              <w:rPr>
                <w:lang w:val="en-US"/>
              </w:rPr>
            </w:pPr>
            <w:r w:rsidRPr="00426F3F">
              <w:rPr>
                <w:lang w:val="en-US"/>
              </w:rPr>
              <w:t>Expand EV sales, fleet programs</w:t>
            </w:r>
          </w:p>
        </w:tc>
        <w:tc>
          <w:tcPr>
            <w:tcW w:w="0" w:type="auto"/>
            <w:hideMark/>
          </w:tcPr>
          <w:p w14:paraId="0FC0DA68" w14:textId="77777777" w:rsidR="00426F3F" w:rsidRPr="00426F3F" w:rsidRDefault="00426F3F" w:rsidP="00426F3F">
            <w:pPr>
              <w:rPr>
                <w:lang w:val="en-US"/>
              </w:rPr>
            </w:pPr>
            <w:r w:rsidRPr="00426F3F">
              <w:rPr>
                <w:lang w:val="en-US"/>
              </w:rPr>
              <w:t>FSD software, battery tech</w:t>
            </w:r>
          </w:p>
        </w:tc>
        <w:tc>
          <w:tcPr>
            <w:tcW w:w="0" w:type="auto"/>
            <w:hideMark/>
          </w:tcPr>
          <w:p w14:paraId="74877A81" w14:textId="77777777" w:rsidR="00426F3F" w:rsidRPr="00426F3F" w:rsidRDefault="00426F3F" w:rsidP="00426F3F">
            <w:pPr>
              <w:rPr>
                <w:lang w:val="en-US"/>
              </w:rPr>
            </w:pPr>
            <w:r w:rsidRPr="00426F3F">
              <w:rPr>
                <w:lang w:val="en-US"/>
              </w:rPr>
              <w:t>India, LATAM expansion</w:t>
            </w:r>
          </w:p>
        </w:tc>
        <w:tc>
          <w:tcPr>
            <w:tcW w:w="0" w:type="auto"/>
            <w:hideMark/>
          </w:tcPr>
          <w:p w14:paraId="0C73A5F2" w14:textId="77777777" w:rsidR="00426F3F" w:rsidRPr="00426F3F" w:rsidRDefault="00426F3F" w:rsidP="00426F3F">
            <w:pPr>
              <w:rPr>
                <w:lang w:val="en-US"/>
              </w:rPr>
            </w:pPr>
            <w:r w:rsidRPr="00426F3F">
              <w:rPr>
                <w:lang w:val="en-US"/>
              </w:rPr>
              <w:t>Energy storage, solar</w:t>
            </w:r>
          </w:p>
        </w:tc>
      </w:tr>
      <w:tr w:rsidR="00426F3F" w:rsidRPr="00426F3F" w14:paraId="6B92DEE6" w14:textId="77777777" w:rsidTr="00426F3F">
        <w:tc>
          <w:tcPr>
            <w:tcW w:w="0" w:type="auto"/>
            <w:hideMark/>
          </w:tcPr>
          <w:p w14:paraId="038911DE" w14:textId="77777777" w:rsidR="00426F3F" w:rsidRPr="00426F3F" w:rsidRDefault="00426F3F" w:rsidP="00426F3F">
            <w:pPr>
              <w:rPr>
                <w:lang w:val="en-US"/>
              </w:rPr>
            </w:pPr>
            <w:r w:rsidRPr="00426F3F">
              <w:rPr>
                <w:lang w:val="en-US"/>
              </w:rPr>
              <w:t>Amazon (Pioneer)</w:t>
            </w:r>
          </w:p>
        </w:tc>
        <w:tc>
          <w:tcPr>
            <w:tcW w:w="0" w:type="auto"/>
            <w:hideMark/>
          </w:tcPr>
          <w:p w14:paraId="3C7F13E4" w14:textId="77777777" w:rsidR="00426F3F" w:rsidRPr="00426F3F" w:rsidRDefault="00426F3F" w:rsidP="00426F3F">
            <w:pPr>
              <w:rPr>
                <w:lang w:val="en-US"/>
              </w:rPr>
            </w:pPr>
            <w:r w:rsidRPr="00426F3F">
              <w:rPr>
                <w:lang w:val="en-US"/>
              </w:rPr>
              <w:t>Prime growth, cross-sell</w:t>
            </w:r>
          </w:p>
        </w:tc>
        <w:tc>
          <w:tcPr>
            <w:tcW w:w="0" w:type="auto"/>
            <w:hideMark/>
          </w:tcPr>
          <w:p w14:paraId="722AEC0A" w14:textId="77777777" w:rsidR="00426F3F" w:rsidRPr="00426F3F" w:rsidRDefault="00426F3F" w:rsidP="00426F3F">
            <w:pPr>
              <w:rPr>
                <w:lang w:val="en-US"/>
              </w:rPr>
            </w:pPr>
            <w:r w:rsidRPr="00426F3F">
              <w:rPr>
                <w:lang w:val="en-US"/>
              </w:rPr>
              <w:t>AWS advances, logistics tech</w:t>
            </w:r>
          </w:p>
        </w:tc>
        <w:tc>
          <w:tcPr>
            <w:tcW w:w="0" w:type="auto"/>
            <w:hideMark/>
          </w:tcPr>
          <w:p w14:paraId="73AE3025" w14:textId="77777777" w:rsidR="00426F3F" w:rsidRPr="00426F3F" w:rsidRDefault="00426F3F" w:rsidP="00426F3F">
            <w:pPr>
              <w:rPr>
                <w:lang w:val="en-US"/>
              </w:rPr>
            </w:pPr>
            <w:r w:rsidRPr="00426F3F">
              <w:rPr>
                <w:lang w:val="en-US"/>
              </w:rPr>
              <w:t>Global e-commerce &amp; cloud</w:t>
            </w:r>
          </w:p>
        </w:tc>
        <w:tc>
          <w:tcPr>
            <w:tcW w:w="0" w:type="auto"/>
            <w:hideMark/>
          </w:tcPr>
          <w:p w14:paraId="7C79E6A9" w14:textId="77777777" w:rsidR="00426F3F" w:rsidRPr="00426F3F" w:rsidRDefault="00426F3F" w:rsidP="00426F3F">
            <w:pPr>
              <w:rPr>
                <w:lang w:val="en-US"/>
              </w:rPr>
            </w:pPr>
            <w:r w:rsidRPr="00426F3F">
              <w:rPr>
                <w:lang w:val="en-US"/>
              </w:rPr>
              <w:t>Media, healthcare</w:t>
            </w:r>
          </w:p>
        </w:tc>
      </w:tr>
      <w:tr w:rsidR="00426F3F" w:rsidRPr="00426F3F" w14:paraId="285CC51B" w14:textId="77777777" w:rsidTr="00426F3F">
        <w:tc>
          <w:tcPr>
            <w:tcW w:w="0" w:type="auto"/>
            <w:hideMark/>
          </w:tcPr>
          <w:p w14:paraId="7C7E00FB" w14:textId="77777777" w:rsidR="00426F3F" w:rsidRPr="00426F3F" w:rsidRDefault="00426F3F" w:rsidP="00426F3F">
            <w:pPr>
              <w:rPr>
                <w:lang w:val="en-US"/>
              </w:rPr>
            </w:pPr>
            <w:r w:rsidRPr="00426F3F">
              <w:rPr>
                <w:lang w:val="en-US"/>
              </w:rPr>
              <w:t>Netflix (Pioneer)</w:t>
            </w:r>
          </w:p>
        </w:tc>
        <w:tc>
          <w:tcPr>
            <w:tcW w:w="0" w:type="auto"/>
            <w:hideMark/>
          </w:tcPr>
          <w:p w14:paraId="08F89EE3" w14:textId="77777777" w:rsidR="00426F3F" w:rsidRPr="00426F3F" w:rsidRDefault="00426F3F" w:rsidP="00426F3F">
            <w:pPr>
              <w:rPr>
                <w:lang w:val="en-US"/>
              </w:rPr>
            </w:pPr>
            <w:r w:rsidRPr="00426F3F">
              <w:rPr>
                <w:lang w:val="en-US"/>
              </w:rPr>
              <w:t>Subscriber growth; ad tiers</w:t>
            </w:r>
          </w:p>
        </w:tc>
        <w:tc>
          <w:tcPr>
            <w:tcW w:w="0" w:type="auto"/>
            <w:hideMark/>
          </w:tcPr>
          <w:p w14:paraId="44F42E20" w14:textId="77777777" w:rsidR="00426F3F" w:rsidRPr="00426F3F" w:rsidRDefault="00426F3F" w:rsidP="00426F3F">
            <w:pPr>
              <w:rPr>
                <w:lang w:val="en-US"/>
              </w:rPr>
            </w:pPr>
            <w:r w:rsidRPr="00426F3F">
              <w:rPr>
                <w:lang w:val="en-US"/>
              </w:rPr>
              <w:t>Originals, interactive, gaming</w:t>
            </w:r>
          </w:p>
        </w:tc>
        <w:tc>
          <w:tcPr>
            <w:tcW w:w="0" w:type="auto"/>
            <w:hideMark/>
          </w:tcPr>
          <w:p w14:paraId="669A5C49" w14:textId="77777777" w:rsidR="00426F3F" w:rsidRPr="00426F3F" w:rsidRDefault="00426F3F" w:rsidP="00426F3F">
            <w:pPr>
              <w:rPr>
                <w:lang w:val="en-US"/>
              </w:rPr>
            </w:pPr>
            <w:r w:rsidRPr="00426F3F">
              <w:rPr>
                <w:lang w:val="en-US"/>
              </w:rPr>
              <w:t>Local content &amp; pricing</w:t>
            </w:r>
          </w:p>
        </w:tc>
        <w:tc>
          <w:tcPr>
            <w:tcW w:w="0" w:type="auto"/>
            <w:hideMark/>
          </w:tcPr>
          <w:p w14:paraId="4AD3547B" w14:textId="77777777" w:rsidR="00426F3F" w:rsidRPr="00426F3F" w:rsidRDefault="00426F3F" w:rsidP="00426F3F">
            <w:pPr>
              <w:rPr>
                <w:lang w:val="en-US"/>
              </w:rPr>
            </w:pPr>
            <w:r w:rsidRPr="00426F3F">
              <w:rPr>
                <w:lang w:val="en-US"/>
              </w:rPr>
              <w:t>Live events, gaming</w:t>
            </w:r>
          </w:p>
        </w:tc>
      </w:tr>
      <w:tr w:rsidR="00426F3F" w:rsidRPr="00426F3F" w14:paraId="73A7920A" w14:textId="77777777" w:rsidTr="00426F3F">
        <w:tc>
          <w:tcPr>
            <w:tcW w:w="0" w:type="auto"/>
            <w:hideMark/>
          </w:tcPr>
          <w:p w14:paraId="0A026F29" w14:textId="77777777" w:rsidR="00426F3F" w:rsidRPr="00426F3F" w:rsidRDefault="00426F3F" w:rsidP="00426F3F">
            <w:pPr>
              <w:rPr>
                <w:lang w:val="en-US"/>
              </w:rPr>
            </w:pPr>
            <w:r w:rsidRPr="00426F3F">
              <w:rPr>
                <w:lang w:val="en-US"/>
              </w:rPr>
              <w:t>Zara (Pioneer)</w:t>
            </w:r>
          </w:p>
        </w:tc>
        <w:tc>
          <w:tcPr>
            <w:tcW w:w="0" w:type="auto"/>
            <w:hideMark/>
          </w:tcPr>
          <w:p w14:paraId="1A6F1CE9" w14:textId="77777777" w:rsidR="00426F3F" w:rsidRPr="00426F3F" w:rsidRDefault="00426F3F" w:rsidP="00426F3F">
            <w:pPr>
              <w:rPr>
                <w:lang w:val="en-US"/>
              </w:rPr>
            </w:pPr>
            <w:r w:rsidRPr="00426F3F">
              <w:rPr>
                <w:lang w:val="en-US"/>
              </w:rPr>
              <w:t>Increased store/digital sales</w:t>
            </w:r>
          </w:p>
        </w:tc>
        <w:tc>
          <w:tcPr>
            <w:tcW w:w="0" w:type="auto"/>
            <w:hideMark/>
          </w:tcPr>
          <w:p w14:paraId="33B4E625" w14:textId="77777777" w:rsidR="00426F3F" w:rsidRPr="00426F3F" w:rsidRDefault="00426F3F" w:rsidP="00426F3F">
            <w:pPr>
              <w:rPr>
                <w:lang w:val="en-US"/>
              </w:rPr>
            </w:pPr>
            <w:r w:rsidRPr="00426F3F">
              <w:rPr>
                <w:lang w:val="en-US"/>
              </w:rPr>
              <w:t>Faster SKUs via data</w:t>
            </w:r>
          </w:p>
        </w:tc>
        <w:tc>
          <w:tcPr>
            <w:tcW w:w="0" w:type="auto"/>
            <w:hideMark/>
          </w:tcPr>
          <w:p w14:paraId="3DEDE891" w14:textId="77777777" w:rsidR="00426F3F" w:rsidRPr="00426F3F" w:rsidRDefault="00426F3F" w:rsidP="00426F3F">
            <w:pPr>
              <w:rPr>
                <w:lang w:val="en-US"/>
              </w:rPr>
            </w:pPr>
            <w:r w:rsidRPr="00426F3F">
              <w:rPr>
                <w:lang w:val="en-US"/>
              </w:rPr>
              <w:t>New countries &amp; formats</w:t>
            </w:r>
          </w:p>
        </w:tc>
        <w:tc>
          <w:tcPr>
            <w:tcW w:w="0" w:type="auto"/>
            <w:hideMark/>
          </w:tcPr>
          <w:p w14:paraId="6AFFD552" w14:textId="77777777" w:rsidR="00426F3F" w:rsidRPr="00426F3F" w:rsidRDefault="00426F3F" w:rsidP="00426F3F">
            <w:pPr>
              <w:rPr>
                <w:lang w:val="en-US"/>
              </w:rPr>
            </w:pPr>
            <w:r w:rsidRPr="00426F3F">
              <w:rPr>
                <w:lang w:val="en-US"/>
              </w:rPr>
              <w:t>Home/lifestyle lines</w:t>
            </w:r>
          </w:p>
        </w:tc>
      </w:tr>
      <w:tr w:rsidR="00426F3F" w:rsidRPr="00426F3F" w14:paraId="70D894BD" w14:textId="77777777" w:rsidTr="00426F3F">
        <w:tc>
          <w:tcPr>
            <w:tcW w:w="0" w:type="auto"/>
            <w:hideMark/>
          </w:tcPr>
          <w:p w14:paraId="7E9A6F28" w14:textId="77777777" w:rsidR="00426F3F" w:rsidRPr="00426F3F" w:rsidRDefault="00426F3F" w:rsidP="00426F3F">
            <w:pPr>
              <w:rPr>
                <w:lang w:val="en-US"/>
              </w:rPr>
            </w:pPr>
            <w:r w:rsidRPr="00426F3F">
              <w:rPr>
                <w:lang w:val="en-US"/>
              </w:rPr>
              <w:t>L’Oréal (Pioneer)</w:t>
            </w:r>
          </w:p>
        </w:tc>
        <w:tc>
          <w:tcPr>
            <w:tcW w:w="0" w:type="auto"/>
            <w:hideMark/>
          </w:tcPr>
          <w:p w14:paraId="05A75688" w14:textId="77777777" w:rsidR="00426F3F" w:rsidRPr="00426F3F" w:rsidRDefault="00426F3F" w:rsidP="00426F3F">
            <w:pPr>
              <w:rPr>
                <w:lang w:val="en-US"/>
              </w:rPr>
            </w:pPr>
            <w:r w:rsidRPr="00426F3F">
              <w:rPr>
                <w:lang w:val="en-US"/>
              </w:rPr>
              <w:t>Expand core brands</w:t>
            </w:r>
          </w:p>
        </w:tc>
        <w:tc>
          <w:tcPr>
            <w:tcW w:w="0" w:type="auto"/>
            <w:hideMark/>
          </w:tcPr>
          <w:p w14:paraId="7FAF62C3" w14:textId="77777777" w:rsidR="00426F3F" w:rsidRPr="00426F3F" w:rsidRDefault="00426F3F" w:rsidP="00426F3F">
            <w:pPr>
              <w:rPr>
                <w:lang w:val="en-US"/>
              </w:rPr>
            </w:pPr>
            <w:r w:rsidRPr="00426F3F">
              <w:rPr>
                <w:lang w:val="en-US"/>
              </w:rPr>
              <w:t>AR/AI beauty tools</w:t>
            </w:r>
          </w:p>
        </w:tc>
        <w:tc>
          <w:tcPr>
            <w:tcW w:w="0" w:type="auto"/>
            <w:hideMark/>
          </w:tcPr>
          <w:p w14:paraId="066CDE5C" w14:textId="77777777" w:rsidR="00426F3F" w:rsidRPr="00426F3F" w:rsidRDefault="00426F3F" w:rsidP="00426F3F">
            <w:pPr>
              <w:rPr>
                <w:lang w:val="en-US"/>
              </w:rPr>
            </w:pPr>
            <w:r w:rsidRPr="00426F3F">
              <w:rPr>
                <w:lang w:val="en-US"/>
              </w:rPr>
              <w:t>Emerging markets</w:t>
            </w:r>
          </w:p>
        </w:tc>
        <w:tc>
          <w:tcPr>
            <w:tcW w:w="0" w:type="auto"/>
            <w:hideMark/>
          </w:tcPr>
          <w:p w14:paraId="199B2B4B" w14:textId="77777777" w:rsidR="00426F3F" w:rsidRPr="00426F3F" w:rsidRDefault="00426F3F" w:rsidP="00426F3F">
            <w:pPr>
              <w:rPr>
                <w:lang w:val="en-US"/>
              </w:rPr>
            </w:pPr>
            <w:r w:rsidRPr="00426F3F">
              <w:rPr>
                <w:lang w:val="en-US"/>
              </w:rPr>
              <w:t>Health-tech spinouts</w:t>
            </w:r>
          </w:p>
        </w:tc>
      </w:tr>
      <w:tr w:rsidR="00426F3F" w:rsidRPr="00426F3F" w14:paraId="79EB8307" w14:textId="77777777" w:rsidTr="00426F3F">
        <w:tc>
          <w:tcPr>
            <w:tcW w:w="0" w:type="auto"/>
            <w:hideMark/>
          </w:tcPr>
          <w:p w14:paraId="3FCF1537" w14:textId="77777777" w:rsidR="00426F3F" w:rsidRPr="00426F3F" w:rsidRDefault="00426F3F" w:rsidP="00426F3F">
            <w:pPr>
              <w:rPr>
                <w:lang w:val="en-US"/>
              </w:rPr>
            </w:pPr>
            <w:r w:rsidRPr="00426F3F">
              <w:rPr>
                <w:lang w:val="en-US"/>
              </w:rPr>
              <w:t>Toyota (Follower)</w:t>
            </w:r>
          </w:p>
        </w:tc>
        <w:tc>
          <w:tcPr>
            <w:tcW w:w="0" w:type="auto"/>
            <w:hideMark/>
          </w:tcPr>
          <w:p w14:paraId="066DB0E2" w14:textId="77777777" w:rsidR="00426F3F" w:rsidRPr="00426F3F" w:rsidRDefault="00426F3F" w:rsidP="00426F3F">
            <w:pPr>
              <w:rPr>
                <w:lang w:val="en-US"/>
              </w:rPr>
            </w:pPr>
            <w:r w:rsidRPr="00426F3F">
              <w:rPr>
                <w:lang w:val="en-US"/>
              </w:rPr>
              <w:t>Scale hybrid/EV sales</w:t>
            </w:r>
          </w:p>
        </w:tc>
        <w:tc>
          <w:tcPr>
            <w:tcW w:w="0" w:type="auto"/>
            <w:hideMark/>
          </w:tcPr>
          <w:p w14:paraId="39276FAC" w14:textId="77777777" w:rsidR="00426F3F" w:rsidRPr="00426F3F" w:rsidRDefault="00426F3F" w:rsidP="00426F3F">
            <w:pPr>
              <w:rPr>
                <w:lang w:val="en-US"/>
              </w:rPr>
            </w:pPr>
            <w:r w:rsidRPr="00426F3F">
              <w:rPr>
                <w:lang w:val="en-US"/>
              </w:rPr>
              <w:t>Affordable EV models</w:t>
            </w:r>
          </w:p>
        </w:tc>
        <w:tc>
          <w:tcPr>
            <w:tcW w:w="0" w:type="auto"/>
            <w:hideMark/>
          </w:tcPr>
          <w:p w14:paraId="38F3DB59" w14:textId="77777777" w:rsidR="00426F3F" w:rsidRPr="00426F3F" w:rsidRDefault="00426F3F" w:rsidP="00426F3F">
            <w:pPr>
              <w:rPr>
                <w:lang w:val="en-US"/>
              </w:rPr>
            </w:pPr>
            <w:r w:rsidRPr="00426F3F">
              <w:rPr>
                <w:lang w:val="en-US"/>
              </w:rPr>
              <w:t>Broader global rollout</w:t>
            </w:r>
          </w:p>
        </w:tc>
        <w:tc>
          <w:tcPr>
            <w:tcW w:w="0" w:type="auto"/>
            <w:hideMark/>
          </w:tcPr>
          <w:p w14:paraId="7E32B234" w14:textId="77777777" w:rsidR="00426F3F" w:rsidRPr="00426F3F" w:rsidRDefault="00426F3F" w:rsidP="00426F3F">
            <w:pPr>
              <w:rPr>
                <w:lang w:val="en-US"/>
              </w:rPr>
            </w:pPr>
            <w:r w:rsidRPr="00426F3F">
              <w:rPr>
                <w:lang w:val="en-US"/>
              </w:rPr>
              <w:t>Mobility &amp; energy pilots</w:t>
            </w:r>
          </w:p>
        </w:tc>
      </w:tr>
      <w:tr w:rsidR="00426F3F" w:rsidRPr="00426F3F" w14:paraId="1487AE99" w14:textId="77777777" w:rsidTr="00426F3F">
        <w:tc>
          <w:tcPr>
            <w:tcW w:w="0" w:type="auto"/>
            <w:hideMark/>
          </w:tcPr>
          <w:p w14:paraId="5B0E9369" w14:textId="77777777" w:rsidR="00426F3F" w:rsidRPr="00426F3F" w:rsidRDefault="00426F3F" w:rsidP="00426F3F">
            <w:pPr>
              <w:rPr>
                <w:lang w:val="en-US"/>
              </w:rPr>
            </w:pPr>
            <w:r w:rsidRPr="00426F3F">
              <w:rPr>
                <w:lang w:val="en-US"/>
              </w:rPr>
              <w:t>Walmart (Follower)</w:t>
            </w:r>
          </w:p>
        </w:tc>
        <w:tc>
          <w:tcPr>
            <w:tcW w:w="0" w:type="auto"/>
            <w:hideMark/>
          </w:tcPr>
          <w:p w14:paraId="593A0453" w14:textId="77777777" w:rsidR="00426F3F" w:rsidRPr="00426F3F" w:rsidRDefault="00426F3F" w:rsidP="00426F3F">
            <w:pPr>
              <w:rPr>
                <w:lang w:val="en-US"/>
              </w:rPr>
            </w:pPr>
            <w:r w:rsidRPr="00426F3F">
              <w:rPr>
                <w:lang w:val="en-US"/>
              </w:rPr>
              <w:t>Expand grocery/online market</w:t>
            </w:r>
          </w:p>
        </w:tc>
        <w:tc>
          <w:tcPr>
            <w:tcW w:w="0" w:type="auto"/>
            <w:hideMark/>
          </w:tcPr>
          <w:p w14:paraId="21C4D48C" w14:textId="77777777" w:rsidR="00426F3F" w:rsidRPr="00426F3F" w:rsidRDefault="00426F3F" w:rsidP="00426F3F">
            <w:pPr>
              <w:rPr>
                <w:lang w:val="en-US"/>
              </w:rPr>
            </w:pPr>
            <w:r w:rsidRPr="00426F3F">
              <w:rPr>
                <w:lang w:val="en-US"/>
              </w:rPr>
              <w:t>Private labels, automation</w:t>
            </w:r>
          </w:p>
        </w:tc>
        <w:tc>
          <w:tcPr>
            <w:tcW w:w="0" w:type="auto"/>
            <w:hideMark/>
          </w:tcPr>
          <w:p w14:paraId="171AC405" w14:textId="77777777" w:rsidR="00426F3F" w:rsidRPr="00426F3F" w:rsidRDefault="00426F3F" w:rsidP="00426F3F">
            <w:pPr>
              <w:rPr>
                <w:lang w:val="en-US"/>
              </w:rPr>
            </w:pPr>
            <w:r w:rsidRPr="00426F3F">
              <w:rPr>
                <w:lang w:val="en-US"/>
              </w:rPr>
              <w:t>International growth</w:t>
            </w:r>
          </w:p>
        </w:tc>
        <w:tc>
          <w:tcPr>
            <w:tcW w:w="0" w:type="auto"/>
            <w:hideMark/>
          </w:tcPr>
          <w:p w14:paraId="78DEC064" w14:textId="77777777" w:rsidR="00426F3F" w:rsidRPr="00426F3F" w:rsidRDefault="00426F3F" w:rsidP="00426F3F">
            <w:pPr>
              <w:rPr>
                <w:lang w:val="en-US"/>
              </w:rPr>
            </w:pPr>
            <w:r w:rsidRPr="00426F3F">
              <w:rPr>
                <w:lang w:val="en-US"/>
              </w:rPr>
              <w:t>Financial services pilots</w:t>
            </w:r>
          </w:p>
        </w:tc>
      </w:tr>
      <w:tr w:rsidR="00426F3F" w:rsidRPr="00426F3F" w14:paraId="243D97B5" w14:textId="77777777" w:rsidTr="00426F3F">
        <w:tc>
          <w:tcPr>
            <w:tcW w:w="0" w:type="auto"/>
            <w:hideMark/>
          </w:tcPr>
          <w:p w14:paraId="3441D735" w14:textId="77777777" w:rsidR="00426F3F" w:rsidRPr="00426F3F" w:rsidRDefault="00426F3F" w:rsidP="00426F3F">
            <w:pPr>
              <w:rPr>
                <w:lang w:val="en-US"/>
              </w:rPr>
            </w:pPr>
            <w:r w:rsidRPr="00426F3F">
              <w:rPr>
                <w:lang w:val="en-US"/>
              </w:rPr>
              <w:t>Disney+ (Follower)</w:t>
            </w:r>
          </w:p>
        </w:tc>
        <w:tc>
          <w:tcPr>
            <w:tcW w:w="0" w:type="auto"/>
            <w:hideMark/>
          </w:tcPr>
          <w:p w14:paraId="5CE9EBDC" w14:textId="77777777" w:rsidR="00426F3F" w:rsidRPr="00426F3F" w:rsidRDefault="00426F3F" w:rsidP="00426F3F">
            <w:pPr>
              <w:rPr>
                <w:lang w:val="en-US"/>
              </w:rPr>
            </w:pPr>
            <w:r w:rsidRPr="00426F3F">
              <w:rPr>
                <w:lang w:val="en-US"/>
              </w:rPr>
              <w:t>Bundle offerings</w:t>
            </w:r>
          </w:p>
        </w:tc>
        <w:tc>
          <w:tcPr>
            <w:tcW w:w="0" w:type="auto"/>
            <w:hideMark/>
          </w:tcPr>
          <w:p w14:paraId="150A4E6F" w14:textId="77777777" w:rsidR="00426F3F" w:rsidRPr="00426F3F" w:rsidRDefault="00426F3F" w:rsidP="00426F3F">
            <w:pPr>
              <w:rPr>
                <w:lang w:val="en-US"/>
              </w:rPr>
            </w:pPr>
            <w:r w:rsidRPr="00426F3F">
              <w:rPr>
                <w:lang w:val="en-US"/>
              </w:rPr>
              <w:t>Original series, live events</w:t>
            </w:r>
          </w:p>
        </w:tc>
        <w:tc>
          <w:tcPr>
            <w:tcW w:w="0" w:type="auto"/>
            <w:hideMark/>
          </w:tcPr>
          <w:p w14:paraId="476FC74C" w14:textId="77777777" w:rsidR="00426F3F" w:rsidRPr="00426F3F" w:rsidRDefault="00426F3F" w:rsidP="00426F3F">
            <w:pPr>
              <w:rPr>
                <w:lang w:val="en-US"/>
              </w:rPr>
            </w:pPr>
            <w:r w:rsidRPr="00426F3F">
              <w:rPr>
                <w:lang w:val="en-US"/>
              </w:rPr>
              <w:t>Careful international expansion</w:t>
            </w:r>
          </w:p>
        </w:tc>
        <w:tc>
          <w:tcPr>
            <w:tcW w:w="0" w:type="auto"/>
            <w:hideMark/>
          </w:tcPr>
          <w:p w14:paraId="263D99AF" w14:textId="77777777" w:rsidR="00426F3F" w:rsidRPr="00426F3F" w:rsidRDefault="00426F3F" w:rsidP="00426F3F">
            <w:pPr>
              <w:rPr>
                <w:lang w:val="en-US"/>
              </w:rPr>
            </w:pPr>
            <w:r w:rsidRPr="00426F3F">
              <w:rPr>
                <w:lang w:val="en-US"/>
              </w:rPr>
              <w:t>Sports &amp; ad models</w:t>
            </w:r>
          </w:p>
        </w:tc>
      </w:tr>
      <w:tr w:rsidR="00426F3F" w:rsidRPr="00426F3F" w14:paraId="7CF3A20A" w14:textId="77777777" w:rsidTr="00426F3F">
        <w:tc>
          <w:tcPr>
            <w:tcW w:w="0" w:type="auto"/>
            <w:hideMark/>
          </w:tcPr>
          <w:p w14:paraId="69F1B904" w14:textId="77777777" w:rsidR="00426F3F" w:rsidRPr="00426F3F" w:rsidRDefault="00426F3F" w:rsidP="00426F3F">
            <w:pPr>
              <w:rPr>
                <w:lang w:val="en-US"/>
              </w:rPr>
            </w:pPr>
            <w:r w:rsidRPr="00426F3F">
              <w:rPr>
                <w:lang w:val="en-US"/>
              </w:rPr>
              <w:t>H&amp;M (Follower)</w:t>
            </w:r>
          </w:p>
        </w:tc>
        <w:tc>
          <w:tcPr>
            <w:tcW w:w="0" w:type="auto"/>
            <w:hideMark/>
          </w:tcPr>
          <w:p w14:paraId="7953CC7B" w14:textId="77777777" w:rsidR="00426F3F" w:rsidRPr="00426F3F" w:rsidRDefault="00426F3F" w:rsidP="00426F3F">
            <w:pPr>
              <w:rPr>
                <w:lang w:val="en-US"/>
              </w:rPr>
            </w:pPr>
            <w:r w:rsidRPr="00426F3F">
              <w:rPr>
                <w:lang w:val="en-US"/>
              </w:rPr>
              <w:t>Boost fast-fashion sales</w:t>
            </w:r>
          </w:p>
        </w:tc>
        <w:tc>
          <w:tcPr>
            <w:tcW w:w="0" w:type="auto"/>
            <w:hideMark/>
          </w:tcPr>
          <w:p w14:paraId="1ED87875" w14:textId="77777777" w:rsidR="00426F3F" w:rsidRPr="00426F3F" w:rsidRDefault="00426F3F" w:rsidP="00426F3F">
            <w:pPr>
              <w:rPr>
                <w:lang w:val="en-US"/>
              </w:rPr>
            </w:pPr>
            <w:r w:rsidRPr="00426F3F">
              <w:rPr>
                <w:lang w:val="en-US"/>
              </w:rPr>
              <w:t>Sustainable collections</w:t>
            </w:r>
          </w:p>
        </w:tc>
        <w:tc>
          <w:tcPr>
            <w:tcW w:w="0" w:type="auto"/>
            <w:hideMark/>
          </w:tcPr>
          <w:p w14:paraId="7191D806" w14:textId="77777777" w:rsidR="00426F3F" w:rsidRPr="00426F3F" w:rsidRDefault="00426F3F" w:rsidP="00426F3F">
            <w:pPr>
              <w:rPr>
                <w:lang w:val="en-US"/>
              </w:rPr>
            </w:pPr>
            <w:r w:rsidRPr="00426F3F">
              <w:rPr>
                <w:lang w:val="en-US"/>
              </w:rPr>
              <w:t>Emerging market push</w:t>
            </w:r>
          </w:p>
        </w:tc>
        <w:tc>
          <w:tcPr>
            <w:tcW w:w="0" w:type="auto"/>
            <w:hideMark/>
          </w:tcPr>
          <w:p w14:paraId="03194EE0" w14:textId="77777777" w:rsidR="00426F3F" w:rsidRPr="00426F3F" w:rsidRDefault="00426F3F" w:rsidP="00426F3F">
            <w:pPr>
              <w:rPr>
                <w:lang w:val="en-US"/>
              </w:rPr>
            </w:pPr>
            <w:r w:rsidRPr="00426F3F">
              <w:rPr>
                <w:lang w:val="en-US"/>
              </w:rPr>
              <w:t>Lifestyle extensions</w:t>
            </w:r>
          </w:p>
        </w:tc>
      </w:tr>
      <w:tr w:rsidR="00426F3F" w:rsidRPr="00426F3F" w14:paraId="19FB7404" w14:textId="77777777" w:rsidTr="00426F3F">
        <w:tc>
          <w:tcPr>
            <w:tcW w:w="0" w:type="auto"/>
            <w:hideMark/>
          </w:tcPr>
          <w:p w14:paraId="299C6275" w14:textId="77777777" w:rsidR="00426F3F" w:rsidRPr="00426F3F" w:rsidRDefault="00426F3F" w:rsidP="00426F3F">
            <w:pPr>
              <w:rPr>
                <w:lang w:val="en-US"/>
              </w:rPr>
            </w:pPr>
            <w:r w:rsidRPr="00426F3F">
              <w:rPr>
                <w:lang w:val="en-US"/>
              </w:rPr>
              <w:t>Estée Lauder (Follower)</w:t>
            </w:r>
          </w:p>
        </w:tc>
        <w:tc>
          <w:tcPr>
            <w:tcW w:w="0" w:type="auto"/>
            <w:hideMark/>
          </w:tcPr>
          <w:p w14:paraId="6F79E09E" w14:textId="77777777" w:rsidR="00426F3F" w:rsidRPr="00426F3F" w:rsidRDefault="00426F3F" w:rsidP="00426F3F">
            <w:pPr>
              <w:rPr>
                <w:lang w:val="en-US"/>
              </w:rPr>
            </w:pPr>
            <w:r w:rsidRPr="00426F3F">
              <w:rPr>
                <w:lang w:val="en-US"/>
              </w:rPr>
              <w:t>Increase brand reach</w:t>
            </w:r>
          </w:p>
        </w:tc>
        <w:tc>
          <w:tcPr>
            <w:tcW w:w="0" w:type="auto"/>
            <w:hideMark/>
          </w:tcPr>
          <w:p w14:paraId="31AAFD7E" w14:textId="77777777" w:rsidR="00426F3F" w:rsidRPr="00426F3F" w:rsidRDefault="00426F3F" w:rsidP="00426F3F">
            <w:pPr>
              <w:rPr>
                <w:lang w:val="en-US"/>
              </w:rPr>
            </w:pPr>
            <w:r w:rsidRPr="00426F3F">
              <w:rPr>
                <w:lang w:val="en-US"/>
              </w:rPr>
              <w:t>Digital skin diagnostics</w:t>
            </w:r>
          </w:p>
        </w:tc>
        <w:tc>
          <w:tcPr>
            <w:tcW w:w="0" w:type="auto"/>
            <w:hideMark/>
          </w:tcPr>
          <w:p w14:paraId="07CB9A6D" w14:textId="77777777" w:rsidR="00426F3F" w:rsidRPr="00426F3F" w:rsidRDefault="00426F3F" w:rsidP="00426F3F">
            <w:pPr>
              <w:rPr>
                <w:lang w:val="en-US"/>
              </w:rPr>
            </w:pPr>
            <w:r w:rsidRPr="00426F3F">
              <w:rPr>
                <w:lang w:val="en-US"/>
              </w:rPr>
              <w:t>Growth in Asia</w:t>
            </w:r>
          </w:p>
        </w:tc>
        <w:tc>
          <w:tcPr>
            <w:tcW w:w="0" w:type="auto"/>
            <w:hideMark/>
          </w:tcPr>
          <w:p w14:paraId="28EFFE4C" w14:textId="77777777" w:rsidR="00426F3F" w:rsidRPr="00426F3F" w:rsidRDefault="00426F3F" w:rsidP="00426F3F">
            <w:pPr>
              <w:rPr>
                <w:lang w:val="en-US"/>
              </w:rPr>
            </w:pPr>
            <w:r w:rsidRPr="00426F3F">
              <w:rPr>
                <w:lang w:val="en-US"/>
              </w:rPr>
              <w:t>Wellness devices</w:t>
            </w:r>
          </w:p>
        </w:tc>
      </w:tr>
    </w:tbl>
    <w:p w14:paraId="7FECC196" w14:textId="287707AA" w:rsidR="00426F3F" w:rsidRDefault="00426F3F" w:rsidP="00426F3F">
      <w:r>
        <w:lastRenderedPageBreak/>
        <w:t>Pioneering companies adapt to technology and societal changes with daring, multi-dimensional growth and differentiated competitive positions. Pioneers like Tesla, Amazon, Netflix, Zara, and L'Oréal turn technology (AI, big data, automation, 5G, digital transformation) and societal trends (diversity, lifestyles, indulgence vs. restraint) into lasting competitive advantage (</w:t>
      </w:r>
      <w:r w:rsidRPr="00426F3F">
        <w:t>Pandey</w:t>
      </w:r>
      <w:r>
        <w:t xml:space="preserve"> et al.</w:t>
      </w:r>
      <w:r w:rsidRPr="00426F3F">
        <w:t>, 2022</w:t>
      </w:r>
      <w:r>
        <w:t>. Tesla expands model ranges, invests in product development like battery innovation and autonomous software, and diversifies into energy storage and solar products to reduce dependence on vehicle sales (Reuters, 2024). Amazon extends penetration through Prime bundles and cross-selling, develops services through AWS and advertising, enters new global markets, and diversifies into healthcare and media utilising its size and data (Amazon, 2024).</w:t>
      </w:r>
    </w:p>
    <w:p w14:paraId="559257C8" w14:textId="2D814FB3" w:rsidR="00426F3F" w:rsidRDefault="00426F3F" w:rsidP="00426F3F">
      <w:r>
        <w:t xml:space="preserve"> Netflix develops original content and interactive formats, localises content and tiered pricing, and diversifies into gaming and live-event formats to increase revenue (</w:t>
      </w:r>
      <w:proofErr w:type="spellStart"/>
      <w:r>
        <w:t>Moneycontrol</w:t>
      </w:r>
      <w:proofErr w:type="spellEnd"/>
      <w:r>
        <w:t>, 2025). L'Oréal invests in digital beauty (AR/AI) and adjacent health-tech to expand product ranges, while Zara uses rapid design cycles and supply-chain digitisation to penetrate international markets (L'Oréal, 2024). These Ansoff moves help pioneers spread risk, monetise tech, and influence customer expectations.</w:t>
      </w:r>
    </w:p>
    <w:p w14:paraId="782F307A" w14:textId="78EB4869" w:rsidR="00426F3F" w:rsidRDefault="00426F3F" w:rsidP="00426F3F">
      <w:r>
        <w:t>Pioneers use selective cost or focus to differentiate, according to Porter. Tesla builds a premium identity around sustainability and innovation through technology, autonomy, and brand positioning, not pricing (Statista, 2024). Netflix's exclusive content and advanced recommender system increase switching costs and retention (Mustafa &amp; Dassanayake, 2025). L'Oréal differs through R&amp;D and market segmentation, while Zara differentiates through supply-chain speed and trend reactivity. Amazon's hybrid advantage—logistics, low costs, AWS, recommendation engines—makes it difficult to compare to single-strategy rivals (PwC, 2024). Pioneers must invest in technology and cultural sensitivity to maintain distinction, but imitation and regulatory scrutiny are inevitable, especially when expanding abroad (BBC, 2024).</w:t>
      </w:r>
    </w:p>
    <w:p w14:paraId="1DFB3ACF" w14:textId="38CB8497" w:rsidR="00426F3F" w:rsidRDefault="00426F3F" w:rsidP="00426F3F">
      <w:r>
        <w:t xml:space="preserve">Pioneers must control social risk and technical exposure while expanding aggressively Ansoff-style. When content or products enter critical markets, heavy R&amp;D investments enhance cyber dangers, platform outages, and cultural mismatch (Gallo &amp; </w:t>
      </w:r>
      <w:proofErr w:type="spellStart"/>
      <w:r>
        <w:t>Fernández-Herruzo</w:t>
      </w:r>
      <w:proofErr w:type="spellEnd"/>
      <w:r>
        <w:t xml:space="preserve">, 2025). First-movers have academic advantages when they scale analytics and </w:t>
      </w:r>
      <w:r>
        <w:lastRenderedPageBreak/>
        <w:t>institutionalise learning quickly, but follows can erode them through faster, cheaper innovation dissemination (Nafizah, Roper &amp; Mole, 2024).</w:t>
      </w:r>
    </w:p>
    <w:p w14:paraId="4259B5C9" w14:textId="7E3CE82C" w:rsidR="00426F3F" w:rsidRDefault="00426F3F" w:rsidP="00426F3F">
      <w:pPr>
        <w:pStyle w:val="Heading2"/>
      </w:pPr>
      <w:bookmarkStart w:id="12" w:name="_Toc214577696"/>
      <w:r>
        <w:t>3.2 Strategic re</w:t>
      </w:r>
      <w:r w:rsidR="00C52021">
        <w:t>sponses</w:t>
      </w:r>
      <w:r>
        <w:t xml:space="preserve"> of followers</w:t>
      </w:r>
      <w:bookmarkEnd w:id="12"/>
    </w:p>
    <w:p w14:paraId="40743327" w14:textId="346A07BB" w:rsidR="00426F3F" w:rsidRPr="00426F3F" w:rsidRDefault="00426F3F" w:rsidP="00426F3F">
      <w:pPr>
        <w:rPr>
          <w:lang w:val="en-US"/>
        </w:rPr>
      </w:pPr>
      <w:r w:rsidRPr="00426F3F">
        <w:rPr>
          <w:lang w:val="en-US"/>
        </w:rPr>
        <w:t xml:space="preserve">Table </w:t>
      </w:r>
      <w:r>
        <w:rPr>
          <w:lang w:val="en-US"/>
        </w:rPr>
        <w:t>4:</w:t>
      </w:r>
      <w:r w:rsidRPr="00426F3F">
        <w:rPr>
          <w:lang w:val="en-US"/>
        </w:rPr>
        <w:t xml:space="preserve"> Porter’s Generic Strategies: Primary Competitive Postures</w:t>
      </w:r>
    </w:p>
    <w:tbl>
      <w:tblPr>
        <w:tblStyle w:val="TableGridLight"/>
        <w:tblW w:w="0" w:type="auto"/>
        <w:tblLook w:val="04A0" w:firstRow="1" w:lastRow="0" w:firstColumn="1" w:lastColumn="0" w:noHBand="0" w:noVBand="1"/>
      </w:tblPr>
      <w:tblGrid>
        <w:gridCol w:w="1547"/>
        <w:gridCol w:w="4001"/>
        <w:gridCol w:w="3802"/>
      </w:tblGrid>
      <w:tr w:rsidR="00426F3F" w:rsidRPr="00426F3F" w14:paraId="0D9D5124" w14:textId="77777777" w:rsidTr="00426F3F">
        <w:tc>
          <w:tcPr>
            <w:tcW w:w="0" w:type="auto"/>
            <w:hideMark/>
          </w:tcPr>
          <w:p w14:paraId="44DB363C" w14:textId="77777777" w:rsidR="00426F3F" w:rsidRPr="00426F3F" w:rsidRDefault="00426F3F" w:rsidP="00426F3F">
            <w:pPr>
              <w:rPr>
                <w:b/>
                <w:bCs/>
                <w:lang w:val="en-US"/>
              </w:rPr>
            </w:pPr>
            <w:r w:rsidRPr="00426F3F">
              <w:rPr>
                <w:b/>
                <w:bCs/>
                <w:lang w:val="en-US"/>
              </w:rPr>
              <w:t>Company</w:t>
            </w:r>
          </w:p>
        </w:tc>
        <w:tc>
          <w:tcPr>
            <w:tcW w:w="0" w:type="auto"/>
            <w:hideMark/>
          </w:tcPr>
          <w:p w14:paraId="28BC782F" w14:textId="77777777" w:rsidR="00426F3F" w:rsidRPr="00426F3F" w:rsidRDefault="00426F3F" w:rsidP="00426F3F">
            <w:pPr>
              <w:rPr>
                <w:b/>
                <w:bCs/>
                <w:lang w:val="en-US"/>
              </w:rPr>
            </w:pPr>
            <w:r w:rsidRPr="00426F3F">
              <w:rPr>
                <w:b/>
                <w:bCs/>
                <w:lang w:val="en-US"/>
              </w:rPr>
              <w:t>Primary Strategy</w:t>
            </w:r>
          </w:p>
        </w:tc>
        <w:tc>
          <w:tcPr>
            <w:tcW w:w="0" w:type="auto"/>
            <w:hideMark/>
          </w:tcPr>
          <w:p w14:paraId="615B7B7D" w14:textId="77777777" w:rsidR="00426F3F" w:rsidRPr="00426F3F" w:rsidRDefault="00426F3F" w:rsidP="00426F3F">
            <w:pPr>
              <w:rPr>
                <w:b/>
                <w:bCs/>
                <w:lang w:val="en-US"/>
              </w:rPr>
            </w:pPr>
            <w:r w:rsidRPr="00426F3F">
              <w:rPr>
                <w:b/>
                <w:bCs/>
                <w:lang w:val="en-US"/>
              </w:rPr>
              <w:t>Rationale</w:t>
            </w:r>
          </w:p>
        </w:tc>
      </w:tr>
      <w:tr w:rsidR="00426F3F" w:rsidRPr="00426F3F" w14:paraId="203F7A6B" w14:textId="77777777" w:rsidTr="00426F3F">
        <w:tc>
          <w:tcPr>
            <w:tcW w:w="0" w:type="auto"/>
            <w:hideMark/>
          </w:tcPr>
          <w:p w14:paraId="673E86AD" w14:textId="77777777" w:rsidR="00426F3F" w:rsidRPr="00426F3F" w:rsidRDefault="00426F3F" w:rsidP="00426F3F">
            <w:pPr>
              <w:rPr>
                <w:lang w:val="en-US"/>
              </w:rPr>
            </w:pPr>
            <w:r w:rsidRPr="00426F3F">
              <w:rPr>
                <w:lang w:val="en-US"/>
              </w:rPr>
              <w:t>Tesla</w:t>
            </w:r>
          </w:p>
        </w:tc>
        <w:tc>
          <w:tcPr>
            <w:tcW w:w="0" w:type="auto"/>
            <w:hideMark/>
          </w:tcPr>
          <w:p w14:paraId="64C18851" w14:textId="77777777" w:rsidR="00426F3F" w:rsidRPr="00426F3F" w:rsidRDefault="00426F3F" w:rsidP="00426F3F">
            <w:pPr>
              <w:rPr>
                <w:lang w:val="en-US"/>
              </w:rPr>
            </w:pPr>
            <w:r w:rsidRPr="00426F3F">
              <w:rPr>
                <w:lang w:val="en-US"/>
              </w:rPr>
              <w:t>Differentiation (focused)</w:t>
            </w:r>
          </w:p>
        </w:tc>
        <w:tc>
          <w:tcPr>
            <w:tcW w:w="0" w:type="auto"/>
            <w:hideMark/>
          </w:tcPr>
          <w:p w14:paraId="6F9773B9" w14:textId="77777777" w:rsidR="00426F3F" w:rsidRPr="00426F3F" w:rsidRDefault="00426F3F" w:rsidP="00426F3F">
            <w:pPr>
              <w:rPr>
                <w:lang w:val="en-US"/>
              </w:rPr>
            </w:pPr>
            <w:r w:rsidRPr="00426F3F">
              <w:rPr>
                <w:lang w:val="en-US"/>
              </w:rPr>
              <w:t>Premium EV tech, autonomy &amp; brand</w:t>
            </w:r>
          </w:p>
        </w:tc>
      </w:tr>
      <w:tr w:rsidR="00426F3F" w:rsidRPr="00426F3F" w14:paraId="0B7F662F" w14:textId="77777777" w:rsidTr="00426F3F">
        <w:tc>
          <w:tcPr>
            <w:tcW w:w="0" w:type="auto"/>
            <w:hideMark/>
          </w:tcPr>
          <w:p w14:paraId="3E48183D" w14:textId="77777777" w:rsidR="00426F3F" w:rsidRPr="00426F3F" w:rsidRDefault="00426F3F" w:rsidP="00426F3F">
            <w:pPr>
              <w:rPr>
                <w:lang w:val="en-US"/>
              </w:rPr>
            </w:pPr>
            <w:r w:rsidRPr="00426F3F">
              <w:rPr>
                <w:lang w:val="en-US"/>
              </w:rPr>
              <w:t>Amazon</w:t>
            </w:r>
          </w:p>
        </w:tc>
        <w:tc>
          <w:tcPr>
            <w:tcW w:w="0" w:type="auto"/>
            <w:hideMark/>
          </w:tcPr>
          <w:p w14:paraId="6ED6ACEE" w14:textId="77777777" w:rsidR="00426F3F" w:rsidRPr="00426F3F" w:rsidRDefault="00426F3F" w:rsidP="00426F3F">
            <w:pPr>
              <w:rPr>
                <w:lang w:val="en-US"/>
              </w:rPr>
            </w:pPr>
            <w:r w:rsidRPr="00426F3F">
              <w:rPr>
                <w:lang w:val="en-US"/>
              </w:rPr>
              <w:t>Cost leadership with differentiation</w:t>
            </w:r>
          </w:p>
        </w:tc>
        <w:tc>
          <w:tcPr>
            <w:tcW w:w="0" w:type="auto"/>
            <w:hideMark/>
          </w:tcPr>
          <w:p w14:paraId="3CB51F52" w14:textId="77777777" w:rsidR="00426F3F" w:rsidRPr="00426F3F" w:rsidRDefault="00426F3F" w:rsidP="00426F3F">
            <w:pPr>
              <w:rPr>
                <w:lang w:val="en-US"/>
              </w:rPr>
            </w:pPr>
            <w:r w:rsidRPr="00426F3F">
              <w:rPr>
                <w:lang w:val="en-US"/>
              </w:rPr>
              <w:t>Scale + AWS &amp; tech capabilities</w:t>
            </w:r>
          </w:p>
        </w:tc>
      </w:tr>
      <w:tr w:rsidR="00426F3F" w:rsidRPr="00426F3F" w14:paraId="5A7CD2ED" w14:textId="77777777" w:rsidTr="00426F3F">
        <w:tc>
          <w:tcPr>
            <w:tcW w:w="0" w:type="auto"/>
            <w:hideMark/>
          </w:tcPr>
          <w:p w14:paraId="317FC0F0" w14:textId="77777777" w:rsidR="00426F3F" w:rsidRPr="00426F3F" w:rsidRDefault="00426F3F" w:rsidP="00426F3F">
            <w:pPr>
              <w:rPr>
                <w:lang w:val="en-US"/>
              </w:rPr>
            </w:pPr>
            <w:r w:rsidRPr="00426F3F">
              <w:rPr>
                <w:lang w:val="en-US"/>
              </w:rPr>
              <w:t>Netflix</w:t>
            </w:r>
          </w:p>
        </w:tc>
        <w:tc>
          <w:tcPr>
            <w:tcW w:w="0" w:type="auto"/>
            <w:hideMark/>
          </w:tcPr>
          <w:p w14:paraId="0D1982F2" w14:textId="77777777" w:rsidR="00426F3F" w:rsidRPr="00426F3F" w:rsidRDefault="00426F3F" w:rsidP="00426F3F">
            <w:pPr>
              <w:rPr>
                <w:lang w:val="en-US"/>
              </w:rPr>
            </w:pPr>
            <w:r w:rsidRPr="00426F3F">
              <w:rPr>
                <w:lang w:val="en-US"/>
              </w:rPr>
              <w:t>Differentiation (focused)</w:t>
            </w:r>
          </w:p>
        </w:tc>
        <w:tc>
          <w:tcPr>
            <w:tcW w:w="0" w:type="auto"/>
            <w:hideMark/>
          </w:tcPr>
          <w:p w14:paraId="26C12388" w14:textId="77777777" w:rsidR="00426F3F" w:rsidRPr="00426F3F" w:rsidRDefault="00426F3F" w:rsidP="00426F3F">
            <w:pPr>
              <w:rPr>
                <w:lang w:val="en-US"/>
              </w:rPr>
            </w:pPr>
            <w:r w:rsidRPr="00426F3F">
              <w:rPr>
                <w:lang w:val="en-US"/>
              </w:rPr>
              <w:t>Exclusive content, recommendation tech</w:t>
            </w:r>
          </w:p>
        </w:tc>
      </w:tr>
      <w:tr w:rsidR="00426F3F" w:rsidRPr="00426F3F" w14:paraId="428DDBE3" w14:textId="77777777" w:rsidTr="00426F3F">
        <w:tc>
          <w:tcPr>
            <w:tcW w:w="0" w:type="auto"/>
            <w:hideMark/>
          </w:tcPr>
          <w:p w14:paraId="01B4A29F" w14:textId="77777777" w:rsidR="00426F3F" w:rsidRPr="00426F3F" w:rsidRDefault="00426F3F" w:rsidP="00426F3F">
            <w:pPr>
              <w:rPr>
                <w:lang w:val="en-US"/>
              </w:rPr>
            </w:pPr>
            <w:r w:rsidRPr="00426F3F">
              <w:rPr>
                <w:lang w:val="en-US"/>
              </w:rPr>
              <w:t>Zara</w:t>
            </w:r>
          </w:p>
        </w:tc>
        <w:tc>
          <w:tcPr>
            <w:tcW w:w="0" w:type="auto"/>
            <w:hideMark/>
          </w:tcPr>
          <w:p w14:paraId="09CF5D0C" w14:textId="77777777" w:rsidR="00426F3F" w:rsidRPr="00426F3F" w:rsidRDefault="00426F3F" w:rsidP="00426F3F">
            <w:pPr>
              <w:rPr>
                <w:lang w:val="en-US"/>
              </w:rPr>
            </w:pPr>
            <w:r w:rsidRPr="00426F3F">
              <w:rPr>
                <w:lang w:val="en-US"/>
              </w:rPr>
              <w:t>Differentiation (speed)</w:t>
            </w:r>
          </w:p>
        </w:tc>
        <w:tc>
          <w:tcPr>
            <w:tcW w:w="0" w:type="auto"/>
            <w:hideMark/>
          </w:tcPr>
          <w:p w14:paraId="73313A13" w14:textId="77777777" w:rsidR="00426F3F" w:rsidRPr="00426F3F" w:rsidRDefault="00426F3F" w:rsidP="00426F3F">
            <w:pPr>
              <w:rPr>
                <w:lang w:val="en-US"/>
              </w:rPr>
            </w:pPr>
            <w:r w:rsidRPr="00426F3F">
              <w:rPr>
                <w:lang w:val="en-US"/>
              </w:rPr>
              <w:t>Supply-chain agility and trend leadership</w:t>
            </w:r>
          </w:p>
        </w:tc>
      </w:tr>
      <w:tr w:rsidR="00426F3F" w:rsidRPr="00426F3F" w14:paraId="7BA63C3D" w14:textId="77777777" w:rsidTr="00426F3F">
        <w:tc>
          <w:tcPr>
            <w:tcW w:w="0" w:type="auto"/>
            <w:hideMark/>
          </w:tcPr>
          <w:p w14:paraId="57395ADF" w14:textId="77777777" w:rsidR="00426F3F" w:rsidRPr="00426F3F" w:rsidRDefault="00426F3F" w:rsidP="00426F3F">
            <w:pPr>
              <w:rPr>
                <w:lang w:val="en-US"/>
              </w:rPr>
            </w:pPr>
            <w:r w:rsidRPr="00426F3F">
              <w:rPr>
                <w:lang w:val="en-US"/>
              </w:rPr>
              <w:t>L’Oréal</w:t>
            </w:r>
          </w:p>
        </w:tc>
        <w:tc>
          <w:tcPr>
            <w:tcW w:w="0" w:type="auto"/>
            <w:hideMark/>
          </w:tcPr>
          <w:p w14:paraId="4E5FFAD2" w14:textId="77777777" w:rsidR="00426F3F" w:rsidRPr="00426F3F" w:rsidRDefault="00426F3F" w:rsidP="00426F3F">
            <w:pPr>
              <w:rPr>
                <w:lang w:val="en-US"/>
              </w:rPr>
            </w:pPr>
            <w:r w:rsidRPr="00426F3F">
              <w:rPr>
                <w:lang w:val="en-US"/>
              </w:rPr>
              <w:t>Differentiation</w:t>
            </w:r>
          </w:p>
        </w:tc>
        <w:tc>
          <w:tcPr>
            <w:tcW w:w="0" w:type="auto"/>
            <w:hideMark/>
          </w:tcPr>
          <w:p w14:paraId="53263403" w14:textId="77777777" w:rsidR="00426F3F" w:rsidRPr="00426F3F" w:rsidRDefault="00426F3F" w:rsidP="00426F3F">
            <w:pPr>
              <w:rPr>
                <w:lang w:val="en-US"/>
              </w:rPr>
            </w:pPr>
            <w:r w:rsidRPr="00426F3F">
              <w:rPr>
                <w:lang w:val="en-US"/>
              </w:rPr>
              <w:t>R&amp;D, brand segmentation, digital tools</w:t>
            </w:r>
          </w:p>
        </w:tc>
      </w:tr>
      <w:tr w:rsidR="00426F3F" w:rsidRPr="00426F3F" w14:paraId="2C97759D" w14:textId="77777777" w:rsidTr="00426F3F">
        <w:tc>
          <w:tcPr>
            <w:tcW w:w="0" w:type="auto"/>
            <w:hideMark/>
          </w:tcPr>
          <w:p w14:paraId="3361F89B" w14:textId="77777777" w:rsidR="00426F3F" w:rsidRPr="00426F3F" w:rsidRDefault="00426F3F" w:rsidP="00426F3F">
            <w:pPr>
              <w:rPr>
                <w:lang w:val="en-US"/>
              </w:rPr>
            </w:pPr>
            <w:r w:rsidRPr="00426F3F">
              <w:rPr>
                <w:lang w:val="en-US"/>
              </w:rPr>
              <w:t>Toyota</w:t>
            </w:r>
          </w:p>
        </w:tc>
        <w:tc>
          <w:tcPr>
            <w:tcW w:w="0" w:type="auto"/>
            <w:hideMark/>
          </w:tcPr>
          <w:p w14:paraId="508B234E" w14:textId="77777777" w:rsidR="00426F3F" w:rsidRPr="00426F3F" w:rsidRDefault="00426F3F" w:rsidP="00426F3F">
            <w:pPr>
              <w:rPr>
                <w:lang w:val="en-US"/>
              </w:rPr>
            </w:pPr>
            <w:r w:rsidRPr="00426F3F">
              <w:rPr>
                <w:lang w:val="en-US"/>
              </w:rPr>
              <w:t>Cost leadership / focused differentiation</w:t>
            </w:r>
          </w:p>
        </w:tc>
        <w:tc>
          <w:tcPr>
            <w:tcW w:w="0" w:type="auto"/>
            <w:hideMark/>
          </w:tcPr>
          <w:p w14:paraId="04D64EBE" w14:textId="77777777" w:rsidR="00426F3F" w:rsidRPr="00426F3F" w:rsidRDefault="00426F3F" w:rsidP="00426F3F">
            <w:pPr>
              <w:rPr>
                <w:lang w:val="en-US"/>
              </w:rPr>
            </w:pPr>
            <w:r w:rsidRPr="00426F3F">
              <w:rPr>
                <w:lang w:val="en-US"/>
              </w:rPr>
              <w:t>Manufacturing efficiency + reliability</w:t>
            </w:r>
          </w:p>
        </w:tc>
      </w:tr>
      <w:tr w:rsidR="00426F3F" w:rsidRPr="00426F3F" w14:paraId="1976A5BC" w14:textId="77777777" w:rsidTr="00426F3F">
        <w:tc>
          <w:tcPr>
            <w:tcW w:w="0" w:type="auto"/>
            <w:hideMark/>
          </w:tcPr>
          <w:p w14:paraId="4987D06A" w14:textId="77777777" w:rsidR="00426F3F" w:rsidRPr="00426F3F" w:rsidRDefault="00426F3F" w:rsidP="00426F3F">
            <w:pPr>
              <w:rPr>
                <w:lang w:val="en-US"/>
              </w:rPr>
            </w:pPr>
            <w:r w:rsidRPr="00426F3F">
              <w:rPr>
                <w:lang w:val="en-US"/>
              </w:rPr>
              <w:t>Walmart</w:t>
            </w:r>
          </w:p>
        </w:tc>
        <w:tc>
          <w:tcPr>
            <w:tcW w:w="0" w:type="auto"/>
            <w:hideMark/>
          </w:tcPr>
          <w:p w14:paraId="7A535E2D" w14:textId="77777777" w:rsidR="00426F3F" w:rsidRPr="00426F3F" w:rsidRDefault="00426F3F" w:rsidP="00426F3F">
            <w:pPr>
              <w:rPr>
                <w:lang w:val="en-US"/>
              </w:rPr>
            </w:pPr>
            <w:r w:rsidRPr="00426F3F">
              <w:rPr>
                <w:lang w:val="en-US"/>
              </w:rPr>
              <w:t>Cost leadership</w:t>
            </w:r>
          </w:p>
        </w:tc>
        <w:tc>
          <w:tcPr>
            <w:tcW w:w="0" w:type="auto"/>
            <w:hideMark/>
          </w:tcPr>
          <w:p w14:paraId="6B50E539" w14:textId="77777777" w:rsidR="00426F3F" w:rsidRPr="00426F3F" w:rsidRDefault="00426F3F" w:rsidP="00426F3F">
            <w:pPr>
              <w:rPr>
                <w:lang w:val="en-US"/>
              </w:rPr>
            </w:pPr>
            <w:r w:rsidRPr="00426F3F">
              <w:rPr>
                <w:lang w:val="en-US"/>
              </w:rPr>
              <w:t>Scale, low prices, logistics</w:t>
            </w:r>
          </w:p>
        </w:tc>
      </w:tr>
      <w:tr w:rsidR="00426F3F" w:rsidRPr="00426F3F" w14:paraId="52D781A4" w14:textId="77777777" w:rsidTr="00426F3F">
        <w:tc>
          <w:tcPr>
            <w:tcW w:w="0" w:type="auto"/>
            <w:hideMark/>
          </w:tcPr>
          <w:p w14:paraId="77C0D1AB" w14:textId="77777777" w:rsidR="00426F3F" w:rsidRPr="00426F3F" w:rsidRDefault="00426F3F" w:rsidP="00426F3F">
            <w:pPr>
              <w:rPr>
                <w:lang w:val="en-US"/>
              </w:rPr>
            </w:pPr>
            <w:r w:rsidRPr="00426F3F">
              <w:rPr>
                <w:lang w:val="en-US"/>
              </w:rPr>
              <w:t>Disney+</w:t>
            </w:r>
          </w:p>
        </w:tc>
        <w:tc>
          <w:tcPr>
            <w:tcW w:w="0" w:type="auto"/>
            <w:hideMark/>
          </w:tcPr>
          <w:p w14:paraId="3B388C0D" w14:textId="77777777" w:rsidR="00426F3F" w:rsidRPr="00426F3F" w:rsidRDefault="00426F3F" w:rsidP="00426F3F">
            <w:pPr>
              <w:rPr>
                <w:lang w:val="en-US"/>
              </w:rPr>
            </w:pPr>
            <w:r w:rsidRPr="00426F3F">
              <w:rPr>
                <w:lang w:val="en-US"/>
              </w:rPr>
              <w:t>Focused differentiation</w:t>
            </w:r>
          </w:p>
        </w:tc>
        <w:tc>
          <w:tcPr>
            <w:tcW w:w="0" w:type="auto"/>
            <w:hideMark/>
          </w:tcPr>
          <w:p w14:paraId="03619D2D" w14:textId="77777777" w:rsidR="00426F3F" w:rsidRPr="00426F3F" w:rsidRDefault="00426F3F" w:rsidP="00426F3F">
            <w:pPr>
              <w:rPr>
                <w:lang w:val="en-US"/>
              </w:rPr>
            </w:pPr>
            <w:r w:rsidRPr="00426F3F">
              <w:rPr>
                <w:lang w:val="en-US"/>
              </w:rPr>
              <w:t>Franchise/family content alignment</w:t>
            </w:r>
          </w:p>
        </w:tc>
      </w:tr>
      <w:tr w:rsidR="00426F3F" w:rsidRPr="00426F3F" w14:paraId="5BB7089D" w14:textId="77777777" w:rsidTr="00426F3F">
        <w:tc>
          <w:tcPr>
            <w:tcW w:w="0" w:type="auto"/>
            <w:hideMark/>
          </w:tcPr>
          <w:p w14:paraId="3095568F" w14:textId="77777777" w:rsidR="00426F3F" w:rsidRPr="00426F3F" w:rsidRDefault="00426F3F" w:rsidP="00426F3F">
            <w:pPr>
              <w:rPr>
                <w:lang w:val="en-US"/>
              </w:rPr>
            </w:pPr>
            <w:r w:rsidRPr="00426F3F">
              <w:rPr>
                <w:lang w:val="en-US"/>
              </w:rPr>
              <w:t>H&amp;M</w:t>
            </w:r>
          </w:p>
        </w:tc>
        <w:tc>
          <w:tcPr>
            <w:tcW w:w="0" w:type="auto"/>
            <w:hideMark/>
          </w:tcPr>
          <w:p w14:paraId="6C266797" w14:textId="77777777" w:rsidR="00426F3F" w:rsidRPr="00426F3F" w:rsidRDefault="00426F3F" w:rsidP="00426F3F">
            <w:pPr>
              <w:rPr>
                <w:lang w:val="en-US"/>
              </w:rPr>
            </w:pPr>
            <w:r w:rsidRPr="00426F3F">
              <w:rPr>
                <w:lang w:val="en-US"/>
              </w:rPr>
              <w:t>Cost leadership with emerging differentiation</w:t>
            </w:r>
          </w:p>
        </w:tc>
        <w:tc>
          <w:tcPr>
            <w:tcW w:w="0" w:type="auto"/>
            <w:hideMark/>
          </w:tcPr>
          <w:p w14:paraId="1860FC2D" w14:textId="77777777" w:rsidR="00426F3F" w:rsidRPr="00426F3F" w:rsidRDefault="00426F3F" w:rsidP="00426F3F">
            <w:pPr>
              <w:rPr>
                <w:lang w:val="en-US"/>
              </w:rPr>
            </w:pPr>
            <w:r w:rsidRPr="00426F3F">
              <w:rPr>
                <w:lang w:val="en-US"/>
              </w:rPr>
              <w:t>Affordability plus sustainability moves</w:t>
            </w:r>
          </w:p>
        </w:tc>
      </w:tr>
      <w:tr w:rsidR="00426F3F" w:rsidRPr="00426F3F" w14:paraId="47329218" w14:textId="77777777" w:rsidTr="00426F3F">
        <w:tc>
          <w:tcPr>
            <w:tcW w:w="0" w:type="auto"/>
            <w:hideMark/>
          </w:tcPr>
          <w:p w14:paraId="17D246B4" w14:textId="77777777" w:rsidR="00426F3F" w:rsidRPr="00426F3F" w:rsidRDefault="00426F3F" w:rsidP="00426F3F">
            <w:pPr>
              <w:rPr>
                <w:lang w:val="en-US"/>
              </w:rPr>
            </w:pPr>
            <w:r w:rsidRPr="00426F3F">
              <w:rPr>
                <w:lang w:val="en-US"/>
              </w:rPr>
              <w:t>Estée Lauder</w:t>
            </w:r>
          </w:p>
        </w:tc>
        <w:tc>
          <w:tcPr>
            <w:tcW w:w="0" w:type="auto"/>
            <w:hideMark/>
          </w:tcPr>
          <w:p w14:paraId="78EF2ECB" w14:textId="77777777" w:rsidR="00426F3F" w:rsidRPr="00426F3F" w:rsidRDefault="00426F3F" w:rsidP="00426F3F">
            <w:pPr>
              <w:rPr>
                <w:lang w:val="en-US"/>
              </w:rPr>
            </w:pPr>
            <w:r w:rsidRPr="00426F3F">
              <w:rPr>
                <w:lang w:val="en-US"/>
              </w:rPr>
              <w:t>Focused differentiation</w:t>
            </w:r>
          </w:p>
        </w:tc>
        <w:tc>
          <w:tcPr>
            <w:tcW w:w="0" w:type="auto"/>
            <w:hideMark/>
          </w:tcPr>
          <w:p w14:paraId="0AE325EC" w14:textId="77777777" w:rsidR="00426F3F" w:rsidRPr="00426F3F" w:rsidRDefault="00426F3F" w:rsidP="00426F3F">
            <w:pPr>
              <w:rPr>
                <w:lang w:val="en-US"/>
              </w:rPr>
            </w:pPr>
            <w:r w:rsidRPr="00426F3F">
              <w:rPr>
                <w:lang w:val="en-US"/>
              </w:rPr>
              <w:t>Premium skincare and niche brands</w:t>
            </w:r>
          </w:p>
        </w:tc>
      </w:tr>
    </w:tbl>
    <w:p w14:paraId="7A35BEED" w14:textId="77777777" w:rsidR="00426F3F" w:rsidRPr="00426F3F" w:rsidRDefault="00426F3F" w:rsidP="00426F3F"/>
    <w:p w14:paraId="4943C37A" w14:textId="2505E14C" w:rsidR="00426F3F" w:rsidRDefault="00426F3F" w:rsidP="00426F3F">
      <w:r>
        <w:t>Toyota, Walmart, Disney+, H&amp;M, and Estée Lauder follow by adopting validated technologies and social techniques with local adaption and cost discipline (</w:t>
      </w:r>
      <w:r w:rsidRPr="00426F3F">
        <w:t>Au-Yong-Oliveira et al., 2020)</w:t>
      </w:r>
      <w:r>
        <w:t xml:space="preserve">. Ansoff followers focus on market penetration and product development in nearby domains and careful market development; diversification is rare or incremental. Toyota increases market expansion by incorporating established battery </w:t>
      </w:r>
      <w:r>
        <w:lastRenderedPageBreak/>
        <w:t>and hybrid technology into a broad model lineup for mainstream purchasers, prioritising reliability and manufacturing scale over radical novelty (Nikkei Asia, 2024). Walmart uses AI and automation to expand into grocery and e-commerce marketplaces and develop private-label products and logistics to safeguard margins (Forbes, 2024).</w:t>
      </w:r>
    </w:p>
    <w:p w14:paraId="391459CF" w14:textId="1B308CE7" w:rsidR="00426F3F" w:rsidRDefault="00426F3F" w:rsidP="00426F3F">
      <w:r>
        <w:t xml:space="preserve"> Disney+ follows Netflix's lead in product development (originals and platform features) but adopts a more curated, family-oriented content mix that fits Disney's brand identity. Its international expansion is deliberate due to licensing constraints and cultural fit (Pandey et al., 2022). H&amp;M learns from Zara's fast-fashion model but adapts to social concerns about environmental impact while developing sustainability lines and digital experiences (McKinsey, 2023). Estée Lauder selectively uses L'Oréal's digital customisation to boost premium skincare conversions (L'Oréal, 2024).</w:t>
      </w:r>
    </w:p>
    <w:p w14:paraId="59843DAB" w14:textId="24102645" w:rsidR="00426F3F" w:rsidRDefault="00426F3F" w:rsidP="00426F3F">
      <w:r>
        <w:t>Following Porter's frameworks, followers pursue cost leadership or focused differentiation based on resources and positioning. Walmart leads in cost by undercutting competitors and investing in logistics and automation. Toyota uses cost leadership and strategic differentiation to offer dependable, efficient hybrids and scale economies. Disney+ and Estée Lauder are focused differentiators, targeting family viewers and luxury beauty clients with curated content or products. In quick fashion, H&amp;M is mostly cost-oriented but is diversifying with environmental themes and digital customisation. Followers benefit from lower R&amp;D exposure, faster technological adoption, and greater local market expertise that reduces social risk (Nafizah, Roper &amp; Mole, 2024). Unless it invests in distinctive qualities that go beyond imitation, following pioneers' innovative routes can solidify a follower's status.</w:t>
      </w:r>
    </w:p>
    <w:p w14:paraId="1ABF4BE3" w14:textId="396DA7F3" w:rsidR="00426F3F" w:rsidRDefault="00426F3F" w:rsidP="00426F3F">
      <w:pPr>
        <w:pStyle w:val="Heading2"/>
      </w:pPr>
      <w:bookmarkStart w:id="13" w:name="_Toc214577697"/>
      <w:r>
        <w:t>3.3 Critical analysis and management</w:t>
      </w:r>
      <w:bookmarkEnd w:id="13"/>
    </w:p>
    <w:p w14:paraId="14405763" w14:textId="7D488831" w:rsidR="00426F3F" w:rsidRDefault="00426F3F" w:rsidP="00426F3F">
      <w:r>
        <w:t xml:space="preserve">Using Ansoff and Porter together reveals complementing lessons. Pioneers must institutionalise R&amp;D, implement data analytics into decision-making, and practise cultural awareness to avoid social reaction (Gallo &amp; </w:t>
      </w:r>
      <w:proofErr w:type="spellStart"/>
      <w:r>
        <w:t>Fernández-Herruzo</w:t>
      </w:r>
      <w:proofErr w:type="spellEnd"/>
      <w:r>
        <w:t xml:space="preserve">, 2025). Followers should systematically choose validated technologies to adopt and where to exercise focused differentiation or cost leadership. Their advantage is operational efficiency and contextual knowledge, but long-term success depends on developing at least one proprietary capability rather than perpetual imitation (Nafizah, Roper &amp; Mole, 2024 In practice, </w:t>
      </w:r>
      <w:r>
        <w:lastRenderedPageBreak/>
        <w:t>managers should compare Ansoff options to Porter positions: engage in product development to differentiate, market penetration and cost efficiency to scale. Pioneers and followers have different but effective strategies. The most successful enterprises will combine pioneers' invention with followers' cost and localisation discipline to create durable strategies that use technological opportunity and social legitimacy.</w:t>
      </w:r>
    </w:p>
    <w:p w14:paraId="5A3CD89B" w14:textId="25930555" w:rsidR="008B3546" w:rsidRDefault="008B3546" w:rsidP="008B3546">
      <w:pPr>
        <w:pStyle w:val="Heading1"/>
      </w:pPr>
      <w:bookmarkStart w:id="14" w:name="_Toc214577698"/>
      <w:r>
        <w:t>4. Conclusion</w:t>
      </w:r>
      <w:bookmarkEnd w:id="14"/>
    </w:p>
    <w:p w14:paraId="446E24AE" w14:textId="6F2C4B0D" w:rsidR="0005298D" w:rsidRPr="0005298D" w:rsidRDefault="0005298D" w:rsidP="0005298D">
      <w:r w:rsidRPr="0005298D">
        <w:t xml:space="preserve">This report has examined the strategic implication of technology and social macro-environment factors in pioneering and follower firms in industries. The research indicates that business organizations require environmental scanning in order to overcome a complex market environment and sustain competitiveness (Mohamed and </w:t>
      </w:r>
      <w:proofErr w:type="spellStart"/>
      <w:r w:rsidRPr="0005298D">
        <w:t>Unsalan</w:t>
      </w:r>
      <w:proofErr w:type="spellEnd"/>
      <w:r w:rsidRPr="0005298D">
        <w:t>, 2025). The utilisation of AI, big data, automation, 5G, and digital breakthroughs helps Tesla, Amazon, Netflix, Zara, and L’Oréal to differentiate their products and services, automate processes, and connect with customers. They engage in aggressively responding to the social and cultural trends, such as diversity, lifestyles, attitudes and beliefs, to satisfy consumer expectations and create brand loyalty. Toyota, Walmart, Disney+, H</w:t>
      </w:r>
      <w:r w:rsidR="00A32425">
        <w:t>and</w:t>
      </w:r>
      <w:r w:rsidRPr="0005298D">
        <w:t>M, and Estée Lauder are the best practices of pioneers with minimized risk. In a bid to remain competitive, these organisations employ established technologies and social activities and many tend to integrate cost leadership with selective differentiation (Truong, 2025).</w:t>
      </w:r>
    </w:p>
    <w:p w14:paraId="3E3EFAD2" w14:textId="02F79CFD" w:rsidR="00B017C7" w:rsidRPr="00B017C7" w:rsidRDefault="0005298D" w:rsidP="00B017C7">
      <w:pPr>
        <w:rPr>
          <w:b/>
        </w:rPr>
      </w:pPr>
      <w:r w:rsidRPr="0005298D">
        <w:t xml:space="preserve">This </w:t>
      </w:r>
      <w:r w:rsidR="00D63525">
        <w:t>study</w:t>
      </w:r>
      <w:r w:rsidRPr="0005298D">
        <w:t xml:space="preserve"> combines the Strategies of Porter</w:t>
      </w:r>
      <w:r w:rsidR="00D63525">
        <w:t>’</w:t>
      </w:r>
      <w:r w:rsidRPr="0005298D">
        <w:t xml:space="preserve">s and Growth Matrix of Ansoff to demonstrate the strategic positions of pioneers and followers. Differentiation and product development are used by pioneers to sustain such a lead in the market, but market penetration, selective differentiation, and cost leadership are applied by follows. The frameworks demonstrate the way in which organisations apply technology and social factors to grow and modify in dynamic environments. The conclusion of the paper is that macro marketing environment analysis and adaptive marketing responses are strategic. Effective scanning, interpreting, and responding to both technical and social shifts assist the firms in maximising the chances, mitigating risks, and retaining the competitive edge (Nafizah et al., 2024). </w:t>
      </w:r>
      <w:bookmarkStart w:id="15" w:name="_Toc214577699"/>
    </w:p>
    <w:p w14:paraId="033806CB" w14:textId="176944C2" w:rsidR="00B017C7" w:rsidRDefault="00B017C7">
      <w:pPr>
        <w:spacing w:line="278" w:lineRule="auto"/>
        <w:jc w:val="left"/>
        <w:rPr>
          <w:rFonts w:eastAsiaTheme="majorEastAsia" w:cstheme="majorBidi"/>
          <w:b/>
          <w:sz w:val="36"/>
          <w:szCs w:val="40"/>
        </w:rPr>
      </w:pPr>
    </w:p>
    <w:p w14:paraId="4CC84C5F" w14:textId="350B07D3" w:rsidR="009E2BB0" w:rsidRPr="0005298D" w:rsidRDefault="00080D84" w:rsidP="0005298D">
      <w:pPr>
        <w:pStyle w:val="Heading1"/>
      </w:pPr>
      <w:r>
        <w:t>References</w:t>
      </w:r>
      <w:bookmarkEnd w:id="15"/>
    </w:p>
    <w:p w14:paraId="3B26C801" w14:textId="201DCED6" w:rsidR="009E2BB0" w:rsidRPr="00080D84" w:rsidRDefault="009E2BB0" w:rsidP="00080D84">
      <w:pPr>
        <w:rPr>
          <w:lang w:val="en-US"/>
        </w:rPr>
      </w:pPr>
      <w:r w:rsidRPr="00080D84">
        <w:rPr>
          <w:lang w:val="en-US"/>
        </w:rPr>
        <w:t xml:space="preserve">Afzal, F., Shao, Y., Sajid, M. </w:t>
      </w:r>
      <w:r w:rsidR="00A32425">
        <w:rPr>
          <w:lang w:val="en-US"/>
        </w:rPr>
        <w:t>and</w:t>
      </w:r>
      <w:r w:rsidRPr="00080D84">
        <w:rPr>
          <w:lang w:val="en-US"/>
        </w:rPr>
        <w:t xml:space="preserve"> Afzal, M. (2019) ‘Market sustainability: A globalization and consumer culture perspective in the Chinese retail market’, </w:t>
      </w:r>
      <w:r w:rsidRPr="00080D84">
        <w:rPr>
          <w:i/>
          <w:iCs/>
          <w:lang w:val="en-US"/>
        </w:rPr>
        <w:t>Sustainability</w:t>
      </w:r>
      <w:r w:rsidRPr="00080D84">
        <w:rPr>
          <w:lang w:val="en-US"/>
        </w:rPr>
        <w:t xml:space="preserve">, 11(3), art. 575. </w:t>
      </w:r>
      <w:r w:rsidRPr="004755B1">
        <w:rPr>
          <w:lang w:val="en-US"/>
        </w:rPr>
        <w:t>https://doi.org/10.3390/su11030575</w:t>
      </w:r>
    </w:p>
    <w:p w14:paraId="59D3B2FE" w14:textId="0E691319" w:rsidR="009E2BB0" w:rsidRDefault="009E2BB0" w:rsidP="00080D84">
      <w:pPr>
        <w:rPr>
          <w:lang w:val="en-US"/>
        </w:rPr>
      </w:pPr>
      <w:r w:rsidRPr="00080D84">
        <w:rPr>
          <w:lang w:val="en-US"/>
        </w:rPr>
        <w:t xml:space="preserve">Amazon (2024) </w:t>
      </w:r>
      <w:r w:rsidRPr="00080D84">
        <w:rPr>
          <w:i/>
          <w:iCs/>
          <w:lang w:val="en-US"/>
        </w:rPr>
        <w:t>Annual Report 2024</w:t>
      </w:r>
      <w:r w:rsidRPr="00080D84">
        <w:rPr>
          <w:lang w:val="en-US"/>
        </w:rPr>
        <w:t xml:space="preserve">. Available at: </w:t>
      </w:r>
      <w:r w:rsidRPr="004755B1">
        <w:rPr>
          <w:lang w:val="en-US"/>
        </w:rPr>
        <w:t>https://www.amazon.com/ir</w:t>
      </w:r>
    </w:p>
    <w:p w14:paraId="298691F1" w14:textId="77777777" w:rsidR="009E2BB0" w:rsidRPr="00080D84" w:rsidRDefault="009E2BB0" w:rsidP="00080D84">
      <w:pPr>
        <w:rPr>
          <w:lang w:val="en-US"/>
        </w:rPr>
      </w:pPr>
      <w:r w:rsidRPr="00080D84">
        <w:rPr>
          <w:lang w:val="en-US"/>
        </w:rPr>
        <w:t xml:space="preserve">Au-Yong-Oliveira, M., Marinheiro, M. and Costa Tavares, J.A. (2020) ‘The power of digitalization: The Netflix story’, in </w:t>
      </w:r>
      <w:r w:rsidRPr="00080D84">
        <w:rPr>
          <w:i/>
          <w:iCs/>
          <w:lang w:val="en-US"/>
        </w:rPr>
        <w:t>World Conference on Information Systems and Technologies</w:t>
      </w:r>
      <w:r w:rsidRPr="00080D84">
        <w:rPr>
          <w:lang w:val="en-US"/>
        </w:rPr>
        <w:t>, Cham: Springer International Publishing, pp. 590-599.</w:t>
      </w:r>
    </w:p>
    <w:p w14:paraId="2A9991F6" w14:textId="34A5BE41" w:rsidR="009E2BB0" w:rsidRDefault="009E2BB0" w:rsidP="00080D84">
      <w:pPr>
        <w:rPr>
          <w:lang w:val="en-US"/>
        </w:rPr>
      </w:pPr>
      <w:r w:rsidRPr="00080D84">
        <w:rPr>
          <w:lang w:val="en-US"/>
        </w:rPr>
        <w:t>BBC (2024) ‘Netflix faces social backlash in India and Middle East over content’, BBC News, 15 September.</w:t>
      </w:r>
    </w:p>
    <w:p w14:paraId="608141D0" w14:textId="55808CD1" w:rsidR="009E2BB0" w:rsidRDefault="009E2BB0" w:rsidP="00080D84">
      <w:pPr>
        <w:rPr>
          <w:lang w:val="en-US"/>
        </w:rPr>
      </w:pPr>
      <w:r w:rsidRPr="00080D84">
        <w:rPr>
          <w:lang w:val="en-US"/>
        </w:rPr>
        <w:t xml:space="preserve">Forbes (2024) ‘Walmart leverages AI and automation to improve supply chain efficiency’, Forbes, 10 April. </w:t>
      </w:r>
    </w:p>
    <w:p w14:paraId="59C6B249" w14:textId="77777777" w:rsidR="009E2BB0" w:rsidRPr="00080D84" w:rsidRDefault="009E2BB0" w:rsidP="00080D84">
      <w:pPr>
        <w:rPr>
          <w:lang w:val="en-US"/>
        </w:rPr>
      </w:pPr>
      <w:r w:rsidRPr="00080D84">
        <w:rPr>
          <w:lang w:val="en-US"/>
        </w:rPr>
        <w:t xml:space="preserve">Gallo, P. and </w:t>
      </w:r>
      <w:proofErr w:type="spellStart"/>
      <w:r w:rsidRPr="00080D84">
        <w:rPr>
          <w:lang w:val="en-US"/>
        </w:rPr>
        <w:t>Fernández-Herruzo</w:t>
      </w:r>
      <w:proofErr w:type="spellEnd"/>
      <w:r w:rsidRPr="00080D84">
        <w:rPr>
          <w:lang w:val="en-US"/>
        </w:rPr>
        <w:t xml:space="preserve">, J.I. (2025) ‘Entertainment formats on demand: Publishing and commercial strategies through </w:t>
      </w:r>
      <w:proofErr w:type="spellStart"/>
      <w:r w:rsidRPr="00080D84">
        <w:rPr>
          <w:lang w:val="en-US"/>
        </w:rPr>
        <w:t>Operación</w:t>
      </w:r>
      <w:proofErr w:type="spellEnd"/>
      <w:r w:rsidRPr="00080D84">
        <w:rPr>
          <w:lang w:val="en-US"/>
        </w:rPr>
        <w:t xml:space="preserve"> </w:t>
      </w:r>
      <w:proofErr w:type="spellStart"/>
      <w:r w:rsidRPr="00080D84">
        <w:rPr>
          <w:lang w:val="en-US"/>
        </w:rPr>
        <w:t>Triunfo</w:t>
      </w:r>
      <w:proofErr w:type="spellEnd"/>
      <w:r w:rsidRPr="00080D84">
        <w:rPr>
          <w:lang w:val="en-US"/>
        </w:rPr>
        <w:t xml:space="preserve"> 2023 in Prime Video’, </w:t>
      </w:r>
      <w:proofErr w:type="spellStart"/>
      <w:r w:rsidRPr="00080D84">
        <w:rPr>
          <w:i/>
          <w:iCs/>
          <w:lang w:val="en-US"/>
        </w:rPr>
        <w:t>MedieKultur</w:t>
      </w:r>
      <w:proofErr w:type="spellEnd"/>
      <w:r w:rsidRPr="00080D84">
        <w:rPr>
          <w:i/>
          <w:iCs/>
          <w:lang w:val="en-US"/>
        </w:rPr>
        <w:t>: Journal of media and communication research</w:t>
      </w:r>
      <w:r w:rsidRPr="00080D84">
        <w:rPr>
          <w:lang w:val="en-US"/>
        </w:rPr>
        <w:t>, 40(78).</w:t>
      </w:r>
    </w:p>
    <w:p w14:paraId="36B27FAC" w14:textId="77777777" w:rsidR="009E2BB0" w:rsidRPr="00080D84" w:rsidRDefault="009E2BB0" w:rsidP="00080D84">
      <w:pPr>
        <w:rPr>
          <w:lang w:val="en-US"/>
        </w:rPr>
      </w:pPr>
      <w:r w:rsidRPr="00080D84">
        <w:rPr>
          <w:lang w:val="en-US"/>
        </w:rPr>
        <w:t xml:space="preserve">Johnson, G., Whittington, R. and Scholes, K. (2020) </w:t>
      </w:r>
      <w:r w:rsidRPr="00080D84">
        <w:rPr>
          <w:i/>
          <w:iCs/>
          <w:lang w:val="en-US"/>
        </w:rPr>
        <w:t>Exploring Strategy: Text and Cases</w:t>
      </w:r>
      <w:r w:rsidRPr="00080D84">
        <w:rPr>
          <w:lang w:val="en-US"/>
        </w:rPr>
        <w:t xml:space="preserve">, 12th </w:t>
      </w:r>
      <w:proofErr w:type="spellStart"/>
      <w:r w:rsidRPr="00080D84">
        <w:rPr>
          <w:lang w:val="en-US"/>
        </w:rPr>
        <w:t>edn</w:t>
      </w:r>
      <w:proofErr w:type="spellEnd"/>
      <w:r w:rsidRPr="00080D84">
        <w:rPr>
          <w:lang w:val="en-US"/>
        </w:rPr>
        <w:t>. Harlow: Pearson Education.</w:t>
      </w:r>
    </w:p>
    <w:p w14:paraId="78D8CB90" w14:textId="5DEDB83D" w:rsidR="009E2BB0" w:rsidRPr="00080D84" w:rsidRDefault="009E2BB0" w:rsidP="00080D84">
      <w:pPr>
        <w:rPr>
          <w:lang w:val="en-US"/>
        </w:rPr>
      </w:pPr>
      <w:r w:rsidRPr="00080D84">
        <w:rPr>
          <w:lang w:val="en-US"/>
        </w:rPr>
        <w:t xml:space="preserve">L’Oréal (2024) </w:t>
      </w:r>
      <w:r w:rsidRPr="00080D84">
        <w:rPr>
          <w:i/>
          <w:iCs/>
          <w:lang w:val="en-US"/>
        </w:rPr>
        <w:t>Annual Report 2024</w:t>
      </w:r>
      <w:r w:rsidRPr="00080D84">
        <w:rPr>
          <w:lang w:val="en-US"/>
        </w:rPr>
        <w:t xml:space="preserve">. Available at: </w:t>
      </w:r>
      <w:r w:rsidRPr="00B33641">
        <w:rPr>
          <w:lang w:val="en-US"/>
        </w:rPr>
        <w:t>https://www.loreal-finance.com/en/annual-report-2024</w:t>
      </w:r>
    </w:p>
    <w:p w14:paraId="30064A9A" w14:textId="030D59CF" w:rsidR="009E2BB0" w:rsidRDefault="009E2BB0" w:rsidP="00080D84">
      <w:pPr>
        <w:rPr>
          <w:lang w:val="en-US"/>
        </w:rPr>
      </w:pPr>
      <w:r w:rsidRPr="00080D84">
        <w:rPr>
          <w:lang w:val="en-US"/>
        </w:rPr>
        <w:t xml:space="preserve">McKinsey </w:t>
      </w:r>
      <w:r w:rsidR="00A32425">
        <w:rPr>
          <w:lang w:val="en-US"/>
        </w:rPr>
        <w:t>and</w:t>
      </w:r>
      <w:r w:rsidRPr="00080D84">
        <w:rPr>
          <w:lang w:val="en-US"/>
        </w:rPr>
        <w:t xml:space="preserve"> Company (2023) ‘Global trends shaping the consumer sector in 2023’, McKinsey Insights, 12 March.</w:t>
      </w:r>
    </w:p>
    <w:p w14:paraId="7C68B003" w14:textId="7ADB8299" w:rsidR="009E2BB0" w:rsidRPr="00080D84" w:rsidRDefault="009E2BB0" w:rsidP="00080D84">
      <w:pPr>
        <w:rPr>
          <w:lang w:val="en-US"/>
        </w:rPr>
      </w:pPr>
      <w:r w:rsidRPr="00080D84">
        <w:rPr>
          <w:lang w:val="en-US"/>
        </w:rPr>
        <w:t xml:space="preserve">Mohamed, Z.A. </w:t>
      </w:r>
      <w:r w:rsidR="00A32425">
        <w:rPr>
          <w:lang w:val="en-US"/>
        </w:rPr>
        <w:t>and</w:t>
      </w:r>
      <w:r w:rsidRPr="00080D84">
        <w:rPr>
          <w:lang w:val="en-US"/>
        </w:rPr>
        <w:t xml:space="preserve"> </w:t>
      </w:r>
      <w:proofErr w:type="spellStart"/>
      <w:r w:rsidRPr="00080D84">
        <w:rPr>
          <w:lang w:val="en-US"/>
        </w:rPr>
        <w:t>Ünsalan</w:t>
      </w:r>
      <w:proofErr w:type="spellEnd"/>
      <w:r w:rsidRPr="00080D84">
        <w:rPr>
          <w:lang w:val="en-US"/>
        </w:rPr>
        <w:t xml:space="preserve">, M. (2025) ‘The effect of Hofstede cultural dimensions on brand equity: The mediating role of perceived usefulness’, </w:t>
      </w:r>
      <w:r w:rsidRPr="00080D84">
        <w:rPr>
          <w:i/>
          <w:iCs/>
          <w:lang w:val="en-US"/>
        </w:rPr>
        <w:t>PPAD – Political, Patronage and Development</w:t>
      </w:r>
      <w:r w:rsidRPr="00080D84">
        <w:rPr>
          <w:lang w:val="en-US"/>
        </w:rPr>
        <w:t>, 18(1), pp.141–168.</w:t>
      </w:r>
    </w:p>
    <w:p w14:paraId="57355A86" w14:textId="5B770ED8" w:rsidR="009E2BB0" w:rsidRDefault="009E2BB0" w:rsidP="00080D84">
      <w:pPr>
        <w:rPr>
          <w:lang w:val="en-US"/>
        </w:rPr>
      </w:pPr>
      <w:proofErr w:type="spellStart"/>
      <w:r w:rsidRPr="00080D84">
        <w:rPr>
          <w:lang w:val="en-US"/>
        </w:rPr>
        <w:lastRenderedPageBreak/>
        <w:t>Moneycontrol</w:t>
      </w:r>
      <w:proofErr w:type="spellEnd"/>
      <w:r w:rsidRPr="00080D84">
        <w:rPr>
          <w:lang w:val="en-US"/>
        </w:rPr>
        <w:t xml:space="preserve"> (2025) ‘Netflix adds record 18.9 million subscribers in Q4 to go past 300</w:t>
      </w:r>
      <w:r w:rsidRPr="00080D84">
        <w:rPr>
          <w:lang w:val="en-US"/>
        </w:rPr>
        <w:noBreakHyphen/>
        <w:t xml:space="preserve">million milestone’, </w:t>
      </w:r>
      <w:proofErr w:type="spellStart"/>
      <w:r w:rsidRPr="00080D84">
        <w:rPr>
          <w:lang w:val="en-US"/>
        </w:rPr>
        <w:t>Moneycontrol</w:t>
      </w:r>
      <w:proofErr w:type="spellEnd"/>
      <w:r w:rsidRPr="00080D84">
        <w:rPr>
          <w:lang w:val="en-US"/>
        </w:rPr>
        <w:t>, 22 January.</w:t>
      </w:r>
    </w:p>
    <w:p w14:paraId="34DEB533" w14:textId="76869A23" w:rsidR="009E2BB0" w:rsidRDefault="009E2BB0" w:rsidP="00080D84">
      <w:pPr>
        <w:rPr>
          <w:lang w:val="en-US"/>
        </w:rPr>
      </w:pPr>
      <w:r w:rsidRPr="00080D84">
        <w:rPr>
          <w:lang w:val="en-US"/>
        </w:rPr>
        <w:t>Mustafa, R.U. and Dassanayake, S. (2025) ‘Machine Learning</w:t>
      </w:r>
      <w:r w:rsidRPr="00080D84">
        <w:rPr>
          <w:lang w:val="en-US"/>
        </w:rPr>
        <w:noBreakHyphen/>
        <w:t xml:space="preserve">Based Prediction of Quality Shifts on Video Streaming Over 5G’, </w:t>
      </w:r>
      <w:proofErr w:type="spellStart"/>
      <w:r w:rsidRPr="00080D84">
        <w:rPr>
          <w:i/>
          <w:iCs/>
          <w:lang w:val="en-US"/>
        </w:rPr>
        <w:t>arXiv</w:t>
      </w:r>
      <w:proofErr w:type="spellEnd"/>
      <w:r w:rsidRPr="00080D84">
        <w:rPr>
          <w:lang w:val="en-US"/>
        </w:rPr>
        <w:t>.</w:t>
      </w:r>
    </w:p>
    <w:p w14:paraId="5EDA3C4B" w14:textId="50BEB012" w:rsidR="009E2BB0" w:rsidRPr="00080D84" w:rsidRDefault="009E2BB0" w:rsidP="00080D84">
      <w:pPr>
        <w:rPr>
          <w:lang w:val="en-US"/>
        </w:rPr>
      </w:pPr>
      <w:r w:rsidRPr="00080D84">
        <w:rPr>
          <w:lang w:val="en-US"/>
        </w:rPr>
        <w:t xml:space="preserve">Nafizah, U.Y., Roper, S. </w:t>
      </w:r>
      <w:r w:rsidR="00A32425">
        <w:rPr>
          <w:lang w:val="en-US"/>
        </w:rPr>
        <w:t>and</w:t>
      </w:r>
      <w:r w:rsidRPr="00080D84">
        <w:rPr>
          <w:lang w:val="en-US"/>
        </w:rPr>
        <w:t xml:space="preserve"> Mole, K. (2024) ‘Estimating the innovation benefits of first</w:t>
      </w:r>
      <w:r w:rsidRPr="00080D84">
        <w:rPr>
          <w:lang w:val="en-US"/>
        </w:rPr>
        <w:noBreakHyphen/>
        <w:t>mover and second</w:t>
      </w:r>
      <w:r w:rsidRPr="00080D84">
        <w:rPr>
          <w:lang w:val="en-US"/>
        </w:rPr>
        <w:noBreakHyphen/>
        <w:t>mover strategies when micro</w:t>
      </w:r>
      <w:r w:rsidRPr="00080D84">
        <w:rPr>
          <w:lang w:val="en-US"/>
        </w:rPr>
        <w:noBreakHyphen/>
        <w:t xml:space="preserve">businesses adopt artificial intelligence and machine learning’, </w:t>
      </w:r>
      <w:r w:rsidRPr="00080D84">
        <w:rPr>
          <w:i/>
          <w:iCs/>
          <w:lang w:val="en-US"/>
        </w:rPr>
        <w:t>Small Business Economics</w:t>
      </w:r>
      <w:r w:rsidRPr="00080D84">
        <w:rPr>
          <w:lang w:val="en-US"/>
        </w:rPr>
        <w:t>, 62, pp. 411–434. https://doi.org/10.1007/s11187</w:t>
      </w:r>
      <w:r w:rsidRPr="00080D84">
        <w:rPr>
          <w:lang w:val="en-US"/>
        </w:rPr>
        <w:noBreakHyphen/>
        <w:t>023</w:t>
      </w:r>
      <w:r w:rsidRPr="00080D84">
        <w:rPr>
          <w:lang w:val="en-US"/>
        </w:rPr>
        <w:noBreakHyphen/>
        <w:t>00779</w:t>
      </w:r>
      <w:r w:rsidRPr="00080D84">
        <w:rPr>
          <w:lang w:val="en-US"/>
        </w:rPr>
        <w:noBreakHyphen/>
        <w:t>X</w:t>
      </w:r>
    </w:p>
    <w:p w14:paraId="7547F01F" w14:textId="1C276CE8" w:rsidR="009E2BB0" w:rsidRDefault="009E2BB0" w:rsidP="00080D84">
      <w:pPr>
        <w:rPr>
          <w:lang w:val="en-US"/>
        </w:rPr>
      </w:pPr>
      <w:r w:rsidRPr="00080D84">
        <w:rPr>
          <w:lang w:val="en-US"/>
        </w:rPr>
        <w:t>Nikkei Asia (2024) ‘Toyota adopts EV and autonomous technologies inspired by Tesla’, Nikkei Asia, 3 May.</w:t>
      </w:r>
    </w:p>
    <w:p w14:paraId="63D3BE29" w14:textId="77777777" w:rsidR="009E2BB0" w:rsidRPr="00080D84" w:rsidRDefault="009E2BB0" w:rsidP="00080D84">
      <w:pPr>
        <w:rPr>
          <w:lang w:val="en-US"/>
        </w:rPr>
      </w:pPr>
      <w:r w:rsidRPr="00080D84">
        <w:rPr>
          <w:lang w:val="en-US"/>
        </w:rPr>
        <w:t xml:space="preserve">Pandey, S., Moon, Y.S. and Choi, M.J. (2022) ‘Netflix, Amazon Prime, and YouTube: Comparative Study of Streaming Infrastructure and Strategy’, </w:t>
      </w:r>
      <w:r w:rsidRPr="00080D84">
        <w:rPr>
          <w:i/>
          <w:iCs/>
          <w:lang w:val="en-US"/>
        </w:rPr>
        <w:t>Journal of Information Processing Systems</w:t>
      </w:r>
      <w:r w:rsidRPr="00080D84">
        <w:rPr>
          <w:lang w:val="en-US"/>
        </w:rPr>
        <w:t>, 18(6), pp. 1205-1222.</w:t>
      </w:r>
    </w:p>
    <w:p w14:paraId="4D33101F" w14:textId="5C355E2C" w:rsidR="009E2BB0" w:rsidRDefault="009E2BB0" w:rsidP="00080D84">
      <w:pPr>
        <w:rPr>
          <w:lang w:val="en-US"/>
        </w:rPr>
      </w:pPr>
      <w:r w:rsidRPr="00080D84">
        <w:rPr>
          <w:lang w:val="en-US"/>
        </w:rPr>
        <w:t>PwC (2024) ‘Global Technology Trends 2024: AI, 5G, and Digital Transformation’, PwC Insights, 14 February.</w:t>
      </w:r>
    </w:p>
    <w:p w14:paraId="3AFE5E50" w14:textId="4559B3CA" w:rsidR="009E2BB0" w:rsidRDefault="009E2BB0" w:rsidP="00080D84">
      <w:pPr>
        <w:rPr>
          <w:lang w:val="en-US"/>
        </w:rPr>
      </w:pPr>
      <w:r w:rsidRPr="00080D84">
        <w:rPr>
          <w:lang w:val="en-US"/>
        </w:rPr>
        <w:t>Reuters (2024) ‘Tesla updates AI and autonomous driving features’, Reuters, 18 August.</w:t>
      </w:r>
    </w:p>
    <w:p w14:paraId="4B74EFDD" w14:textId="77777777" w:rsidR="009E2BB0" w:rsidRPr="00080D84" w:rsidRDefault="009E2BB0" w:rsidP="00080D84">
      <w:pPr>
        <w:rPr>
          <w:lang w:val="en-US"/>
        </w:rPr>
      </w:pPr>
      <w:r w:rsidRPr="00080D84">
        <w:rPr>
          <w:lang w:val="en-US"/>
        </w:rPr>
        <w:t xml:space="preserve">Saldanha, A. (2025) ‘Amazon Prime’s growth story faces hurdles in India’, </w:t>
      </w:r>
      <w:r w:rsidRPr="00080D84">
        <w:rPr>
          <w:i/>
          <w:iCs/>
          <w:lang w:val="en-US"/>
        </w:rPr>
        <w:t>The CASE Journal</w:t>
      </w:r>
      <w:r w:rsidRPr="00080D84">
        <w:rPr>
          <w:lang w:val="en-US"/>
        </w:rPr>
        <w:t>, 21(1), pp. 17-30.</w:t>
      </w:r>
    </w:p>
    <w:p w14:paraId="6022D217" w14:textId="3F8160C2" w:rsidR="009E2BB0" w:rsidRPr="00080D84" w:rsidRDefault="009E2BB0" w:rsidP="00080D84">
      <w:pPr>
        <w:rPr>
          <w:lang w:val="en-US"/>
        </w:rPr>
      </w:pPr>
      <w:r w:rsidRPr="00080D84">
        <w:rPr>
          <w:lang w:val="en-US"/>
        </w:rPr>
        <w:t xml:space="preserve">Silva, S. </w:t>
      </w:r>
      <w:r w:rsidR="00A32425">
        <w:rPr>
          <w:lang w:val="en-US"/>
        </w:rPr>
        <w:t>and</w:t>
      </w:r>
      <w:r w:rsidRPr="00080D84">
        <w:rPr>
          <w:lang w:val="en-US"/>
        </w:rPr>
        <w:t xml:space="preserve"> Santiago, C. (2022) ‘Cross</w:t>
      </w:r>
      <w:r w:rsidRPr="00080D84">
        <w:rPr>
          <w:lang w:val="en-US"/>
        </w:rPr>
        <w:noBreakHyphen/>
        <w:t xml:space="preserve">Cultural Marketing in International Business’, </w:t>
      </w:r>
      <w:r w:rsidRPr="00080D84">
        <w:rPr>
          <w:i/>
          <w:iCs/>
          <w:lang w:val="en-US"/>
        </w:rPr>
        <w:t>International Journal of Management</w:t>
      </w:r>
      <w:r w:rsidRPr="00080D84">
        <w:rPr>
          <w:lang w:val="en-US"/>
        </w:rPr>
        <w:t>, 3(1), pp.1–3.</w:t>
      </w:r>
    </w:p>
    <w:p w14:paraId="32E2B045" w14:textId="4C3B19DB" w:rsidR="009E2BB0" w:rsidRDefault="009E2BB0" w:rsidP="008B3546">
      <w:pPr>
        <w:rPr>
          <w:lang w:val="en-US"/>
        </w:rPr>
      </w:pPr>
      <w:r w:rsidRPr="00080D84">
        <w:rPr>
          <w:lang w:val="en-US"/>
        </w:rPr>
        <w:t xml:space="preserve">Statista (2024) ‘Global consumer preferences and cultural trends 2024’, </w:t>
      </w:r>
      <w:proofErr w:type="spellStart"/>
      <w:r w:rsidRPr="00080D84">
        <w:rPr>
          <w:lang w:val="en-US"/>
        </w:rPr>
        <w:t>Statista</w:t>
      </w:r>
      <w:proofErr w:type="spellEnd"/>
      <w:r w:rsidRPr="00080D84">
        <w:rPr>
          <w:lang w:val="en-US"/>
        </w:rPr>
        <w:t xml:space="preserve"> Research Department</w:t>
      </w:r>
    </w:p>
    <w:p w14:paraId="323D80F9" w14:textId="6EF33D6A" w:rsidR="00DE38D8" w:rsidRPr="00DE38D8" w:rsidRDefault="009E2BB0" w:rsidP="00427BAD">
      <w:pPr>
        <w:rPr>
          <w:lang w:val="en-US"/>
        </w:rPr>
      </w:pPr>
      <w:r w:rsidRPr="00080D84">
        <w:rPr>
          <w:lang w:val="en-US"/>
        </w:rPr>
        <w:t xml:space="preserve">Truong, V. (2025) ‘Examining gender and cultural influences on customer emotions’, </w:t>
      </w:r>
      <w:proofErr w:type="spellStart"/>
      <w:r w:rsidRPr="00080D84">
        <w:rPr>
          <w:i/>
          <w:iCs/>
          <w:lang w:val="en-US"/>
        </w:rPr>
        <w:t>arXiv</w:t>
      </w:r>
      <w:bookmarkEnd w:id="3"/>
      <w:proofErr w:type="spellEnd"/>
      <w:r w:rsidR="00BA6241">
        <w:rPr>
          <w:lang w:val="en-US"/>
        </w:rPr>
        <w:t>.</w:t>
      </w:r>
      <w:r w:rsidR="00DE38D8">
        <w:br/>
      </w:r>
    </w:p>
    <w:p w14:paraId="3D9120D5" w14:textId="7C89ACFD" w:rsidR="009E2BB0" w:rsidRDefault="009E2BB0" w:rsidP="008B3546">
      <w:pPr>
        <w:rPr>
          <w:lang w:val="en-US"/>
        </w:rPr>
      </w:pPr>
    </w:p>
    <w:sectPr w:rsidR="009E2BB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EB5E0" w14:textId="77777777" w:rsidR="00712F77" w:rsidRDefault="00712F77" w:rsidP="00983904">
      <w:pPr>
        <w:spacing w:after="0" w:line="240" w:lineRule="auto"/>
      </w:pPr>
      <w:r>
        <w:separator/>
      </w:r>
    </w:p>
  </w:endnote>
  <w:endnote w:type="continuationSeparator" w:id="0">
    <w:p w14:paraId="5C09E754" w14:textId="77777777" w:rsidR="00712F77" w:rsidRDefault="00712F77" w:rsidP="00983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475672"/>
      <w:docPartObj>
        <w:docPartGallery w:val="Page Numbers (Bottom of Page)"/>
        <w:docPartUnique/>
      </w:docPartObj>
    </w:sdtPr>
    <w:sdtEndPr>
      <w:rPr>
        <w:noProof/>
      </w:rPr>
    </w:sdtEndPr>
    <w:sdtContent>
      <w:p w14:paraId="2BC6758B" w14:textId="26850968" w:rsidR="00983904" w:rsidRDefault="00983904">
        <w:pPr>
          <w:pStyle w:val="Footer"/>
          <w:jc w:val="right"/>
        </w:pPr>
        <w:r>
          <w:fldChar w:fldCharType="begin"/>
        </w:r>
        <w:r>
          <w:instrText xml:space="preserve"> PAGE   \* MERGEFORMAT </w:instrText>
        </w:r>
        <w:r>
          <w:fldChar w:fldCharType="separate"/>
        </w:r>
        <w:r w:rsidR="006F0A6E">
          <w:rPr>
            <w:noProof/>
          </w:rPr>
          <w:t>14</w:t>
        </w:r>
        <w:r>
          <w:rPr>
            <w:noProof/>
          </w:rPr>
          <w:fldChar w:fldCharType="end"/>
        </w:r>
      </w:p>
    </w:sdtContent>
  </w:sdt>
  <w:p w14:paraId="0491C565" w14:textId="77777777" w:rsidR="00983904" w:rsidRDefault="00983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7BF0E" w14:textId="77777777" w:rsidR="00712F77" w:rsidRDefault="00712F77" w:rsidP="00983904">
      <w:pPr>
        <w:spacing w:after="0" w:line="240" w:lineRule="auto"/>
      </w:pPr>
      <w:r>
        <w:separator/>
      </w:r>
    </w:p>
  </w:footnote>
  <w:footnote w:type="continuationSeparator" w:id="0">
    <w:p w14:paraId="20C7C6C0" w14:textId="77777777" w:rsidR="00712F77" w:rsidRDefault="00712F77" w:rsidP="00983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DD0"/>
    <w:multiLevelType w:val="hybridMultilevel"/>
    <w:tmpl w:val="3118D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14AFF"/>
    <w:multiLevelType w:val="hybridMultilevel"/>
    <w:tmpl w:val="314489FA"/>
    <w:lvl w:ilvl="0" w:tplc="28883E2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C5157"/>
    <w:multiLevelType w:val="multilevel"/>
    <w:tmpl w:val="5D7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B2839"/>
    <w:multiLevelType w:val="hybridMultilevel"/>
    <w:tmpl w:val="A2CCF300"/>
    <w:lvl w:ilvl="0" w:tplc="28883E2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E0E31"/>
    <w:multiLevelType w:val="hybridMultilevel"/>
    <w:tmpl w:val="2DF4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91BDC"/>
    <w:multiLevelType w:val="hybridMultilevel"/>
    <w:tmpl w:val="124C7554"/>
    <w:lvl w:ilvl="0" w:tplc="AC560382">
      <w:numFmt w:val="bullet"/>
      <w:lvlText w:val=""/>
      <w:lvlJc w:val="left"/>
      <w:pPr>
        <w:ind w:left="840" w:hanging="48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865EE"/>
    <w:multiLevelType w:val="multilevel"/>
    <w:tmpl w:val="4E86C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C1D75"/>
    <w:multiLevelType w:val="hybridMultilevel"/>
    <w:tmpl w:val="B59A72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B841333"/>
    <w:multiLevelType w:val="multilevel"/>
    <w:tmpl w:val="8910A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F414CD"/>
    <w:multiLevelType w:val="hybridMultilevel"/>
    <w:tmpl w:val="48FE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EE7491"/>
    <w:multiLevelType w:val="multilevel"/>
    <w:tmpl w:val="702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F35F32"/>
    <w:multiLevelType w:val="hybridMultilevel"/>
    <w:tmpl w:val="78B6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40087"/>
    <w:multiLevelType w:val="hybridMultilevel"/>
    <w:tmpl w:val="E9367EC8"/>
    <w:lvl w:ilvl="0" w:tplc="AC560382">
      <w:numFmt w:val="bullet"/>
      <w:lvlText w:val=""/>
      <w:lvlJc w:val="left"/>
      <w:pPr>
        <w:ind w:left="1200" w:hanging="48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C45160"/>
    <w:multiLevelType w:val="multilevel"/>
    <w:tmpl w:val="26E2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A312D"/>
    <w:multiLevelType w:val="multilevel"/>
    <w:tmpl w:val="942E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333F5E"/>
    <w:multiLevelType w:val="hybridMultilevel"/>
    <w:tmpl w:val="57BA0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AC1971"/>
    <w:multiLevelType w:val="multilevel"/>
    <w:tmpl w:val="89BA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8859B9"/>
    <w:multiLevelType w:val="multilevel"/>
    <w:tmpl w:val="AD94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AC5FDD"/>
    <w:multiLevelType w:val="multilevel"/>
    <w:tmpl w:val="B2C2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84411"/>
    <w:multiLevelType w:val="hybridMultilevel"/>
    <w:tmpl w:val="1EDAE01C"/>
    <w:lvl w:ilvl="0" w:tplc="28883E2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153284"/>
    <w:multiLevelType w:val="hybridMultilevel"/>
    <w:tmpl w:val="39945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790387"/>
    <w:multiLevelType w:val="hybridMultilevel"/>
    <w:tmpl w:val="E5CEB5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381BB5"/>
    <w:multiLevelType w:val="multilevel"/>
    <w:tmpl w:val="3DBE1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B06890"/>
    <w:multiLevelType w:val="multilevel"/>
    <w:tmpl w:val="59FEC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779260">
    <w:abstractNumId w:val="10"/>
  </w:num>
  <w:num w:numId="2" w16cid:durableId="874657384">
    <w:abstractNumId w:val="7"/>
  </w:num>
  <w:num w:numId="3" w16cid:durableId="2087535889">
    <w:abstractNumId w:val="4"/>
  </w:num>
  <w:num w:numId="4" w16cid:durableId="1770926682">
    <w:abstractNumId w:val="18"/>
  </w:num>
  <w:num w:numId="5" w16cid:durableId="1426223217">
    <w:abstractNumId w:val="14"/>
  </w:num>
  <w:num w:numId="6" w16cid:durableId="1251618883">
    <w:abstractNumId w:val="17"/>
  </w:num>
  <w:num w:numId="7" w16cid:durableId="2087334085">
    <w:abstractNumId w:val="11"/>
  </w:num>
  <w:num w:numId="8" w16cid:durableId="1020476138">
    <w:abstractNumId w:val="0"/>
  </w:num>
  <w:num w:numId="9" w16cid:durableId="1545486386">
    <w:abstractNumId w:val="1"/>
  </w:num>
  <w:num w:numId="10" w16cid:durableId="1243031486">
    <w:abstractNumId w:val="19"/>
  </w:num>
  <w:num w:numId="11" w16cid:durableId="1691954531">
    <w:abstractNumId w:val="6"/>
  </w:num>
  <w:num w:numId="12" w16cid:durableId="302392257">
    <w:abstractNumId w:val="3"/>
  </w:num>
  <w:num w:numId="13" w16cid:durableId="1695887502">
    <w:abstractNumId w:val="5"/>
  </w:num>
  <w:num w:numId="14" w16cid:durableId="585572221">
    <w:abstractNumId w:val="12"/>
  </w:num>
  <w:num w:numId="15" w16cid:durableId="1397818755">
    <w:abstractNumId w:val="21"/>
  </w:num>
  <w:num w:numId="16" w16cid:durableId="149292262">
    <w:abstractNumId w:val="2"/>
  </w:num>
  <w:num w:numId="17" w16cid:durableId="533419198">
    <w:abstractNumId w:val="16"/>
  </w:num>
  <w:num w:numId="18" w16cid:durableId="866023115">
    <w:abstractNumId w:val="8"/>
  </w:num>
  <w:num w:numId="19" w16cid:durableId="1881042996">
    <w:abstractNumId w:val="20"/>
  </w:num>
  <w:num w:numId="20" w16cid:durableId="398746780">
    <w:abstractNumId w:val="9"/>
  </w:num>
  <w:num w:numId="21" w16cid:durableId="1066996773">
    <w:abstractNumId w:val="15"/>
  </w:num>
  <w:num w:numId="22" w16cid:durableId="1646201059">
    <w:abstractNumId w:val="22"/>
  </w:num>
  <w:num w:numId="23" w16cid:durableId="1917283940">
    <w:abstractNumId w:val="23"/>
  </w:num>
  <w:num w:numId="24" w16cid:durableId="12309672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DFF"/>
    <w:rsid w:val="00042357"/>
    <w:rsid w:val="0005267A"/>
    <w:rsid w:val="0005298D"/>
    <w:rsid w:val="00063745"/>
    <w:rsid w:val="00063B66"/>
    <w:rsid w:val="00064581"/>
    <w:rsid w:val="00080D84"/>
    <w:rsid w:val="000A7039"/>
    <w:rsid w:val="000A75D0"/>
    <w:rsid w:val="000B1FCF"/>
    <w:rsid w:val="000C2D80"/>
    <w:rsid w:val="000F0D70"/>
    <w:rsid w:val="000F4552"/>
    <w:rsid w:val="000F7965"/>
    <w:rsid w:val="00101C14"/>
    <w:rsid w:val="00132687"/>
    <w:rsid w:val="00136AAC"/>
    <w:rsid w:val="0014490C"/>
    <w:rsid w:val="00153980"/>
    <w:rsid w:val="00186521"/>
    <w:rsid w:val="001E63F0"/>
    <w:rsid w:val="001F62C9"/>
    <w:rsid w:val="00204981"/>
    <w:rsid w:val="00221B13"/>
    <w:rsid w:val="00225675"/>
    <w:rsid w:val="00236AA3"/>
    <w:rsid w:val="002513EB"/>
    <w:rsid w:val="002B2CB0"/>
    <w:rsid w:val="002C0A7A"/>
    <w:rsid w:val="002E7686"/>
    <w:rsid w:val="00313DFC"/>
    <w:rsid w:val="003614CD"/>
    <w:rsid w:val="003A25F5"/>
    <w:rsid w:val="003B5141"/>
    <w:rsid w:val="003B694C"/>
    <w:rsid w:val="00401F42"/>
    <w:rsid w:val="00426F3F"/>
    <w:rsid w:val="00427BAD"/>
    <w:rsid w:val="00460DE6"/>
    <w:rsid w:val="004649EA"/>
    <w:rsid w:val="00466863"/>
    <w:rsid w:val="004755B1"/>
    <w:rsid w:val="00481FF2"/>
    <w:rsid w:val="004A1407"/>
    <w:rsid w:val="004A5A82"/>
    <w:rsid w:val="00504B68"/>
    <w:rsid w:val="00525C02"/>
    <w:rsid w:val="00583471"/>
    <w:rsid w:val="00583C27"/>
    <w:rsid w:val="005B7DAC"/>
    <w:rsid w:val="005D0E3A"/>
    <w:rsid w:val="005D1EDB"/>
    <w:rsid w:val="005D4F1B"/>
    <w:rsid w:val="005D6273"/>
    <w:rsid w:val="00605733"/>
    <w:rsid w:val="00641F75"/>
    <w:rsid w:val="0066136D"/>
    <w:rsid w:val="00680107"/>
    <w:rsid w:val="006B4B8D"/>
    <w:rsid w:val="006C20CC"/>
    <w:rsid w:val="006C6974"/>
    <w:rsid w:val="006E4410"/>
    <w:rsid w:val="006E5C64"/>
    <w:rsid w:val="006F0A6E"/>
    <w:rsid w:val="00700A66"/>
    <w:rsid w:val="0070538F"/>
    <w:rsid w:val="007103CA"/>
    <w:rsid w:val="00712F77"/>
    <w:rsid w:val="007226A5"/>
    <w:rsid w:val="007527A1"/>
    <w:rsid w:val="00795F26"/>
    <w:rsid w:val="007A44B9"/>
    <w:rsid w:val="007A4746"/>
    <w:rsid w:val="007B0803"/>
    <w:rsid w:val="007C22CB"/>
    <w:rsid w:val="007F656F"/>
    <w:rsid w:val="00825F55"/>
    <w:rsid w:val="00845D61"/>
    <w:rsid w:val="008519D0"/>
    <w:rsid w:val="00862482"/>
    <w:rsid w:val="008629FA"/>
    <w:rsid w:val="008844BA"/>
    <w:rsid w:val="0088671F"/>
    <w:rsid w:val="008A7C15"/>
    <w:rsid w:val="008B3546"/>
    <w:rsid w:val="008C53EE"/>
    <w:rsid w:val="008D5A16"/>
    <w:rsid w:val="008E510C"/>
    <w:rsid w:val="008F3FCD"/>
    <w:rsid w:val="00915679"/>
    <w:rsid w:val="009436D4"/>
    <w:rsid w:val="009608CB"/>
    <w:rsid w:val="00983904"/>
    <w:rsid w:val="00997DC8"/>
    <w:rsid w:val="009A2815"/>
    <w:rsid w:val="009B0894"/>
    <w:rsid w:val="009B0ED4"/>
    <w:rsid w:val="009B324A"/>
    <w:rsid w:val="009C68BE"/>
    <w:rsid w:val="009C6EB2"/>
    <w:rsid w:val="009D5B6F"/>
    <w:rsid w:val="009D6666"/>
    <w:rsid w:val="009D7816"/>
    <w:rsid w:val="009E2BB0"/>
    <w:rsid w:val="00A16E94"/>
    <w:rsid w:val="00A32425"/>
    <w:rsid w:val="00A45671"/>
    <w:rsid w:val="00A82036"/>
    <w:rsid w:val="00AB3DFF"/>
    <w:rsid w:val="00AD4897"/>
    <w:rsid w:val="00B017C7"/>
    <w:rsid w:val="00B032BF"/>
    <w:rsid w:val="00B30F62"/>
    <w:rsid w:val="00B33641"/>
    <w:rsid w:val="00B64AAD"/>
    <w:rsid w:val="00B81C68"/>
    <w:rsid w:val="00BA6241"/>
    <w:rsid w:val="00BB2E15"/>
    <w:rsid w:val="00BE6C1A"/>
    <w:rsid w:val="00C200DC"/>
    <w:rsid w:val="00C52021"/>
    <w:rsid w:val="00C62718"/>
    <w:rsid w:val="00C734CD"/>
    <w:rsid w:val="00CC345D"/>
    <w:rsid w:val="00CE2666"/>
    <w:rsid w:val="00D02208"/>
    <w:rsid w:val="00D14797"/>
    <w:rsid w:val="00D2313D"/>
    <w:rsid w:val="00D321B5"/>
    <w:rsid w:val="00D3268F"/>
    <w:rsid w:val="00D46981"/>
    <w:rsid w:val="00D630B1"/>
    <w:rsid w:val="00D63525"/>
    <w:rsid w:val="00D7129A"/>
    <w:rsid w:val="00D75E1D"/>
    <w:rsid w:val="00D77C1D"/>
    <w:rsid w:val="00D865F0"/>
    <w:rsid w:val="00DB6B57"/>
    <w:rsid w:val="00DE38D8"/>
    <w:rsid w:val="00DE649D"/>
    <w:rsid w:val="00E34A80"/>
    <w:rsid w:val="00E615F3"/>
    <w:rsid w:val="00E6440B"/>
    <w:rsid w:val="00E87067"/>
    <w:rsid w:val="00E9566D"/>
    <w:rsid w:val="00EB6199"/>
    <w:rsid w:val="00EE3A5E"/>
    <w:rsid w:val="00EF0EA1"/>
    <w:rsid w:val="00EF3E47"/>
    <w:rsid w:val="00F05E5F"/>
    <w:rsid w:val="00F12FB4"/>
    <w:rsid w:val="00F36263"/>
    <w:rsid w:val="00F42720"/>
    <w:rsid w:val="00F8448C"/>
    <w:rsid w:val="00F84AA2"/>
    <w:rsid w:val="00FB3914"/>
    <w:rsid w:val="00FB7465"/>
    <w:rsid w:val="00FD27C5"/>
    <w:rsid w:val="00FE7EFA"/>
    <w:rsid w:val="00FF3CAA"/>
    <w:rsid w:val="00FF3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9BB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EE"/>
    <w:pPr>
      <w:spacing w:line="360" w:lineRule="auto"/>
      <w:jc w:val="both"/>
    </w:pPr>
    <w:rPr>
      <w:rFonts w:ascii="Arial" w:hAnsi="Arial"/>
      <w:lang w:val="en-GB"/>
    </w:rPr>
  </w:style>
  <w:style w:type="paragraph" w:styleId="Heading1">
    <w:name w:val="heading 1"/>
    <w:basedOn w:val="Normal"/>
    <w:next w:val="Normal"/>
    <w:link w:val="Heading1Char"/>
    <w:uiPriority w:val="9"/>
    <w:qFormat/>
    <w:rsid w:val="006F0A6E"/>
    <w:pPr>
      <w:keepNext/>
      <w:keepLines/>
      <w:spacing w:before="120" w:after="80"/>
      <w:jc w:val="left"/>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E615F3"/>
    <w:pPr>
      <w:keepNext/>
      <w:keepLines/>
      <w:spacing w:before="8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E615F3"/>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uiPriority w:val="9"/>
    <w:semiHidden/>
    <w:unhideWhenUsed/>
    <w:qFormat/>
    <w:rsid w:val="00AB3D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D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D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D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D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D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A6E"/>
    <w:rPr>
      <w:rFonts w:ascii="Arial" w:eastAsiaTheme="majorEastAsia" w:hAnsi="Arial" w:cstheme="majorBidi"/>
      <w:b/>
      <w:sz w:val="36"/>
      <w:szCs w:val="40"/>
      <w:lang w:val="en-GB"/>
    </w:rPr>
  </w:style>
  <w:style w:type="character" w:customStyle="1" w:styleId="Heading2Char">
    <w:name w:val="Heading 2 Char"/>
    <w:basedOn w:val="DefaultParagraphFont"/>
    <w:link w:val="Heading2"/>
    <w:uiPriority w:val="9"/>
    <w:rsid w:val="00E615F3"/>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E615F3"/>
    <w:rPr>
      <w:rFonts w:ascii="Arial" w:eastAsiaTheme="majorEastAsia" w:hAnsi="Arial" w:cstheme="majorBidi"/>
      <w:b/>
      <w:color w:val="0F4761" w:themeColor="accent1" w:themeShade="BF"/>
      <w:sz w:val="26"/>
      <w:szCs w:val="28"/>
      <w:lang w:val="en-GB"/>
    </w:rPr>
  </w:style>
  <w:style w:type="character" w:customStyle="1" w:styleId="Heading4Char">
    <w:name w:val="Heading 4 Char"/>
    <w:basedOn w:val="DefaultParagraphFont"/>
    <w:link w:val="Heading4"/>
    <w:uiPriority w:val="9"/>
    <w:semiHidden/>
    <w:rsid w:val="00AB3DF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B3DF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B3DF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B3DF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B3DF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B3DF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B3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DF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B3D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DF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B3DFF"/>
    <w:pPr>
      <w:spacing w:before="160"/>
      <w:jc w:val="center"/>
    </w:pPr>
    <w:rPr>
      <w:i/>
      <w:iCs/>
      <w:color w:val="404040" w:themeColor="text1" w:themeTint="BF"/>
    </w:rPr>
  </w:style>
  <w:style w:type="character" w:customStyle="1" w:styleId="QuoteChar">
    <w:name w:val="Quote Char"/>
    <w:basedOn w:val="DefaultParagraphFont"/>
    <w:link w:val="Quote"/>
    <w:uiPriority w:val="29"/>
    <w:rsid w:val="00AB3DFF"/>
    <w:rPr>
      <w:i/>
      <w:iCs/>
      <w:color w:val="404040" w:themeColor="text1" w:themeTint="BF"/>
      <w:lang w:val="en-GB"/>
    </w:rPr>
  </w:style>
  <w:style w:type="paragraph" w:styleId="ListParagraph">
    <w:name w:val="List Paragraph"/>
    <w:basedOn w:val="Normal"/>
    <w:uiPriority w:val="34"/>
    <w:qFormat/>
    <w:rsid w:val="00AB3DFF"/>
    <w:pPr>
      <w:ind w:left="720"/>
      <w:contextualSpacing/>
    </w:pPr>
  </w:style>
  <w:style w:type="character" w:styleId="IntenseEmphasis">
    <w:name w:val="Intense Emphasis"/>
    <w:basedOn w:val="DefaultParagraphFont"/>
    <w:uiPriority w:val="21"/>
    <w:qFormat/>
    <w:rsid w:val="00AB3DFF"/>
    <w:rPr>
      <w:i/>
      <w:iCs/>
      <w:color w:val="0F4761" w:themeColor="accent1" w:themeShade="BF"/>
    </w:rPr>
  </w:style>
  <w:style w:type="paragraph" w:styleId="IntenseQuote">
    <w:name w:val="Intense Quote"/>
    <w:basedOn w:val="Normal"/>
    <w:next w:val="Normal"/>
    <w:link w:val="IntenseQuoteChar"/>
    <w:uiPriority w:val="30"/>
    <w:qFormat/>
    <w:rsid w:val="00AB3D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DFF"/>
    <w:rPr>
      <w:i/>
      <w:iCs/>
      <w:color w:val="0F4761" w:themeColor="accent1" w:themeShade="BF"/>
      <w:lang w:val="en-GB"/>
    </w:rPr>
  </w:style>
  <w:style w:type="character" w:styleId="IntenseReference">
    <w:name w:val="Intense Reference"/>
    <w:basedOn w:val="DefaultParagraphFont"/>
    <w:uiPriority w:val="32"/>
    <w:qFormat/>
    <w:rsid w:val="00AB3DFF"/>
    <w:rPr>
      <w:b/>
      <w:bCs/>
      <w:smallCaps/>
      <w:color w:val="0F4761" w:themeColor="accent1" w:themeShade="BF"/>
      <w:spacing w:val="5"/>
    </w:rPr>
  </w:style>
  <w:style w:type="table" w:styleId="TableGrid">
    <w:name w:val="Table Grid"/>
    <w:basedOn w:val="TableNormal"/>
    <w:uiPriority w:val="59"/>
    <w:rsid w:val="00AB3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6440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6440B"/>
    <w:pPr>
      <w:spacing w:after="100"/>
    </w:pPr>
  </w:style>
  <w:style w:type="paragraph" w:styleId="TOC2">
    <w:name w:val="toc 2"/>
    <w:basedOn w:val="Normal"/>
    <w:next w:val="Normal"/>
    <w:autoRedefine/>
    <w:uiPriority w:val="39"/>
    <w:unhideWhenUsed/>
    <w:rsid w:val="00E6440B"/>
    <w:pPr>
      <w:spacing w:after="100"/>
      <w:ind w:left="240"/>
    </w:pPr>
  </w:style>
  <w:style w:type="paragraph" w:styleId="TOC3">
    <w:name w:val="toc 3"/>
    <w:basedOn w:val="Normal"/>
    <w:next w:val="Normal"/>
    <w:autoRedefine/>
    <w:uiPriority w:val="39"/>
    <w:unhideWhenUsed/>
    <w:rsid w:val="00E6440B"/>
    <w:pPr>
      <w:spacing w:after="100"/>
      <w:ind w:left="480"/>
    </w:pPr>
  </w:style>
  <w:style w:type="character" w:styleId="Hyperlink">
    <w:name w:val="Hyperlink"/>
    <w:basedOn w:val="DefaultParagraphFont"/>
    <w:uiPriority w:val="99"/>
    <w:unhideWhenUsed/>
    <w:rsid w:val="00E6440B"/>
    <w:rPr>
      <w:color w:val="467886" w:themeColor="hyperlink"/>
      <w:u w:val="single"/>
    </w:rPr>
  </w:style>
  <w:style w:type="table" w:styleId="TableGridLight">
    <w:name w:val="Grid Table Light"/>
    <w:basedOn w:val="TableNormal"/>
    <w:uiPriority w:val="40"/>
    <w:rsid w:val="00481F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7B0803"/>
    <w:rPr>
      <w:color w:val="605E5C"/>
      <w:shd w:val="clear" w:color="auto" w:fill="E1DFDD"/>
    </w:rPr>
  </w:style>
  <w:style w:type="character" w:styleId="Emphasis">
    <w:name w:val="Emphasis"/>
    <w:basedOn w:val="DefaultParagraphFont"/>
    <w:uiPriority w:val="20"/>
    <w:qFormat/>
    <w:rsid w:val="007B0803"/>
    <w:rPr>
      <w:i/>
      <w:iCs/>
    </w:rPr>
  </w:style>
  <w:style w:type="paragraph" w:styleId="Header">
    <w:name w:val="header"/>
    <w:basedOn w:val="Normal"/>
    <w:link w:val="HeaderChar"/>
    <w:uiPriority w:val="99"/>
    <w:unhideWhenUsed/>
    <w:rsid w:val="00983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904"/>
    <w:rPr>
      <w:rFonts w:ascii="Arial" w:hAnsi="Arial"/>
      <w:lang w:val="en-GB"/>
    </w:rPr>
  </w:style>
  <w:style w:type="paragraph" w:styleId="Footer">
    <w:name w:val="footer"/>
    <w:basedOn w:val="Normal"/>
    <w:link w:val="FooterChar"/>
    <w:uiPriority w:val="99"/>
    <w:unhideWhenUsed/>
    <w:rsid w:val="00983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904"/>
    <w:rPr>
      <w:rFonts w:ascii="Arial" w:hAnsi="Arial"/>
      <w:lang w:val="en-GB"/>
    </w:rPr>
  </w:style>
  <w:style w:type="character" w:customStyle="1" w:styleId="UnresolvedMention2">
    <w:name w:val="Unresolved Mention2"/>
    <w:basedOn w:val="DefaultParagraphFont"/>
    <w:uiPriority w:val="99"/>
    <w:semiHidden/>
    <w:unhideWhenUsed/>
    <w:rsid w:val="00401F42"/>
    <w:rPr>
      <w:color w:val="605E5C"/>
      <w:shd w:val="clear" w:color="auto" w:fill="E1DFDD"/>
    </w:rPr>
  </w:style>
  <w:style w:type="character" w:styleId="FollowedHyperlink">
    <w:name w:val="FollowedHyperlink"/>
    <w:basedOn w:val="DefaultParagraphFont"/>
    <w:uiPriority w:val="99"/>
    <w:semiHidden/>
    <w:unhideWhenUsed/>
    <w:rsid w:val="00401F42"/>
    <w:rPr>
      <w:color w:val="96607D" w:themeColor="followedHyperlink"/>
      <w:u w:val="single"/>
    </w:rPr>
  </w:style>
  <w:style w:type="character" w:styleId="UnresolvedMention">
    <w:name w:val="Unresolved Mention"/>
    <w:basedOn w:val="DefaultParagraphFont"/>
    <w:uiPriority w:val="99"/>
    <w:semiHidden/>
    <w:unhideWhenUsed/>
    <w:rsid w:val="00080D84"/>
    <w:rPr>
      <w:color w:val="605E5C"/>
      <w:shd w:val="clear" w:color="auto" w:fill="E1DFDD"/>
    </w:rPr>
  </w:style>
  <w:style w:type="paragraph" w:styleId="NormalWeb">
    <w:name w:val="Normal (Web)"/>
    <w:basedOn w:val="Normal"/>
    <w:uiPriority w:val="99"/>
    <w:semiHidden/>
    <w:unhideWhenUsed/>
    <w:rsid w:val="00DE38D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6D5DF-F060-46EA-811D-78392328D9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3651</Words>
  <Characters>20816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2025-11-20T22:34:00Z</dcterms:created>
  <dcterms:modified xsi:type="dcterms:W3CDTF">2025-11-20T22:45:00Z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1de0007c-9afb-40a2-a12b-65a72b63c6db</vt:lpwstr>
  </property>
</Properties>
</file>