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E11A4" w14:textId="77777777" w:rsidR="00CA0EF3" w:rsidRDefault="00CA0EF3" w:rsidP="00CA0EF3">
      <w:pPr>
        <w:jc w:val="center"/>
        <w:rPr>
          <w:rStyle w:val="Strong"/>
          <w:rFonts w:cs="Times New Roman"/>
          <w:color w:val="131313"/>
          <w:sz w:val="32"/>
          <w:szCs w:val="24"/>
          <w:bdr w:val="none" w:sz="0" w:space="0" w:color="auto" w:frame="1"/>
        </w:rPr>
      </w:pPr>
    </w:p>
    <w:p w14:paraId="0187A43D" w14:textId="77777777" w:rsidR="00CA0EF3" w:rsidRDefault="00CA0EF3" w:rsidP="00CA0EF3">
      <w:pPr>
        <w:jc w:val="center"/>
        <w:rPr>
          <w:rStyle w:val="Strong"/>
          <w:rFonts w:cs="Times New Roman"/>
          <w:color w:val="131313"/>
          <w:sz w:val="32"/>
          <w:szCs w:val="24"/>
          <w:bdr w:val="none" w:sz="0" w:space="0" w:color="auto" w:frame="1"/>
        </w:rPr>
      </w:pPr>
    </w:p>
    <w:p w14:paraId="4BB45B9A" w14:textId="77777777" w:rsidR="00CA0EF3" w:rsidRDefault="00CA0EF3" w:rsidP="00CA0EF3">
      <w:pPr>
        <w:jc w:val="center"/>
        <w:rPr>
          <w:rStyle w:val="Strong"/>
          <w:rFonts w:cs="Times New Roman"/>
          <w:color w:val="131313"/>
          <w:sz w:val="32"/>
          <w:szCs w:val="24"/>
          <w:bdr w:val="none" w:sz="0" w:space="0" w:color="auto" w:frame="1"/>
        </w:rPr>
      </w:pPr>
    </w:p>
    <w:p w14:paraId="612AF990" w14:textId="77777777" w:rsidR="00CA0EF3" w:rsidRDefault="00CA0EF3" w:rsidP="00CA0EF3">
      <w:pPr>
        <w:jc w:val="center"/>
        <w:rPr>
          <w:rStyle w:val="Strong"/>
          <w:rFonts w:cs="Times New Roman"/>
          <w:color w:val="131313"/>
          <w:sz w:val="32"/>
          <w:szCs w:val="24"/>
          <w:bdr w:val="none" w:sz="0" w:space="0" w:color="auto" w:frame="1"/>
        </w:rPr>
      </w:pPr>
    </w:p>
    <w:p w14:paraId="48B4EDB7" w14:textId="77777777" w:rsidR="00CA0EF3" w:rsidRDefault="00CA0EF3" w:rsidP="00CA0EF3">
      <w:pPr>
        <w:jc w:val="center"/>
        <w:rPr>
          <w:rStyle w:val="Strong"/>
          <w:rFonts w:cs="Times New Roman"/>
          <w:color w:val="131313"/>
          <w:sz w:val="32"/>
          <w:szCs w:val="24"/>
          <w:bdr w:val="none" w:sz="0" w:space="0" w:color="auto" w:frame="1"/>
        </w:rPr>
      </w:pPr>
    </w:p>
    <w:p w14:paraId="60106E9A" w14:textId="77777777" w:rsidR="00CA0EF3" w:rsidRDefault="00CA0EF3" w:rsidP="00CA0EF3">
      <w:pPr>
        <w:jc w:val="center"/>
        <w:rPr>
          <w:rStyle w:val="Strong"/>
          <w:rFonts w:cs="Times New Roman"/>
          <w:color w:val="131313"/>
          <w:sz w:val="32"/>
          <w:szCs w:val="24"/>
          <w:bdr w:val="none" w:sz="0" w:space="0" w:color="auto" w:frame="1"/>
        </w:rPr>
      </w:pPr>
    </w:p>
    <w:p w14:paraId="71700413" w14:textId="77777777" w:rsidR="00CA0EF3" w:rsidRDefault="00CA0EF3" w:rsidP="00CA0EF3">
      <w:pPr>
        <w:jc w:val="center"/>
        <w:rPr>
          <w:rStyle w:val="Strong"/>
          <w:rFonts w:cs="Times New Roman"/>
          <w:color w:val="131313"/>
          <w:sz w:val="32"/>
          <w:szCs w:val="24"/>
          <w:bdr w:val="none" w:sz="0" w:space="0" w:color="auto" w:frame="1"/>
        </w:rPr>
      </w:pPr>
    </w:p>
    <w:p w14:paraId="71594FF3" w14:textId="77777777" w:rsidR="00CA0EF3" w:rsidRDefault="00CA0EF3" w:rsidP="00CA0EF3">
      <w:pPr>
        <w:jc w:val="center"/>
        <w:rPr>
          <w:rStyle w:val="Strong"/>
          <w:rFonts w:cs="Times New Roman"/>
          <w:color w:val="131313"/>
          <w:sz w:val="32"/>
          <w:szCs w:val="24"/>
          <w:bdr w:val="none" w:sz="0" w:space="0" w:color="auto" w:frame="1"/>
        </w:rPr>
      </w:pPr>
    </w:p>
    <w:p w14:paraId="0A5D11A5" w14:textId="50166964" w:rsidR="00CA0EF3" w:rsidRPr="00C05E3B" w:rsidRDefault="00245C68" w:rsidP="00CA0EF3">
      <w:pPr>
        <w:jc w:val="center"/>
        <w:rPr>
          <w:rStyle w:val="Strong"/>
          <w:rFonts w:ascii="Arial" w:hAnsi="Arial" w:cs="Arial"/>
          <w:color w:val="131313"/>
          <w:sz w:val="22"/>
          <w:bdr w:val="none" w:sz="0" w:space="0" w:color="auto" w:frame="1"/>
        </w:rPr>
      </w:pPr>
      <w:r w:rsidRPr="00245C68">
        <w:rPr>
          <w:rStyle w:val="Strong"/>
          <w:rFonts w:cs="Times New Roman"/>
          <w:color w:val="131313"/>
          <w:szCs w:val="24"/>
          <w:bdr w:val="none" w:sz="0" w:space="0" w:color="auto" w:frame="1"/>
        </w:rPr>
        <w:t xml:space="preserve"> </w:t>
      </w:r>
      <w:r w:rsidRPr="00C05E3B">
        <w:rPr>
          <w:rStyle w:val="Strong"/>
          <w:rFonts w:ascii="Arial" w:hAnsi="Arial" w:cs="Arial"/>
          <w:color w:val="131313"/>
          <w:sz w:val="22"/>
          <w:bdr w:val="none" w:sz="0" w:space="0" w:color="auto" w:frame="1"/>
        </w:rPr>
        <w:t>BMHP-5004-BIRM</w:t>
      </w:r>
    </w:p>
    <w:p w14:paraId="5378B616" w14:textId="77777777" w:rsidR="00EE5BF0" w:rsidRDefault="00F14686" w:rsidP="00F14686">
      <w:pPr>
        <w:rPr>
          <w:rStyle w:val="Strong"/>
          <w:rFonts w:ascii="Arial" w:hAnsi="Arial" w:cs="Arial"/>
          <w:color w:val="131313"/>
          <w:sz w:val="22"/>
          <w:bdr w:val="none" w:sz="0" w:space="0" w:color="auto" w:frame="1"/>
        </w:rPr>
      </w:pPr>
      <w:r w:rsidRPr="00C05E3B">
        <w:rPr>
          <w:rStyle w:val="Strong"/>
          <w:rFonts w:ascii="Arial" w:hAnsi="Arial" w:cs="Arial"/>
          <w:color w:val="131313"/>
          <w:sz w:val="22"/>
          <w:bdr w:val="none" w:sz="0" w:space="0" w:color="auto" w:frame="1"/>
        </w:rPr>
        <w:t xml:space="preserve"> </w:t>
      </w:r>
      <w:r w:rsidRPr="00C05E3B">
        <w:rPr>
          <w:rStyle w:val="Strong"/>
          <w:rFonts w:ascii="Arial" w:hAnsi="Arial" w:cs="Arial"/>
          <w:color w:val="131313"/>
          <w:sz w:val="22"/>
          <w:bdr w:val="none" w:sz="0" w:space="0" w:color="auto" w:frame="1"/>
        </w:rPr>
        <w:tab/>
      </w:r>
      <w:r w:rsidRPr="00C05E3B">
        <w:rPr>
          <w:rStyle w:val="Strong"/>
          <w:rFonts w:ascii="Arial" w:hAnsi="Arial" w:cs="Arial"/>
          <w:color w:val="131313"/>
          <w:sz w:val="22"/>
          <w:bdr w:val="none" w:sz="0" w:space="0" w:color="auto" w:frame="1"/>
        </w:rPr>
        <w:tab/>
      </w:r>
      <w:r w:rsidRPr="00C05E3B">
        <w:rPr>
          <w:rStyle w:val="Strong"/>
          <w:rFonts w:ascii="Arial" w:hAnsi="Arial" w:cs="Arial"/>
          <w:color w:val="131313"/>
          <w:sz w:val="22"/>
          <w:bdr w:val="none" w:sz="0" w:space="0" w:color="auto" w:frame="1"/>
        </w:rPr>
        <w:tab/>
      </w:r>
      <w:r w:rsidRPr="00C05E3B">
        <w:rPr>
          <w:rStyle w:val="Strong"/>
          <w:rFonts w:ascii="Arial" w:hAnsi="Arial" w:cs="Arial"/>
          <w:color w:val="131313"/>
          <w:sz w:val="22"/>
          <w:bdr w:val="none" w:sz="0" w:space="0" w:color="auto" w:frame="1"/>
        </w:rPr>
        <w:tab/>
      </w:r>
      <w:r w:rsidR="00EE5BF0">
        <w:rPr>
          <w:rStyle w:val="Strong"/>
          <w:rFonts w:ascii="Arial" w:hAnsi="Arial" w:cs="Arial"/>
          <w:color w:val="131313"/>
          <w:sz w:val="22"/>
          <w:bdr w:val="none" w:sz="0" w:space="0" w:color="auto" w:frame="1"/>
        </w:rPr>
        <w:t xml:space="preserve">     </w:t>
      </w:r>
    </w:p>
    <w:p w14:paraId="2F7A9DDD" w14:textId="5E348294" w:rsidR="00245C68" w:rsidRPr="00C05E3B" w:rsidRDefault="00EE5BF0" w:rsidP="00F14686">
      <w:pPr>
        <w:rPr>
          <w:rStyle w:val="Strong"/>
          <w:rFonts w:ascii="Arial" w:hAnsi="Arial" w:cs="Arial"/>
          <w:color w:val="131313"/>
          <w:sz w:val="22"/>
          <w:bdr w:val="none" w:sz="0" w:space="0" w:color="auto" w:frame="1"/>
        </w:rPr>
      </w:pPr>
      <w:r>
        <w:rPr>
          <w:rStyle w:val="Strong"/>
          <w:rFonts w:ascii="Arial" w:hAnsi="Arial" w:cs="Arial"/>
          <w:color w:val="131313"/>
          <w:sz w:val="22"/>
          <w:bdr w:val="none" w:sz="0" w:space="0" w:color="auto" w:frame="1"/>
        </w:rPr>
        <w:t xml:space="preserve">                                                     </w:t>
      </w:r>
      <w:r w:rsidR="00245C68" w:rsidRPr="00C05E3B">
        <w:rPr>
          <w:rStyle w:val="Strong"/>
          <w:rFonts w:ascii="Arial" w:hAnsi="Arial" w:cs="Arial"/>
          <w:color w:val="131313"/>
          <w:sz w:val="22"/>
          <w:bdr w:val="none" w:sz="0" w:space="0" w:color="auto" w:frame="1"/>
          <w:shd w:val="clear" w:color="auto" w:fill="FFFFFF"/>
        </w:rPr>
        <w:t>Young People and Families</w:t>
      </w:r>
    </w:p>
    <w:p w14:paraId="11BB3ACD" w14:textId="77777777" w:rsidR="00EE5BF0" w:rsidRDefault="00EE5BF0" w:rsidP="00CA0EF3">
      <w:pPr>
        <w:jc w:val="center"/>
        <w:rPr>
          <w:rStyle w:val="Strong"/>
          <w:rFonts w:ascii="Arial" w:hAnsi="Arial" w:cs="Arial"/>
          <w:color w:val="131313"/>
          <w:sz w:val="22"/>
          <w:bdr w:val="none" w:sz="0" w:space="0" w:color="auto" w:frame="1"/>
        </w:rPr>
      </w:pPr>
    </w:p>
    <w:p w14:paraId="0E070699" w14:textId="514CFE0E" w:rsidR="00CA0EF3" w:rsidRPr="00C05E3B" w:rsidRDefault="00CA0EF3" w:rsidP="00CA0EF3">
      <w:pPr>
        <w:jc w:val="center"/>
        <w:rPr>
          <w:rStyle w:val="Strong"/>
          <w:rFonts w:ascii="Arial" w:hAnsi="Arial" w:cs="Arial"/>
          <w:color w:val="131313"/>
          <w:sz w:val="22"/>
          <w:bdr w:val="none" w:sz="0" w:space="0" w:color="auto" w:frame="1"/>
        </w:rPr>
      </w:pPr>
      <w:r w:rsidRPr="00C05E3B">
        <w:rPr>
          <w:rStyle w:val="Strong"/>
          <w:rFonts w:ascii="Arial" w:hAnsi="Arial" w:cs="Arial"/>
          <w:color w:val="131313"/>
          <w:sz w:val="22"/>
          <w:bdr w:val="none" w:sz="0" w:space="0" w:color="auto" w:frame="1"/>
        </w:rPr>
        <w:t>Essay</w:t>
      </w:r>
    </w:p>
    <w:p w14:paraId="598E8F39" w14:textId="77777777" w:rsidR="00EE5BF0" w:rsidRDefault="00EE5BF0" w:rsidP="00CA0EF3">
      <w:pPr>
        <w:jc w:val="center"/>
        <w:rPr>
          <w:rFonts w:ascii="Arial" w:hAnsi="Arial" w:cs="Arial"/>
          <w:b/>
          <w:bCs/>
          <w:color w:val="131313"/>
          <w:sz w:val="22"/>
          <w:bdr w:val="none" w:sz="0" w:space="0" w:color="auto" w:frame="1"/>
        </w:rPr>
      </w:pPr>
    </w:p>
    <w:p w14:paraId="3E94D0DB" w14:textId="56CB8A89" w:rsidR="00271800" w:rsidRPr="00C05E3B" w:rsidRDefault="00271800" w:rsidP="00CA0EF3">
      <w:pPr>
        <w:jc w:val="center"/>
        <w:rPr>
          <w:rStyle w:val="Strong"/>
          <w:rFonts w:ascii="Arial" w:hAnsi="Arial" w:cs="Arial"/>
          <w:color w:val="131313"/>
          <w:sz w:val="22"/>
          <w:bdr w:val="none" w:sz="0" w:space="0" w:color="auto" w:frame="1"/>
        </w:rPr>
      </w:pPr>
      <w:r w:rsidRPr="00C05E3B">
        <w:rPr>
          <w:rFonts w:ascii="Arial" w:hAnsi="Arial" w:cs="Arial"/>
          <w:b/>
          <w:bCs/>
          <w:color w:val="131313"/>
          <w:sz w:val="22"/>
          <w:bdr w:val="none" w:sz="0" w:space="0" w:color="auto" w:frame="1"/>
        </w:rPr>
        <w:t>Discuss the effects of COVID 19 on Children and Families living in poverty in the United Kingdom</w:t>
      </w:r>
    </w:p>
    <w:p w14:paraId="6E1D4104" w14:textId="77777777" w:rsidR="00245C68" w:rsidRPr="00C05E3B" w:rsidRDefault="00245C68" w:rsidP="00CA0EF3">
      <w:pPr>
        <w:jc w:val="center"/>
        <w:rPr>
          <w:rStyle w:val="Strong"/>
          <w:rFonts w:ascii="Arial" w:hAnsi="Arial" w:cs="Arial"/>
          <w:color w:val="131313"/>
          <w:sz w:val="22"/>
          <w:bdr w:val="none" w:sz="0" w:space="0" w:color="auto" w:frame="1"/>
        </w:rPr>
      </w:pPr>
    </w:p>
    <w:p w14:paraId="73542006" w14:textId="77777777" w:rsidR="00245C68" w:rsidRPr="00C05E3B" w:rsidRDefault="00245C68" w:rsidP="00CA0EF3">
      <w:pPr>
        <w:jc w:val="center"/>
        <w:rPr>
          <w:rStyle w:val="Strong"/>
          <w:rFonts w:ascii="Arial" w:hAnsi="Arial" w:cs="Arial"/>
          <w:color w:val="131313"/>
          <w:sz w:val="22"/>
          <w:bdr w:val="none" w:sz="0" w:space="0" w:color="auto" w:frame="1"/>
        </w:rPr>
      </w:pPr>
    </w:p>
    <w:p w14:paraId="7D5D83D5" w14:textId="2B0B690E" w:rsidR="00CA0EF3" w:rsidRPr="00C05E3B" w:rsidRDefault="00C05E3B" w:rsidP="00C05E3B">
      <w:pPr>
        <w:rPr>
          <w:rStyle w:val="Strong"/>
          <w:rFonts w:ascii="Arial" w:hAnsi="Arial" w:cs="Arial"/>
          <w:color w:val="131313"/>
          <w:sz w:val="22"/>
          <w:bdr w:val="none" w:sz="0" w:space="0" w:color="auto" w:frame="1"/>
        </w:rPr>
      </w:pPr>
      <w:r>
        <w:rPr>
          <w:rStyle w:val="Strong"/>
          <w:rFonts w:ascii="Arial" w:hAnsi="Arial" w:cs="Arial"/>
          <w:color w:val="131313"/>
          <w:sz w:val="22"/>
          <w:bdr w:val="none" w:sz="0" w:space="0" w:color="auto" w:frame="1"/>
        </w:rPr>
        <w:t xml:space="preserve">                                                           </w:t>
      </w:r>
      <w:r w:rsidR="00245C68" w:rsidRPr="00C05E3B">
        <w:rPr>
          <w:rStyle w:val="Strong"/>
          <w:rFonts w:ascii="Arial" w:hAnsi="Arial" w:cs="Arial"/>
          <w:color w:val="131313"/>
          <w:sz w:val="22"/>
          <w:bdr w:val="none" w:sz="0" w:space="0" w:color="auto" w:frame="1"/>
        </w:rPr>
        <w:t>Huma Sh</w:t>
      </w:r>
      <w:r>
        <w:rPr>
          <w:rStyle w:val="Strong"/>
          <w:rFonts w:ascii="Arial" w:hAnsi="Arial" w:cs="Arial"/>
          <w:color w:val="131313"/>
          <w:sz w:val="22"/>
          <w:bdr w:val="none" w:sz="0" w:space="0" w:color="auto" w:frame="1"/>
        </w:rPr>
        <w:t>a</w:t>
      </w:r>
      <w:r w:rsidR="00245C68" w:rsidRPr="00C05E3B">
        <w:rPr>
          <w:rStyle w:val="Strong"/>
          <w:rFonts w:ascii="Arial" w:hAnsi="Arial" w:cs="Arial"/>
          <w:color w:val="131313"/>
          <w:sz w:val="22"/>
          <w:bdr w:val="none" w:sz="0" w:space="0" w:color="auto" w:frame="1"/>
        </w:rPr>
        <w:t>mas</w:t>
      </w:r>
    </w:p>
    <w:p w14:paraId="653250ED" w14:textId="77777777" w:rsidR="00EE5BF0" w:rsidRDefault="00C05E3B" w:rsidP="00C05E3B">
      <w:pPr>
        <w:ind w:left="2880" w:firstLine="720"/>
        <w:rPr>
          <w:rStyle w:val="Strong"/>
          <w:rFonts w:ascii="Arial" w:hAnsi="Arial" w:cs="Arial"/>
          <w:color w:val="131313"/>
          <w:sz w:val="22"/>
          <w:bdr w:val="none" w:sz="0" w:space="0" w:color="auto" w:frame="1"/>
        </w:rPr>
      </w:pPr>
      <w:r>
        <w:rPr>
          <w:rStyle w:val="Strong"/>
          <w:rFonts w:ascii="Arial" w:hAnsi="Arial" w:cs="Arial"/>
          <w:color w:val="131313"/>
          <w:sz w:val="22"/>
          <w:bdr w:val="none" w:sz="0" w:space="0" w:color="auto" w:frame="1"/>
        </w:rPr>
        <w:t xml:space="preserve">       </w:t>
      </w:r>
    </w:p>
    <w:p w14:paraId="079773C0" w14:textId="72134288" w:rsidR="00245C68" w:rsidRPr="00C05E3B" w:rsidRDefault="00EE5BF0" w:rsidP="00C05E3B">
      <w:pPr>
        <w:ind w:left="2880" w:firstLine="720"/>
        <w:rPr>
          <w:rFonts w:ascii="Arial" w:hAnsi="Arial" w:cs="Arial"/>
          <w:sz w:val="22"/>
        </w:rPr>
      </w:pPr>
      <w:r>
        <w:rPr>
          <w:rStyle w:val="Strong"/>
          <w:rFonts w:ascii="Arial" w:hAnsi="Arial" w:cs="Arial"/>
          <w:color w:val="131313"/>
          <w:sz w:val="22"/>
          <w:bdr w:val="none" w:sz="0" w:space="0" w:color="auto" w:frame="1"/>
        </w:rPr>
        <w:t xml:space="preserve">         </w:t>
      </w:r>
      <w:r w:rsidR="00245C68" w:rsidRPr="00C05E3B">
        <w:rPr>
          <w:rStyle w:val="Strong"/>
          <w:rFonts w:ascii="Arial" w:hAnsi="Arial" w:cs="Arial"/>
          <w:color w:val="131313"/>
          <w:sz w:val="22"/>
          <w:bdr w:val="none" w:sz="0" w:space="0" w:color="auto" w:frame="1"/>
        </w:rPr>
        <w:t>2030024</w:t>
      </w:r>
    </w:p>
    <w:p w14:paraId="5840397B" w14:textId="77777777" w:rsidR="00CA0EF3" w:rsidRPr="00C05E3B" w:rsidRDefault="00CA0EF3" w:rsidP="00E869FC">
      <w:pPr>
        <w:rPr>
          <w:rFonts w:ascii="Arial" w:eastAsiaTheme="majorEastAsia" w:hAnsi="Arial" w:cs="Arial"/>
          <w:sz w:val="22"/>
        </w:rPr>
      </w:pPr>
      <w:r w:rsidRPr="00C05E3B">
        <w:rPr>
          <w:rFonts w:ascii="Arial" w:hAnsi="Arial" w:cs="Arial"/>
          <w:sz w:val="22"/>
        </w:rPr>
        <w:br w:type="page"/>
      </w:r>
    </w:p>
    <w:p w14:paraId="3AEC4172"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lastRenderedPageBreak/>
        <w:t>The economic downtime created by the novel coronavirus epidemic threatened to harm the families and children living in poverty the hardest. The number of children living their lives in multi-dimensional poverty, without having proper access to education, water, health, housing, sanitation, and nutrition, climbed in 2020 to nearly 1.2 billion (UNICEF, 2022). Meanwhile, a predicted further 100 million children were expected to have fallen into the ranges of poverty in the future.</w:t>
      </w:r>
      <w:r w:rsidRPr="00154BD3">
        <w:rPr>
          <w:rStyle w:val="eop"/>
          <w:rFonts w:ascii="Arial" w:hAnsi="Arial" w:cs="Arial"/>
          <w:sz w:val="22"/>
          <w:szCs w:val="22"/>
        </w:rPr>
        <w:t> </w:t>
      </w:r>
    </w:p>
    <w:p w14:paraId="14978BF5"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According to WHO </w:t>
      </w:r>
      <w:r w:rsidRPr="00154BD3">
        <w:rPr>
          <w:rStyle w:val="contentcontrolboundarysink"/>
          <w:rFonts w:ascii="Arial" w:hAnsi="Arial" w:cs="Arial"/>
          <w:sz w:val="22"/>
          <w:szCs w:val="22"/>
          <w:lang w:val="en-US"/>
        </w:rPr>
        <w:t>​</w:t>
      </w:r>
      <w:r w:rsidRPr="00154BD3">
        <w:rPr>
          <w:rStyle w:val="normaltextrun"/>
          <w:rFonts w:ascii="Arial" w:hAnsi="Arial" w:cs="Arial"/>
          <w:color w:val="000000"/>
          <w:sz w:val="22"/>
          <w:szCs w:val="22"/>
          <w:shd w:val="clear" w:color="auto" w:fill="E1E3E6"/>
          <w:lang w:val="en-US"/>
        </w:rPr>
        <w:t>(2020)</w:t>
      </w:r>
      <w:r w:rsidRPr="00154BD3">
        <w:rPr>
          <w:rStyle w:val="contentcontrolboundarysink"/>
          <w:rFonts w:ascii="Arial" w:hAnsi="Arial" w:cs="Arial"/>
          <w:sz w:val="22"/>
          <w:szCs w:val="22"/>
          <w:lang w:val="en-US"/>
        </w:rPr>
        <w:t>​</w:t>
      </w:r>
      <w:r w:rsidRPr="00154BD3">
        <w:rPr>
          <w:rStyle w:val="normaltextrun"/>
          <w:rFonts w:ascii="Arial" w:hAnsi="Arial" w:cs="Arial"/>
          <w:sz w:val="22"/>
          <w:szCs w:val="22"/>
          <w:lang w:val="en-US"/>
        </w:rPr>
        <w:t>, COVID-19 is an infectious disease that is caused by SARS-CoV-2 virus. This disease leads to a respiratory illness and some people become critically ill due to COVID-19. COVID-19 affected the world economies and increase poverty among people of different countries. Due to the global coronavirus epidemic, family members have also lost their sources of income and jobs. Therefore, it is essential to access what ensues for children living in underprivileged homes and the financially poor (UNICEF, 2020). This essay will incorporate different aspects of family life, the social construction of children, and its associated risk and protected factors. Besides this, the effects of the coronavirus epidemic on families and children living in poverty will be discussed.</w:t>
      </w:r>
      <w:r w:rsidRPr="00154BD3">
        <w:rPr>
          <w:rStyle w:val="eop"/>
          <w:rFonts w:ascii="Arial" w:hAnsi="Arial" w:cs="Arial"/>
          <w:sz w:val="22"/>
          <w:szCs w:val="22"/>
        </w:rPr>
        <w:t> </w:t>
      </w:r>
    </w:p>
    <w:p w14:paraId="14E0EBCE"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There are different aspects of family life. For instance, collaborating with the nuclear family to protect the health and safety of each individual member of the family (Child Welfare, 2022). It is also essential to increase families' potential for healthy and productive functioning by concentrating on potential solutions. Participation of families in all aspects of the decision-making and goal-setting processes, together with their empowerment and partnership in those processes is another aspect. Moreover, it is also essential to establish a working partnership between parents and service providers that is based on openness, trust, respect, and honesty on all sides of the connection. Serving each family with services that are tailored to their specific needs, culturally sensitive, adaptable, and in line with their interests is essential. Moreover, it is important to create connections between families and community-based support and service networks that are collaborative, comprehensive, culturally relevant, and thorough (Child Welfare, 2022).</w:t>
      </w:r>
      <w:r w:rsidRPr="00154BD3">
        <w:rPr>
          <w:rStyle w:val="eop"/>
          <w:rFonts w:ascii="Arial" w:hAnsi="Arial" w:cs="Arial"/>
          <w:sz w:val="22"/>
          <w:szCs w:val="22"/>
        </w:rPr>
        <w:t> </w:t>
      </w:r>
    </w:p>
    <w:p w14:paraId="13C30159" w14:textId="696D8E5B"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Different legislations in the UK help to tackle children poverty. One of them is the Child Poverty Act 2010. The main emphasis of </w:t>
      </w:r>
      <w:r w:rsidR="00950962" w:rsidRPr="00154BD3">
        <w:rPr>
          <w:rStyle w:val="normaltextrun"/>
          <w:rFonts w:ascii="Arial" w:hAnsi="Arial" w:cs="Arial"/>
          <w:sz w:val="22"/>
          <w:szCs w:val="22"/>
          <w:lang w:val="en-US"/>
        </w:rPr>
        <w:t>this</w:t>
      </w:r>
      <w:r w:rsidRPr="00154BD3">
        <w:rPr>
          <w:rStyle w:val="normaltextrun"/>
          <w:rFonts w:ascii="Arial" w:hAnsi="Arial" w:cs="Arial"/>
          <w:sz w:val="22"/>
          <w:szCs w:val="22"/>
          <w:lang w:val="en-US"/>
        </w:rPr>
        <w:t xml:space="preserve"> Act was to explain the success of eliminating children's poverty and make a framework to regulate the progression on the local and national levels. It needs government bodies to develop policies and strategies every after 3 years to achieve the targets and report yearly on the progression. It puts new responsibilities on emerging administrations and local establishments in England. This act sets out an obligation to achieve four targets regarding children's poverty by 2020.</w:t>
      </w:r>
      <w:r w:rsidRPr="00154BD3">
        <w:rPr>
          <w:rStyle w:val="eop"/>
          <w:rFonts w:ascii="Arial" w:hAnsi="Arial" w:cs="Arial"/>
          <w:sz w:val="22"/>
          <w:szCs w:val="22"/>
        </w:rPr>
        <w:t> </w:t>
      </w:r>
    </w:p>
    <w:p w14:paraId="3B17800F" w14:textId="24B7B3A1"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lastRenderedPageBreak/>
        <w:t xml:space="preserve">In the United Kingdom, 3,900,000 children are living in poverty (Action </w:t>
      </w:r>
      <w:proofErr w:type="gramStart"/>
      <w:r w:rsidRPr="00154BD3">
        <w:rPr>
          <w:rStyle w:val="normaltextrun"/>
          <w:rFonts w:ascii="Arial" w:hAnsi="Arial" w:cs="Arial"/>
          <w:sz w:val="22"/>
          <w:szCs w:val="22"/>
          <w:lang w:val="en-US"/>
        </w:rPr>
        <w:t>For</w:t>
      </w:r>
      <w:proofErr w:type="gramEnd"/>
      <w:r w:rsidRPr="00154BD3">
        <w:rPr>
          <w:rStyle w:val="normaltextrun"/>
          <w:rFonts w:ascii="Arial" w:hAnsi="Arial" w:cs="Arial"/>
          <w:sz w:val="22"/>
          <w:szCs w:val="22"/>
          <w:lang w:val="en-US"/>
        </w:rPr>
        <w:t xml:space="preserve"> Children, 2022). Prior to the epidemic, 4.3 million children in the UK were living below the poverty line. This number dropped to 3.9 million in 2020/21, primarily due to the temporary increase of £20 per week included in Universal Credit. This demonstrates that change is </w:t>
      </w:r>
      <w:r w:rsidR="00950962" w:rsidRPr="00154BD3">
        <w:rPr>
          <w:rStyle w:val="normaltextrun"/>
          <w:rFonts w:ascii="Arial" w:hAnsi="Arial" w:cs="Arial"/>
          <w:sz w:val="22"/>
          <w:szCs w:val="22"/>
          <w:lang w:val="en-US"/>
        </w:rPr>
        <w:t>feasible,</w:t>
      </w:r>
      <w:r w:rsidRPr="00154BD3">
        <w:rPr>
          <w:rStyle w:val="normaltextrun"/>
          <w:rFonts w:ascii="Arial" w:hAnsi="Arial" w:cs="Arial"/>
          <w:sz w:val="22"/>
          <w:szCs w:val="22"/>
          <w:lang w:val="en-US"/>
        </w:rPr>
        <w:t xml:space="preserve"> and that child poverty may be alleviated with the implementation of appropriate policies. Nevertheless, the cessation of the £20 increase in October 2021 and the continuing rise in the cost of living during 2022 are expected to have pushed that development in the opposite direction (Action </w:t>
      </w:r>
      <w:proofErr w:type="gramStart"/>
      <w:r w:rsidRPr="00154BD3">
        <w:rPr>
          <w:rStyle w:val="normaltextrun"/>
          <w:rFonts w:ascii="Arial" w:hAnsi="Arial" w:cs="Arial"/>
          <w:sz w:val="22"/>
          <w:szCs w:val="22"/>
          <w:lang w:val="en-US"/>
        </w:rPr>
        <w:t>For</w:t>
      </w:r>
      <w:proofErr w:type="gramEnd"/>
      <w:r w:rsidRPr="00154BD3">
        <w:rPr>
          <w:rStyle w:val="normaltextrun"/>
          <w:rFonts w:ascii="Arial" w:hAnsi="Arial" w:cs="Arial"/>
          <w:sz w:val="22"/>
          <w:szCs w:val="22"/>
          <w:lang w:val="en-US"/>
        </w:rPr>
        <w:t xml:space="preserve"> Children, 2022).</w:t>
      </w:r>
      <w:r w:rsidRPr="00154BD3">
        <w:rPr>
          <w:rStyle w:val="eop"/>
          <w:rFonts w:ascii="Arial" w:hAnsi="Arial" w:cs="Arial"/>
          <w:sz w:val="22"/>
          <w:szCs w:val="22"/>
        </w:rPr>
        <w:t> </w:t>
      </w:r>
    </w:p>
    <w:p w14:paraId="0F98994B" w14:textId="7626E26B"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In the United Kingdom, approximately 4 million children are growing up in low-income households. In addition, the poverty rates have increased for every form of working family, including single-parent families, </w:t>
      </w:r>
      <w:r w:rsidR="00950962" w:rsidRPr="00154BD3">
        <w:rPr>
          <w:rStyle w:val="normaltextrun"/>
          <w:rFonts w:ascii="Arial" w:hAnsi="Arial" w:cs="Arial"/>
          <w:sz w:val="22"/>
          <w:szCs w:val="22"/>
          <w:lang w:val="en-US"/>
        </w:rPr>
        <w:t>couples</w:t>
      </w:r>
      <w:r w:rsidRPr="00154BD3">
        <w:rPr>
          <w:rStyle w:val="normaltextrun"/>
          <w:rFonts w:ascii="Arial" w:hAnsi="Arial" w:cs="Arial"/>
          <w:sz w:val="22"/>
          <w:szCs w:val="22"/>
          <w:lang w:val="en-US"/>
        </w:rPr>
        <w:t xml:space="preserve">, families with full-time and part-time jobs, and families with varying numbers of employed persons. Existing vulnerabilities may be exacerbated when poverty is present (Action </w:t>
      </w:r>
      <w:proofErr w:type="gramStart"/>
      <w:r w:rsidRPr="00154BD3">
        <w:rPr>
          <w:rStyle w:val="normaltextrun"/>
          <w:rFonts w:ascii="Arial" w:hAnsi="Arial" w:cs="Arial"/>
          <w:sz w:val="22"/>
          <w:szCs w:val="22"/>
          <w:lang w:val="en-US"/>
        </w:rPr>
        <w:t>For</w:t>
      </w:r>
      <w:proofErr w:type="gramEnd"/>
      <w:r w:rsidRPr="00154BD3">
        <w:rPr>
          <w:rStyle w:val="normaltextrun"/>
          <w:rFonts w:ascii="Arial" w:hAnsi="Arial" w:cs="Arial"/>
          <w:sz w:val="22"/>
          <w:szCs w:val="22"/>
          <w:lang w:val="en-US"/>
        </w:rPr>
        <w:t xml:space="preserve"> Children, 2022). The building elements of a successful childhood - stable connections, a decent house, and an exciting education – are jeopardized when a child is forced to grow up poor. In addition to the day-to-day worries about income and the relationship problems that can result amongst families, as well as the fact that the child will miss out on many of the things that the other children take for granted during childhood, there are long-term repercussions. The COVID-19 pandemic </w:t>
      </w:r>
      <w:r w:rsidR="00950962" w:rsidRPr="00154BD3">
        <w:rPr>
          <w:rStyle w:val="normaltextrun"/>
          <w:rFonts w:ascii="Arial" w:hAnsi="Arial" w:cs="Arial"/>
          <w:sz w:val="22"/>
          <w:szCs w:val="22"/>
          <w:lang w:val="en-US"/>
        </w:rPr>
        <w:t>has</w:t>
      </w:r>
      <w:r w:rsidRPr="00154BD3">
        <w:rPr>
          <w:rStyle w:val="normaltextrun"/>
          <w:rFonts w:ascii="Arial" w:hAnsi="Arial" w:cs="Arial"/>
          <w:sz w:val="22"/>
          <w:szCs w:val="22"/>
          <w:lang w:val="en-US"/>
        </w:rPr>
        <w:t xml:space="preserve"> led many to being unemployment. The ONS reports that employment levels of individuals aged over 16 decreased by 165,000 between January to March 2020 and May to July 2020. In addition, pay growth slowed significantly from March to April 2020. Annual growth in the total pay of employees was 1 percent from May to July 2020 </w:t>
      </w:r>
      <w:r w:rsidRPr="00154BD3">
        <w:rPr>
          <w:rStyle w:val="contentcontrolboundarysink"/>
          <w:rFonts w:ascii="Arial" w:hAnsi="Arial" w:cs="Arial"/>
          <w:sz w:val="22"/>
          <w:szCs w:val="22"/>
          <w:lang w:val="en-US"/>
        </w:rPr>
        <w:t>​</w:t>
      </w:r>
      <w:r w:rsidRPr="00154BD3">
        <w:rPr>
          <w:rStyle w:val="normaltextrun"/>
          <w:rFonts w:ascii="Arial" w:hAnsi="Arial" w:cs="Arial"/>
          <w:color w:val="000000"/>
          <w:sz w:val="22"/>
          <w:szCs w:val="22"/>
          <w:shd w:val="clear" w:color="auto" w:fill="E1E3E6"/>
          <w:lang w:val="en-US"/>
        </w:rPr>
        <w:t>(House of Lords Library, 2020)</w:t>
      </w:r>
      <w:r w:rsidRPr="00154BD3">
        <w:rPr>
          <w:rStyle w:val="contentcontrolboundarysink"/>
          <w:rFonts w:ascii="Arial" w:hAnsi="Arial" w:cs="Arial"/>
          <w:sz w:val="22"/>
          <w:szCs w:val="22"/>
          <w:lang w:val="en-US"/>
        </w:rPr>
        <w:t>​</w:t>
      </w:r>
      <w:r w:rsidRPr="00154BD3">
        <w:rPr>
          <w:rStyle w:val="normaltextrun"/>
          <w:rFonts w:ascii="Arial" w:hAnsi="Arial" w:cs="Arial"/>
          <w:sz w:val="22"/>
          <w:szCs w:val="22"/>
          <w:lang w:val="en-US"/>
        </w:rPr>
        <w:t>. </w:t>
      </w:r>
      <w:r w:rsidRPr="00154BD3">
        <w:rPr>
          <w:rStyle w:val="eop"/>
          <w:rFonts w:ascii="Arial" w:hAnsi="Arial" w:cs="Arial"/>
          <w:sz w:val="22"/>
          <w:szCs w:val="22"/>
        </w:rPr>
        <w:t> </w:t>
      </w:r>
    </w:p>
    <w:p w14:paraId="6C3D7D8D"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t> </w:t>
      </w:r>
    </w:p>
    <w:p w14:paraId="0E0689F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t> </w:t>
      </w:r>
    </w:p>
    <w:p w14:paraId="2BE80A1F" w14:textId="15F03F21"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Children from disadvantaged families could miss chances available to other young people their age. There is a good chance that some students will not have access to the exact same educational material as their peers, and others will not be able to go on trips with their friends since they cannot afford to. Because they will have to work part-time jobs and attend school, they </w:t>
      </w:r>
      <w:r w:rsidR="00950962" w:rsidRPr="00154BD3">
        <w:rPr>
          <w:rStyle w:val="normaltextrun"/>
          <w:rFonts w:ascii="Arial" w:hAnsi="Arial" w:cs="Arial"/>
          <w:sz w:val="22"/>
          <w:szCs w:val="22"/>
          <w:lang w:val="en-US"/>
        </w:rPr>
        <w:t>must</w:t>
      </w:r>
      <w:r w:rsidRPr="00154BD3">
        <w:rPr>
          <w:rStyle w:val="normaltextrun"/>
          <w:rFonts w:ascii="Arial" w:hAnsi="Arial" w:cs="Arial"/>
          <w:sz w:val="22"/>
          <w:szCs w:val="22"/>
          <w:lang w:val="en-US"/>
        </w:rPr>
        <w:t xml:space="preserve"> exert more effort to triumph over the challenges that contemporary life places ahead of them (</w:t>
      </w:r>
      <w:r w:rsidR="00950962" w:rsidRPr="00154BD3">
        <w:rPr>
          <w:rStyle w:val="normaltextrun"/>
          <w:rFonts w:ascii="Arial" w:hAnsi="Arial" w:cs="Arial"/>
          <w:sz w:val="22"/>
          <w:szCs w:val="22"/>
          <w:lang w:val="en-US"/>
        </w:rPr>
        <w:t>Children’s</w:t>
      </w:r>
      <w:r w:rsidRPr="00154BD3">
        <w:rPr>
          <w:rStyle w:val="normaltextrun"/>
          <w:rFonts w:ascii="Arial" w:hAnsi="Arial" w:cs="Arial"/>
          <w:sz w:val="22"/>
          <w:szCs w:val="22"/>
          <w:lang w:val="en-US"/>
        </w:rPr>
        <w:t xml:space="preserve"> Society, 2022).</w:t>
      </w:r>
      <w:r w:rsidRPr="00154BD3">
        <w:rPr>
          <w:rStyle w:val="eop"/>
          <w:rFonts w:ascii="Arial" w:hAnsi="Arial" w:cs="Arial"/>
          <w:sz w:val="22"/>
          <w:szCs w:val="22"/>
        </w:rPr>
        <w:t> </w:t>
      </w:r>
    </w:p>
    <w:p w14:paraId="7FD919F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Even in the face of significant upheaval, changes in certain aspects of the conditions that lead to child poverty are slow to materialize (UNICEF, 2021). For instance, the epidemic does not change the position of children who are not at risk because they have access to portable water in their homes. Even in the situation of a recession, this could take a long time for the economic </w:t>
      </w:r>
      <w:r w:rsidRPr="00154BD3">
        <w:rPr>
          <w:rStyle w:val="normaltextrun"/>
          <w:rFonts w:ascii="Arial" w:hAnsi="Arial" w:cs="Arial"/>
          <w:sz w:val="22"/>
          <w:szCs w:val="22"/>
          <w:lang w:val="en-US"/>
        </w:rPr>
        <w:lastRenderedPageBreak/>
        <w:t>instability of individual households to compel families to relocate to accommodations where they would not have access to clean drinking water. Even further time would need to pass before the aggregate of these cases would be visible in average salaries.</w:t>
      </w:r>
      <w:r w:rsidRPr="00154BD3">
        <w:rPr>
          <w:rStyle w:val="eop"/>
          <w:rFonts w:ascii="Arial" w:hAnsi="Arial" w:cs="Arial"/>
          <w:sz w:val="22"/>
          <w:szCs w:val="22"/>
        </w:rPr>
        <w:t> </w:t>
      </w:r>
    </w:p>
    <w:p w14:paraId="46C6A067"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Education and health care are the two aspects that are impacted the most quickly due to the immediate effects of schools being forced to close (due to the disruption of health services). In addition, deprivation in these dimensions could evolve differently during the first year of a pandemic compared to the years that follow (UNICEF, 2021). Given the facts on schools closing and returning during the first year of the pandemic, educational deprivation is anticipated to recover during the second year of the global epidemic, at least to some extent. Even though many countries have experienced substantial interruptions in the healthcare system, normalcy in the delivery of health services began to be restored on a global scale throughout the year 2021.</w:t>
      </w:r>
      <w:r w:rsidRPr="00154BD3">
        <w:rPr>
          <w:rStyle w:val="eop"/>
          <w:rFonts w:ascii="Arial" w:hAnsi="Arial" w:cs="Arial"/>
          <w:sz w:val="22"/>
          <w:szCs w:val="22"/>
        </w:rPr>
        <w:t> </w:t>
      </w:r>
    </w:p>
    <w:p w14:paraId="4D0470C0"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As stated by Holt and Murray (2022), the pandemic caused by the COVID-19 virus has exacerbated preexisting issues that affect children, particularly those children who are living their lives in poverty. The number of malnourished children in England has increased by significantly over the last year (Townsend, 2020). </w:t>
      </w:r>
      <w:r w:rsidRPr="00154BD3">
        <w:rPr>
          <w:rStyle w:val="eop"/>
          <w:rFonts w:ascii="Arial" w:hAnsi="Arial" w:cs="Arial"/>
          <w:sz w:val="22"/>
          <w:szCs w:val="22"/>
        </w:rPr>
        <w:t> </w:t>
      </w:r>
    </w:p>
    <w:p w14:paraId="3E664DB7" w14:textId="30482AF5"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According to the research held by </w:t>
      </w:r>
      <w:proofErr w:type="spellStart"/>
      <w:r w:rsidRPr="00154BD3">
        <w:rPr>
          <w:rStyle w:val="normaltextrun"/>
          <w:rFonts w:ascii="Arial" w:hAnsi="Arial" w:cs="Arial"/>
          <w:sz w:val="22"/>
          <w:szCs w:val="22"/>
          <w:lang w:val="en-US"/>
        </w:rPr>
        <w:t>Masonbrink</w:t>
      </w:r>
      <w:proofErr w:type="spellEnd"/>
      <w:r w:rsidRPr="00154BD3">
        <w:rPr>
          <w:rStyle w:val="normaltextrun"/>
          <w:rFonts w:ascii="Arial" w:hAnsi="Arial" w:cs="Arial"/>
          <w:sz w:val="22"/>
          <w:szCs w:val="22"/>
          <w:lang w:val="en-US"/>
        </w:rPr>
        <w:t xml:space="preserve"> and Hurley (2020), the largest discrepancies appear to have been created by poverty. In addition to this, specific educational </w:t>
      </w:r>
      <w:r w:rsidR="00B8591C" w:rsidRPr="00154BD3">
        <w:rPr>
          <w:rStyle w:val="normaltextrun"/>
          <w:rFonts w:ascii="Arial" w:hAnsi="Arial" w:cs="Arial"/>
          <w:sz w:val="22"/>
          <w:szCs w:val="22"/>
          <w:lang w:val="en-US"/>
        </w:rPr>
        <w:t>requirements,</w:t>
      </w:r>
      <w:r w:rsidRPr="00154BD3">
        <w:rPr>
          <w:rStyle w:val="normaltextrun"/>
          <w:rFonts w:ascii="Arial" w:hAnsi="Arial" w:cs="Arial"/>
          <w:sz w:val="22"/>
          <w:szCs w:val="22"/>
          <w:lang w:val="en-US"/>
        </w:rPr>
        <w:t xml:space="preserve"> and impairments shaped poverty (</w:t>
      </w:r>
      <w:proofErr w:type="spellStart"/>
      <w:r w:rsidRPr="00154BD3">
        <w:rPr>
          <w:rStyle w:val="normaltextrun"/>
          <w:rFonts w:ascii="Arial" w:hAnsi="Arial" w:cs="Arial"/>
          <w:sz w:val="22"/>
          <w:szCs w:val="22"/>
          <w:lang w:val="en-US"/>
        </w:rPr>
        <w:t>Toquero</w:t>
      </w:r>
      <w:proofErr w:type="spellEnd"/>
      <w:r w:rsidRPr="00154BD3">
        <w:rPr>
          <w:rStyle w:val="normaltextrun"/>
          <w:rFonts w:ascii="Arial" w:hAnsi="Arial" w:cs="Arial"/>
          <w:sz w:val="22"/>
          <w:szCs w:val="22"/>
          <w:lang w:val="en-US"/>
        </w:rPr>
        <w:t>, 2020). In this setting, the truth was that social and health services support mechanisms were being reduced, even though hazards to children and highly vulnerable children were escalating (Crawley et al., 2020). In addition, it has been stated that 97 percent of parents feel helpless in the face of the pandemic. The effect on their children was exacerbated due to this (Holmes, 2022).</w:t>
      </w:r>
      <w:r w:rsidRPr="00154BD3">
        <w:rPr>
          <w:rStyle w:val="eop"/>
          <w:rFonts w:ascii="Arial" w:hAnsi="Arial" w:cs="Arial"/>
          <w:sz w:val="22"/>
          <w:szCs w:val="22"/>
        </w:rPr>
        <w:t> </w:t>
      </w:r>
    </w:p>
    <w:p w14:paraId="75C048C2" w14:textId="26AE5FB9"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The fact that institutions were closed for an extended amount of time had negative repercussions for the mental and physical of children living in poverty, and these closures worsened disparities already present. The closing of schools made the problem of food insecurity worse. Schools are not just a place for learning for many kids living in extreme poverty but also a chance for them to eat properly. According to the findings of certain studies, having lunch at school is related to improved academic achievement (Lancker &amp; Parolin, 2020). At the same time, a poor level of educational attainment is linked to food insecurity, which might include eating habits that are inconsistent or harmful. There is a significant potential for harm to a child's mental and physical well-being </w:t>
      </w:r>
      <w:r w:rsidR="00662AD0" w:rsidRPr="00154BD3">
        <w:rPr>
          <w:rStyle w:val="normaltextrun"/>
          <w:rFonts w:ascii="Arial" w:hAnsi="Arial" w:cs="Arial"/>
          <w:sz w:val="22"/>
          <w:szCs w:val="22"/>
          <w:lang w:val="en-US"/>
        </w:rPr>
        <w:t>because of</w:t>
      </w:r>
      <w:r w:rsidRPr="00154BD3">
        <w:rPr>
          <w:rStyle w:val="normaltextrun"/>
          <w:rFonts w:ascii="Arial" w:hAnsi="Arial" w:cs="Arial"/>
          <w:sz w:val="22"/>
          <w:szCs w:val="22"/>
          <w:lang w:val="en-US"/>
        </w:rPr>
        <w:t xml:space="preserve"> it.</w:t>
      </w:r>
      <w:r w:rsidRPr="00154BD3">
        <w:rPr>
          <w:rStyle w:val="eop"/>
          <w:rFonts w:ascii="Arial" w:hAnsi="Arial" w:cs="Arial"/>
          <w:sz w:val="22"/>
          <w:szCs w:val="22"/>
        </w:rPr>
        <w:t> </w:t>
      </w:r>
    </w:p>
    <w:p w14:paraId="6CB42E2A" w14:textId="29E1DB1E"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Numerous children are already unable to realize their potential for growth and development or suffer to develop and grow </w:t>
      </w:r>
      <w:r w:rsidR="00950962" w:rsidRPr="00154BD3">
        <w:rPr>
          <w:rStyle w:val="normaltextrun"/>
          <w:rFonts w:ascii="Arial" w:hAnsi="Arial" w:cs="Arial"/>
          <w:sz w:val="22"/>
          <w:szCs w:val="22"/>
          <w:lang w:val="en-US"/>
        </w:rPr>
        <w:t>because of</w:t>
      </w:r>
      <w:r w:rsidRPr="00154BD3">
        <w:rPr>
          <w:rStyle w:val="normaltextrun"/>
          <w:rFonts w:ascii="Arial" w:hAnsi="Arial" w:cs="Arial"/>
          <w:sz w:val="22"/>
          <w:szCs w:val="22"/>
          <w:lang w:val="en-US"/>
        </w:rPr>
        <w:t xml:space="preserve"> the several challenges they face, among them those </w:t>
      </w:r>
      <w:r w:rsidRPr="00154BD3">
        <w:rPr>
          <w:rStyle w:val="normaltextrun"/>
          <w:rFonts w:ascii="Arial" w:hAnsi="Arial" w:cs="Arial"/>
          <w:sz w:val="22"/>
          <w:szCs w:val="22"/>
          <w:lang w:val="en-US"/>
        </w:rPr>
        <w:lastRenderedPageBreak/>
        <w:t>resulting from being poor or homeless (Rosenthal, et al., 2020). On the other hand, COVID-19 has introduced a unique risk factor.</w:t>
      </w:r>
      <w:r w:rsidRPr="00154BD3">
        <w:rPr>
          <w:rStyle w:val="eop"/>
          <w:rFonts w:ascii="Arial" w:hAnsi="Arial" w:cs="Arial"/>
          <w:sz w:val="22"/>
          <w:szCs w:val="22"/>
        </w:rPr>
        <w:t> </w:t>
      </w:r>
    </w:p>
    <w:p w14:paraId="575BEC7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Because of the epidemic, more than one-third of the poorest families in the UK have seen their already meager wages become even more constrained (Butler, 2021). This is because they have had to spend more money on food, gas, and electricity, as well as homeschooling. During the COVID-19 crisis, household spending in the UK fell, which led to a gain in financial savings. However, this was not the case for many low-income households, which witnessed a spike in the expenses of necessities. It was stated that the government had failed to provide adequate assistance for low-income families. Given that the third lockdown was anticipated to last for several months, it urged ministers to maintain the £20 pandemic top-up to universal credit beyond April, in addition to increasing other benefits for underpaid (Butler, 2021).</w:t>
      </w:r>
      <w:r w:rsidRPr="00154BD3">
        <w:rPr>
          <w:rStyle w:val="eop"/>
          <w:rFonts w:ascii="Arial" w:hAnsi="Arial" w:cs="Arial"/>
          <w:sz w:val="22"/>
          <w:szCs w:val="22"/>
        </w:rPr>
        <w:t> </w:t>
      </w:r>
    </w:p>
    <w:p w14:paraId="7C8C01D2"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Childhood is constructed socially and puts much more focus on children's activities. They must be shaped as passive receivers of socialization (Ba, 2021). The idea that children are born without doing anything wrong is a pervasive and influential societal myth that shapes their social relationships and culture, as well as their rights and standing in society. "Childhood" refers to the practices that are carried out within communities, groups, and institutions that have the effect of molding the lives of individuals. Social ideas around children's rights, protection, and usage of the public setting are through a period of fast transformation, affecting the social construct of childhood (Biddle, 2017). The most influencing factors changing children's social construction are their status in the community, responsibilities and rights in the community, and the restrictions and protection policies placed on them. Safe and protected attachments establish when caregivers and parents are sensitive, dependable, and available to children's needs and want, allowing them to depend on their parents for guidance, protection, and need-fulfillment. Safe and protected interactions and attachments can lead to healthy and strong development in all essential aspects, such as morality, emotions, self-esteem, self-control, relationships, core beliefs, and brain growth (Levy, 2021).</w:t>
      </w:r>
      <w:r w:rsidRPr="00154BD3">
        <w:rPr>
          <w:rStyle w:val="eop"/>
          <w:rFonts w:ascii="Arial" w:hAnsi="Arial" w:cs="Arial"/>
          <w:sz w:val="22"/>
          <w:szCs w:val="22"/>
        </w:rPr>
        <w:t> </w:t>
      </w:r>
    </w:p>
    <w:p w14:paraId="222EDF02"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Biology involving genetic vulnerabilities and tendencies can establish the foundation in children. However, the relationship between caregivers and children establishes the course of their development and growth. A loving, </w:t>
      </w:r>
      <w:proofErr w:type="gramStart"/>
      <w:r w:rsidRPr="00154BD3">
        <w:rPr>
          <w:rStyle w:val="normaltextrun"/>
          <w:rFonts w:ascii="Arial" w:hAnsi="Arial" w:cs="Arial"/>
          <w:sz w:val="22"/>
          <w:szCs w:val="22"/>
          <w:lang w:val="en-US"/>
        </w:rPr>
        <w:t>safe</w:t>
      </w:r>
      <w:proofErr w:type="gramEnd"/>
      <w:r w:rsidRPr="00154BD3">
        <w:rPr>
          <w:rStyle w:val="normaltextrun"/>
          <w:rFonts w:ascii="Arial" w:hAnsi="Arial" w:cs="Arial"/>
          <w:sz w:val="22"/>
          <w:szCs w:val="22"/>
          <w:lang w:val="en-US"/>
        </w:rPr>
        <w:t xml:space="preserve"> and positive environment can overcome tension, depression, and many other propensities and change vulnerabilities into strengths (Levy, 2021). For instance, adoptive and nurturing parents can offset the effects of unhealthy genetic maltreatment and background.</w:t>
      </w:r>
      <w:r w:rsidRPr="00154BD3">
        <w:rPr>
          <w:rStyle w:val="eop"/>
          <w:rFonts w:ascii="Arial" w:hAnsi="Arial" w:cs="Arial"/>
          <w:sz w:val="22"/>
          <w:szCs w:val="22"/>
        </w:rPr>
        <w:t> </w:t>
      </w:r>
    </w:p>
    <w:p w14:paraId="7B2E242B"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Risk aspects include difficulty calming the infant's temperament, family violence, abusive and neglectful parenting, and an upsurge in the probability of challenging issues in early life and </w:t>
      </w:r>
      <w:r w:rsidRPr="00154BD3">
        <w:rPr>
          <w:rStyle w:val="normaltextrun"/>
          <w:rFonts w:ascii="Arial" w:hAnsi="Arial" w:cs="Arial"/>
          <w:sz w:val="22"/>
          <w:szCs w:val="22"/>
          <w:lang w:val="en-US"/>
        </w:rPr>
        <w:lastRenderedPageBreak/>
        <w:t>throughout the latter life. Protective aspects can include social support, easy temperament, supportive and mature caregivers, safeguarding children from excessive tension and stress, and outcomes in resilience, the capability to bounce back from hardship (Levy, 2021) </w:t>
      </w:r>
      <w:r w:rsidRPr="00154BD3">
        <w:rPr>
          <w:rStyle w:val="eop"/>
          <w:rFonts w:ascii="Arial" w:hAnsi="Arial" w:cs="Arial"/>
          <w:sz w:val="22"/>
          <w:szCs w:val="22"/>
        </w:rPr>
        <w:t> </w:t>
      </w:r>
    </w:p>
    <w:p w14:paraId="342E7AA9"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An intervention is proposed by </w:t>
      </w:r>
      <w:proofErr w:type="spellStart"/>
      <w:r w:rsidRPr="00154BD3">
        <w:rPr>
          <w:rStyle w:val="normaltextrun"/>
          <w:rFonts w:ascii="Arial" w:hAnsi="Arial" w:cs="Arial"/>
          <w:sz w:val="22"/>
          <w:szCs w:val="22"/>
          <w:lang w:val="en-US"/>
        </w:rPr>
        <w:t>Juffer</w:t>
      </w:r>
      <w:proofErr w:type="spellEnd"/>
      <w:r w:rsidRPr="00154BD3">
        <w:rPr>
          <w:rStyle w:val="normaltextrun"/>
          <w:rFonts w:ascii="Arial" w:hAnsi="Arial" w:cs="Arial"/>
          <w:sz w:val="22"/>
          <w:szCs w:val="22"/>
          <w:lang w:val="en-US"/>
        </w:rPr>
        <w:t xml:space="preserve"> et al. (2017), which is based on video feedback. Social learning theory as well as Attachment theory are the foundations of the "Video-feedback Intervention to promote Positive Parenting and Sensitive Discipline program," which employs video feedback to encourage sensitive parenting while simultaneously establishing clear boundaries (</w:t>
      </w:r>
      <w:proofErr w:type="spellStart"/>
      <w:r w:rsidRPr="00154BD3">
        <w:rPr>
          <w:rStyle w:val="normaltextrun"/>
          <w:rFonts w:ascii="Arial" w:hAnsi="Arial" w:cs="Arial"/>
          <w:sz w:val="22"/>
          <w:szCs w:val="22"/>
          <w:lang w:val="en-US"/>
        </w:rPr>
        <w:t>Juffer</w:t>
      </w:r>
      <w:proofErr w:type="spellEnd"/>
      <w:r w:rsidRPr="00154BD3">
        <w:rPr>
          <w:rStyle w:val="normaltextrun"/>
          <w:rFonts w:ascii="Arial" w:hAnsi="Arial" w:cs="Arial"/>
          <w:sz w:val="22"/>
          <w:szCs w:val="22"/>
          <w:lang w:val="en-US"/>
        </w:rPr>
        <w:t xml:space="preserve">, et al., 2017). The utilization of video feedback as an essential component of VIPP-SD is broken down here, along with the presentation of the intervention model, which includes both the intervention topics and the intervention process. The VIPP-SD program is both standardized and individualized, which means that the interveners work from a standard protocol but attune the guidelines from the protocol to the specific parent-child dyad, which results in individualized video feedback. This is accomplished </w:t>
      </w:r>
      <w:proofErr w:type="gramStart"/>
      <w:r w:rsidRPr="00154BD3">
        <w:rPr>
          <w:rStyle w:val="normaltextrun"/>
          <w:rFonts w:ascii="Arial" w:hAnsi="Arial" w:cs="Arial"/>
          <w:sz w:val="22"/>
          <w:szCs w:val="22"/>
          <w:lang w:val="en-US"/>
        </w:rPr>
        <w:t>through the use of</w:t>
      </w:r>
      <w:proofErr w:type="gramEnd"/>
      <w:r w:rsidRPr="00154BD3">
        <w:rPr>
          <w:rStyle w:val="normaltextrun"/>
          <w:rFonts w:ascii="Arial" w:hAnsi="Arial" w:cs="Arial"/>
          <w:sz w:val="22"/>
          <w:szCs w:val="22"/>
          <w:lang w:val="en-US"/>
        </w:rPr>
        <w:t xml:space="preserve"> video feedback. The VIPP-SD program is conducted in the patient's home and lasts for a relatively short period. Although, this intervention emphases on strengthening and supporting the interaction among parents and children that already occur naturally in everyday settings, VIPP-SD is typically carried out in the context of the family home or a childcare facility. This intervention can therefore be utilized as a stand-alone intervention to assist vulnerable families or strengthen professional childcare abilities. Alternatively, it can be coupled with other treatments or extended over a longer period (</w:t>
      </w:r>
      <w:proofErr w:type="spellStart"/>
      <w:r w:rsidRPr="00154BD3">
        <w:rPr>
          <w:rStyle w:val="normaltextrun"/>
          <w:rFonts w:ascii="Arial" w:hAnsi="Arial" w:cs="Arial"/>
          <w:sz w:val="22"/>
          <w:szCs w:val="22"/>
          <w:lang w:val="en-US"/>
        </w:rPr>
        <w:t>Juffer</w:t>
      </w:r>
      <w:proofErr w:type="spellEnd"/>
      <w:r w:rsidRPr="00154BD3">
        <w:rPr>
          <w:rStyle w:val="normaltextrun"/>
          <w:rFonts w:ascii="Arial" w:hAnsi="Arial" w:cs="Arial"/>
          <w:sz w:val="22"/>
          <w:szCs w:val="22"/>
          <w:lang w:val="en-US"/>
        </w:rPr>
        <w:t>, et al., 2017).</w:t>
      </w:r>
      <w:r w:rsidRPr="00154BD3">
        <w:rPr>
          <w:rStyle w:val="eop"/>
          <w:rFonts w:ascii="Arial" w:hAnsi="Arial" w:cs="Arial"/>
          <w:sz w:val="22"/>
          <w:szCs w:val="22"/>
        </w:rPr>
        <w:t> </w:t>
      </w:r>
    </w:p>
    <w:p w14:paraId="762474BE" w14:textId="3505D1A0"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normaltextrun"/>
          <w:rFonts w:ascii="Arial" w:hAnsi="Arial" w:cs="Arial"/>
          <w:sz w:val="22"/>
          <w:szCs w:val="22"/>
          <w:lang w:val="en-US"/>
        </w:rPr>
        <w:t xml:space="preserve">As evident from the discussion provided, coronavirus has affected races and nations around the world. Families and children already living in poverty have seen the worst situation due to the pandemic. The government of the UK has used different strategies and introduced different initiatives to assist vulnerable families and poor children. Besides this, educational institutes and the community should take a step to assist them and eliminate poverty in the community. Healthy living is the right of every individual. Moreover, the government took significant steps to assist workers and organizations in remaining stable to assist families and children suffering from poverty and belonging to poor communities. Because living in poverty at a young age can have a prominent influence on life and thinking, along with adverse consequences on the development and learning of children. Poverty affects not only damage development of children but also their health. Due to poor situations, families cannot pay for and get quality care. In coronavirus epidemic situations, children from low-income families also </w:t>
      </w:r>
      <w:r w:rsidR="00C73CB8" w:rsidRPr="00154BD3">
        <w:rPr>
          <w:rStyle w:val="normaltextrun"/>
          <w:rFonts w:ascii="Arial" w:hAnsi="Arial" w:cs="Arial"/>
          <w:sz w:val="22"/>
          <w:szCs w:val="22"/>
          <w:lang w:val="en-US"/>
        </w:rPr>
        <w:t>must</w:t>
      </w:r>
      <w:r w:rsidRPr="00154BD3">
        <w:rPr>
          <w:rStyle w:val="normaltextrun"/>
          <w:rFonts w:ascii="Arial" w:hAnsi="Arial" w:cs="Arial"/>
          <w:sz w:val="22"/>
          <w:szCs w:val="22"/>
          <w:lang w:val="en-US"/>
        </w:rPr>
        <w:t xml:space="preserve"> endure stigma and discrimination.</w:t>
      </w:r>
      <w:r w:rsidRPr="00154BD3">
        <w:rPr>
          <w:rStyle w:val="eop"/>
          <w:rFonts w:ascii="Arial" w:hAnsi="Arial" w:cs="Arial"/>
          <w:sz w:val="22"/>
          <w:szCs w:val="22"/>
        </w:rPr>
        <w:t> </w:t>
      </w:r>
    </w:p>
    <w:p w14:paraId="6F9F8492" w14:textId="790AAE7A"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t> </w:t>
      </w:r>
    </w:p>
    <w:p w14:paraId="55ADD670" w14:textId="77777777" w:rsidR="000A0003" w:rsidRPr="00154BD3" w:rsidRDefault="000A0003" w:rsidP="00154BD3">
      <w:pPr>
        <w:pStyle w:val="paragraph"/>
        <w:spacing w:before="0" w:beforeAutospacing="0" w:after="0" w:afterAutospacing="0" w:line="360" w:lineRule="auto"/>
        <w:textAlignment w:val="baseline"/>
        <w:rPr>
          <w:rFonts w:ascii="Arial" w:hAnsi="Arial" w:cs="Arial"/>
          <w:sz w:val="22"/>
          <w:szCs w:val="22"/>
        </w:rPr>
      </w:pPr>
      <w:r w:rsidRPr="00154BD3">
        <w:rPr>
          <w:rStyle w:val="eop"/>
          <w:rFonts w:ascii="Arial" w:hAnsi="Arial" w:cs="Arial"/>
          <w:sz w:val="22"/>
          <w:szCs w:val="22"/>
        </w:rPr>
        <w:lastRenderedPageBreak/>
        <w:t> </w:t>
      </w:r>
    </w:p>
    <w:p w14:paraId="09087B34" w14:textId="77777777" w:rsidR="000A0003" w:rsidRPr="00154BD3" w:rsidRDefault="000A0003" w:rsidP="00154BD3">
      <w:pPr>
        <w:pStyle w:val="paragraph"/>
        <w:spacing w:before="0" w:beforeAutospacing="0" w:after="0" w:afterAutospacing="0" w:line="360" w:lineRule="auto"/>
        <w:textAlignment w:val="baseline"/>
        <w:rPr>
          <w:rFonts w:ascii="Arial" w:hAnsi="Arial" w:cs="Arial"/>
          <w:b/>
          <w:bCs/>
          <w:sz w:val="22"/>
          <w:szCs w:val="22"/>
        </w:rPr>
      </w:pPr>
      <w:r w:rsidRPr="00154BD3">
        <w:rPr>
          <w:rStyle w:val="contentcontrolboundarysink"/>
          <w:rFonts w:ascii="Arial" w:hAnsi="Arial" w:cs="Arial"/>
          <w:sz w:val="22"/>
          <w:szCs w:val="22"/>
          <w:lang w:val="en-US"/>
        </w:rPr>
        <w:t>​​</w:t>
      </w:r>
      <w:r w:rsidRPr="00154BD3">
        <w:rPr>
          <w:rStyle w:val="normaltextrun"/>
          <w:rFonts w:ascii="Arial" w:hAnsi="Arial" w:cs="Arial"/>
          <w:b/>
          <w:bCs/>
          <w:sz w:val="22"/>
          <w:szCs w:val="22"/>
          <w:lang w:val="en-US"/>
        </w:rPr>
        <w:t>References</w:t>
      </w:r>
      <w:r w:rsidRPr="00154BD3">
        <w:rPr>
          <w:rStyle w:val="eop"/>
          <w:rFonts w:ascii="Arial" w:hAnsi="Arial" w:cs="Arial"/>
          <w:b/>
          <w:bCs/>
          <w:sz w:val="22"/>
          <w:szCs w:val="22"/>
        </w:rPr>
        <w:t> </w:t>
      </w:r>
    </w:p>
    <w:p w14:paraId="256B3EA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154BD3">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Action For Children (2022). </w:t>
      </w:r>
      <w:r w:rsidRPr="00D5711C">
        <w:rPr>
          <w:rStyle w:val="normaltextrun"/>
          <w:rFonts w:ascii="Arial" w:hAnsi="Arial" w:cs="Arial"/>
          <w:i/>
          <w:iCs/>
          <w:color w:val="000000"/>
          <w:sz w:val="22"/>
          <w:szCs w:val="22"/>
          <w:shd w:val="clear" w:color="auto" w:fill="E1E3E6"/>
          <w:lang w:val="en-US"/>
        </w:rPr>
        <w:t xml:space="preserve">Where is child poverty increasing in the </w:t>
      </w:r>
      <w:proofErr w:type="gramStart"/>
      <w:r w:rsidRPr="00D5711C">
        <w:rPr>
          <w:rStyle w:val="normaltextrun"/>
          <w:rFonts w:ascii="Arial" w:hAnsi="Arial" w:cs="Arial"/>
          <w:i/>
          <w:iCs/>
          <w:color w:val="000000"/>
          <w:sz w:val="22"/>
          <w:szCs w:val="22"/>
          <w:shd w:val="clear" w:color="auto" w:fill="E1E3E6"/>
          <w:lang w:val="en-US"/>
        </w:rPr>
        <w:t>UK?.</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https://www.actionforchildren.org.uk/blog/where-is-child-poverty-increasing-in-the-uk/?msclkid=ddc9eb8a1b76199c521b88d957a95371&amp;utm_source=bing&amp;utm_medium=cpc&amp;utm_campaign=Blogs&amp;utm_term=childhood%20poverty%20uk&amp;utm_content=Where%20is%20child%20poverty%20</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1E5042F3"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Ba, S., (2021). The critique of Sociology of Childhood: Human capital as the concrete ‘social construction of childhood. </w:t>
      </w:r>
      <w:r w:rsidRPr="00D5711C">
        <w:rPr>
          <w:rStyle w:val="normaltextrun"/>
          <w:rFonts w:ascii="Arial" w:hAnsi="Arial" w:cs="Arial"/>
          <w:i/>
          <w:iCs/>
          <w:color w:val="000000"/>
          <w:sz w:val="22"/>
          <w:szCs w:val="22"/>
          <w:shd w:val="clear" w:color="auto" w:fill="E1E3E6"/>
          <w:lang w:val="en-US"/>
        </w:rPr>
        <w:t xml:space="preserve">Power and Education, </w:t>
      </w:r>
      <w:r w:rsidRPr="00D5711C">
        <w:rPr>
          <w:rStyle w:val="normaltextrun"/>
          <w:rFonts w:ascii="Arial" w:hAnsi="Arial" w:cs="Arial"/>
          <w:color w:val="000000"/>
          <w:sz w:val="22"/>
          <w:szCs w:val="22"/>
          <w:shd w:val="clear" w:color="auto" w:fill="E1E3E6"/>
          <w:lang w:val="en-US"/>
        </w:rPr>
        <w:t>13(2), pp. 73-</w:t>
      </w:r>
      <w:proofErr w:type="gramStart"/>
      <w:r w:rsidRPr="00D5711C">
        <w:rPr>
          <w:rStyle w:val="normaltextrun"/>
          <w:rFonts w:ascii="Arial" w:hAnsi="Arial" w:cs="Arial"/>
          <w:color w:val="000000"/>
          <w:sz w:val="22"/>
          <w:szCs w:val="22"/>
          <w:shd w:val="clear" w:color="auto" w:fill="E1E3E6"/>
          <w:lang w:val="en-US"/>
        </w:rPr>
        <w:t>87..</w:t>
      </w:r>
      <w:proofErr w:type="gramEnd"/>
      <w:r w:rsidRPr="00D5711C">
        <w:rPr>
          <w:rStyle w:val="eop"/>
          <w:rFonts w:ascii="Arial" w:hAnsi="Arial" w:cs="Arial"/>
          <w:sz w:val="22"/>
          <w:szCs w:val="22"/>
        </w:rPr>
        <w:t> </w:t>
      </w:r>
    </w:p>
    <w:p w14:paraId="08251E6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Biddle, S. K., (2017). Social constructions of childhood: From not-yet-adults to </w:t>
      </w:r>
      <w:proofErr w:type="gramStart"/>
      <w:r w:rsidRPr="00D5711C">
        <w:rPr>
          <w:rStyle w:val="normaltextrun"/>
          <w:rFonts w:ascii="Arial" w:hAnsi="Arial" w:cs="Arial"/>
          <w:color w:val="000000"/>
          <w:sz w:val="22"/>
          <w:szCs w:val="22"/>
          <w:shd w:val="clear" w:color="auto" w:fill="E1E3E6"/>
          <w:lang w:val="en-US"/>
        </w:rPr>
        <w:t>people in their own right</w:t>
      </w:r>
      <w:proofErr w:type="gramEnd"/>
      <w:r w:rsidRPr="00D5711C">
        <w:rPr>
          <w:rStyle w:val="normaltextrun"/>
          <w:rFonts w:ascii="Arial" w:hAnsi="Arial" w:cs="Arial"/>
          <w:color w:val="000000"/>
          <w:sz w:val="22"/>
          <w:szCs w:val="22"/>
          <w:shd w:val="clear" w:color="auto" w:fill="E1E3E6"/>
          <w:lang w:val="en-US"/>
        </w:rPr>
        <w:t xml:space="preserve">. </w:t>
      </w:r>
      <w:proofErr w:type="spellStart"/>
      <w:proofErr w:type="gramStart"/>
      <w:r w:rsidRPr="00D5711C">
        <w:rPr>
          <w:rStyle w:val="normaltextrun"/>
          <w:rFonts w:ascii="Arial" w:hAnsi="Arial" w:cs="Arial"/>
          <w:i/>
          <w:iCs/>
          <w:color w:val="000000"/>
          <w:sz w:val="22"/>
          <w:szCs w:val="22"/>
          <w:shd w:val="clear" w:color="auto" w:fill="E1E3E6"/>
          <w:lang w:val="en-US"/>
        </w:rPr>
        <w:t>Anthós</w:t>
      </w:r>
      <w:proofErr w:type="spellEnd"/>
      <w:r w:rsidRPr="00D5711C">
        <w:rPr>
          <w:rStyle w:val="normaltextrun"/>
          <w:rFonts w:ascii="Arial" w:hAnsi="Arial" w:cs="Arial"/>
          <w:i/>
          <w:iCs/>
          <w:color w:val="000000"/>
          <w:sz w:val="22"/>
          <w:szCs w:val="22"/>
          <w:shd w:val="clear" w:color="auto" w:fill="E1E3E6"/>
          <w:lang w:val="en-US"/>
        </w:rPr>
        <w:t xml:space="preserve">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8(1), p. 3..</w:t>
      </w:r>
      <w:r w:rsidRPr="00D5711C">
        <w:rPr>
          <w:rStyle w:val="eop"/>
          <w:rFonts w:ascii="Arial" w:hAnsi="Arial" w:cs="Arial"/>
          <w:sz w:val="22"/>
          <w:szCs w:val="22"/>
        </w:rPr>
        <w:t> </w:t>
      </w:r>
    </w:p>
    <w:p w14:paraId="130CED47"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Butler, P., (2021). </w:t>
      </w:r>
      <w:r w:rsidRPr="00D5711C">
        <w:rPr>
          <w:rStyle w:val="normaltextrun"/>
          <w:rFonts w:ascii="Arial" w:hAnsi="Arial" w:cs="Arial"/>
          <w:i/>
          <w:iCs/>
          <w:color w:val="000000"/>
          <w:sz w:val="22"/>
          <w:szCs w:val="22"/>
          <w:shd w:val="clear" w:color="auto" w:fill="E1E3E6"/>
          <w:lang w:val="en-US"/>
        </w:rPr>
        <w:t xml:space="preserve">Poor families' living costs have surged during pandemic, UK study finds.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https://www.theguardian.com/society/2021/jan/11/poor-families-living-costs-have-surged-during-pandemic-uk-study-finds</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71F780A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Child Welfare (2022). </w:t>
      </w:r>
      <w:r w:rsidRPr="00D5711C">
        <w:rPr>
          <w:rStyle w:val="normaltextrun"/>
          <w:rFonts w:ascii="Arial" w:hAnsi="Arial" w:cs="Arial"/>
          <w:i/>
          <w:iCs/>
          <w:color w:val="000000"/>
          <w:sz w:val="22"/>
          <w:szCs w:val="22"/>
          <w:shd w:val="clear" w:color="auto" w:fill="E1E3E6"/>
          <w:lang w:val="en-US"/>
        </w:rPr>
        <w:t xml:space="preserve">Philosophy and key elements of family-centered practice.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https://www.childwelfare.gov/topics/famcentered/philosophy/</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3F105C6B"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Childrens</w:t>
      </w:r>
      <w:proofErr w:type="spellEnd"/>
      <w:r w:rsidRPr="00D5711C">
        <w:rPr>
          <w:rStyle w:val="normaltextrun"/>
          <w:rFonts w:ascii="Arial" w:hAnsi="Arial" w:cs="Arial"/>
          <w:color w:val="000000"/>
          <w:sz w:val="22"/>
          <w:szCs w:val="22"/>
          <w:shd w:val="clear" w:color="auto" w:fill="E1E3E6"/>
          <w:lang w:val="en-US"/>
        </w:rPr>
        <w:t xml:space="preserve"> Society (2022). </w:t>
      </w:r>
      <w:r w:rsidRPr="00D5711C">
        <w:rPr>
          <w:rStyle w:val="normaltextrun"/>
          <w:rFonts w:ascii="Arial" w:hAnsi="Arial" w:cs="Arial"/>
          <w:i/>
          <w:iCs/>
          <w:color w:val="000000"/>
          <w:sz w:val="22"/>
          <w:szCs w:val="22"/>
          <w:shd w:val="clear" w:color="auto" w:fill="E1E3E6"/>
          <w:lang w:val="en-US"/>
        </w:rPr>
        <w:t xml:space="preserve">What are the effects of child poverty?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https://www.childrenssociety.org.uk/what-we-do/our-work/ending-child-poverty/effects-of-living-in-poverty</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71B63A2D"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Crawley, E. et al. (2020). Wider collateral damage to children in the UK because of the social distancing measures designed to reduce the impact of COVID-19 in adults.". </w:t>
      </w:r>
      <w:r w:rsidRPr="00D5711C">
        <w:rPr>
          <w:rStyle w:val="normaltextrun"/>
          <w:rFonts w:ascii="Arial" w:hAnsi="Arial" w:cs="Arial"/>
          <w:i/>
          <w:iCs/>
          <w:color w:val="000000"/>
          <w:sz w:val="22"/>
          <w:szCs w:val="22"/>
          <w:shd w:val="clear" w:color="auto" w:fill="E1E3E6"/>
          <w:lang w:val="en-US"/>
        </w:rPr>
        <w:t xml:space="preserve">BMJ </w:t>
      </w:r>
      <w:proofErr w:type="spellStart"/>
      <w:r w:rsidRPr="00D5711C">
        <w:rPr>
          <w:rStyle w:val="normaltextrun"/>
          <w:rFonts w:ascii="Arial" w:hAnsi="Arial" w:cs="Arial"/>
          <w:i/>
          <w:iCs/>
          <w:color w:val="000000"/>
          <w:sz w:val="22"/>
          <w:szCs w:val="22"/>
          <w:shd w:val="clear" w:color="auto" w:fill="E1E3E6"/>
          <w:lang w:val="en-US"/>
        </w:rPr>
        <w:t>Paediatrics</w:t>
      </w:r>
      <w:proofErr w:type="spellEnd"/>
      <w:r w:rsidRPr="00D5711C">
        <w:rPr>
          <w:rStyle w:val="normaltextrun"/>
          <w:rFonts w:ascii="Arial" w:hAnsi="Arial" w:cs="Arial"/>
          <w:i/>
          <w:iCs/>
          <w:color w:val="000000"/>
          <w:sz w:val="22"/>
          <w:szCs w:val="22"/>
          <w:shd w:val="clear" w:color="auto" w:fill="E1E3E6"/>
          <w:lang w:val="en-US"/>
        </w:rPr>
        <w:t xml:space="preserve"> </w:t>
      </w:r>
      <w:proofErr w:type="gramStart"/>
      <w:r w:rsidRPr="00D5711C">
        <w:rPr>
          <w:rStyle w:val="normaltextrun"/>
          <w:rFonts w:ascii="Arial" w:hAnsi="Arial" w:cs="Arial"/>
          <w:i/>
          <w:iCs/>
          <w:color w:val="000000"/>
          <w:sz w:val="22"/>
          <w:szCs w:val="22"/>
          <w:shd w:val="clear" w:color="auto" w:fill="E1E3E6"/>
          <w:lang w:val="en-US"/>
        </w:rPr>
        <w:t>Open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4(1), p. e000701..</w:t>
      </w:r>
      <w:r w:rsidRPr="00D5711C">
        <w:rPr>
          <w:rStyle w:val="eop"/>
          <w:rFonts w:ascii="Arial" w:hAnsi="Arial" w:cs="Arial"/>
          <w:sz w:val="22"/>
          <w:szCs w:val="22"/>
        </w:rPr>
        <w:t> </w:t>
      </w:r>
    </w:p>
    <w:p w14:paraId="76E2D139"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Holmes, S. E. (2022). The changing nature of ministry amongst children and families in the UK during the covid-19 pandemic. </w:t>
      </w:r>
      <w:r w:rsidRPr="00D5711C">
        <w:rPr>
          <w:rStyle w:val="normaltextrun"/>
          <w:rFonts w:ascii="Arial" w:hAnsi="Arial" w:cs="Arial"/>
          <w:i/>
          <w:iCs/>
          <w:color w:val="000000"/>
          <w:sz w:val="22"/>
          <w:szCs w:val="22"/>
          <w:shd w:val="clear" w:color="auto" w:fill="E1E3E6"/>
          <w:lang w:val="en-US"/>
        </w:rPr>
        <w:t xml:space="preserve">Christian Education </w:t>
      </w:r>
      <w:proofErr w:type="gramStart"/>
      <w:r w:rsidRPr="00D5711C">
        <w:rPr>
          <w:rStyle w:val="normaltextrun"/>
          <w:rFonts w:ascii="Arial" w:hAnsi="Arial" w:cs="Arial"/>
          <w:i/>
          <w:iCs/>
          <w:color w:val="000000"/>
          <w:sz w:val="22"/>
          <w:szCs w:val="22"/>
          <w:shd w:val="clear" w:color="auto" w:fill="E1E3E6"/>
          <w:lang w:val="en-US"/>
        </w:rPr>
        <w:t>Journal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19(1), pp. 134-151..</w:t>
      </w:r>
      <w:r w:rsidRPr="00D5711C">
        <w:rPr>
          <w:rStyle w:val="eop"/>
          <w:rFonts w:ascii="Arial" w:hAnsi="Arial" w:cs="Arial"/>
          <w:sz w:val="22"/>
          <w:szCs w:val="22"/>
        </w:rPr>
        <w:t> </w:t>
      </w:r>
    </w:p>
    <w:p w14:paraId="768161BA"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Holt, L. &amp; Murray, L. (2022). Children and Covid 19 in the UK. </w:t>
      </w:r>
      <w:r w:rsidRPr="00D5711C">
        <w:rPr>
          <w:rStyle w:val="normaltextrun"/>
          <w:rFonts w:ascii="Arial" w:hAnsi="Arial" w:cs="Arial"/>
          <w:i/>
          <w:iCs/>
          <w:color w:val="000000"/>
          <w:sz w:val="22"/>
          <w:szCs w:val="22"/>
          <w:shd w:val="clear" w:color="auto" w:fill="E1E3E6"/>
          <w:lang w:val="en-US"/>
        </w:rPr>
        <w:t xml:space="preserve">Children's </w:t>
      </w:r>
      <w:proofErr w:type="gramStart"/>
      <w:r w:rsidRPr="00D5711C">
        <w:rPr>
          <w:rStyle w:val="normaltextrun"/>
          <w:rFonts w:ascii="Arial" w:hAnsi="Arial" w:cs="Arial"/>
          <w:i/>
          <w:iCs/>
          <w:color w:val="000000"/>
          <w:sz w:val="22"/>
          <w:szCs w:val="22"/>
          <w:shd w:val="clear" w:color="auto" w:fill="E1E3E6"/>
          <w:lang w:val="en-US"/>
        </w:rPr>
        <w:t>Geographies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20(4), pp. 487-494.</w:t>
      </w:r>
      <w:r w:rsidRPr="00D5711C">
        <w:rPr>
          <w:rStyle w:val="eop"/>
          <w:rFonts w:ascii="Arial" w:hAnsi="Arial" w:cs="Arial"/>
          <w:sz w:val="22"/>
          <w:szCs w:val="22"/>
        </w:rPr>
        <w:t> </w:t>
      </w:r>
    </w:p>
    <w:p w14:paraId="5C8F1DAC"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House of Lords Library (2020). </w:t>
      </w:r>
      <w:r w:rsidRPr="00D5711C">
        <w:rPr>
          <w:rStyle w:val="normaltextrun"/>
          <w:rFonts w:ascii="Arial" w:hAnsi="Arial" w:cs="Arial"/>
          <w:i/>
          <w:iCs/>
          <w:color w:val="000000"/>
          <w:sz w:val="22"/>
          <w:szCs w:val="22"/>
          <w:shd w:val="clear" w:color="auto" w:fill="E1E3E6"/>
          <w:lang w:val="en-US"/>
        </w:rPr>
        <w:t xml:space="preserve">Covid-19: Impact on low-income families and social security support.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https://lordslibrary.parliament.uk/covid-19-impact-on-low-income-families-and-</w:t>
      </w:r>
      <w:r w:rsidRPr="00D5711C">
        <w:rPr>
          <w:rStyle w:val="normaltextrun"/>
          <w:rFonts w:ascii="Arial" w:hAnsi="Arial" w:cs="Arial"/>
          <w:color w:val="000000"/>
          <w:sz w:val="22"/>
          <w:szCs w:val="22"/>
          <w:u w:val="single"/>
          <w:shd w:val="clear" w:color="auto" w:fill="E1E3E6"/>
          <w:lang w:val="en-US"/>
        </w:rPr>
        <w:lastRenderedPageBreak/>
        <w:t>social-security-support/</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16 November 2022].</w:t>
      </w:r>
      <w:r w:rsidRPr="00D5711C">
        <w:rPr>
          <w:rStyle w:val="eop"/>
          <w:rFonts w:ascii="Arial" w:hAnsi="Arial" w:cs="Arial"/>
          <w:sz w:val="22"/>
          <w:szCs w:val="22"/>
        </w:rPr>
        <w:t> </w:t>
      </w:r>
    </w:p>
    <w:p w14:paraId="7972281F"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Juffer</w:t>
      </w:r>
      <w:proofErr w:type="spellEnd"/>
      <w:r w:rsidRPr="00D5711C">
        <w:rPr>
          <w:rStyle w:val="normaltextrun"/>
          <w:rFonts w:ascii="Arial" w:hAnsi="Arial" w:cs="Arial"/>
          <w:color w:val="000000"/>
          <w:sz w:val="22"/>
          <w:szCs w:val="22"/>
          <w:shd w:val="clear" w:color="auto" w:fill="E1E3E6"/>
          <w:lang w:val="en-US"/>
        </w:rPr>
        <w:t xml:space="preserve">, F., </w:t>
      </w:r>
      <w:proofErr w:type="spellStart"/>
      <w:r w:rsidRPr="00D5711C">
        <w:rPr>
          <w:rStyle w:val="normaltextrun"/>
          <w:rFonts w:ascii="Arial" w:hAnsi="Arial" w:cs="Arial"/>
          <w:color w:val="000000"/>
          <w:sz w:val="22"/>
          <w:szCs w:val="22"/>
          <w:shd w:val="clear" w:color="auto" w:fill="E1E3E6"/>
          <w:lang w:val="en-US"/>
        </w:rPr>
        <w:t>Kranenburg</w:t>
      </w:r>
      <w:proofErr w:type="spellEnd"/>
      <w:r w:rsidRPr="00D5711C">
        <w:rPr>
          <w:rStyle w:val="normaltextrun"/>
          <w:rFonts w:ascii="Arial" w:hAnsi="Arial" w:cs="Arial"/>
          <w:color w:val="000000"/>
          <w:sz w:val="22"/>
          <w:szCs w:val="22"/>
          <w:shd w:val="clear" w:color="auto" w:fill="E1E3E6"/>
          <w:lang w:val="en-US"/>
        </w:rPr>
        <w:t xml:space="preserve">, M. J. B. &amp; </w:t>
      </w:r>
      <w:proofErr w:type="spellStart"/>
      <w:r w:rsidRPr="00D5711C">
        <w:rPr>
          <w:rStyle w:val="normaltextrun"/>
          <w:rFonts w:ascii="Arial" w:hAnsi="Arial" w:cs="Arial"/>
          <w:color w:val="000000"/>
          <w:sz w:val="22"/>
          <w:szCs w:val="22"/>
          <w:shd w:val="clear" w:color="auto" w:fill="E1E3E6"/>
          <w:lang w:val="en-US"/>
        </w:rPr>
        <w:t>IJzendoorn</w:t>
      </w:r>
      <w:proofErr w:type="spellEnd"/>
      <w:r w:rsidRPr="00D5711C">
        <w:rPr>
          <w:rStyle w:val="normaltextrun"/>
          <w:rFonts w:ascii="Arial" w:hAnsi="Arial" w:cs="Arial"/>
          <w:color w:val="000000"/>
          <w:sz w:val="22"/>
          <w:szCs w:val="22"/>
          <w:shd w:val="clear" w:color="auto" w:fill="E1E3E6"/>
          <w:lang w:val="en-US"/>
        </w:rPr>
        <w:t xml:space="preserve">, M. H. V. (2017). Pairing attachment theory and social learning theory in video-feedback intervention to promote positive parenting. </w:t>
      </w:r>
      <w:r w:rsidRPr="00D5711C">
        <w:rPr>
          <w:rStyle w:val="normaltextrun"/>
          <w:rFonts w:ascii="Arial" w:hAnsi="Arial" w:cs="Arial"/>
          <w:i/>
          <w:iCs/>
          <w:color w:val="000000"/>
          <w:sz w:val="22"/>
          <w:szCs w:val="22"/>
          <w:shd w:val="clear" w:color="auto" w:fill="E1E3E6"/>
          <w:lang w:val="en-US"/>
        </w:rPr>
        <w:t xml:space="preserve">Current Opinion in Psychology, </w:t>
      </w:r>
      <w:r w:rsidRPr="00D5711C">
        <w:rPr>
          <w:rStyle w:val="normaltextrun"/>
          <w:rFonts w:ascii="Arial" w:hAnsi="Arial" w:cs="Arial"/>
          <w:color w:val="000000"/>
          <w:sz w:val="22"/>
          <w:szCs w:val="22"/>
          <w:shd w:val="clear" w:color="auto" w:fill="E1E3E6"/>
          <w:lang w:val="en-US"/>
        </w:rPr>
        <w:t>15(1), pp. 189-</w:t>
      </w:r>
      <w:proofErr w:type="gramStart"/>
      <w:r w:rsidRPr="00D5711C">
        <w:rPr>
          <w:rStyle w:val="normaltextrun"/>
          <w:rFonts w:ascii="Arial" w:hAnsi="Arial" w:cs="Arial"/>
          <w:color w:val="000000"/>
          <w:sz w:val="22"/>
          <w:szCs w:val="22"/>
          <w:shd w:val="clear" w:color="auto" w:fill="E1E3E6"/>
          <w:lang w:val="en-US"/>
        </w:rPr>
        <w:t>194..</w:t>
      </w:r>
      <w:proofErr w:type="gramEnd"/>
      <w:r w:rsidRPr="00D5711C">
        <w:rPr>
          <w:rStyle w:val="eop"/>
          <w:rFonts w:ascii="Arial" w:hAnsi="Arial" w:cs="Arial"/>
          <w:sz w:val="22"/>
          <w:szCs w:val="22"/>
        </w:rPr>
        <w:t> </w:t>
      </w:r>
    </w:p>
    <w:p w14:paraId="2B7A28E5"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Lancker, W. V. &amp; Parolin, Z. (2020). COVID-19, school closures, and child poverty: A social crisis in the making. </w:t>
      </w:r>
      <w:r w:rsidRPr="00D5711C">
        <w:rPr>
          <w:rStyle w:val="normaltextrun"/>
          <w:rFonts w:ascii="Arial" w:hAnsi="Arial" w:cs="Arial"/>
          <w:i/>
          <w:iCs/>
          <w:color w:val="000000"/>
          <w:sz w:val="22"/>
          <w:szCs w:val="22"/>
          <w:shd w:val="clear" w:color="auto" w:fill="E1E3E6"/>
          <w:lang w:val="en-US"/>
        </w:rPr>
        <w:t xml:space="preserve">The Lancet Public Health, </w:t>
      </w:r>
      <w:r w:rsidRPr="00D5711C">
        <w:rPr>
          <w:rStyle w:val="normaltextrun"/>
          <w:rFonts w:ascii="Arial" w:hAnsi="Arial" w:cs="Arial"/>
          <w:color w:val="000000"/>
          <w:sz w:val="22"/>
          <w:szCs w:val="22"/>
          <w:shd w:val="clear" w:color="auto" w:fill="E1E3E6"/>
          <w:lang w:val="en-US"/>
        </w:rPr>
        <w:t>5(5), pp. e243-e</w:t>
      </w:r>
      <w:proofErr w:type="gramStart"/>
      <w:r w:rsidRPr="00D5711C">
        <w:rPr>
          <w:rStyle w:val="normaltextrun"/>
          <w:rFonts w:ascii="Arial" w:hAnsi="Arial" w:cs="Arial"/>
          <w:color w:val="000000"/>
          <w:sz w:val="22"/>
          <w:szCs w:val="22"/>
          <w:shd w:val="clear" w:color="auto" w:fill="E1E3E6"/>
          <w:lang w:val="en-US"/>
        </w:rPr>
        <w:t>244..</w:t>
      </w:r>
      <w:proofErr w:type="gramEnd"/>
      <w:r w:rsidRPr="00D5711C">
        <w:rPr>
          <w:rStyle w:val="eop"/>
          <w:rFonts w:ascii="Arial" w:hAnsi="Arial" w:cs="Arial"/>
          <w:sz w:val="22"/>
          <w:szCs w:val="22"/>
        </w:rPr>
        <w:t> </w:t>
      </w:r>
    </w:p>
    <w:p w14:paraId="087FA7F2"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Levy, T. (2021). </w:t>
      </w:r>
      <w:r w:rsidRPr="00D5711C">
        <w:rPr>
          <w:rStyle w:val="normaltextrun"/>
          <w:rFonts w:ascii="Arial" w:hAnsi="Arial" w:cs="Arial"/>
          <w:i/>
          <w:iCs/>
          <w:color w:val="000000"/>
          <w:sz w:val="22"/>
          <w:szCs w:val="22"/>
          <w:shd w:val="clear" w:color="auto" w:fill="E1E3E6"/>
          <w:lang w:val="en-US"/>
        </w:rPr>
        <w:t xml:space="preserve">What are the core concepts of childhood </w:t>
      </w:r>
      <w:proofErr w:type="gramStart"/>
      <w:r w:rsidRPr="00D5711C">
        <w:rPr>
          <w:rStyle w:val="normaltextrun"/>
          <w:rFonts w:ascii="Arial" w:hAnsi="Arial" w:cs="Arial"/>
          <w:i/>
          <w:iCs/>
          <w:color w:val="000000"/>
          <w:sz w:val="22"/>
          <w:szCs w:val="22"/>
          <w:shd w:val="clear" w:color="auto" w:fill="E1E3E6"/>
          <w:lang w:val="en-US"/>
        </w:rPr>
        <w:t>development?.</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https://www.evergreenpsychotherapycenter.com/what-are-the-core-concepts-of-childhood-development/</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245A9EB8"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Masonbrink</w:t>
      </w:r>
      <w:proofErr w:type="spellEnd"/>
      <w:r w:rsidRPr="00D5711C">
        <w:rPr>
          <w:rStyle w:val="normaltextrun"/>
          <w:rFonts w:ascii="Arial" w:hAnsi="Arial" w:cs="Arial"/>
          <w:color w:val="000000"/>
          <w:sz w:val="22"/>
          <w:szCs w:val="22"/>
          <w:shd w:val="clear" w:color="auto" w:fill="E1E3E6"/>
          <w:lang w:val="en-US"/>
        </w:rPr>
        <w:t xml:space="preserve">, A. R. &amp; Hurley, E. (2020). Advocating for children during the COVID-19 school closures. </w:t>
      </w:r>
      <w:r w:rsidRPr="00D5711C">
        <w:rPr>
          <w:rStyle w:val="normaltextrun"/>
          <w:rFonts w:ascii="Arial" w:hAnsi="Arial" w:cs="Arial"/>
          <w:i/>
          <w:iCs/>
          <w:color w:val="000000"/>
          <w:sz w:val="22"/>
          <w:szCs w:val="22"/>
          <w:shd w:val="clear" w:color="auto" w:fill="E1E3E6"/>
          <w:lang w:val="en-US"/>
        </w:rPr>
        <w:t xml:space="preserve">Pediatrics, </w:t>
      </w:r>
      <w:r w:rsidRPr="00D5711C">
        <w:rPr>
          <w:rStyle w:val="normaltextrun"/>
          <w:rFonts w:ascii="Arial" w:hAnsi="Arial" w:cs="Arial"/>
          <w:color w:val="000000"/>
          <w:sz w:val="22"/>
          <w:szCs w:val="22"/>
          <w:shd w:val="clear" w:color="auto" w:fill="E1E3E6"/>
          <w:lang w:val="en-US"/>
        </w:rPr>
        <w:t>146(3), p. e</w:t>
      </w:r>
      <w:proofErr w:type="gramStart"/>
      <w:r w:rsidRPr="00D5711C">
        <w:rPr>
          <w:rStyle w:val="normaltextrun"/>
          <w:rFonts w:ascii="Arial" w:hAnsi="Arial" w:cs="Arial"/>
          <w:color w:val="000000"/>
          <w:sz w:val="22"/>
          <w:szCs w:val="22"/>
          <w:shd w:val="clear" w:color="auto" w:fill="E1E3E6"/>
          <w:lang w:val="en-US"/>
        </w:rPr>
        <w:t>20201440..</w:t>
      </w:r>
      <w:proofErr w:type="gramEnd"/>
      <w:r w:rsidRPr="00D5711C">
        <w:rPr>
          <w:rStyle w:val="eop"/>
          <w:rFonts w:ascii="Arial" w:hAnsi="Arial" w:cs="Arial"/>
          <w:sz w:val="22"/>
          <w:szCs w:val="22"/>
        </w:rPr>
        <w:t> </w:t>
      </w:r>
    </w:p>
    <w:p w14:paraId="4387CE56"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Rosenthal, D. M. et al. (2020). Impacts of COVID-19 on vulnerable children in temporary accommodation in the UK. </w:t>
      </w:r>
      <w:r w:rsidRPr="00D5711C">
        <w:rPr>
          <w:rStyle w:val="normaltextrun"/>
          <w:rFonts w:ascii="Arial" w:hAnsi="Arial" w:cs="Arial"/>
          <w:i/>
          <w:iCs/>
          <w:color w:val="000000"/>
          <w:sz w:val="22"/>
          <w:szCs w:val="22"/>
          <w:shd w:val="clear" w:color="auto" w:fill="E1E3E6"/>
          <w:lang w:val="en-US"/>
        </w:rPr>
        <w:t xml:space="preserve">The Lancet Public Health, </w:t>
      </w:r>
      <w:r w:rsidRPr="00D5711C">
        <w:rPr>
          <w:rStyle w:val="normaltextrun"/>
          <w:rFonts w:ascii="Arial" w:hAnsi="Arial" w:cs="Arial"/>
          <w:color w:val="000000"/>
          <w:sz w:val="22"/>
          <w:szCs w:val="22"/>
          <w:shd w:val="clear" w:color="auto" w:fill="E1E3E6"/>
          <w:lang w:val="en-US"/>
        </w:rPr>
        <w:t>5(5), pp. e241-e</w:t>
      </w:r>
      <w:proofErr w:type="gramStart"/>
      <w:r w:rsidRPr="00D5711C">
        <w:rPr>
          <w:rStyle w:val="normaltextrun"/>
          <w:rFonts w:ascii="Arial" w:hAnsi="Arial" w:cs="Arial"/>
          <w:color w:val="000000"/>
          <w:sz w:val="22"/>
          <w:szCs w:val="22"/>
          <w:shd w:val="clear" w:color="auto" w:fill="E1E3E6"/>
          <w:lang w:val="en-US"/>
        </w:rPr>
        <w:t>242..</w:t>
      </w:r>
      <w:proofErr w:type="gramEnd"/>
      <w:r w:rsidRPr="00D5711C">
        <w:rPr>
          <w:rStyle w:val="eop"/>
          <w:rFonts w:ascii="Arial" w:hAnsi="Arial" w:cs="Arial"/>
          <w:sz w:val="22"/>
          <w:szCs w:val="22"/>
        </w:rPr>
        <w:t> </w:t>
      </w:r>
    </w:p>
    <w:p w14:paraId="4C039CBF"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proofErr w:type="spellStart"/>
      <w:r w:rsidRPr="00D5711C">
        <w:rPr>
          <w:rStyle w:val="normaltextrun"/>
          <w:rFonts w:ascii="Arial" w:hAnsi="Arial" w:cs="Arial"/>
          <w:color w:val="000000"/>
          <w:sz w:val="22"/>
          <w:szCs w:val="22"/>
          <w:shd w:val="clear" w:color="auto" w:fill="E1E3E6"/>
          <w:lang w:val="en-US"/>
        </w:rPr>
        <w:t>Toquero</w:t>
      </w:r>
      <w:proofErr w:type="spellEnd"/>
      <w:r w:rsidRPr="00D5711C">
        <w:rPr>
          <w:rStyle w:val="normaltextrun"/>
          <w:rFonts w:ascii="Arial" w:hAnsi="Arial" w:cs="Arial"/>
          <w:color w:val="000000"/>
          <w:sz w:val="22"/>
          <w:szCs w:val="22"/>
          <w:shd w:val="clear" w:color="auto" w:fill="E1E3E6"/>
          <w:lang w:val="en-US"/>
        </w:rPr>
        <w:t xml:space="preserve">, C. M. D. (2020). Inclusion of people with disabilities amid COVID-19: Laws, interventions, recommendations. </w:t>
      </w:r>
      <w:r w:rsidRPr="00D5711C">
        <w:rPr>
          <w:rStyle w:val="normaltextrun"/>
          <w:rFonts w:ascii="Arial" w:hAnsi="Arial" w:cs="Arial"/>
          <w:i/>
          <w:iCs/>
          <w:color w:val="000000"/>
          <w:sz w:val="22"/>
          <w:szCs w:val="22"/>
          <w:shd w:val="clear" w:color="auto" w:fill="E1E3E6"/>
          <w:lang w:val="en-US"/>
        </w:rPr>
        <w:t xml:space="preserve">Multidisciplinary Journal of Educational </w:t>
      </w:r>
      <w:proofErr w:type="gramStart"/>
      <w:r w:rsidRPr="00D5711C">
        <w:rPr>
          <w:rStyle w:val="normaltextrun"/>
          <w:rFonts w:ascii="Arial" w:hAnsi="Arial" w:cs="Arial"/>
          <w:i/>
          <w:iCs/>
          <w:color w:val="000000"/>
          <w:sz w:val="22"/>
          <w:szCs w:val="22"/>
          <w:shd w:val="clear" w:color="auto" w:fill="E1E3E6"/>
          <w:lang w:val="en-US"/>
        </w:rPr>
        <w:t>Research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10(2), pp. 158-177..</w:t>
      </w:r>
      <w:r w:rsidRPr="00D5711C">
        <w:rPr>
          <w:rStyle w:val="eop"/>
          <w:rFonts w:ascii="Arial" w:hAnsi="Arial" w:cs="Arial"/>
          <w:sz w:val="22"/>
          <w:szCs w:val="22"/>
        </w:rPr>
        <w:t> </w:t>
      </w:r>
    </w:p>
    <w:p w14:paraId="41A12D9E"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Townsend, M. (2020). Cases of child malnutrition in England double in the last six months. </w:t>
      </w:r>
      <w:r w:rsidRPr="00D5711C">
        <w:rPr>
          <w:rStyle w:val="normaltextrun"/>
          <w:rFonts w:ascii="Arial" w:hAnsi="Arial" w:cs="Arial"/>
          <w:i/>
          <w:iCs/>
          <w:color w:val="000000"/>
          <w:sz w:val="22"/>
          <w:szCs w:val="22"/>
          <w:shd w:val="clear" w:color="auto" w:fill="E1E3E6"/>
          <w:lang w:val="en-US"/>
        </w:rPr>
        <w:t xml:space="preserve">The </w:t>
      </w:r>
      <w:proofErr w:type="gramStart"/>
      <w:r w:rsidRPr="00D5711C">
        <w:rPr>
          <w:rStyle w:val="normaltextrun"/>
          <w:rFonts w:ascii="Arial" w:hAnsi="Arial" w:cs="Arial"/>
          <w:i/>
          <w:iCs/>
          <w:color w:val="000000"/>
          <w:sz w:val="22"/>
          <w:szCs w:val="22"/>
          <w:shd w:val="clear" w:color="auto" w:fill="E1E3E6"/>
          <w:lang w:val="en-US"/>
        </w:rPr>
        <w:t>Observer ,</w:t>
      </w:r>
      <w:proofErr w:type="gramEnd"/>
      <w:r w:rsidRPr="00D5711C">
        <w:rPr>
          <w:rStyle w:val="normaltextrun"/>
          <w:rFonts w:ascii="Arial" w:hAnsi="Arial" w:cs="Arial"/>
          <w:i/>
          <w:iCs/>
          <w:color w:val="000000"/>
          <w:sz w:val="22"/>
          <w:szCs w:val="22"/>
          <w:shd w:val="clear" w:color="auto" w:fill="E1E3E6"/>
          <w:lang w:val="en-US"/>
        </w:rPr>
        <w:t xml:space="preserve"> </w:t>
      </w:r>
      <w:r w:rsidRPr="00D5711C">
        <w:rPr>
          <w:rStyle w:val="normaltextrun"/>
          <w:rFonts w:ascii="Arial" w:hAnsi="Arial" w:cs="Arial"/>
          <w:color w:val="000000"/>
          <w:sz w:val="22"/>
          <w:szCs w:val="22"/>
          <w:shd w:val="clear" w:color="auto" w:fill="E1E3E6"/>
          <w:lang w:val="en-US"/>
        </w:rPr>
        <w:t>12(1).</w:t>
      </w:r>
      <w:r w:rsidRPr="00D5711C">
        <w:rPr>
          <w:rStyle w:val="eop"/>
          <w:rFonts w:ascii="Arial" w:hAnsi="Arial" w:cs="Arial"/>
          <w:sz w:val="22"/>
          <w:szCs w:val="22"/>
        </w:rPr>
        <w:t> </w:t>
      </w:r>
    </w:p>
    <w:p w14:paraId="5F5FE542"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UNICEF (2020). </w:t>
      </w:r>
      <w:r w:rsidRPr="00D5711C">
        <w:rPr>
          <w:rStyle w:val="normaltextrun"/>
          <w:rFonts w:ascii="Arial" w:hAnsi="Arial" w:cs="Arial"/>
          <w:i/>
          <w:iCs/>
          <w:color w:val="000000"/>
          <w:sz w:val="22"/>
          <w:szCs w:val="22"/>
          <w:shd w:val="clear" w:color="auto" w:fill="E1E3E6"/>
          <w:lang w:val="en-US"/>
        </w:rPr>
        <w:t xml:space="preserve">Children in monetary poor households and COVID-19.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https://data.unicef.org/resources/children-in-monetary-poor-households-and-covid-19/</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7CEAED2A"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UNICEF (2021). </w:t>
      </w:r>
      <w:r w:rsidRPr="00D5711C">
        <w:rPr>
          <w:rStyle w:val="normaltextrun"/>
          <w:rFonts w:ascii="Arial" w:hAnsi="Arial" w:cs="Arial"/>
          <w:i/>
          <w:iCs/>
          <w:color w:val="000000"/>
          <w:sz w:val="22"/>
          <w:szCs w:val="22"/>
          <w:shd w:val="clear" w:color="auto" w:fill="E1E3E6"/>
          <w:lang w:val="en-US"/>
        </w:rPr>
        <w:t xml:space="preserve">Impact of COVID-19 on children living in poverty.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https://data.unicef.org/resources/impact-of-covid-19-on-children-living-in-poverty/</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5B995C71"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color w:val="000000"/>
          <w:sz w:val="22"/>
          <w:szCs w:val="22"/>
          <w:shd w:val="clear" w:color="auto" w:fill="E1E3E6"/>
          <w:lang w:val="en-US"/>
        </w:rPr>
        <w:t xml:space="preserve">UNICEF (2022). </w:t>
      </w:r>
      <w:r w:rsidRPr="00D5711C">
        <w:rPr>
          <w:rStyle w:val="normaltextrun"/>
          <w:rFonts w:ascii="Arial" w:hAnsi="Arial" w:cs="Arial"/>
          <w:i/>
          <w:iCs/>
          <w:color w:val="000000"/>
          <w:sz w:val="22"/>
          <w:szCs w:val="22"/>
          <w:shd w:val="clear" w:color="auto" w:fill="E1E3E6"/>
          <w:lang w:val="en-US"/>
        </w:rPr>
        <w:t xml:space="preserve">COVID-19 impacts on child poverty. </w:t>
      </w:r>
      <w:r w:rsidRPr="00D5711C">
        <w:rPr>
          <w:rStyle w:val="normaltextrun"/>
          <w:rFonts w:ascii="Arial" w:hAnsi="Arial" w:cs="Arial"/>
          <w:color w:val="000000"/>
          <w:sz w:val="22"/>
          <w:szCs w:val="22"/>
          <w:shd w:val="clear" w:color="auto" w:fill="E1E3E6"/>
          <w:lang w:val="en-US"/>
        </w:rPr>
        <w:t xml:space="preserve">[Online] </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 xml:space="preserve">Available at: </w:t>
      </w:r>
      <w:r w:rsidRPr="00D5711C">
        <w:rPr>
          <w:rStyle w:val="normaltextrun"/>
          <w:rFonts w:ascii="Arial" w:hAnsi="Arial" w:cs="Arial"/>
          <w:color w:val="000000"/>
          <w:sz w:val="22"/>
          <w:szCs w:val="22"/>
          <w:u w:val="single"/>
          <w:shd w:val="clear" w:color="auto" w:fill="E1E3E6"/>
          <w:lang w:val="en-US"/>
        </w:rPr>
        <w:t>https://www.unicef.org/social-policy/child-poverty/covid-19-socioeconomic-impacts</w:t>
      </w:r>
      <w:r w:rsidRPr="00D5711C">
        <w:rPr>
          <w:rStyle w:val="scxw58175534"/>
          <w:rFonts w:ascii="Arial" w:hAnsi="Arial" w:cs="Arial"/>
          <w:color w:val="000000"/>
          <w:sz w:val="22"/>
          <w:szCs w:val="22"/>
          <w:shd w:val="clear" w:color="auto" w:fill="E1E3E6"/>
        </w:rPr>
        <w:t> </w:t>
      </w:r>
      <w:r w:rsidRPr="00D5711C">
        <w:rPr>
          <w:rFonts w:ascii="Arial" w:hAnsi="Arial" w:cs="Arial"/>
          <w:color w:val="000000"/>
          <w:sz w:val="22"/>
          <w:szCs w:val="22"/>
          <w:shd w:val="clear" w:color="auto" w:fill="E1E3E6"/>
        </w:rPr>
        <w:br/>
      </w:r>
      <w:r w:rsidRPr="00D5711C">
        <w:rPr>
          <w:rStyle w:val="normaltextrun"/>
          <w:rFonts w:ascii="Arial" w:hAnsi="Arial" w:cs="Arial"/>
          <w:color w:val="000000"/>
          <w:sz w:val="22"/>
          <w:szCs w:val="22"/>
          <w:shd w:val="clear" w:color="auto" w:fill="E1E3E6"/>
          <w:lang w:val="en-US"/>
        </w:rPr>
        <w:t>[Accessed 22 October 2022].</w:t>
      </w:r>
      <w:r w:rsidRPr="00D5711C">
        <w:rPr>
          <w:rStyle w:val="eop"/>
          <w:rFonts w:ascii="Arial" w:hAnsi="Arial" w:cs="Arial"/>
          <w:sz w:val="22"/>
          <w:szCs w:val="22"/>
        </w:rPr>
        <w:t> </w:t>
      </w:r>
    </w:p>
    <w:p w14:paraId="257C4261" w14:textId="77777777" w:rsidR="000A0003" w:rsidRPr="00D5711C" w:rsidRDefault="000A0003" w:rsidP="00C45C91">
      <w:pPr>
        <w:pStyle w:val="paragraph"/>
        <w:spacing w:before="0" w:beforeAutospacing="0" w:after="0" w:afterAutospacing="0" w:line="360" w:lineRule="auto"/>
        <w:textAlignment w:val="baseline"/>
        <w:rPr>
          <w:rFonts w:ascii="Arial" w:hAnsi="Arial" w:cs="Arial"/>
          <w:sz w:val="22"/>
          <w:szCs w:val="22"/>
        </w:rPr>
      </w:pPr>
      <w:r w:rsidRPr="00D5711C">
        <w:rPr>
          <w:rStyle w:val="contentcontrolboundarysink"/>
          <w:rFonts w:ascii="Arial" w:hAnsi="Arial" w:cs="Arial"/>
          <w:sz w:val="22"/>
          <w:szCs w:val="22"/>
          <w:lang w:val="en-US"/>
        </w:rPr>
        <w:t>​</w:t>
      </w:r>
      <w:r w:rsidRPr="00D5711C">
        <w:rPr>
          <w:rStyle w:val="normaltextrun"/>
          <w:rFonts w:ascii="Arial" w:hAnsi="Arial" w:cs="Arial"/>
          <w:sz w:val="22"/>
          <w:szCs w:val="22"/>
          <w:lang w:val="en-US"/>
        </w:rPr>
        <w:t xml:space="preserve">WHO (2020). </w:t>
      </w:r>
      <w:r w:rsidRPr="00D5711C">
        <w:rPr>
          <w:rStyle w:val="normaltextrun"/>
          <w:rFonts w:ascii="Arial" w:hAnsi="Arial" w:cs="Arial"/>
          <w:i/>
          <w:iCs/>
          <w:sz w:val="22"/>
          <w:szCs w:val="22"/>
          <w:lang w:val="en-US"/>
        </w:rPr>
        <w:t xml:space="preserve">Coronavirus disease (COVID-19). </w:t>
      </w:r>
      <w:r w:rsidRPr="00D5711C">
        <w:rPr>
          <w:rStyle w:val="normaltextrun"/>
          <w:rFonts w:ascii="Arial" w:hAnsi="Arial" w:cs="Arial"/>
          <w:sz w:val="22"/>
          <w:szCs w:val="22"/>
          <w:lang w:val="en-US"/>
        </w:rPr>
        <w:t xml:space="preserve">[Online] </w:t>
      </w:r>
      <w:r w:rsidRPr="00D5711C">
        <w:rPr>
          <w:rStyle w:val="scxw58175534"/>
          <w:rFonts w:ascii="Arial" w:hAnsi="Arial" w:cs="Arial"/>
          <w:sz w:val="22"/>
          <w:szCs w:val="22"/>
        </w:rPr>
        <w:t> </w:t>
      </w:r>
      <w:r w:rsidRPr="00D5711C">
        <w:rPr>
          <w:rFonts w:ascii="Arial" w:hAnsi="Arial" w:cs="Arial"/>
          <w:sz w:val="22"/>
          <w:szCs w:val="22"/>
        </w:rPr>
        <w:br/>
      </w:r>
      <w:r w:rsidRPr="00D5711C">
        <w:rPr>
          <w:rStyle w:val="normaltextrun"/>
          <w:rFonts w:ascii="Arial" w:hAnsi="Arial" w:cs="Arial"/>
          <w:sz w:val="22"/>
          <w:szCs w:val="22"/>
          <w:lang w:val="en-US"/>
        </w:rPr>
        <w:t xml:space="preserve">Available at: </w:t>
      </w:r>
      <w:r w:rsidRPr="00D5711C">
        <w:rPr>
          <w:rStyle w:val="normaltextrun"/>
          <w:rFonts w:ascii="Arial" w:hAnsi="Arial" w:cs="Arial"/>
          <w:sz w:val="22"/>
          <w:szCs w:val="22"/>
          <w:u w:val="single"/>
          <w:lang w:val="en-US"/>
        </w:rPr>
        <w:t>https://www.who.int/health-topics/coronavirus#tab=tab_1</w:t>
      </w:r>
      <w:r w:rsidRPr="00D5711C">
        <w:rPr>
          <w:rStyle w:val="scxw58175534"/>
          <w:rFonts w:ascii="Arial" w:hAnsi="Arial" w:cs="Arial"/>
          <w:sz w:val="22"/>
          <w:szCs w:val="22"/>
        </w:rPr>
        <w:t> </w:t>
      </w:r>
      <w:r w:rsidRPr="00D5711C">
        <w:rPr>
          <w:rFonts w:ascii="Arial" w:hAnsi="Arial" w:cs="Arial"/>
          <w:sz w:val="22"/>
          <w:szCs w:val="22"/>
        </w:rPr>
        <w:br/>
      </w:r>
      <w:r w:rsidRPr="00D5711C">
        <w:rPr>
          <w:rStyle w:val="normaltextrun"/>
          <w:rFonts w:ascii="Arial" w:hAnsi="Arial" w:cs="Arial"/>
          <w:sz w:val="22"/>
          <w:szCs w:val="22"/>
          <w:lang w:val="en-US"/>
        </w:rPr>
        <w:t>[Accessed 16 November 2022].</w:t>
      </w:r>
      <w:r w:rsidRPr="00D5711C">
        <w:rPr>
          <w:rStyle w:val="eop"/>
          <w:rFonts w:ascii="Arial" w:hAnsi="Arial" w:cs="Arial"/>
          <w:sz w:val="22"/>
          <w:szCs w:val="22"/>
        </w:rPr>
        <w:t> </w:t>
      </w:r>
    </w:p>
    <w:p w14:paraId="3CADC5FD" w14:textId="78CA0427" w:rsidR="00CA0EF3" w:rsidRPr="00C45C91" w:rsidRDefault="000A0003" w:rsidP="00C45C91">
      <w:pPr>
        <w:pStyle w:val="paragraph"/>
        <w:spacing w:before="0" w:beforeAutospacing="0" w:after="0" w:afterAutospacing="0" w:line="360" w:lineRule="auto"/>
        <w:textAlignment w:val="baseline"/>
        <w:rPr>
          <w:rFonts w:ascii="Arial" w:hAnsi="Arial" w:cs="Arial"/>
          <w:sz w:val="22"/>
          <w:szCs w:val="22"/>
        </w:rPr>
      </w:pPr>
      <w:r w:rsidRPr="00905036">
        <w:rPr>
          <w:rStyle w:val="contentcontrolboundarysink"/>
          <w:rFonts w:ascii="Arial" w:hAnsi="Arial" w:cs="Arial"/>
          <w:sz w:val="22"/>
          <w:szCs w:val="22"/>
          <w:lang w:val="en-US"/>
        </w:rPr>
        <w:t>​​​</w:t>
      </w:r>
      <w:r w:rsidRPr="00905036">
        <w:rPr>
          <w:rStyle w:val="eop"/>
          <w:rFonts w:ascii="Arial" w:hAnsi="Arial" w:cs="Arial"/>
          <w:sz w:val="22"/>
          <w:szCs w:val="22"/>
        </w:rPr>
        <w:t> </w:t>
      </w:r>
    </w:p>
    <w:sectPr w:rsidR="00CA0EF3" w:rsidRPr="00C45C9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D0851" w14:textId="77777777" w:rsidR="00EF7FD0" w:rsidRDefault="00EF7FD0" w:rsidP="00EB363A">
      <w:pPr>
        <w:spacing w:after="0" w:line="240" w:lineRule="auto"/>
      </w:pPr>
      <w:r>
        <w:separator/>
      </w:r>
    </w:p>
  </w:endnote>
  <w:endnote w:type="continuationSeparator" w:id="0">
    <w:p w14:paraId="035720FD" w14:textId="77777777" w:rsidR="00EF7FD0" w:rsidRDefault="00EF7FD0" w:rsidP="00EB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3B8DF" w14:textId="77777777" w:rsidR="00EF7FD0" w:rsidRDefault="00EF7FD0" w:rsidP="00EB363A">
      <w:pPr>
        <w:spacing w:after="0" w:line="240" w:lineRule="auto"/>
      </w:pPr>
      <w:r>
        <w:separator/>
      </w:r>
    </w:p>
  </w:footnote>
  <w:footnote w:type="continuationSeparator" w:id="0">
    <w:p w14:paraId="26575E27" w14:textId="77777777" w:rsidR="00EF7FD0" w:rsidRDefault="00EF7FD0" w:rsidP="00EB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7860900"/>
      <w:docPartObj>
        <w:docPartGallery w:val="Page Numbers (Top of Page)"/>
        <w:docPartUnique/>
      </w:docPartObj>
    </w:sdtPr>
    <w:sdtEndPr>
      <w:rPr>
        <w:noProof/>
      </w:rPr>
    </w:sdtEndPr>
    <w:sdtContent>
      <w:p w14:paraId="43D56EE3" w14:textId="77777777" w:rsidR="00EB363A" w:rsidRDefault="00EB363A">
        <w:pPr>
          <w:pStyle w:val="Header"/>
          <w:jc w:val="right"/>
        </w:pPr>
        <w:r>
          <w:fldChar w:fldCharType="begin"/>
        </w:r>
        <w:r>
          <w:instrText xml:space="preserve"> PAGE   \* MERGEFORMAT </w:instrText>
        </w:r>
        <w:r>
          <w:fldChar w:fldCharType="separate"/>
        </w:r>
        <w:r w:rsidR="00245C68">
          <w:rPr>
            <w:noProof/>
          </w:rPr>
          <w:t>2</w:t>
        </w:r>
        <w:r>
          <w:rPr>
            <w:noProof/>
          </w:rPr>
          <w:fldChar w:fldCharType="end"/>
        </w:r>
      </w:p>
    </w:sdtContent>
  </w:sdt>
  <w:p w14:paraId="6E0BC491" w14:textId="77777777" w:rsidR="00EB363A" w:rsidRDefault="00EB36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50B"/>
    <w:multiLevelType w:val="hybridMultilevel"/>
    <w:tmpl w:val="CD802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84973"/>
    <w:multiLevelType w:val="multilevel"/>
    <w:tmpl w:val="14D6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62F1C"/>
    <w:multiLevelType w:val="multilevel"/>
    <w:tmpl w:val="F3C8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501973"/>
    <w:multiLevelType w:val="hybridMultilevel"/>
    <w:tmpl w:val="FDEE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6834694">
    <w:abstractNumId w:val="3"/>
  </w:num>
  <w:num w:numId="2" w16cid:durableId="1424843323">
    <w:abstractNumId w:val="2"/>
  </w:num>
  <w:num w:numId="3" w16cid:durableId="1260601696">
    <w:abstractNumId w:val="1"/>
  </w:num>
  <w:num w:numId="4" w16cid:durableId="728039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3A"/>
    <w:rsid w:val="0000070E"/>
    <w:rsid w:val="000422BA"/>
    <w:rsid w:val="0005743E"/>
    <w:rsid w:val="000A0003"/>
    <w:rsid w:val="000B4729"/>
    <w:rsid w:val="000D7303"/>
    <w:rsid w:val="00132B09"/>
    <w:rsid w:val="00151463"/>
    <w:rsid w:val="00154BD3"/>
    <w:rsid w:val="001A0367"/>
    <w:rsid w:val="001C2DA8"/>
    <w:rsid w:val="001D03BC"/>
    <w:rsid w:val="00206691"/>
    <w:rsid w:val="00225E38"/>
    <w:rsid w:val="00245C68"/>
    <w:rsid w:val="00254D82"/>
    <w:rsid w:val="00256D4B"/>
    <w:rsid w:val="00271800"/>
    <w:rsid w:val="002763D0"/>
    <w:rsid w:val="00302DC7"/>
    <w:rsid w:val="00305DD5"/>
    <w:rsid w:val="0035102A"/>
    <w:rsid w:val="00381554"/>
    <w:rsid w:val="003B17D8"/>
    <w:rsid w:val="003C4AC7"/>
    <w:rsid w:val="003D3DAA"/>
    <w:rsid w:val="003E6883"/>
    <w:rsid w:val="00425E90"/>
    <w:rsid w:val="004B1D4A"/>
    <w:rsid w:val="004F2C3B"/>
    <w:rsid w:val="0053261A"/>
    <w:rsid w:val="00555864"/>
    <w:rsid w:val="00557CC4"/>
    <w:rsid w:val="005621E9"/>
    <w:rsid w:val="00581653"/>
    <w:rsid w:val="0059104E"/>
    <w:rsid w:val="005C747B"/>
    <w:rsid w:val="0061666D"/>
    <w:rsid w:val="00662AD0"/>
    <w:rsid w:val="00664A7D"/>
    <w:rsid w:val="0069756C"/>
    <w:rsid w:val="006B1D4C"/>
    <w:rsid w:val="0072608D"/>
    <w:rsid w:val="007B396E"/>
    <w:rsid w:val="00802EA8"/>
    <w:rsid w:val="0083732A"/>
    <w:rsid w:val="008B5442"/>
    <w:rsid w:val="008E108E"/>
    <w:rsid w:val="008F3FE4"/>
    <w:rsid w:val="00905036"/>
    <w:rsid w:val="0094200A"/>
    <w:rsid w:val="00946C53"/>
    <w:rsid w:val="00950962"/>
    <w:rsid w:val="00973DA6"/>
    <w:rsid w:val="00997444"/>
    <w:rsid w:val="00A11923"/>
    <w:rsid w:val="00A4522E"/>
    <w:rsid w:val="00A5565A"/>
    <w:rsid w:val="00A56379"/>
    <w:rsid w:val="00A6008C"/>
    <w:rsid w:val="00A6429B"/>
    <w:rsid w:val="00A87241"/>
    <w:rsid w:val="00A9344F"/>
    <w:rsid w:val="00B10C89"/>
    <w:rsid w:val="00B729E8"/>
    <w:rsid w:val="00B8591C"/>
    <w:rsid w:val="00B9199A"/>
    <w:rsid w:val="00BC4A5A"/>
    <w:rsid w:val="00C05E3B"/>
    <w:rsid w:val="00C45C91"/>
    <w:rsid w:val="00C73CB8"/>
    <w:rsid w:val="00CA0EF3"/>
    <w:rsid w:val="00D3296F"/>
    <w:rsid w:val="00D5711C"/>
    <w:rsid w:val="00DB402D"/>
    <w:rsid w:val="00E136F3"/>
    <w:rsid w:val="00E14501"/>
    <w:rsid w:val="00E334E4"/>
    <w:rsid w:val="00E46AC7"/>
    <w:rsid w:val="00E869FC"/>
    <w:rsid w:val="00E92D14"/>
    <w:rsid w:val="00EB363A"/>
    <w:rsid w:val="00ED4C2A"/>
    <w:rsid w:val="00ED5C39"/>
    <w:rsid w:val="00EE5BF0"/>
    <w:rsid w:val="00EF7FD0"/>
    <w:rsid w:val="00F14686"/>
    <w:rsid w:val="00F40488"/>
    <w:rsid w:val="00F854B0"/>
    <w:rsid w:val="00FB7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590A"/>
  <w15:chartTrackingRefBased/>
  <w15:docId w15:val="{59288400-6A4F-4B32-8383-174B4EB0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9B"/>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6429B"/>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29B"/>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EB36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63A"/>
    <w:rPr>
      <w:rFonts w:ascii="Times New Roman" w:hAnsi="Times New Roman"/>
      <w:sz w:val="24"/>
    </w:rPr>
  </w:style>
  <w:style w:type="paragraph" w:styleId="Footer">
    <w:name w:val="footer"/>
    <w:basedOn w:val="Normal"/>
    <w:link w:val="FooterChar"/>
    <w:uiPriority w:val="99"/>
    <w:unhideWhenUsed/>
    <w:rsid w:val="00EB36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63A"/>
    <w:rPr>
      <w:rFonts w:ascii="Times New Roman" w:hAnsi="Times New Roman"/>
      <w:sz w:val="24"/>
    </w:rPr>
  </w:style>
  <w:style w:type="character" w:styleId="Hyperlink">
    <w:name w:val="Hyperlink"/>
    <w:basedOn w:val="DefaultParagraphFont"/>
    <w:uiPriority w:val="99"/>
    <w:unhideWhenUsed/>
    <w:rsid w:val="00EB363A"/>
    <w:rPr>
      <w:color w:val="0563C1" w:themeColor="hyperlink"/>
      <w:u w:val="single"/>
    </w:rPr>
  </w:style>
  <w:style w:type="paragraph" w:styleId="ListParagraph">
    <w:name w:val="List Paragraph"/>
    <w:basedOn w:val="Normal"/>
    <w:uiPriority w:val="34"/>
    <w:qFormat/>
    <w:rsid w:val="002763D0"/>
    <w:pPr>
      <w:ind w:left="720"/>
      <w:contextualSpacing/>
    </w:pPr>
  </w:style>
  <w:style w:type="paragraph" w:styleId="Bibliography">
    <w:name w:val="Bibliography"/>
    <w:basedOn w:val="Normal"/>
    <w:next w:val="Normal"/>
    <w:uiPriority w:val="37"/>
    <w:unhideWhenUsed/>
    <w:rsid w:val="00CA0EF3"/>
  </w:style>
  <w:style w:type="paragraph" w:styleId="TOCHeading">
    <w:name w:val="TOC Heading"/>
    <w:basedOn w:val="Heading1"/>
    <w:next w:val="Normal"/>
    <w:uiPriority w:val="39"/>
    <w:unhideWhenUsed/>
    <w:qFormat/>
    <w:rsid w:val="00CA0EF3"/>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A0EF3"/>
    <w:pPr>
      <w:spacing w:after="100"/>
    </w:pPr>
  </w:style>
  <w:style w:type="paragraph" w:styleId="NormalWeb">
    <w:name w:val="Normal (Web)"/>
    <w:basedOn w:val="Normal"/>
    <w:uiPriority w:val="99"/>
    <w:semiHidden/>
    <w:unhideWhenUsed/>
    <w:rsid w:val="00CA0EF3"/>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A0EF3"/>
    <w:rPr>
      <w:b/>
      <w:bCs/>
    </w:rPr>
  </w:style>
  <w:style w:type="paragraph" w:customStyle="1" w:styleId="paragraph">
    <w:name w:val="paragraph"/>
    <w:basedOn w:val="Normal"/>
    <w:rsid w:val="000A0003"/>
    <w:pPr>
      <w:spacing w:before="100" w:beforeAutospacing="1" w:after="100" w:afterAutospacing="1" w:line="240" w:lineRule="auto"/>
    </w:pPr>
    <w:rPr>
      <w:rFonts w:eastAsia="Times New Roman" w:cs="Times New Roman"/>
      <w:szCs w:val="24"/>
      <w:lang w:val="en-GB" w:eastAsia="en-GB"/>
    </w:rPr>
  </w:style>
  <w:style w:type="character" w:customStyle="1" w:styleId="normaltextrun">
    <w:name w:val="normaltextrun"/>
    <w:basedOn w:val="DefaultParagraphFont"/>
    <w:rsid w:val="000A0003"/>
  </w:style>
  <w:style w:type="character" w:customStyle="1" w:styleId="eop">
    <w:name w:val="eop"/>
    <w:basedOn w:val="DefaultParagraphFont"/>
    <w:rsid w:val="000A0003"/>
  </w:style>
  <w:style w:type="character" w:customStyle="1" w:styleId="contentcontrolboundarysink">
    <w:name w:val="contentcontrolboundarysink"/>
    <w:basedOn w:val="DefaultParagraphFont"/>
    <w:rsid w:val="000A0003"/>
  </w:style>
  <w:style w:type="character" w:customStyle="1" w:styleId="pagebreaktextspan">
    <w:name w:val="pagebreaktextspan"/>
    <w:basedOn w:val="DefaultParagraphFont"/>
    <w:rsid w:val="000A0003"/>
  </w:style>
  <w:style w:type="character" w:customStyle="1" w:styleId="scxw58175534">
    <w:name w:val="scxw58175534"/>
    <w:basedOn w:val="DefaultParagraphFont"/>
    <w:rsid w:val="000A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5490">
      <w:bodyDiv w:val="1"/>
      <w:marLeft w:val="0"/>
      <w:marRight w:val="0"/>
      <w:marTop w:val="0"/>
      <w:marBottom w:val="0"/>
      <w:divBdr>
        <w:top w:val="none" w:sz="0" w:space="0" w:color="auto"/>
        <w:left w:val="none" w:sz="0" w:space="0" w:color="auto"/>
        <w:bottom w:val="none" w:sz="0" w:space="0" w:color="auto"/>
        <w:right w:val="none" w:sz="0" w:space="0" w:color="auto"/>
      </w:divBdr>
    </w:div>
    <w:div w:id="66617165">
      <w:bodyDiv w:val="1"/>
      <w:marLeft w:val="0"/>
      <w:marRight w:val="0"/>
      <w:marTop w:val="0"/>
      <w:marBottom w:val="0"/>
      <w:divBdr>
        <w:top w:val="none" w:sz="0" w:space="0" w:color="auto"/>
        <w:left w:val="none" w:sz="0" w:space="0" w:color="auto"/>
        <w:bottom w:val="none" w:sz="0" w:space="0" w:color="auto"/>
        <w:right w:val="none" w:sz="0" w:space="0" w:color="auto"/>
      </w:divBdr>
    </w:div>
    <w:div w:id="174081483">
      <w:bodyDiv w:val="1"/>
      <w:marLeft w:val="0"/>
      <w:marRight w:val="0"/>
      <w:marTop w:val="0"/>
      <w:marBottom w:val="0"/>
      <w:divBdr>
        <w:top w:val="none" w:sz="0" w:space="0" w:color="auto"/>
        <w:left w:val="none" w:sz="0" w:space="0" w:color="auto"/>
        <w:bottom w:val="none" w:sz="0" w:space="0" w:color="auto"/>
        <w:right w:val="none" w:sz="0" w:space="0" w:color="auto"/>
      </w:divBdr>
    </w:div>
    <w:div w:id="291523861">
      <w:bodyDiv w:val="1"/>
      <w:marLeft w:val="0"/>
      <w:marRight w:val="0"/>
      <w:marTop w:val="0"/>
      <w:marBottom w:val="0"/>
      <w:divBdr>
        <w:top w:val="none" w:sz="0" w:space="0" w:color="auto"/>
        <w:left w:val="none" w:sz="0" w:space="0" w:color="auto"/>
        <w:bottom w:val="none" w:sz="0" w:space="0" w:color="auto"/>
        <w:right w:val="none" w:sz="0" w:space="0" w:color="auto"/>
      </w:divBdr>
    </w:div>
    <w:div w:id="342823039">
      <w:bodyDiv w:val="1"/>
      <w:marLeft w:val="0"/>
      <w:marRight w:val="0"/>
      <w:marTop w:val="0"/>
      <w:marBottom w:val="0"/>
      <w:divBdr>
        <w:top w:val="none" w:sz="0" w:space="0" w:color="auto"/>
        <w:left w:val="none" w:sz="0" w:space="0" w:color="auto"/>
        <w:bottom w:val="none" w:sz="0" w:space="0" w:color="auto"/>
        <w:right w:val="none" w:sz="0" w:space="0" w:color="auto"/>
      </w:divBdr>
    </w:div>
    <w:div w:id="352802382">
      <w:bodyDiv w:val="1"/>
      <w:marLeft w:val="0"/>
      <w:marRight w:val="0"/>
      <w:marTop w:val="0"/>
      <w:marBottom w:val="0"/>
      <w:divBdr>
        <w:top w:val="none" w:sz="0" w:space="0" w:color="auto"/>
        <w:left w:val="none" w:sz="0" w:space="0" w:color="auto"/>
        <w:bottom w:val="none" w:sz="0" w:space="0" w:color="auto"/>
        <w:right w:val="none" w:sz="0" w:space="0" w:color="auto"/>
      </w:divBdr>
    </w:div>
    <w:div w:id="395129008">
      <w:bodyDiv w:val="1"/>
      <w:marLeft w:val="0"/>
      <w:marRight w:val="0"/>
      <w:marTop w:val="0"/>
      <w:marBottom w:val="0"/>
      <w:divBdr>
        <w:top w:val="none" w:sz="0" w:space="0" w:color="auto"/>
        <w:left w:val="none" w:sz="0" w:space="0" w:color="auto"/>
        <w:bottom w:val="none" w:sz="0" w:space="0" w:color="auto"/>
        <w:right w:val="none" w:sz="0" w:space="0" w:color="auto"/>
      </w:divBdr>
    </w:div>
    <w:div w:id="410977747">
      <w:bodyDiv w:val="1"/>
      <w:marLeft w:val="0"/>
      <w:marRight w:val="0"/>
      <w:marTop w:val="0"/>
      <w:marBottom w:val="0"/>
      <w:divBdr>
        <w:top w:val="none" w:sz="0" w:space="0" w:color="auto"/>
        <w:left w:val="none" w:sz="0" w:space="0" w:color="auto"/>
        <w:bottom w:val="none" w:sz="0" w:space="0" w:color="auto"/>
        <w:right w:val="none" w:sz="0" w:space="0" w:color="auto"/>
      </w:divBdr>
    </w:div>
    <w:div w:id="442113116">
      <w:bodyDiv w:val="1"/>
      <w:marLeft w:val="0"/>
      <w:marRight w:val="0"/>
      <w:marTop w:val="0"/>
      <w:marBottom w:val="0"/>
      <w:divBdr>
        <w:top w:val="none" w:sz="0" w:space="0" w:color="auto"/>
        <w:left w:val="none" w:sz="0" w:space="0" w:color="auto"/>
        <w:bottom w:val="none" w:sz="0" w:space="0" w:color="auto"/>
        <w:right w:val="none" w:sz="0" w:space="0" w:color="auto"/>
      </w:divBdr>
    </w:div>
    <w:div w:id="463818833">
      <w:bodyDiv w:val="1"/>
      <w:marLeft w:val="0"/>
      <w:marRight w:val="0"/>
      <w:marTop w:val="0"/>
      <w:marBottom w:val="0"/>
      <w:divBdr>
        <w:top w:val="none" w:sz="0" w:space="0" w:color="auto"/>
        <w:left w:val="none" w:sz="0" w:space="0" w:color="auto"/>
        <w:bottom w:val="none" w:sz="0" w:space="0" w:color="auto"/>
        <w:right w:val="none" w:sz="0" w:space="0" w:color="auto"/>
      </w:divBdr>
    </w:div>
    <w:div w:id="584655107">
      <w:bodyDiv w:val="1"/>
      <w:marLeft w:val="0"/>
      <w:marRight w:val="0"/>
      <w:marTop w:val="0"/>
      <w:marBottom w:val="0"/>
      <w:divBdr>
        <w:top w:val="none" w:sz="0" w:space="0" w:color="auto"/>
        <w:left w:val="none" w:sz="0" w:space="0" w:color="auto"/>
        <w:bottom w:val="none" w:sz="0" w:space="0" w:color="auto"/>
        <w:right w:val="none" w:sz="0" w:space="0" w:color="auto"/>
      </w:divBdr>
    </w:div>
    <w:div w:id="608859473">
      <w:bodyDiv w:val="1"/>
      <w:marLeft w:val="0"/>
      <w:marRight w:val="0"/>
      <w:marTop w:val="0"/>
      <w:marBottom w:val="0"/>
      <w:divBdr>
        <w:top w:val="none" w:sz="0" w:space="0" w:color="auto"/>
        <w:left w:val="none" w:sz="0" w:space="0" w:color="auto"/>
        <w:bottom w:val="none" w:sz="0" w:space="0" w:color="auto"/>
        <w:right w:val="none" w:sz="0" w:space="0" w:color="auto"/>
      </w:divBdr>
    </w:div>
    <w:div w:id="623002046">
      <w:bodyDiv w:val="1"/>
      <w:marLeft w:val="0"/>
      <w:marRight w:val="0"/>
      <w:marTop w:val="0"/>
      <w:marBottom w:val="0"/>
      <w:divBdr>
        <w:top w:val="none" w:sz="0" w:space="0" w:color="auto"/>
        <w:left w:val="none" w:sz="0" w:space="0" w:color="auto"/>
        <w:bottom w:val="none" w:sz="0" w:space="0" w:color="auto"/>
        <w:right w:val="none" w:sz="0" w:space="0" w:color="auto"/>
      </w:divBdr>
    </w:div>
    <w:div w:id="674454303">
      <w:bodyDiv w:val="1"/>
      <w:marLeft w:val="0"/>
      <w:marRight w:val="0"/>
      <w:marTop w:val="0"/>
      <w:marBottom w:val="0"/>
      <w:divBdr>
        <w:top w:val="none" w:sz="0" w:space="0" w:color="auto"/>
        <w:left w:val="none" w:sz="0" w:space="0" w:color="auto"/>
        <w:bottom w:val="none" w:sz="0" w:space="0" w:color="auto"/>
        <w:right w:val="none" w:sz="0" w:space="0" w:color="auto"/>
      </w:divBdr>
    </w:div>
    <w:div w:id="676927136">
      <w:bodyDiv w:val="1"/>
      <w:marLeft w:val="0"/>
      <w:marRight w:val="0"/>
      <w:marTop w:val="0"/>
      <w:marBottom w:val="0"/>
      <w:divBdr>
        <w:top w:val="none" w:sz="0" w:space="0" w:color="auto"/>
        <w:left w:val="none" w:sz="0" w:space="0" w:color="auto"/>
        <w:bottom w:val="none" w:sz="0" w:space="0" w:color="auto"/>
        <w:right w:val="none" w:sz="0" w:space="0" w:color="auto"/>
      </w:divBdr>
    </w:div>
    <w:div w:id="761292819">
      <w:bodyDiv w:val="1"/>
      <w:marLeft w:val="0"/>
      <w:marRight w:val="0"/>
      <w:marTop w:val="0"/>
      <w:marBottom w:val="0"/>
      <w:divBdr>
        <w:top w:val="none" w:sz="0" w:space="0" w:color="auto"/>
        <w:left w:val="none" w:sz="0" w:space="0" w:color="auto"/>
        <w:bottom w:val="none" w:sz="0" w:space="0" w:color="auto"/>
        <w:right w:val="none" w:sz="0" w:space="0" w:color="auto"/>
      </w:divBdr>
    </w:div>
    <w:div w:id="955020026">
      <w:bodyDiv w:val="1"/>
      <w:marLeft w:val="0"/>
      <w:marRight w:val="0"/>
      <w:marTop w:val="0"/>
      <w:marBottom w:val="0"/>
      <w:divBdr>
        <w:top w:val="none" w:sz="0" w:space="0" w:color="auto"/>
        <w:left w:val="none" w:sz="0" w:space="0" w:color="auto"/>
        <w:bottom w:val="none" w:sz="0" w:space="0" w:color="auto"/>
        <w:right w:val="none" w:sz="0" w:space="0" w:color="auto"/>
      </w:divBdr>
    </w:div>
    <w:div w:id="970289177">
      <w:bodyDiv w:val="1"/>
      <w:marLeft w:val="0"/>
      <w:marRight w:val="0"/>
      <w:marTop w:val="0"/>
      <w:marBottom w:val="0"/>
      <w:divBdr>
        <w:top w:val="none" w:sz="0" w:space="0" w:color="auto"/>
        <w:left w:val="none" w:sz="0" w:space="0" w:color="auto"/>
        <w:bottom w:val="none" w:sz="0" w:space="0" w:color="auto"/>
        <w:right w:val="none" w:sz="0" w:space="0" w:color="auto"/>
      </w:divBdr>
    </w:div>
    <w:div w:id="1039473489">
      <w:bodyDiv w:val="1"/>
      <w:marLeft w:val="0"/>
      <w:marRight w:val="0"/>
      <w:marTop w:val="0"/>
      <w:marBottom w:val="0"/>
      <w:divBdr>
        <w:top w:val="none" w:sz="0" w:space="0" w:color="auto"/>
        <w:left w:val="none" w:sz="0" w:space="0" w:color="auto"/>
        <w:bottom w:val="none" w:sz="0" w:space="0" w:color="auto"/>
        <w:right w:val="none" w:sz="0" w:space="0" w:color="auto"/>
      </w:divBdr>
    </w:div>
    <w:div w:id="1088042719">
      <w:bodyDiv w:val="1"/>
      <w:marLeft w:val="0"/>
      <w:marRight w:val="0"/>
      <w:marTop w:val="0"/>
      <w:marBottom w:val="0"/>
      <w:divBdr>
        <w:top w:val="none" w:sz="0" w:space="0" w:color="auto"/>
        <w:left w:val="none" w:sz="0" w:space="0" w:color="auto"/>
        <w:bottom w:val="none" w:sz="0" w:space="0" w:color="auto"/>
        <w:right w:val="none" w:sz="0" w:space="0" w:color="auto"/>
      </w:divBdr>
    </w:div>
    <w:div w:id="1089035778">
      <w:bodyDiv w:val="1"/>
      <w:marLeft w:val="0"/>
      <w:marRight w:val="0"/>
      <w:marTop w:val="0"/>
      <w:marBottom w:val="0"/>
      <w:divBdr>
        <w:top w:val="none" w:sz="0" w:space="0" w:color="auto"/>
        <w:left w:val="none" w:sz="0" w:space="0" w:color="auto"/>
        <w:bottom w:val="none" w:sz="0" w:space="0" w:color="auto"/>
        <w:right w:val="none" w:sz="0" w:space="0" w:color="auto"/>
      </w:divBdr>
    </w:div>
    <w:div w:id="1089159017">
      <w:bodyDiv w:val="1"/>
      <w:marLeft w:val="0"/>
      <w:marRight w:val="0"/>
      <w:marTop w:val="0"/>
      <w:marBottom w:val="0"/>
      <w:divBdr>
        <w:top w:val="none" w:sz="0" w:space="0" w:color="auto"/>
        <w:left w:val="none" w:sz="0" w:space="0" w:color="auto"/>
        <w:bottom w:val="none" w:sz="0" w:space="0" w:color="auto"/>
        <w:right w:val="none" w:sz="0" w:space="0" w:color="auto"/>
      </w:divBdr>
    </w:div>
    <w:div w:id="1198011919">
      <w:bodyDiv w:val="1"/>
      <w:marLeft w:val="0"/>
      <w:marRight w:val="0"/>
      <w:marTop w:val="0"/>
      <w:marBottom w:val="0"/>
      <w:divBdr>
        <w:top w:val="none" w:sz="0" w:space="0" w:color="auto"/>
        <w:left w:val="none" w:sz="0" w:space="0" w:color="auto"/>
        <w:bottom w:val="none" w:sz="0" w:space="0" w:color="auto"/>
        <w:right w:val="none" w:sz="0" w:space="0" w:color="auto"/>
      </w:divBdr>
    </w:div>
    <w:div w:id="1262446676">
      <w:bodyDiv w:val="1"/>
      <w:marLeft w:val="0"/>
      <w:marRight w:val="0"/>
      <w:marTop w:val="0"/>
      <w:marBottom w:val="0"/>
      <w:divBdr>
        <w:top w:val="none" w:sz="0" w:space="0" w:color="auto"/>
        <w:left w:val="none" w:sz="0" w:space="0" w:color="auto"/>
        <w:bottom w:val="none" w:sz="0" w:space="0" w:color="auto"/>
        <w:right w:val="none" w:sz="0" w:space="0" w:color="auto"/>
      </w:divBdr>
    </w:div>
    <w:div w:id="1310017360">
      <w:bodyDiv w:val="1"/>
      <w:marLeft w:val="0"/>
      <w:marRight w:val="0"/>
      <w:marTop w:val="0"/>
      <w:marBottom w:val="0"/>
      <w:divBdr>
        <w:top w:val="none" w:sz="0" w:space="0" w:color="auto"/>
        <w:left w:val="none" w:sz="0" w:space="0" w:color="auto"/>
        <w:bottom w:val="none" w:sz="0" w:space="0" w:color="auto"/>
        <w:right w:val="none" w:sz="0" w:space="0" w:color="auto"/>
      </w:divBdr>
    </w:div>
    <w:div w:id="1379086127">
      <w:bodyDiv w:val="1"/>
      <w:marLeft w:val="0"/>
      <w:marRight w:val="0"/>
      <w:marTop w:val="0"/>
      <w:marBottom w:val="0"/>
      <w:divBdr>
        <w:top w:val="none" w:sz="0" w:space="0" w:color="auto"/>
        <w:left w:val="none" w:sz="0" w:space="0" w:color="auto"/>
        <w:bottom w:val="none" w:sz="0" w:space="0" w:color="auto"/>
        <w:right w:val="none" w:sz="0" w:space="0" w:color="auto"/>
      </w:divBdr>
    </w:div>
    <w:div w:id="1395738207">
      <w:bodyDiv w:val="1"/>
      <w:marLeft w:val="0"/>
      <w:marRight w:val="0"/>
      <w:marTop w:val="0"/>
      <w:marBottom w:val="0"/>
      <w:divBdr>
        <w:top w:val="none" w:sz="0" w:space="0" w:color="auto"/>
        <w:left w:val="none" w:sz="0" w:space="0" w:color="auto"/>
        <w:bottom w:val="none" w:sz="0" w:space="0" w:color="auto"/>
        <w:right w:val="none" w:sz="0" w:space="0" w:color="auto"/>
      </w:divBdr>
    </w:div>
    <w:div w:id="1411585864">
      <w:bodyDiv w:val="1"/>
      <w:marLeft w:val="0"/>
      <w:marRight w:val="0"/>
      <w:marTop w:val="0"/>
      <w:marBottom w:val="0"/>
      <w:divBdr>
        <w:top w:val="none" w:sz="0" w:space="0" w:color="auto"/>
        <w:left w:val="none" w:sz="0" w:space="0" w:color="auto"/>
        <w:bottom w:val="none" w:sz="0" w:space="0" w:color="auto"/>
        <w:right w:val="none" w:sz="0" w:space="0" w:color="auto"/>
      </w:divBdr>
    </w:div>
    <w:div w:id="1468474463">
      <w:bodyDiv w:val="1"/>
      <w:marLeft w:val="0"/>
      <w:marRight w:val="0"/>
      <w:marTop w:val="0"/>
      <w:marBottom w:val="0"/>
      <w:divBdr>
        <w:top w:val="none" w:sz="0" w:space="0" w:color="auto"/>
        <w:left w:val="none" w:sz="0" w:space="0" w:color="auto"/>
        <w:bottom w:val="none" w:sz="0" w:space="0" w:color="auto"/>
        <w:right w:val="none" w:sz="0" w:space="0" w:color="auto"/>
      </w:divBdr>
    </w:div>
    <w:div w:id="1521361197">
      <w:bodyDiv w:val="1"/>
      <w:marLeft w:val="0"/>
      <w:marRight w:val="0"/>
      <w:marTop w:val="0"/>
      <w:marBottom w:val="0"/>
      <w:divBdr>
        <w:top w:val="none" w:sz="0" w:space="0" w:color="auto"/>
        <w:left w:val="none" w:sz="0" w:space="0" w:color="auto"/>
        <w:bottom w:val="none" w:sz="0" w:space="0" w:color="auto"/>
        <w:right w:val="none" w:sz="0" w:space="0" w:color="auto"/>
      </w:divBdr>
    </w:div>
    <w:div w:id="1649897672">
      <w:bodyDiv w:val="1"/>
      <w:marLeft w:val="0"/>
      <w:marRight w:val="0"/>
      <w:marTop w:val="0"/>
      <w:marBottom w:val="0"/>
      <w:divBdr>
        <w:top w:val="none" w:sz="0" w:space="0" w:color="auto"/>
        <w:left w:val="none" w:sz="0" w:space="0" w:color="auto"/>
        <w:bottom w:val="none" w:sz="0" w:space="0" w:color="auto"/>
        <w:right w:val="none" w:sz="0" w:space="0" w:color="auto"/>
      </w:divBdr>
    </w:div>
    <w:div w:id="1675648916">
      <w:bodyDiv w:val="1"/>
      <w:marLeft w:val="0"/>
      <w:marRight w:val="0"/>
      <w:marTop w:val="0"/>
      <w:marBottom w:val="0"/>
      <w:divBdr>
        <w:top w:val="none" w:sz="0" w:space="0" w:color="auto"/>
        <w:left w:val="none" w:sz="0" w:space="0" w:color="auto"/>
        <w:bottom w:val="none" w:sz="0" w:space="0" w:color="auto"/>
        <w:right w:val="none" w:sz="0" w:space="0" w:color="auto"/>
      </w:divBdr>
    </w:div>
    <w:div w:id="1677420398">
      <w:bodyDiv w:val="1"/>
      <w:marLeft w:val="0"/>
      <w:marRight w:val="0"/>
      <w:marTop w:val="0"/>
      <w:marBottom w:val="0"/>
      <w:divBdr>
        <w:top w:val="none" w:sz="0" w:space="0" w:color="auto"/>
        <w:left w:val="none" w:sz="0" w:space="0" w:color="auto"/>
        <w:bottom w:val="none" w:sz="0" w:space="0" w:color="auto"/>
        <w:right w:val="none" w:sz="0" w:space="0" w:color="auto"/>
      </w:divBdr>
    </w:div>
    <w:div w:id="1715274964">
      <w:bodyDiv w:val="1"/>
      <w:marLeft w:val="0"/>
      <w:marRight w:val="0"/>
      <w:marTop w:val="0"/>
      <w:marBottom w:val="0"/>
      <w:divBdr>
        <w:top w:val="none" w:sz="0" w:space="0" w:color="auto"/>
        <w:left w:val="none" w:sz="0" w:space="0" w:color="auto"/>
        <w:bottom w:val="none" w:sz="0" w:space="0" w:color="auto"/>
        <w:right w:val="none" w:sz="0" w:space="0" w:color="auto"/>
      </w:divBdr>
    </w:div>
    <w:div w:id="1802576346">
      <w:bodyDiv w:val="1"/>
      <w:marLeft w:val="0"/>
      <w:marRight w:val="0"/>
      <w:marTop w:val="0"/>
      <w:marBottom w:val="0"/>
      <w:divBdr>
        <w:top w:val="none" w:sz="0" w:space="0" w:color="auto"/>
        <w:left w:val="none" w:sz="0" w:space="0" w:color="auto"/>
        <w:bottom w:val="none" w:sz="0" w:space="0" w:color="auto"/>
        <w:right w:val="none" w:sz="0" w:space="0" w:color="auto"/>
      </w:divBdr>
    </w:div>
    <w:div w:id="1810971685">
      <w:bodyDiv w:val="1"/>
      <w:marLeft w:val="0"/>
      <w:marRight w:val="0"/>
      <w:marTop w:val="0"/>
      <w:marBottom w:val="0"/>
      <w:divBdr>
        <w:top w:val="none" w:sz="0" w:space="0" w:color="auto"/>
        <w:left w:val="none" w:sz="0" w:space="0" w:color="auto"/>
        <w:bottom w:val="none" w:sz="0" w:space="0" w:color="auto"/>
        <w:right w:val="none" w:sz="0" w:space="0" w:color="auto"/>
      </w:divBdr>
    </w:div>
    <w:div w:id="1833914394">
      <w:bodyDiv w:val="1"/>
      <w:marLeft w:val="0"/>
      <w:marRight w:val="0"/>
      <w:marTop w:val="0"/>
      <w:marBottom w:val="0"/>
      <w:divBdr>
        <w:top w:val="none" w:sz="0" w:space="0" w:color="auto"/>
        <w:left w:val="none" w:sz="0" w:space="0" w:color="auto"/>
        <w:bottom w:val="none" w:sz="0" w:space="0" w:color="auto"/>
        <w:right w:val="none" w:sz="0" w:space="0" w:color="auto"/>
      </w:divBdr>
    </w:div>
    <w:div w:id="1870753739">
      <w:bodyDiv w:val="1"/>
      <w:marLeft w:val="0"/>
      <w:marRight w:val="0"/>
      <w:marTop w:val="0"/>
      <w:marBottom w:val="0"/>
      <w:divBdr>
        <w:top w:val="none" w:sz="0" w:space="0" w:color="auto"/>
        <w:left w:val="none" w:sz="0" w:space="0" w:color="auto"/>
        <w:bottom w:val="none" w:sz="0" w:space="0" w:color="auto"/>
        <w:right w:val="none" w:sz="0" w:space="0" w:color="auto"/>
      </w:divBdr>
    </w:div>
    <w:div w:id="1901940814">
      <w:bodyDiv w:val="1"/>
      <w:marLeft w:val="0"/>
      <w:marRight w:val="0"/>
      <w:marTop w:val="0"/>
      <w:marBottom w:val="0"/>
      <w:divBdr>
        <w:top w:val="none" w:sz="0" w:space="0" w:color="auto"/>
        <w:left w:val="none" w:sz="0" w:space="0" w:color="auto"/>
        <w:bottom w:val="none" w:sz="0" w:space="0" w:color="auto"/>
        <w:right w:val="none" w:sz="0" w:space="0" w:color="auto"/>
      </w:divBdr>
    </w:div>
    <w:div w:id="1903363687">
      <w:bodyDiv w:val="1"/>
      <w:marLeft w:val="0"/>
      <w:marRight w:val="0"/>
      <w:marTop w:val="0"/>
      <w:marBottom w:val="0"/>
      <w:divBdr>
        <w:top w:val="none" w:sz="0" w:space="0" w:color="auto"/>
        <w:left w:val="none" w:sz="0" w:space="0" w:color="auto"/>
        <w:bottom w:val="none" w:sz="0" w:space="0" w:color="auto"/>
        <w:right w:val="none" w:sz="0" w:space="0" w:color="auto"/>
      </w:divBdr>
      <w:divsChild>
        <w:div w:id="1725327952">
          <w:marLeft w:val="0"/>
          <w:marRight w:val="0"/>
          <w:marTop w:val="0"/>
          <w:marBottom w:val="0"/>
          <w:divBdr>
            <w:top w:val="none" w:sz="0" w:space="0" w:color="auto"/>
            <w:left w:val="none" w:sz="0" w:space="0" w:color="auto"/>
            <w:bottom w:val="none" w:sz="0" w:space="0" w:color="auto"/>
            <w:right w:val="none" w:sz="0" w:space="0" w:color="auto"/>
          </w:divBdr>
        </w:div>
        <w:div w:id="832992827">
          <w:marLeft w:val="0"/>
          <w:marRight w:val="0"/>
          <w:marTop w:val="0"/>
          <w:marBottom w:val="0"/>
          <w:divBdr>
            <w:top w:val="none" w:sz="0" w:space="0" w:color="auto"/>
            <w:left w:val="none" w:sz="0" w:space="0" w:color="auto"/>
            <w:bottom w:val="none" w:sz="0" w:space="0" w:color="auto"/>
            <w:right w:val="none" w:sz="0" w:space="0" w:color="auto"/>
          </w:divBdr>
        </w:div>
        <w:div w:id="1303384501">
          <w:marLeft w:val="0"/>
          <w:marRight w:val="0"/>
          <w:marTop w:val="0"/>
          <w:marBottom w:val="0"/>
          <w:divBdr>
            <w:top w:val="none" w:sz="0" w:space="0" w:color="auto"/>
            <w:left w:val="none" w:sz="0" w:space="0" w:color="auto"/>
            <w:bottom w:val="none" w:sz="0" w:space="0" w:color="auto"/>
            <w:right w:val="none" w:sz="0" w:space="0" w:color="auto"/>
          </w:divBdr>
        </w:div>
        <w:div w:id="1315988774">
          <w:marLeft w:val="0"/>
          <w:marRight w:val="0"/>
          <w:marTop w:val="0"/>
          <w:marBottom w:val="0"/>
          <w:divBdr>
            <w:top w:val="none" w:sz="0" w:space="0" w:color="auto"/>
            <w:left w:val="none" w:sz="0" w:space="0" w:color="auto"/>
            <w:bottom w:val="none" w:sz="0" w:space="0" w:color="auto"/>
            <w:right w:val="none" w:sz="0" w:space="0" w:color="auto"/>
          </w:divBdr>
        </w:div>
        <w:div w:id="381253869">
          <w:marLeft w:val="0"/>
          <w:marRight w:val="0"/>
          <w:marTop w:val="0"/>
          <w:marBottom w:val="0"/>
          <w:divBdr>
            <w:top w:val="none" w:sz="0" w:space="0" w:color="auto"/>
            <w:left w:val="none" w:sz="0" w:space="0" w:color="auto"/>
            <w:bottom w:val="none" w:sz="0" w:space="0" w:color="auto"/>
            <w:right w:val="none" w:sz="0" w:space="0" w:color="auto"/>
          </w:divBdr>
        </w:div>
        <w:div w:id="1125999953">
          <w:marLeft w:val="0"/>
          <w:marRight w:val="0"/>
          <w:marTop w:val="0"/>
          <w:marBottom w:val="0"/>
          <w:divBdr>
            <w:top w:val="none" w:sz="0" w:space="0" w:color="auto"/>
            <w:left w:val="none" w:sz="0" w:space="0" w:color="auto"/>
            <w:bottom w:val="none" w:sz="0" w:space="0" w:color="auto"/>
            <w:right w:val="none" w:sz="0" w:space="0" w:color="auto"/>
          </w:divBdr>
        </w:div>
        <w:div w:id="84156093">
          <w:marLeft w:val="0"/>
          <w:marRight w:val="0"/>
          <w:marTop w:val="0"/>
          <w:marBottom w:val="0"/>
          <w:divBdr>
            <w:top w:val="none" w:sz="0" w:space="0" w:color="auto"/>
            <w:left w:val="none" w:sz="0" w:space="0" w:color="auto"/>
            <w:bottom w:val="none" w:sz="0" w:space="0" w:color="auto"/>
            <w:right w:val="none" w:sz="0" w:space="0" w:color="auto"/>
          </w:divBdr>
        </w:div>
        <w:div w:id="1381443582">
          <w:marLeft w:val="0"/>
          <w:marRight w:val="0"/>
          <w:marTop w:val="0"/>
          <w:marBottom w:val="0"/>
          <w:divBdr>
            <w:top w:val="none" w:sz="0" w:space="0" w:color="auto"/>
            <w:left w:val="none" w:sz="0" w:space="0" w:color="auto"/>
            <w:bottom w:val="none" w:sz="0" w:space="0" w:color="auto"/>
            <w:right w:val="none" w:sz="0" w:space="0" w:color="auto"/>
          </w:divBdr>
        </w:div>
        <w:div w:id="1597907999">
          <w:marLeft w:val="0"/>
          <w:marRight w:val="0"/>
          <w:marTop w:val="0"/>
          <w:marBottom w:val="0"/>
          <w:divBdr>
            <w:top w:val="none" w:sz="0" w:space="0" w:color="auto"/>
            <w:left w:val="none" w:sz="0" w:space="0" w:color="auto"/>
            <w:bottom w:val="none" w:sz="0" w:space="0" w:color="auto"/>
            <w:right w:val="none" w:sz="0" w:space="0" w:color="auto"/>
          </w:divBdr>
        </w:div>
        <w:div w:id="1164474846">
          <w:marLeft w:val="0"/>
          <w:marRight w:val="0"/>
          <w:marTop w:val="0"/>
          <w:marBottom w:val="0"/>
          <w:divBdr>
            <w:top w:val="none" w:sz="0" w:space="0" w:color="auto"/>
            <w:left w:val="none" w:sz="0" w:space="0" w:color="auto"/>
            <w:bottom w:val="none" w:sz="0" w:space="0" w:color="auto"/>
            <w:right w:val="none" w:sz="0" w:space="0" w:color="auto"/>
          </w:divBdr>
        </w:div>
        <w:div w:id="1655797754">
          <w:marLeft w:val="0"/>
          <w:marRight w:val="0"/>
          <w:marTop w:val="0"/>
          <w:marBottom w:val="0"/>
          <w:divBdr>
            <w:top w:val="none" w:sz="0" w:space="0" w:color="auto"/>
            <w:left w:val="none" w:sz="0" w:space="0" w:color="auto"/>
            <w:bottom w:val="none" w:sz="0" w:space="0" w:color="auto"/>
            <w:right w:val="none" w:sz="0" w:space="0" w:color="auto"/>
          </w:divBdr>
        </w:div>
        <w:div w:id="1286883907">
          <w:marLeft w:val="0"/>
          <w:marRight w:val="0"/>
          <w:marTop w:val="0"/>
          <w:marBottom w:val="0"/>
          <w:divBdr>
            <w:top w:val="none" w:sz="0" w:space="0" w:color="auto"/>
            <w:left w:val="none" w:sz="0" w:space="0" w:color="auto"/>
            <w:bottom w:val="none" w:sz="0" w:space="0" w:color="auto"/>
            <w:right w:val="none" w:sz="0" w:space="0" w:color="auto"/>
          </w:divBdr>
        </w:div>
        <w:div w:id="2139251954">
          <w:marLeft w:val="0"/>
          <w:marRight w:val="0"/>
          <w:marTop w:val="0"/>
          <w:marBottom w:val="0"/>
          <w:divBdr>
            <w:top w:val="none" w:sz="0" w:space="0" w:color="auto"/>
            <w:left w:val="none" w:sz="0" w:space="0" w:color="auto"/>
            <w:bottom w:val="none" w:sz="0" w:space="0" w:color="auto"/>
            <w:right w:val="none" w:sz="0" w:space="0" w:color="auto"/>
          </w:divBdr>
        </w:div>
        <w:div w:id="1068498968">
          <w:marLeft w:val="0"/>
          <w:marRight w:val="0"/>
          <w:marTop w:val="0"/>
          <w:marBottom w:val="0"/>
          <w:divBdr>
            <w:top w:val="none" w:sz="0" w:space="0" w:color="auto"/>
            <w:left w:val="none" w:sz="0" w:space="0" w:color="auto"/>
            <w:bottom w:val="none" w:sz="0" w:space="0" w:color="auto"/>
            <w:right w:val="none" w:sz="0" w:space="0" w:color="auto"/>
          </w:divBdr>
        </w:div>
        <w:div w:id="715130500">
          <w:marLeft w:val="0"/>
          <w:marRight w:val="0"/>
          <w:marTop w:val="0"/>
          <w:marBottom w:val="0"/>
          <w:divBdr>
            <w:top w:val="none" w:sz="0" w:space="0" w:color="auto"/>
            <w:left w:val="none" w:sz="0" w:space="0" w:color="auto"/>
            <w:bottom w:val="none" w:sz="0" w:space="0" w:color="auto"/>
            <w:right w:val="none" w:sz="0" w:space="0" w:color="auto"/>
          </w:divBdr>
        </w:div>
        <w:div w:id="309753342">
          <w:marLeft w:val="0"/>
          <w:marRight w:val="0"/>
          <w:marTop w:val="0"/>
          <w:marBottom w:val="0"/>
          <w:divBdr>
            <w:top w:val="none" w:sz="0" w:space="0" w:color="auto"/>
            <w:left w:val="none" w:sz="0" w:space="0" w:color="auto"/>
            <w:bottom w:val="none" w:sz="0" w:space="0" w:color="auto"/>
            <w:right w:val="none" w:sz="0" w:space="0" w:color="auto"/>
          </w:divBdr>
        </w:div>
        <w:div w:id="926112965">
          <w:marLeft w:val="0"/>
          <w:marRight w:val="0"/>
          <w:marTop w:val="0"/>
          <w:marBottom w:val="0"/>
          <w:divBdr>
            <w:top w:val="none" w:sz="0" w:space="0" w:color="auto"/>
            <w:left w:val="none" w:sz="0" w:space="0" w:color="auto"/>
            <w:bottom w:val="none" w:sz="0" w:space="0" w:color="auto"/>
            <w:right w:val="none" w:sz="0" w:space="0" w:color="auto"/>
          </w:divBdr>
        </w:div>
        <w:div w:id="632447696">
          <w:marLeft w:val="0"/>
          <w:marRight w:val="0"/>
          <w:marTop w:val="0"/>
          <w:marBottom w:val="0"/>
          <w:divBdr>
            <w:top w:val="none" w:sz="0" w:space="0" w:color="auto"/>
            <w:left w:val="none" w:sz="0" w:space="0" w:color="auto"/>
            <w:bottom w:val="none" w:sz="0" w:space="0" w:color="auto"/>
            <w:right w:val="none" w:sz="0" w:space="0" w:color="auto"/>
          </w:divBdr>
        </w:div>
        <w:div w:id="2073845345">
          <w:marLeft w:val="0"/>
          <w:marRight w:val="0"/>
          <w:marTop w:val="0"/>
          <w:marBottom w:val="0"/>
          <w:divBdr>
            <w:top w:val="none" w:sz="0" w:space="0" w:color="auto"/>
            <w:left w:val="none" w:sz="0" w:space="0" w:color="auto"/>
            <w:bottom w:val="none" w:sz="0" w:space="0" w:color="auto"/>
            <w:right w:val="none" w:sz="0" w:space="0" w:color="auto"/>
          </w:divBdr>
        </w:div>
        <w:div w:id="1606838781">
          <w:marLeft w:val="0"/>
          <w:marRight w:val="0"/>
          <w:marTop w:val="0"/>
          <w:marBottom w:val="0"/>
          <w:divBdr>
            <w:top w:val="none" w:sz="0" w:space="0" w:color="auto"/>
            <w:left w:val="none" w:sz="0" w:space="0" w:color="auto"/>
            <w:bottom w:val="none" w:sz="0" w:space="0" w:color="auto"/>
            <w:right w:val="none" w:sz="0" w:space="0" w:color="auto"/>
          </w:divBdr>
        </w:div>
        <w:div w:id="992639013">
          <w:marLeft w:val="0"/>
          <w:marRight w:val="0"/>
          <w:marTop w:val="0"/>
          <w:marBottom w:val="0"/>
          <w:divBdr>
            <w:top w:val="none" w:sz="0" w:space="0" w:color="auto"/>
            <w:left w:val="none" w:sz="0" w:space="0" w:color="auto"/>
            <w:bottom w:val="none" w:sz="0" w:space="0" w:color="auto"/>
            <w:right w:val="none" w:sz="0" w:space="0" w:color="auto"/>
          </w:divBdr>
        </w:div>
        <w:div w:id="1538858153">
          <w:marLeft w:val="0"/>
          <w:marRight w:val="0"/>
          <w:marTop w:val="0"/>
          <w:marBottom w:val="0"/>
          <w:divBdr>
            <w:top w:val="none" w:sz="0" w:space="0" w:color="auto"/>
            <w:left w:val="none" w:sz="0" w:space="0" w:color="auto"/>
            <w:bottom w:val="none" w:sz="0" w:space="0" w:color="auto"/>
            <w:right w:val="none" w:sz="0" w:space="0" w:color="auto"/>
          </w:divBdr>
        </w:div>
        <w:div w:id="545071172">
          <w:marLeft w:val="0"/>
          <w:marRight w:val="0"/>
          <w:marTop w:val="0"/>
          <w:marBottom w:val="0"/>
          <w:divBdr>
            <w:top w:val="none" w:sz="0" w:space="0" w:color="auto"/>
            <w:left w:val="none" w:sz="0" w:space="0" w:color="auto"/>
            <w:bottom w:val="none" w:sz="0" w:space="0" w:color="auto"/>
            <w:right w:val="none" w:sz="0" w:space="0" w:color="auto"/>
          </w:divBdr>
        </w:div>
        <w:div w:id="1481070816">
          <w:marLeft w:val="0"/>
          <w:marRight w:val="0"/>
          <w:marTop w:val="0"/>
          <w:marBottom w:val="0"/>
          <w:divBdr>
            <w:top w:val="none" w:sz="0" w:space="0" w:color="auto"/>
            <w:left w:val="none" w:sz="0" w:space="0" w:color="auto"/>
            <w:bottom w:val="none" w:sz="0" w:space="0" w:color="auto"/>
            <w:right w:val="none" w:sz="0" w:space="0" w:color="auto"/>
          </w:divBdr>
        </w:div>
        <w:div w:id="945381432">
          <w:marLeft w:val="0"/>
          <w:marRight w:val="0"/>
          <w:marTop w:val="0"/>
          <w:marBottom w:val="0"/>
          <w:divBdr>
            <w:top w:val="none" w:sz="0" w:space="0" w:color="auto"/>
            <w:left w:val="none" w:sz="0" w:space="0" w:color="auto"/>
            <w:bottom w:val="none" w:sz="0" w:space="0" w:color="auto"/>
            <w:right w:val="none" w:sz="0" w:space="0" w:color="auto"/>
          </w:divBdr>
        </w:div>
        <w:div w:id="1847745163">
          <w:marLeft w:val="0"/>
          <w:marRight w:val="0"/>
          <w:marTop w:val="0"/>
          <w:marBottom w:val="0"/>
          <w:divBdr>
            <w:top w:val="none" w:sz="0" w:space="0" w:color="auto"/>
            <w:left w:val="none" w:sz="0" w:space="0" w:color="auto"/>
            <w:bottom w:val="none" w:sz="0" w:space="0" w:color="auto"/>
            <w:right w:val="none" w:sz="0" w:space="0" w:color="auto"/>
          </w:divBdr>
        </w:div>
        <w:div w:id="785856736">
          <w:marLeft w:val="0"/>
          <w:marRight w:val="0"/>
          <w:marTop w:val="0"/>
          <w:marBottom w:val="0"/>
          <w:divBdr>
            <w:top w:val="none" w:sz="0" w:space="0" w:color="auto"/>
            <w:left w:val="none" w:sz="0" w:space="0" w:color="auto"/>
            <w:bottom w:val="none" w:sz="0" w:space="0" w:color="auto"/>
            <w:right w:val="none" w:sz="0" w:space="0" w:color="auto"/>
          </w:divBdr>
        </w:div>
        <w:div w:id="1998923663">
          <w:marLeft w:val="0"/>
          <w:marRight w:val="0"/>
          <w:marTop w:val="0"/>
          <w:marBottom w:val="0"/>
          <w:divBdr>
            <w:top w:val="none" w:sz="0" w:space="0" w:color="auto"/>
            <w:left w:val="none" w:sz="0" w:space="0" w:color="auto"/>
            <w:bottom w:val="none" w:sz="0" w:space="0" w:color="auto"/>
            <w:right w:val="none" w:sz="0" w:space="0" w:color="auto"/>
          </w:divBdr>
        </w:div>
        <w:div w:id="450633600">
          <w:marLeft w:val="0"/>
          <w:marRight w:val="0"/>
          <w:marTop w:val="0"/>
          <w:marBottom w:val="0"/>
          <w:divBdr>
            <w:top w:val="none" w:sz="0" w:space="0" w:color="auto"/>
            <w:left w:val="none" w:sz="0" w:space="0" w:color="auto"/>
            <w:bottom w:val="none" w:sz="0" w:space="0" w:color="auto"/>
            <w:right w:val="none" w:sz="0" w:space="0" w:color="auto"/>
          </w:divBdr>
        </w:div>
        <w:div w:id="162471607">
          <w:marLeft w:val="0"/>
          <w:marRight w:val="0"/>
          <w:marTop w:val="0"/>
          <w:marBottom w:val="0"/>
          <w:divBdr>
            <w:top w:val="none" w:sz="0" w:space="0" w:color="auto"/>
            <w:left w:val="none" w:sz="0" w:space="0" w:color="auto"/>
            <w:bottom w:val="none" w:sz="0" w:space="0" w:color="auto"/>
            <w:right w:val="none" w:sz="0" w:space="0" w:color="auto"/>
          </w:divBdr>
        </w:div>
        <w:div w:id="1846893747">
          <w:marLeft w:val="0"/>
          <w:marRight w:val="0"/>
          <w:marTop w:val="0"/>
          <w:marBottom w:val="0"/>
          <w:divBdr>
            <w:top w:val="none" w:sz="0" w:space="0" w:color="auto"/>
            <w:left w:val="none" w:sz="0" w:space="0" w:color="auto"/>
            <w:bottom w:val="none" w:sz="0" w:space="0" w:color="auto"/>
            <w:right w:val="none" w:sz="0" w:space="0" w:color="auto"/>
          </w:divBdr>
        </w:div>
        <w:div w:id="1535002561">
          <w:marLeft w:val="0"/>
          <w:marRight w:val="0"/>
          <w:marTop w:val="0"/>
          <w:marBottom w:val="0"/>
          <w:divBdr>
            <w:top w:val="none" w:sz="0" w:space="0" w:color="auto"/>
            <w:left w:val="none" w:sz="0" w:space="0" w:color="auto"/>
            <w:bottom w:val="none" w:sz="0" w:space="0" w:color="auto"/>
            <w:right w:val="none" w:sz="0" w:space="0" w:color="auto"/>
          </w:divBdr>
        </w:div>
        <w:div w:id="1446845752">
          <w:marLeft w:val="0"/>
          <w:marRight w:val="0"/>
          <w:marTop w:val="0"/>
          <w:marBottom w:val="0"/>
          <w:divBdr>
            <w:top w:val="none" w:sz="0" w:space="0" w:color="auto"/>
            <w:left w:val="none" w:sz="0" w:space="0" w:color="auto"/>
            <w:bottom w:val="none" w:sz="0" w:space="0" w:color="auto"/>
            <w:right w:val="none" w:sz="0" w:space="0" w:color="auto"/>
          </w:divBdr>
        </w:div>
        <w:div w:id="2101412413">
          <w:marLeft w:val="0"/>
          <w:marRight w:val="0"/>
          <w:marTop w:val="0"/>
          <w:marBottom w:val="0"/>
          <w:divBdr>
            <w:top w:val="none" w:sz="0" w:space="0" w:color="auto"/>
            <w:left w:val="none" w:sz="0" w:space="0" w:color="auto"/>
            <w:bottom w:val="none" w:sz="0" w:space="0" w:color="auto"/>
            <w:right w:val="none" w:sz="0" w:space="0" w:color="auto"/>
          </w:divBdr>
        </w:div>
        <w:div w:id="1870222094">
          <w:marLeft w:val="0"/>
          <w:marRight w:val="0"/>
          <w:marTop w:val="0"/>
          <w:marBottom w:val="0"/>
          <w:divBdr>
            <w:top w:val="none" w:sz="0" w:space="0" w:color="auto"/>
            <w:left w:val="none" w:sz="0" w:space="0" w:color="auto"/>
            <w:bottom w:val="none" w:sz="0" w:space="0" w:color="auto"/>
            <w:right w:val="none" w:sz="0" w:space="0" w:color="auto"/>
          </w:divBdr>
        </w:div>
        <w:div w:id="1852451896">
          <w:marLeft w:val="0"/>
          <w:marRight w:val="0"/>
          <w:marTop w:val="0"/>
          <w:marBottom w:val="0"/>
          <w:divBdr>
            <w:top w:val="none" w:sz="0" w:space="0" w:color="auto"/>
            <w:left w:val="none" w:sz="0" w:space="0" w:color="auto"/>
            <w:bottom w:val="none" w:sz="0" w:space="0" w:color="auto"/>
            <w:right w:val="none" w:sz="0" w:space="0" w:color="auto"/>
          </w:divBdr>
        </w:div>
        <w:div w:id="1765615374">
          <w:marLeft w:val="0"/>
          <w:marRight w:val="0"/>
          <w:marTop w:val="0"/>
          <w:marBottom w:val="0"/>
          <w:divBdr>
            <w:top w:val="none" w:sz="0" w:space="0" w:color="auto"/>
            <w:left w:val="none" w:sz="0" w:space="0" w:color="auto"/>
            <w:bottom w:val="none" w:sz="0" w:space="0" w:color="auto"/>
            <w:right w:val="none" w:sz="0" w:space="0" w:color="auto"/>
          </w:divBdr>
        </w:div>
        <w:div w:id="1616518205">
          <w:marLeft w:val="0"/>
          <w:marRight w:val="0"/>
          <w:marTop w:val="0"/>
          <w:marBottom w:val="0"/>
          <w:divBdr>
            <w:top w:val="none" w:sz="0" w:space="0" w:color="auto"/>
            <w:left w:val="none" w:sz="0" w:space="0" w:color="auto"/>
            <w:bottom w:val="none" w:sz="0" w:space="0" w:color="auto"/>
            <w:right w:val="none" w:sz="0" w:space="0" w:color="auto"/>
          </w:divBdr>
        </w:div>
        <w:div w:id="1757818767">
          <w:marLeft w:val="0"/>
          <w:marRight w:val="0"/>
          <w:marTop w:val="0"/>
          <w:marBottom w:val="0"/>
          <w:divBdr>
            <w:top w:val="none" w:sz="0" w:space="0" w:color="auto"/>
            <w:left w:val="none" w:sz="0" w:space="0" w:color="auto"/>
            <w:bottom w:val="none" w:sz="0" w:space="0" w:color="auto"/>
            <w:right w:val="none" w:sz="0" w:space="0" w:color="auto"/>
          </w:divBdr>
        </w:div>
        <w:div w:id="256253703">
          <w:marLeft w:val="0"/>
          <w:marRight w:val="0"/>
          <w:marTop w:val="0"/>
          <w:marBottom w:val="0"/>
          <w:divBdr>
            <w:top w:val="none" w:sz="0" w:space="0" w:color="auto"/>
            <w:left w:val="none" w:sz="0" w:space="0" w:color="auto"/>
            <w:bottom w:val="none" w:sz="0" w:space="0" w:color="auto"/>
            <w:right w:val="none" w:sz="0" w:space="0" w:color="auto"/>
          </w:divBdr>
        </w:div>
        <w:div w:id="1322538731">
          <w:marLeft w:val="0"/>
          <w:marRight w:val="0"/>
          <w:marTop w:val="0"/>
          <w:marBottom w:val="0"/>
          <w:divBdr>
            <w:top w:val="none" w:sz="0" w:space="0" w:color="auto"/>
            <w:left w:val="none" w:sz="0" w:space="0" w:color="auto"/>
            <w:bottom w:val="none" w:sz="0" w:space="0" w:color="auto"/>
            <w:right w:val="none" w:sz="0" w:space="0" w:color="auto"/>
          </w:divBdr>
        </w:div>
        <w:div w:id="603419159">
          <w:marLeft w:val="0"/>
          <w:marRight w:val="0"/>
          <w:marTop w:val="0"/>
          <w:marBottom w:val="0"/>
          <w:divBdr>
            <w:top w:val="none" w:sz="0" w:space="0" w:color="auto"/>
            <w:left w:val="none" w:sz="0" w:space="0" w:color="auto"/>
            <w:bottom w:val="none" w:sz="0" w:space="0" w:color="auto"/>
            <w:right w:val="none" w:sz="0" w:space="0" w:color="auto"/>
          </w:divBdr>
        </w:div>
        <w:div w:id="1961186759">
          <w:marLeft w:val="0"/>
          <w:marRight w:val="0"/>
          <w:marTop w:val="0"/>
          <w:marBottom w:val="0"/>
          <w:divBdr>
            <w:top w:val="none" w:sz="0" w:space="0" w:color="auto"/>
            <w:left w:val="none" w:sz="0" w:space="0" w:color="auto"/>
            <w:bottom w:val="none" w:sz="0" w:space="0" w:color="auto"/>
            <w:right w:val="none" w:sz="0" w:space="0" w:color="auto"/>
          </w:divBdr>
        </w:div>
        <w:div w:id="1185443903">
          <w:marLeft w:val="0"/>
          <w:marRight w:val="0"/>
          <w:marTop w:val="0"/>
          <w:marBottom w:val="0"/>
          <w:divBdr>
            <w:top w:val="none" w:sz="0" w:space="0" w:color="auto"/>
            <w:left w:val="none" w:sz="0" w:space="0" w:color="auto"/>
            <w:bottom w:val="none" w:sz="0" w:space="0" w:color="auto"/>
            <w:right w:val="none" w:sz="0" w:space="0" w:color="auto"/>
          </w:divBdr>
        </w:div>
        <w:div w:id="1169521385">
          <w:marLeft w:val="0"/>
          <w:marRight w:val="0"/>
          <w:marTop w:val="0"/>
          <w:marBottom w:val="0"/>
          <w:divBdr>
            <w:top w:val="none" w:sz="0" w:space="0" w:color="auto"/>
            <w:left w:val="none" w:sz="0" w:space="0" w:color="auto"/>
            <w:bottom w:val="none" w:sz="0" w:space="0" w:color="auto"/>
            <w:right w:val="none" w:sz="0" w:space="0" w:color="auto"/>
          </w:divBdr>
        </w:div>
        <w:div w:id="1490250896">
          <w:marLeft w:val="0"/>
          <w:marRight w:val="0"/>
          <w:marTop w:val="0"/>
          <w:marBottom w:val="0"/>
          <w:divBdr>
            <w:top w:val="none" w:sz="0" w:space="0" w:color="auto"/>
            <w:left w:val="none" w:sz="0" w:space="0" w:color="auto"/>
            <w:bottom w:val="none" w:sz="0" w:space="0" w:color="auto"/>
            <w:right w:val="none" w:sz="0" w:space="0" w:color="auto"/>
          </w:divBdr>
        </w:div>
        <w:div w:id="2140343954">
          <w:marLeft w:val="0"/>
          <w:marRight w:val="0"/>
          <w:marTop w:val="0"/>
          <w:marBottom w:val="0"/>
          <w:divBdr>
            <w:top w:val="none" w:sz="0" w:space="0" w:color="auto"/>
            <w:left w:val="none" w:sz="0" w:space="0" w:color="auto"/>
            <w:bottom w:val="none" w:sz="0" w:space="0" w:color="auto"/>
            <w:right w:val="none" w:sz="0" w:space="0" w:color="auto"/>
          </w:divBdr>
        </w:div>
      </w:divsChild>
    </w:div>
    <w:div w:id="1930191681">
      <w:bodyDiv w:val="1"/>
      <w:marLeft w:val="0"/>
      <w:marRight w:val="0"/>
      <w:marTop w:val="0"/>
      <w:marBottom w:val="0"/>
      <w:divBdr>
        <w:top w:val="none" w:sz="0" w:space="0" w:color="auto"/>
        <w:left w:val="none" w:sz="0" w:space="0" w:color="auto"/>
        <w:bottom w:val="none" w:sz="0" w:space="0" w:color="auto"/>
        <w:right w:val="none" w:sz="0" w:space="0" w:color="auto"/>
      </w:divBdr>
    </w:div>
    <w:div w:id="2081171688">
      <w:bodyDiv w:val="1"/>
      <w:marLeft w:val="0"/>
      <w:marRight w:val="0"/>
      <w:marTop w:val="0"/>
      <w:marBottom w:val="0"/>
      <w:divBdr>
        <w:top w:val="none" w:sz="0" w:space="0" w:color="auto"/>
        <w:left w:val="none" w:sz="0" w:space="0" w:color="auto"/>
        <w:bottom w:val="none" w:sz="0" w:space="0" w:color="auto"/>
        <w:right w:val="none" w:sz="0" w:space="0" w:color="auto"/>
      </w:divBdr>
    </w:div>
    <w:div w:id="212187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Chi221</b:Tag>
    <b:SourceType>InternetSite</b:SourceType>
    <b:Guid>{4EA7D0D1-DE86-49CB-B941-B5731E885AF7}</b:Guid>
    <b:Author>
      <b:Author>
        <b:Corporate>Child Welfare</b:Corporate>
      </b:Author>
    </b:Author>
    <b:Title>Philosophy and key elements of family-centered practice</b:Title>
    <b:Year>2022</b:Year>
    <b:YearAccessed>2022</b:YearAccessed>
    <b:MonthAccessed>October</b:MonthAccessed>
    <b:DayAccessed>22</b:DayAccessed>
    <b:URL>https://www.childwelfare.gov/topics/famcentered/philosophy/</b:URL>
    <b:RefOrder>1</b:RefOrder>
  </b:Source>
  <b:Source>
    <b:Tag>Act221</b:Tag>
    <b:SourceType>InternetSite</b:SourceType>
    <b:Guid>{4C8EEF5D-CE39-49B6-A0B5-EC9B073A820C}</b:Guid>
    <b:Author>
      <b:Author>
        <b:Corporate>Action For Children</b:Corporate>
      </b:Author>
    </b:Author>
    <b:Title>Where is child poverty increasing in the UK?</b:Title>
    <b:Year>2022</b:Year>
    <b:YearAccessed>2022</b:YearAccessed>
    <b:MonthAccessed>October</b:MonthAccessed>
    <b:DayAccessed>22</b:DayAccessed>
    <b:URL>https://www.actionforchildren.org.uk/blog/where-is-child-poverty-increasing-in-the-uk/?msclkid=ddc9eb8a1b76199c521b88d957a95371&amp;utm_source=bing&amp;utm_medium=cpc&amp;utm_campaign=Blogs&amp;utm_term=childhood%20poverty%20uk&amp;utm_content=Where%20is%20child%20poverty%20</b:URL>
    <b:RefOrder>2</b:RefOrder>
  </b:Source>
  <b:Source>
    <b:Tag>Chi222</b:Tag>
    <b:SourceType>InternetSite</b:SourceType>
    <b:Guid>{09741A0E-ACFF-4068-9815-AC6A2C896C2F}</b:Guid>
    <b:Author>
      <b:Author>
        <b:Corporate>Childrens Society</b:Corporate>
      </b:Author>
    </b:Author>
    <b:Title>What are the effects of child poverty?</b:Title>
    <b:Year>2022</b:Year>
    <b:YearAccessed>2022</b:YearAccessed>
    <b:MonthAccessed>October</b:MonthAccessed>
    <b:DayAccessed>22</b:DayAccessed>
    <b:URL>https://www.childrenssociety.org.uk/what-we-do/our-work/ending-child-poverty/effects-of-living-in-poverty</b:URL>
    <b:RefOrder>3</b:RefOrder>
  </b:Source>
  <b:Source>
    <b:Tag>UNI21</b:Tag>
    <b:SourceType>InternetSite</b:SourceType>
    <b:Guid>{BFE192E7-61C7-4ED7-9FEA-47322432BAC2}</b:Guid>
    <b:Author>
      <b:Author>
        <b:Corporate>UNICEF</b:Corporate>
      </b:Author>
    </b:Author>
    <b:Title>Impact of COVID-19 on children living in poverty</b:Title>
    <b:Year>2021</b:Year>
    <b:YearAccessed>2022</b:YearAccessed>
    <b:MonthAccessed>October</b:MonthAccessed>
    <b:DayAccessed>22</b:DayAccessed>
    <b:URL>https://data.unicef.org/resources/impact-of-covid-19-on-children-living-in-poverty/</b:URL>
    <b:RefOrder>4</b:RefOrder>
  </b:Source>
  <b:Source>
    <b:Tag>Hol22</b:Tag>
    <b:SourceType>JournalArticle</b:SourceType>
    <b:Guid>{A27B40AC-CA34-48F9-A029-2FC0FC78BF9F}</b:Guid>
    <b:Title>Children and Covid 19 in the UK</b:Title>
    <b:Year>2022</b:Year>
    <b:Author>
      <b:Author>
        <b:NameList>
          <b:Person>
            <b:Last>Holt</b:Last>
            <b:First>Louise</b:First>
          </b:Person>
          <b:Person>
            <b:Last>Murray</b:Last>
            <b:First>Lesley</b:First>
          </b:Person>
        </b:NameList>
      </b:Author>
    </b:Author>
    <b:JournalName>Children's Geographies </b:JournalName>
    <b:Pages>487-494.</b:Pages>
    <b:Volume>20</b:Volume>
    <b:Issue>4</b:Issue>
    <b:RefOrder>5</b:RefOrder>
  </b:Source>
  <b:Source>
    <b:Tag>Tow20</b:Tag>
    <b:SourceType>JournalArticle</b:SourceType>
    <b:Guid>{8BDF2D07-7607-4D51-91D9-642570B8BB1D}</b:Guid>
    <b:Author>
      <b:Author>
        <b:NameList>
          <b:Person>
            <b:Last>Townsend</b:Last>
            <b:First>M.</b:First>
          </b:Person>
        </b:NameList>
      </b:Author>
    </b:Author>
    <b:Title>Cases of child malnutrition in England double in the last six months</b:Title>
    <b:JournalName>The Observer </b:JournalName>
    <b:Year>2020</b:Year>
    <b:Volume>12</b:Volume>
    <b:Issue>1</b:Issue>
    <b:RefOrder>6</b:RefOrder>
  </b:Source>
  <b:Source>
    <b:Tag>Mas20</b:Tag>
    <b:SourceType>JournalArticle</b:SourceType>
    <b:Guid>{1488AD9C-26B5-473B-AA49-4104A1C29254}</b:Guid>
    <b:Author>
      <b:Author>
        <b:NameList>
          <b:Person>
            <b:Last>Masonbrink</b:Last>
            <b:First>Abbey</b:First>
            <b:Middle>R</b:Middle>
          </b:Person>
          <b:Person>
            <b:Last>Hurley</b:Last>
            <b:First>Emily</b:First>
          </b:Person>
        </b:NameList>
      </b:Author>
    </b:Author>
    <b:Title>Advocating for children during the COVID-19 school closures</b:Title>
    <b:JournalName>Pediatrics</b:JournalName>
    <b:Year>2020</b:Year>
    <b:Pages>e20201440.</b:Pages>
    <b:Volume>146</b:Volume>
    <b:Issue>3</b:Issue>
    <b:RefOrder>7</b:RefOrder>
  </b:Source>
  <b:Source>
    <b:Tag>Toq20</b:Tag>
    <b:SourceType>JournalArticle</b:SourceType>
    <b:Guid>{F1DC2C49-FEAB-4315-8DAF-4C2DDE1ACFBA}</b:Guid>
    <b:Author>
      <b:Author>
        <b:NameList>
          <b:Person>
            <b:Last>Toquero</b:Last>
            <b:First>Cathy</b:First>
            <b:Middle>Mae Dabi.</b:Middle>
          </b:Person>
        </b:NameList>
      </b:Author>
    </b:Author>
    <b:Title>Inclusion of people with disabilities amid COVID-19: Laws, interventions, recommendations</b:Title>
    <b:JournalName>Multidisciplinary Journal of Educational Research </b:JournalName>
    <b:Year>2020</b:Year>
    <b:Pages>158-177.</b:Pages>
    <b:Volume>10</b:Volume>
    <b:Issue>2</b:Issue>
    <b:RefOrder>8</b:RefOrder>
  </b:Source>
  <b:Source>
    <b:Tag>Cra20</b:Tag>
    <b:SourceType>JournalArticle</b:SourceType>
    <b:Guid>{D0F2F694-E2A4-4259-8664-F61D034B3B1E}</b:Guid>
    <b:Author>
      <b:Author>
        <b:NameList>
          <b:Person>
            <b:Last>Crawley</b:Last>
            <b:First>Esther</b:First>
          </b:Person>
          <b:Person>
            <b:Last>Loades</b:Last>
            <b:First>Maria</b:First>
          </b:Person>
          <b:Person>
            <b:Last>Feder</b:Last>
            <b:First>Gene</b:First>
          </b:Person>
          <b:Person>
            <b:Last>Logan</b:Last>
            <b:First>Stuart</b:First>
          </b:Person>
          <b:Person>
            <b:Last>Redwood</b:Last>
            <b:First>Sabi</b:First>
          </b:Person>
          <b:Person>
            <b:Last>Macleod</b:Last>
            <b:First>John</b:First>
          </b:Person>
        </b:NameList>
      </b:Author>
    </b:Author>
    <b:Title>Wider collateral damage to children in the UK because of the social distancing measures designed to reduce the impact of COVID-19 in adults." </b:Title>
    <b:JournalName>BMJ Paediatrics Open </b:JournalName>
    <b:Year>2020</b:Year>
    <b:Pages>e000701.</b:Pages>
    <b:Volume>4</b:Volume>
    <b:Issue>1</b:Issue>
    <b:RefOrder>9</b:RefOrder>
  </b:Source>
  <b:Source>
    <b:Tag>Hol221</b:Tag>
    <b:SourceType>JournalArticle</b:SourceType>
    <b:Guid>{AC7DC438-D034-47DE-80D1-37A51864A676}</b:Guid>
    <b:Author>
      <b:Author>
        <b:NameList>
          <b:Person>
            <b:Last>Holmes</b:Last>
            <b:First>Sarah</b:First>
            <b:Middle>E</b:Middle>
          </b:Person>
        </b:NameList>
      </b:Author>
    </b:Author>
    <b:Title>The changing nature of ministry amongst children and families in the UK during the covid-19 pandemic</b:Title>
    <b:JournalName>Christian Education Journal </b:JournalName>
    <b:Year>2022</b:Year>
    <b:Pages>134-151.</b:Pages>
    <b:Volume>19</b:Volume>
    <b:Issue>1</b:Issue>
    <b:RefOrder>10</b:RefOrder>
  </b:Source>
  <b:Source>
    <b:Tag>Van20</b:Tag>
    <b:SourceType>JournalArticle</b:SourceType>
    <b:Guid>{423CE4BA-6C39-487E-8273-2929763EE075}</b:Guid>
    <b:Author>
      <b:Author>
        <b:NameList>
          <b:Person>
            <b:Last>Lancker</b:Last>
            <b:First>Wim</b:First>
            <b:Middle>Van</b:Middle>
          </b:Person>
          <b:Person>
            <b:Last>Parolin</b:Last>
            <b:First>Zachary</b:First>
          </b:Person>
        </b:NameList>
      </b:Author>
    </b:Author>
    <b:Title>COVID-19, school closures, and child poverty: A social crisis in the making</b:Title>
    <b:JournalName>The Lancet Public Health</b:JournalName>
    <b:Year>2020</b:Year>
    <b:Pages>e243-e244.</b:Pages>
    <b:Volume>5</b:Volume>
    <b:Issue>5</b:Issue>
    <b:RefOrder>11</b:RefOrder>
  </b:Source>
  <b:Source>
    <b:Tag>Ros20</b:Tag>
    <b:SourceType>JournalArticle</b:SourceType>
    <b:Guid>{70C2F286-92A8-44BC-8905-51BAF6F1FF44}</b:Guid>
    <b:Author>
      <b:Author>
        <b:NameList>
          <b:Person>
            <b:Last>Rosenthal</b:Last>
            <b:First>Diana</b:First>
            <b:Middle>Margot</b:Middle>
          </b:Person>
          <b:Person>
            <b:Last>Ucci</b:Last>
            <b:First>Marcella</b:First>
          </b:Person>
          <b:Person>
            <b:Last>Heys</b:Last>
            <b:First>Michelle</b:First>
          </b:Person>
          <b:Person>
            <b:Last>Hayward</b:Last>
            <b:First>Andrew</b:First>
          </b:Person>
          <b:Person>
            <b:Last>Lakhanpaul</b:Last>
            <b:First>Monica</b:First>
          </b:Person>
        </b:NameList>
      </b:Author>
    </b:Author>
    <b:Title>Impacts of COVID-19 on vulnerable children in temporary accommodation in the UK</b:Title>
    <b:JournalName>The Lancet Public Health</b:JournalName>
    <b:Year>2020</b:Year>
    <b:Pages>e241-e242.</b:Pages>
    <b:Volume>5</b:Volume>
    <b:Issue>5</b:Issue>
    <b:RefOrder>12</b:RefOrder>
  </b:Source>
  <b:Source>
    <b:Tag>Pat21</b:Tag>
    <b:SourceType>InternetSite</b:SourceType>
    <b:Guid>{7BE1E78C-95E9-4151-8B3B-47B9E96316FB}</b:Guid>
    <b:Title>Poor families' living costs have surged during pandemic, UK study finds</b:Title>
    <b:Year>2021</b:Year>
    <b:Author>
      <b:Author>
        <b:NameList>
          <b:Person>
            <b:Last>Butler</b:Last>
            <b:First>Patrick</b:First>
          </b:Person>
        </b:NameList>
      </b:Author>
    </b:Author>
    <b:YearAccessed>2022</b:YearAccessed>
    <b:MonthAccessed>October</b:MonthAccessed>
    <b:DayAccessed>22</b:DayAccessed>
    <b:URL>https://www.theguardian.com/society/2021/jan/11/poor-families-living-costs-have-surged-during-pandemic-uk-study-finds</b:URL>
    <b:RefOrder>13</b:RefOrder>
  </b:Source>
  <b:Source>
    <b:Tag>Juf94</b:Tag>
    <b:SourceType>JournalArticle</b:SourceType>
    <b:Guid>{75BE9DFB-9425-4EE1-9534-BC89BF45CA9A}</b:Guid>
    <b:Title>Pairing attachment theory and social learning theory in video-feedback intervention to promote positive parenting</b:Title>
    <b:Year>2017</b:Year>
    <b:Author>
      <b:Author>
        <b:NameList>
          <b:Person>
            <b:Last>Juffer</b:Last>
            <b:First>Femmie</b:First>
          </b:Person>
          <b:Person>
            <b:Last>Kranenburg</b:Last>
            <b:First>Marian</b:First>
            <b:Middle>J. Bakermans</b:Middle>
          </b:Person>
          <b:Person>
            <b:Last>IJzendoorn</b:Last>
            <b:First>Marinus</b:First>
            <b:Middle>H. van</b:Middle>
          </b:Person>
        </b:NameList>
      </b:Author>
    </b:Author>
    <b:JournalName>Current Opinion in Psychology</b:JournalName>
    <b:Pages>189-194.</b:Pages>
    <b:Volume>15</b:Volume>
    <b:Issue>1</b:Issue>
    <b:RefOrder>14</b:RefOrder>
  </b:Source>
  <b:Source>
    <b:Tag>Bid17</b:Tag>
    <b:SourceType>JournalArticle</b:SourceType>
    <b:Guid>{880E0D01-5754-459F-9F10-C0A53193CA9A}</b:Guid>
    <b:Author>
      <b:Author>
        <b:NameList>
          <b:Person>
            <b:Last>Biddle</b:Last>
            <b:First>Sophia</b:First>
            <b:Middle>K.</b:Middle>
          </b:Person>
        </b:NameList>
      </b:Author>
    </b:Author>
    <b:Title>Social constructions of childhood: From not-yet-adults to people in their own right</b:Title>
    <b:JournalName>Anthós </b:JournalName>
    <b:Year>2017</b:Year>
    <b:Pages>3.</b:Pages>
    <b:Volume>8</b:Volume>
    <b:Issue>1</b:Issue>
    <b:RefOrder>15</b:RefOrder>
  </b:Source>
  <b:Source>
    <b:Tag>BaS21</b:Tag>
    <b:SourceType>JournalArticle</b:SourceType>
    <b:Guid>{F9FB2070-C1DB-400B-90C6-F25B0480C4F4}</b:Guid>
    <b:Author>
      <b:Author>
        <b:NameList>
          <b:Person>
            <b:Last>Ba</b:Last>
            <b:First>Stefano.</b:First>
          </b:Person>
        </b:NameList>
      </b:Author>
    </b:Author>
    <b:Title>The critique of Sociology of Childhood: Human capital as the concrete ‘social construction of childhood</b:Title>
    <b:JournalName>Power and Education</b:JournalName>
    <b:Year>2021</b:Year>
    <b:Pages>73-87.</b:Pages>
    <b:Volume>13</b:Volume>
    <b:Issue>2</b:Issue>
    <b:RefOrder>16</b:RefOrder>
  </b:Source>
  <b:Source>
    <b:Tag>Ter21</b:Tag>
    <b:SourceType>InternetSite</b:SourceType>
    <b:Guid>{D8729E7D-681E-401C-B066-867121EB2094}</b:Guid>
    <b:Title>What are the core concepts of childhood development?</b:Title>
    <b:Year>2021</b:Year>
    <b:Author>
      <b:Author>
        <b:NameList>
          <b:Person>
            <b:Last>Levy</b:Last>
            <b:First>Terry</b:First>
          </b:Person>
        </b:NameList>
      </b:Author>
    </b:Author>
    <b:YearAccessed>2022</b:YearAccessed>
    <b:MonthAccessed>October</b:MonthAccessed>
    <b:DayAccessed>22</b:DayAccessed>
    <b:URL>https://www.evergreenpsychotherapycenter.com/what-are-the-core-concepts-of-childhood-development/</b:URL>
    <b:RefOrder>17</b:RefOrder>
  </b:Source>
  <b:Source>
    <b:Tag>UNI22</b:Tag>
    <b:SourceType>InternetSite</b:SourceType>
    <b:Guid>{DF6C7D92-8E5C-4EED-8578-C78045EC8275}</b:Guid>
    <b:Author>
      <b:Author>
        <b:Corporate>UNICEF</b:Corporate>
      </b:Author>
    </b:Author>
    <b:Title>COVID-19 impacts on child poverty</b:Title>
    <b:Year>2022</b:Year>
    <b:YearAccessed>2022</b:YearAccessed>
    <b:MonthAccessed>October</b:MonthAccessed>
    <b:DayAccessed>22</b:DayAccessed>
    <b:URL>https://www.unicef.org/social-policy/child-poverty/covid-19-socioeconomic-impacts</b:URL>
    <b:RefOrder>18</b:RefOrder>
  </b:Source>
  <b:Source>
    <b:Tag>UNI20</b:Tag>
    <b:SourceType>InternetSite</b:SourceType>
    <b:Guid>{37A730BD-9688-48D8-BFEB-D6DC3F76B052}</b:Guid>
    <b:Author>
      <b:Author>
        <b:Corporate>UNICEF</b:Corporate>
      </b:Author>
    </b:Author>
    <b:Title>Children in monetary poor households and COVID-19</b:Title>
    <b:Year>2020</b:Year>
    <b:YearAccessed>2022</b:YearAccessed>
    <b:MonthAccessed>October</b:MonthAccessed>
    <b:DayAccessed>22</b:DayAccessed>
    <b:URL>https://data.unicef.org/resources/children-in-monetary-poor-households-and-covid-19/</b:URL>
    <b:RefOrder>19</b:RefOrder>
  </b:Source>
</b:Sources>
</file>

<file path=customXml/itemProps1.xml><?xml version="1.0" encoding="utf-8"?>
<ds:datastoreItem xmlns:ds="http://schemas.openxmlformats.org/officeDocument/2006/customXml" ds:itemID="{295E36FA-CD95-4FF1-9DED-E6EDE7A91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8</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19</cp:revision>
  <dcterms:created xsi:type="dcterms:W3CDTF">2022-11-14T14:36:00Z</dcterms:created>
  <dcterms:modified xsi:type="dcterms:W3CDTF">2022-11-16T22:31:00Z</dcterms:modified>
</cp:coreProperties>
</file>