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SimSun" w:hAnsi="SimSun" w:eastAsia="SimSun" w:cs="SimSun"/>
          <w:sz w:val="40"/>
          <w:szCs w:val="40"/>
        </w:rPr>
      </w:pPr>
      <w:r>
        <w:rPr>
          <w:rFonts w:ascii="SimSun" w:hAnsi="SimSun" w:eastAsia="SimSun" w:cs="SimSun"/>
          <w:sz w:val="40"/>
          <w:szCs w:val="40"/>
        </w:rPr>
        <w:drawing>
          <wp:inline distT="0" distB="0" distL="114300" distR="114300">
            <wp:extent cx="5715000" cy="3810000"/>
            <wp:effectExtent l="0" t="0" r="0" b="0"/>
            <wp:docPr id="2" name="Picture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G_256"/>
                    <pic:cNvPicPr>
                      <a:picLocks noChangeAspect="1"/>
                    </pic:cNvPicPr>
                  </pic:nvPicPr>
                  <pic:blipFill>
                    <a:blip r:embed="rId4"/>
                    <a:stretch>
                      <a:fillRect/>
                    </a:stretch>
                  </pic:blipFill>
                  <pic:spPr>
                    <a:xfrm>
                      <a:off x="0" y="0"/>
                      <a:ext cx="5715000" cy="3810000"/>
                    </a:xfrm>
                    <a:prstGeom prst="rect">
                      <a:avLst/>
                    </a:prstGeom>
                    <a:noFill/>
                    <a:ln w="9525">
                      <a:noFill/>
                    </a:ln>
                  </pic:spPr>
                </pic:pic>
              </a:graphicData>
            </a:graphic>
          </wp:inline>
        </w:drawing>
      </w:r>
    </w:p>
    <w:p>
      <w:pPr>
        <w:rPr>
          <w:rFonts w:hint="default" w:ascii="Arial" w:hAnsi="Arial" w:eastAsia="SimSun" w:cs="Arial"/>
          <w:sz w:val="40"/>
          <w:szCs w:val="40"/>
          <w:lang w:val="en-GB"/>
        </w:rPr>
      </w:pPr>
      <w:r>
        <w:rPr>
          <w:rFonts w:hint="default" w:ascii="Arial" w:hAnsi="Arial" w:eastAsia="SimSun" w:cs="Arial"/>
          <w:sz w:val="40"/>
          <w:szCs w:val="40"/>
          <w:lang w:val="en-GB"/>
        </w:rPr>
        <w:t>Name: Veronica Casian</w:t>
      </w:r>
    </w:p>
    <w:p>
      <w:pPr>
        <w:rPr>
          <w:rFonts w:hint="default" w:ascii="Arial" w:hAnsi="Arial" w:eastAsia="SimSun" w:cs="Arial"/>
          <w:sz w:val="40"/>
          <w:szCs w:val="40"/>
          <w:lang w:val="en-GB"/>
        </w:rPr>
      </w:pPr>
      <w:r>
        <w:rPr>
          <w:rFonts w:hint="default" w:ascii="Arial" w:hAnsi="Arial" w:eastAsia="SimSun" w:cs="Arial"/>
          <w:sz w:val="40"/>
          <w:szCs w:val="40"/>
          <w:lang w:val="en-GB"/>
        </w:rPr>
        <w:t>Student Number: 1915975</w:t>
      </w:r>
    </w:p>
    <w:p>
      <w:pPr>
        <w:rPr>
          <w:rFonts w:hint="default" w:ascii="Arial" w:hAnsi="Arial" w:eastAsia="SimSun" w:cs="Arial"/>
          <w:sz w:val="40"/>
          <w:szCs w:val="40"/>
          <w:lang w:val="en-GB"/>
        </w:rPr>
      </w:pPr>
      <w:r>
        <w:rPr>
          <w:rFonts w:hint="default" w:ascii="Arial" w:hAnsi="Arial" w:eastAsia="SimSun" w:cs="Arial"/>
          <w:sz w:val="40"/>
          <w:szCs w:val="40"/>
          <w:lang w:val="en-GB"/>
        </w:rPr>
        <w:t>Module Title: Community Engagement</w:t>
      </w:r>
    </w:p>
    <w:p>
      <w:pPr>
        <w:rPr>
          <w:rFonts w:hint="default" w:ascii="Arial" w:hAnsi="Arial" w:eastAsia="SimSun" w:cs="Arial"/>
          <w:sz w:val="32"/>
          <w:szCs w:val="32"/>
          <w:lang w:val="en-GB"/>
        </w:rPr>
      </w:pPr>
      <w:r>
        <w:rPr>
          <w:rFonts w:hint="default" w:ascii="Arial" w:hAnsi="Arial" w:eastAsia="SimSun" w:cs="Arial"/>
          <w:sz w:val="40"/>
          <w:szCs w:val="40"/>
          <w:lang w:val="en-GB"/>
        </w:rPr>
        <w:t xml:space="preserve">Assignment Title: </w:t>
      </w:r>
      <w:r>
        <w:rPr>
          <w:rFonts w:hint="default" w:ascii="Arial" w:hAnsi="Arial" w:eastAsia="SimSun" w:cs="Arial"/>
          <w:sz w:val="36"/>
          <w:szCs w:val="36"/>
          <w:lang w:val="en-GB"/>
        </w:rPr>
        <w:t>Community Engagement Assessment 1</w:t>
      </w:r>
    </w:p>
    <w:p>
      <w:pPr>
        <w:rPr>
          <w:rFonts w:hint="default" w:ascii="Arial" w:hAnsi="Arial" w:eastAsia="SimSun" w:cs="Arial"/>
          <w:sz w:val="40"/>
          <w:szCs w:val="40"/>
          <w:lang w:val="en-GB"/>
        </w:rPr>
      </w:pPr>
      <w:r>
        <w:rPr>
          <w:rFonts w:hint="default" w:ascii="Arial" w:hAnsi="Arial" w:eastAsia="SimSun" w:cs="Arial"/>
          <w:sz w:val="40"/>
          <w:szCs w:val="40"/>
          <w:lang w:val="en-GB"/>
        </w:rPr>
        <w:t>Module Lecturer’s Name: Riaz Bhatti</w:t>
      </w: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p>
    <w:p>
      <w:pPr>
        <w:rPr>
          <w:rFonts w:hint="default" w:ascii="Arial" w:hAnsi="Arial" w:eastAsia="SimSun" w:cs="Arial"/>
          <w:sz w:val="40"/>
          <w:szCs w:val="40"/>
          <w:lang w:val="en-GB"/>
        </w:rPr>
      </w:pPr>
      <w:r>
        <w:rPr>
          <w:rFonts w:hint="default" w:ascii="Arial" w:hAnsi="Arial" w:eastAsia="SimSun" w:cs="Arial"/>
          <w:sz w:val="40"/>
          <w:szCs w:val="40"/>
          <w:lang w:val="en-GB"/>
        </w:rPr>
        <w:t xml:space="preserve">Active Minds </w:t>
      </w:r>
    </w:p>
    <w:p>
      <w:pPr>
        <w:rPr>
          <w:rFonts w:hint="default" w:ascii="Arial" w:hAnsi="Arial" w:eastAsia="SimSun" w:cs="Arial"/>
          <w:sz w:val="40"/>
          <w:szCs w:val="40"/>
          <w:lang w:val="en-GB"/>
        </w:rPr>
      </w:pPr>
    </w:p>
    <w:p>
      <w:pPr>
        <w:rPr>
          <w:rFonts w:hint="default" w:ascii="Arial" w:hAnsi="Arial" w:eastAsia="SimSun" w:cs="Arial"/>
          <w:b/>
          <w:bCs/>
          <w:sz w:val="40"/>
          <w:szCs w:val="40"/>
          <w:u w:val="single"/>
          <w:lang w:val="en-GB"/>
        </w:rPr>
      </w:pPr>
      <w:r>
        <w:rPr>
          <w:rFonts w:hint="default" w:ascii="Arial" w:hAnsi="Arial" w:eastAsia="SimSun" w:cs="Arial"/>
          <w:b/>
          <w:bCs/>
          <w:sz w:val="40"/>
          <w:szCs w:val="40"/>
          <w:u w:val="single"/>
          <w:lang w:val="en-GB"/>
        </w:rPr>
        <w:t>Introduction:</w:t>
      </w:r>
    </w:p>
    <w:p>
      <w:pPr>
        <w:rPr>
          <w:rFonts w:hint="default" w:ascii="Arial" w:hAnsi="Arial" w:eastAsia="SimSun" w:cs="Arial"/>
          <w:sz w:val="40"/>
          <w:szCs w:val="40"/>
          <w:lang w:val="en-GB"/>
        </w:rPr>
      </w:pPr>
    </w:p>
    <w:p>
      <w:pPr>
        <w:rPr>
          <w:rFonts w:hint="default" w:ascii="Arial" w:hAnsi="Arial" w:eastAsia="SimSun"/>
          <w:sz w:val="32"/>
          <w:szCs w:val="32"/>
          <w:lang w:val="en-GB"/>
        </w:rPr>
      </w:pPr>
      <w:r>
        <w:rPr>
          <w:rFonts w:hint="default" w:ascii="Arial" w:hAnsi="Arial" w:eastAsia="SimSun"/>
          <w:sz w:val="32"/>
          <w:szCs w:val="32"/>
          <w:lang w:val="en-GB"/>
        </w:rPr>
        <w:t>Active Minds is the country's chief charitable association supporting emotional wellness mindfulness and training for youthful grown-ups.</w:t>
      </w:r>
    </w:p>
    <w:p>
      <w:pPr>
        <w:rPr>
          <w:rFonts w:hint="default" w:ascii="Arial" w:hAnsi="Arial" w:eastAsia="SimSun"/>
          <w:sz w:val="32"/>
          <w:szCs w:val="32"/>
          <w:lang w:val="en-GB"/>
        </w:rPr>
      </w:pPr>
      <w:r>
        <w:rPr>
          <w:rFonts w:hint="default" w:ascii="Arial" w:hAnsi="Arial" w:eastAsia="SimSun"/>
          <w:sz w:val="32"/>
          <w:szCs w:val="32"/>
          <w:lang w:val="en-GB"/>
        </w:rPr>
        <w:t xml:space="preserve">They are committed to sparing lives and to building more grounded families and networks. Through instruction, examination, support, and an attention on youthful grown-ups ages 14–25, Active Minds is starting up the discussion about emotional well-being and making enduring change in the manner psychological wellness is discussed, thought about, and esteemed in the United States. </w:t>
      </w:r>
    </w:p>
    <w:p>
      <w:pPr>
        <w:rPr>
          <w:rFonts w:hint="default" w:ascii="Arial" w:hAnsi="Arial" w:eastAsia="SimSun"/>
          <w:sz w:val="32"/>
          <w:szCs w:val="32"/>
          <w:lang w:val="en-GB"/>
        </w:rPr>
      </w:pPr>
      <w:r>
        <w:rPr>
          <w:rFonts w:hint="default" w:ascii="Arial" w:hAnsi="Arial" w:eastAsia="SimSun"/>
          <w:sz w:val="32"/>
          <w:szCs w:val="32"/>
          <w:lang w:val="en-GB"/>
        </w:rPr>
        <w:t xml:space="preserve">Active Minds is a public chief for youthful grown-up emotional wellness promotion and self destruction avoidance. Settled in Washington, DC, Active Minds brings to psychological wellness what no other association can — the voice of youngsters who are excessively influenced by dysfunctional behavior and the manner in which emotional well-being is tended to on grounds and in the public arena on the loose. </w:t>
      </w:r>
    </w:p>
    <w:p>
      <w:pPr>
        <w:rPr>
          <w:rFonts w:hint="default" w:ascii="Arial" w:hAnsi="Arial" w:eastAsia="SimSun"/>
          <w:sz w:val="32"/>
          <w:szCs w:val="32"/>
          <w:lang w:val="en-GB"/>
        </w:rPr>
      </w:pPr>
      <w:r>
        <w:rPr>
          <w:rFonts w:hint="default" w:ascii="Arial" w:hAnsi="Arial" w:eastAsia="SimSun"/>
          <w:sz w:val="32"/>
          <w:szCs w:val="32"/>
          <w:lang w:val="en-GB"/>
        </w:rPr>
        <w:t xml:space="preserve">Presently in its sixteenth year, Active Minds is available in excess of 800 schools, networks and working environments cross country, including 550 understudy drove parts. Their projects and administrations engage youthful grown-ups to diminish the shame encompassing psychological well-being, make networks of help, and at last spare lives. </w:t>
      </w:r>
    </w:p>
    <w:p>
      <w:pPr>
        <w:rPr>
          <w:rFonts w:hint="default" w:ascii="Arial" w:hAnsi="Arial" w:eastAsia="SimSun"/>
          <w:sz w:val="32"/>
          <w:szCs w:val="32"/>
          <w:lang w:val="en-GB"/>
        </w:rPr>
      </w:pPr>
      <w:r>
        <w:rPr>
          <w:rFonts w:hint="default" w:ascii="Arial" w:hAnsi="Arial" w:eastAsia="SimSun"/>
          <w:sz w:val="32"/>
          <w:szCs w:val="32"/>
          <w:lang w:val="en-GB"/>
        </w:rPr>
        <w:t xml:space="preserve">Every year, almost 16,000 youthful grown-ups join Active Minds as enthusiastic supporters and instructors for psychological well-being. Our backers energize their companions and organizations to find out about, talk about, and look for help for emotional wellness gives similarly as they would for an actual issue, without disgrace or quiet. </w:t>
      </w:r>
    </w:p>
    <w:p>
      <w:pPr>
        <w:rPr>
          <w:rFonts w:hint="default" w:ascii="Arial" w:hAnsi="Arial" w:eastAsia="SimSun"/>
          <w:sz w:val="32"/>
          <w:szCs w:val="32"/>
          <w:lang w:val="en-GB"/>
        </w:rPr>
      </w:pPr>
      <w:r>
        <w:rPr>
          <w:rFonts w:hint="default" w:ascii="Arial" w:hAnsi="Arial" w:eastAsia="SimSun"/>
          <w:sz w:val="32"/>
          <w:szCs w:val="32"/>
          <w:lang w:val="en-GB"/>
        </w:rPr>
        <w:t xml:space="preserve">This shared methodology is special to Active Minds and one that works. </w:t>
      </w:r>
    </w:p>
    <w:p>
      <w:pPr>
        <w:rPr>
          <w:rFonts w:hint="default" w:ascii="Arial" w:hAnsi="Arial" w:eastAsia="SimSun"/>
          <w:sz w:val="32"/>
          <w:szCs w:val="32"/>
          <w:lang w:val="en-GB"/>
        </w:rPr>
      </w:pPr>
      <w:r>
        <w:rPr>
          <w:rFonts w:hint="default" w:ascii="Arial" w:hAnsi="Arial" w:eastAsia="SimSun"/>
          <w:sz w:val="32"/>
          <w:szCs w:val="32"/>
          <w:lang w:val="en-GB"/>
        </w:rPr>
        <w:t>Active Minds was established by Alison Malmon when she was a junior at the University of Pennsylvania following the self destruction of her more seasoned sibling, and just kin, Brian. Brian Malmon was a shrewd, mainstream, and fun understudy through secondary school and school. In the start of his first year at Columbia University, he began battling with despondency and psychosis, however disguised his indications from everybody around him for a very long time. In his senior year, he got back and started accepting treatment for what was later analyzed as schizo affective issue.</w:t>
      </w:r>
    </w:p>
    <w:p>
      <w:pPr>
        <w:rPr>
          <w:rFonts w:hint="default" w:ascii="Arial" w:hAnsi="Arial" w:eastAsia="SimSun"/>
          <w:sz w:val="32"/>
          <w:szCs w:val="32"/>
          <w:lang w:val="en-GB"/>
        </w:rPr>
      </w:pPr>
    </w:p>
    <w:p>
      <w:pPr>
        <w:rPr>
          <w:rFonts w:hint="default" w:ascii="Arial" w:hAnsi="Arial" w:eastAsia="SimSun"/>
          <w:sz w:val="32"/>
          <w:szCs w:val="32"/>
          <w:lang w:val="en-GB"/>
        </w:rPr>
      </w:pPr>
      <w:r>
        <w:rPr>
          <w:rFonts w:hint="default" w:ascii="Arial" w:hAnsi="Arial" w:eastAsia="SimSun"/>
          <w:b/>
          <w:bCs/>
          <w:sz w:val="32"/>
          <w:szCs w:val="32"/>
          <w:u w:val="single"/>
          <w:lang w:val="en-GB"/>
        </w:rPr>
        <w:t>Main Body:</w:t>
      </w:r>
      <w:r>
        <w:rPr>
          <w:rFonts w:hint="default" w:ascii="Arial" w:hAnsi="Arial" w:eastAsia="SimSun"/>
          <w:b/>
          <w:bCs/>
          <w:sz w:val="32"/>
          <w:szCs w:val="32"/>
          <w:u w:val="single"/>
          <w:lang w:val="en-GB"/>
        </w:rPr>
        <w:br w:type="textWrapping"/>
      </w:r>
    </w:p>
    <w:p>
      <w:pPr>
        <w:rPr>
          <w:rFonts w:hint="default" w:ascii="Arial" w:hAnsi="Arial" w:eastAsia="SimSun"/>
          <w:sz w:val="32"/>
          <w:szCs w:val="32"/>
          <w:lang w:val="en-GB"/>
        </w:rPr>
      </w:pPr>
      <w:r>
        <w:rPr>
          <w:rFonts w:hint="default" w:ascii="Arial" w:hAnsi="Arial" w:eastAsia="SimSun"/>
          <w:sz w:val="32"/>
          <w:szCs w:val="32"/>
          <w:lang w:val="en-GB"/>
        </w:rPr>
        <w:t xml:space="preserve">Mission and Impact: </w:t>
      </w:r>
      <w:r>
        <w:rPr>
          <w:rFonts w:hint="default" w:ascii="Arial" w:hAnsi="Arial" w:eastAsia="SimSun"/>
          <w:sz w:val="32"/>
          <w:szCs w:val="32"/>
          <w:lang w:val="en-GB"/>
        </w:rPr>
        <w:br w:type="textWrapping"/>
      </w:r>
      <w:r>
        <w:rPr>
          <w:rFonts w:hint="default" w:ascii="Arial" w:hAnsi="Arial" w:eastAsia="SimSun"/>
          <w:sz w:val="32"/>
          <w:szCs w:val="32"/>
          <w:lang w:val="en-GB"/>
        </w:rPr>
        <w:t xml:space="preserve">Active personalities, help understudies during the Pandemic Coronavirus 19,for understudies who filling: Feeling separated from companions and/or loved ones, having difficulty zeroing in on examinations as well as work, uncertainty with respect to the unknown, feeling troubled in living space, unable to partake in forte activity, stress or anxiety, disappointment or sadness, loneliness or isolation, financial mishap. </w:t>
      </w:r>
    </w:p>
    <w:p>
      <w:pPr>
        <w:rPr>
          <w:rFonts w:hint="default" w:ascii="Arial" w:hAnsi="Arial" w:eastAsia="SimSun"/>
          <w:sz w:val="32"/>
          <w:szCs w:val="32"/>
          <w:lang w:val="en-GB"/>
        </w:rPr>
      </w:pPr>
      <w:r>
        <w:rPr>
          <w:rFonts w:hint="default" w:ascii="Arial" w:hAnsi="Arial" w:eastAsia="SimSun"/>
          <w:sz w:val="32"/>
          <w:szCs w:val="32"/>
          <w:lang w:val="en-GB"/>
        </w:rPr>
        <w:t xml:space="preserve">There are many adapting methodologies that understudies have used to help their psychological health during COVID-19: </w:t>
      </w:r>
    </w:p>
    <w:p>
      <w:pPr>
        <w:numPr>
          <w:ilvl w:val="0"/>
          <w:numId w:val="1"/>
        </w:numPr>
        <w:tabs>
          <w:tab w:val="clear" w:pos="420"/>
        </w:tabs>
        <w:ind w:left="0" w:leftChars="0" w:firstLine="420" w:firstLineChars="0"/>
        <w:rPr>
          <w:rFonts w:hint="default" w:ascii="Arial" w:hAnsi="Arial" w:eastAsia="SimSun"/>
          <w:sz w:val="32"/>
          <w:szCs w:val="32"/>
          <w:lang w:val="en-GB"/>
        </w:rPr>
      </w:pPr>
      <w:r>
        <w:rPr>
          <w:rFonts w:hint="default" w:ascii="Arial" w:hAnsi="Arial" w:eastAsia="SimSun"/>
          <w:sz w:val="32"/>
          <w:szCs w:val="32"/>
          <w:lang w:val="en-GB"/>
        </w:rPr>
        <w:t xml:space="preserve">Virtual connection with companions. </w:t>
      </w:r>
    </w:p>
    <w:p>
      <w:pPr>
        <w:numPr>
          <w:ilvl w:val="0"/>
          <w:numId w:val="1"/>
        </w:numPr>
        <w:tabs>
          <w:tab w:val="clear" w:pos="420"/>
        </w:tabs>
        <w:ind w:left="0" w:leftChars="0" w:firstLine="420" w:firstLineChars="0"/>
        <w:rPr>
          <w:rFonts w:hint="default" w:ascii="Arial" w:hAnsi="Arial" w:eastAsia="SimSun"/>
          <w:sz w:val="32"/>
          <w:szCs w:val="32"/>
          <w:lang w:val="en-GB"/>
        </w:rPr>
      </w:pPr>
      <w:r>
        <w:rPr>
          <w:rFonts w:hint="default" w:ascii="Arial" w:hAnsi="Arial" w:eastAsia="SimSun"/>
          <w:sz w:val="32"/>
          <w:szCs w:val="32"/>
          <w:lang w:val="en-GB"/>
        </w:rPr>
        <w:t xml:space="preserve">Being around pets. </w:t>
      </w:r>
    </w:p>
    <w:p>
      <w:pPr>
        <w:numPr>
          <w:ilvl w:val="0"/>
          <w:numId w:val="1"/>
        </w:numPr>
        <w:tabs>
          <w:tab w:val="clear" w:pos="420"/>
        </w:tabs>
        <w:ind w:left="0" w:leftChars="0" w:firstLine="420" w:firstLineChars="0"/>
        <w:rPr>
          <w:rFonts w:hint="default" w:ascii="Arial" w:hAnsi="Arial" w:eastAsia="SimSun"/>
          <w:sz w:val="32"/>
          <w:szCs w:val="32"/>
          <w:lang w:val="en-GB"/>
        </w:rPr>
      </w:pPr>
      <w:r>
        <w:rPr>
          <w:rFonts w:hint="default" w:ascii="Arial" w:hAnsi="Arial" w:eastAsia="SimSun"/>
          <w:sz w:val="32"/>
          <w:szCs w:val="32"/>
          <w:lang w:val="en-GB"/>
        </w:rPr>
        <w:t xml:space="preserve">Familial help gave by living at home. </w:t>
      </w:r>
    </w:p>
    <w:p>
      <w:pPr>
        <w:numPr>
          <w:ilvl w:val="0"/>
          <w:numId w:val="1"/>
        </w:numPr>
        <w:tabs>
          <w:tab w:val="clear" w:pos="420"/>
        </w:tabs>
        <w:ind w:left="0" w:leftChars="0" w:firstLine="420" w:firstLineChars="0"/>
        <w:rPr>
          <w:rFonts w:hint="default" w:ascii="Arial" w:hAnsi="Arial" w:eastAsia="SimSun"/>
          <w:sz w:val="32"/>
          <w:szCs w:val="32"/>
          <w:lang w:val="en-GB"/>
        </w:rPr>
      </w:pPr>
      <w:r>
        <w:rPr>
          <w:rFonts w:hint="default" w:ascii="Arial" w:hAnsi="Arial" w:eastAsia="SimSun"/>
          <w:sz w:val="32"/>
          <w:szCs w:val="32"/>
          <w:lang w:val="en-GB"/>
        </w:rPr>
        <w:t xml:space="preserve">Involvement with grounds understudy gatherings. </w:t>
      </w:r>
    </w:p>
    <w:p>
      <w:pPr>
        <w:rPr>
          <w:rFonts w:hint="default" w:ascii="Arial" w:hAnsi="Arial" w:eastAsia="SimSun"/>
          <w:sz w:val="32"/>
          <w:szCs w:val="32"/>
          <w:lang w:val="en-GB"/>
        </w:rPr>
      </w:pPr>
      <w:r>
        <w:rPr>
          <w:rFonts w:hint="default" w:ascii="Arial" w:hAnsi="Arial" w:eastAsia="SimSun"/>
          <w:sz w:val="32"/>
          <w:szCs w:val="32"/>
          <w:lang w:val="en-GB"/>
        </w:rPr>
        <w:t>Obviously, emotional well-being has deteriorated throughout the span of the pandemic. Practically 75% of respondents detailed their psychological well-being has deteriorated, deteriorated to some degree, or deteriorated fundamentally since the start of the pandemic.</w:t>
      </w:r>
    </w:p>
    <w:p>
      <w:pPr>
        <w:rPr>
          <w:rFonts w:hint="default" w:ascii="Arial" w:hAnsi="Arial" w:eastAsia="SimSun"/>
          <w:sz w:val="32"/>
          <w:szCs w:val="32"/>
          <w:lang w:val="en-GB"/>
        </w:rPr>
      </w:pPr>
      <w:r>
        <w:rPr>
          <w:rFonts w:hint="default" w:ascii="Arial" w:hAnsi="Arial" w:eastAsia="SimSun"/>
          <w:sz w:val="32"/>
          <w:szCs w:val="32"/>
          <w:lang w:val="en-GB"/>
        </w:rPr>
        <w:t>High rates of respondents have encountered pressure or tension (87.03%), disillusionment or trouble (78.06%), or felt forlorn or disengaged (77.47%) during the pandemic. For some, respondents, stress (84.25%), tension (82.35%), pity (73.23%), and melancholy (60.7%) have all expanded since the start of the pandemic. Students are versatile! 66% of understudies (66.89%) announced an expansion in supporting others with their psychological well being. Respondents announced having gotten data from their foundation with respect to emotional wellness (66.41%), scholastic approaches (82.5%), and solid adapting techniques (49.15%). Seventy five percent of respondents (s (77.72%) feel idealistic or cheerful about their school related objectives and future employment possibilities. Dominant part of respondents showed they realize where to look for proficient emotional well-being administrations in the event that they need prompt assistance (71.09%) and they realize where to encourage a companion to go in the event that they need proficient psychological wellness administrations (69.77%). Institutions of advanced education are continually evolving. As per respondents, 62.46% of understudies anticipated a blend of face to face nearby courses and online courses, yet upon overview finishing in September 2020 just 42.81% of understudies were getting their guidance thus. By then, 51.24% of understudies were getting all scholarly guidance on the web and 1.27% had changed their fall scholastic plans because of COVID-19. Respondents have utilized assortment of adapting methodologies during the pandemic. Corona-virus hasn't quite recently influenced understudy's emotional wellness. 55.83% of respondents report their day by day level of actual work has diminished.</w:t>
      </w:r>
    </w:p>
    <w:p>
      <w:pPr>
        <w:rPr>
          <w:rFonts w:hint="default" w:ascii="Arial" w:hAnsi="Arial" w:eastAsia="SimSun"/>
          <w:sz w:val="32"/>
          <w:szCs w:val="32"/>
          <w:lang w:val="en-GB"/>
        </w:rPr>
      </w:pPr>
      <w:r>
        <w:rPr>
          <w:rFonts w:hint="default" w:ascii="Arial" w:hAnsi="Arial" w:eastAsia="SimSun"/>
          <w:sz w:val="32"/>
          <w:szCs w:val="32"/>
          <w:lang w:val="en-GB"/>
        </w:rPr>
        <w:t xml:space="preserve">Britain's top kids and youngsters' emotional well-being specialist is urging youths to look for help on the off chance that they need it, as NHS Digital's new study shows there has been an ascent in psychological well-being issues in kids and youngsters during the pandemic. </w:t>
      </w:r>
    </w:p>
    <w:p>
      <w:pPr>
        <w:rPr>
          <w:rFonts w:hint="default" w:ascii="Arial" w:hAnsi="Arial" w:eastAsia="SimSun"/>
          <w:sz w:val="32"/>
          <w:szCs w:val="32"/>
          <w:lang w:val="en-GB"/>
        </w:rPr>
      </w:pPr>
      <w:r>
        <w:rPr>
          <w:rFonts w:hint="default" w:ascii="Arial" w:hAnsi="Arial" w:eastAsia="SimSun"/>
          <w:sz w:val="32"/>
          <w:szCs w:val="32"/>
          <w:lang w:val="en-GB"/>
        </w:rPr>
        <w:t xml:space="preserve">The study shows one of every six kids and youngsters had a plausible psychological wellness issue in July during the main wave, contrasted with one out of nine out of 2017. </w:t>
      </w:r>
    </w:p>
    <w:p>
      <w:pPr>
        <w:rPr>
          <w:rFonts w:hint="default" w:ascii="Arial" w:hAnsi="Arial" w:eastAsia="SimSun"/>
          <w:sz w:val="32"/>
          <w:szCs w:val="32"/>
          <w:lang w:val="en-GB"/>
        </w:rPr>
      </w:pPr>
      <w:r>
        <w:rPr>
          <w:rFonts w:hint="default" w:ascii="Arial" w:hAnsi="Arial" w:eastAsia="SimSun"/>
          <w:sz w:val="32"/>
          <w:szCs w:val="32"/>
          <w:lang w:val="en-GB"/>
        </w:rPr>
        <w:t xml:space="preserve">NHS England's Professor Prathiba Chitsabesan has said that it is altogether justifiable that youngsters have concerns and nerves given the effect and change brought about by the Covid flare-up. </w:t>
      </w:r>
    </w:p>
    <w:p>
      <w:pPr>
        <w:rPr>
          <w:rFonts w:hint="default" w:ascii="Arial" w:hAnsi="Arial" w:eastAsia="SimSun"/>
          <w:sz w:val="32"/>
          <w:szCs w:val="32"/>
          <w:lang w:val="en-GB"/>
        </w:rPr>
      </w:pPr>
      <w:r>
        <w:rPr>
          <w:rFonts w:hint="default" w:ascii="Arial" w:hAnsi="Arial" w:eastAsia="SimSun"/>
          <w:sz w:val="32"/>
          <w:szCs w:val="32"/>
          <w:lang w:val="en-GB"/>
        </w:rPr>
        <w:t>Also, the NHS is focusing on that youngsters and youngsters, and the individuals who care for them, should be consoled there are wellsprings of help for anybody worried about their emotional well-being and is urging families to look for help, particularly if side effects are industrious and affecting on their regular daily existence.</w:t>
      </w:r>
    </w:p>
    <w:p>
      <w:pPr>
        <w:rPr>
          <w:rFonts w:hint="default" w:ascii="Arial" w:hAnsi="Arial" w:eastAsia="SimSun"/>
          <w:sz w:val="32"/>
          <w:szCs w:val="32"/>
          <w:u w:val="single"/>
          <w:lang w:val="en-GB"/>
        </w:rPr>
      </w:pPr>
      <w:r>
        <w:rPr>
          <w:rFonts w:hint="default" w:ascii="Arial" w:hAnsi="Arial" w:eastAsia="SimSun"/>
          <w:sz w:val="32"/>
          <w:szCs w:val="32"/>
          <w:u w:val="single"/>
          <w:lang w:val="en-GB"/>
        </w:rPr>
        <w:t>Partners:</w:t>
      </w:r>
    </w:p>
    <w:p>
      <w:pPr>
        <w:rPr>
          <w:rFonts w:hint="default" w:ascii="Arial" w:hAnsi="Arial" w:eastAsia="sans-serif" w:cs="Arial"/>
          <w:i w:val="0"/>
          <w:caps w:val="0"/>
          <w:color w:val="auto"/>
          <w:spacing w:val="0"/>
          <w:sz w:val="32"/>
          <w:szCs w:val="32"/>
          <w:u w:val="none"/>
        </w:rPr>
      </w:pP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"https://acue.org/"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Association of College and University Educators</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"https://afsp.org/"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American Foundation for Suicide Prevention</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"https://abc.go.com/shows/celebrity-family-feud"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Celebrity Family Feud</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"https://www.eachmindmatters.org/"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Each Mind Matters</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"https://everfi.com/"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EverFi</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"https://foundationccc.org/"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Foundation for California Community Colleges</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"https://www.collegereentry.org/"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Fountain House College Re-Entry</w:t>
      </w:r>
      <w:r>
        <w:rPr>
          <w:rFonts w:hint="default" w:ascii="Arial" w:hAnsi="Arial" w:eastAsia="sans-serif" w:cs="Arial"/>
          <w:i w:val="0"/>
          <w:caps w:val="0"/>
          <w:color w:val="auto"/>
          <w:spacing w:val="0"/>
          <w:sz w:val="32"/>
          <w:szCs w:val="32"/>
          <w:u w:val="none"/>
        </w:rPr>
        <w:fldChar w:fldCharType="end"/>
      </w:r>
    </w:p>
    <w:p>
      <w:pPr>
        <w:keepNext w:val="0"/>
        <w:keepLines w:val="0"/>
        <w:widowControl/>
        <w:suppressLineNumbers w:val="0"/>
        <w:ind w:left="0" w:firstLine="0"/>
        <w:jc w:val="left"/>
        <w:rPr>
          <w:rFonts w:hint="default" w:ascii="Arial" w:hAnsi="Arial" w:eastAsia="sans-serif" w:cs="Arial"/>
          <w:i w:val="0"/>
          <w:caps w:val="0"/>
          <w:color w:val="auto"/>
          <w:spacing w:val="0"/>
          <w:sz w:val="32"/>
          <w:szCs w:val="32"/>
          <w:u w:val="none"/>
        </w:rPr>
      </w:pP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"https://www.marriottfoundation.org/"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J. Willard and Alice Marriott Foundation</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"http://www.blaufund.org/foundations/jacobandhilda_f.html"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Jacob and Hilda Blaustein Foundation</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"https://kognito.com/"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Kognito</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"https://marychristiefoundation.org/" \t "https://www.activeminds.org/about-us/partners/_blank"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Mary Christie Foundation</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"http://www.mattsfoundation.org/"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Matthew Silverman Memorial Foundation</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"https://www.mindwise.org/"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br w:type="textWrapping"/>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"https://www.mff.org/"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Milken Family Foundation</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"https://www.mindwise.org/"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Mindwise Innovations</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"https://www.campusleaders.org/"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National Campus Leadership Council</w:t>
      </w:r>
      <w:r>
        <w:rPr>
          <w:rFonts w:hint="default" w:ascii="Arial" w:hAnsi="Arial" w:eastAsia="sans-serif" w:cs="Arial"/>
          <w:i w:val="0"/>
          <w:caps w:val="0"/>
          <w:color w:val="auto"/>
          <w:spacing w:val="0"/>
          <w:sz w:val="32"/>
          <w:szCs w:val="32"/>
          <w:u w:val="none"/>
        </w:rPr>
        <w:fldChar w:fldCharType="end"/>
      </w:r>
      <w:r>
        <w:rPr>
          <w:rFonts w:hint="default" w:ascii="Arial" w:hAnsi="Arial" w:eastAsia="sans-serif" w:cs="Arial"/>
          <w:i w:val="0"/>
          <w:caps w:val="0"/>
          <w:color w:val="auto"/>
          <w:spacing w:val="0"/>
          <w:sz w:val="32"/>
          <w:szCs w:val="32"/>
        </w:rPr>
        <w:br w:type="textWrapping"/>
      </w:r>
      <w:r>
        <w:rPr>
          <w:rFonts w:hint="default" w:ascii="Arial" w:hAnsi="Arial" w:eastAsia="sans-serif" w:cs="Arial"/>
          <w:i w:val="0"/>
          <w:caps w:val="0"/>
          <w:color w:val="auto"/>
          <w:spacing w:val="0"/>
          <w:sz w:val="32"/>
          <w:szCs w:val="32"/>
          <w:u w:val="none"/>
        </w:rPr>
        <w:fldChar w:fldCharType="begin"/>
      </w:r>
      <w:r>
        <w:rPr>
          <w:rFonts w:hint="default" w:ascii="Arial" w:hAnsi="Arial" w:eastAsia="sans-serif" w:cs="Arial"/>
          <w:i w:val="0"/>
          <w:caps w:val="0"/>
          <w:color w:val="auto"/>
          <w:spacing w:val="0"/>
          <w:sz w:val="32"/>
          <w:szCs w:val="32"/>
          <w:u w:val="none"/>
        </w:rPr>
        <w:instrText xml:space="preserve"> HYPERLINK "https://pegsfoundation.org/" </w:instrText>
      </w:r>
      <w:r>
        <w:rPr>
          <w:rFonts w:hint="default" w:ascii="Arial" w:hAnsi="Arial" w:eastAsia="sans-serif" w:cs="Arial"/>
          <w:i w:val="0"/>
          <w:caps w:val="0"/>
          <w:color w:val="auto"/>
          <w:spacing w:val="0"/>
          <w:sz w:val="32"/>
          <w:szCs w:val="32"/>
          <w:u w:val="none"/>
        </w:rPr>
        <w:fldChar w:fldCharType="separate"/>
      </w:r>
      <w:r>
        <w:rPr>
          <w:rStyle w:val="4"/>
          <w:rFonts w:hint="default" w:ascii="Arial" w:hAnsi="Arial" w:eastAsia="sans-serif" w:cs="Arial"/>
          <w:i w:val="0"/>
          <w:caps w:val="0"/>
          <w:color w:val="auto"/>
          <w:spacing w:val="0"/>
          <w:sz w:val="32"/>
          <w:szCs w:val="32"/>
          <w:u w:val="none"/>
        </w:rPr>
        <w:t>Peg’s Foundation</w:t>
      </w:r>
      <w:r>
        <w:rPr>
          <w:rFonts w:hint="default" w:ascii="Arial" w:hAnsi="Arial" w:eastAsia="sans-serif" w:cs="Arial"/>
          <w:i w:val="0"/>
          <w:caps w:val="0"/>
          <w:color w:val="auto"/>
          <w:spacing w:val="0"/>
          <w:sz w:val="32"/>
          <w:szCs w:val="32"/>
          <w:u w:val="none"/>
        </w:rPr>
        <w:fldChar w:fldCharType="end"/>
      </w:r>
    </w:p>
    <w:p>
      <w:pPr>
        <w:keepNext w:val="0"/>
        <w:keepLines w:val="0"/>
        <w:widowControl/>
        <w:suppressLineNumbers w:val="0"/>
        <w:ind w:left="0" w:firstLine="0"/>
        <w:jc w:val="left"/>
        <w:rPr>
          <w:rFonts w:hint="default" w:ascii="Arial" w:hAnsi="Arial" w:eastAsia="sans-serif" w:cs="Arial"/>
          <w:i w:val="0"/>
          <w:caps w:val="0"/>
          <w:color w:val="auto"/>
          <w:spacing w:val="0"/>
          <w:sz w:val="32"/>
          <w:szCs w:val="32"/>
          <w:u w:val="single"/>
          <w:lang w:val="en-GB"/>
        </w:rPr>
      </w:pPr>
      <w:r>
        <w:rPr>
          <w:rFonts w:hint="default" w:ascii="Arial" w:hAnsi="Arial" w:eastAsia="sans-serif" w:cs="Arial"/>
          <w:i w:val="0"/>
          <w:caps w:val="0"/>
          <w:color w:val="auto"/>
          <w:spacing w:val="0"/>
          <w:sz w:val="32"/>
          <w:szCs w:val="32"/>
          <w:u w:val="single"/>
          <w:lang w:val="en-GB"/>
        </w:rPr>
        <w:t>Active Minds Planning:</w:t>
      </w:r>
    </w:p>
    <w:p>
      <w:pPr>
        <w:keepNext w:val="0"/>
        <w:keepLines w:val="0"/>
        <w:widowControl/>
        <w:suppressLineNumbers w:val="0"/>
        <w:ind w:left="0" w:firstLine="0"/>
        <w:jc w:val="left"/>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Active Minds bolsters an immense and lively organization of in excess of 550 grounds based sections across the United States. Every section is an enrolled understudy association nearby. </w:t>
      </w:r>
    </w:p>
    <w:p>
      <w:pPr>
        <w:keepNext w:val="0"/>
        <w:keepLines w:val="0"/>
        <w:widowControl/>
        <w:suppressLineNumbers w:val="0"/>
        <w:ind w:left="0" w:firstLine="0"/>
        <w:jc w:val="left"/>
        <w:rPr>
          <w:rFonts w:hint="default" w:ascii="Arial" w:hAnsi="Arial" w:eastAsia="sans-serif"/>
          <w:i w:val="0"/>
          <w:caps w:val="0"/>
          <w:color w:val="auto"/>
          <w:spacing w:val="0"/>
          <w:sz w:val="32"/>
          <w:szCs w:val="32"/>
          <w:u w:val="none"/>
          <w:lang w:val="en-GB"/>
        </w:rPr>
      </w:pPr>
    </w:p>
    <w:p>
      <w:pPr>
        <w:keepNext w:val="0"/>
        <w:keepLines w:val="0"/>
        <w:widowControl/>
        <w:suppressLineNumbers w:val="0"/>
        <w:ind w:left="0" w:firstLine="0"/>
        <w:jc w:val="left"/>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Sections can be found at leader state funded colleges, Ivy League universities, junior colleges, minority-serving organizations, secondary schools, and even online colleges. </w:t>
      </w:r>
    </w:p>
    <w:p>
      <w:pPr>
        <w:keepNext w:val="0"/>
        <w:keepLines w:val="0"/>
        <w:widowControl/>
        <w:suppressLineNumbers w:val="0"/>
        <w:ind w:left="0" w:firstLine="0"/>
        <w:jc w:val="left"/>
        <w:rPr>
          <w:rFonts w:hint="default" w:ascii="Arial" w:hAnsi="Arial" w:eastAsia="sans-serif" w:cs="Arial"/>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Active Minds impacts in excess of 8 million understudies every year through our grounds presence.</w:t>
      </w:r>
    </w:p>
    <w:p>
      <w:pPr>
        <w:keepNext w:val="0"/>
        <w:keepLines w:val="0"/>
        <w:widowControl/>
        <w:suppressLineNumbers w:val="0"/>
        <w:ind w:left="0" w:firstLine="0"/>
        <w:jc w:val="left"/>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Active Minds sections are urged to grasp their own imagination and information on the requirements of their extraordinary grounds when arranging occasions. All things considered, at times it tends to be hard to tell where to start! See underneath for certain tips and guides to get the thoughts streaming. </w:t>
      </w:r>
    </w:p>
    <w:p>
      <w:pPr>
        <w:keepNext w:val="0"/>
        <w:keepLines w:val="0"/>
        <w:widowControl/>
        <w:suppressLineNumbers w:val="0"/>
        <w:ind w:left="0" w:firstLine="0"/>
        <w:jc w:val="left"/>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To help effective section dispatch occasions, Active Minds suggests the accompanying tips: Partners with different associations and divisions to incorporate your part's exercises into existing, grounded grounds occasions (e.g.Welcome Week, Activities Fair, Health Fair, Stress Less Week, and so forth) Choosing a very much dealt area for facilitating your occasion. Considering class timetables to choose a time period when most understudies are accessible to take an interest. It considers a class timetables to choose a time period when most understudies are accessible to </w:t>
      </w:r>
      <w:r>
        <w:rPr>
          <w:rFonts w:hint="default" w:ascii="Arial" w:hAnsi="Arial" w:eastAsia="sans-serif"/>
          <w:i w:val="0"/>
          <w:color w:val="auto"/>
          <w:spacing w:val="0"/>
          <w:sz w:val="32"/>
          <w:szCs w:val="32"/>
          <w:u w:val="none"/>
          <w:lang w:val="en-GB"/>
        </w:rPr>
        <w:t>participate</w:t>
      </w:r>
      <w:r>
        <w:rPr>
          <w:rFonts w:hint="default" w:ascii="Arial" w:hAnsi="Arial" w:eastAsia="sans-serif"/>
          <w:i w:val="0"/>
          <w:caps w:val="0"/>
          <w:color w:val="auto"/>
          <w:spacing w:val="0"/>
          <w:sz w:val="32"/>
          <w:szCs w:val="32"/>
          <w:u w:val="none"/>
          <w:lang w:val="en-GB"/>
        </w:rPr>
        <w:t xml:space="preserve"> Consider giving food as well as giveaways to draw in understudies. Set-up an asset table to give data about Active Minds, emotional wellness, and self destruction counteraction.</w:t>
      </w:r>
    </w:p>
    <w:p>
      <w:pPr>
        <w:keepNext w:val="0"/>
        <w:keepLines w:val="0"/>
        <w:widowControl/>
        <w:suppressLineNumbers w:val="0"/>
        <w:ind w:left="0" w:firstLine="0"/>
        <w:jc w:val="left"/>
        <w:rPr>
          <w:rFonts w:hint="default" w:ascii="Arial" w:hAnsi="Arial" w:eastAsia="sans-serif"/>
          <w:i w:val="0"/>
          <w:caps w:val="0"/>
          <w:color w:val="auto"/>
          <w:spacing w:val="0"/>
          <w:sz w:val="32"/>
          <w:szCs w:val="32"/>
          <w:u w:val="single"/>
          <w:lang w:val="en-GB"/>
        </w:rPr>
      </w:pPr>
      <w:r>
        <w:rPr>
          <w:rFonts w:hint="default" w:ascii="Arial" w:hAnsi="Arial" w:eastAsia="sans-serif"/>
          <w:i w:val="0"/>
          <w:caps w:val="0"/>
          <w:color w:val="auto"/>
          <w:spacing w:val="0"/>
          <w:sz w:val="32"/>
          <w:szCs w:val="32"/>
          <w:u w:val="single"/>
          <w:lang w:val="en-GB"/>
        </w:rPr>
        <w:t>Ideas for attracting student participation:</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Spinner wheel: Draw in understudies strolling by the occasion with a spinner haggle. Connect an inquiry regarding the Active Minds mission (for example administrations nearby, psychological well-being measurements, or certainty versus fiction questions) to each segment of the wheel. Offer away prizes to the individuals who response an inquiry accurately and give "free" giveaways to any individual who stops. </w:t>
      </w:r>
    </w:p>
    <w:p>
      <w:pPr>
        <w:rPr>
          <w:rFonts w:hint="default" w:ascii="Arial" w:hAnsi="Arial" w:eastAsia="sans-serif"/>
          <w:i w:val="0"/>
          <w:caps w:val="0"/>
          <w:color w:val="auto"/>
          <w:spacing w:val="0"/>
          <w:sz w:val="32"/>
          <w:szCs w:val="32"/>
          <w:u w:val="none"/>
          <w:lang w:val="en-GB"/>
        </w:rPr>
      </w:pP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Attestation stones: Create a space for your grounds network to invest some energy making their own assertion stones, clear shakes beautified with paint or potentially moving messages stuck to the base.</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What do they do?</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Active Minds sections are a ground-breaking power in the psychological well-being development.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Every section is an understudy driven gathering with somewhere in the range of three ground-breaking understudy individuals to upwards of 300! Part individuals are devoted volunteers who complete the Active Minds mission on their neighborhood grounds.</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Regardless of the size of their gathering, these understudies' endeavors establish an agreeable climate for discussions about psychological well-being.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Here are a couple of instances of what sections do: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Organize grounds occasions to expand familiarity with psychological wellness issues and self destruction counteraction. These incorporate board conversations, film screenings, speaker introductions, stress-alleviation exercises, or whatever is best and generally required on their grounds. Promote the administrations accessible from the advising focus and different associations and circulate emotional wellness assets by "postponing" in focal regions of grounds. Hold raising money occasions on the side of the Active Minds development. Advocate for changes in grounds approaches and strategies to more readily uphold emotional wellness. Represent the understudy voice nearby </w:t>
      </w:r>
      <w:r>
        <w:rPr>
          <w:rFonts w:hint="default" w:ascii="Arial" w:hAnsi="Arial" w:eastAsia="sans-serif"/>
          <w:i w:val="0"/>
          <w:color w:val="auto"/>
          <w:spacing w:val="0"/>
          <w:sz w:val="32"/>
          <w:szCs w:val="32"/>
          <w:u w:val="none"/>
          <w:lang w:val="en-GB"/>
        </w:rPr>
        <w:t>well being</w:t>
      </w:r>
      <w:r>
        <w:rPr>
          <w:rFonts w:hint="default" w:ascii="Arial" w:hAnsi="Arial" w:eastAsia="sans-serif"/>
          <w:i w:val="0"/>
          <w:caps w:val="0"/>
          <w:color w:val="auto"/>
          <w:spacing w:val="0"/>
          <w:sz w:val="32"/>
          <w:szCs w:val="32"/>
          <w:u w:val="none"/>
          <w:lang w:val="en-GB"/>
        </w:rPr>
        <w:t xml:space="preserve"> councils.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Sections make programs that are receptive to the remarkable necessities of their grounds populace. Their inventiveness and understudy center prompts critical change. Numerous individuals from Active Minds sections are understudies with an interest in psychological well-being, for example, brain research, nursing, prescription, and social work understudies.</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 A few understudies are living with an emotional wellness issue, including wretchedness, bipolar confusion, uneasiness, or a dietary issue. Others are companions or group of individuals who live with an issue or are </w:t>
      </w:r>
      <w:r>
        <w:rPr>
          <w:rFonts w:hint="default" w:ascii="Arial" w:hAnsi="Arial" w:eastAsia="sans-serif"/>
          <w:i w:val="0"/>
          <w:color w:val="auto"/>
          <w:spacing w:val="0"/>
          <w:sz w:val="32"/>
          <w:szCs w:val="32"/>
          <w:u w:val="none"/>
          <w:lang w:val="en-GB"/>
        </w:rPr>
        <w:t>overcomes</w:t>
      </w:r>
      <w:r>
        <w:rPr>
          <w:rFonts w:hint="default" w:ascii="Arial" w:hAnsi="Arial" w:eastAsia="sans-serif"/>
          <w:i w:val="0"/>
          <w:caps w:val="0"/>
          <w:color w:val="auto"/>
          <w:spacing w:val="0"/>
          <w:sz w:val="32"/>
          <w:szCs w:val="32"/>
          <w:u w:val="none"/>
          <w:lang w:val="en-GB"/>
        </w:rPr>
        <w:t xml:space="preserve"> of a companion or relative's self destruction.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Like most undergrad gatherings, Active Minds parts are formally enlisted with the Student Activities Council (or correspondingly named element) on their grounds. Every Active Minds section has a counsel who is subsidiary with the school or college.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This parts are profoundly collective. Over 97% of sections report solid grounds associations, especially with guiding administrations and understudy government.</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The focal point of the organization was to grow more inspirational composing beginning stages, inducing more elevated levels of understudy interest, utilizing thoughts from across the educational program. It was likewise trusted that systems administration would empower the upgraded improvement of subject pioneer aptitudes. The dispatch of the organization based on key shared qualities, including the craving to make composing more important and energizing and the conviction that this was principal to change in results. Entire organization preparing included distributed arranging and entire school preparing in reasoning aptitudes. Surveys of exercises have been directed in "adjusts" of year bunches for sharing of thoughts and great practice. This has so far motivated different and imaginative methods of instructing including a film night for Y5/6, a versatile </w:t>
      </w:r>
      <w:r>
        <w:rPr>
          <w:rFonts w:hint="default" w:ascii="Arial" w:hAnsi="Arial" w:eastAsia="sans-serif"/>
          <w:i w:val="0"/>
          <w:color w:val="auto"/>
          <w:spacing w:val="0"/>
          <w:sz w:val="32"/>
          <w:szCs w:val="32"/>
          <w:u w:val="none"/>
          <w:lang w:val="en-GB"/>
        </w:rPr>
        <w:t>mini beast</w:t>
      </w:r>
      <w:r>
        <w:rPr>
          <w:rFonts w:hint="default" w:ascii="Arial" w:hAnsi="Arial" w:eastAsia="sans-serif"/>
          <w:i w:val="0"/>
          <w:caps w:val="0"/>
          <w:color w:val="auto"/>
          <w:spacing w:val="0"/>
          <w:sz w:val="32"/>
          <w:szCs w:val="32"/>
          <w:u w:val="none"/>
          <w:lang w:val="en-GB"/>
        </w:rPr>
        <w:t xml:space="preserve"> show for Y1/2 and a subject on space for Y3/4 utilizing shared assets. The quick effect on classes associated with this venture has been the great youngsters have had! As classes have had their chance at a Network Project there has been a genuine buzz from both staff and students. The innovative assignments that have gone before the composing have prompted heaps of "talk for composing". When the kids have had the occasion to discuss the action.</w:t>
      </w:r>
    </w:p>
    <w:p>
      <w:pPr>
        <w:rPr>
          <w:rFonts w:hint="default" w:ascii="Arial" w:hAnsi="Arial" w:eastAsia="sans-serif"/>
          <w:b/>
          <w:bCs/>
          <w:i w:val="0"/>
          <w:caps w:val="0"/>
          <w:color w:val="auto"/>
          <w:spacing w:val="0"/>
          <w:sz w:val="32"/>
          <w:szCs w:val="32"/>
          <w:u w:val="single"/>
          <w:lang w:val="en-GB"/>
        </w:rPr>
      </w:pPr>
      <w:r>
        <w:rPr>
          <w:rFonts w:hint="default" w:ascii="Arial" w:hAnsi="Arial" w:eastAsia="sans-serif"/>
          <w:b/>
          <w:bCs/>
          <w:i w:val="0"/>
          <w:caps w:val="0"/>
          <w:color w:val="auto"/>
          <w:spacing w:val="0"/>
          <w:sz w:val="32"/>
          <w:szCs w:val="32"/>
          <w:u w:val="single"/>
          <w:lang w:val="en-GB"/>
        </w:rPr>
        <w:t>Conclusion</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Dynamic Minds is a significant function in Society.Promote </w:t>
      </w:r>
      <w:r>
        <w:rPr>
          <w:rFonts w:hint="default" w:ascii="Arial" w:hAnsi="Arial" w:eastAsia="sans-serif"/>
          <w:i w:val="0"/>
          <w:color w:val="auto"/>
          <w:spacing w:val="0"/>
          <w:sz w:val="32"/>
          <w:szCs w:val="32"/>
          <w:u w:val="none"/>
          <w:lang w:val="en-GB"/>
        </w:rPr>
        <w:t>positive</w:t>
      </w:r>
      <w:r>
        <w:rPr>
          <w:rFonts w:hint="default" w:ascii="Arial" w:hAnsi="Arial" w:eastAsia="sans-serif"/>
          <w:i w:val="0"/>
          <w:caps w:val="0"/>
          <w:color w:val="auto"/>
          <w:spacing w:val="0"/>
          <w:sz w:val="32"/>
          <w:szCs w:val="32"/>
          <w:u w:val="none"/>
          <w:lang w:val="en-GB"/>
        </w:rPr>
        <w:t xml:space="preserve"> psychological well-being, instruct their companions </w:t>
      </w:r>
      <w:r>
        <w:rPr>
          <w:rFonts w:hint="default" w:ascii="Arial" w:hAnsi="Arial" w:eastAsia="sans-serif"/>
          <w:i w:val="0"/>
          <w:color w:val="auto"/>
          <w:spacing w:val="0"/>
          <w:sz w:val="32"/>
          <w:szCs w:val="32"/>
          <w:u w:val="none"/>
          <w:lang w:val="en-GB"/>
        </w:rPr>
        <w:t>about</w:t>
      </w:r>
      <w:r>
        <w:rPr>
          <w:rFonts w:hint="default" w:ascii="Arial" w:hAnsi="Arial" w:eastAsia="sans-serif"/>
          <w:i w:val="0"/>
          <w:caps w:val="0"/>
          <w:color w:val="auto"/>
          <w:spacing w:val="0"/>
          <w:sz w:val="32"/>
          <w:szCs w:val="32"/>
          <w:u w:val="none"/>
          <w:lang w:val="en-GB"/>
        </w:rPr>
        <w:t xml:space="preserve"> signs and indications of emotional well-being messes and urge understudies to connect for help required. As understudies we can discover particular materials intended to help as.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 xml:space="preserve">Active Minds, implies support,understanding, various possibility, receptiveness and love. In the wake of the pandemic, the grounds network will look to administration to restore a feeling of security. </w:t>
      </w:r>
    </w:p>
    <w:p>
      <w:pPr>
        <w:rPr>
          <w:rFonts w:hint="default" w:ascii="Arial" w:hAnsi="Arial" w:eastAsia="sans-serif"/>
          <w:i w:val="0"/>
          <w:caps w:val="0"/>
          <w:color w:val="auto"/>
          <w:spacing w:val="0"/>
          <w:sz w:val="32"/>
          <w:szCs w:val="32"/>
          <w:u w:val="none"/>
          <w:lang w:val="en-GB"/>
        </w:rPr>
      </w:pPr>
      <w:r>
        <w:rPr>
          <w:rFonts w:hint="default" w:ascii="Arial" w:hAnsi="Arial" w:eastAsia="sans-serif"/>
          <w:i w:val="0"/>
          <w:caps w:val="0"/>
          <w:color w:val="auto"/>
          <w:spacing w:val="0"/>
          <w:sz w:val="32"/>
          <w:szCs w:val="32"/>
          <w:u w:val="none"/>
          <w:lang w:val="en-GB"/>
        </w:rPr>
        <w:t>High-hazard people and gatherings, especially understudies with minimized personalities, may not look for administrations all alone. Endeavors ought to incorporate connecting with and advancing watchfulness toward those most in danger for emotional well-being issues.</w:t>
      </w:r>
    </w:p>
    <w:p>
      <w:pPr>
        <w:rPr>
          <w:rFonts w:hint="default" w:ascii="Arial" w:hAnsi="Arial" w:eastAsia="sans-serif"/>
          <w:i w:val="0"/>
          <w:caps w:val="0"/>
          <w:color w:val="auto"/>
          <w:spacing w:val="0"/>
          <w:sz w:val="32"/>
          <w:szCs w:val="32"/>
          <w:u w:val="none"/>
          <w:lang w:val="en-GB"/>
        </w:rPr>
      </w:pPr>
    </w:p>
    <w:p>
      <w:pPr>
        <w:rPr>
          <w:rFonts w:hint="default" w:ascii="Arial" w:hAnsi="Arial" w:eastAsia="sans-serif"/>
          <w:b/>
          <w:bCs/>
          <w:i w:val="0"/>
          <w:caps w:val="0"/>
          <w:color w:val="auto"/>
          <w:spacing w:val="0"/>
          <w:sz w:val="32"/>
          <w:szCs w:val="32"/>
          <w:u w:val="single"/>
          <w:lang w:val="en-GB"/>
        </w:rPr>
      </w:pPr>
    </w:p>
    <w:p>
      <w:pPr>
        <w:rPr>
          <w:rFonts w:hint="default" w:ascii="Arial" w:hAnsi="Arial" w:eastAsia="sans-serif"/>
          <w:b/>
          <w:bCs/>
          <w:i w:val="0"/>
          <w:caps w:val="0"/>
          <w:color w:val="auto"/>
          <w:spacing w:val="0"/>
          <w:sz w:val="32"/>
          <w:szCs w:val="32"/>
          <w:u w:val="single"/>
          <w:lang w:val="en-GB"/>
        </w:rPr>
      </w:pPr>
      <w:r>
        <w:rPr>
          <w:rFonts w:hint="default" w:ascii="Arial" w:hAnsi="Arial" w:eastAsia="sans-serif"/>
          <w:b/>
          <w:bCs/>
          <w:i w:val="0"/>
          <w:caps w:val="0"/>
          <w:color w:val="auto"/>
          <w:spacing w:val="0"/>
          <w:sz w:val="32"/>
          <w:szCs w:val="32"/>
          <w:u w:val="single"/>
          <w:lang w:val="en-GB"/>
        </w:rPr>
        <w:t>References</w:t>
      </w:r>
    </w:p>
    <w:p>
      <w:pPr>
        <w:rPr>
          <w:rFonts w:hint="default" w:ascii="Arial" w:hAnsi="Arial" w:eastAsia="sans-serif"/>
          <w:i w:val="0"/>
          <w:caps w:val="0"/>
          <w:color w:val="auto"/>
          <w:spacing w:val="0"/>
          <w:sz w:val="32"/>
          <w:szCs w:val="32"/>
          <w:u w:val="none"/>
          <w:lang w:val="en-GB"/>
        </w:rPr>
      </w:pPr>
    </w:p>
    <w:p>
      <w:pPr>
        <w:rPr>
          <w:rFonts w:hint="default" w:ascii="Arial" w:hAnsi="Arial" w:eastAsia="Arial" w:cs="Arial"/>
          <w:i w:val="0"/>
          <w:caps w:val="0"/>
          <w:color w:val="000000"/>
          <w:spacing w:val="0"/>
          <w:sz w:val="28"/>
          <w:szCs w:val="28"/>
          <w:shd w:val="clear" w:fill="FFFFFF"/>
          <w:lang w:val="en-GB"/>
        </w:rPr>
      </w:pPr>
      <w:r>
        <w:rPr>
          <w:rFonts w:hint="default" w:ascii="Arial" w:hAnsi="Arial" w:eastAsia="sans-serif"/>
          <w:i w:val="0"/>
          <w:caps w:val="0"/>
          <w:color w:val="auto"/>
          <w:spacing w:val="0"/>
          <w:sz w:val="32"/>
          <w:szCs w:val="32"/>
          <w:u w:val="none"/>
          <w:lang w:val="en-GB"/>
        </w:rPr>
        <w:t xml:space="preserve">Mission and impact - Active Minds. [Online]. Available at: </w:t>
      </w:r>
      <w:r>
        <w:rPr>
          <w:rFonts w:ascii="Arial" w:hAnsi="Arial" w:eastAsia="Arial" w:cs="Arial"/>
          <w:i w:val="0"/>
          <w:caps w:val="0"/>
          <w:color w:val="000000"/>
          <w:spacing w:val="0"/>
          <w:sz w:val="28"/>
          <w:szCs w:val="28"/>
          <w:shd w:val="clear" w:fill="FFFFFF"/>
        </w:rPr>
        <w:fldChar w:fldCharType="begin"/>
      </w:r>
      <w:r>
        <w:rPr>
          <w:rFonts w:ascii="Arial" w:hAnsi="Arial" w:eastAsia="Arial" w:cs="Arial"/>
          <w:i w:val="0"/>
          <w:caps w:val="0"/>
          <w:color w:val="000000"/>
          <w:spacing w:val="0"/>
          <w:sz w:val="28"/>
          <w:szCs w:val="28"/>
          <w:shd w:val="clear" w:fill="FFFFFF"/>
        </w:rPr>
        <w:instrText xml:space="preserve"> HYPERLINK "https://www.activeminds.org/about-us/mission-and-impact/" </w:instrText>
      </w:r>
      <w:r>
        <w:rPr>
          <w:rFonts w:ascii="Arial" w:hAnsi="Arial" w:eastAsia="Arial" w:cs="Arial"/>
          <w:i w:val="0"/>
          <w:caps w:val="0"/>
          <w:color w:val="000000"/>
          <w:spacing w:val="0"/>
          <w:sz w:val="28"/>
          <w:szCs w:val="28"/>
          <w:shd w:val="clear" w:fill="FFFFFF"/>
        </w:rPr>
        <w:fldChar w:fldCharType="separate"/>
      </w:r>
      <w:r>
        <w:rPr>
          <w:rStyle w:val="4"/>
          <w:rFonts w:ascii="Arial" w:hAnsi="Arial" w:eastAsia="Arial" w:cs="Arial"/>
          <w:i w:val="0"/>
          <w:caps w:val="0"/>
          <w:spacing w:val="0"/>
          <w:sz w:val="28"/>
          <w:szCs w:val="28"/>
          <w:shd w:val="clear" w:fill="FFFFFF"/>
        </w:rPr>
        <w:t>https://www.activeminds.org/about-us/mission-and-impact/</w:t>
      </w:r>
      <w:r>
        <w:rPr>
          <w:rFonts w:ascii="Arial" w:hAnsi="Arial" w:eastAsia="Arial" w:cs="Arial"/>
          <w:i w:val="0"/>
          <w:caps w:val="0"/>
          <w:color w:val="000000"/>
          <w:spacing w:val="0"/>
          <w:sz w:val="28"/>
          <w:szCs w:val="28"/>
          <w:shd w:val="clear" w:fill="FFFFFF"/>
        </w:rPr>
        <w:fldChar w:fldCharType="end"/>
      </w:r>
      <w:r>
        <w:rPr>
          <w:rFonts w:hint="default" w:ascii="Arial" w:hAnsi="Arial" w:eastAsia="Arial" w:cs="Arial"/>
          <w:i w:val="0"/>
          <w:caps w:val="0"/>
          <w:color w:val="000000"/>
          <w:spacing w:val="0"/>
          <w:sz w:val="28"/>
          <w:szCs w:val="28"/>
          <w:shd w:val="clear" w:fill="FFFFFF"/>
          <w:lang w:val="en-GB"/>
        </w:rPr>
        <w:t xml:space="preserve"> [Accessed 2 December 2020].</w:t>
      </w:r>
    </w:p>
    <w:p>
      <w:pPr>
        <w:rPr>
          <w:rFonts w:hint="default" w:ascii="Arial" w:hAnsi="Arial" w:eastAsia="Arial" w:cs="Arial"/>
          <w:i w:val="0"/>
          <w:caps w:val="0"/>
          <w:color w:val="000000"/>
          <w:spacing w:val="0"/>
          <w:sz w:val="28"/>
          <w:szCs w:val="28"/>
          <w:shd w:val="clear" w:fill="FFFFFF"/>
          <w:lang w:val="en-GB"/>
        </w:rPr>
      </w:pPr>
    </w:p>
    <w:p>
      <w:pPr>
        <w:rPr>
          <w:rFonts w:hint="default" w:ascii="Arial" w:hAnsi="Arial" w:eastAsia="Arial" w:cs="Arial"/>
          <w:i w:val="0"/>
          <w:caps w:val="0"/>
          <w:color w:val="000000"/>
          <w:spacing w:val="0"/>
          <w:sz w:val="28"/>
          <w:szCs w:val="28"/>
          <w:shd w:val="clear" w:fill="FFFFFF"/>
          <w:lang w:val="en-GB"/>
        </w:rPr>
      </w:pPr>
      <w:r>
        <w:rPr>
          <w:rFonts w:hint="default" w:ascii="Arial" w:hAnsi="Arial" w:eastAsia="Arial" w:cs="Arial"/>
          <w:i w:val="0"/>
          <w:caps w:val="0"/>
          <w:color w:val="000000"/>
          <w:spacing w:val="0"/>
          <w:sz w:val="28"/>
          <w:szCs w:val="28"/>
          <w:shd w:val="clear" w:fill="FFFFFF"/>
          <w:lang w:val="en-GB"/>
        </w:rPr>
        <w:t>Mullins,J. (2016). Management and organisational behaviour. [Accessed 4 December 2020]. TextBook</w:t>
      </w:r>
    </w:p>
    <w:p>
      <w:pPr>
        <w:rPr>
          <w:rFonts w:hint="default" w:ascii="Arial" w:hAnsi="Arial" w:eastAsia="Arial" w:cs="Arial"/>
          <w:i w:val="0"/>
          <w:caps w:val="0"/>
          <w:color w:val="000000"/>
          <w:spacing w:val="0"/>
          <w:sz w:val="28"/>
          <w:szCs w:val="28"/>
          <w:shd w:val="clear" w:fill="FFFFFF"/>
          <w:lang w:val="en-GB"/>
        </w:rPr>
      </w:pPr>
    </w:p>
    <w:p>
      <w:pPr>
        <w:rPr>
          <w:rFonts w:hint="default" w:ascii="Arial" w:hAnsi="Arial" w:eastAsia="Arial" w:cs="Arial"/>
          <w:i w:val="0"/>
          <w:caps w:val="0"/>
          <w:color w:val="000000"/>
          <w:spacing w:val="0"/>
          <w:sz w:val="28"/>
          <w:szCs w:val="28"/>
          <w:shd w:val="clear" w:fill="FFFFFF"/>
          <w:lang w:val="en-GB"/>
        </w:rPr>
      </w:pPr>
      <w:r>
        <w:rPr>
          <w:rFonts w:hint="default" w:ascii="Arial" w:hAnsi="Arial" w:eastAsia="Arial" w:cs="Arial"/>
          <w:i w:val="0"/>
          <w:caps w:val="0"/>
          <w:color w:val="000000"/>
          <w:spacing w:val="0"/>
          <w:sz w:val="28"/>
          <w:szCs w:val="28"/>
          <w:shd w:val="clear" w:fill="FFFFFF"/>
          <w:lang w:val="en-GB"/>
        </w:rPr>
        <w:t xml:space="preserve">(2020). Community mental health | Care Quality Commission. [Online]. Available at: </w:t>
      </w:r>
    </w:p>
    <w:p>
      <w:pPr>
        <w:rPr>
          <w:rFonts w:hint="default" w:ascii="Arial" w:hAnsi="Arial" w:eastAsia="Arial" w:cs="Arial"/>
          <w:i w:val="0"/>
          <w:caps w:val="0"/>
          <w:color w:val="000000"/>
          <w:spacing w:val="0"/>
          <w:sz w:val="28"/>
          <w:szCs w:val="28"/>
          <w:shd w:val="clear" w:fill="FFFFFF"/>
          <w:lang w:val="en-GB"/>
        </w:rPr>
      </w:pPr>
      <w:r>
        <w:rPr>
          <w:rFonts w:ascii="Arial" w:hAnsi="Arial" w:eastAsia="Arial" w:cs="Arial"/>
          <w:i w:val="0"/>
          <w:caps w:val="0"/>
          <w:color w:val="000000"/>
          <w:spacing w:val="0"/>
          <w:sz w:val="28"/>
          <w:szCs w:val="28"/>
          <w:shd w:val="clear" w:fill="FFFFFF"/>
        </w:rPr>
        <w:fldChar w:fldCharType="begin"/>
      </w:r>
      <w:r>
        <w:rPr>
          <w:rFonts w:ascii="Arial" w:hAnsi="Arial" w:eastAsia="Arial" w:cs="Arial"/>
          <w:i w:val="0"/>
          <w:caps w:val="0"/>
          <w:color w:val="000000"/>
          <w:spacing w:val="0"/>
          <w:sz w:val="28"/>
          <w:szCs w:val="28"/>
          <w:shd w:val="clear" w:fill="FFFFFF"/>
        </w:rPr>
        <w:instrText xml:space="preserve"> HYPERLINK "https://www.cqc.org.uk/publications/surveys/community-mental-health-survey-2020" </w:instrText>
      </w:r>
      <w:r>
        <w:rPr>
          <w:rFonts w:ascii="Arial" w:hAnsi="Arial" w:eastAsia="Arial" w:cs="Arial"/>
          <w:i w:val="0"/>
          <w:caps w:val="0"/>
          <w:color w:val="000000"/>
          <w:spacing w:val="0"/>
          <w:sz w:val="28"/>
          <w:szCs w:val="28"/>
          <w:shd w:val="clear" w:fill="FFFFFF"/>
        </w:rPr>
        <w:fldChar w:fldCharType="separate"/>
      </w:r>
      <w:r>
        <w:rPr>
          <w:rStyle w:val="4"/>
          <w:rFonts w:ascii="Arial" w:hAnsi="Arial" w:eastAsia="Arial" w:cs="Arial"/>
          <w:i w:val="0"/>
          <w:caps w:val="0"/>
          <w:spacing w:val="0"/>
          <w:sz w:val="28"/>
          <w:szCs w:val="28"/>
          <w:shd w:val="clear" w:fill="FFFFFF"/>
        </w:rPr>
        <w:t>https://www.cqc.org.uk/publications/surveys/community-mental-health-survey-2020</w:t>
      </w:r>
      <w:r>
        <w:rPr>
          <w:rFonts w:ascii="Arial" w:hAnsi="Arial" w:eastAsia="Arial" w:cs="Arial"/>
          <w:i w:val="0"/>
          <w:caps w:val="0"/>
          <w:color w:val="000000"/>
          <w:spacing w:val="0"/>
          <w:sz w:val="28"/>
          <w:szCs w:val="28"/>
          <w:shd w:val="clear" w:fill="FFFFFF"/>
        </w:rPr>
        <w:fldChar w:fldCharType="end"/>
      </w:r>
      <w:r>
        <w:rPr>
          <w:rFonts w:hint="default" w:ascii="Arial" w:hAnsi="Arial" w:eastAsia="Arial" w:cs="Arial"/>
          <w:i w:val="0"/>
          <w:caps w:val="0"/>
          <w:color w:val="000000"/>
          <w:spacing w:val="0"/>
          <w:sz w:val="28"/>
          <w:szCs w:val="28"/>
          <w:shd w:val="clear" w:fill="FFFFFF"/>
          <w:lang w:val="en-GB"/>
        </w:rPr>
        <w:t xml:space="preserve">  [Accessed 10 December 2020]. </w:t>
      </w:r>
    </w:p>
    <w:p>
      <w:pPr>
        <w:rPr>
          <w:rFonts w:hint="default" w:ascii="Arial" w:hAnsi="Arial" w:eastAsia="Arial" w:cs="Arial"/>
          <w:i w:val="0"/>
          <w:caps w:val="0"/>
          <w:color w:val="000000"/>
          <w:spacing w:val="0"/>
          <w:sz w:val="28"/>
          <w:szCs w:val="28"/>
          <w:shd w:val="clear" w:fill="FFFFFF"/>
          <w:lang w:val="en-GB"/>
        </w:rPr>
      </w:pPr>
    </w:p>
    <w:p>
      <w:pPr>
        <w:rPr>
          <w:rFonts w:hint="default" w:ascii="Arial" w:hAnsi="Arial" w:eastAsia="Arial" w:cs="Arial"/>
          <w:i w:val="0"/>
          <w:caps w:val="0"/>
          <w:color w:val="000000"/>
          <w:spacing w:val="0"/>
          <w:sz w:val="28"/>
          <w:szCs w:val="28"/>
          <w:shd w:val="clear" w:fill="FFFFFF"/>
          <w:lang w:val="en-GB"/>
        </w:rPr>
      </w:pPr>
    </w:p>
    <w:p>
      <w:pPr>
        <w:rPr>
          <w:rFonts w:hint="default" w:ascii="Arial" w:hAnsi="Arial" w:eastAsia="Arial" w:cs="Arial"/>
          <w:i w:val="0"/>
          <w:caps w:val="0"/>
          <w:color w:val="000000"/>
          <w:spacing w:val="0"/>
          <w:sz w:val="28"/>
          <w:szCs w:val="28"/>
          <w:shd w:val="clear" w:fill="FFFFFF"/>
          <w:lang w:val="en-GB"/>
        </w:rPr>
      </w:pPr>
    </w:p>
    <w:p>
      <w:pPr>
        <w:rPr>
          <w:rFonts w:hint="default" w:ascii="Arial" w:hAnsi="Arial" w:eastAsia="sans-serif"/>
          <w:i w:val="0"/>
          <w:caps w:val="0"/>
          <w:color w:val="auto"/>
          <w:spacing w:val="0"/>
          <w:sz w:val="32"/>
          <w:szCs w:val="32"/>
          <w:u w:val="none"/>
          <w:lang w:val="en-GB"/>
        </w:rPr>
      </w:pPr>
      <w:bookmarkStart w:id="0" w:name="_GoBack"/>
      <w:bookmarkEnd w:id="0"/>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D630095E"/>
    <w:multiLevelType w:val="singleLevel"/>
    <w:tmpl w:val="D630095E"/>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06A4437"/>
    <w:rsid w:val="1BFC132B"/>
    <w:rsid w:val="5F3B482D"/>
    <w:rsid w:val="706A44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4">
    <w:name w:val="Hyperlink"/>
    <w:basedOn w:val="3"/>
    <w:qFormat/>
    <w:uiPriority w:val="0"/>
    <w:rPr>
      <w:color w:val="0000FF"/>
      <w:u w:val="single"/>
    </w:rPr>
  </w:style>
  <w:style w:type="character" w:styleId="5">
    <w:name w:val="Strong"/>
    <w:basedOn w:val="3"/>
    <w:qFormat/>
    <w:uiPriority w:val="0"/>
    <w:rPr>
      <w:b/>
      <w:bCs/>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66</TotalTime>
  <ScaleCrop>false</ScaleCrop>
  <LinksUpToDate>false</LinksUpToDate>
  <CharactersWithSpaces>0</CharactersWithSpaces>
  <Application>WPS Office_11.2.0.9669_F1E327BC-269C-435d-A152-05C5408002CA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2020-12-12T17:39:00Z</dcterms:created>
  <dc:creator>flore</dc:creator>
  <cp:lastModifiedBy>flore</cp:lastModifiedBy>
  <dcterms:modified xsi:type="dcterms:W3CDTF">2020-12-14T23:16:59Z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1033-11.2.0.9669</vt:lpwstr>
  </property>
</Properties>
</file>