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08519" w14:textId="77777777" w:rsidR="003E1BFB" w:rsidRPr="001B038E" w:rsidRDefault="003E1BFB">
      <w:pPr>
        <w:pStyle w:val="Normal1"/>
        <w:jc w:val="center"/>
        <w:rPr>
          <w:sz w:val="28"/>
          <w:szCs w:val="28"/>
          <w:lang w:val="en-GB"/>
        </w:rPr>
      </w:pPr>
    </w:p>
    <w:p w14:paraId="35CEDE9C" w14:textId="77777777" w:rsidR="003E1BFB" w:rsidRPr="001B038E" w:rsidRDefault="003E1BFB">
      <w:pPr>
        <w:pStyle w:val="Normal1"/>
        <w:jc w:val="center"/>
        <w:rPr>
          <w:sz w:val="28"/>
          <w:szCs w:val="28"/>
          <w:lang w:val="en-GB"/>
        </w:rPr>
      </w:pPr>
    </w:p>
    <w:p w14:paraId="21481697" w14:textId="77777777" w:rsidR="00B84D68" w:rsidRDefault="00B84D68" w:rsidP="00F11DD3">
      <w:pPr>
        <w:pStyle w:val="Normal1"/>
        <w:jc w:val="center"/>
        <w:rPr>
          <w:b/>
          <w:sz w:val="56"/>
          <w:szCs w:val="56"/>
          <w:lang w:val="en-GB"/>
        </w:rPr>
      </w:pPr>
    </w:p>
    <w:p w14:paraId="7578DE97" w14:textId="65977519" w:rsidR="00826E2A" w:rsidRDefault="00B53C99" w:rsidP="00F11DD3">
      <w:pPr>
        <w:pStyle w:val="Normal1"/>
        <w:jc w:val="center"/>
        <w:rPr>
          <w:b/>
          <w:sz w:val="56"/>
          <w:szCs w:val="56"/>
          <w:lang w:val="en-GB"/>
        </w:rPr>
      </w:pPr>
      <w:r w:rsidRPr="00B84D68">
        <w:rPr>
          <w:b/>
          <w:sz w:val="56"/>
          <w:szCs w:val="56"/>
          <w:lang w:val="en-GB"/>
        </w:rPr>
        <w:t>Developing Workplace Critical Thinking</w:t>
      </w:r>
    </w:p>
    <w:p w14:paraId="7E741C8A" w14:textId="4777DFE1" w:rsidR="00B84D68" w:rsidRDefault="00B84D68" w:rsidP="00F11DD3">
      <w:pPr>
        <w:pStyle w:val="Normal1"/>
        <w:jc w:val="center"/>
        <w:rPr>
          <w:b/>
          <w:sz w:val="56"/>
          <w:szCs w:val="56"/>
          <w:lang w:val="en-GB"/>
        </w:rPr>
      </w:pPr>
    </w:p>
    <w:p w14:paraId="5CD49D6B" w14:textId="78D23FFB" w:rsidR="00B84D68" w:rsidRPr="00D712D0" w:rsidRDefault="00A943D1" w:rsidP="00D712D0">
      <w:pPr>
        <w:pStyle w:val="Normal1"/>
        <w:jc w:val="right"/>
        <w:rPr>
          <w:b/>
          <w:sz w:val="40"/>
          <w:szCs w:val="40"/>
          <w:lang w:val="en-GB"/>
        </w:rPr>
      </w:pPr>
      <w:r w:rsidRPr="00D712D0">
        <w:rPr>
          <w:b/>
          <w:sz w:val="40"/>
          <w:szCs w:val="40"/>
          <w:lang w:val="en-GB"/>
        </w:rPr>
        <w:t>BMSW 5101</w:t>
      </w:r>
    </w:p>
    <w:p w14:paraId="34ED7B5B" w14:textId="145F82CC" w:rsidR="00A943D1" w:rsidRDefault="00A943D1" w:rsidP="00D712D0">
      <w:pPr>
        <w:pStyle w:val="Normal1"/>
        <w:jc w:val="right"/>
        <w:rPr>
          <w:b/>
          <w:sz w:val="52"/>
          <w:szCs w:val="52"/>
          <w:lang w:val="en-GB"/>
        </w:rPr>
      </w:pPr>
      <w:r>
        <w:rPr>
          <w:b/>
          <w:sz w:val="52"/>
          <w:szCs w:val="52"/>
          <w:lang w:val="en-GB"/>
        </w:rPr>
        <w:t>Ana-Maria Stanciu</w:t>
      </w:r>
      <w:r w:rsidR="00D712D0">
        <w:rPr>
          <w:b/>
          <w:sz w:val="52"/>
          <w:szCs w:val="52"/>
          <w:lang w:val="en-GB"/>
        </w:rPr>
        <w:t xml:space="preserve"> -2018244</w:t>
      </w:r>
    </w:p>
    <w:p w14:paraId="62F9C61F" w14:textId="42DEB9EE" w:rsidR="00A943D1" w:rsidRPr="00B84D68" w:rsidRDefault="00A943D1" w:rsidP="00D712D0">
      <w:pPr>
        <w:pStyle w:val="Normal1"/>
        <w:jc w:val="right"/>
        <w:rPr>
          <w:b/>
          <w:sz w:val="52"/>
          <w:szCs w:val="52"/>
          <w:lang w:val="en-GB"/>
        </w:rPr>
      </w:pPr>
      <w:r>
        <w:rPr>
          <w:b/>
          <w:sz w:val="52"/>
          <w:szCs w:val="52"/>
          <w:lang w:val="en-GB"/>
        </w:rPr>
        <w:t>Lecturer: A</w:t>
      </w:r>
      <w:r w:rsidR="00D712D0">
        <w:rPr>
          <w:b/>
          <w:sz w:val="52"/>
          <w:szCs w:val="52"/>
          <w:lang w:val="en-GB"/>
        </w:rPr>
        <w:t>kinseye Aluko</w:t>
      </w:r>
    </w:p>
    <w:p w14:paraId="5F47C541" w14:textId="77777777" w:rsidR="008F6F84" w:rsidRDefault="008F6F84" w:rsidP="00F11DD3">
      <w:pPr>
        <w:pStyle w:val="Normal1"/>
        <w:jc w:val="center"/>
        <w:rPr>
          <w:b/>
          <w:sz w:val="28"/>
          <w:szCs w:val="28"/>
          <w:lang w:val="en-GB"/>
        </w:rPr>
      </w:pPr>
    </w:p>
    <w:p w14:paraId="57CD3D90" w14:textId="77777777" w:rsidR="004614FB" w:rsidRDefault="00B53C99">
      <w:pPr>
        <w:rPr>
          <w:b/>
          <w:sz w:val="28"/>
          <w:szCs w:val="28"/>
          <w:lang w:val="en-GB"/>
        </w:rPr>
      </w:pPr>
      <w:r w:rsidRPr="001B038E">
        <w:rPr>
          <w:b/>
          <w:sz w:val="28"/>
          <w:szCs w:val="28"/>
          <w:lang w:val="en-GB"/>
        </w:rPr>
        <w:br w:type="page"/>
      </w:r>
      <w:r w:rsidR="004614FB">
        <w:rPr>
          <w:b/>
          <w:sz w:val="28"/>
          <w:szCs w:val="28"/>
          <w:lang w:val="en-GB"/>
        </w:rPr>
        <w:lastRenderedPageBreak/>
        <w:t xml:space="preserve">Executive Summary </w:t>
      </w:r>
    </w:p>
    <w:p w14:paraId="77BF92BA" w14:textId="77777777" w:rsidR="00361714" w:rsidRDefault="00432C52">
      <w:pPr>
        <w:rPr>
          <w:lang w:val="en-GB"/>
        </w:rPr>
      </w:pPr>
      <w:r>
        <w:rPr>
          <w:lang w:val="en-GB"/>
        </w:rPr>
        <w:t xml:space="preserve">The report has been based on critical thinking within the organisation chosen, BT, British Telecom, based in UK. In other words, it has mainly discussed on the importance and enhancement of planning process that has been implemented from behalf of the telecommunication organisation, where there has been differences of beliefs, attitudes, and values within the workplace culture influenced on the operations. </w:t>
      </w:r>
      <w:r w:rsidR="00C12449">
        <w:rPr>
          <w:lang w:val="en-GB"/>
        </w:rPr>
        <w:t xml:space="preserve">Drawing on the portfolio part one, it has given some various ways of changes, BT has initiated during the time of pandemic. It has contributed on the dimensions of using technology, as well as cyber security climate along with its community development. </w:t>
      </w:r>
    </w:p>
    <w:p w14:paraId="0B6CEC79" w14:textId="77777777" w:rsidR="004614FB" w:rsidRPr="00D533D0" w:rsidRDefault="00361714" w:rsidP="00361714">
      <w:pPr>
        <w:rPr>
          <w:lang w:val="en-GB"/>
        </w:rPr>
      </w:pPr>
      <w:r>
        <w:rPr>
          <w:lang w:val="en-GB"/>
        </w:rPr>
        <w:t xml:space="preserve">Moreover, </w:t>
      </w:r>
      <w:r w:rsidRPr="00361714">
        <w:rPr>
          <w:lang w:val="en-GB"/>
        </w:rPr>
        <w:t>a</w:t>
      </w:r>
      <w:r>
        <w:rPr>
          <w:lang w:val="en-GB"/>
        </w:rPr>
        <w:t xml:space="preserve"> close relationship was </w:t>
      </w:r>
      <w:r w:rsidRPr="00361714">
        <w:rPr>
          <w:lang w:val="en-GB"/>
        </w:rPr>
        <w:t xml:space="preserve">developed with the relation to the business operation and </w:t>
      </w:r>
      <w:r>
        <w:rPr>
          <w:lang w:val="en-GB"/>
        </w:rPr>
        <w:t xml:space="preserve">professional arrangement of the </w:t>
      </w:r>
      <w:r w:rsidRPr="00361714">
        <w:rPr>
          <w:lang w:val="en-GB"/>
        </w:rPr>
        <w:t>business idea. The overall verification is followed with the idea</w:t>
      </w:r>
      <w:r>
        <w:rPr>
          <w:lang w:val="en-GB"/>
        </w:rPr>
        <w:t xml:space="preserve"> regarding the establishment of </w:t>
      </w:r>
      <w:r w:rsidRPr="00361714">
        <w:rPr>
          <w:lang w:val="en-GB"/>
        </w:rPr>
        <w:t>several theoretical models like R.E.D and Systems theory in c</w:t>
      </w:r>
      <w:r>
        <w:rPr>
          <w:lang w:val="en-GB"/>
        </w:rPr>
        <w:t xml:space="preserve">reating a platform for business </w:t>
      </w:r>
      <w:r w:rsidRPr="00361714">
        <w:rPr>
          <w:lang w:val="en-GB"/>
        </w:rPr>
        <w:t>organisation.</w:t>
      </w:r>
      <w:r>
        <w:rPr>
          <w:lang w:val="en-GB"/>
        </w:rPr>
        <w:t xml:space="preserve"> Besides, in the portfolio part 2, it has given my own learning process throughout the modules from week one to ten. In this respect, it has highlighted the changes in various aspects in </w:t>
      </w:r>
      <w:r w:rsidR="00AA3B53">
        <w:rPr>
          <w:lang w:val="en-GB"/>
        </w:rPr>
        <w:t>myself</w:t>
      </w:r>
      <w:r>
        <w:rPr>
          <w:lang w:val="en-GB"/>
        </w:rPr>
        <w:t xml:space="preserve"> learning and development. </w:t>
      </w:r>
      <w:r w:rsidR="004614FB">
        <w:rPr>
          <w:lang w:val="en-GB"/>
        </w:rPr>
        <w:br w:type="page"/>
      </w:r>
    </w:p>
    <w:p w14:paraId="6CB89E05" w14:textId="77777777" w:rsidR="001B038E" w:rsidRPr="001B038E" w:rsidRDefault="001B038E">
      <w:pPr>
        <w:rPr>
          <w:b/>
          <w:sz w:val="28"/>
          <w:szCs w:val="28"/>
          <w:lang w:val="en-GB"/>
        </w:rPr>
      </w:pPr>
    </w:p>
    <w:sdt>
      <w:sdtPr>
        <w:rPr>
          <w:rFonts w:ascii="Times New Roman" w:eastAsia="Times New Roman" w:hAnsi="Times New Roman" w:cs="Times New Roman"/>
          <w:b w:val="0"/>
          <w:bCs w:val="0"/>
          <w:color w:val="auto"/>
          <w:szCs w:val="24"/>
        </w:rPr>
        <w:id w:val="561683785"/>
        <w:docPartObj>
          <w:docPartGallery w:val="Table of Contents"/>
          <w:docPartUnique/>
        </w:docPartObj>
      </w:sdtPr>
      <w:sdtEndPr>
        <w:rPr>
          <w:color w:val="000000" w:themeColor="text1"/>
        </w:rPr>
      </w:sdtEndPr>
      <w:sdtContent>
        <w:p w14:paraId="01930B46" w14:textId="77777777" w:rsidR="001B038E" w:rsidRDefault="00B53C99" w:rsidP="001B038E">
          <w:pPr>
            <w:pStyle w:val="TOCHeading"/>
            <w:spacing w:after="240" w:line="360" w:lineRule="auto"/>
            <w:jc w:val="center"/>
          </w:pPr>
          <w:r w:rsidRPr="001B038E">
            <w:rPr>
              <w:rFonts w:asciiTheme="majorBidi" w:hAnsiTheme="majorBidi"/>
            </w:rPr>
            <w:t>Table of Contents</w:t>
          </w:r>
        </w:p>
        <w:p w14:paraId="01242DD0" w14:textId="77777777" w:rsidR="00442E2B" w:rsidRDefault="005C3A51">
          <w:pPr>
            <w:pStyle w:val="TOC1"/>
            <w:tabs>
              <w:tab w:val="right" w:leader="dot" w:pos="9350"/>
            </w:tabs>
            <w:rPr>
              <w:rFonts w:asciiTheme="minorHAnsi" w:eastAsiaTheme="minorEastAsia" w:hAnsiTheme="minorHAnsi" w:cstheme="minorBidi"/>
              <w:noProof/>
              <w:color w:val="auto"/>
              <w:sz w:val="22"/>
              <w:szCs w:val="22"/>
            </w:rPr>
          </w:pPr>
          <w:r>
            <w:fldChar w:fldCharType="begin"/>
          </w:r>
          <w:r w:rsidR="00B53C99">
            <w:instrText xml:space="preserve"> TOC \o "1-3" \h \z \u </w:instrText>
          </w:r>
          <w:r>
            <w:fldChar w:fldCharType="separate"/>
          </w:r>
          <w:hyperlink w:anchor="_Toc100754816" w:history="1">
            <w:r w:rsidR="00442E2B" w:rsidRPr="00D139E1">
              <w:rPr>
                <w:rStyle w:val="Hyperlink"/>
                <w:noProof/>
                <w:lang w:val="en-GB"/>
              </w:rPr>
              <w:t>Part 1: Report</w:t>
            </w:r>
            <w:r w:rsidR="00442E2B">
              <w:rPr>
                <w:noProof/>
                <w:webHidden/>
              </w:rPr>
              <w:tab/>
            </w:r>
            <w:r>
              <w:rPr>
                <w:noProof/>
                <w:webHidden/>
              </w:rPr>
              <w:fldChar w:fldCharType="begin"/>
            </w:r>
            <w:r w:rsidR="00442E2B">
              <w:rPr>
                <w:noProof/>
                <w:webHidden/>
              </w:rPr>
              <w:instrText xml:space="preserve"> PAGEREF _Toc100754816 \h </w:instrText>
            </w:r>
            <w:r>
              <w:rPr>
                <w:noProof/>
                <w:webHidden/>
              </w:rPr>
            </w:r>
            <w:r>
              <w:rPr>
                <w:noProof/>
                <w:webHidden/>
              </w:rPr>
              <w:fldChar w:fldCharType="separate"/>
            </w:r>
            <w:r w:rsidR="00442E2B">
              <w:rPr>
                <w:noProof/>
                <w:webHidden/>
              </w:rPr>
              <w:t>4</w:t>
            </w:r>
            <w:r>
              <w:rPr>
                <w:noProof/>
                <w:webHidden/>
              </w:rPr>
              <w:fldChar w:fldCharType="end"/>
            </w:r>
          </w:hyperlink>
        </w:p>
        <w:p w14:paraId="63FE2C93"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17" w:history="1">
            <w:r w:rsidR="00442E2B" w:rsidRPr="00D139E1">
              <w:rPr>
                <w:rStyle w:val="Hyperlink"/>
                <w:noProof/>
                <w:lang w:val="en-GB"/>
              </w:rPr>
              <w:t>Introduction</w:t>
            </w:r>
            <w:r w:rsidR="00442E2B">
              <w:rPr>
                <w:noProof/>
                <w:webHidden/>
              </w:rPr>
              <w:tab/>
            </w:r>
            <w:r w:rsidR="005C3A51">
              <w:rPr>
                <w:noProof/>
                <w:webHidden/>
              </w:rPr>
              <w:fldChar w:fldCharType="begin"/>
            </w:r>
            <w:r w:rsidR="00442E2B">
              <w:rPr>
                <w:noProof/>
                <w:webHidden/>
              </w:rPr>
              <w:instrText xml:space="preserve"> PAGEREF _Toc100754817 \h </w:instrText>
            </w:r>
            <w:r w:rsidR="005C3A51">
              <w:rPr>
                <w:noProof/>
                <w:webHidden/>
              </w:rPr>
            </w:r>
            <w:r w:rsidR="005C3A51">
              <w:rPr>
                <w:noProof/>
                <w:webHidden/>
              </w:rPr>
              <w:fldChar w:fldCharType="separate"/>
            </w:r>
            <w:r w:rsidR="00442E2B">
              <w:rPr>
                <w:noProof/>
                <w:webHidden/>
              </w:rPr>
              <w:t>4</w:t>
            </w:r>
            <w:r w:rsidR="005C3A51">
              <w:rPr>
                <w:noProof/>
                <w:webHidden/>
              </w:rPr>
              <w:fldChar w:fldCharType="end"/>
            </w:r>
          </w:hyperlink>
        </w:p>
        <w:p w14:paraId="2900E898"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18" w:history="1">
            <w:r w:rsidR="00442E2B" w:rsidRPr="00D139E1">
              <w:rPr>
                <w:rStyle w:val="Hyperlink"/>
                <w:noProof/>
                <w:lang w:val="en-GB"/>
              </w:rPr>
              <w:t>1. Description</w:t>
            </w:r>
            <w:r w:rsidR="00442E2B">
              <w:rPr>
                <w:noProof/>
                <w:webHidden/>
              </w:rPr>
              <w:tab/>
            </w:r>
            <w:r w:rsidR="005C3A51">
              <w:rPr>
                <w:noProof/>
                <w:webHidden/>
              </w:rPr>
              <w:fldChar w:fldCharType="begin"/>
            </w:r>
            <w:r w:rsidR="00442E2B">
              <w:rPr>
                <w:noProof/>
                <w:webHidden/>
              </w:rPr>
              <w:instrText xml:space="preserve"> PAGEREF _Toc100754818 \h </w:instrText>
            </w:r>
            <w:r w:rsidR="005C3A51">
              <w:rPr>
                <w:noProof/>
                <w:webHidden/>
              </w:rPr>
            </w:r>
            <w:r w:rsidR="005C3A51">
              <w:rPr>
                <w:noProof/>
                <w:webHidden/>
              </w:rPr>
              <w:fldChar w:fldCharType="separate"/>
            </w:r>
            <w:r w:rsidR="00442E2B">
              <w:rPr>
                <w:noProof/>
                <w:webHidden/>
              </w:rPr>
              <w:t>4</w:t>
            </w:r>
            <w:r w:rsidR="005C3A51">
              <w:rPr>
                <w:noProof/>
                <w:webHidden/>
              </w:rPr>
              <w:fldChar w:fldCharType="end"/>
            </w:r>
          </w:hyperlink>
        </w:p>
        <w:p w14:paraId="22E7CAA4"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19" w:history="1">
            <w:r w:rsidR="00442E2B" w:rsidRPr="00D139E1">
              <w:rPr>
                <w:rStyle w:val="Hyperlink"/>
                <w:noProof/>
                <w:lang w:val="en-GB"/>
              </w:rPr>
              <w:t>2. Introduction about the British Telecom and the importance of critical thinking within the organisation</w:t>
            </w:r>
            <w:r w:rsidR="00442E2B">
              <w:rPr>
                <w:noProof/>
                <w:webHidden/>
              </w:rPr>
              <w:tab/>
            </w:r>
            <w:r w:rsidR="005C3A51">
              <w:rPr>
                <w:noProof/>
                <w:webHidden/>
              </w:rPr>
              <w:fldChar w:fldCharType="begin"/>
            </w:r>
            <w:r w:rsidR="00442E2B">
              <w:rPr>
                <w:noProof/>
                <w:webHidden/>
              </w:rPr>
              <w:instrText xml:space="preserve"> PAGEREF _Toc100754819 \h </w:instrText>
            </w:r>
            <w:r w:rsidR="005C3A51">
              <w:rPr>
                <w:noProof/>
                <w:webHidden/>
              </w:rPr>
            </w:r>
            <w:r w:rsidR="005C3A51">
              <w:rPr>
                <w:noProof/>
                <w:webHidden/>
              </w:rPr>
              <w:fldChar w:fldCharType="separate"/>
            </w:r>
            <w:r w:rsidR="00442E2B">
              <w:rPr>
                <w:noProof/>
                <w:webHidden/>
              </w:rPr>
              <w:t>5</w:t>
            </w:r>
            <w:r w:rsidR="005C3A51">
              <w:rPr>
                <w:noProof/>
                <w:webHidden/>
              </w:rPr>
              <w:fldChar w:fldCharType="end"/>
            </w:r>
          </w:hyperlink>
        </w:p>
        <w:p w14:paraId="3155AAA1"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0" w:history="1">
            <w:r w:rsidR="00442E2B" w:rsidRPr="00D139E1">
              <w:rPr>
                <w:rStyle w:val="Hyperlink"/>
                <w:noProof/>
                <w:lang w:val="en-GB"/>
              </w:rPr>
              <w:t>3. Discussion and analysis of the difference between attitudes, values and beliefs within the workplace</w:t>
            </w:r>
            <w:r w:rsidR="00442E2B">
              <w:rPr>
                <w:noProof/>
                <w:webHidden/>
              </w:rPr>
              <w:tab/>
            </w:r>
            <w:r w:rsidR="005C3A51">
              <w:rPr>
                <w:noProof/>
                <w:webHidden/>
              </w:rPr>
              <w:fldChar w:fldCharType="begin"/>
            </w:r>
            <w:r w:rsidR="00442E2B">
              <w:rPr>
                <w:noProof/>
                <w:webHidden/>
              </w:rPr>
              <w:instrText xml:space="preserve"> PAGEREF _Toc100754820 \h </w:instrText>
            </w:r>
            <w:r w:rsidR="005C3A51">
              <w:rPr>
                <w:noProof/>
                <w:webHidden/>
              </w:rPr>
            </w:r>
            <w:r w:rsidR="005C3A51">
              <w:rPr>
                <w:noProof/>
                <w:webHidden/>
              </w:rPr>
              <w:fldChar w:fldCharType="separate"/>
            </w:r>
            <w:r w:rsidR="00442E2B">
              <w:rPr>
                <w:noProof/>
                <w:webHidden/>
              </w:rPr>
              <w:t>6</w:t>
            </w:r>
            <w:r w:rsidR="005C3A51">
              <w:rPr>
                <w:noProof/>
                <w:webHidden/>
              </w:rPr>
              <w:fldChar w:fldCharType="end"/>
            </w:r>
          </w:hyperlink>
        </w:p>
        <w:p w14:paraId="3E7FAD0B"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1" w:history="1">
            <w:r w:rsidR="00442E2B" w:rsidRPr="00D139E1">
              <w:rPr>
                <w:rStyle w:val="Hyperlink"/>
                <w:noProof/>
                <w:lang w:val="en-GB"/>
              </w:rPr>
              <w:t>4. Assessment of British Telecom's attitudes, values and beliefs and their impact during the pandemic</w:t>
            </w:r>
            <w:r w:rsidR="00442E2B">
              <w:rPr>
                <w:noProof/>
                <w:webHidden/>
              </w:rPr>
              <w:tab/>
            </w:r>
            <w:r w:rsidR="005C3A51">
              <w:rPr>
                <w:noProof/>
                <w:webHidden/>
              </w:rPr>
              <w:fldChar w:fldCharType="begin"/>
            </w:r>
            <w:r w:rsidR="00442E2B">
              <w:rPr>
                <w:noProof/>
                <w:webHidden/>
              </w:rPr>
              <w:instrText xml:space="preserve"> PAGEREF _Toc100754821 \h </w:instrText>
            </w:r>
            <w:r w:rsidR="005C3A51">
              <w:rPr>
                <w:noProof/>
                <w:webHidden/>
              </w:rPr>
            </w:r>
            <w:r w:rsidR="005C3A51">
              <w:rPr>
                <w:noProof/>
                <w:webHidden/>
              </w:rPr>
              <w:fldChar w:fldCharType="separate"/>
            </w:r>
            <w:r w:rsidR="00442E2B">
              <w:rPr>
                <w:noProof/>
                <w:webHidden/>
              </w:rPr>
              <w:t>7</w:t>
            </w:r>
            <w:r w:rsidR="005C3A51">
              <w:rPr>
                <w:noProof/>
                <w:webHidden/>
              </w:rPr>
              <w:fldChar w:fldCharType="end"/>
            </w:r>
          </w:hyperlink>
        </w:p>
        <w:p w14:paraId="431E4E92"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2" w:history="1">
            <w:r w:rsidR="00442E2B" w:rsidRPr="00D139E1">
              <w:rPr>
                <w:rStyle w:val="Hyperlink"/>
                <w:noProof/>
                <w:lang w:val="en-GB"/>
              </w:rPr>
              <w:t>5. Critical assessment of appropriate management theories</w:t>
            </w:r>
            <w:r w:rsidR="00442E2B">
              <w:rPr>
                <w:noProof/>
                <w:webHidden/>
              </w:rPr>
              <w:tab/>
            </w:r>
            <w:r w:rsidR="005C3A51">
              <w:rPr>
                <w:noProof/>
                <w:webHidden/>
              </w:rPr>
              <w:fldChar w:fldCharType="begin"/>
            </w:r>
            <w:r w:rsidR="00442E2B">
              <w:rPr>
                <w:noProof/>
                <w:webHidden/>
              </w:rPr>
              <w:instrText xml:space="preserve"> PAGEREF _Toc100754822 \h </w:instrText>
            </w:r>
            <w:r w:rsidR="005C3A51">
              <w:rPr>
                <w:noProof/>
                <w:webHidden/>
              </w:rPr>
            </w:r>
            <w:r w:rsidR="005C3A51">
              <w:rPr>
                <w:noProof/>
                <w:webHidden/>
              </w:rPr>
              <w:fldChar w:fldCharType="separate"/>
            </w:r>
            <w:r w:rsidR="00442E2B">
              <w:rPr>
                <w:noProof/>
                <w:webHidden/>
              </w:rPr>
              <w:t>8</w:t>
            </w:r>
            <w:r w:rsidR="005C3A51">
              <w:rPr>
                <w:noProof/>
                <w:webHidden/>
              </w:rPr>
              <w:fldChar w:fldCharType="end"/>
            </w:r>
          </w:hyperlink>
        </w:p>
        <w:p w14:paraId="7CB90D21"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3" w:history="1">
            <w:r w:rsidR="00442E2B" w:rsidRPr="00D139E1">
              <w:rPr>
                <w:rStyle w:val="Hyperlink"/>
                <w:noProof/>
                <w:lang w:val="en-GB"/>
              </w:rPr>
              <w:t>6. Application of the critical thinking model</w:t>
            </w:r>
            <w:r w:rsidR="00442E2B">
              <w:rPr>
                <w:noProof/>
                <w:webHidden/>
              </w:rPr>
              <w:tab/>
            </w:r>
            <w:r w:rsidR="005C3A51">
              <w:rPr>
                <w:noProof/>
                <w:webHidden/>
              </w:rPr>
              <w:fldChar w:fldCharType="begin"/>
            </w:r>
            <w:r w:rsidR="00442E2B">
              <w:rPr>
                <w:noProof/>
                <w:webHidden/>
              </w:rPr>
              <w:instrText xml:space="preserve"> PAGEREF _Toc100754823 \h </w:instrText>
            </w:r>
            <w:r w:rsidR="005C3A51">
              <w:rPr>
                <w:noProof/>
                <w:webHidden/>
              </w:rPr>
            </w:r>
            <w:r w:rsidR="005C3A51">
              <w:rPr>
                <w:noProof/>
                <w:webHidden/>
              </w:rPr>
              <w:fldChar w:fldCharType="separate"/>
            </w:r>
            <w:r w:rsidR="00442E2B">
              <w:rPr>
                <w:noProof/>
                <w:webHidden/>
              </w:rPr>
              <w:t>9</w:t>
            </w:r>
            <w:r w:rsidR="005C3A51">
              <w:rPr>
                <w:noProof/>
                <w:webHidden/>
              </w:rPr>
              <w:fldChar w:fldCharType="end"/>
            </w:r>
          </w:hyperlink>
        </w:p>
        <w:p w14:paraId="62399FE0"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4" w:history="1">
            <w:r w:rsidR="00442E2B" w:rsidRPr="00D139E1">
              <w:rPr>
                <w:rStyle w:val="Hyperlink"/>
                <w:noProof/>
                <w:lang w:val="en-GB"/>
              </w:rPr>
              <w:t>7. Recommendations</w:t>
            </w:r>
            <w:r w:rsidR="00442E2B">
              <w:rPr>
                <w:noProof/>
                <w:webHidden/>
              </w:rPr>
              <w:tab/>
            </w:r>
            <w:r w:rsidR="005C3A51">
              <w:rPr>
                <w:noProof/>
                <w:webHidden/>
              </w:rPr>
              <w:fldChar w:fldCharType="begin"/>
            </w:r>
            <w:r w:rsidR="00442E2B">
              <w:rPr>
                <w:noProof/>
                <w:webHidden/>
              </w:rPr>
              <w:instrText xml:space="preserve"> PAGEREF _Toc100754824 \h </w:instrText>
            </w:r>
            <w:r w:rsidR="005C3A51">
              <w:rPr>
                <w:noProof/>
                <w:webHidden/>
              </w:rPr>
            </w:r>
            <w:r w:rsidR="005C3A51">
              <w:rPr>
                <w:noProof/>
                <w:webHidden/>
              </w:rPr>
              <w:fldChar w:fldCharType="separate"/>
            </w:r>
            <w:r w:rsidR="00442E2B">
              <w:rPr>
                <w:noProof/>
                <w:webHidden/>
              </w:rPr>
              <w:t>10</w:t>
            </w:r>
            <w:r w:rsidR="005C3A51">
              <w:rPr>
                <w:noProof/>
                <w:webHidden/>
              </w:rPr>
              <w:fldChar w:fldCharType="end"/>
            </w:r>
          </w:hyperlink>
        </w:p>
        <w:p w14:paraId="57B73C00"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5" w:history="1">
            <w:r w:rsidR="00442E2B" w:rsidRPr="00D139E1">
              <w:rPr>
                <w:rStyle w:val="Hyperlink"/>
                <w:noProof/>
                <w:lang w:val="en-GB"/>
              </w:rPr>
              <w:t>8. Conclusion</w:t>
            </w:r>
            <w:r w:rsidR="00442E2B">
              <w:rPr>
                <w:noProof/>
                <w:webHidden/>
              </w:rPr>
              <w:tab/>
            </w:r>
            <w:r w:rsidR="005C3A51">
              <w:rPr>
                <w:noProof/>
                <w:webHidden/>
              </w:rPr>
              <w:fldChar w:fldCharType="begin"/>
            </w:r>
            <w:r w:rsidR="00442E2B">
              <w:rPr>
                <w:noProof/>
                <w:webHidden/>
              </w:rPr>
              <w:instrText xml:space="preserve"> PAGEREF _Toc100754825 \h </w:instrText>
            </w:r>
            <w:r w:rsidR="005C3A51">
              <w:rPr>
                <w:noProof/>
                <w:webHidden/>
              </w:rPr>
            </w:r>
            <w:r w:rsidR="005C3A51">
              <w:rPr>
                <w:noProof/>
                <w:webHidden/>
              </w:rPr>
              <w:fldChar w:fldCharType="separate"/>
            </w:r>
            <w:r w:rsidR="00442E2B">
              <w:rPr>
                <w:noProof/>
                <w:webHidden/>
              </w:rPr>
              <w:t>11</w:t>
            </w:r>
            <w:r w:rsidR="005C3A51">
              <w:rPr>
                <w:noProof/>
                <w:webHidden/>
              </w:rPr>
              <w:fldChar w:fldCharType="end"/>
            </w:r>
          </w:hyperlink>
        </w:p>
        <w:p w14:paraId="2B85ADDC"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6" w:history="1">
            <w:r w:rsidR="00442E2B" w:rsidRPr="00D139E1">
              <w:rPr>
                <w:rStyle w:val="Hyperlink"/>
                <w:noProof/>
                <w:lang w:val="en-GB"/>
              </w:rPr>
              <w:t>Part 2: Reflective Journal</w:t>
            </w:r>
            <w:r w:rsidR="00442E2B">
              <w:rPr>
                <w:noProof/>
                <w:webHidden/>
              </w:rPr>
              <w:tab/>
            </w:r>
            <w:r w:rsidR="005C3A51">
              <w:rPr>
                <w:noProof/>
                <w:webHidden/>
              </w:rPr>
              <w:fldChar w:fldCharType="begin"/>
            </w:r>
            <w:r w:rsidR="00442E2B">
              <w:rPr>
                <w:noProof/>
                <w:webHidden/>
              </w:rPr>
              <w:instrText xml:space="preserve"> PAGEREF _Toc100754826 \h </w:instrText>
            </w:r>
            <w:r w:rsidR="005C3A51">
              <w:rPr>
                <w:noProof/>
                <w:webHidden/>
              </w:rPr>
            </w:r>
            <w:r w:rsidR="005C3A51">
              <w:rPr>
                <w:noProof/>
                <w:webHidden/>
              </w:rPr>
              <w:fldChar w:fldCharType="separate"/>
            </w:r>
            <w:r w:rsidR="00442E2B">
              <w:rPr>
                <w:noProof/>
                <w:webHidden/>
              </w:rPr>
              <w:t>12</w:t>
            </w:r>
            <w:r w:rsidR="005C3A51">
              <w:rPr>
                <w:noProof/>
                <w:webHidden/>
              </w:rPr>
              <w:fldChar w:fldCharType="end"/>
            </w:r>
          </w:hyperlink>
        </w:p>
        <w:p w14:paraId="426B8CF1"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27" w:history="1">
            <w:r w:rsidR="00442E2B" w:rsidRPr="00D139E1">
              <w:rPr>
                <w:rStyle w:val="Hyperlink"/>
                <w:noProof/>
                <w:lang w:val="en-GB"/>
              </w:rPr>
              <w:t>9. Introduction</w:t>
            </w:r>
            <w:r w:rsidR="00442E2B">
              <w:rPr>
                <w:noProof/>
                <w:webHidden/>
              </w:rPr>
              <w:tab/>
            </w:r>
            <w:r w:rsidR="005C3A51">
              <w:rPr>
                <w:noProof/>
                <w:webHidden/>
              </w:rPr>
              <w:fldChar w:fldCharType="begin"/>
            </w:r>
            <w:r w:rsidR="00442E2B">
              <w:rPr>
                <w:noProof/>
                <w:webHidden/>
              </w:rPr>
              <w:instrText xml:space="preserve"> PAGEREF _Toc100754827 \h </w:instrText>
            </w:r>
            <w:r w:rsidR="005C3A51">
              <w:rPr>
                <w:noProof/>
                <w:webHidden/>
              </w:rPr>
            </w:r>
            <w:r w:rsidR="005C3A51">
              <w:rPr>
                <w:noProof/>
                <w:webHidden/>
              </w:rPr>
              <w:fldChar w:fldCharType="separate"/>
            </w:r>
            <w:r w:rsidR="00442E2B">
              <w:rPr>
                <w:noProof/>
                <w:webHidden/>
              </w:rPr>
              <w:t>12</w:t>
            </w:r>
            <w:r w:rsidR="005C3A51">
              <w:rPr>
                <w:noProof/>
                <w:webHidden/>
              </w:rPr>
              <w:fldChar w:fldCharType="end"/>
            </w:r>
          </w:hyperlink>
        </w:p>
        <w:p w14:paraId="330ABFFC"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28" w:history="1">
            <w:r w:rsidR="00442E2B" w:rsidRPr="00D139E1">
              <w:rPr>
                <w:rStyle w:val="Hyperlink"/>
                <w:noProof/>
              </w:rPr>
              <w:t>Week 1: Workplace</w:t>
            </w:r>
            <w:r w:rsidR="00442E2B">
              <w:rPr>
                <w:noProof/>
                <w:webHidden/>
              </w:rPr>
              <w:tab/>
            </w:r>
            <w:r w:rsidR="005C3A51">
              <w:rPr>
                <w:noProof/>
                <w:webHidden/>
              </w:rPr>
              <w:fldChar w:fldCharType="begin"/>
            </w:r>
            <w:r w:rsidR="00442E2B">
              <w:rPr>
                <w:noProof/>
                <w:webHidden/>
              </w:rPr>
              <w:instrText xml:space="preserve"> PAGEREF _Toc100754828 \h </w:instrText>
            </w:r>
            <w:r w:rsidR="005C3A51">
              <w:rPr>
                <w:noProof/>
                <w:webHidden/>
              </w:rPr>
            </w:r>
            <w:r w:rsidR="005C3A51">
              <w:rPr>
                <w:noProof/>
                <w:webHidden/>
              </w:rPr>
              <w:fldChar w:fldCharType="separate"/>
            </w:r>
            <w:r w:rsidR="00442E2B">
              <w:rPr>
                <w:noProof/>
                <w:webHidden/>
              </w:rPr>
              <w:t>12</w:t>
            </w:r>
            <w:r w:rsidR="005C3A51">
              <w:rPr>
                <w:noProof/>
                <w:webHidden/>
              </w:rPr>
              <w:fldChar w:fldCharType="end"/>
            </w:r>
          </w:hyperlink>
        </w:p>
        <w:p w14:paraId="3E73F67F"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29" w:history="1">
            <w:r w:rsidR="00442E2B" w:rsidRPr="00D139E1">
              <w:rPr>
                <w:rStyle w:val="Hyperlink"/>
                <w:noProof/>
              </w:rPr>
              <w:t>Week 2: Values, Beliefs and Purposes</w:t>
            </w:r>
            <w:r w:rsidR="00442E2B">
              <w:rPr>
                <w:noProof/>
                <w:webHidden/>
              </w:rPr>
              <w:tab/>
            </w:r>
            <w:r w:rsidR="005C3A51">
              <w:rPr>
                <w:noProof/>
                <w:webHidden/>
              </w:rPr>
              <w:fldChar w:fldCharType="begin"/>
            </w:r>
            <w:r w:rsidR="00442E2B">
              <w:rPr>
                <w:noProof/>
                <w:webHidden/>
              </w:rPr>
              <w:instrText xml:space="preserve"> PAGEREF _Toc100754829 \h </w:instrText>
            </w:r>
            <w:r w:rsidR="005C3A51">
              <w:rPr>
                <w:noProof/>
                <w:webHidden/>
              </w:rPr>
            </w:r>
            <w:r w:rsidR="005C3A51">
              <w:rPr>
                <w:noProof/>
                <w:webHidden/>
              </w:rPr>
              <w:fldChar w:fldCharType="separate"/>
            </w:r>
            <w:r w:rsidR="00442E2B">
              <w:rPr>
                <w:noProof/>
                <w:webHidden/>
              </w:rPr>
              <w:t>13</w:t>
            </w:r>
            <w:r w:rsidR="005C3A51">
              <w:rPr>
                <w:noProof/>
                <w:webHidden/>
              </w:rPr>
              <w:fldChar w:fldCharType="end"/>
            </w:r>
          </w:hyperlink>
        </w:p>
        <w:p w14:paraId="01C438B6"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0" w:history="1">
            <w:r w:rsidR="00442E2B" w:rsidRPr="00D139E1">
              <w:rPr>
                <w:rStyle w:val="Hyperlink"/>
                <w:noProof/>
              </w:rPr>
              <w:t>Week 3: Scanlon Plan</w:t>
            </w:r>
            <w:r w:rsidR="00442E2B">
              <w:rPr>
                <w:noProof/>
                <w:webHidden/>
              </w:rPr>
              <w:tab/>
            </w:r>
            <w:r w:rsidR="005C3A51">
              <w:rPr>
                <w:noProof/>
                <w:webHidden/>
              </w:rPr>
              <w:fldChar w:fldCharType="begin"/>
            </w:r>
            <w:r w:rsidR="00442E2B">
              <w:rPr>
                <w:noProof/>
                <w:webHidden/>
              </w:rPr>
              <w:instrText xml:space="preserve"> PAGEREF _Toc100754830 \h </w:instrText>
            </w:r>
            <w:r w:rsidR="005C3A51">
              <w:rPr>
                <w:noProof/>
                <w:webHidden/>
              </w:rPr>
            </w:r>
            <w:r w:rsidR="005C3A51">
              <w:rPr>
                <w:noProof/>
                <w:webHidden/>
              </w:rPr>
              <w:fldChar w:fldCharType="separate"/>
            </w:r>
            <w:r w:rsidR="00442E2B">
              <w:rPr>
                <w:noProof/>
                <w:webHidden/>
              </w:rPr>
              <w:t>13</w:t>
            </w:r>
            <w:r w:rsidR="005C3A51">
              <w:rPr>
                <w:noProof/>
                <w:webHidden/>
              </w:rPr>
              <w:fldChar w:fldCharType="end"/>
            </w:r>
          </w:hyperlink>
        </w:p>
        <w:p w14:paraId="5FC05809"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1" w:history="1">
            <w:r w:rsidR="00442E2B" w:rsidRPr="00D139E1">
              <w:rPr>
                <w:rStyle w:val="Hyperlink"/>
                <w:noProof/>
              </w:rPr>
              <w:t>Week 4: R.E.D. Model</w:t>
            </w:r>
            <w:r w:rsidR="00442E2B">
              <w:rPr>
                <w:noProof/>
                <w:webHidden/>
              </w:rPr>
              <w:tab/>
            </w:r>
            <w:r w:rsidR="005C3A51">
              <w:rPr>
                <w:noProof/>
                <w:webHidden/>
              </w:rPr>
              <w:fldChar w:fldCharType="begin"/>
            </w:r>
            <w:r w:rsidR="00442E2B">
              <w:rPr>
                <w:noProof/>
                <w:webHidden/>
              </w:rPr>
              <w:instrText xml:space="preserve"> PAGEREF _Toc100754831 \h </w:instrText>
            </w:r>
            <w:r w:rsidR="005C3A51">
              <w:rPr>
                <w:noProof/>
                <w:webHidden/>
              </w:rPr>
            </w:r>
            <w:r w:rsidR="005C3A51">
              <w:rPr>
                <w:noProof/>
                <w:webHidden/>
              </w:rPr>
              <w:fldChar w:fldCharType="separate"/>
            </w:r>
            <w:r w:rsidR="00442E2B">
              <w:rPr>
                <w:noProof/>
                <w:webHidden/>
              </w:rPr>
              <w:t>14</w:t>
            </w:r>
            <w:r w:rsidR="005C3A51">
              <w:rPr>
                <w:noProof/>
                <w:webHidden/>
              </w:rPr>
              <w:fldChar w:fldCharType="end"/>
            </w:r>
          </w:hyperlink>
        </w:p>
        <w:p w14:paraId="70FE3AC5"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2" w:history="1">
            <w:r w:rsidR="00442E2B" w:rsidRPr="00D139E1">
              <w:rPr>
                <w:rStyle w:val="Hyperlink"/>
                <w:noProof/>
              </w:rPr>
              <w:t>Week 5: Bono’s Conceptual Thinking</w:t>
            </w:r>
            <w:r w:rsidR="00442E2B">
              <w:rPr>
                <w:noProof/>
                <w:webHidden/>
              </w:rPr>
              <w:tab/>
            </w:r>
            <w:r w:rsidR="005C3A51">
              <w:rPr>
                <w:noProof/>
                <w:webHidden/>
              </w:rPr>
              <w:fldChar w:fldCharType="begin"/>
            </w:r>
            <w:r w:rsidR="00442E2B">
              <w:rPr>
                <w:noProof/>
                <w:webHidden/>
              </w:rPr>
              <w:instrText xml:space="preserve"> PAGEREF _Toc100754832 \h </w:instrText>
            </w:r>
            <w:r w:rsidR="005C3A51">
              <w:rPr>
                <w:noProof/>
                <w:webHidden/>
              </w:rPr>
            </w:r>
            <w:r w:rsidR="005C3A51">
              <w:rPr>
                <w:noProof/>
                <w:webHidden/>
              </w:rPr>
              <w:fldChar w:fldCharType="separate"/>
            </w:r>
            <w:r w:rsidR="00442E2B">
              <w:rPr>
                <w:noProof/>
                <w:webHidden/>
              </w:rPr>
              <w:t>14</w:t>
            </w:r>
            <w:r w:rsidR="005C3A51">
              <w:rPr>
                <w:noProof/>
                <w:webHidden/>
              </w:rPr>
              <w:fldChar w:fldCharType="end"/>
            </w:r>
          </w:hyperlink>
        </w:p>
        <w:p w14:paraId="64217ED1"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3" w:history="1">
            <w:r w:rsidR="00442E2B" w:rsidRPr="00D139E1">
              <w:rPr>
                <w:rStyle w:val="Hyperlink"/>
                <w:noProof/>
              </w:rPr>
              <w:t>Week 6: Critical Thinking Poles</w:t>
            </w:r>
            <w:r w:rsidR="00442E2B">
              <w:rPr>
                <w:noProof/>
                <w:webHidden/>
              </w:rPr>
              <w:tab/>
            </w:r>
            <w:r w:rsidR="005C3A51">
              <w:rPr>
                <w:noProof/>
                <w:webHidden/>
              </w:rPr>
              <w:fldChar w:fldCharType="begin"/>
            </w:r>
            <w:r w:rsidR="00442E2B">
              <w:rPr>
                <w:noProof/>
                <w:webHidden/>
              </w:rPr>
              <w:instrText xml:space="preserve"> PAGEREF _Toc100754833 \h </w:instrText>
            </w:r>
            <w:r w:rsidR="005C3A51">
              <w:rPr>
                <w:noProof/>
                <w:webHidden/>
              </w:rPr>
            </w:r>
            <w:r w:rsidR="005C3A51">
              <w:rPr>
                <w:noProof/>
                <w:webHidden/>
              </w:rPr>
              <w:fldChar w:fldCharType="separate"/>
            </w:r>
            <w:r w:rsidR="00442E2B">
              <w:rPr>
                <w:noProof/>
                <w:webHidden/>
              </w:rPr>
              <w:t>15</w:t>
            </w:r>
            <w:r w:rsidR="005C3A51">
              <w:rPr>
                <w:noProof/>
                <w:webHidden/>
              </w:rPr>
              <w:fldChar w:fldCharType="end"/>
            </w:r>
          </w:hyperlink>
        </w:p>
        <w:p w14:paraId="740AFD73"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4" w:history="1">
            <w:r w:rsidR="00442E2B" w:rsidRPr="00D139E1">
              <w:rPr>
                <w:rStyle w:val="Hyperlink"/>
                <w:noProof/>
              </w:rPr>
              <w:t>Week 7: Systems Theory</w:t>
            </w:r>
            <w:r w:rsidR="00442E2B">
              <w:rPr>
                <w:noProof/>
                <w:webHidden/>
              </w:rPr>
              <w:tab/>
            </w:r>
            <w:r w:rsidR="005C3A51">
              <w:rPr>
                <w:noProof/>
                <w:webHidden/>
              </w:rPr>
              <w:fldChar w:fldCharType="begin"/>
            </w:r>
            <w:r w:rsidR="00442E2B">
              <w:rPr>
                <w:noProof/>
                <w:webHidden/>
              </w:rPr>
              <w:instrText xml:space="preserve"> PAGEREF _Toc100754834 \h </w:instrText>
            </w:r>
            <w:r w:rsidR="005C3A51">
              <w:rPr>
                <w:noProof/>
                <w:webHidden/>
              </w:rPr>
            </w:r>
            <w:r w:rsidR="005C3A51">
              <w:rPr>
                <w:noProof/>
                <w:webHidden/>
              </w:rPr>
              <w:fldChar w:fldCharType="separate"/>
            </w:r>
            <w:r w:rsidR="00442E2B">
              <w:rPr>
                <w:noProof/>
                <w:webHidden/>
              </w:rPr>
              <w:t>15</w:t>
            </w:r>
            <w:r w:rsidR="005C3A51">
              <w:rPr>
                <w:noProof/>
                <w:webHidden/>
              </w:rPr>
              <w:fldChar w:fldCharType="end"/>
            </w:r>
          </w:hyperlink>
        </w:p>
        <w:p w14:paraId="64AA29B3"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5" w:history="1">
            <w:r w:rsidR="00442E2B" w:rsidRPr="00D139E1">
              <w:rPr>
                <w:rStyle w:val="Hyperlink"/>
                <w:noProof/>
              </w:rPr>
              <w:t>Week 8: Managing Innovation and Creativity</w:t>
            </w:r>
            <w:r w:rsidR="00442E2B">
              <w:rPr>
                <w:noProof/>
                <w:webHidden/>
              </w:rPr>
              <w:tab/>
            </w:r>
            <w:r w:rsidR="005C3A51">
              <w:rPr>
                <w:noProof/>
                <w:webHidden/>
              </w:rPr>
              <w:fldChar w:fldCharType="begin"/>
            </w:r>
            <w:r w:rsidR="00442E2B">
              <w:rPr>
                <w:noProof/>
                <w:webHidden/>
              </w:rPr>
              <w:instrText xml:space="preserve"> PAGEREF _Toc100754835 \h </w:instrText>
            </w:r>
            <w:r w:rsidR="005C3A51">
              <w:rPr>
                <w:noProof/>
                <w:webHidden/>
              </w:rPr>
            </w:r>
            <w:r w:rsidR="005C3A51">
              <w:rPr>
                <w:noProof/>
                <w:webHidden/>
              </w:rPr>
              <w:fldChar w:fldCharType="separate"/>
            </w:r>
            <w:r w:rsidR="00442E2B">
              <w:rPr>
                <w:noProof/>
                <w:webHidden/>
              </w:rPr>
              <w:t>16</w:t>
            </w:r>
            <w:r w:rsidR="005C3A51">
              <w:rPr>
                <w:noProof/>
                <w:webHidden/>
              </w:rPr>
              <w:fldChar w:fldCharType="end"/>
            </w:r>
          </w:hyperlink>
        </w:p>
        <w:p w14:paraId="6F0E9ADB"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6" w:history="1">
            <w:r w:rsidR="00442E2B" w:rsidRPr="00D139E1">
              <w:rPr>
                <w:rStyle w:val="Hyperlink"/>
                <w:noProof/>
              </w:rPr>
              <w:t>Week 9: Sustainable Development &amp; Future Proofing</w:t>
            </w:r>
            <w:r w:rsidR="00442E2B">
              <w:rPr>
                <w:noProof/>
                <w:webHidden/>
              </w:rPr>
              <w:tab/>
            </w:r>
            <w:r w:rsidR="005C3A51">
              <w:rPr>
                <w:noProof/>
                <w:webHidden/>
              </w:rPr>
              <w:fldChar w:fldCharType="begin"/>
            </w:r>
            <w:r w:rsidR="00442E2B">
              <w:rPr>
                <w:noProof/>
                <w:webHidden/>
              </w:rPr>
              <w:instrText xml:space="preserve"> PAGEREF _Toc100754836 \h </w:instrText>
            </w:r>
            <w:r w:rsidR="005C3A51">
              <w:rPr>
                <w:noProof/>
                <w:webHidden/>
              </w:rPr>
            </w:r>
            <w:r w:rsidR="005C3A51">
              <w:rPr>
                <w:noProof/>
                <w:webHidden/>
              </w:rPr>
              <w:fldChar w:fldCharType="separate"/>
            </w:r>
            <w:r w:rsidR="00442E2B">
              <w:rPr>
                <w:noProof/>
                <w:webHidden/>
              </w:rPr>
              <w:t>16</w:t>
            </w:r>
            <w:r w:rsidR="005C3A51">
              <w:rPr>
                <w:noProof/>
                <w:webHidden/>
              </w:rPr>
              <w:fldChar w:fldCharType="end"/>
            </w:r>
          </w:hyperlink>
        </w:p>
        <w:p w14:paraId="1E57B3CE" w14:textId="77777777" w:rsidR="00442E2B" w:rsidRDefault="00F2196C">
          <w:pPr>
            <w:pStyle w:val="TOC2"/>
            <w:tabs>
              <w:tab w:val="right" w:leader="dot" w:pos="9350"/>
            </w:tabs>
            <w:rPr>
              <w:rFonts w:asciiTheme="minorHAnsi" w:eastAsiaTheme="minorEastAsia" w:hAnsiTheme="minorHAnsi" w:cstheme="minorBidi"/>
              <w:noProof/>
              <w:color w:val="auto"/>
              <w:sz w:val="22"/>
              <w:szCs w:val="22"/>
            </w:rPr>
          </w:pPr>
          <w:hyperlink w:anchor="_Toc100754837" w:history="1">
            <w:r w:rsidR="00442E2B" w:rsidRPr="00D139E1">
              <w:rPr>
                <w:rStyle w:val="Hyperlink"/>
                <w:noProof/>
              </w:rPr>
              <w:t>Week 10: Just In Time Training Procedure</w:t>
            </w:r>
            <w:r w:rsidR="00442E2B">
              <w:rPr>
                <w:noProof/>
                <w:webHidden/>
              </w:rPr>
              <w:tab/>
            </w:r>
            <w:r w:rsidR="005C3A51">
              <w:rPr>
                <w:noProof/>
                <w:webHidden/>
              </w:rPr>
              <w:fldChar w:fldCharType="begin"/>
            </w:r>
            <w:r w:rsidR="00442E2B">
              <w:rPr>
                <w:noProof/>
                <w:webHidden/>
              </w:rPr>
              <w:instrText xml:space="preserve"> PAGEREF _Toc100754837 \h </w:instrText>
            </w:r>
            <w:r w:rsidR="005C3A51">
              <w:rPr>
                <w:noProof/>
                <w:webHidden/>
              </w:rPr>
            </w:r>
            <w:r w:rsidR="005C3A51">
              <w:rPr>
                <w:noProof/>
                <w:webHidden/>
              </w:rPr>
              <w:fldChar w:fldCharType="separate"/>
            </w:r>
            <w:r w:rsidR="00442E2B">
              <w:rPr>
                <w:noProof/>
                <w:webHidden/>
              </w:rPr>
              <w:t>17</w:t>
            </w:r>
            <w:r w:rsidR="005C3A51">
              <w:rPr>
                <w:noProof/>
                <w:webHidden/>
              </w:rPr>
              <w:fldChar w:fldCharType="end"/>
            </w:r>
          </w:hyperlink>
        </w:p>
        <w:p w14:paraId="25999D36"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38" w:history="1">
            <w:r w:rsidR="00442E2B" w:rsidRPr="00D139E1">
              <w:rPr>
                <w:rStyle w:val="Hyperlink"/>
                <w:noProof/>
                <w:lang w:val="en-GB"/>
              </w:rPr>
              <w:t>11. Conclusion</w:t>
            </w:r>
            <w:r w:rsidR="00442E2B">
              <w:rPr>
                <w:noProof/>
                <w:webHidden/>
              </w:rPr>
              <w:tab/>
            </w:r>
            <w:r w:rsidR="005C3A51">
              <w:rPr>
                <w:noProof/>
                <w:webHidden/>
              </w:rPr>
              <w:fldChar w:fldCharType="begin"/>
            </w:r>
            <w:r w:rsidR="00442E2B">
              <w:rPr>
                <w:noProof/>
                <w:webHidden/>
              </w:rPr>
              <w:instrText xml:space="preserve"> PAGEREF _Toc100754838 \h </w:instrText>
            </w:r>
            <w:r w:rsidR="005C3A51">
              <w:rPr>
                <w:noProof/>
                <w:webHidden/>
              </w:rPr>
            </w:r>
            <w:r w:rsidR="005C3A51">
              <w:rPr>
                <w:noProof/>
                <w:webHidden/>
              </w:rPr>
              <w:fldChar w:fldCharType="separate"/>
            </w:r>
            <w:r w:rsidR="00442E2B">
              <w:rPr>
                <w:noProof/>
                <w:webHidden/>
              </w:rPr>
              <w:t>17</w:t>
            </w:r>
            <w:r w:rsidR="005C3A51">
              <w:rPr>
                <w:noProof/>
                <w:webHidden/>
              </w:rPr>
              <w:fldChar w:fldCharType="end"/>
            </w:r>
          </w:hyperlink>
        </w:p>
        <w:p w14:paraId="1130DD03" w14:textId="77777777" w:rsidR="00442E2B" w:rsidRDefault="00F2196C">
          <w:pPr>
            <w:pStyle w:val="TOC1"/>
            <w:tabs>
              <w:tab w:val="right" w:leader="dot" w:pos="9350"/>
            </w:tabs>
            <w:rPr>
              <w:rFonts w:asciiTheme="minorHAnsi" w:eastAsiaTheme="minorEastAsia" w:hAnsiTheme="minorHAnsi" w:cstheme="minorBidi"/>
              <w:noProof/>
              <w:color w:val="auto"/>
              <w:sz w:val="22"/>
              <w:szCs w:val="22"/>
            </w:rPr>
          </w:pPr>
          <w:hyperlink w:anchor="_Toc100754839" w:history="1">
            <w:r w:rsidR="00442E2B" w:rsidRPr="00D139E1">
              <w:rPr>
                <w:rStyle w:val="Hyperlink"/>
                <w:noProof/>
                <w:lang w:val="en-GB"/>
              </w:rPr>
              <w:t>12. References</w:t>
            </w:r>
            <w:r w:rsidR="00442E2B">
              <w:rPr>
                <w:noProof/>
                <w:webHidden/>
              </w:rPr>
              <w:tab/>
            </w:r>
            <w:r w:rsidR="005C3A51">
              <w:rPr>
                <w:noProof/>
                <w:webHidden/>
              </w:rPr>
              <w:fldChar w:fldCharType="begin"/>
            </w:r>
            <w:r w:rsidR="00442E2B">
              <w:rPr>
                <w:noProof/>
                <w:webHidden/>
              </w:rPr>
              <w:instrText xml:space="preserve"> PAGEREF _Toc100754839 \h </w:instrText>
            </w:r>
            <w:r w:rsidR="005C3A51">
              <w:rPr>
                <w:noProof/>
                <w:webHidden/>
              </w:rPr>
            </w:r>
            <w:r w:rsidR="005C3A51">
              <w:rPr>
                <w:noProof/>
                <w:webHidden/>
              </w:rPr>
              <w:fldChar w:fldCharType="separate"/>
            </w:r>
            <w:r w:rsidR="00442E2B">
              <w:rPr>
                <w:noProof/>
                <w:webHidden/>
              </w:rPr>
              <w:t>18</w:t>
            </w:r>
            <w:r w:rsidR="005C3A51">
              <w:rPr>
                <w:noProof/>
                <w:webHidden/>
              </w:rPr>
              <w:fldChar w:fldCharType="end"/>
            </w:r>
          </w:hyperlink>
        </w:p>
        <w:p w14:paraId="1A9B7F01" w14:textId="77777777" w:rsidR="001B038E" w:rsidRDefault="005C3A51">
          <w:r>
            <w:fldChar w:fldCharType="end"/>
          </w:r>
        </w:p>
      </w:sdtContent>
    </w:sdt>
    <w:p w14:paraId="5A6404B5" w14:textId="77777777" w:rsidR="003E1BFB" w:rsidRPr="001B038E" w:rsidRDefault="00B53C99">
      <w:pPr>
        <w:pStyle w:val="Normal1"/>
        <w:jc w:val="center"/>
        <w:rPr>
          <w:sz w:val="28"/>
          <w:szCs w:val="28"/>
          <w:lang w:val="en-GB"/>
        </w:rPr>
      </w:pPr>
      <w:r w:rsidRPr="001B038E">
        <w:rPr>
          <w:lang w:val="en-GB"/>
        </w:rPr>
        <w:br w:type="page"/>
      </w:r>
    </w:p>
    <w:p w14:paraId="4A156833" w14:textId="77777777" w:rsidR="003E1BFB" w:rsidRPr="001B038E" w:rsidRDefault="00B53C99">
      <w:pPr>
        <w:pStyle w:val="Heading1"/>
        <w:rPr>
          <w:lang w:val="en-GB"/>
        </w:rPr>
      </w:pPr>
      <w:bookmarkStart w:id="0" w:name="_u511b26qmy49" w:colFirst="0" w:colLast="0"/>
      <w:bookmarkStart w:id="1" w:name="_Toc100754816"/>
      <w:bookmarkEnd w:id="0"/>
      <w:r w:rsidRPr="001B038E">
        <w:rPr>
          <w:lang w:val="en-GB"/>
        </w:rPr>
        <w:lastRenderedPageBreak/>
        <w:t>Part 1: Report</w:t>
      </w:r>
      <w:bookmarkEnd w:id="1"/>
    </w:p>
    <w:p w14:paraId="324B3B34" w14:textId="77777777" w:rsidR="003E1BFB" w:rsidRPr="001B038E" w:rsidRDefault="00B53C99">
      <w:pPr>
        <w:pStyle w:val="Heading1"/>
        <w:rPr>
          <w:lang w:val="en-GB"/>
        </w:rPr>
      </w:pPr>
      <w:bookmarkStart w:id="2" w:name="_tra69bqciqr8" w:colFirst="0" w:colLast="0"/>
      <w:bookmarkStart w:id="3" w:name="_Toc100754817"/>
      <w:bookmarkEnd w:id="2"/>
      <w:r w:rsidRPr="001B038E">
        <w:rPr>
          <w:lang w:val="en-GB"/>
        </w:rPr>
        <w:t>Introduction</w:t>
      </w:r>
      <w:bookmarkEnd w:id="3"/>
    </w:p>
    <w:p w14:paraId="0B2B0918" w14:textId="77777777" w:rsidR="003E1BFB" w:rsidRPr="001B038E" w:rsidRDefault="00B53C99">
      <w:pPr>
        <w:pStyle w:val="Normal1"/>
        <w:rPr>
          <w:lang w:val="en-GB"/>
        </w:rPr>
      </w:pPr>
      <w:r w:rsidRPr="001B038E">
        <w:rPr>
          <w:lang w:val="en-GB"/>
        </w:rPr>
        <w:t xml:space="preserve">The focus of this following report will be on a critical assessment of British Telecom as located in the United Kingdom during the time of pandemic situation. Handling or tackling situations during the time of pandemic whether helping the employees within the organisation or maintaining corporate social responsibility outside the organisation. Organisational behaviour of the management is led with the providence of critical explanation of using management theories. Application of a critical thinking model will be provided that will help in delivering the idea regarding the personification regarding the assessment of internal management criteria. Finally, there will be a conclusion and recommendation that will be provided for the entire summarization of the report.   </w:t>
      </w:r>
    </w:p>
    <w:p w14:paraId="0D0890F9" w14:textId="77777777" w:rsidR="003E1BFB" w:rsidRPr="001B038E" w:rsidRDefault="00B53C99">
      <w:pPr>
        <w:pStyle w:val="Heading1"/>
        <w:rPr>
          <w:lang w:val="en-GB"/>
        </w:rPr>
      </w:pPr>
      <w:bookmarkStart w:id="4" w:name="_jxmcxgf70lop" w:colFirst="0" w:colLast="0"/>
      <w:bookmarkStart w:id="5" w:name="_Toc100754818"/>
      <w:bookmarkEnd w:id="4"/>
      <w:r w:rsidRPr="001B038E">
        <w:rPr>
          <w:lang w:val="en-GB"/>
        </w:rPr>
        <w:t>1. Description</w:t>
      </w:r>
      <w:bookmarkEnd w:id="5"/>
    </w:p>
    <w:p w14:paraId="1CAE5D3A" w14:textId="77777777" w:rsidR="003E1BFB" w:rsidRPr="001B038E" w:rsidRDefault="00B53C99">
      <w:pPr>
        <w:pStyle w:val="Normal1"/>
        <w:rPr>
          <w:lang w:val="en-GB"/>
        </w:rPr>
      </w:pPr>
      <w:r w:rsidRPr="001B038E">
        <w:rPr>
          <w:lang w:val="en-GB"/>
        </w:rPr>
        <w:t>British Telecom was founded in the year 1846 and is considered to be one of the world's first public telephone organisations. A Telecom organisation has been selected to organise a channel that helps in the technological enhancement of the study. Nevertheless, this organisation has faced several difficulties during the time of pandemics and lockdown. The technological perspective of British Telecom is higher in its period as it is hugely based on the National Telecom Industry (</w:t>
      </w:r>
      <w:r w:rsidR="008513ED">
        <w:rPr>
          <w:lang w:val="en-GB"/>
        </w:rPr>
        <w:t>BT</w:t>
      </w:r>
      <w:r w:rsidRPr="001B038E">
        <w:rPr>
          <w:lang w:val="en-GB"/>
        </w:rPr>
        <w:t xml:space="preserve">, 2022). The major part is located around the grounds where the establishment of such a telecom industry is based on the results of the client demands and satisfaction. </w:t>
      </w:r>
    </w:p>
    <w:p w14:paraId="683B3975" w14:textId="77777777" w:rsidR="003E1BFB" w:rsidRPr="001B038E" w:rsidRDefault="00B53C99">
      <w:pPr>
        <w:pStyle w:val="Normal1"/>
        <w:jc w:val="center"/>
        <w:rPr>
          <w:lang w:val="en-GB"/>
        </w:rPr>
      </w:pPr>
      <w:r w:rsidRPr="001B038E">
        <w:rPr>
          <w:noProof/>
          <w:lang w:val="en-GB" w:eastAsia="en-GB"/>
        </w:rPr>
        <w:lastRenderedPageBreak/>
        <w:drawing>
          <wp:inline distT="114300" distB="114300" distL="114300" distR="114300" wp14:anchorId="0148FFF4" wp14:editId="688FE59E">
            <wp:extent cx="3181350" cy="24003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cstate="print"/>
                    <a:stretch>
                      <a:fillRect/>
                    </a:stretch>
                  </pic:blipFill>
                  <pic:spPr>
                    <a:xfrm>
                      <a:off x="0" y="0"/>
                      <a:ext cx="3181350" cy="2400300"/>
                    </a:xfrm>
                    <a:prstGeom prst="rect">
                      <a:avLst/>
                    </a:prstGeom>
                    <a:ln w="25400">
                      <a:solidFill>
                        <a:srgbClr val="000000"/>
                      </a:solidFill>
                      <a:prstDash val="solid"/>
                    </a:ln>
                  </pic:spPr>
                </pic:pic>
              </a:graphicData>
            </a:graphic>
          </wp:inline>
        </w:drawing>
      </w:r>
    </w:p>
    <w:p w14:paraId="431830F8" w14:textId="77777777" w:rsidR="003E1BFB" w:rsidRPr="001B038E" w:rsidRDefault="00B53C99">
      <w:pPr>
        <w:pStyle w:val="Normal1"/>
        <w:jc w:val="center"/>
        <w:rPr>
          <w:b/>
          <w:i/>
          <w:lang w:val="en-GB"/>
        </w:rPr>
      </w:pPr>
      <w:r w:rsidRPr="001B038E">
        <w:rPr>
          <w:b/>
          <w:i/>
          <w:lang w:val="en-GB"/>
        </w:rPr>
        <w:t>Figure 1: Telecommunication industry in the United Kingdom</w:t>
      </w:r>
    </w:p>
    <w:p w14:paraId="121B706A" w14:textId="77777777" w:rsidR="003E1BFB" w:rsidRPr="001B038E" w:rsidRDefault="00B53C99">
      <w:pPr>
        <w:pStyle w:val="Normal1"/>
        <w:jc w:val="center"/>
        <w:rPr>
          <w:b/>
          <w:i/>
          <w:lang w:val="en-GB"/>
        </w:rPr>
      </w:pPr>
      <w:r w:rsidRPr="001B038E">
        <w:rPr>
          <w:b/>
          <w:i/>
          <w:lang w:val="en-GB"/>
        </w:rPr>
        <w:t>(Source: Statista, 2022)</w:t>
      </w:r>
    </w:p>
    <w:p w14:paraId="41B44F93" w14:textId="77777777" w:rsidR="003E1BFB" w:rsidRPr="001B038E" w:rsidRDefault="00B53C99">
      <w:pPr>
        <w:pStyle w:val="Normal1"/>
        <w:rPr>
          <w:lang w:val="en-GB"/>
        </w:rPr>
      </w:pPr>
      <w:r w:rsidRPr="001B038E">
        <w:rPr>
          <w:lang w:val="en-GB"/>
        </w:rPr>
        <w:t xml:space="preserve">The overall telecom industry revenue in the United Kingdom is around 32bn GBP whereas the total mobile voice call minutes in 2020 was 190bn. On the other hand, the percentage of households that use landlines was around 86% in the year 2018 (Statista, 2022).  However, there could be the main measurement that is related to the idea of establishing the channel of business in developing the needs and requirements for the emerging organisational practices. The emancipation and regulation of this business will be ascertained on the criteria that are hugely related to the organised set up of business plethora and ground of business operation. </w:t>
      </w:r>
    </w:p>
    <w:p w14:paraId="3D5D95AA" w14:textId="77777777" w:rsidR="003E1BFB" w:rsidRPr="001B038E" w:rsidRDefault="00B53C99">
      <w:pPr>
        <w:pStyle w:val="Heading1"/>
        <w:rPr>
          <w:lang w:val="en-GB"/>
        </w:rPr>
      </w:pPr>
      <w:bookmarkStart w:id="6" w:name="_7mgjwkew79d" w:colFirst="0" w:colLast="0"/>
      <w:bookmarkStart w:id="7" w:name="_Toc100754819"/>
      <w:bookmarkEnd w:id="6"/>
      <w:r w:rsidRPr="001B038E">
        <w:rPr>
          <w:lang w:val="en-GB"/>
        </w:rPr>
        <w:t>2. Introduction about the British Telecom and the importance of critical thinking within the organisation</w:t>
      </w:r>
      <w:bookmarkEnd w:id="7"/>
    </w:p>
    <w:p w14:paraId="4A437DBD" w14:textId="77777777" w:rsidR="003E1BFB" w:rsidRPr="001B038E" w:rsidRDefault="00B53C99">
      <w:pPr>
        <w:pStyle w:val="Normal1"/>
        <w:rPr>
          <w:lang w:val="en-GB"/>
        </w:rPr>
      </w:pPr>
      <w:r w:rsidRPr="001B038E">
        <w:rPr>
          <w:lang w:val="en-GB"/>
        </w:rPr>
        <w:t xml:space="preserve">British telecommunication is the former name of </w:t>
      </w:r>
      <w:r w:rsidR="008513ED">
        <w:rPr>
          <w:lang w:val="en-GB"/>
        </w:rPr>
        <w:t>BT</w:t>
      </w:r>
      <w:r w:rsidRPr="001B038E">
        <w:rPr>
          <w:lang w:val="en-GB"/>
        </w:rPr>
        <w:t xml:space="preserve"> where it is mainly a public limited company that is acting on its goal, purpose, value and brand. In 1846, George Parker Bidder, Joseph Lewis Ricardo and Sir William Fothergill Cooke founded The Electric Telegraph Company. This company is considered to be the first one in developing a nationwide network of communication (</w:t>
      </w:r>
      <w:r w:rsidR="008513ED">
        <w:rPr>
          <w:lang w:val="en-GB"/>
        </w:rPr>
        <w:t>BT</w:t>
      </w:r>
      <w:r w:rsidRPr="001B038E">
        <w:rPr>
          <w:lang w:val="en-GB"/>
        </w:rPr>
        <w:t xml:space="preserve">, 2022). Communication is mainly dealt with in establishing the grounds where the telecommunication industry is paradise by digitalisation, globalisation, smart cities and applications. The post office is often considered the main traditional era of communication. The situation of the business is highly analysed on the criteria that are regarding the effectiveness of </w:t>
      </w:r>
      <w:r w:rsidRPr="001B038E">
        <w:rPr>
          <w:lang w:val="en-GB"/>
        </w:rPr>
        <w:lastRenderedPageBreak/>
        <w:t xml:space="preserve">the communication platform in engaging with the business activities. Business of </w:t>
      </w:r>
      <w:r w:rsidR="008513ED">
        <w:rPr>
          <w:lang w:val="en-GB"/>
        </w:rPr>
        <w:t>BT</w:t>
      </w:r>
      <w:r w:rsidRPr="001B038E">
        <w:rPr>
          <w:lang w:val="en-GB"/>
        </w:rPr>
        <w:t xml:space="preserve"> made a huge downfall between 1947 and 1918 due to First World War and it is by then recently when </w:t>
      </w:r>
      <w:r w:rsidR="008513ED">
        <w:rPr>
          <w:lang w:val="en-GB"/>
        </w:rPr>
        <w:t>BT</w:t>
      </w:r>
      <w:r w:rsidRPr="001B038E">
        <w:rPr>
          <w:lang w:val="en-GB"/>
        </w:rPr>
        <w:t xml:space="preserve"> faced another downfall in the time of the pandemic. The importance of critical thinking is valid to determine the innate activities that are being considered by the organisation. Covid-19 and lockdown have been the worst case where they have made huge planning for their scenarios enhancement planning for their employees and colleagues. Supporting the customers of </w:t>
      </w:r>
      <w:r w:rsidR="008513ED">
        <w:rPr>
          <w:lang w:val="en-GB"/>
        </w:rPr>
        <w:t>BT</w:t>
      </w:r>
      <w:r w:rsidRPr="001B038E">
        <w:rPr>
          <w:lang w:val="en-GB"/>
        </w:rPr>
        <w:t xml:space="preserve"> is their major and national effort in measuring the activities of this telecom industry (</w:t>
      </w:r>
      <w:r w:rsidR="008513ED">
        <w:rPr>
          <w:lang w:val="en-GB"/>
        </w:rPr>
        <w:t>BT</w:t>
      </w:r>
      <w:r w:rsidRPr="001B038E">
        <w:rPr>
          <w:lang w:val="en-GB"/>
        </w:rPr>
        <w:t xml:space="preserve">, 2022). The major criteria of development are related and understood to some of the certain factors that are creating and supporting the community making their digital resources free to use. Organisational networks never played a critical role in the development of their customer-based networking channel. </w:t>
      </w:r>
    </w:p>
    <w:p w14:paraId="1A3B937B" w14:textId="77777777" w:rsidR="003E1BFB" w:rsidRPr="001B038E" w:rsidRDefault="00B53C99">
      <w:pPr>
        <w:pStyle w:val="Heading1"/>
        <w:rPr>
          <w:lang w:val="en-GB"/>
        </w:rPr>
      </w:pPr>
      <w:bookmarkStart w:id="8" w:name="_bsqxypoigjhu" w:colFirst="0" w:colLast="0"/>
      <w:bookmarkStart w:id="9" w:name="_Toc100754820"/>
      <w:bookmarkEnd w:id="8"/>
      <w:r w:rsidRPr="001B038E">
        <w:rPr>
          <w:lang w:val="en-GB"/>
        </w:rPr>
        <w:t>3. Discussion and analysis of the difference between attitudes, values and beliefs within the workplace</w:t>
      </w:r>
      <w:bookmarkEnd w:id="9"/>
    </w:p>
    <w:p w14:paraId="7A9584A9" w14:textId="77777777" w:rsidR="003E1BFB" w:rsidRPr="001B038E" w:rsidRDefault="00B53C99">
      <w:pPr>
        <w:pStyle w:val="Normal1"/>
        <w:rPr>
          <w:lang w:val="en-GB"/>
        </w:rPr>
      </w:pPr>
      <w:r w:rsidRPr="001B038E">
        <w:rPr>
          <w:lang w:val="en-GB"/>
        </w:rPr>
        <w:t xml:space="preserve">The </w:t>
      </w:r>
      <w:r w:rsidR="001B038E" w:rsidRPr="001B038E">
        <w:rPr>
          <w:lang w:val="en-GB"/>
        </w:rPr>
        <w:t>attitude placed in the organisation is</w:t>
      </w:r>
      <w:r w:rsidRPr="001B038E">
        <w:rPr>
          <w:lang w:val="en-GB"/>
        </w:rPr>
        <w:t xml:space="preserve"> mainly considered with the working nature of employees and employers. Employees’ attitudes are considered to be the main determination in placing the value and demand within the aspect of the business domain. A major consideration is done in considering the activities that are mainly channelised on the idea regarding the internal operation of the business organisation. The behaviour concern is regarding the performance within the domain of the business that mainly flows certain ideas regarding proper nourishment of business concern with its operation. Job satisfaction is created based on the attitudes of colleagues and even the employers of the organisation (Van Nguyen and Liu, 2021). Hierarchical management within the organisation must be created in regulating the purpose of business operation. A business is established on the grounds that the major factor is generating good communication within the internal dynamics of the organisational workplace. The context of the workplace creates beliefs where most of the workers are instituted under the establishment of certain grounds relating to the communication and diversified approach within the beliefs of employees and employers. Employers usually tend to have their beliefs on a certain ground where the measurement is mainly related to the foundational growth within the structure of the business. The value within the organisation is created on the set of beliefs within the organisational prospects. Value is ascertained with the regulation of those beliefs and this is </w:t>
      </w:r>
      <w:r w:rsidRPr="001B038E">
        <w:rPr>
          <w:lang w:val="en-GB"/>
        </w:rPr>
        <w:lastRenderedPageBreak/>
        <w:t xml:space="preserve">where positive value creation establishes </w:t>
      </w:r>
      <w:r w:rsidR="001B038E" w:rsidRPr="001B038E">
        <w:rPr>
          <w:lang w:val="en-GB"/>
        </w:rPr>
        <w:t>efficiency</w:t>
      </w:r>
      <w:r w:rsidRPr="001B038E">
        <w:rPr>
          <w:lang w:val="en-GB"/>
        </w:rPr>
        <w:t xml:space="preserve"> within the practice of the business. Business criteria are developed on the activities where the creation of values is based on the behaviour and operational aspect of the employees and employers in the organisational workplace (Nguyen and Liu, 2021). The dimension of organisational ground is created for the purpose of value making services while giving a proper deliverance to the consumers of the organisation. </w:t>
      </w:r>
    </w:p>
    <w:p w14:paraId="550F4353" w14:textId="77777777" w:rsidR="003E1BFB" w:rsidRPr="001B038E" w:rsidRDefault="00B53C99">
      <w:pPr>
        <w:pStyle w:val="Heading1"/>
        <w:rPr>
          <w:lang w:val="en-GB"/>
        </w:rPr>
      </w:pPr>
      <w:bookmarkStart w:id="10" w:name="_lfxv8vu57b1a" w:colFirst="0" w:colLast="0"/>
      <w:bookmarkStart w:id="11" w:name="_Toc100754821"/>
      <w:bookmarkEnd w:id="10"/>
      <w:r w:rsidRPr="001B038E">
        <w:rPr>
          <w:lang w:val="en-GB"/>
        </w:rPr>
        <w:t>4. Assessment of British Telecom's attitudes, values and beliefs and their impact during the pandemic</w:t>
      </w:r>
      <w:bookmarkEnd w:id="11"/>
    </w:p>
    <w:p w14:paraId="4596B1C6" w14:textId="77777777" w:rsidR="00772127" w:rsidRDefault="00B53C99">
      <w:pPr>
        <w:pStyle w:val="Normal1"/>
        <w:rPr>
          <w:lang w:val="en-GB"/>
        </w:rPr>
      </w:pPr>
      <w:r w:rsidRPr="001B038E">
        <w:rPr>
          <w:lang w:val="en-GB"/>
        </w:rPr>
        <w:t xml:space="preserve">Attitudes, values and beliefs within the organisation create a respective domain in maintaining the organisational sanctity in establishing a story for the demand served for the performance of the business. </w:t>
      </w:r>
      <w:r w:rsidR="008513ED">
        <w:rPr>
          <w:lang w:val="en-GB"/>
        </w:rPr>
        <w:t>BT</w:t>
      </w:r>
      <w:r w:rsidRPr="001B038E">
        <w:rPr>
          <w:lang w:val="en-GB"/>
        </w:rPr>
        <w:t xml:space="preserve"> creates a huge ground in creating its values by making a statement on its logo named Personal, Simple and Brilliant (</w:t>
      </w:r>
      <w:r w:rsidR="008513ED">
        <w:rPr>
          <w:lang w:val="en-GB"/>
        </w:rPr>
        <w:t>BT</w:t>
      </w:r>
      <w:r w:rsidRPr="001B038E">
        <w:rPr>
          <w:lang w:val="en-GB"/>
        </w:rPr>
        <w:t xml:space="preserve">, 2022). </w:t>
      </w:r>
      <w:r w:rsidR="008513ED">
        <w:rPr>
          <w:lang w:val="en-GB"/>
        </w:rPr>
        <w:t>BT</w:t>
      </w:r>
      <w:r w:rsidRPr="001B038E">
        <w:rPr>
          <w:lang w:val="en-GB"/>
        </w:rPr>
        <w:t xml:space="preserve"> creates and delivers huge services to its employees and customers through honest, open and regular communication. A positive change within the organisational attitudes that </w:t>
      </w:r>
      <w:r w:rsidR="001B038E">
        <w:rPr>
          <w:lang w:val="en-GB"/>
        </w:rPr>
        <w:t xml:space="preserve">is mainly </w:t>
      </w:r>
      <w:r w:rsidRPr="001B038E">
        <w:rPr>
          <w:lang w:val="en-GB"/>
        </w:rPr>
        <w:t xml:space="preserve">created through the process of communication </w:t>
      </w:r>
      <w:r w:rsidR="001B038E">
        <w:rPr>
          <w:lang w:val="en-GB"/>
        </w:rPr>
        <w:t xml:space="preserve">is ready for </w:t>
      </w:r>
      <w:r w:rsidRPr="001B038E">
        <w:rPr>
          <w:lang w:val="en-GB"/>
        </w:rPr>
        <w:t xml:space="preserve">harnessing the power dimension of technology. Their values are dependent on resisting the pandemic situation, changes in climate and cyber security. </w:t>
      </w:r>
      <w:r w:rsidR="008513ED">
        <w:rPr>
          <w:lang w:val="en-GB"/>
        </w:rPr>
        <w:t>BT</w:t>
      </w:r>
      <w:r w:rsidRPr="001B038E">
        <w:rPr>
          <w:lang w:val="en-GB"/>
        </w:rPr>
        <w:t xml:space="preserve"> has its overall connectivity with its communities that helps in the development of its products, services, and people and gathers different networks. </w:t>
      </w:r>
    </w:p>
    <w:p w14:paraId="412EE4FA" w14:textId="77777777" w:rsidR="003E1BFB" w:rsidRPr="001B038E" w:rsidRDefault="00B53C99">
      <w:pPr>
        <w:pStyle w:val="Normal1"/>
        <w:rPr>
          <w:lang w:val="en-GB"/>
        </w:rPr>
      </w:pPr>
      <w:r w:rsidRPr="001B038E">
        <w:rPr>
          <w:lang w:val="en-GB"/>
        </w:rPr>
        <w:t>Preserving and establishing relationships with the communities during the time of pandemics serves as the greatest core of commercial success. It also measures the key element operating the responsibility of the business behaviour and categorisation of sustainable business behaviour (Richardson and Jackson, 2018). Here, there are such communities that are mainly dependent on the activities presenting them with secured and reliable connections in making the most of the digital world. The operation of such attitudinal expectancy is relied on measuring the sustainability of the business making it more positive in enhancing the business structure. As per the statement of Reji and Saini (2022), business ethics is also considered under the measurement of the value system in controlling the efficiency within the operation of the business concern. The major part is situated on the grounds where the allocation of the business is measured under certain criteria in measuring the efficiency of the business structure and condition (</w:t>
      </w:r>
      <w:r w:rsidR="00772127" w:rsidRPr="001B038E">
        <w:rPr>
          <w:lang w:val="en-GB"/>
        </w:rPr>
        <w:t>Global services</w:t>
      </w:r>
      <w:r w:rsidRPr="001B038E">
        <w:rPr>
          <w:lang w:val="en-GB"/>
        </w:rPr>
        <w:t xml:space="preserve">, 2022). The attitudes, beliefs and values within the measurement of business are </w:t>
      </w:r>
      <w:r w:rsidRPr="001B038E">
        <w:rPr>
          <w:lang w:val="en-GB"/>
        </w:rPr>
        <w:lastRenderedPageBreak/>
        <w:t xml:space="preserve">dependent on the categorisation of the business behaviour and activities that are much concerned with the knowledge regarding the establishment of such business concerns. </w:t>
      </w:r>
    </w:p>
    <w:p w14:paraId="3F1321D0" w14:textId="77777777" w:rsidR="003E1BFB" w:rsidRPr="001B038E" w:rsidRDefault="00B53C99">
      <w:pPr>
        <w:pStyle w:val="Heading1"/>
        <w:rPr>
          <w:lang w:val="en-GB"/>
        </w:rPr>
      </w:pPr>
      <w:bookmarkStart w:id="12" w:name="_w2oxis3olqju" w:colFirst="0" w:colLast="0"/>
      <w:bookmarkStart w:id="13" w:name="_Toc100754822"/>
      <w:bookmarkEnd w:id="12"/>
      <w:r w:rsidRPr="001B038E">
        <w:rPr>
          <w:lang w:val="en-GB"/>
        </w:rPr>
        <w:t>5. Critical assessment of appropriate management theories</w:t>
      </w:r>
      <w:bookmarkEnd w:id="13"/>
    </w:p>
    <w:p w14:paraId="5C04FDFB" w14:textId="77777777" w:rsidR="003E1BFB" w:rsidRPr="001B038E" w:rsidRDefault="00B53C99">
      <w:pPr>
        <w:pStyle w:val="Normal1"/>
        <w:rPr>
          <w:lang w:val="en-GB"/>
        </w:rPr>
      </w:pPr>
      <w:r w:rsidRPr="001B038E">
        <w:rPr>
          <w:lang w:val="en-GB"/>
        </w:rPr>
        <w:t xml:space="preserve">Human relations theory by Elton Mayo creates a ground for managing the ground of proper human relations with the challenges that are highly faced by many organisations. The perspective of such organisational behaviour is mainly categorised by considering the pyramid lying within this theory. Self-actualisation is considered to be one of the major aspects where the contribution of an organisation toward the consumers maintaining a good relationship and terms with them. </w:t>
      </w:r>
      <w:r w:rsidR="008513ED">
        <w:rPr>
          <w:lang w:val="en-GB"/>
        </w:rPr>
        <w:t>BT</w:t>
      </w:r>
      <w:r w:rsidRPr="001B038E">
        <w:rPr>
          <w:lang w:val="en-GB"/>
        </w:rPr>
        <w:t xml:space="preserve"> shares good terms with their stakeholders who usually manage their businesses for funding purposes. This engages </w:t>
      </w:r>
      <w:r w:rsidR="008513ED">
        <w:rPr>
          <w:lang w:val="en-GB"/>
        </w:rPr>
        <w:t>BT</w:t>
      </w:r>
      <w:r w:rsidRPr="001B038E">
        <w:rPr>
          <w:lang w:val="en-GB"/>
        </w:rPr>
        <w:t xml:space="preserve"> to achieve its potentiality regarding the establishment of the telecommunication operation within the market. Fringe benefits fall under the management of the workers who are mostly interested in the business in maintaining the effect with the critical regulations and rules established within the plethora of the business activities. As per the statement of Calderón et al. (2021), human behaviour is mainly controlled with the understanding of the business behaviour of the organisation regulating the main effects considering the movement within pedagogy and scientific development. Team-working helps in managing the internal dimension of the organisation. On the other hand, Muldoon et al. (2019) argue that the main reason behind the performance of the team is guided by the leaders of the organisation. Safety and security needs by the </w:t>
      </w:r>
      <w:r w:rsidR="008513ED">
        <w:rPr>
          <w:lang w:val="en-GB"/>
        </w:rPr>
        <w:t>BT</w:t>
      </w:r>
      <w:r w:rsidRPr="001B038E">
        <w:rPr>
          <w:lang w:val="en-GB"/>
        </w:rPr>
        <w:t xml:space="preserve"> is mostly relevant when the pandemic occurred and this is where </w:t>
      </w:r>
      <w:r w:rsidR="008513ED">
        <w:rPr>
          <w:lang w:val="en-GB"/>
        </w:rPr>
        <w:t>BT</w:t>
      </w:r>
      <w:r w:rsidRPr="001B038E">
        <w:rPr>
          <w:lang w:val="en-GB"/>
        </w:rPr>
        <w:t xml:space="preserve"> came into major support to the customers as well as to their employees (Ozbilgin, 2020). For instance, people who are working in </w:t>
      </w:r>
      <w:r w:rsidR="008513ED">
        <w:rPr>
          <w:lang w:val="en-GB"/>
        </w:rPr>
        <w:t>BT</w:t>
      </w:r>
      <w:r w:rsidRPr="001B038E">
        <w:rPr>
          <w:lang w:val="en-GB"/>
        </w:rPr>
        <w:t xml:space="preserve"> got their chances to work remotely for their organisations. Collaboration tool adoption helps in giving the employees safety and security that has given the employees more approval to generate the business activities.      </w:t>
      </w:r>
    </w:p>
    <w:p w14:paraId="469062B8" w14:textId="77777777" w:rsidR="003E1BFB" w:rsidRPr="001B038E" w:rsidRDefault="00B53C99">
      <w:pPr>
        <w:pStyle w:val="Normal1"/>
        <w:jc w:val="center"/>
        <w:rPr>
          <w:lang w:val="en-GB"/>
        </w:rPr>
      </w:pPr>
      <w:r w:rsidRPr="001B038E">
        <w:rPr>
          <w:noProof/>
          <w:lang w:val="en-GB" w:eastAsia="en-GB"/>
        </w:rPr>
        <w:lastRenderedPageBreak/>
        <w:drawing>
          <wp:inline distT="114300" distB="114300" distL="114300" distR="114300" wp14:anchorId="7368BE28" wp14:editId="1453EF15">
            <wp:extent cx="3495675" cy="31337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tretch>
                      <a:fillRect/>
                    </a:stretch>
                  </pic:blipFill>
                  <pic:spPr>
                    <a:xfrm>
                      <a:off x="0" y="0"/>
                      <a:ext cx="3495675" cy="3133725"/>
                    </a:xfrm>
                    <a:prstGeom prst="rect">
                      <a:avLst/>
                    </a:prstGeom>
                    <a:ln w="25400">
                      <a:solidFill>
                        <a:srgbClr val="000000"/>
                      </a:solidFill>
                      <a:prstDash val="solid"/>
                    </a:ln>
                  </pic:spPr>
                </pic:pic>
              </a:graphicData>
            </a:graphic>
          </wp:inline>
        </w:drawing>
      </w:r>
      <w:r w:rsidRPr="001B038E">
        <w:rPr>
          <w:lang w:val="en-GB"/>
        </w:rPr>
        <w:t xml:space="preserve"> </w:t>
      </w:r>
    </w:p>
    <w:p w14:paraId="2C281333" w14:textId="77777777" w:rsidR="003E1BFB" w:rsidRPr="001B038E" w:rsidRDefault="00B53C99">
      <w:pPr>
        <w:pStyle w:val="Normal1"/>
        <w:jc w:val="center"/>
        <w:rPr>
          <w:b/>
          <w:i/>
          <w:lang w:val="en-GB"/>
        </w:rPr>
      </w:pPr>
      <w:r w:rsidRPr="001B038E">
        <w:rPr>
          <w:b/>
          <w:i/>
          <w:lang w:val="en-GB"/>
        </w:rPr>
        <w:t>Figure 2: Elton Mayo Human Relationship Theory</w:t>
      </w:r>
    </w:p>
    <w:p w14:paraId="187543A7" w14:textId="77777777" w:rsidR="003E1BFB" w:rsidRPr="001B038E" w:rsidRDefault="00B53C99">
      <w:pPr>
        <w:pStyle w:val="Normal1"/>
        <w:jc w:val="center"/>
        <w:rPr>
          <w:b/>
          <w:i/>
          <w:lang w:val="en-GB"/>
        </w:rPr>
      </w:pPr>
      <w:r w:rsidRPr="001B038E">
        <w:rPr>
          <w:b/>
          <w:i/>
          <w:lang w:val="en-GB"/>
        </w:rPr>
        <w:t>(Source: Muldoon et al. 2019)</w:t>
      </w:r>
    </w:p>
    <w:p w14:paraId="65B11304" w14:textId="77777777" w:rsidR="003E1BFB" w:rsidRPr="001B038E" w:rsidRDefault="00B53C99">
      <w:pPr>
        <w:pStyle w:val="Normal1"/>
        <w:rPr>
          <w:lang w:val="en-GB"/>
        </w:rPr>
      </w:pPr>
      <w:r w:rsidRPr="001B038E">
        <w:rPr>
          <w:lang w:val="en-GB"/>
        </w:rPr>
        <w:t xml:space="preserve">According to the opinion of Tolibovna (2020), physiological needs are mainly determined by the workspace's contribution to the business operation and development. Working conditions within the organisation need to be diverse, safe and positive where the business operation of </w:t>
      </w:r>
      <w:r w:rsidR="008513ED">
        <w:rPr>
          <w:lang w:val="en-GB"/>
        </w:rPr>
        <w:t>BT</w:t>
      </w:r>
      <w:r w:rsidRPr="001B038E">
        <w:rPr>
          <w:lang w:val="en-GB"/>
        </w:rPr>
        <w:t xml:space="preserve"> is located on the grounds of giving exemplary positivity to its people. On the other hand, Jenkinson et al. (2019)</w:t>
      </w:r>
      <w:r w:rsidR="001B038E">
        <w:rPr>
          <w:lang w:val="en-GB"/>
        </w:rPr>
        <w:t>,</w:t>
      </w:r>
      <w:r w:rsidRPr="001B038E">
        <w:rPr>
          <w:lang w:val="en-GB"/>
        </w:rPr>
        <w:t xml:space="preserve"> claim that the major compensation could be practised with the help of the Scanlon program of human relations management. </w:t>
      </w:r>
      <w:r w:rsidR="008513ED">
        <w:rPr>
          <w:lang w:val="en-GB"/>
        </w:rPr>
        <w:t>BT</w:t>
      </w:r>
      <w:r w:rsidRPr="001B038E">
        <w:rPr>
          <w:lang w:val="en-GB"/>
        </w:rPr>
        <w:t xml:space="preserve"> has never complied with the Scanlon program of human relations management where employees usually share their feelings within the pre-established cost savings that are based on the effort of the employee. Scanlon made a measurement related to participation, identity, equity and competence (Brigham and Ehrhardt, 2019). Equity with the organisational domain of </w:t>
      </w:r>
      <w:r w:rsidR="008513ED">
        <w:rPr>
          <w:lang w:val="en-GB"/>
        </w:rPr>
        <w:t>BT</w:t>
      </w:r>
      <w:r w:rsidRPr="001B038E">
        <w:rPr>
          <w:lang w:val="en-GB"/>
        </w:rPr>
        <w:t xml:space="preserve"> in managing the concept that is related to the practice of rules and regulations related to the advancements of the operations of the business. </w:t>
      </w:r>
    </w:p>
    <w:p w14:paraId="553366E1" w14:textId="77777777" w:rsidR="003E1BFB" w:rsidRPr="001B038E" w:rsidRDefault="00B53C99">
      <w:pPr>
        <w:pStyle w:val="Heading1"/>
        <w:rPr>
          <w:lang w:val="en-GB"/>
        </w:rPr>
      </w:pPr>
      <w:bookmarkStart w:id="14" w:name="_ozd1ehsj98jl" w:colFirst="0" w:colLast="0"/>
      <w:bookmarkStart w:id="15" w:name="_Toc100754823"/>
      <w:bookmarkEnd w:id="14"/>
      <w:r w:rsidRPr="001B038E">
        <w:rPr>
          <w:lang w:val="en-GB"/>
        </w:rPr>
        <w:t>6. Application of the critical thinking model</w:t>
      </w:r>
      <w:bookmarkEnd w:id="15"/>
    </w:p>
    <w:p w14:paraId="2FFEAB31" w14:textId="77777777" w:rsidR="003E1BFB" w:rsidRPr="001B038E" w:rsidRDefault="00B53C99">
      <w:pPr>
        <w:pStyle w:val="Normal1"/>
        <w:rPr>
          <w:lang w:val="en-GB"/>
        </w:rPr>
      </w:pPr>
      <w:r w:rsidRPr="001B038E">
        <w:rPr>
          <w:lang w:val="en-GB"/>
        </w:rPr>
        <w:t xml:space="preserve">Alfaro </w:t>
      </w:r>
      <w:r w:rsidR="00772127" w:rsidRPr="001B038E">
        <w:rPr>
          <w:lang w:val="en-GB"/>
        </w:rPr>
        <w:t>Lefebvre</w:t>
      </w:r>
      <w:r w:rsidRPr="001B038E">
        <w:rPr>
          <w:lang w:val="en-GB"/>
        </w:rPr>
        <w:t xml:space="preserve"> 4 Circle Critical Thinking Model is composed of intellectual &amp; cognitive abilities, technical abilities, self-management &amp; interpersonal abilities and personal </w:t>
      </w:r>
      <w:r w:rsidRPr="001B038E">
        <w:rPr>
          <w:lang w:val="en-GB"/>
        </w:rPr>
        <w:lastRenderedPageBreak/>
        <w:t xml:space="preserve">characteristics. Intellectual and cognitive abilities are more concerned with the idea regarding the establishment and development of the internal talent that is kept hidden. </w:t>
      </w:r>
      <w:r w:rsidR="008513ED">
        <w:rPr>
          <w:lang w:val="en-GB"/>
        </w:rPr>
        <w:t>BT</w:t>
      </w:r>
      <w:r w:rsidRPr="001B038E">
        <w:rPr>
          <w:lang w:val="en-GB"/>
        </w:rPr>
        <w:t xml:space="preserve"> helps their employees in bringing out their talent related to the development of technological ground within the organisation. Zuriguel-Pérez et al. (2019) opine that the technical abilities of the employees who are working </w:t>
      </w:r>
      <w:r w:rsidR="008513ED">
        <w:rPr>
          <w:lang w:val="en-GB"/>
        </w:rPr>
        <w:t>BT</w:t>
      </w:r>
      <w:r w:rsidRPr="001B038E">
        <w:rPr>
          <w:lang w:val="en-GB"/>
        </w:rPr>
        <w:t xml:space="preserve"> are very high that determining the activities related to the establishment of the business technology and communication part. The working power within the business domain is usually maintained by the self-managing behaviour of the employees within the organisation. </w:t>
      </w:r>
    </w:p>
    <w:p w14:paraId="57FA4E64" w14:textId="77777777" w:rsidR="003E1BFB" w:rsidRPr="001B038E" w:rsidRDefault="00B53C99">
      <w:pPr>
        <w:pStyle w:val="Normal1"/>
        <w:jc w:val="center"/>
        <w:rPr>
          <w:lang w:val="en-GB"/>
        </w:rPr>
      </w:pPr>
      <w:r w:rsidRPr="001B038E">
        <w:rPr>
          <w:noProof/>
          <w:lang w:val="en-GB" w:eastAsia="en-GB"/>
        </w:rPr>
        <w:drawing>
          <wp:inline distT="114300" distB="114300" distL="114300" distR="114300" wp14:anchorId="7307B77E" wp14:editId="0A1745D4">
            <wp:extent cx="2324100" cy="221932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cstate="print"/>
                    <a:stretch>
                      <a:fillRect/>
                    </a:stretch>
                  </pic:blipFill>
                  <pic:spPr>
                    <a:xfrm>
                      <a:off x="0" y="0"/>
                      <a:ext cx="2324100" cy="2219325"/>
                    </a:xfrm>
                    <a:prstGeom prst="rect">
                      <a:avLst/>
                    </a:prstGeom>
                    <a:ln w="25400">
                      <a:solidFill>
                        <a:srgbClr val="000000"/>
                      </a:solidFill>
                      <a:prstDash val="solid"/>
                    </a:ln>
                  </pic:spPr>
                </pic:pic>
              </a:graphicData>
            </a:graphic>
          </wp:inline>
        </w:drawing>
      </w:r>
    </w:p>
    <w:p w14:paraId="389E3921" w14:textId="77777777" w:rsidR="003E1BFB" w:rsidRPr="001B038E" w:rsidRDefault="00B53C99">
      <w:pPr>
        <w:pStyle w:val="Normal1"/>
        <w:jc w:val="center"/>
        <w:rPr>
          <w:b/>
          <w:i/>
          <w:lang w:val="en-GB"/>
        </w:rPr>
      </w:pPr>
      <w:r w:rsidRPr="001B038E">
        <w:rPr>
          <w:b/>
          <w:i/>
          <w:lang w:val="en-GB"/>
        </w:rPr>
        <w:t>Figure 3: Alfaro Lefevre 4 Circle Critical Thinking Model</w:t>
      </w:r>
    </w:p>
    <w:p w14:paraId="290288EC" w14:textId="77777777" w:rsidR="003E1BFB" w:rsidRPr="001B038E" w:rsidRDefault="00B53C99">
      <w:pPr>
        <w:pStyle w:val="Normal1"/>
        <w:jc w:val="center"/>
        <w:rPr>
          <w:b/>
          <w:i/>
          <w:lang w:val="en-GB"/>
        </w:rPr>
      </w:pPr>
      <w:r w:rsidRPr="001B038E">
        <w:rPr>
          <w:b/>
          <w:i/>
          <w:lang w:val="en-GB"/>
        </w:rPr>
        <w:t>(Source: Cid et al. 2022)</w:t>
      </w:r>
    </w:p>
    <w:p w14:paraId="614B88B8" w14:textId="77777777" w:rsidR="003E1BFB" w:rsidRPr="001B038E" w:rsidRDefault="00B53C99">
      <w:pPr>
        <w:pStyle w:val="Normal1"/>
        <w:rPr>
          <w:lang w:val="en-GB"/>
        </w:rPr>
      </w:pPr>
      <w:r w:rsidRPr="001B038E">
        <w:rPr>
          <w:lang w:val="en-GB"/>
        </w:rPr>
        <w:t xml:space="preserve">On the other hand, the argument made by Reji and Saini (2022) states that the major portion of instituting business-related activities is measured with the help of the hierarchical domain. An alternative is always created for the personal characteristics in measuring the opportunities for the business activities informing opportunities that can lead to the promotion of an employee. The critical thinking of employee appraisal within the dimension of </w:t>
      </w:r>
      <w:r w:rsidR="008513ED">
        <w:rPr>
          <w:lang w:val="en-GB"/>
        </w:rPr>
        <w:t>BT</w:t>
      </w:r>
      <w:r w:rsidRPr="001B038E">
        <w:rPr>
          <w:lang w:val="en-GB"/>
        </w:rPr>
        <w:t xml:space="preserve"> is majorly done with the help of critical retribution of the human resource management. </w:t>
      </w:r>
    </w:p>
    <w:p w14:paraId="29C8E385" w14:textId="77777777" w:rsidR="003E1BFB" w:rsidRPr="001B038E" w:rsidRDefault="00B53C99">
      <w:pPr>
        <w:pStyle w:val="Heading1"/>
        <w:rPr>
          <w:lang w:val="en-GB"/>
        </w:rPr>
      </w:pPr>
      <w:bookmarkStart w:id="16" w:name="_yhnqmpz8oh7p" w:colFirst="0" w:colLast="0"/>
      <w:bookmarkStart w:id="17" w:name="_Toc100754824"/>
      <w:bookmarkEnd w:id="16"/>
      <w:r w:rsidRPr="001B038E">
        <w:rPr>
          <w:lang w:val="en-GB"/>
        </w:rPr>
        <w:t>7. Recommendations</w:t>
      </w:r>
      <w:bookmarkEnd w:id="17"/>
    </w:p>
    <w:p w14:paraId="1ACD35A4" w14:textId="77777777" w:rsidR="003E1BFB" w:rsidRPr="001B038E" w:rsidRDefault="00B53C99">
      <w:pPr>
        <w:pStyle w:val="Normal1"/>
        <w:rPr>
          <w:lang w:val="en-GB"/>
        </w:rPr>
      </w:pPr>
      <w:r w:rsidRPr="001B038E">
        <w:rPr>
          <w:lang w:val="en-GB"/>
        </w:rPr>
        <w:t xml:space="preserve">A suggestion can be provided to </w:t>
      </w:r>
      <w:r w:rsidR="008513ED">
        <w:rPr>
          <w:lang w:val="en-GB"/>
        </w:rPr>
        <w:t>BT</w:t>
      </w:r>
      <w:r w:rsidRPr="001B038E">
        <w:rPr>
          <w:lang w:val="en-GB"/>
        </w:rPr>
        <w:t xml:space="preserve"> regarding their present performance and the past performance operational activities. They are as follows:</w:t>
      </w:r>
    </w:p>
    <w:p w14:paraId="4D8FA3A1" w14:textId="77777777" w:rsidR="003E1BFB" w:rsidRPr="001B038E" w:rsidRDefault="00B53C99">
      <w:pPr>
        <w:pStyle w:val="Normal1"/>
        <w:numPr>
          <w:ilvl w:val="0"/>
          <w:numId w:val="1"/>
        </w:numPr>
        <w:spacing w:after="0"/>
        <w:rPr>
          <w:lang w:val="en-GB"/>
        </w:rPr>
      </w:pPr>
      <w:r w:rsidRPr="001B038E">
        <w:rPr>
          <w:lang w:val="en-GB"/>
        </w:rPr>
        <w:lastRenderedPageBreak/>
        <w:t>Introducing 5G services can make the beings of the environment more vulnerable</w:t>
      </w:r>
    </w:p>
    <w:p w14:paraId="1A85232B" w14:textId="77777777" w:rsidR="003E1BFB" w:rsidRPr="001B038E" w:rsidRDefault="00B53C99">
      <w:pPr>
        <w:pStyle w:val="Normal1"/>
        <w:numPr>
          <w:ilvl w:val="0"/>
          <w:numId w:val="1"/>
        </w:numPr>
        <w:spacing w:before="0" w:after="0"/>
        <w:rPr>
          <w:lang w:val="en-GB"/>
        </w:rPr>
      </w:pPr>
      <w:r w:rsidRPr="001B038E">
        <w:rPr>
          <w:lang w:val="en-GB"/>
        </w:rPr>
        <w:t>Corporate Social Responsibility services to attract more stakeholders to the organisation</w:t>
      </w:r>
    </w:p>
    <w:p w14:paraId="00A2EDA2" w14:textId="77777777" w:rsidR="003E1BFB" w:rsidRPr="001B038E" w:rsidRDefault="008513ED">
      <w:pPr>
        <w:pStyle w:val="Normal1"/>
        <w:numPr>
          <w:ilvl w:val="0"/>
          <w:numId w:val="1"/>
        </w:numPr>
        <w:spacing w:before="0"/>
        <w:rPr>
          <w:lang w:val="en-GB"/>
        </w:rPr>
      </w:pPr>
      <w:r>
        <w:rPr>
          <w:lang w:val="en-GB"/>
        </w:rPr>
        <w:t>BT</w:t>
      </w:r>
      <w:r w:rsidR="00B53C99" w:rsidRPr="001B038E">
        <w:rPr>
          <w:lang w:val="en-GB"/>
        </w:rPr>
        <w:t xml:space="preserve"> can open more telecom services throughout the globe that would help in providing employment to unemployed</w:t>
      </w:r>
    </w:p>
    <w:p w14:paraId="05831E7F" w14:textId="77777777" w:rsidR="003E1BFB" w:rsidRPr="001B038E" w:rsidRDefault="00B53C99">
      <w:pPr>
        <w:pStyle w:val="Normal1"/>
        <w:rPr>
          <w:lang w:val="en-GB"/>
        </w:rPr>
      </w:pPr>
      <w:r w:rsidRPr="001B038E">
        <w:rPr>
          <w:lang w:val="en-GB"/>
        </w:rPr>
        <w:t xml:space="preserve">There is a huge need to develop and make training programs for the team members within the organisation.  This could help the organisation to develop its competitive advantages while maintaining sustainability for its future. </w:t>
      </w:r>
    </w:p>
    <w:p w14:paraId="12359BEC" w14:textId="77777777" w:rsidR="003E1BFB" w:rsidRPr="001B038E" w:rsidRDefault="00B53C99">
      <w:pPr>
        <w:pStyle w:val="Heading1"/>
        <w:rPr>
          <w:lang w:val="en-GB"/>
        </w:rPr>
      </w:pPr>
      <w:bookmarkStart w:id="18" w:name="_fkx9wmjf928y" w:colFirst="0" w:colLast="0"/>
      <w:bookmarkStart w:id="19" w:name="_Toc100754825"/>
      <w:bookmarkEnd w:id="18"/>
      <w:r w:rsidRPr="001B038E">
        <w:rPr>
          <w:lang w:val="en-GB"/>
        </w:rPr>
        <w:t>8. Conclusion</w:t>
      </w:r>
      <w:bookmarkEnd w:id="19"/>
    </w:p>
    <w:p w14:paraId="2DAB6B09" w14:textId="77777777" w:rsidR="003E1BFB" w:rsidRPr="001B038E" w:rsidRDefault="00B53C99">
      <w:pPr>
        <w:pStyle w:val="Normal1"/>
        <w:rPr>
          <w:lang w:val="en-GB"/>
        </w:rPr>
      </w:pPr>
      <w:r w:rsidRPr="001B038E">
        <w:rPr>
          <w:lang w:val="en-GB"/>
        </w:rPr>
        <w:t xml:space="preserve">From the above study of the report, it can be concluded by saying that </w:t>
      </w:r>
      <w:r w:rsidR="008513ED">
        <w:rPr>
          <w:lang w:val="en-GB"/>
        </w:rPr>
        <w:t>BT</w:t>
      </w:r>
      <w:r w:rsidRPr="001B038E">
        <w:rPr>
          <w:lang w:val="en-GB"/>
        </w:rPr>
        <w:t xml:space="preserve"> has been a really efficient organisation during the time of pandemic in controlling the business operation. The main idea of development is under the concern where the explanation has been provided regarding the theoretical explanation of management where Elton Mayo’s Human Relation Theory, System Theory and Scanlon Human Relation Approach </w:t>
      </w:r>
      <w:r w:rsidR="008369F4" w:rsidRPr="001B038E">
        <w:rPr>
          <w:lang w:val="en-GB"/>
        </w:rPr>
        <w:t>have</w:t>
      </w:r>
      <w:r w:rsidRPr="001B038E">
        <w:rPr>
          <w:lang w:val="en-GB"/>
        </w:rPr>
        <w:t xml:space="preserve"> been provided within this research. A critical explanation has been done regarding the critical thinking model by giving a brief description of </w:t>
      </w:r>
      <w:r w:rsidRPr="008513ED">
        <w:rPr>
          <w:b/>
          <w:i/>
          <w:lang w:val="en-GB"/>
        </w:rPr>
        <w:t xml:space="preserve">Alfaro </w:t>
      </w:r>
      <w:r w:rsidR="008513ED" w:rsidRPr="008513ED">
        <w:rPr>
          <w:b/>
          <w:i/>
          <w:lang w:val="en-GB"/>
        </w:rPr>
        <w:t>Lefebvre’s</w:t>
      </w:r>
      <w:r w:rsidRPr="008513ED">
        <w:rPr>
          <w:b/>
          <w:i/>
          <w:lang w:val="en-GB"/>
        </w:rPr>
        <w:t xml:space="preserve"> 4-Circle Critical Thinking</w:t>
      </w:r>
      <w:r w:rsidRPr="001B038E">
        <w:rPr>
          <w:lang w:val="en-GB"/>
        </w:rPr>
        <w:t xml:space="preserve"> while making an alignment within the internal progress of </w:t>
      </w:r>
      <w:r w:rsidR="008513ED">
        <w:rPr>
          <w:lang w:val="en-GB"/>
        </w:rPr>
        <w:t>BT</w:t>
      </w:r>
      <w:r w:rsidRPr="001B038E">
        <w:rPr>
          <w:lang w:val="en-GB"/>
        </w:rPr>
        <w:t xml:space="preserve">. Finally, a recommendation has been driven through which a particular suggestion has been derived with the creation and understanding of the measurement where </w:t>
      </w:r>
      <w:r w:rsidR="008513ED">
        <w:rPr>
          <w:lang w:val="en-GB"/>
        </w:rPr>
        <w:t>BT</w:t>
      </w:r>
      <w:r w:rsidRPr="001B038E">
        <w:rPr>
          <w:lang w:val="en-GB"/>
        </w:rPr>
        <w:t xml:space="preserve"> could practice in future development in its upcoming years. Thus, it can be said that the main discussion of the report is focused on the idea that is concerned with the behaviour and operations of </w:t>
      </w:r>
      <w:r w:rsidR="008513ED">
        <w:rPr>
          <w:lang w:val="en-GB"/>
        </w:rPr>
        <w:t>BT</w:t>
      </w:r>
      <w:r w:rsidRPr="001B038E">
        <w:rPr>
          <w:lang w:val="en-GB"/>
        </w:rPr>
        <w:t xml:space="preserve"> </w:t>
      </w:r>
      <w:r w:rsidRPr="001B038E">
        <w:rPr>
          <w:lang w:val="en-GB"/>
        </w:rPr>
        <w:br w:type="page"/>
      </w:r>
    </w:p>
    <w:p w14:paraId="2435F89E" w14:textId="77777777" w:rsidR="003E1BFB" w:rsidRPr="001B038E" w:rsidRDefault="00B53C99">
      <w:pPr>
        <w:pStyle w:val="Heading1"/>
        <w:rPr>
          <w:lang w:val="en-GB"/>
        </w:rPr>
      </w:pPr>
      <w:bookmarkStart w:id="20" w:name="_j0jwx1gewdr" w:colFirst="0" w:colLast="0"/>
      <w:bookmarkStart w:id="21" w:name="_Toc100754826"/>
      <w:bookmarkEnd w:id="20"/>
      <w:r w:rsidRPr="001B038E">
        <w:rPr>
          <w:lang w:val="en-GB"/>
        </w:rPr>
        <w:lastRenderedPageBreak/>
        <w:t>Part 2: Reflective Journal</w:t>
      </w:r>
      <w:bookmarkEnd w:id="21"/>
    </w:p>
    <w:p w14:paraId="458F81DE" w14:textId="77777777" w:rsidR="003E1BFB" w:rsidRPr="001B038E" w:rsidRDefault="00B53C99">
      <w:pPr>
        <w:pStyle w:val="Heading1"/>
        <w:rPr>
          <w:lang w:val="en-GB"/>
        </w:rPr>
      </w:pPr>
      <w:bookmarkStart w:id="22" w:name="_fw86fm7i7ndo" w:colFirst="0" w:colLast="0"/>
      <w:bookmarkStart w:id="23" w:name="_Toc100754827"/>
      <w:bookmarkEnd w:id="22"/>
      <w:r w:rsidRPr="001B038E">
        <w:rPr>
          <w:lang w:val="en-GB"/>
        </w:rPr>
        <w:t>9. Introduction</w:t>
      </w:r>
      <w:bookmarkEnd w:id="23"/>
    </w:p>
    <w:p w14:paraId="2D75EB87" w14:textId="77777777" w:rsidR="003E1BFB" w:rsidRPr="001B038E" w:rsidRDefault="00DF4788" w:rsidP="00DF4788">
      <w:pPr>
        <w:pStyle w:val="Normal1"/>
        <w:rPr>
          <w:lang w:val="en-GB"/>
        </w:rPr>
      </w:pPr>
      <w:r w:rsidRPr="00D3444B">
        <w:rPr>
          <w:lang w:val="en-GB"/>
        </w:rPr>
        <w:t xml:space="preserve">The following reflective journal is mainly going to focus on the idealistic development related to the learnings of different models within the practice of profession. </w:t>
      </w:r>
      <w:r w:rsidR="008513ED">
        <w:rPr>
          <w:lang w:val="en-GB"/>
        </w:rPr>
        <w:t>BT</w:t>
      </w:r>
      <w:r w:rsidRPr="00D3444B">
        <w:rPr>
          <w:lang w:val="en-GB"/>
        </w:rPr>
        <w:t xml:space="preserve"> (formerly known as British Telecom) has been chosen as an organisation in determining the relevant practices of the business performance. The major initiative is regarding the activising of the unit in performing the channel in determining the reflective theory where Kolb’s theory of reflection has been considered. The major consideration is channelised on the idea in a perfect emancipation of the business channel. Finally, a conclusion will be driven in order to calculate the detailed resonance with the entire program of activities dealt within the reporting activities. . </w:t>
      </w:r>
    </w:p>
    <w:p w14:paraId="1FD977A1" w14:textId="77777777" w:rsidR="00DF4788" w:rsidRPr="00D3444B" w:rsidRDefault="00237C0B" w:rsidP="00DF4788">
      <w:pPr>
        <w:pStyle w:val="Heading2"/>
      </w:pPr>
      <w:bookmarkStart w:id="24" w:name="_70r7fqdswft5" w:colFirst="0" w:colLast="0"/>
      <w:bookmarkStart w:id="25" w:name="_Toc100754828"/>
      <w:bookmarkEnd w:id="24"/>
      <w:r>
        <w:t xml:space="preserve">Week 1: </w:t>
      </w:r>
      <w:r w:rsidR="00DF4788" w:rsidRPr="00D3444B">
        <w:t>Workplace</w:t>
      </w:r>
      <w:bookmarkEnd w:id="25"/>
    </w:p>
    <w:p w14:paraId="74CF304E" w14:textId="77777777" w:rsidR="00DF4788" w:rsidRPr="00D3444B" w:rsidRDefault="00DF4788" w:rsidP="00DF4788">
      <w:pPr>
        <w:pStyle w:val="Normal1"/>
        <w:rPr>
          <w:lang w:val="en-GB"/>
        </w:rPr>
      </w:pPr>
      <w:r w:rsidRPr="00D3444B">
        <w:rPr>
          <w:lang w:val="en-GB"/>
        </w:rPr>
        <w:t xml:space="preserve">I have complied with the idea of </w:t>
      </w:r>
      <w:r w:rsidR="008513ED">
        <w:rPr>
          <w:lang w:val="en-GB"/>
        </w:rPr>
        <w:t>BT</w:t>
      </w:r>
      <w:r w:rsidRPr="00D3444B">
        <w:rPr>
          <w:lang w:val="en-GB"/>
        </w:rPr>
        <w:t xml:space="preserve"> that has presented a diverse verification of the regulatory practices within the domain of the telecom industry. As per the statement of Idris et al. (2020), the critical assessment of the explanation is related to the activation of the concepts regarding the business concern. It is according to me that I have progressed with</w:t>
      </w:r>
      <w:r w:rsidRPr="00D3444B">
        <w:rPr>
          <w:b/>
          <w:i/>
          <w:lang w:val="en-GB"/>
        </w:rPr>
        <w:t xml:space="preserve"> concrete experience </w:t>
      </w:r>
      <w:r w:rsidRPr="00D3444B">
        <w:rPr>
          <w:lang w:val="en-GB"/>
        </w:rPr>
        <w:t xml:space="preserve">in relying on the categorisation of the measurement through the determinants of learnings and programming of activities. I have learned about the </w:t>
      </w:r>
      <w:r w:rsidR="008513ED">
        <w:rPr>
          <w:lang w:val="en-GB"/>
        </w:rPr>
        <w:t>BT</w:t>
      </w:r>
      <w:r w:rsidRPr="00D3444B">
        <w:rPr>
          <w:lang w:val="en-GB"/>
        </w:rPr>
        <w:t xml:space="preserve"> through their operational practices in conducting my </w:t>
      </w:r>
      <w:r w:rsidRPr="00D3444B">
        <w:rPr>
          <w:b/>
          <w:i/>
          <w:lang w:val="en-GB"/>
        </w:rPr>
        <w:t>reflective observation</w:t>
      </w:r>
      <w:r w:rsidRPr="00D3444B">
        <w:rPr>
          <w:lang w:val="en-GB"/>
        </w:rPr>
        <w:t xml:space="preserve"> where the operation is mainly related to the pandemic intervention within the business operation. </w:t>
      </w:r>
    </w:p>
    <w:p w14:paraId="4B7D11DA" w14:textId="77777777" w:rsidR="00DF4788" w:rsidRPr="00D3444B" w:rsidRDefault="00DF4788" w:rsidP="00DF4788">
      <w:pPr>
        <w:pStyle w:val="Normal1"/>
        <w:jc w:val="center"/>
        <w:rPr>
          <w:lang w:val="en-GB"/>
        </w:rPr>
      </w:pPr>
      <w:r w:rsidRPr="00D3444B">
        <w:rPr>
          <w:noProof/>
          <w:lang w:val="en-GB" w:eastAsia="en-GB"/>
        </w:rPr>
        <w:drawing>
          <wp:inline distT="114300" distB="114300" distL="114300" distR="114300" wp14:anchorId="39DE7C9B" wp14:editId="275F0EB1">
            <wp:extent cx="2847975" cy="226695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cstate="print"/>
                    <a:srcRect/>
                    <a:stretch>
                      <a:fillRect/>
                    </a:stretch>
                  </pic:blipFill>
                  <pic:spPr>
                    <a:xfrm>
                      <a:off x="0" y="0"/>
                      <a:ext cx="2847975" cy="2266950"/>
                    </a:xfrm>
                    <a:prstGeom prst="rect">
                      <a:avLst/>
                    </a:prstGeom>
                    <a:ln w="25400">
                      <a:solidFill>
                        <a:srgbClr val="000000"/>
                      </a:solidFill>
                      <a:prstDash val="solid"/>
                    </a:ln>
                  </pic:spPr>
                </pic:pic>
              </a:graphicData>
            </a:graphic>
          </wp:inline>
        </w:drawing>
      </w:r>
    </w:p>
    <w:p w14:paraId="1822B93B" w14:textId="77777777" w:rsidR="00DF4788" w:rsidRPr="00D3444B" w:rsidRDefault="00DF4788" w:rsidP="00DF4788">
      <w:pPr>
        <w:pStyle w:val="Normal1"/>
        <w:jc w:val="center"/>
        <w:rPr>
          <w:b/>
          <w:i/>
          <w:lang w:val="en-GB"/>
        </w:rPr>
      </w:pPr>
      <w:r w:rsidRPr="00D3444B">
        <w:rPr>
          <w:b/>
          <w:i/>
          <w:lang w:val="en-GB"/>
        </w:rPr>
        <w:lastRenderedPageBreak/>
        <w:t>Figure 4: Kolb’s Reflective Model</w:t>
      </w:r>
    </w:p>
    <w:p w14:paraId="0728C888" w14:textId="77777777" w:rsidR="00DF4788" w:rsidRPr="00D3444B" w:rsidRDefault="00DF4788" w:rsidP="00DF4788">
      <w:pPr>
        <w:pStyle w:val="Normal1"/>
        <w:jc w:val="center"/>
        <w:rPr>
          <w:b/>
          <w:i/>
          <w:lang w:val="en-GB"/>
        </w:rPr>
      </w:pPr>
      <w:r w:rsidRPr="00D3444B">
        <w:rPr>
          <w:b/>
          <w:i/>
          <w:lang w:val="en-GB"/>
        </w:rPr>
        <w:t>(Source: Dr Nicole Brown, 2022)</w:t>
      </w:r>
    </w:p>
    <w:p w14:paraId="42A1B072" w14:textId="77777777" w:rsidR="00DF4788" w:rsidRPr="00D3444B" w:rsidRDefault="00DF4788" w:rsidP="00DF4788">
      <w:pPr>
        <w:pStyle w:val="Normal1"/>
        <w:rPr>
          <w:lang w:val="en-GB"/>
        </w:rPr>
      </w:pPr>
      <w:r w:rsidRPr="00D3444B">
        <w:rPr>
          <w:lang w:val="en-GB"/>
        </w:rPr>
        <w:t xml:space="preserve">An </w:t>
      </w:r>
      <w:r w:rsidRPr="00D3444B">
        <w:rPr>
          <w:b/>
          <w:i/>
          <w:lang w:val="en-GB"/>
        </w:rPr>
        <w:t>abstract conceptualisation</w:t>
      </w:r>
      <w:r w:rsidRPr="00D3444B">
        <w:rPr>
          <w:lang w:val="en-GB"/>
        </w:rPr>
        <w:t xml:space="preserve"> is driven by the arrangement where the relevant management of the critical channel has been maintained with the objectivity of business performance. </w:t>
      </w:r>
      <w:r w:rsidR="008513ED">
        <w:rPr>
          <w:lang w:val="en-GB"/>
        </w:rPr>
        <w:t>BT</w:t>
      </w:r>
      <w:r w:rsidRPr="00D3444B">
        <w:rPr>
          <w:lang w:val="en-GB"/>
        </w:rPr>
        <w:t xml:space="preserve"> has created a major dimension within the theory of learning and making the procedure in conceptualising the business operation. I have been open towards the open development of </w:t>
      </w:r>
      <w:r w:rsidRPr="00D3444B">
        <w:rPr>
          <w:b/>
          <w:i/>
          <w:lang w:val="en-GB"/>
        </w:rPr>
        <w:t>active experimentation</w:t>
      </w:r>
      <w:r w:rsidRPr="00D3444B">
        <w:rPr>
          <w:lang w:val="en-GB"/>
        </w:rPr>
        <w:t xml:space="preserve"> of the usual determinants in determining the internal matters within the business concern. </w:t>
      </w:r>
      <w:r w:rsidR="008513ED">
        <w:rPr>
          <w:lang w:val="en-GB"/>
        </w:rPr>
        <w:t>BT</w:t>
      </w:r>
      <w:r w:rsidRPr="00D3444B">
        <w:rPr>
          <w:lang w:val="en-GB"/>
        </w:rPr>
        <w:t xml:space="preserve"> is related to the activities that concern the activities during the projection of the employment services during the time of pandemic. </w:t>
      </w:r>
    </w:p>
    <w:p w14:paraId="4FFAD13E" w14:textId="77777777" w:rsidR="00DF4788" w:rsidRPr="00D3444B" w:rsidRDefault="00237C0B" w:rsidP="00DF4788">
      <w:pPr>
        <w:pStyle w:val="Heading2"/>
      </w:pPr>
      <w:bookmarkStart w:id="26" w:name="_bmskfqog4f3e" w:colFirst="0" w:colLast="0"/>
      <w:bookmarkStart w:id="27" w:name="_Toc100754829"/>
      <w:bookmarkEnd w:id="26"/>
      <w:r>
        <w:t xml:space="preserve">Week 2: </w:t>
      </w:r>
      <w:r w:rsidR="00DF4788" w:rsidRPr="00D3444B">
        <w:t>Values, Beliefs and Purposes</w:t>
      </w:r>
      <w:bookmarkEnd w:id="27"/>
    </w:p>
    <w:p w14:paraId="643A0A78" w14:textId="77777777" w:rsidR="00DF4788" w:rsidRPr="00D3444B" w:rsidRDefault="00DF4788" w:rsidP="00DF4788">
      <w:pPr>
        <w:pStyle w:val="Normal1"/>
        <w:rPr>
          <w:lang w:val="en-GB"/>
        </w:rPr>
      </w:pPr>
      <w:r w:rsidRPr="00D3444B">
        <w:rPr>
          <w:lang w:val="en-GB"/>
        </w:rPr>
        <w:t xml:space="preserve">Personal, Simple and Brilliant are the values of the organisation that could help in making the business organisation a perpetual existence. I have mainly learned from the business channel that comprises values depending on the values of the organisation. Value is usually created from the idea that is redeemed with the intention in maintaining the major implication of the business condition. Beliefs of the organisation are established on the values of the organisation that are dependent on the activities of the business platform (Morris, 2020). Business idea is mainly observed with the certain platform in creating a unit for valuing the purpose of the operation. The purpose of the organisation is regarding the functional of the channel in participating with the business operation. I have learned about the business purpose of </w:t>
      </w:r>
      <w:r w:rsidR="008513ED">
        <w:rPr>
          <w:lang w:val="en-GB"/>
        </w:rPr>
        <w:t>BT</w:t>
      </w:r>
      <w:r w:rsidRPr="00D3444B">
        <w:rPr>
          <w:lang w:val="en-GB"/>
        </w:rPr>
        <w:t xml:space="preserve"> that mainly relies on the conditional approach within the extension of the business procedure. Preserving and establishing relationships with the communities during the time of pandemic serves as the greatest core of commercial success (Chiu, 2019). Hence, the ultimate progression of the business is centred on the idea related to the purpose of </w:t>
      </w:r>
      <w:r w:rsidR="008513ED">
        <w:rPr>
          <w:lang w:val="en-GB"/>
        </w:rPr>
        <w:t>BT</w:t>
      </w:r>
      <w:r w:rsidRPr="00D3444B">
        <w:rPr>
          <w:lang w:val="en-GB"/>
        </w:rPr>
        <w:t xml:space="preserve"> in creating a detailed report about the participation of the business practices within the organisational behaviour. </w:t>
      </w:r>
    </w:p>
    <w:p w14:paraId="21B07A5B" w14:textId="77777777" w:rsidR="00DF4788" w:rsidRPr="00D3444B" w:rsidRDefault="00237C0B" w:rsidP="00DF4788">
      <w:pPr>
        <w:pStyle w:val="Heading2"/>
      </w:pPr>
      <w:bookmarkStart w:id="28" w:name="_9w3l29gizmkn" w:colFirst="0" w:colLast="0"/>
      <w:bookmarkStart w:id="29" w:name="_Toc100754830"/>
      <w:bookmarkEnd w:id="28"/>
      <w:r>
        <w:t xml:space="preserve">Week 3: </w:t>
      </w:r>
      <w:r w:rsidR="00DF4788" w:rsidRPr="00D3444B">
        <w:t>Scanlon Plan</w:t>
      </w:r>
      <w:bookmarkEnd w:id="29"/>
    </w:p>
    <w:p w14:paraId="0A52C9F5" w14:textId="77777777" w:rsidR="00DF4788" w:rsidRPr="00D3444B" w:rsidRDefault="00DF4788" w:rsidP="00DF4788">
      <w:pPr>
        <w:pStyle w:val="Normal1"/>
        <w:rPr>
          <w:lang w:val="en-GB"/>
        </w:rPr>
      </w:pPr>
      <w:r w:rsidRPr="00D3444B">
        <w:rPr>
          <w:lang w:val="en-GB"/>
        </w:rPr>
        <w:t xml:space="preserve">I have initiated the progress report about Scanlon Plan that helped me in generating the idea regarding the fostering of the employees’ idea. An appraisal is provided in condition to the </w:t>
      </w:r>
      <w:r w:rsidRPr="00D3444B">
        <w:rPr>
          <w:lang w:val="en-GB"/>
        </w:rPr>
        <w:lastRenderedPageBreak/>
        <w:t xml:space="preserve">approach that would be initiated to the employees of </w:t>
      </w:r>
      <w:r w:rsidR="008513ED">
        <w:rPr>
          <w:lang w:val="en-GB"/>
        </w:rPr>
        <w:t>BT</w:t>
      </w:r>
      <w:r w:rsidRPr="00D3444B">
        <w:rPr>
          <w:lang w:val="en-GB"/>
        </w:rPr>
        <w:t xml:space="preserve">. As per the statement of Scanlon and Gansterer (2021), the business planning of Scanlon helps in improving the profitability of the business with the suggestions of the employees within the hierarchical committee level. I have professionalised with the behaviour that has mainly stepped with the concepts in functioning the channel of business. The errant condition of the business operation is cajoled to the idea regarding the practises of the business development in operating the profit of the business concern (Vujosevic et al. 2020). I have gained the idea regarding the alternative practice of subjugating the business operation in maintaining the profitability of the business. Hence, the business profitability is mainly conditioned on the activities that are highly concerned with the business performance and dealings with the notion and idea.   </w:t>
      </w:r>
      <w:r w:rsidRPr="00D3444B">
        <w:rPr>
          <w:lang w:val="en-GB"/>
        </w:rPr>
        <w:tab/>
      </w:r>
    </w:p>
    <w:p w14:paraId="251A67C4" w14:textId="77777777" w:rsidR="00DF4788" w:rsidRPr="00D3444B" w:rsidRDefault="00237C0B" w:rsidP="00DF4788">
      <w:pPr>
        <w:pStyle w:val="Heading2"/>
      </w:pPr>
      <w:bookmarkStart w:id="30" w:name="_ahpa216zsoye" w:colFirst="0" w:colLast="0"/>
      <w:bookmarkStart w:id="31" w:name="_Toc100754831"/>
      <w:bookmarkEnd w:id="30"/>
      <w:r>
        <w:t xml:space="preserve">Week 4: </w:t>
      </w:r>
      <w:r w:rsidR="00DF4788" w:rsidRPr="00D3444B">
        <w:t>R.E.D. Model</w:t>
      </w:r>
      <w:bookmarkEnd w:id="31"/>
      <w:r w:rsidR="00DF4788" w:rsidRPr="00D3444B">
        <w:t xml:space="preserve"> </w:t>
      </w:r>
    </w:p>
    <w:p w14:paraId="010B80AE" w14:textId="77777777" w:rsidR="00DF4788" w:rsidRPr="00D3444B" w:rsidRDefault="00DF4788" w:rsidP="00DF4788">
      <w:pPr>
        <w:pStyle w:val="Normal1"/>
        <w:rPr>
          <w:lang w:val="en-GB"/>
        </w:rPr>
      </w:pPr>
      <w:r w:rsidRPr="00D3444B">
        <w:rPr>
          <w:lang w:val="en-GB"/>
        </w:rPr>
        <w:t xml:space="preserve">I have recognised the assumptions of the management in calculating the profitable outcome for the business. </w:t>
      </w:r>
      <w:r w:rsidR="008513ED">
        <w:rPr>
          <w:lang w:val="en-GB"/>
        </w:rPr>
        <w:t>BT</w:t>
      </w:r>
      <w:r w:rsidRPr="00D3444B">
        <w:rPr>
          <w:lang w:val="en-GB"/>
        </w:rPr>
        <w:t xml:space="preserve"> has ruled over many telecom industries in maintaining the performance of such industrial development. The model of recognition is through the identification of the idea while making a profitable structure during the time of meeting such operations. According to the opinion of Linina and Vevere (2021), the operation of the business measures the profitability of the business that concerns the progress of the operation. The ultimate projection of business is conditioned to be established on the idea where </w:t>
      </w:r>
      <w:r w:rsidR="008513ED">
        <w:rPr>
          <w:lang w:val="en-GB"/>
        </w:rPr>
        <w:t>BT</w:t>
      </w:r>
      <w:r w:rsidRPr="00D3444B">
        <w:rPr>
          <w:lang w:val="en-GB"/>
        </w:rPr>
        <w:t xml:space="preserve"> during the time of pandemic creates a major option of sustainability in maintaining the business profitability through sustainable development. A critical thinking assessment model is conditioned to rely on the fact that it has major perpetuation regarding the practices of the business domain (Hikmah and Jauhariyah, 2021). Business operation is mainly regulated and evaluated on the terms of arguments depending on the derivation of the business concern. The condition of the business is mainly idealised on the condition of profitability that ensures the sustainability of the business.</w:t>
      </w:r>
    </w:p>
    <w:p w14:paraId="315448B6" w14:textId="77777777" w:rsidR="00DF4788" w:rsidRPr="00D3444B" w:rsidRDefault="00237C0B" w:rsidP="00DF4788">
      <w:pPr>
        <w:pStyle w:val="Heading2"/>
      </w:pPr>
      <w:bookmarkStart w:id="32" w:name="_gz4ksgxjjars" w:colFirst="0" w:colLast="0"/>
      <w:bookmarkStart w:id="33" w:name="_Toc100754832"/>
      <w:bookmarkEnd w:id="32"/>
      <w:r>
        <w:t xml:space="preserve">Week 5: </w:t>
      </w:r>
      <w:r w:rsidR="00DF4788" w:rsidRPr="00D3444B">
        <w:t>Bono’s Conceptual Thinking</w:t>
      </w:r>
      <w:bookmarkEnd w:id="33"/>
    </w:p>
    <w:p w14:paraId="09763C1F" w14:textId="77777777" w:rsidR="00DF4788" w:rsidRPr="00D3444B" w:rsidRDefault="00DF4788" w:rsidP="00DF4788">
      <w:pPr>
        <w:pStyle w:val="Normal1"/>
        <w:rPr>
          <w:lang w:val="en-GB"/>
        </w:rPr>
      </w:pPr>
      <w:r w:rsidRPr="00D3444B">
        <w:rPr>
          <w:lang w:val="en-GB"/>
        </w:rPr>
        <w:t xml:space="preserve">I am mainly concerned with the idea regarding the critical analysis of the theoretical management of Bono's conceptual thinking. Switching of hats is considered under the critical thinking and management of activities that redefines with the development into the functionality </w:t>
      </w:r>
      <w:r w:rsidRPr="00D3444B">
        <w:rPr>
          <w:lang w:val="en-GB"/>
        </w:rPr>
        <w:lastRenderedPageBreak/>
        <w:t xml:space="preserve">of six methods of hat swapping (Gill-Simmen, 2020). The initial compensation of Bono’s conceptual thinking is regarding the escalating concept of profitability. </w:t>
      </w:r>
      <w:r w:rsidR="008513ED">
        <w:rPr>
          <w:lang w:val="en-GB"/>
        </w:rPr>
        <w:t>BT</w:t>
      </w:r>
      <w:r w:rsidRPr="00D3444B">
        <w:rPr>
          <w:lang w:val="en-GB"/>
        </w:rPr>
        <w:t>’s bad point of decision-making is aggravated on the concepts and behaviour regarding the categorisation of the business operations. Profit making organisations are mainly concerned with the channel of business in organising a certain category having the optimistic view in operating into the market. A financial decision-making is carried on the regulations in establishing a major point in relying on the participation of the business. Business regulated organisations are usually carried on the grounds of profitability (Swamy et al. 2019).  An alternative is always created for the personal characteristics in measuring the opportunities for the business activities in forming opportunities that can lead to the promotion of an employee.</w:t>
      </w:r>
    </w:p>
    <w:p w14:paraId="17ED339D" w14:textId="77777777" w:rsidR="00DF4788" w:rsidRPr="00D3444B" w:rsidRDefault="00237C0B" w:rsidP="00DF4788">
      <w:pPr>
        <w:pStyle w:val="Heading2"/>
      </w:pPr>
      <w:bookmarkStart w:id="34" w:name="_yc3x88uizpya" w:colFirst="0" w:colLast="0"/>
      <w:bookmarkStart w:id="35" w:name="_Toc100754833"/>
      <w:bookmarkEnd w:id="34"/>
      <w:r>
        <w:t xml:space="preserve">Week 6: </w:t>
      </w:r>
      <w:r w:rsidR="00DF4788" w:rsidRPr="00D3444B">
        <w:t>Critical Thinking Poles</w:t>
      </w:r>
      <w:bookmarkEnd w:id="35"/>
    </w:p>
    <w:p w14:paraId="01E1CEAA" w14:textId="77777777" w:rsidR="00DF4788" w:rsidRPr="00D3444B" w:rsidRDefault="00DF4788" w:rsidP="00DF4788">
      <w:pPr>
        <w:pStyle w:val="Normal1"/>
        <w:rPr>
          <w:lang w:val="en-GB"/>
        </w:rPr>
      </w:pPr>
      <w:r w:rsidRPr="00D3444B">
        <w:rPr>
          <w:lang w:val="en-GB"/>
        </w:rPr>
        <w:t xml:space="preserve">The critical thinking poles have been determined with the concepts regarding the practices of business operation. The major initiation of the criterion development is arranged on the activities where the profitability of the business is conditioned to be a major concern (Grabowska and Jastrzebowska, 2021).  Through the critical thinking poles I have learned about the critical dimension regarding the management of the organisation. The profitable factor is concerned with the determination of the managerial activities that are related to the purpose in complying with the business behaviour and profit maximisation. The poles are related to the formation of ideas in maintaining the business behaviour and protection of the business concern. </w:t>
      </w:r>
      <w:r w:rsidR="008513ED">
        <w:rPr>
          <w:lang w:val="en-GB"/>
        </w:rPr>
        <w:t>BT</w:t>
      </w:r>
      <w:r w:rsidRPr="00D3444B">
        <w:rPr>
          <w:lang w:val="en-GB"/>
        </w:rPr>
        <w:t xml:space="preserve"> is mainly concerned with the profit management and business association related to the concerned idea regarding the explanation of the business development. A critical pole is related to the logical choice related to the business categorisation of the core concept that is conceptualised with the business idea of regulating the business criteria in making decisions regarding profit making. </w:t>
      </w:r>
    </w:p>
    <w:p w14:paraId="4EC20990" w14:textId="77777777" w:rsidR="00DF4788" w:rsidRPr="00DF4788" w:rsidRDefault="00237C0B" w:rsidP="00DF4788">
      <w:pPr>
        <w:pStyle w:val="Heading2"/>
      </w:pPr>
      <w:bookmarkStart w:id="36" w:name="_1bturr1lqgok" w:colFirst="0" w:colLast="0"/>
      <w:bookmarkStart w:id="37" w:name="_Toc100754834"/>
      <w:bookmarkEnd w:id="36"/>
      <w:r>
        <w:t xml:space="preserve">Week 7: </w:t>
      </w:r>
      <w:r w:rsidR="00DF4788" w:rsidRPr="00DF4788">
        <w:t>Systems Theory</w:t>
      </w:r>
      <w:bookmarkEnd w:id="37"/>
    </w:p>
    <w:p w14:paraId="04F5CB8C" w14:textId="77777777" w:rsidR="00DF4788" w:rsidRPr="00D3444B" w:rsidRDefault="00DF4788" w:rsidP="00DF4788">
      <w:pPr>
        <w:pStyle w:val="Normal1"/>
        <w:rPr>
          <w:lang w:val="en-GB"/>
        </w:rPr>
      </w:pPr>
      <w:r w:rsidRPr="00D3444B">
        <w:rPr>
          <w:lang w:val="en-GB"/>
        </w:rPr>
        <w:t xml:space="preserve">System theory is regarding the conceptualisation and development of the activities in regards to the relativvity of the idea in mechanising the conditions of the business. A criteria management of the business is regarded as the perpetual concept relating to the business activities (Harnani et al. 2018). I can project a regular visionary regarding the concepts of system theory that can help </w:t>
      </w:r>
      <w:r w:rsidRPr="00D3444B">
        <w:rPr>
          <w:lang w:val="en-GB"/>
        </w:rPr>
        <w:lastRenderedPageBreak/>
        <w:t xml:space="preserve">me in determining the activities regarding the business concern. Systems theory is adjourned to the conceptual management in channelising the process of activities in regulating the concern of the business (Sainz et al. 2019). The time concern regarding the proper and efficient management of business activities is highly related to the ideas in participating with the business concern. </w:t>
      </w:r>
      <w:r w:rsidR="008513ED">
        <w:rPr>
          <w:lang w:val="en-GB"/>
        </w:rPr>
        <w:t>BT</w:t>
      </w:r>
      <w:r w:rsidRPr="00D3444B">
        <w:rPr>
          <w:lang w:val="en-GB"/>
        </w:rPr>
        <w:t xml:space="preserve"> is mainly concerned with the point of activating the systematic dimension of the business in securely arranging the concern regarding the process of business. A proper determinant related to the business concern is concerned with the idea in manifesting the observation for business profit making. </w:t>
      </w:r>
    </w:p>
    <w:p w14:paraId="648E6DB5" w14:textId="77777777" w:rsidR="00DF4788" w:rsidRPr="00D3444B" w:rsidRDefault="00237C0B" w:rsidP="00DF4788">
      <w:pPr>
        <w:pStyle w:val="Heading2"/>
      </w:pPr>
      <w:bookmarkStart w:id="38" w:name="_ulh7dpjzk7e3" w:colFirst="0" w:colLast="0"/>
      <w:bookmarkStart w:id="39" w:name="_Toc100754835"/>
      <w:bookmarkEnd w:id="38"/>
      <w:r>
        <w:t xml:space="preserve">Week 8: </w:t>
      </w:r>
      <w:r w:rsidR="00DF4788" w:rsidRPr="00D3444B">
        <w:t>Managing Innovation and Creativity</w:t>
      </w:r>
      <w:bookmarkEnd w:id="39"/>
    </w:p>
    <w:p w14:paraId="4713AD44" w14:textId="77777777" w:rsidR="00DF4788" w:rsidRPr="00D3444B" w:rsidRDefault="00DF4788" w:rsidP="00DF4788">
      <w:pPr>
        <w:pStyle w:val="Normal1"/>
        <w:rPr>
          <w:lang w:val="en-GB"/>
        </w:rPr>
      </w:pPr>
      <w:r w:rsidRPr="00D3444B">
        <w:rPr>
          <w:lang w:val="en-GB"/>
        </w:rPr>
        <w:t xml:space="preserve">Innovation and creativity is usually managed within the organisational dimension in regulating the business operation with the concept of managerial operation. According to Teeranantawanich and Phimolsathien (2018), the derivation of the statement is followed with the concern regarding the conceptual determination of managing the innovative performance. The </w:t>
      </w:r>
      <w:r w:rsidR="00F91265" w:rsidRPr="00D3444B">
        <w:rPr>
          <w:lang w:val="en-GB"/>
        </w:rPr>
        <w:t>criteria for managing innovation and creativity are</w:t>
      </w:r>
      <w:r w:rsidRPr="00D3444B">
        <w:rPr>
          <w:lang w:val="en-GB"/>
        </w:rPr>
        <w:t xml:space="preserve"> conditioned to be developed. The calculation of </w:t>
      </w:r>
      <w:r w:rsidR="008513ED">
        <w:rPr>
          <w:lang w:val="en-GB"/>
        </w:rPr>
        <w:t>BT</w:t>
      </w:r>
      <w:r w:rsidRPr="00D3444B">
        <w:rPr>
          <w:lang w:val="en-GB"/>
        </w:rPr>
        <w:t xml:space="preserve"> is regarding the development and activation of the corporate social responsibility in managing the organisational purpose for the enunciation of the critical concept regarding the formulation of the business. Creativity is dependent on the employees’ performance in the reduction of dimension through critical dimension and activation of the concept regarding the mitigation of the concept regarding business behaviour (Üstel et al. 2021). Managing concern in the </w:t>
      </w:r>
      <w:r w:rsidR="008513ED">
        <w:rPr>
          <w:lang w:val="en-GB"/>
        </w:rPr>
        <w:t>BT</w:t>
      </w:r>
      <w:r w:rsidRPr="00D3444B">
        <w:rPr>
          <w:lang w:val="en-GB"/>
        </w:rPr>
        <w:t xml:space="preserve"> is related to the criterion and development in the progress of the creativity measuring the concept of business mitigation. A cultivation within the innovation process is related to the behaviour were the major compensation could be practised with the help of Scanlon program of human relations management.</w:t>
      </w:r>
    </w:p>
    <w:p w14:paraId="58EAF4D9" w14:textId="77777777" w:rsidR="00DF4788" w:rsidRPr="00D3444B" w:rsidRDefault="00237C0B" w:rsidP="00DF4788">
      <w:pPr>
        <w:pStyle w:val="Heading2"/>
      </w:pPr>
      <w:bookmarkStart w:id="40" w:name="_ynaebalwzvwq" w:colFirst="0" w:colLast="0"/>
      <w:bookmarkStart w:id="41" w:name="_Toc100754836"/>
      <w:bookmarkEnd w:id="40"/>
      <w:r>
        <w:t xml:space="preserve">Week 9: </w:t>
      </w:r>
      <w:r w:rsidR="00DF4788" w:rsidRPr="00D3444B">
        <w:t>Sustainable Development &amp; Future Proofing</w:t>
      </w:r>
      <w:bookmarkEnd w:id="41"/>
    </w:p>
    <w:p w14:paraId="48C01F4B" w14:textId="77777777" w:rsidR="00DF4788" w:rsidRPr="00D3444B" w:rsidRDefault="00DF4788" w:rsidP="00DF4788">
      <w:pPr>
        <w:pStyle w:val="Normal1"/>
        <w:rPr>
          <w:lang w:val="en-GB"/>
        </w:rPr>
      </w:pPr>
      <w:r w:rsidRPr="00D3444B">
        <w:rPr>
          <w:lang w:val="en-GB"/>
        </w:rPr>
        <w:t xml:space="preserve">I have learned the sustainable development practices relating to the managerial services dealing with the productivity of the business concern. Sustainable development is mainly related to the management and concern of the business in creating a competitive market for the optimal </w:t>
      </w:r>
      <w:r w:rsidRPr="00D3444B">
        <w:rPr>
          <w:lang w:val="en-GB"/>
        </w:rPr>
        <w:lastRenderedPageBreak/>
        <w:t xml:space="preserve">regulation of the business (Mehralian et al. 2020). Business concern is highly related to the enchantment of the idea in measuring the concept related to the development of the profitability. </w:t>
      </w:r>
    </w:p>
    <w:p w14:paraId="0D7D60C2" w14:textId="77777777" w:rsidR="00DF4788" w:rsidRPr="00D3444B" w:rsidRDefault="00237C0B" w:rsidP="00DF4788">
      <w:pPr>
        <w:pStyle w:val="Heading2"/>
      </w:pPr>
      <w:bookmarkStart w:id="42" w:name="_ypuy1pmbv4td" w:colFirst="0" w:colLast="0"/>
      <w:bookmarkStart w:id="43" w:name="_Toc100754837"/>
      <w:bookmarkEnd w:id="42"/>
      <w:r>
        <w:t xml:space="preserve">Week 10: </w:t>
      </w:r>
      <w:r w:rsidR="00DF4788" w:rsidRPr="00D3444B">
        <w:t>Just In Time Training Procedure</w:t>
      </w:r>
      <w:bookmarkEnd w:id="43"/>
    </w:p>
    <w:p w14:paraId="1DF5A428" w14:textId="77777777" w:rsidR="003E1BFB" w:rsidRPr="001B038E" w:rsidRDefault="00DF4788" w:rsidP="00DF4788">
      <w:pPr>
        <w:pStyle w:val="Normal1"/>
        <w:rPr>
          <w:lang w:val="en-GB"/>
        </w:rPr>
      </w:pPr>
      <w:r w:rsidRPr="00D3444B">
        <w:rPr>
          <w:lang w:val="en-GB"/>
        </w:rPr>
        <w:t xml:space="preserve">Just In Time is related to the progress of the business idea where the process of training is related to the business idea of human resource management. </w:t>
      </w:r>
      <w:r w:rsidR="008513ED">
        <w:rPr>
          <w:lang w:val="en-GB"/>
        </w:rPr>
        <w:t>BT</w:t>
      </w:r>
      <w:r w:rsidRPr="00D3444B">
        <w:rPr>
          <w:lang w:val="en-GB"/>
        </w:rPr>
        <w:t xml:space="preserve"> has never complied with the Scanlon program of human relations management where employees usually share their feelings within the pre-established cost savings that are based on the effort of the employee (Smith et al. 2021). However, it can be projected that the human resource management of </w:t>
      </w:r>
      <w:r w:rsidR="008513ED">
        <w:rPr>
          <w:lang w:val="en-GB"/>
        </w:rPr>
        <w:t>BT</w:t>
      </w:r>
      <w:r w:rsidRPr="00D3444B">
        <w:rPr>
          <w:lang w:val="en-GB"/>
        </w:rPr>
        <w:t xml:space="preserve"> is concerned with the </w:t>
      </w:r>
      <w:r w:rsidR="00F91265" w:rsidRPr="00D3444B">
        <w:rPr>
          <w:lang w:val="en-GB"/>
        </w:rPr>
        <w:t>channelization</w:t>
      </w:r>
      <w:r w:rsidRPr="00D3444B">
        <w:rPr>
          <w:lang w:val="en-GB"/>
        </w:rPr>
        <w:t xml:space="preserve"> of the activities regarded with the </w:t>
      </w:r>
      <w:r w:rsidR="00F91265" w:rsidRPr="00D3444B">
        <w:rPr>
          <w:lang w:val="en-GB"/>
        </w:rPr>
        <w:t>activated</w:t>
      </w:r>
      <w:r w:rsidRPr="00D3444B">
        <w:rPr>
          <w:lang w:val="en-GB"/>
        </w:rPr>
        <w:t xml:space="preserve"> concept of getting the process of training through an efficient human resource management. </w:t>
      </w:r>
    </w:p>
    <w:p w14:paraId="73A7566A" w14:textId="77777777" w:rsidR="003E1BFB" w:rsidRPr="001B038E" w:rsidRDefault="00B53C99">
      <w:pPr>
        <w:pStyle w:val="Heading1"/>
        <w:rPr>
          <w:lang w:val="en-GB"/>
        </w:rPr>
      </w:pPr>
      <w:bookmarkStart w:id="44" w:name="_lwhbvat5gtmb" w:colFirst="0" w:colLast="0"/>
      <w:bookmarkStart w:id="45" w:name="_Toc100754838"/>
      <w:bookmarkEnd w:id="44"/>
      <w:r w:rsidRPr="001B038E">
        <w:rPr>
          <w:lang w:val="en-GB"/>
        </w:rPr>
        <w:t>11. Conclusion</w:t>
      </w:r>
      <w:bookmarkEnd w:id="45"/>
    </w:p>
    <w:p w14:paraId="75AB1013" w14:textId="77777777" w:rsidR="0022224D" w:rsidRPr="00D3444B" w:rsidRDefault="0022224D" w:rsidP="0022224D">
      <w:pPr>
        <w:pStyle w:val="Normal1"/>
        <w:rPr>
          <w:lang w:val="en-GB"/>
        </w:rPr>
      </w:pPr>
      <w:r w:rsidRPr="00D3444B">
        <w:rPr>
          <w:lang w:val="en-GB"/>
        </w:rPr>
        <w:t xml:space="preserve">From the above study of the reflection, it can be concluded that the main motto of this research is based on the criteria determinant in developing the theoretical activities for the business of British Telecom. This has been sensed as the learning scenario in managing the concept of the business in creating a demand for the establishment of critical behaviour in measuring the dimension of the market. The regulation is considered to be measured on the systems theory, Scanlon Plan and R.E.D model that </w:t>
      </w:r>
      <w:r w:rsidR="00F91265" w:rsidRPr="00D3444B">
        <w:rPr>
          <w:lang w:val="en-GB"/>
        </w:rPr>
        <w:t>are</w:t>
      </w:r>
      <w:r w:rsidRPr="00D3444B">
        <w:rPr>
          <w:lang w:val="en-GB"/>
        </w:rPr>
        <w:t xml:space="preserve"> dependent on the criteria and establishment of managing the theoretical domain and performance of the organisation. </w:t>
      </w:r>
    </w:p>
    <w:p w14:paraId="3E949493" w14:textId="77777777" w:rsidR="001B038E" w:rsidRPr="001B038E" w:rsidRDefault="00B53C99">
      <w:pPr>
        <w:rPr>
          <w:lang w:val="en-GB"/>
        </w:rPr>
      </w:pPr>
      <w:r w:rsidRPr="001B038E">
        <w:rPr>
          <w:lang w:val="en-GB"/>
        </w:rPr>
        <w:br w:type="page"/>
      </w:r>
    </w:p>
    <w:p w14:paraId="6514A5FD" w14:textId="77777777" w:rsidR="001B038E" w:rsidRPr="001B038E" w:rsidRDefault="00F91265" w:rsidP="001B038E">
      <w:pPr>
        <w:pStyle w:val="Heading1"/>
        <w:rPr>
          <w:lang w:val="en-GB"/>
        </w:rPr>
      </w:pPr>
      <w:bookmarkStart w:id="46" w:name="_Toc100754839"/>
      <w:r>
        <w:rPr>
          <w:lang w:val="en-GB"/>
        </w:rPr>
        <w:lastRenderedPageBreak/>
        <w:t>12.</w:t>
      </w:r>
      <w:r w:rsidRPr="001B038E">
        <w:rPr>
          <w:lang w:val="en-GB"/>
        </w:rPr>
        <w:t xml:space="preserve"> References</w:t>
      </w:r>
      <w:bookmarkEnd w:id="46"/>
    </w:p>
    <w:p w14:paraId="6430CBE6"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Brigham, E.F. and Ehrhardt, M.C., 2019. </w:t>
      </w:r>
      <w:r w:rsidRPr="001B038E">
        <w:rPr>
          <w:rFonts w:asciiTheme="majorBidi" w:hAnsiTheme="majorBidi" w:cstheme="majorBidi"/>
          <w:i/>
          <w:iCs/>
          <w:lang w:val="en-GB"/>
        </w:rPr>
        <w:t>Financial management: Theory &amp; practice</w:t>
      </w:r>
      <w:r w:rsidRPr="001B038E">
        <w:rPr>
          <w:rFonts w:asciiTheme="majorBidi" w:hAnsiTheme="majorBidi" w:cstheme="majorBidi"/>
          <w:lang w:val="en-GB"/>
        </w:rPr>
        <w:t>. Cengage Learning.</w:t>
      </w:r>
    </w:p>
    <w:p w14:paraId="3F0B3376" w14:textId="77777777" w:rsidR="0022224D" w:rsidRPr="001B038E" w:rsidRDefault="008513ED" w:rsidP="001B038E">
      <w:pPr>
        <w:spacing w:before="240"/>
        <w:rPr>
          <w:rFonts w:asciiTheme="majorBidi" w:hAnsiTheme="majorBidi" w:cstheme="majorBidi"/>
          <w:lang w:val="en-GB"/>
        </w:rPr>
      </w:pPr>
      <w:r>
        <w:rPr>
          <w:rFonts w:asciiTheme="majorBidi" w:hAnsiTheme="majorBidi" w:cstheme="majorBidi"/>
          <w:lang w:val="en-GB"/>
        </w:rPr>
        <w:t>BT</w:t>
      </w:r>
      <w:r w:rsidR="0022224D" w:rsidRPr="001B038E">
        <w:rPr>
          <w:rFonts w:asciiTheme="majorBidi" w:hAnsiTheme="majorBidi" w:cstheme="majorBidi"/>
          <w:lang w:val="en-GB"/>
        </w:rPr>
        <w:t>.com. 2022. </w:t>
      </w:r>
      <w:r w:rsidR="0022224D" w:rsidRPr="001B038E">
        <w:rPr>
          <w:rFonts w:asciiTheme="majorBidi" w:hAnsiTheme="majorBidi" w:cstheme="majorBidi"/>
          <w:i/>
          <w:iCs/>
          <w:lang w:val="en-GB"/>
        </w:rPr>
        <w:t xml:space="preserve">About </w:t>
      </w:r>
      <w:r>
        <w:rPr>
          <w:rFonts w:asciiTheme="majorBidi" w:hAnsiTheme="majorBidi" w:cstheme="majorBidi"/>
          <w:i/>
          <w:iCs/>
          <w:lang w:val="en-GB"/>
        </w:rPr>
        <w:t>BT</w:t>
      </w:r>
      <w:r w:rsidR="0022224D" w:rsidRPr="001B038E">
        <w:rPr>
          <w:rFonts w:asciiTheme="majorBidi" w:hAnsiTheme="majorBidi" w:cstheme="majorBidi"/>
          <w:i/>
          <w:iCs/>
          <w:lang w:val="en-GB"/>
        </w:rPr>
        <w:t xml:space="preserve"> | </w:t>
      </w:r>
      <w:r>
        <w:rPr>
          <w:rFonts w:asciiTheme="majorBidi" w:hAnsiTheme="majorBidi" w:cstheme="majorBidi"/>
          <w:i/>
          <w:iCs/>
          <w:lang w:val="en-GB"/>
        </w:rPr>
        <w:t>BT</w:t>
      </w:r>
      <w:r w:rsidR="0022224D" w:rsidRPr="001B038E">
        <w:rPr>
          <w:rFonts w:asciiTheme="majorBidi" w:hAnsiTheme="majorBidi" w:cstheme="majorBidi"/>
          <w:i/>
          <w:iCs/>
          <w:lang w:val="en-GB"/>
        </w:rPr>
        <w:t xml:space="preserve"> Plc</w:t>
      </w:r>
      <w:r w:rsidR="0022224D" w:rsidRPr="001B038E">
        <w:rPr>
          <w:rFonts w:asciiTheme="majorBidi" w:hAnsiTheme="majorBidi" w:cstheme="majorBidi"/>
          <w:lang w:val="en-GB"/>
        </w:rPr>
        <w:t>. [online] Available at: &lt;https://www.</w:t>
      </w:r>
      <w:r>
        <w:rPr>
          <w:rFonts w:asciiTheme="majorBidi" w:hAnsiTheme="majorBidi" w:cstheme="majorBidi"/>
          <w:lang w:val="en-GB"/>
        </w:rPr>
        <w:t>BT</w:t>
      </w:r>
      <w:r w:rsidR="0022224D" w:rsidRPr="001B038E">
        <w:rPr>
          <w:rFonts w:asciiTheme="majorBidi" w:hAnsiTheme="majorBidi" w:cstheme="majorBidi"/>
          <w:lang w:val="en-GB"/>
        </w:rPr>
        <w:t>.com/about/</w:t>
      </w:r>
      <w:r>
        <w:rPr>
          <w:rFonts w:asciiTheme="majorBidi" w:hAnsiTheme="majorBidi" w:cstheme="majorBidi"/>
          <w:lang w:val="en-GB"/>
        </w:rPr>
        <w:t>BT</w:t>
      </w:r>
      <w:r w:rsidR="0022224D" w:rsidRPr="001B038E">
        <w:rPr>
          <w:rFonts w:asciiTheme="majorBidi" w:hAnsiTheme="majorBidi" w:cstheme="majorBidi"/>
          <w:lang w:val="en-GB"/>
        </w:rPr>
        <w:t>&gt; [Accessed 8 April 2022].</w:t>
      </w:r>
    </w:p>
    <w:p w14:paraId="2BC207D7" w14:textId="77777777" w:rsidR="0022224D" w:rsidRPr="001B038E" w:rsidRDefault="008513ED" w:rsidP="001B038E">
      <w:pPr>
        <w:spacing w:before="240"/>
        <w:rPr>
          <w:rFonts w:asciiTheme="majorBidi" w:hAnsiTheme="majorBidi" w:cstheme="majorBidi"/>
          <w:lang w:val="en-GB"/>
        </w:rPr>
      </w:pPr>
      <w:r>
        <w:rPr>
          <w:rFonts w:asciiTheme="majorBidi" w:hAnsiTheme="majorBidi" w:cstheme="majorBidi"/>
          <w:lang w:val="en-GB"/>
        </w:rPr>
        <w:t>BT</w:t>
      </w:r>
      <w:r w:rsidR="0022224D" w:rsidRPr="001B038E">
        <w:rPr>
          <w:rFonts w:asciiTheme="majorBidi" w:hAnsiTheme="majorBidi" w:cstheme="majorBidi"/>
          <w:lang w:val="en-GB"/>
        </w:rPr>
        <w:t>.com. 2022. </w:t>
      </w:r>
      <w:r w:rsidR="0022224D" w:rsidRPr="001B038E">
        <w:rPr>
          <w:rFonts w:asciiTheme="majorBidi" w:hAnsiTheme="majorBidi" w:cstheme="majorBidi"/>
          <w:i/>
          <w:iCs/>
          <w:lang w:val="en-GB"/>
        </w:rPr>
        <w:t xml:space="preserve">Coronavirus | </w:t>
      </w:r>
      <w:r>
        <w:rPr>
          <w:rFonts w:asciiTheme="majorBidi" w:hAnsiTheme="majorBidi" w:cstheme="majorBidi"/>
          <w:i/>
          <w:iCs/>
          <w:lang w:val="en-GB"/>
        </w:rPr>
        <w:t>BT</w:t>
      </w:r>
      <w:r w:rsidR="0022224D" w:rsidRPr="001B038E">
        <w:rPr>
          <w:rFonts w:asciiTheme="majorBidi" w:hAnsiTheme="majorBidi" w:cstheme="majorBidi"/>
          <w:i/>
          <w:iCs/>
          <w:lang w:val="en-GB"/>
        </w:rPr>
        <w:t xml:space="preserve"> Plc</w:t>
      </w:r>
      <w:r w:rsidR="0022224D" w:rsidRPr="001B038E">
        <w:rPr>
          <w:rFonts w:asciiTheme="majorBidi" w:hAnsiTheme="majorBidi" w:cstheme="majorBidi"/>
          <w:lang w:val="en-GB"/>
        </w:rPr>
        <w:t>. [online] Available at: &lt;https://www.</w:t>
      </w:r>
      <w:r>
        <w:rPr>
          <w:rFonts w:asciiTheme="majorBidi" w:hAnsiTheme="majorBidi" w:cstheme="majorBidi"/>
          <w:lang w:val="en-GB"/>
        </w:rPr>
        <w:t>BT</w:t>
      </w:r>
      <w:r w:rsidR="0022224D" w:rsidRPr="001B038E">
        <w:rPr>
          <w:rFonts w:asciiTheme="majorBidi" w:hAnsiTheme="majorBidi" w:cstheme="majorBidi"/>
          <w:lang w:val="en-GB"/>
        </w:rPr>
        <w:t>.com/about/coronavirus&gt; [Accessed 8 April 2022].</w:t>
      </w:r>
    </w:p>
    <w:p w14:paraId="4DB39201" w14:textId="77777777" w:rsidR="0022224D" w:rsidRPr="001B038E" w:rsidRDefault="008513ED" w:rsidP="001B038E">
      <w:pPr>
        <w:spacing w:before="240"/>
        <w:rPr>
          <w:rFonts w:asciiTheme="majorBidi" w:hAnsiTheme="majorBidi" w:cstheme="majorBidi"/>
          <w:lang w:val="en-GB"/>
        </w:rPr>
      </w:pPr>
      <w:r>
        <w:rPr>
          <w:rFonts w:asciiTheme="majorBidi" w:hAnsiTheme="majorBidi" w:cstheme="majorBidi"/>
          <w:lang w:val="en-GB"/>
        </w:rPr>
        <w:t>BT</w:t>
      </w:r>
      <w:r w:rsidR="0022224D" w:rsidRPr="001B038E">
        <w:rPr>
          <w:rFonts w:asciiTheme="majorBidi" w:hAnsiTheme="majorBidi" w:cstheme="majorBidi"/>
          <w:lang w:val="en-GB"/>
        </w:rPr>
        <w:t>.com. 2022. </w:t>
      </w:r>
      <w:r w:rsidR="0022224D" w:rsidRPr="001B038E">
        <w:rPr>
          <w:rFonts w:asciiTheme="majorBidi" w:hAnsiTheme="majorBidi" w:cstheme="majorBidi"/>
          <w:i/>
          <w:iCs/>
          <w:lang w:val="en-GB"/>
        </w:rPr>
        <w:t>Our purpose and values</w:t>
      </w:r>
      <w:r w:rsidR="0022224D" w:rsidRPr="001B038E">
        <w:rPr>
          <w:rFonts w:asciiTheme="majorBidi" w:hAnsiTheme="majorBidi" w:cstheme="majorBidi"/>
          <w:lang w:val="en-GB"/>
        </w:rPr>
        <w:t>. [online] Available at: &lt;https://www.</w:t>
      </w:r>
      <w:r>
        <w:rPr>
          <w:rFonts w:asciiTheme="majorBidi" w:hAnsiTheme="majorBidi" w:cstheme="majorBidi"/>
          <w:lang w:val="en-GB"/>
        </w:rPr>
        <w:t>BT</w:t>
      </w:r>
      <w:r w:rsidR="0022224D" w:rsidRPr="001B038E">
        <w:rPr>
          <w:rFonts w:asciiTheme="majorBidi" w:hAnsiTheme="majorBidi" w:cstheme="majorBidi"/>
          <w:lang w:val="en-GB"/>
        </w:rPr>
        <w:t>.com/about/</w:t>
      </w:r>
      <w:r>
        <w:rPr>
          <w:rFonts w:asciiTheme="majorBidi" w:hAnsiTheme="majorBidi" w:cstheme="majorBidi"/>
          <w:lang w:val="en-GB"/>
        </w:rPr>
        <w:t>BT</w:t>
      </w:r>
      <w:r w:rsidR="0022224D" w:rsidRPr="001B038E">
        <w:rPr>
          <w:rFonts w:asciiTheme="majorBidi" w:hAnsiTheme="majorBidi" w:cstheme="majorBidi"/>
          <w:lang w:val="en-GB"/>
        </w:rPr>
        <w:t>/our-company/our-purpose-and-values&gt; [Accessed 8 April 2022].</w:t>
      </w:r>
    </w:p>
    <w:p w14:paraId="7CF51477"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Calderón, A., Scanlon, D., MacPhail, A. and Moody, B., 2021. An integrated blended learning approach for physical education teacher education programmes: teacher educators’ and pre-service teachers’ experiences. </w:t>
      </w:r>
      <w:r w:rsidRPr="001B038E">
        <w:rPr>
          <w:rFonts w:asciiTheme="majorBidi" w:hAnsiTheme="majorBidi" w:cstheme="majorBidi"/>
          <w:i/>
          <w:iCs/>
          <w:lang w:val="en-GB"/>
        </w:rPr>
        <w:t>Physical Education and Sport Pedagogy</w:t>
      </w:r>
      <w:r w:rsidRPr="001B038E">
        <w:rPr>
          <w:rFonts w:asciiTheme="majorBidi" w:hAnsiTheme="majorBidi" w:cstheme="majorBidi"/>
          <w:lang w:val="en-GB"/>
        </w:rPr>
        <w:t>, </w:t>
      </w:r>
      <w:r w:rsidRPr="001B038E">
        <w:rPr>
          <w:rFonts w:asciiTheme="majorBidi" w:hAnsiTheme="majorBidi" w:cstheme="majorBidi"/>
          <w:i/>
          <w:iCs/>
          <w:lang w:val="en-GB"/>
        </w:rPr>
        <w:t>26</w:t>
      </w:r>
      <w:r w:rsidRPr="001B038E">
        <w:rPr>
          <w:rFonts w:asciiTheme="majorBidi" w:hAnsiTheme="majorBidi" w:cstheme="majorBidi"/>
          <w:lang w:val="en-GB"/>
        </w:rPr>
        <w:t>(6), pp.562-577.</w:t>
      </w:r>
    </w:p>
    <w:p w14:paraId="611F0CD8"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Chiu, S.K., 2019. Innovative experiential learning experience: Pedagogical adopting Kolb’s learning cycle at higher education in Hong Kong. </w:t>
      </w:r>
      <w:r w:rsidRPr="00F11613">
        <w:rPr>
          <w:rFonts w:asciiTheme="majorBidi" w:hAnsiTheme="majorBidi" w:cstheme="majorBidi"/>
          <w:i/>
          <w:iCs/>
        </w:rPr>
        <w:t>Cogent Education</w:t>
      </w:r>
      <w:r w:rsidRPr="00F11613">
        <w:rPr>
          <w:rFonts w:asciiTheme="majorBidi" w:hAnsiTheme="majorBidi" w:cstheme="majorBidi"/>
        </w:rPr>
        <w:t>, </w:t>
      </w:r>
      <w:r w:rsidRPr="00F11613">
        <w:rPr>
          <w:rFonts w:asciiTheme="majorBidi" w:hAnsiTheme="majorBidi" w:cstheme="majorBidi"/>
          <w:i/>
          <w:iCs/>
        </w:rPr>
        <w:t>6</w:t>
      </w:r>
      <w:r w:rsidRPr="00F11613">
        <w:rPr>
          <w:rFonts w:asciiTheme="majorBidi" w:hAnsiTheme="majorBidi" w:cstheme="majorBidi"/>
        </w:rPr>
        <w:t>(1), p.1644720.</w:t>
      </w:r>
    </w:p>
    <w:p w14:paraId="7F3C9ECB"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Cid, N., Erős, T., Heino, J., Singer, G., Jähnig, S.C., Cañedo‐Argüelles, M., Bonada, N., Sarremejane, R., Mykrä, H., Sandin, L. and Paloniemi, R., 2022. From meta‐system theory to the sustainable management of rivers in the Anthropocene. </w:t>
      </w:r>
      <w:r w:rsidRPr="001B038E">
        <w:rPr>
          <w:rFonts w:asciiTheme="majorBidi" w:hAnsiTheme="majorBidi" w:cstheme="majorBidi"/>
          <w:i/>
          <w:iCs/>
          <w:lang w:val="en-GB"/>
        </w:rPr>
        <w:t>Frontiers in Ecology and the Environment</w:t>
      </w:r>
      <w:r w:rsidRPr="001B038E">
        <w:rPr>
          <w:rFonts w:asciiTheme="majorBidi" w:hAnsiTheme="majorBidi" w:cstheme="majorBidi"/>
          <w:lang w:val="en-GB"/>
        </w:rPr>
        <w:t>, </w:t>
      </w:r>
      <w:r w:rsidRPr="001B038E">
        <w:rPr>
          <w:rFonts w:asciiTheme="majorBidi" w:hAnsiTheme="majorBidi" w:cstheme="majorBidi"/>
          <w:i/>
          <w:iCs/>
          <w:lang w:val="en-GB"/>
        </w:rPr>
        <w:t>20</w:t>
      </w:r>
      <w:r w:rsidRPr="001B038E">
        <w:rPr>
          <w:rFonts w:asciiTheme="majorBidi" w:hAnsiTheme="majorBidi" w:cstheme="majorBidi"/>
          <w:lang w:val="en-GB"/>
        </w:rPr>
        <w:t>(1), pp.49-57.</w:t>
      </w:r>
    </w:p>
    <w:p w14:paraId="53A4DA44"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Dr Nicole Brown. 2022. </w:t>
      </w:r>
      <w:r w:rsidRPr="00F11613">
        <w:rPr>
          <w:rFonts w:asciiTheme="majorBidi" w:hAnsiTheme="majorBidi" w:cstheme="majorBidi"/>
          <w:i/>
          <w:iCs/>
        </w:rPr>
        <w:t>Reflective model according to Kolb - Dr Nicole Brown</w:t>
      </w:r>
      <w:r w:rsidRPr="00F11613">
        <w:rPr>
          <w:rFonts w:asciiTheme="majorBidi" w:hAnsiTheme="majorBidi" w:cstheme="majorBidi"/>
        </w:rPr>
        <w:t>. [online] Available at: &lt;https://www.nicole-brown.co.uk/reflective-model-according-to-kolb/#:~:text=Kolb's%20reflective%20model%20is%20referred,starting%20point%20for%20another%20cycle.&gt; [Accessed 13 April 2022].</w:t>
      </w:r>
    </w:p>
    <w:p w14:paraId="76563ABE"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Gill-Simmen, L., 2020. Developing critical thinking skills: Using Edward de Bono’s six thinking hats in formative peer assessment &amp; feedback. </w:t>
      </w:r>
      <w:r w:rsidRPr="00F11613">
        <w:rPr>
          <w:rFonts w:asciiTheme="majorBidi" w:hAnsiTheme="majorBidi" w:cstheme="majorBidi"/>
          <w:i/>
          <w:iCs/>
        </w:rPr>
        <w:t>Journal of Applied Learning and Teaching</w:t>
      </w:r>
      <w:r w:rsidRPr="00F11613">
        <w:rPr>
          <w:rFonts w:asciiTheme="majorBidi" w:hAnsiTheme="majorBidi" w:cstheme="majorBidi"/>
        </w:rPr>
        <w:t>, </w:t>
      </w:r>
      <w:r w:rsidRPr="00F11613">
        <w:rPr>
          <w:rFonts w:asciiTheme="majorBidi" w:hAnsiTheme="majorBidi" w:cstheme="majorBidi"/>
          <w:i/>
          <w:iCs/>
        </w:rPr>
        <w:t>3</w:t>
      </w:r>
      <w:r w:rsidRPr="00F11613">
        <w:rPr>
          <w:rFonts w:asciiTheme="majorBidi" w:hAnsiTheme="majorBidi" w:cstheme="majorBidi"/>
        </w:rPr>
        <w:t>(1), pp.138-141.</w:t>
      </w:r>
    </w:p>
    <w:p w14:paraId="65187545"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lastRenderedPageBreak/>
        <w:t>Globalservices.</w:t>
      </w:r>
      <w:r w:rsidR="008513ED">
        <w:rPr>
          <w:rFonts w:asciiTheme="majorBidi" w:hAnsiTheme="majorBidi" w:cstheme="majorBidi"/>
          <w:lang w:val="en-GB"/>
        </w:rPr>
        <w:t>BT</w:t>
      </w:r>
      <w:r w:rsidRPr="001B038E">
        <w:rPr>
          <w:rFonts w:asciiTheme="majorBidi" w:hAnsiTheme="majorBidi" w:cstheme="majorBidi"/>
          <w:lang w:val="en-GB"/>
        </w:rPr>
        <w:t>.com. 2022. </w:t>
      </w:r>
      <w:r w:rsidRPr="001B038E">
        <w:rPr>
          <w:rFonts w:asciiTheme="majorBidi" w:hAnsiTheme="majorBidi" w:cstheme="majorBidi"/>
          <w:i/>
          <w:iCs/>
          <w:lang w:val="en-GB"/>
        </w:rPr>
        <w:t xml:space="preserve">Supporting customers during the pandemic | </w:t>
      </w:r>
      <w:r w:rsidR="008513ED">
        <w:rPr>
          <w:rFonts w:asciiTheme="majorBidi" w:hAnsiTheme="majorBidi" w:cstheme="majorBidi"/>
          <w:i/>
          <w:iCs/>
          <w:lang w:val="en-GB"/>
        </w:rPr>
        <w:t>BT</w:t>
      </w:r>
      <w:r w:rsidRPr="001B038E">
        <w:rPr>
          <w:rFonts w:asciiTheme="majorBidi" w:hAnsiTheme="majorBidi" w:cstheme="majorBidi"/>
          <w:i/>
          <w:iCs/>
          <w:lang w:val="en-GB"/>
        </w:rPr>
        <w:t>'s Global unit</w:t>
      </w:r>
      <w:r w:rsidRPr="001B038E">
        <w:rPr>
          <w:rFonts w:asciiTheme="majorBidi" w:hAnsiTheme="majorBidi" w:cstheme="majorBidi"/>
          <w:lang w:val="en-GB"/>
        </w:rPr>
        <w:t>. [online] Available at: &lt;https://www.globalservices.</w:t>
      </w:r>
      <w:r w:rsidR="008513ED">
        <w:rPr>
          <w:rFonts w:asciiTheme="majorBidi" w:hAnsiTheme="majorBidi" w:cstheme="majorBidi"/>
          <w:lang w:val="en-GB"/>
        </w:rPr>
        <w:t>BT</w:t>
      </w:r>
      <w:r w:rsidRPr="001B038E">
        <w:rPr>
          <w:rFonts w:asciiTheme="majorBidi" w:hAnsiTheme="majorBidi" w:cstheme="majorBidi"/>
          <w:lang w:val="en-GB"/>
        </w:rPr>
        <w:t>.com/en/aboutus/connecting-and-protecting/remote-working-during-the-coronavirus-outbreak&gt; [Accessed 8 April 2022].</w:t>
      </w:r>
    </w:p>
    <w:p w14:paraId="7657C7C8"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Grabowska, I. and Jastrzebowska, A., 2021. The impact of migration on human capacities of two generations of Poles: the interplay of the individual and the social in human capital approaches. </w:t>
      </w:r>
      <w:r w:rsidRPr="00F11613">
        <w:rPr>
          <w:rFonts w:asciiTheme="majorBidi" w:hAnsiTheme="majorBidi" w:cstheme="majorBidi"/>
          <w:i/>
          <w:iCs/>
        </w:rPr>
        <w:t>Journal of Ethnic and Migration Studies</w:t>
      </w:r>
      <w:r w:rsidRPr="00F11613">
        <w:rPr>
          <w:rFonts w:asciiTheme="majorBidi" w:hAnsiTheme="majorBidi" w:cstheme="majorBidi"/>
        </w:rPr>
        <w:t>, </w:t>
      </w:r>
      <w:r w:rsidRPr="00F11613">
        <w:rPr>
          <w:rFonts w:asciiTheme="majorBidi" w:hAnsiTheme="majorBidi" w:cstheme="majorBidi"/>
          <w:i/>
          <w:iCs/>
        </w:rPr>
        <w:t>47</w:t>
      </w:r>
      <w:r w:rsidRPr="00F11613">
        <w:rPr>
          <w:rFonts w:asciiTheme="majorBidi" w:hAnsiTheme="majorBidi" w:cstheme="majorBidi"/>
        </w:rPr>
        <w:t>(8), pp.1829-1847.</w:t>
      </w:r>
    </w:p>
    <w:p w14:paraId="20983D31"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Harnani, S., Suyatna, A. and Fadiawati, N., 2018. The Effectiveness of Global Warming Worksheet Sets Vision to Improve Students Critical Thinking Skills. </w:t>
      </w:r>
      <w:r w:rsidRPr="00F11613">
        <w:rPr>
          <w:rFonts w:asciiTheme="majorBidi" w:hAnsiTheme="majorBidi" w:cstheme="majorBidi"/>
          <w:i/>
          <w:iCs/>
        </w:rPr>
        <w:t>International Journal of Current Innovations in Advanced Research</w:t>
      </w:r>
      <w:r w:rsidRPr="00F11613">
        <w:rPr>
          <w:rFonts w:asciiTheme="majorBidi" w:hAnsiTheme="majorBidi" w:cstheme="majorBidi"/>
        </w:rPr>
        <w:t>, </w:t>
      </w:r>
      <w:r w:rsidRPr="00F11613">
        <w:rPr>
          <w:rFonts w:asciiTheme="majorBidi" w:hAnsiTheme="majorBidi" w:cstheme="majorBidi"/>
          <w:i/>
          <w:iCs/>
        </w:rPr>
        <w:t>1</w:t>
      </w:r>
      <w:r w:rsidRPr="00F11613">
        <w:rPr>
          <w:rFonts w:asciiTheme="majorBidi" w:hAnsiTheme="majorBidi" w:cstheme="majorBidi"/>
        </w:rPr>
        <w:t>(6), pp.84-93.</w:t>
      </w:r>
    </w:p>
    <w:p w14:paraId="0B704C42"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Hikmah, N. and Jauhariyah, M.N.R., 2021. Meta-Analysis of Students’ Critical Thinking Skills Improvement on Physics Learning.</w:t>
      </w:r>
    </w:p>
    <w:p w14:paraId="6E2A3014"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Idris, F., Din, W.M. and Tajuddin, M., 2020. Adapting Kolb’s Experiential Learning Cycle In Enhancing Attitude And Skills Among Undergraduates Through Volunteerism’. </w:t>
      </w:r>
      <w:r w:rsidRPr="00F11613">
        <w:rPr>
          <w:rFonts w:asciiTheme="majorBidi" w:hAnsiTheme="majorBidi" w:cstheme="majorBidi"/>
          <w:i/>
          <w:iCs/>
        </w:rPr>
        <w:t>AJTLHE</w:t>
      </w:r>
      <w:r w:rsidRPr="00F11613">
        <w:rPr>
          <w:rFonts w:asciiTheme="majorBidi" w:hAnsiTheme="majorBidi" w:cstheme="majorBidi"/>
        </w:rPr>
        <w:t>, </w:t>
      </w:r>
      <w:r w:rsidRPr="00F11613">
        <w:rPr>
          <w:rFonts w:asciiTheme="majorBidi" w:hAnsiTheme="majorBidi" w:cstheme="majorBidi"/>
          <w:i/>
          <w:iCs/>
        </w:rPr>
        <w:t>12</w:t>
      </w:r>
      <w:r w:rsidRPr="00F11613">
        <w:rPr>
          <w:rFonts w:asciiTheme="majorBidi" w:hAnsiTheme="majorBidi" w:cstheme="majorBidi"/>
        </w:rPr>
        <w:t>, pp.122-39.</w:t>
      </w:r>
    </w:p>
    <w:p w14:paraId="638360A1"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Jenkinson, H., Leahy, P., Scanlon, M., Powell, F. and Byrne, O., 2019. The value of groupwork knowledge and skills in focus group research: A focus group approach with marginalized teens regarding access to third-level education. </w:t>
      </w:r>
      <w:r w:rsidRPr="001B038E">
        <w:rPr>
          <w:rFonts w:asciiTheme="majorBidi" w:hAnsiTheme="majorBidi" w:cstheme="majorBidi"/>
          <w:i/>
          <w:iCs/>
          <w:lang w:val="en-GB"/>
        </w:rPr>
        <w:t>International journal of qualitative methods</w:t>
      </w:r>
      <w:r w:rsidRPr="001B038E">
        <w:rPr>
          <w:rFonts w:asciiTheme="majorBidi" w:hAnsiTheme="majorBidi" w:cstheme="majorBidi"/>
          <w:lang w:val="en-GB"/>
        </w:rPr>
        <w:t>, </w:t>
      </w:r>
      <w:r w:rsidRPr="001B038E">
        <w:rPr>
          <w:rFonts w:asciiTheme="majorBidi" w:hAnsiTheme="majorBidi" w:cstheme="majorBidi"/>
          <w:i/>
          <w:iCs/>
          <w:lang w:val="en-GB"/>
        </w:rPr>
        <w:t>18</w:t>
      </w:r>
      <w:r w:rsidRPr="001B038E">
        <w:rPr>
          <w:rFonts w:asciiTheme="majorBidi" w:hAnsiTheme="majorBidi" w:cstheme="majorBidi"/>
          <w:lang w:val="en-GB"/>
        </w:rPr>
        <w:t>, p.1609406919881853.</w:t>
      </w:r>
    </w:p>
    <w:p w14:paraId="421EF9F2"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Linina, I. and Vevere, V., 2021. Critical Thinking Competence and its Impact on Acquisition of Basic Principles of Enterpreneurship Among Business Students in Latvia. </w:t>
      </w:r>
      <w:r w:rsidRPr="00F11613">
        <w:rPr>
          <w:rFonts w:asciiTheme="majorBidi" w:hAnsiTheme="majorBidi" w:cstheme="majorBidi"/>
          <w:i/>
          <w:iCs/>
        </w:rPr>
        <w:t>European Integration Studies</w:t>
      </w:r>
      <w:r w:rsidRPr="00F11613">
        <w:rPr>
          <w:rFonts w:asciiTheme="majorBidi" w:hAnsiTheme="majorBidi" w:cstheme="majorBidi"/>
        </w:rPr>
        <w:t>, (15), pp.47-54.</w:t>
      </w:r>
    </w:p>
    <w:p w14:paraId="3967A39D" w14:textId="77777777" w:rsidR="0022224D" w:rsidRDefault="0022224D" w:rsidP="0022224D">
      <w:pPr>
        <w:spacing w:before="240"/>
        <w:rPr>
          <w:rFonts w:asciiTheme="majorBidi" w:hAnsiTheme="majorBidi" w:cstheme="majorBidi"/>
        </w:rPr>
      </w:pPr>
      <w:r w:rsidRPr="00F11613">
        <w:rPr>
          <w:rFonts w:asciiTheme="majorBidi" w:hAnsiTheme="majorBidi" w:cstheme="majorBidi"/>
        </w:rPr>
        <w:t>Mehralian, G., Peikanpour, M., Rangchian, M. and Aghakhani, H., 2020. Managerial skills and performance in small businesses: the mediating role of organizational climate. </w:t>
      </w:r>
      <w:r w:rsidRPr="00F11613">
        <w:rPr>
          <w:rFonts w:asciiTheme="majorBidi" w:hAnsiTheme="majorBidi" w:cstheme="majorBidi"/>
          <w:i/>
          <w:iCs/>
        </w:rPr>
        <w:t>Journal of Asia Business Studies</w:t>
      </w:r>
      <w:r w:rsidRPr="00F11613">
        <w:rPr>
          <w:rFonts w:asciiTheme="majorBidi" w:hAnsiTheme="majorBidi" w:cstheme="majorBidi"/>
        </w:rPr>
        <w:t>.</w:t>
      </w:r>
    </w:p>
    <w:p w14:paraId="57FC8AB0"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Morris, T.H., 2020. Experiential learning–a systematic review and revision of Kolb’s model. </w:t>
      </w:r>
      <w:r w:rsidRPr="00F11613">
        <w:rPr>
          <w:rFonts w:asciiTheme="majorBidi" w:hAnsiTheme="majorBidi" w:cstheme="majorBidi"/>
          <w:i/>
          <w:iCs/>
        </w:rPr>
        <w:t>Interactive Learning Environments</w:t>
      </w:r>
      <w:r w:rsidRPr="00F11613">
        <w:rPr>
          <w:rFonts w:asciiTheme="majorBidi" w:hAnsiTheme="majorBidi" w:cstheme="majorBidi"/>
        </w:rPr>
        <w:t>, </w:t>
      </w:r>
      <w:r w:rsidRPr="00F11613">
        <w:rPr>
          <w:rFonts w:asciiTheme="majorBidi" w:hAnsiTheme="majorBidi" w:cstheme="majorBidi"/>
          <w:i/>
          <w:iCs/>
        </w:rPr>
        <w:t>28</w:t>
      </w:r>
      <w:r w:rsidRPr="00F11613">
        <w:rPr>
          <w:rFonts w:asciiTheme="majorBidi" w:hAnsiTheme="majorBidi" w:cstheme="majorBidi"/>
        </w:rPr>
        <w:t>(8), pp.1064-1077.</w:t>
      </w:r>
    </w:p>
    <w:p w14:paraId="0E6154D0"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lastRenderedPageBreak/>
        <w:t>Muldoon, J., Bendickson, J., Bauman, A. and Liguori, E.W., 2019. Reassessing Elton Mayo: clarifying contradictions and context. </w:t>
      </w:r>
      <w:r w:rsidRPr="001B038E">
        <w:rPr>
          <w:rFonts w:asciiTheme="majorBidi" w:hAnsiTheme="majorBidi" w:cstheme="majorBidi"/>
          <w:i/>
          <w:iCs/>
          <w:lang w:val="en-GB"/>
        </w:rPr>
        <w:t>Journal of Management History</w:t>
      </w:r>
      <w:r w:rsidRPr="001B038E">
        <w:rPr>
          <w:rFonts w:asciiTheme="majorBidi" w:hAnsiTheme="majorBidi" w:cstheme="majorBidi"/>
          <w:lang w:val="en-GB"/>
        </w:rPr>
        <w:t>.</w:t>
      </w:r>
    </w:p>
    <w:p w14:paraId="46FF5EFE"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Nguyen, T.V. and Liu, H.E., 2021. The Vietnamese version of the nursing critical thinking in clinical practice questionnaire: Translation and psychometric evaluation. </w:t>
      </w:r>
      <w:r w:rsidRPr="001B038E">
        <w:rPr>
          <w:rFonts w:asciiTheme="majorBidi" w:hAnsiTheme="majorBidi" w:cstheme="majorBidi"/>
          <w:i/>
          <w:iCs/>
          <w:lang w:val="en-GB"/>
        </w:rPr>
        <w:t>Nursing Open</w:t>
      </w:r>
      <w:r w:rsidRPr="001B038E">
        <w:rPr>
          <w:rFonts w:asciiTheme="majorBidi" w:hAnsiTheme="majorBidi" w:cstheme="majorBidi"/>
          <w:lang w:val="en-GB"/>
        </w:rPr>
        <w:t>, </w:t>
      </w:r>
      <w:r w:rsidRPr="001B038E">
        <w:rPr>
          <w:rFonts w:asciiTheme="majorBidi" w:hAnsiTheme="majorBidi" w:cstheme="majorBidi"/>
          <w:i/>
          <w:iCs/>
          <w:lang w:val="en-GB"/>
        </w:rPr>
        <w:t>8</w:t>
      </w:r>
      <w:r w:rsidRPr="001B038E">
        <w:rPr>
          <w:rFonts w:asciiTheme="majorBidi" w:hAnsiTheme="majorBidi" w:cstheme="majorBidi"/>
          <w:lang w:val="en-GB"/>
        </w:rPr>
        <w:t>(4), pp.1840-1847.</w:t>
      </w:r>
    </w:p>
    <w:p w14:paraId="4DEC0F4A"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Ozbilgin, M., 2020. </w:t>
      </w:r>
      <w:r w:rsidRPr="001B038E">
        <w:rPr>
          <w:rFonts w:asciiTheme="majorBidi" w:hAnsiTheme="majorBidi" w:cstheme="majorBidi"/>
          <w:i/>
          <w:iCs/>
          <w:lang w:val="en-GB"/>
        </w:rPr>
        <w:t>International human resource management: Theory and practice</w:t>
      </w:r>
      <w:r w:rsidRPr="001B038E">
        <w:rPr>
          <w:rFonts w:asciiTheme="majorBidi" w:hAnsiTheme="majorBidi" w:cstheme="majorBidi"/>
          <w:lang w:val="en-GB"/>
        </w:rPr>
        <w:t>. Bloomsbury Publishing.</w:t>
      </w:r>
    </w:p>
    <w:p w14:paraId="74135BA0"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Rakhmonov, I.U., Nematov, L.A., Niyozov, N.N., Reymov, K.M. and Yuldoshev, T.M., 2020, April. Power consumption management from the positions of the general system theory. In </w:t>
      </w:r>
      <w:r w:rsidRPr="001B038E">
        <w:rPr>
          <w:rFonts w:asciiTheme="majorBidi" w:hAnsiTheme="majorBidi" w:cstheme="majorBidi"/>
          <w:i/>
          <w:iCs/>
          <w:lang w:val="en-GB"/>
        </w:rPr>
        <w:t>Journal of Physics: Conference Series</w:t>
      </w:r>
      <w:r w:rsidRPr="001B038E">
        <w:rPr>
          <w:rFonts w:asciiTheme="majorBidi" w:hAnsiTheme="majorBidi" w:cstheme="majorBidi"/>
          <w:lang w:val="en-GB"/>
        </w:rPr>
        <w:t> (Vol. 1515, No. 2, p. 022054). IOP Publishing.</w:t>
      </w:r>
    </w:p>
    <w:p w14:paraId="25AF0FD9"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Reji, R.K. and Saini, S.K., 2022. Critical Thinking and Decision Making: Essential Skills in Nursing. </w:t>
      </w:r>
      <w:r w:rsidRPr="001B038E">
        <w:rPr>
          <w:rFonts w:asciiTheme="majorBidi" w:hAnsiTheme="majorBidi" w:cstheme="majorBidi"/>
          <w:i/>
          <w:iCs/>
          <w:lang w:val="en-GB"/>
        </w:rPr>
        <w:t>International Journal of Research in Pharmaceutical Sciences</w:t>
      </w:r>
      <w:r w:rsidRPr="001B038E">
        <w:rPr>
          <w:rFonts w:asciiTheme="majorBidi" w:hAnsiTheme="majorBidi" w:cstheme="majorBidi"/>
          <w:lang w:val="en-GB"/>
        </w:rPr>
        <w:t>, </w:t>
      </w:r>
      <w:r w:rsidRPr="001B038E">
        <w:rPr>
          <w:rFonts w:asciiTheme="majorBidi" w:hAnsiTheme="majorBidi" w:cstheme="majorBidi"/>
          <w:i/>
          <w:iCs/>
          <w:lang w:val="en-GB"/>
        </w:rPr>
        <w:t>13</w:t>
      </w:r>
      <w:r w:rsidRPr="001B038E">
        <w:rPr>
          <w:rFonts w:asciiTheme="majorBidi" w:hAnsiTheme="majorBidi" w:cstheme="majorBidi"/>
          <w:lang w:val="en-GB"/>
        </w:rPr>
        <w:t>(1), pp.61-67.</w:t>
      </w:r>
    </w:p>
    <w:p w14:paraId="47FFC216"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Richardson, G.L. and Jackson, B.M., 2018. </w:t>
      </w:r>
      <w:r w:rsidRPr="001B038E">
        <w:rPr>
          <w:rFonts w:asciiTheme="majorBidi" w:hAnsiTheme="majorBidi" w:cstheme="majorBidi"/>
          <w:i/>
          <w:iCs/>
          <w:lang w:val="en-GB"/>
        </w:rPr>
        <w:t>Project management theory and practice</w:t>
      </w:r>
      <w:r w:rsidRPr="001B038E">
        <w:rPr>
          <w:rFonts w:asciiTheme="majorBidi" w:hAnsiTheme="majorBidi" w:cstheme="majorBidi"/>
          <w:lang w:val="en-GB"/>
        </w:rPr>
        <w:t>. Auerbach Publications.</w:t>
      </w:r>
    </w:p>
    <w:p w14:paraId="39C5A00F"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Sainz, M.A., Ferrero, A.M. and Ugidos, A., 2019. Time management: skills to learn and put into practice. </w:t>
      </w:r>
      <w:r w:rsidRPr="00F11613">
        <w:rPr>
          <w:rFonts w:asciiTheme="majorBidi" w:hAnsiTheme="majorBidi" w:cstheme="majorBidi"/>
          <w:i/>
          <w:iCs/>
        </w:rPr>
        <w:t>Education+ Training</w:t>
      </w:r>
      <w:r w:rsidRPr="00F11613">
        <w:rPr>
          <w:rFonts w:asciiTheme="majorBidi" w:hAnsiTheme="majorBidi" w:cstheme="majorBidi"/>
        </w:rPr>
        <w:t>.</w:t>
      </w:r>
    </w:p>
    <w:p w14:paraId="6D9A1FA9"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Scanlon, C. and Gansterer, N., 2021. Objects yet to Become: Nikolaus Gansterer in conversation with Claire Scanlon. </w:t>
      </w:r>
      <w:r w:rsidRPr="00F11613">
        <w:rPr>
          <w:rFonts w:asciiTheme="majorBidi" w:hAnsiTheme="majorBidi" w:cstheme="majorBidi"/>
          <w:i/>
          <w:iCs/>
        </w:rPr>
        <w:t>Journal of Visual Art Practice</w:t>
      </w:r>
      <w:r w:rsidRPr="00F11613">
        <w:rPr>
          <w:rFonts w:asciiTheme="majorBidi" w:hAnsiTheme="majorBidi" w:cstheme="majorBidi"/>
        </w:rPr>
        <w:t>, </w:t>
      </w:r>
      <w:r w:rsidRPr="00F11613">
        <w:rPr>
          <w:rFonts w:asciiTheme="majorBidi" w:hAnsiTheme="majorBidi" w:cstheme="majorBidi"/>
          <w:i/>
          <w:iCs/>
        </w:rPr>
        <w:t>20</w:t>
      </w:r>
      <w:r w:rsidRPr="00F11613">
        <w:rPr>
          <w:rFonts w:asciiTheme="majorBidi" w:hAnsiTheme="majorBidi" w:cstheme="majorBidi"/>
        </w:rPr>
        <w:t>(3), pp.197-214.</w:t>
      </w:r>
    </w:p>
    <w:p w14:paraId="4CBD89C9" w14:textId="77777777" w:rsidR="0022224D" w:rsidRDefault="0022224D" w:rsidP="0022224D">
      <w:pPr>
        <w:spacing w:before="240"/>
        <w:rPr>
          <w:rFonts w:asciiTheme="majorBidi" w:hAnsiTheme="majorBidi" w:cstheme="majorBidi"/>
        </w:rPr>
      </w:pPr>
      <w:r w:rsidRPr="00F11613">
        <w:rPr>
          <w:rFonts w:asciiTheme="majorBidi" w:hAnsiTheme="majorBidi" w:cstheme="majorBidi"/>
          <w:lang w:val="en-IN"/>
        </w:rPr>
        <w:t>Smith, M.J., Smith, J.D., Jordan, N., Sherwood, K., McRobert, E., Ross, B., Oulvey, E.A. and Atkins, M.S., 2021. Virtual Reality Job Interview Training in Transition Services: Results of a Single-Arm, Noncontrolled Effectiveness-Implementation Hybrid Trial. </w:t>
      </w:r>
      <w:r w:rsidRPr="00F11613">
        <w:rPr>
          <w:rFonts w:asciiTheme="majorBidi" w:hAnsiTheme="majorBidi" w:cstheme="majorBidi"/>
          <w:i/>
          <w:iCs/>
          <w:lang w:val="en-IN"/>
        </w:rPr>
        <w:t>Journal of Special Education Technology</w:t>
      </w:r>
      <w:r w:rsidRPr="00F11613">
        <w:rPr>
          <w:rFonts w:asciiTheme="majorBidi" w:hAnsiTheme="majorBidi" w:cstheme="majorBidi"/>
          <w:lang w:val="en-IN"/>
        </w:rPr>
        <w:t>, </w:t>
      </w:r>
      <w:r w:rsidRPr="00F11613">
        <w:rPr>
          <w:rFonts w:asciiTheme="majorBidi" w:hAnsiTheme="majorBidi" w:cstheme="majorBidi"/>
          <w:i/>
          <w:iCs/>
          <w:lang w:val="en-IN"/>
        </w:rPr>
        <w:t>36</w:t>
      </w:r>
      <w:r w:rsidRPr="00F11613">
        <w:rPr>
          <w:rFonts w:asciiTheme="majorBidi" w:hAnsiTheme="majorBidi" w:cstheme="majorBidi"/>
          <w:lang w:val="en-IN"/>
        </w:rPr>
        <w:t>(1), pp.3-17.</w:t>
      </w:r>
    </w:p>
    <w:p w14:paraId="1E5BB35F"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Statista. 2022. </w:t>
      </w:r>
      <w:r w:rsidRPr="001B038E">
        <w:rPr>
          <w:rFonts w:asciiTheme="majorBidi" w:hAnsiTheme="majorBidi" w:cstheme="majorBidi"/>
          <w:i/>
          <w:iCs/>
          <w:lang w:val="en-GB"/>
        </w:rPr>
        <w:t>Topic: British Telecommunications (</w:t>
      </w:r>
      <w:r w:rsidR="008513ED">
        <w:rPr>
          <w:rFonts w:asciiTheme="majorBidi" w:hAnsiTheme="majorBidi" w:cstheme="majorBidi"/>
          <w:i/>
          <w:iCs/>
          <w:lang w:val="en-GB"/>
        </w:rPr>
        <w:t>BT</w:t>
      </w:r>
      <w:r w:rsidRPr="001B038E">
        <w:rPr>
          <w:rFonts w:asciiTheme="majorBidi" w:hAnsiTheme="majorBidi" w:cstheme="majorBidi"/>
          <w:i/>
          <w:iCs/>
          <w:lang w:val="en-GB"/>
        </w:rPr>
        <w:t>)</w:t>
      </w:r>
      <w:r w:rsidRPr="001B038E">
        <w:rPr>
          <w:rFonts w:asciiTheme="majorBidi" w:hAnsiTheme="majorBidi" w:cstheme="majorBidi"/>
          <w:lang w:val="en-GB"/>
        </w:rPr>
        <w:t>. [online] Available at: &lt;https://www.statista.com/topics/3413/british-telecommunications-</w:t>
      </w:r>
      <w:r w:rsidR="008513ED">
        <w:rPr>
          <w:rFonts w:asciiTheme="majorBidi" w:hAnsiTheme="majorBidi" w:cstheme="majorBidi"/>
          <w:lang w:val="en-GB"/>
        </w:rPr>
        <w:t>BT</w:t>
      </w:r>
      <w:r w:rsidRPr="001B038E">
        <w:rPr>
          <w:rFonts w:asciiTheme="majorBidi" w:hAnsiTheme="majorBidi" w:cstheme="majorBidi"/>
          <w:lang w:val="en-GB"/>
        </w:rPr>
        <w:t>/#:~:text=British%20Telecommunications%20(</w:t>
      </w:r>
      <w:r w:rsidR="008513ED">
        <w:rPr>
          <w:rFonts w:asciiTheme="majorBidi" w:hAnsiTheme="majorBidi" w:cstheme="majorBidi"/>
          <w:lang w:val="en-GB"/>
        </w:rPr>
        <w:t>BT</w:t>
      </w:r>
      <w:r w:rsidRPr="001B038E">
        <w:rPr>
          <w:rFonts w:asciiTheme="majorBidi" w:hAnsiTheme="majorBidi" w:cstheme="majorBidi"/>
          <w:lang w:val="en-GB"/>
        </w:rPr>
        <w:t>)%20plc%20is,offers%20TV%20and%20mobile%20services.&gt; [Accessed 8 April 2022].</w:t>
      </w:r>
    </w:p>
    <w:p w14:paraId="3EFD04B3"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lastRenderedPageBreak/>
        <w:t>Swamy, C.B., Haque, I.M., Koppada, V. and Kumar, S.N., 2019. The effect of conducting De Bono’s six thinking hats activity on developing paragraph writing skills of university students in the kingdom of Saudi Arabia. </w:t>
      </w:r>
      <w:r w:rsidRPr="00F11613">
        <w:rPr>
          <w:rFonts w:asciiTheme="majorBidi" w:hAnsiTheme="majorBidi" w:cstheme="majorBidi"/>
          <w:i/>
          <w:iCs/>
        </w:rPr>
        <w:t>International Journal of English Linguistics</w:t>
      </w:r>
      <w:r w:rsidRPr="00F11613">
        <w:rPr>
          <w:rFonts w:asciiTheme="majorBidi" w:hAnsiTheme="majorBidi" w:cstheme="majorBidi"/>
        </w:rPr>
        <w:t>, </w:t>
      </w:r>
      <w:r w:rsidRPr="00F11613">
        <w:rPr>
          <w:rFonts w:asciiTheme="majorBidi" w:hAnsiTheme="majorBidi" w:cstheme="majorBidi"/>
          <w:i/>
          <w:iCs/>
        </w:rPr>
        <w:t>9</w:t>
      </w:r>
      <w:r w:rsidRPr="00F11613">
        <w:rPr>
          <w:rFonts w:asciiTheme="majorBidi" w:hAnsiTheme="majorBidi" w:cstheme="majorBidi"/>
        </w:rPr>
        <w:t>(6).</w:t>
      </w:r>
    </w:p>
    <w:p w14:paraId="0BAA21EB" w14:textId="77777777" w:rsidR="0022224D" w:rsidRPr="00F11613" w:rsidRDefault="0022224D" w:rsidP="0022224D">
      <w:pPr>
        <w:spacing w:before="240"/>
        <w:rPr>
          <w:rFonts w:asciiTheme="majorBidi" w:hAnsiTheme="majorBidi" w:cstheme="majorBidi"/>
        </w:rPr>
      </w:pPr>
      <w:r w:rsidRPr="00F11613">
        <w:rPr>
          <w:rFonts w:asciiTheme="majorBidi" w:hAnsiTheme="majorBidi" w:cstheme="majorBidi"/>
        </w:rPr>
        <w:t>Teeranantawanich, C. and Phimolsathien, T., 2018. Thai legal practitioners’ knowledge management: Communications skills, professionalism, and competency as the antecedents for success. </w:t>
      </w:r>
      <w:r w:rsidRPr="00F11613">
        <w:rPr>
          <w:rFonts w:asciiTheme="majorBidi" w:hAnsiTheme="majorBidi" w:cstheme="majorBidi"/>
          <w:i/>
          <w:iCs/>
        </w:rPr>
        <w:t>Journal of International Studies</w:t>
      </w:r>
      <w:r w:rsidRPr="00F11613">
        <w:rPr>
          <w:rFonts w:asciiTheme="majorBidi" w:hAnsiTheme="majorBidi" w:cstheme="majorBidi"/>
        </w:rPr>
        <w:t>, </w:t>
      </w:r>
      <w:r w:rsidRPr="00F11613">
        <w:rPr>
          <w:rFonts w:asciiTheme="majorBidi" w:hAnsiTheme="majorBidi" w:cstheme="majorBidi"/>
          <w:i/>
          <w:iCs/>
        </w:rPr>
        <w:t>11</w:t>
      </w:r>
      <w:r w:rsidRPr="00F11613">
        <w:rPr>
          <w:rFonts w:asciiTheme="majorBidi" w:hAnsiTheme="majorBidi" w:cstheme="majorBidi"/>
        </w:rPr>
        <w:t>(1).</w:t>
      </w:r>
    </w:p>
    <w:p w14:paraId="2753B2C7" w14:textId="77777777" w:rsidR="0022224D" w:rsidRPr="001B038E" w:rsidRDefault="0022224D" w:rsidP="001B038E">
      <w:pPr>
        <w:spacing w:before="240"/>
        <w:rPr>
          <w:rFonts w:asciiTheme="majorBidi" w:hAnsiTheme="majorBidi" w:cstheme="majorBidi"/>
          <w:lang w:val="en-GB"/>
        </w:rPr>
      </w:pPr>
      <w:r w:rsidRPr="001B038E">
        <w:rPr>
          <w:rFonts w:asciiTheme="majorBidi" w:hAnsiTheme="majorBidi" w:cstheme="majorBidi"/>
          <w:lang w:val="en-GB"/>
        </w:rPr>
        <w:t>Van Nguyen, T. and Liu, H.E., 2021. Factors associated with the critical thinking ability of professional nurses: A cross‐sectional study. </w:t>
      </w:r>
      <w:r w:rsidRPr="001B038E">
        <w:rPr>
          <w:rFonts w:asciiTheme="majorBidi" w:hAnsiTheme="majorBidi" w:cstheme="majorBidi"/>
          <w:i/>
          <w:iCs/>
          <w:lang w:val="en-GB"/>
        </w:rPr>
        <w:t>Nursing Open</w:t>
      </w:r>
      <w:r w:rsidRPr="001B038E">
        <w:rPr>
          <w:rFonts w:asciiTheme="majorBidi" w:hAnsiTheme="majorBidi" w:cstheme="majorBidi"/>
          <w:lang w:val="en-GB"/>
        </w:rPr>
        <w:t>, </w:t>
      </w:r>
      <w:r w:rsidRPr="001B038E">
        <w:rPr>
          <w:rFonts w:asciiTheme="majorBidi" w:hAnsiTheme="majorBidi" w:cstheme="majorBidi"/>
          <w:i/>
          <w:iCs/>
          <w:lang w:val="en-GB"/>
        </w:rPr>
        <w:t>8</w:t>
      </w:r>
      <w:r w:rsidRPr="001B038E">
        <w:rPr>
          <w:rFonts w:asciiTheme="majorBidi" w:hAnsiTheme="majorBidi" w:cstheme="majorBidi"/>
          <w:lang w:val="en-GB"/>
        </w:rPr>
        <w:t>(4), pp.1970-1980.</w:t>
      </w:r>
    </w:p>
    <w:p w14:paraId="4480D2F6" w14:textId="77777777" w:rsidR="0022224D" w:rsidRDefault="0022224D" w:rsidP="001B038E">
      <w:pPr>
        <w:spacing w:before="240"/>
        <w:rPr>
          <w:rFonts w:asciiTheme="majorBidi" w:hAnsiTheme="majorBidi" w:cstheme="majorBidi"/>
          <w:lang w:val="en-GB"/>
        </w:rPr>
      </w:pPr>
      <w:r w:rsidRPr="001B038E">
        <w:rPr>
          <w:rFonts w:asciiTheme="majorBidi" w:hAnsiTheme="majorBidi" w:cstheme="majorBidi"/>
          <w:lang w:val="en-GB"/>
        </w:rPr>
        <w:t>Zuriguel-Pérez, E., Falcó-Pegueroles, A., Agustino-Rodríguez, S., del Carmen Gómez-Martín, M., Roldán-Merino, J. and Lluch-Canut, M.T., 2019. Clinical nurses's critical thinking level according to sociodemographic and professional variables (phase II): a correlational study. </w:t>
      </w:r>
      <w:r w:rsidRPr="001B038E">
        <w:rPr>
          <w:rFonts w:asciiTheme="majorBidi" w:hAnsiTheme="majorBidi" w:cstheme="majorBidi"/>
          <w:i/>
          <w:iCs/>
          <w:lang w:val="en-GB"/>
        </w:rPr>
        <w:t>Nurse education in practice</w:t>
      </w:r>
      <w:r w:rsidRPr="001B038E">
        <w:rPr>
          <w:rFonts w:asciiTheme="majorBidi" w:hAnsiTheme="majorBidi" w:cstheme="majorBidi"/>
          <w:lang w:val="en-GB"/>
        </w:rPr>
        <w:t>, </w:t>
      </w:r>
      <w:r w:rsidRPr="001B038E">
        <w:rPr>
          <w:rFonts w:asciiTheme="majorBidi" w:hAnsiTheme="majorBidi" w:cstheme="majorBidi"/>
          <w:i/>
          <w:iCs/>
          <w:lang w:val="en-GB"/>
        </w:rPr>
        <w:t>41</w:t>
      </w:r>
      <w:r w:rsidRPr="001B038E">
        <w:rPr>
          <w:rFonts w:asciiTheme="majorBidi" w:hAnsiTheme="majorBidi" w:cstheme="majorBidi"/>
          <w:lang w:val="en-GB"/>
        </w:rPr>
        <w:t>, p.102649.</w:t>
      </w:r>
    </w:p>
    <w:p w14:paraId="1D29F3DF" w14:textId="77777777" w:rsidR="0022224D" w:rsidRPr="001B038E" w:rsidRDefault="0022224D" w:rsidP="001B038E">
      <w:pPr>
        <w:spacing w:before="240"/>
        <w:rPr>
          <w:rFonts w:asciiTheme="majorBidi" w:hAnsiTheme="majorBidi" w:cstheme="majorBidi"/>
          <w:lang w:val="en-GB"/>
        </w:rPr>
      </w:pPr>
    </w:p>
    <w:p w14:paraId="6D7D76F1" w14:textId="77777777" w:rsidR="003E1BFB" w:rsidRPr="001B038E" w:rsidRDefault="003E1BFB">
      <w:pPr>
        <w:pStyle w:val="Normal1"/>
        <w:rPr>
          <w:lang w:val="en-GB"/>
        </w:rPr>
      </w:pPr>
    </w:p>
    <w:sectPr w:rsidR="003E1BFB" w:rsidRPr="001B038E" w:rsidSect="007503E7">
      <w:footerReference w:type="default" r:id="rId12"/>
      <w:footerReference w:type="first" r:id="rId1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C784F" w14:textId="77777777" w:rsidR="00F2196C" w:rsidRDefault="00F2196C" w:rsidP="00A1369F">
      <w:pPr>
        <w:spacing w:before="0" w:after="0" w:line="240" w:lineRule="auto"/>
      </w:pPr>
      <w:r>
        <w:separator/>
      </w:r>
    </w:p>
  </w:endnote>
  <w:endnote w:type="continuationSeparator" w:id="0">
    <w:p w14:paraId="4CA8C3AF" w14:textId="77777777" w:rsidR="00F2196C" w:rsidRDefault="00F2196C" w:rsidP="00A1369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2720"/>
      <w:docPartObj>
        <w:docPartGallery w:val="Page Numbers (Bottom of Page)"/>
        <w:docPartUnique/>
      </w:docPartObj>
    </w:sdtPr>
    <w:sdtEndPr/>
    <w:sdtContent>
      <w:p w14:paraId="33BC7C76" w14:textId="77777777" w:rsidR="00542CDF" w:rsidRDefault="00DE46B2">
        <w:pPr>
          <w:pStyle w:val="Footer"/>
          <w:jc w:val="right"/>
        </w:pPr>
        <w:r>
          <w:rPr>
            <w:noProof/>
          </w:rPr>
          <w:fldChar w:fldCharType="begin"/>
        </w:r>
        <w:r>
          <w:rPr>
            <w:noProof/>
          </w:rPr>
          <w:instrText xml:space="preserve"> PAGE   \* MERGEFORMAT </w:instrText>
        </w:r>
        <w:r>
          <w:rPr>
            <w:noProof/>
          </w:rPr>
          <w:fldChar w:fldCharType="separate"/>
        </w:r>
        <w:r w:rsidR="00F11DD3">
          <w:rPr>
            <w:noProof/>
          </w:rPr>
          <w:t>2</w:t>
        </w:r>
        <w:r>
          <w:rPr>
            <w:noProof/>
          </w:rPr>
          <w:fldChar w:fldCharType="end"/>
        </w:r>
      </w:p>
    </w:sdtContent>
  </w:sdt>
  <w:p w14:paraId="60FF89FD" w14:textId="77777777" w:rsidR="00542CDF" w:rsidRDefault="00542C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2719"/>
      <w:docPartObj>
        <w:docPartGallery w:val="Page Numbers (Bottom of Page)"/>
        <w:docPartUnique/>
      </w:docPartObj>
    </w:sdtPr>
    <w:sdtEndPr/>
    <w:sdtContent>
      <w:p w14:paraId="11FFC9A0" w14:textId="77777777" w:rsidR="007503E7" w:rsidRDefault="00DE46B2">
        <w:pPr>
          <w:pStyle w:val="Footer"/>
          <w:jc w:val="right"/>
        </w:pPr>
        <w:r>
          <w:rPr>
            <w:noProof/>
          </w:rPr>
          <w:fldChar w:fldCharType="begin"/>
        </w:r>
        <w:r>
          <w:rPr>
            <w:noProof/>
          </w:rPr>
          <w:instrText xml:space="preserve"> PAGE   \* MERGEFORMAT </w:instrText>
        </w:r>
        <w:r>
          <w:rPr>
            <w:noProof/>
          </w:rPr>
          <w:fldChar w:fldCharType="separate"/>
        </w:r>
        <w:r w:rsidR="00F11DD3">
          <w:rPr>
            <w:noProof/>
          </w:rPr>
          <w:t>0</w:t>
        </w:r>
        <w:r>
          <w:rPr>
            <w:noProof/>
          </w:rPr>
          <w:fldChar w:fldCharType="end"/>
        </w:r>
      </w:p>
    </w:sdtContent>
  </w:sdt>
  <w:p w14:paraId="1CE6BE24" w14:textId="77777777" w:rsidR="007503E7" w:rsidRDefault="00750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185C7" w14:textId="77777777" w:rsidR="00F2196C" w:rsidRDefault="00F2196C" w:rsidP="00A1369F">
      <w:pPr>
        <w:spacing w:before="0" w:after="0" w:line="240" w:lineRule="auto"/>
      </w:pPr>
      <w:r>
        <w:separator/>
      </w:r>
    </w:p>
  </w:footnote>
  <w:footnote w:type="continuationSeparator" w:id="0">
    <w:p w14:paraId="36386936" w14:textId="77777777" w:rsidR="00F2196C" w:rsidRDefault="00F2196C" w:rsidP="00A1369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22171"/>
    <w:multiLevelType w:val="multilevel"/>
    <w:tmpl w:val="70027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71304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E1BFB"/>
    <w:rsid w:val="00000CFE"/>
    <w:rsid w:val="0003426F"/>
    <w:rsid w:val="0004277B"/>
    <w:rsid w:val="00190A32"/>
    <w:rsid w:val="001B038E"/>
    <w:rsid w:val="002120EB"/>
    <w:rsid w:val="0022224D"/>
    <w:rsid w:val="00237C0B"/>
    <w:rsid w:val="0026777D"/>
    <w:rsid w:val="002778ED"/>
    <w:rsid w:val="002E7395"/>
    <w:rsid w:val="00361714"/>
    <w:rsid w:val="003E1BFB"/>
    <w:rsid w:val="00400085"/>
    <w:rsid w:val="00432C52"/>
    <w:rsid w:val="00442E2B"/>
    <w:rsid w:val="004614FB"/>
    <w:rsid w:val="00476C98"/>
    <w:rsid w:val="00542CDF"/>
    <w:rsid w:val="005C3A51"/>
    <w:rsid w:val="006F238C"/>
    <w:rsid w:val="007503E7"/>
    <w:rsid w:val="00772127"/>
    <w:rsid w:val="00826E2A"/>
    <w:rsid w:val="008369F4"/>
    <w:rsid w:val="008513ED"/>
    <w:rsid w:val="00852C49"/>
    <w:rsid w:val="008B2FAF"/>
    <w:rsid w:val="008F6F84"/>
    <w:rsid w:val="00932635"/>
    <w:rsid w:val="00934CBB"/>
    <w:rsid w:val="00A1369F"/>
    <w:rsid w:val="00A943D1"/>
    <w:rsid w:val="00AA3B53"/>
    <w:rsid w:val="00B53C99"/>
    <w:rsid w:val="00B84D68"/>
    <w:rsid w:val="00B85ED6"/>
    <w:rsid w:val="00C12449"/>
    <w:rsid w:val="00C85307"/>
    <w:rsid w:val="00CA71CB"/>
    <w:rsid w:val="00CF3B56"/>
    <w:rsid w:val="00D15413"/>
    <w:rsid w:val="00D533D0"/>
    <w:rsid w:val="00D712D0"/>
    <w:rsid w:val="00DE46B2"/>
    <w:rsid w:val="00DF4788"/>
    <w:rsid w:val="00F11DD3"/>
    <w:rsid w:val="00F2196C"/>
    <w:rsid w:val="00F91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9A367"/>
  <w15:docId w15:val="{D876B6C1-BC86-4588-A930-948C562AA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0EB"/>
    <w:rPr>
      <w:color w:val="000000" w:themeColor="text1"/>
    </w:rPr>
  </w:style>
  <w:style w:type="paragraph" w:styleId="Heading1">
    <w:name w:val="heading 1"/>
    <w:basedOn w:val="Normal1"/>
    <w:next w:val="Normal1"/>
    <w:autoRedefine/>
    <w:qFormat/>
    <w:rsid w:val="002120EB"/>
    <w:pPr>
      <w:keepNext/>
      <w:keepLines/>
      <w:outlineLvl w:val="0"/>
    </w:pPr>
    <w:rPr>
      <w:b/>
      <w:color w:val="000000" w:themeColor="text1"/>
      <w:szCs w:val="28"/>
    </w:rPr>
  </w:style>
  <w:style w:type="paragraph" w:styleId="Heading2">
    <w:name w:val="heading 2"/>
    <w:basedOn w:val="Normal1"/>
    <w:next w:val="Normal1"/>
    <w:autoRedefine/>
    <w:qFormat/>
    <w:rsid w:val="002120EB"/>
    <w:pPr>
      <w:keepNext/>
      <w:keepLines/>
      <w:spacing w:before="360" w:after="120"/>
      <w:outlineLvl w:val="1"/>
    </w:pPr>
    <w:rPr>
      <w:b/>
      <w:bCs/>
      <w:color w:val="000000" w:themeColor="text1"/>
      <w:lang w:val="en-GB"/>
    </w:rPr>
  </w:style>
  <w:style w:type="paragraph" w:styleId="Heading3">
    <w:name w:val="heading 3"/>
    <w:basedOn w:val="Normal1"/>
    <w:next w:val="Normal1"/>
    <w:rsid w:val="003E1BFB"/>
    <w:pPr>
      <w:keepNext/>
      <w:keepLines/>
      <w:spacing w:before="320" w:after="80"/>
      <w:outlineLvl w:val="2"/>
    </w:pPr>
    <w:rPr>
      <w:color w:val="434343"/>
      <w:sz w:val="28"/>
      <w:szCs w:val="28"/>
    </w:rPr>
  </w:style>
  <w:style w:type="paragraph" w:styleId="Heading4">
    <w:name w:val="heading 4"/>
    <w:basedOn w:val="Normal1"/>
    <w:next w:val="Normal1"/>
    <w:rsid w:val="003E1BFB"/>
    <w:pPr>
      <w:keepNext/>
      <w:keepLines/>
      <w:spacing w:before="280" w:after="80"/>
      <w:outlineLvl w:val="3"/>
    </w:pPr>
    <w:rPr>
      <w:color w:val="666666"/>
    </w:rPr>
  </w:style>
  <w:style w:type="paragraph" w:styleId="Heading5">
    <w:name w:val="heading 5"/>
    <w:basedOn w:val="Normal1"/>
    <w:next w:val="Normal1"/>
    <w:rsid w:val="003E1BFB"/>
    <w:pPr>
      <w:keepNext/>
      <w:keepLines/>
      <w:spacing w:before="240" w:after="80"/>
      <w:outlineLvl w:val="4"/>
    </w:pPr>
    <w:rPr>
      <w:color w:val="666666"/>
      <w:sz w:val="22"/>
      <w:szCs w:val="22"/>
    </w:rPr>
  </w:style>
  <w:style w:type="paragraph" w:styleId="Heading6">
    <w:name w:val="heading 6"/>
    <w:basedOn w:val="Normal1"/>
    <w:next w:val="Normal1"/>
    <w:rsid w:val="003E1BF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E1BFB"/>
  </w:style>
  <w:style w:type="paragraph" w:styleId="Title">
    <w:name w:val="Title"/>
    <w:basedOn w:val="Normal1"/>
    <w:next w:val="Normal1"/>
    <w:rsid w:val="003E1BFB"/>
    <w:pPr>
      <w:keepNext/>
      <w:keepLines/>
      <w:spacing w:before="0" w:after="60"/>
    </w:pPr>
    <w:rPr>
      <w:sz w:val="52"/>
      <w:szCs w:val="52"/>
    </w:rPr>
  </w:style>
  <w:style w:type="paragraph" w:styleId="Subtitle">
    <w:name w:val="Subtitle"/>
    <w:basedOn w:val="Normal1"/>
    <w:next w:val="Normal1"/>
    <w:rsid w:val="003E1BFB"/>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1B038E"/>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1B038E"/>
  </w:style>
  <w:style w:type="paragraph" w:styleId="Footer">
    <w:name w:val="footer"/>
    <w:basedOn w:val="Normal"/>
    <w:link w:val="FooterChar"/>
    <w:uiPriority w:val="99"/>
    <w:unhideWhenUsed/>
    <w:rsid w:val="001B038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B038E"/>
  </w:style>
  <w:style w:type="paragraph" w:styleId="BalloonText">
    <w:name w:val="Balloon Text"/>
    <w:basedOn w:val="Normal"/>
    <w:link w:val="BalloonTextChar"/>
    <w:uiPriority w:val="99"/>
    <w:semiHidden/>
    <w:unhideWhenUsed/>
    <w:rsid w:val="001B03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38E"/>
    <w:rPr>
      <w:rFonts w:ascii="Tahoma" w:hAnsi="Tahoma" w:cs="Tahoma"/>
      <w:sz w:val="16"/>
      <w:szCs w:val="16"/>
    </w:rPr>
  </w:style>
  <w:style w:type="paragraph" w:styleId="TOCHeading">
    <w:name w:val="TOC Heading"/>
    <w:basedOn w:val="Heading1"/>
    <w:next w:val="Normal"/>
    <w:uiPriority w:val="39"/>
    <w:semiHidden/>
    <w:unhideWhenUsed/>
    <w:qFormat/>
    <w:rsid w:val="001B038E"/>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1B038E"/>
    <w:pPr>
      <w:spacing w:after="100"/>
    </w:pPr>
  </w:style>
  <w:style w:type="character" w:styleId="Hyperlink">
    <w:name w:val="Hyperlink"/>
    <w:basedOn w:val="DefaultParagraphFont"/>
    <w:uiPriority w:val="99"/>
    <w:unhideWhenUsed/>
    <w:rsid w:val="001B038E"/>
    <w:rPr>
      <w:color w:val="0000FF" w:themeColor="hyperlink"/>
      <w:u w:val="single"/>
    </w:rPr>
  </w:style>
  <w:style w:type="paragraph" w:styleId="TOC2">
    <w:name w:val="toc 2"/>
    <w:basedOn w:val="Normal"/>
    <w:next w:val="Normal"/>
    <w:autoRedefine/>
    <w:uiPriority w:val="39"/>
    <w:unhideWhenUsed/>
    <w:rsid w:val="0093263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197CC2-E7EB-47CD-A4A9-2A319E44E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22</Pages>
  <Words>5617</Words>
  <Characters>32017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SURANJAN</dc:creator>
  <cp:lastModifiedBy>Ana</cp:lastModifiedBy>
  <cp:revision>11</cp:revision>
  <dcterms:created xsi:type="dcterms:W3CDTF">2022-04-13T09:36:00Z</dcterms:created>
  <dcterms:modified xsi:type="dcterms:W3CDTF">2022-05-02T17:19:00Z</dcterms:modified>
</cp:coreProperties>
</file>