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7EE88" w14:textId="77777777" w:rsidR="008705E6" w:rsidRPr="00704EFE" w:rsidRDefault="008705E6" w:rsidP="00704EFE">
      <w:pPr>
        <w:pStyle w:val="Title"/>
        <w:jc w:val="center"/>
        <w:rPr>
          <w:rFonts w:ascii="Arial" w:hAnsi="Arial" w:cs="Arial"/>
          <w:b/>
          <w:sz w:val="72"/>
        </w:rPr>
      </w:pPr>
      <w:r w:rsidRPr="00704EFE">
        <w:rPr>
          <w:rFonts w:ascii="Arial" w:hAnsi="Arial" w:cs="Arial"/>
          <w:b/>
          <w:sz w:val="72"/>
        </w:rPr>
        <w:t>Healthcare Facility Renovation and Upgrade Project Charter</w:t>
      </w:r>
    </w:p>
    <w:p w14:paraId="6086A568" w14:textId="77777777" w:rsidR="008705E6" w:rsidRPr="00704EFE" w:rsidRDefault="008705E6" w:rsidP="00704EFE">
      <w:pPr>
        <w:rPr>
          <w:rFonts w:ascii="Arial" w:eastAsiaTheme="majorEastAsia" w:hAnsi="Arial" w:cs="Arial"/>
          <w:spacing w:val="-10"/>
          <w:kern w:val="28"/>
          <w:szCs w:val="56"/>
        </w:rPr>
      </w:pPr>
      <w:r w:rsidRPr="00704EFE">
        <w:rPr>
          <w:rFonts w:ascii="Arial" w:hAnsi="Arial" w:cs="Arial"/>
        </w:rPr>
        <w:br w:type="page"/>
      </w:r>
    </w:p>
    <w:sdt>
      <w:sdtPr>
        <w:rPr>
          <w:rFonts w:ascii="Arial" w:eastAsia="Times New Roman" w:hAnsi="Arial" w:cs="Arial"/>
          <w:color w:val="auto"/>
          <w:sz w:val="24"/>
          <w:szCs w:val="24"/>
          <w:lang w:val="en-GB" w:eastAsia="en-GB"/>
        </w:rPr>
        <w:id w:val="1557672671"/>
        <w:docPartObj>
          <w:docPartGallery w:val="Table of Contents"/>
          <w:docPartUnique/>
        </w:docPartObj>
      </w:sdtPr>
      <w:sdtEndPr>
        <w:rPr>
          <w:b/>
          <w:bCs/>
          <w:noProof/>
        </w:rPr>
      </w:sdtEndPr>
      <w:sdtContent>
        <w:p w14:paraId="0EAB2CCA" w14:textId="77777777" w:rsidR="00417E51" w:rsidRPr="00704EFE" w:rsidRDefault="00417E51" w:rsidP="00704EFE">
          <w:pPr>
            <w:pStyle w:val="TOCHeading"/>
            <w:spacing w:line="360" w:lineRule="auto"/>
            <w:rPr>
              <w:rFonts w:ascii="Arial" w:hAnsi="Arial" w:cs="Arial"/>
              <w:lang w:val="en-GB"/>
            </w:rPr>
          </w:pPr>
          <w:r w:rsidRPr="00704EFE">
            <w:rPr>
              <w:rFonts w:ascii="Arial" w:hAnsi="Arial" w:cs="Arial"/>
              <w:lang w:val="en-GB"/>
            </w:rPr>
            <w:t>Table of Contents</w:t>
          </w:r>
        </w:p>
        <w:p w14:paraId="35C315B4" w14:textId="74BC3DAE" w:rsidR="00D76539" w:rsidRPr="00704EFE" w:rsidRDefault="00417E51" w:rsidP="00704EFE">
          <w:pPr>
            <w:pStyle w:val="TOC1"/>
            <w:tabs>
              <w:tab w:val="right" w:leader="dot" w:pos="9350"/>
            </w:tabs>
            <w:rPr>
              <w:rFonts w:ascii="Arial" w:eastAsiaTheme="minorEastAsia" w:hAnsi="Arial" w:cs="Arial"/>
              <w:noProof/>
              <w:kern w:val="2"/>
              <w:lang w:eastAsia="en-IN"/>
              <w14:ligatures w14:val="standardContextual"/>
            </w:rPr>
          </w:pPr>
          <w:r w:rsidRPr="00704EFE">
            <w:rPr>
              <w:rFonts w:ascii="Arial" w:hAnsi="Arial" w:cs="Arial"/>
            </w:rPr>
            <w:fldChar w:fldCharType="begin"/>
          </w:r>
          <w:r w:rsidRPr="00704EFE">
            <w:rPr>
              <w:rFonts w:ascii="Arial" w:hAnsi="Arial" w:cs="Arial"/>
            </w:rPr>
            <w:instrText xml:space="preserve"> TOC \o "1-3" \h \z \u </w:instrText>
          </w:r>
          <w:r w:rsidRPr="00704EFE">
            <w:rPr>
              <w:rFonts w:ascii="Arial" w:hAnsi="Arial" w:cs="Arial"/>
            </w:rPr>
            <w:fldChar w:fldCharType="separate"/>
          </w:r>
          <w:hyperlink w:anchor="_Toc214713560" w:history="1">
            <w:r w:rsidR="00D76539" w:rsidRPr="00704EFE">
              <w:rPr>
                <w:rStyle w:val="Hyperlink"/>
                <w:rFonts w:ascii="Arial" w:hAnsi="Arial" w:cs="Arial"/>
                <w:noProof/>
              </w:rPr>
              <w:t>1. Project Purpose and Justification</w:t>
            </w:r>
            <w:r w:rsidR="00D76539" w:rsidRPr="00704EFE">
              <w:rPr>
                <w:rFonts w:ascii="Arial" w:hAnsi="Arial" w:cs="Arial"/>
                <w:noProof/>
                <w:webHidden/>
              </w:rPr>
              <w:tab/>
            </w:r>
            <w:r w:rsidR="00D76539" w:rsidRPr="00704EFE">
              <w:rPr>
                <w:rFonts w:ascii="Arial" w:hAnsi="Arial" w:cs="Arial"/>
                <w:noProof/>
                <w:webHidden/>
              </w:rPr>
              <w:fldChar w:fldCharType="begin"/>
            </w:r>
            <w:r w:rsidR="00D76539" w:rsidRPr="00704EFE">
              <w:rPr>
                <w:rFonts w:ascii="Arial" w:hAnsi="Arial" w:cs="Arial"/>
                <w:noProof/>
                <w:webHidden/>
              </w:rPr>
              <w:instrText xml:space="preserve"> PAGEREF _Toc214713560 \h </w:instrText>
            </w:r>
            <w:r w:rsidR="00D76539" w:rsidRPr="00704EFE">
              <w:rPr>
                <w:rFonts w:ascii="Arial" w:hAnsi="Arial" w:cs="Arial"/>
                <w:noProof/>
                <w:webHidden/>
              </w:rPr>
            </w:r>
            <w:r w:rsidR="00D76539" w:rsidRPr="00704EFE">
              <w:rPr>
                <w:rFonts w:ascii="Arial" w:hAnsi="Arial" w:cs="Arial"/>
                <w:noProof/>
                <w:webHidden/>
              </w:rPr>
              <w:fldChar w:fldCharType="separate"/>
            </w:r>
            <w:r w:rsidR="00D76539" w:rsidRPr="00704EFE">
              <w:rPr>
                <w:rFonts w:ascii="Arial" w:hAnsi="Arial" w:cs="Arial"/>
                <w:noProof/>
                <w:webHidden/>
              </w:rPr>
              <w:t>5</w:t>
            </w:r>
            <w:r w:rsidR="00D76539" w:rsidRPr="00704EFE">
              <w:rPr>
                <w:rFonts w:ascii="Arial" w:hAnsi="Arial" w:cs="Arial"/>
                <w:noProof/>
                <w:webHidden/>
              </w:rPr>
              <w:fldChar w:fldCharType="end"/>
            </w:r>
          </w:hyperlink>
        </w:p>
        <w:p w14:paraId="1824726F" w14:textId="67745195"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1" w:history="1">
            <w:r w:rsidRPr="00704EFE">
              <w:rPr>
                <w:rStyle w:val="Hyperlink"/>
                <w:rFonts w:ascii="Arial" w:hAnsi="Arial" w:cs="Arial"/>
                <w:noProof/>
              </w:rPr>
              <w:t>2. Project Objectives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_Toc214713561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5</w:t>
            </w:r>
            <w:r w:rsidRPr="00704EFE">
              <w:rPr>
                <w:rFonts w:ascii="Arial" w:hAnsi="Arial" w:cs="Arial"/>
                <w:noProof/>
                <w:webHidden/>
              </w:rPr>
              <w:fldChar w:fldCharType="end"/>
            </w:r>
          </w:hyperlink>
        </w:p>
        <w:p w14:paraId="4946D036" w14:textId="3C098843"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2" w:history="1">
            <w:r w:rsidRPr="00704EFE">
              <w:rPr>
                <w:rStyle w:val="Hyperlink"/>
                <w:rFonts w:ascii="Arial" w:hAnsi="Arial" w:cs="Arial"/>
                <w:noProof/>
              </w:rPr>
              <w:t>3. Project Scope</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_Toc214713562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5</w:t>
            </w:r>
            <w:r w:rsidRPr="00704EFE">
              <w:rPr>
                <w:rFonts w:ascii="Arial" w:hAnsi="Arial" w:cs="Arial"/>
                <w:noProof/>
                <w:webHidden/>
              </w:rPr>
              <w:fldChar w:fldCharType="end"/>
            </w:r>
          </w:hyperlink>
        </w:p>
        <w:p w14:paraId="3CAE70D3" w14:textId="7C2EDD3E"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3" w:history="1">
            <w:r w:rsidRPr="00704EFE">
              <w:rPr>
                <w:rStyle w:val="Hyperlink"/>
                <w:rFonts w:ascii="Arial" w:hAnsi="Arial" w:cs="Arial"/>
                <w:noProof/>
              </w:rPr>
              <w:t>4. Key Stakeholders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_Toc214713563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6</w:t>
            </w:r>
            <w:r w:rsidRPr="00704EFE">
              <w:rPr>
                <w:rFonts w:ascii="Arial" w:hAnsi="Arial" w:cs="Arial"/>
                <w:noProof/>
                <w:webHidden/>
              </w:rPr>
              <w:fldChar w:fldCharType="end"/>
            </w:r>
          </w:hyperlink>
        </w:p>
        <w:p w14:paraId="0B2B13E4" w14:textId="3E43578B"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4" w:history="1">
            <w:r w:rsidRPr="00704EFE">
              <w:rPr>
                <w:rStyle w:val="Hyperlink"/>
                <w:rFonts w:ascii="Arial" w:hAnsi="Arial" w:cs="Arial"/>
                <w:noProof/>
              </w:rPr>
              <w:t>5. Deliverables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_Toc214713564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7</w:t>
            </w:r>
            <w:r w:rsidRPr="00704EFE">
              <w:rPr>
                <w:rFonts w:ascii="Arial" w:hAnsi="Arial" w:cs="Arial"/>
                <w:noProof/>
                <w:webHidden/>
              </w:rPr>
              <w:fldChar w:fldCharType="end"/>
            </w:r>
          </w:hyperlink>
        </w:p>
        <w:p w14:paraId="0EA6BF03" w14:textId="7689B956"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5" w:history="1">
            <w:r w:rsidRPr="00704EFE">
              <w:rPr>
                <w:rStyle w:val="Hyperlink"/>
                <w:rFonts w:ascii="Arial" w:hAnsi="Arial" w:cs="Arial"/>
                <w:noProof/>
              </w:rPr>
              <w:t>6. Timeline / Milestones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_Toc214713565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9</w:t>
            </w:r>
            <w:r w:rsidRPr="00704EFE">
              <w:rPr>
                <w:rFonts w:ascii="Arial" w:hAnsi="Arial" w:cs="Arial"/>
                <w:noProof/>
                <w:webHidden/>
              </w:rPr>
              <w:fldChar w:fldCharType="end"/>
            </w:r>
          </w:hyperlink>
        </w:p>
        <w:p w14:paraId="2DFA9DDF" w14:textId="1275B929"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6" w:history="1">
            <w:r w:rsidRPr="00704EFE">
              <w:rPr>
                <w:rStyle w:val="Hyperlink"/>
                <w:rFonts w:ascii="Arial" w:hAnsi="Arial" w:cs="Arial"/>
                <w:noProof/>
              </w:rPr>
              <w:t>7. Budget Estimate</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_Toc214713566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10</w:t>
            </w:r>
            <w:r w:rsidRPr="00704EFE">
              <w:rPr>
                <w:rFonts w:ascii="Arial" w:hAnsi="Arial" w:cs="Arial"/>
                <w:noProof/>
                <w:webHidden/>
              </w:rPr>
              <w:fldChar w:fldCharType="end"/>
            </w:r>
          </w:hyperlink>
        </w:p>
        <w:p w14:paraId="02874E4E" w14:textId="2DC45324"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7" w:history="1">
            <w:r w:rsidRPr="00704EFE">
              <w:rPr>
                <w:rStyle w:val="Hyperlink"/>
                <w:rFonts w:ascii="Arial" w:hAnsi="Arial" w:cs="Arial"/>
                <w:noProof/>
              </w:rPr>
              <w:t>8. Risks and Mitigation</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_Toc214713567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13</w:t>
            </w:r>
            <w:r w:rsidRPr="00704EFE">
              <w:rPr>
                <w:rFonts w:ascii="Arial" w:hAnsi="Arial" w:cs="Arial"/>
                <w:noProof/>
                <w:webHidden/>
              </w:rPr>
              <w:fldChar w:fldCharType="end"/>
            </w:r>
          </w:hyperlink>
        </w:p>
        <w:p w14:paraId="1BD3B518" w14:textId="6FA245E2"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8" w:history="1">
            <w:r w:rsidRPr="00704EFE">
              <w:rPr>
                <w:rStyle w:val="Hyperlink"/>
                <w:rFonts w:ascii="Arial" w:hAnsi="Arial" w:cs="Arial"/>
                <w:noProof/>
              </w:rPr>
              <w:t>9. Assumptions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_Toc214713568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16</w:t>
            </w:r>
            <w:r w:rsidRPr="00704EFE">
              <w:rPr>
                <w:rFonts w:ascii="Arial" w:hAnsi="Arial" w:cs="Arial"/>
                <w:noProof/>
                <w:webHidden/>
              </w:rPr>
              <w:fldChar w:fldCharType="end"/>
            </w:r>
          </w:hyperlink>
        </w:p>
        <w:p w14:paraId="23D71A63" w14:textId="5AFF9C9A"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69" w:history="1">
            <w:r w:rsidRPr="00704EFE">
              <w:rPr>
                <w:rStyle w:val="Hyperlink"/>
                <w:rFonts w:ascii="Arial" w:hAnsi="Arial" w:cs="Arial"/>
                <w:noProof/>
              </w:rPr>
              <w:t>10. Approval Signatures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_Toc214713569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16</w:t>
            </w:r>
            <w:r w:rsidRPr="00704EFE">
              <w:rPr>
                <w:rFonts w:ascii="Arial" w:hAnsi="Arial" w:cs="Arial"/>
                <w:noProof/>
                <w:webHidden/>
              </w:rPr>
              <w:fldChar w:fldCharType="end"/>
            </w:r>
          </w:hyperlink>
        </w:p>
        <w:p w14:paraId="0E1C0915" w14:textId="59ED1E0F" w:rsidR="00D76539" w:rsidRPr="00704EFE" w:rsidRDefault="00D76539" w:rsidP="00704EFE">
          <w:pPr>
            <w:pStyle w:val="TOC1"/>
            <w:tabs>
              <w:tab w:val="right" w:leader="dot" w:pos="9350"/>
            </w:tabs>
            <w:rPr>
              <w:rFonts w:ascii="Arial" w:eastAsiaTheme="minorEastAsia" w:hAnsi="Arial" w:cs="Arial"/>
              <w:noProof/>
              <w:kern w:val="2"/>
              <w:lang w:eastAsia="en-IN"/>
              <w14:ligatures w14:val="standardContextual"/>
            </w:rPr>
          </w:pPr>
          <w:hyperlink w:anchor="_Toc214713570" w:history="1">
            <w:r w:rsidRPr="00704EFE">
              <w:rPr>
                <w:rStyle w:val="Hyperlink"/>
                <w:rFonts w:ascii="Arial" w:hAnsi="Arial" w:cs="Arial"/>
                <w:noProof/>
              </w:rPr>
              <w:t>11. References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_Toc214713570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17</w:t>
            </w:r>
            <w:r w:rsidRPr="00704EFE">
              <w:rPr>
                <w:rFonts w:ascii="Arial" w:hAnsi="Arial" w:cs="Arial"/>
                <w:noProof/>
                <w:webHidden/>
              </w:rPr>
              <w:fldChar w:fldCharType="end"/>
            </w:r>
          </w:hyperlink>
        </w:p>
        <w:p w14:paraId="23BB3389" w14:textId="6495182F" w:rsidR="008705E6" w:rsidRPr="00704EFE" w:rsidRDefault="00417E51" w:rsidP="00704EFE">
          <w:pPr>
            <w:rPr>
              <w:rFonts w:ascii="Arial" w:hAnsi="Arial" w:cs="Arial"/>
            </w:rPr>
          </w:pPr>
          <w:r w:rsidRPr="00704EFE">
            <w:rPr>
              <w:rFonts w:ascii="Arial" w:hAnsi="Arial" w:cs="Arial"/>
              <w:b/>
              <w:bCs/>
              <w:noProof/>
            </w:rPr>
            <w:fldChar w:fldCharType="end"/>
          </w:r>
        </w:p>
      </w:sdtContent>
    </w:sdt>
    <w:p w14:paraId="14F3D850" w14:textId="77777777" w:rsidR="00D76539" w:rsidRPr="00704EFE" w:rsidRDefault="00D76539" w:rsidP="00704EFE">
      <w:pPr>
        <w:suppressAutoHyphens w:val="0"/>
        <w:spacing w:after="160"/>
        <w:jc w:val="left"/>
        <w:rPr>
          <w:rFonts w:ascii="Arial" w:hAnsi="Arial" w:cs="Arial"/>
          <w:b/>
        </w:rPr>
      </w:pPr>
      <w:r w:rsidRPr="00704EFE">
        <w:rPr>
          <w:rFonts w:ascii="Arial" w:hAnsi="Arial" w:cs="Arial"/>
          <w:b/>
        </w:rPr>
        <w:br w:type="page"/>
      </w:r>
    </w:p>
    <w:p w14:paraId="5FB4D174" w14:textId="09A1883A" w:rsidR="007B1D3E" w:rsidRPr="00704EFE" w:rsidRDefault="007B1D3E" w:rsidP="00704EFE">
      <w:pPr>
        <w:suppressAutoHyphens w:val="0"/>
        <w:spacing w:after="160"/>
        <w:jc w:val="left"/>
        <w:rPr>
          <w:rFonts w:ascii="Arial" w:hAnsi="Arial" w:cs="Arial"/>
          <w:b/>
        </w:rPr>
      </w:pPr>
      <w:r w:rsidRPr="00704EFE">
        <w:rPr>
          <w:rFonts w:ascii="Arial" w:hAnsi="Arial" w:cs="Arial"/>
          <w:b/>
        </w:rPr>
        <w:lastRenderedPageBreak/>
        <w:t>List of Tables</w:t>
      </w:r>
    </w:p>
    <w:p w14:paraId="36D4424E" w14:textId="77777777" w:rsidR="005D0871" w:rsidRPr="00704EFE" w:rsidRDefault="007B1D3E" w:rsidP="00704EFE">
      <w:pPr>
        <w:pStyle w:val="TableofFigures"/>
        <w:tabs>
          <w:tab w:val="right" w:leader="dot" w:pos="9350"/>
        </w:tabs>
        <w:rPr>
          <w:rFonts w:ascii="Arial" w:eastAsiaTheme="minorEastAsia" w:hAnsi="Arial" w:cs="Arial"/>
          <w:noProof/>
          <w:sz w:val="22"/>
          <w:szCs w:val="22"/>
          <w:lang w:eastAsia="en-US"/>
        </w:rPr>
      </w:pPr>
      <w:r w:rsidRPr="00704EFE">
        <w:rPr>
          <w:rFonts w:ascii="Arial" w:hAnsi="Arial" w:cs="Arial"/>
          <w:b/>
        </w:rPr>
        <w:fldChar w:fldCharType="begin"/>
      </w:r>
      <w:r w:rsidRPr="00704EFE">
        <w:rPr>
          <w:rFonts w:ascii="Arial" w:hAnsi="Arial" w:cs="Arial"/>
          <w:b/>
        </w:rPr>
        <w:instrText xml:space="preserve"> TOC \h \z \c "Table" </w:instrText>
      </w:r>
      <w:r w:rsidRPr="00704EFE">
        <w:rPr>
          <w:rFonts w:ascii="Arial" w:hAnsi="Arial" w:cs="Arial"/>
          <w:b/>
        </w:rPr>
        <w:fldChar w:fldCharType="separate"/>
      </w:r>
      <w:hyperlink w:anchor="_Toc214543137" w:history="1">
        <w:r w:rsidR="005D0871" w:rsidRPr="00704EFE">
          <w:rPr>
            <w:rStyle w:val="Hyperlink"/>
            <w:rFonts w:ascii="Arial" w:hAnsi="Arial" w:cs="Arial"/>
            <w:noProof/>
          </w:rPr>
          <w:t>Table 1: Stakeholder Table</w:t>
        </w:r>
        <w:r w:rsidR="005D0871" w:rsidRPr="00704EFE">
          <w:rPr>
            <w:rFonts w:ascii="Arial" w:hAnsi="Arial" w:cs="Arial"/>
            <w:noProof/>
            <w:webHidden/>
          </w:rPr>
          <w:tab/>
        </w:r>
        <w:r w:rsidR="005D0871" w:rsidRPr="00704EFE">
          <w:rPr>
            <w:rFonts w:ascii="Arial" w:hAnsi="Arial" w:cs="Arial"/>
            <w:noProof/>
            <w:webHidden/>
          </w:rPr>
          <w:fldChar w:fldCharType="begin"/>
        </w:r>
        <w:r w:rsidR="005D0871" w:rsidRPr="00704EFE">
          <w:rPr>
            <w:rFonts w:ascii="Arial" w:hAnsi="Arial" w:cs="Arial"/>
            <w:noProof/>
            <w:webHidden/>
          </w:rPr>
          <w:instrText xml:space="preserve"> PAGEREF _Toc214543137 \h </w:instrText>
        </w:r>
        <w:r w:rsidR="005D0871" w:rsidRPr="00704EFE">
          <w:rPr>
            <w:rFonts w:ascii="Arial" w:hAnsi="Arial" w:cs="Arial"/>
            <w:noProof/>
            <w:webHidden/>
          </w:rPr>
        </w:r>
        <w:r w:rsidR="005D0871" w:rsidRPr="00704EFE">
          <w:rPr>
            <w:rFonts w:ascii="Arial" w:hAnsi="Arial" w:cs="Arial"/>
            <w:noProof/>
            <w:webHidden/>
          </w:rPr>
          <w:fldChar w:fldCharType="separate"/>
        </w:r>
        <w:r w:rsidR="005D0871" w:rsidRPr="00704EFE">
          <w:rPr>
            <w:rFonts w:ascii="Arial" w:hAnsi="Arial" w:cs="Arial"/>
            <w:noProof/>
            <w:webHidden/>
          </w:rPr>
          <w:t>5</w:t>
        </w:r>
        <w:r w:rsidR="005D0871" w:rsidRPr="00704EFE">
          <w:rPr>
            <w:rFonts w:ascii="Arial" w:hAnsi="Arial" w:cs="Arial"/>
            <w:noProof/>
            <w:webHidden/>
          </w:rPr>
          <w:fldChar w:fldCharType="end"/>
        </w:r>
      </w:hyperlink>
    </w:p>
    <w:p w14:paraId="08008B26" w14:textId="77777777" w:rsidR="005D0871" w:rsidRPr="00704EFE" w:rsidRDefault="005D0871" w:rsidP="00704EFE">
      <w:pPr>
        <w:pStyle w:val="TableofFigures"/>
        <w:tabs>
          <w:tab w:val="right" w:leader="dot" w:pos="9350"/>
        </w:tabs>
        <w:rPr>
          <w:rFonts w:ascii="Arial" w:eastAsiaTheme="minorEastAsia" w:hAnsi="Arial" w:cs="Arial"/>
          <w:noProof/>
          <w:sz w:val="22"/>
          <w:szCs w:val="22"/>
          <w:lang w:eastAsia="en-US"/>
        </w:rPr>
      </w:pPr>
      <w:hyperlink w:anchor="_Toc214543138" w:history="1">
        <w:r w:rsidRPr="00704EFE">
          <w:rPr>
            <w:rStyle w:val="Hyperlink"/>
            <w:rFonts w:ascii="Arial" w:hAnsi="Arial" w:cs="Arial"/>
            <w:noProof/>
          </w:rPr>
          <w:t>Table 2: Budget Table</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_Toc214543138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9</w:t>
        </w:r>
        <w:r w:rsidRPr="00704EFE">
          <w:rPr>
            <w:rFonts w:ascii="Arial" w:hAnsi="Arial" w:cs="Arial"/>
            <w:noProof/>
            <w:webHidden/>
          </w:rPr>
          <w:fldChar w:fldCharType="end"/>
        </w:r>
      </w:hyperlink>
    </w:p>
    <w:p w14:paraId="17E6D7FF" w14:textId="77777777" w:rsidR="005D0871" w:rsidRPr="00704EFE" w:rsidRDefault="005D0871" w:rsidP="00704EFE">
      <w:pPr>
        <w:pStyle w:val="TableofFigures"/>
        <w:tabs>
          <w:tab w:val="right" w:leader="dot" w:pos="9350"/>
        </w:tabs>
        <w:rPr>
          <w:rFonts w:ascii="Arial" w:eastAsiaTheme="minorEastAsia" w:hAnsi="Arial" w:cs="Arial"/>
          <w:noProof/>
          <w:sz w:val="22"/>
          <w:szCs w:val="22"/>
          <w:lang w:eastAsia="en-US"/>
        </w:rPr>
      </w:pPr>
      <w:hyperlink w:anchor="_Toc214543139" w:history="1">
        <w:r w:rsidRPr="00704EFE">
          <w:rPr>
            <w:rStyle w:val="Hyperlink"/>
            <w:rFonts w:ascii="Arial" w:hAnsi="Arial" w:cs="Arial"/>
            <w:noProof/>
          </w:rPr>
          <w:t>Table 3: Risk Mitigation</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_Toc214543139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10</w:t>
        </w:r>
        <w:r w:rsidRPr="00704EFE">
          <w:rPr>
            <w:rFonts w:ascii="Arial" w:hAnsi="Arial" w:cs="Arial"/>
            <w:noProof/>
            <w:webHidden/>
          </w:rPr>
          <w:fldChar w:fldCharType="end"/>
        </w:r>
      </w:hyperlink>
    </w:p>
    <w:p w14:paraId="0DF9050A" w14:textId="77777777" w:rsidR="005D0871" w:rsidRPr="00704EFE" w:rsidRDefault="005D0871" w:rsidP="00704EFE">
      <w:pPr>
        <w:pStyle w:val="TableofFigures"/>
        <w:tabs>
          <w:tab w:val="right" w:leader="dot" w:pos="9350"/>
        </w:tabs>
        <w:rPr>
          <w:rFonts w:ascii="Arial" w:eastAsiaTheme="minorEastAsia" w:hAnsi="Arial" w:cs="Arial"/>
          <w:noProof/>
          <w:sz w:val="22"/>
          <w:szCs w:val="22"/>
          <w:lang w:eastAsia="en-US"/>
        </w:rPr>
      </w:pPr>
      <w:hyperlink w:anchor="_Toc214543140" w:history="1">
        <w:r w:rsidRPr="00704EFE">
          <w:rPr>
            <w:rStyle w:val="Hyperlink"/>
            <w:rFonts w:ascii="Arial" w:hAnsi="Arial" w:cs="Arial"/>
            <w:noProof/>
          </w:rPr>
          <w:t>Table 4 : Approval Signatures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_Toc214543140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11</w:t>
        </w:r>
        <w:r w:rsidRPr="00704EFE">
          <w:rPr>
            <w:rFonts w:ascii="Arial" w:hAnsi="Arial" w:cs="Arial"/>
            <w:noProof/>
            <w:webHidden/>
          </w:rPr>
          <w:fldChar w:fldCharType="end"/>
        </w:r>
      </w:hyperlink>
    </w:p>
    <w:p w14:paraId="25431B57" w14:textId="77777777" w:rsidR="007B1D3E" w:rsidRPr="00704EFE" w:rsidRDefault="007B1D3E" w:rsidP="00704EFE">
      <w:pPr>
        <w:suppressAutoHyphens w:val="0"/>
        <w:spacing w:after="160"/>
        <w:jc w:val="left"/>
        <w:rPr>
          <w:rFonts w:ascii="Arial" w:hAnsi="Arial" w:cs="Arial"/>
          <w:b/>
        </w:rPr>
      </w:pPr>
      <w:r w:rsidRPr="00704EFE">
        <w:rPr>
          <w:rFonts w:ascii="Arial" w:hAnsi="Arial" w:cs="Arial"/>
          <w:b/>
        </w:rPr>
        <w:fldChar w:fldCharType="end"/>
      </w:r>
      <w:r w:rsidRPr="00704EFE">
        <w:rPr>
          <w:rFonts w:ascii="Arial" w:hAnsi="Arial" w:cs="Arial"/>
          <w:b/>
        </w:rPr>
        <w:t>List of Figures</w:t>
      </w:r>
    </w:p>
    <w:p w14:paraId="085A6A39" w14:textId="662DCE1F" w:rsidR="00D76539" w:rsidRPr="00704EFE" w:rsidRDefault="007B1D3E" w:rsidP="00704EFE">
      <w:pPr>
        <w:pStyle w:val="TableofFigures"/>
        <w:tabs>
          <w:tab w:val="right" w:leader="dot" w:pos="9350"/>
        </w:tabs>
        <w:rPr>
          <w:rFonts w:ascii="Arial" w:eastAsiaTheme="minorEastAsia" w:hAnsi="Arial" w:cs="Arial"/>
          <w:noProof/>
          <w:kern w:val="2"/>
          <w:lang w:eastAsia="en-IN"/>
          <w14:ligatures w14:val="standardContextual"/>
        </w:rPr>
      </w:pPr>
      <w:r w:rsidRPr="00704EFE">
        <w:rPr>
          <w:rFonts w:ascii="Arial" w:hAnsi="Arial" w:cs="Arial"/>
          <w:b/>
        </w:rPr>
        <w:fldChar w:fldCharType="begin"/>
      </w:r>
      <w:r w:rsidRPr="00704EFE">
        <w:rPr>
          <w:rFonts w:ascii="Arial" w:hAnsi="Arial" w:cs="Arial"/>
          <w:b/>
        </w:rPr>
        <w:instrText xml:space="preserve"> TOC \h \z \c "Figure" </w:instrText>
      </w:r>
      <w:r w:rsidRPr="00704EFE">
        <w:rPr>
          <w:rFonts w:ascii="Arial" w:hAnsi="Arial" w:cs="Arial"/>
          <w:b/>
        </w:rPr>
        <w:fldChar w:fldCharType="separate"/>
      </w:r>
      <w:hyperlink w:anchor="_Toc214713571" w:history="1">
        <w:r w:rsidR="00D76539" w:rsidRPr="00704EFE">
          <w:rPr>
            <w:rStyle w:val="Hyperlink"/>
            <w:rFonts w:ascii="Arial" w:hAnsi="Arial" w:cs="Arial"/>
            <w:noProof/>
          </w:rPr>
          <w:t>Figure 1 : Equipment Installation Plan</w:t>
        </w:r>
        <w:r w:rsidR="00D76539" w:rsidRPr="00704EFE">
          <w:rPr>
            <w:rFonts w:ascii="Arial" w:hAnsi="Arial" w:cs="Arial"/>
            <w:noProof/>
            <w:webHidden/>
          </w:rPr>
          <w:tab/>
        </w:r>
        <w:r w:rsidR="00D76539" w:rsidRPr="00704EFE">
          <w:rPr>
            <w:rFonts w:ascii="Arial" w:hAnsi="Arial" w:cs="Arial"/>
            <w:noProof/>
            <w:webHidden/>
          </w:rPr>
          <w:fldChar w:fldCharType="begin"/>
        </w:r>
        <w:r w:rsidR="00D76539" w:rsidRPr="00704EFE">
          <w:rPr>
            <w:rFonts w:ascii="Arial" w:hAnsi="Arial" w:cs="Arial"/>
            <w:noProof/>
            <w:webHidden/>
          </w:rPr>
          <w:instrText xml:space="preserve"> PAGEREF _Toc214713571 \h </w:instrText>
        </w:r>
        <w:r w:rsidR="00D76539" w:rsidRPr="00704EFE">
          <w:rPr>
            <w:rFonts w:ascii="Arial" w:hAnsi="Arial" w:cs="Arial"/>
            <w:noProof/>
            <w:webHidden/>
          </w:rPr>
        </w:r>
        <w:r w:rsidR="00D76539" w:rsidRPr="00704EFE">
          <w:rPr>
            <w:rFonts w:ascii="Arial" w:hAnsi="Arial" w:cs="Arial"/>
            <w:noProof/>
            <w:webHidden/>
          </w:rPr>
          <w:fldChar w:fldCharType="separate"/>
        </w:r>
        <w:r w:rsidR="00D76539" w:rsidRPr="00704EFE">
          <w:rPr>
            <w:rFonts w:ascii="Arial" w:hAnsi="Arial" w:cs="Arial"/>
            <w:noProof/>
            <w:webHidden/>
          </w:rPr>
          <w:t>8</w:t>
        </w:r>
        <w:r w:rsidR="00D76539" w:rsidRPr="00704EFE">
          <w:rPr>
            <w:rFonts w:ascii="Arial" w:hAnsi="Arial" w:cs="Arial"/>
            <w:noProof/>
            <w:webHidden/>
          </w:rPr>
          <w:fldChar w:fldCharType="end"/>
        </w:r>
      </w:hyperlink>
    </w:p>
    <w:p w14:paraId="0FA9C103" w14:textId="478BEA05"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2" w:history="1">
        <w:r w:rsidRPr="00704EFE">
          <w:rPr>
            <w:rStyle w:val="Hyperlink"/>
            <w:rFonts w:ascii="Arial" w:hAnsi="Arial" w:cs="Arial"/>
            <w:noProof/>
          </w:rPr>
          <w:t>Figure 2 : WBS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_Toc214713572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9</w:t>
        </w:r>
        <w:r w:rsidRPr="00704EFE">
          <w:rPr>
            <w:rFonts w:ascii="Arial" w:hAnsi="Arial" w:cs="Arial"/>
            <w:noProof/>
            <w:webHidden/>
          </w:rPr>
          <w:fldChar w:fldCharType="end"/>
        </w:r>
      </w:hyperlink>
    </w:p>
    <w:p w14:paraId="7E5E3B52" w14:textId="04045B37"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3" w:history="1">
        <w:r w:rsidRPr="00704EFE">
          <w:rPr>
            <w:rStyle w:val="Hyperlink"/>
            <w:rFonts w:ascii="Arial" w:hAnsi="Arial" w:cs="Arial"/>
            <w:noProof/>
          </w:rPr>
          <w:t>Figure 3: Schedule Table</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_Toc214713573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9</w:t>
        </w:r>
        <w:r w:rsidRPr="00704EFE">
          <w:rPr>
            <w:rFonts w:ascii="Arial" w:hAnsi="Arial" w:cs="Arial"/>
            <w:noProof/>
            <w:webHidden/>
          </w:rPr>
          <w:fldChar w:fldCharType="end"/>
        </w:r>
      </w:hyperlink>
    </w:p>
    <w:p w14:paraId="0016B194" w14:textId="4EF552E0"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4" w:history="1">
        <w:r w:rsidRPr="00704EFE">
          <w:rPr>
            <w:rStyle w:val="Hyperlink"/>
            <w:rFonts w:ascii="Arial" w:hAnsi="Arial" w:cs="Arial"/>
            <w:noProof/>
          </w:rPr>
          <w:t>Figure 4: Gantt Chart</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_Toc214713574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10</w:t>
        </w:r>
        <w:r w:rsidRPr="00704EFE">
          <w:rPr>
            <w:rFonts w:ascii="Arial" w:hAnsi="Arial" w:cs="Arial"/>
            <w:noProof/>
            <w:webHidden/>
          </w:rPr>
          <w:fldChar w:fldCharType="end"/>
        </w:r>
      </w:hyperlink>
    </w:p>
    <w:p w14:paraId="01A726C1" w14:textId="2BE3CF29"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5" w:history="1">
        <w:r w:rsidRPr="00704EFE">
          <w:rPr>
            <w:rStyle w:val="Hyperlink"/>
            <w:rFonts w:ascii="Arial" w:hAnsi="Arial" w:cs="Arial"/>
            <w:noProof/>
          </w:rPr>
          <w:t>Figure 5: Network Diagram</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_Toc214713575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10</w:t>
        </w:r>
        <w:r w:rsidRPr="00704EFE">
          <w:rPr>
            <w:rFonts w:ascii="Arial" w:hAnsi="Arial" w:cs="Arial"/>
            <w:noProof/>
            <w:webHidden/>
          </w:rPr>
          <w:fldChar w:fldCharType="end"/>
        </w:r>
      </w:hyperlink>
    </w:p>
    <w:p w14:paraId="04865F22" w14:textId="54A86231"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6" w:history="1">
        <w:r w:rsidRPr="00704EFE">
          <w:rPr>
            <w:rStyle w:val="Hyperlink"/>
            <w:rFonts w:ascii="Arial" w:hAnsi="Arial" w:cs="Arial"/>
            <w:noProof/>
          </w:rPr>
          <w:t>Figure 6 : Budget Breakdown</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_Toc214713576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11</w:t>
        </w:r>
        <w:r w:rsidRPr="00704EFE">
          <w:rPr>
            <w:rFonts w:ascii="Arial" w:hAnsi="Arial" w:cs="Arial"/>
            <w:noProof/>
            <w:webHidden/>
          </w:rPr>
          <w:fldChar w:fldCharType="end"/>
        </w:r>
      </w:hyperlink>
    </w:p>
    <w:p w14:paraId="31FC5225" w14:textId="567E4DB1"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7" w:history="1">
        <w:r w:rsidRPr="00704EFE">
          <w:rPr>
            <w:rStyle w:val="Hyperlink"/>
            <w:rFonts w:ascii="Arial" w:hAnsi="Arial" w:cs="Arial"/>
            <w:noProof/>
          </w:rPr>
          <w:t>Figure 7 : Energy Efficiency Improvement Before and After Renovation</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_Toc214713577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12</w:t>
        </w:r>
        <w:r w:rsidRPr="00704EFE">
          <w:rPr>
            <w:rFonts w:ascii="Arial" w:hAnsi="Arial" w:cs="Arial"/>
            <w:noProof/>
            <w:webHidden/>
          </w:rPr>
          <w:fldChar w:fldCharType="end"/>
        </w:r>
      </w:hyperlink>
    </w:p>
    <w:p w14:paraId="37E81378" w14:textId="6AA97700"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8" w:history="1">
        <w:r w:rsidRPr="00704EFE">
          <w:rPr>
            <w:rStyle w:val="Hyperlink"/>
            <w:rFonts w:ascii="Arial" w:hAnsi="Arial" w:cs="Arial"/>
            <w:noProof/>
          </w:rPr>
          <w:t>Figure 8 : Compliance and Inspection Process</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_Toc214713578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13</w:t>
        </w:r>
        <w:r w:rsidRPr="00704EFE">
          <w:rPr>
            <w:rFonts w:ascii="Arial" w:hAnsi="Arial" w:cs="Arial"/>
            <w:noProof/>
            <w:webHidden/>
          </w:rPr>
          <w:fldChar w:fldCharType="end"/>
        </w:r>
      </w:hyperlink>
    </w:p>
    <w:p w14:paraId="5D3FB4D3" w14:textId="7DE2D7A9" w:rsidR="00D76539" w:rsidRPr="00704EFE" w:rsidRDefault="00D76539" w:rsidP="00704EFE">
      <w:pPr>
        <w:pStyle w:val="TableofFigures"/>
        <w:tabs>
          <w:tab w:val="right" w:leader="dot" w:pos="9350"/>
        </w:tabs>
        <w:rPr>
          <w:rFonts w:ascii="Arial" w:eastAsiaTheme="minorEastAsia" w:hAnsi="Arial" w:cs="Arial"/>
          <w:noProof/>
          <w:kern w:val="2"/>
          <w:lang w:eastAsia="en-IN"/>
          <w14:ligatures w14:val="standardContextual"/>
        </w:rPr>
      </w:pPr>
      <w:hyperlink w:anchor="_Toc214713579" w:history="1">
        <w:r w:rsidRPr="00704EFE">
          <w:rPr>
            <w:rStyle w:val="Hyperlink"/>
            <w:rFonts w:ascii="Arial" w:hAnsi="Arial" w:cs="Arial"/>
            <w:noProof/>
          </w:rPr>
          <w:t>Figure 9 : Risk Matrix</w:t>
        </w:r>
        <w:r w:rsidRPr="00704EFE">
          <w:rPr>
            <w:rFonts w:ascii="Arial" w:hAnsi="Arial" w:cs="Arial"/>
            <w:noProof/>
            <w:webHidden/>
          </w:rPr>
          <w:tab/>
        </w:r>
        <w:r w:rsidRPr="00704EFE">
          <w:rPr>
            <w:rFonts w:ascii="Arial" w:hAnsi="Arial" w:cs="Arial"/>
            <w:noProof/>
            <w:webHidden/>
          </w:rPr>
          <w:fldChar w:fldCharType="begin"/>
        </w:r>
        <w:r w:rsidRPr="00704EFE">
          <w:rPr>
            <w:rFonts w:ascii="Arial" w:hAnsi="Arial" w:cs="Arial"/>
            <w:noProof/>
            <w:webHidden/>
          </w:rPr>
          <w:instrText xml:space="preserve"> PAGEREF _Toc214713579 \h </w:instrText>
        </w:r>
        <w:r w:rsidRPr="00704EFE">
          <w:rPr>
            <w:rFonts w:ascii="Arial" w:hAnsi="Arial" w:cs="Arial"/>
            <w:noProof/>
            <w:webHidden/>
          </w:rPr>
        </w:r>
        <w:r w:rsidRPr="00704EFE">
          <w:rPr>
            <w:rFonts w:ascii="Arial" w:hAnsi="Arial" w:cs="Arial"/>
            <w:noProof/>
            <w:webHidden/>
          </w:rPr>
          <w:fldChar w:fldCharType="separate"/>
        </w:r>
        <w:r w:rsidRPr="00704EFE">
          <w:rPr>
            <w:rFonts w:ascii="Arial" w:hAnsi="Arial" w:cs="Arial"/>
            <w:noProof/>
            <w:webHidden/>
          </w:rPr>
          <w:t>15</w:t>
        </w:r>
        <w:r w:rsidRPr="00704EFE">
          <w:rPr>
            <w:rFonts w:ascii="Arial" w:hAnsi="Arial" w:cs="Arial"/>
            <w:noProof/>
            <w:webHidden/>
          </w:rPr>
          <w:fldChar w:fldCharType="end"/>
        </w:r>
      </w:hyperlink>
    </w:p>
    <w:p w14:paraId="264857ED" w14:textId="7008FD15" w:rsidR="008705E6" w:rsidRPr="00704EFE" w:rsidRDefault="007B1D3E" w:rsidP="00704EFE">
      <w:pPr>
        <w:suppressAutoHyphens w:val="0"/>
        <w:spacing w:after="160"/>
        <w:jc w:val="left"/>
        <w:rPr>
          <w:rFonts w:ascii="Arial" w:hAnsi="Arial" w:cs="Arial"/>
          <w:b/>
        </w:rPr>
      </w:pPr>
      <w:r w:rsidRPr="00704EFE">
        <w:rPr>
          <w:rFonts w:ascii="Arial" w:hAnsi="Arial" w:cs="Arial"/>
          <w:b/>
        </w:rPr>
        <w:fldChar w:fldCharType="end"/>
      </w:r>
      <w:r w:rsidR="008705E6" w:rsidRPr="00704EFE">
        <w:rPr>
          <w:rFonts w:ascii="Arial" w:hAnsi="Arial" w:cs="Arial"/>
          <w:b/>
        </w:rPr>
        <w:br w:type="page"/>
      </w:r>
    </w:p>
    <w:p w14:paraId="4061DEDD" w14:textId="77777777" w:rsidR="00B8386F" w:rsidRPr="00704EFE" w:rsidRDefault="008705E6" w:rsidP="00704EFE">
      <w:pPr>
        <w:pStyle w:val="Heading1"/>
        <w:rPr>
          <w:rFonts w:ascii="Arial" w:hAnsi="Arial" w:cs="Arial"/>
        </w:rPr>
      </w:pPr>
      <w:bookmarkStart w:id="0" w:name="_Toc214713560"/>
      <w:r w:rsidRPr="00704EFE">
        <w:rPr>
          <w:rFonts w:ascii="Arial" w:hAnsi="Arial" w:cs="Arial"/>
        </w:rPr>
        <w:lastRenderedPageBreak/>
        <w:t>1. Project Purpose and Justification</w:t>
      </w:r>
      <w:bookmarkEnd w:id="0"/>
    </w:p>
    <w:p w14:paraId="05AF8DDE" w14:textId="417EB9BF" w:rsidR="007B1D3E" w:rsidRPr="00704EFE" w:rsidRDefault="007B1D3E" w:rsidP="00704EFE">
      <w:pPr>
        <w:rPr>
          <w:rFonts w:ascii="Arial" w:hAnsi="Arial" w:cs="Arial"/>
        </w:rPr>
      </w:pPr>
      <w:r w:rsidRPr="00704EFE">
        <w:rPr>
          <w:rFonts w:ascii="Arial" w:hAnsi="Arial" w:cs="Arial"/>
        </w:rPr>
        <w:t>The objective of the project is to repair and modernize Greenfield Medical Center, increase its capacities, improve patient care, and meet the standards of health and safety. Such major renovations involve modernization of medical supply, updating of patient and staff facilities and enhancing energy efficiency. These changes solve the aging infrastructure and growing need of advanced healthcare services, which eventually enhance the clinical outcome, patient satisfaction, and performance</w:t>
      </w:r>
      <w:r w:rsidR="001D5CE7" w:rsidRPr="00704EFE">
        <w:rPr>
          <w:rFonts w:ascii="Arial" w:hAnsi="Arial" w:cs="Arial"/>
        </w:rPr>
        <w:t xml:space="preserve"> (Li, Cui and Feng, 2023)</w:t>
      </w:r>
      <w:r w:rsidRPr="00704EFE">
        <w:rPr>
          <w:rFonts w:ascii="Arial" w:hAnsi="Arial" w:cs="Arial"/>
        </w:rPr>
        <w:t xml:space="preserve">. This upgrade is essential towards the sustainability of </w:t>
      </w:r>
      <w:r w:rsidR="00704EFE" w:rsidRPr="00704EFE">
        <w:rPr>
          <w:rFonts w:ascii="Arial" w:hAnsi="Arial" w:cs="Arial"/>
        </w:rPr>
        <w:t>high-quality</w:t>
      </w:r>
      <w:r w:rsidRPr="00704EFE">
        <w:rPr>
          <w:rFonts w:ascii="Arial" w:hAnsi="Arial" w:cs="Arial"/>
        </w:rPr>
        <w:t xml:space="preserve"> healthcare in the </w:t>
      </w:r>
      <w:r w:rsidR="00704EFE" w:rsidRPr="00704EFE">
        <w:rPr>
          <w:rFonts w:ascii="Arial" w:hAnsi="Arial" w:cs="Arial"/>
        </w:rPr>
        <w:t>fast-changing</w:t>
      </w:r>
      <w:r w:rsidRPr="00704EFE">
        <w:rPr>
          <w:rFonts w:ascii="Arial" w:hAnsi="Arial" w:cs="Arial"/>
        </w:rPr>
        <w:t xml:space="preserve"> medical environment and thus the facility is a future ready healthcare provider.</w:t>
      </w:r>
    </w:p>
    <w:p w14:paraId="3AE23F5C" w14:textId="77777777" w:rsidR="008705E6" w:rsidRPr="00704EFE" w:rsidRDefault="008705E6" w:rsidP="00704EFE">
      <w:pPr>
        <w:pStyle w:val="Heading1"/>
        <w:rPr>
          <w:rFonts w:ascii="Arial" w:hAnsi="Arial" w:cs="Arial"/>
        </w:rPr>
      </w:pPr>
      <w:bookmarkStart w:id="1" w:name="_Toc214713561"/>
      <w:r w:rsidRPr="00704EFE">
        <w:rPr>
          <w:rFonts w:ascii="Arial" w:hAnsi="Arial" w:cs="Arial"/>
        </w:rPr>
        <w:t>2. Project Objectives</w:t>
      </w:r>
      <w:bookmarkEnd w:id="1"/>
    </w:p>
    <w:p w14:paraId="14A591BA" w14:textId="77777777" w:rsidR="008705E6" w:rsidRPr="00704EFE" w:rsidRDefault="008705E6" w:rsidP="00704EFE">
      <w:pPr>
        <w:pStyle w:val="ListParagraph"/>
        <w:numPr>
          <w:ilvl w:val="0"/>
          <w:numId w:val="1"/>
        </w:numPr>
        <w:rPr>
          <w:rFonts w:ascii="Arial" w:hAnsi="Arial" w:cs="Arial"/>
        </w:rPr>
      </w:pPr>
      <w:r w:rsidRPr="00704EFE">
        <w:rPr>
          <w:rFonts w:ascii="Arial" w:hAnsi="Arial" w:cs="Arial"/>
        </w:rPr>
        <w:t>Be able to finish renovating 30 patient rooms and other shared areas by 01/07/2025.</w:t>
      </w:r>
    </w:p>
    <w:p w14:paraId="2ED4563A" w14:textId="77777777" w:rsidR="008705E6" w:rsidRPr="00704EFE" w:rsidRDefault="008705E6" w:rsidP="00704EFE">
      <w:pPr>
        <w:pStyle w:val="ListParagraph"/>
        <w:numPr>
          <w:ilvl w:val="0"/>
          <w:numId w:val="1"/>
        </w:numPr>
        <w:rPr>
          <w:rFonts w:ascii="Arial" w:hAnsi="Arial" w:cs="Arial"/>
        </w:rPr>
      </w:pPr>
      <w:r w:rsidRPr="00704EFE">
        <w:rPr>
          <w:rFonts w:ascii="Arial" w:hAnsi="Arial" w:cs="Arial"/>
        </w:rPr>
        <w:t>By 01/06/ 2025, have in place new medical equipment, such as MRI, X- ray and ultrasound equipment.</w:t>
      </w:r>
    </w:p>
    <w:p w14:paraId="22FCB7C1" w14:textId="77777777" w:rsidR="008705E6" w:rsidRPr="00704EFE" w:rsidRDefault="008705E6" w:rsidP="00704EFE">
      <w:pPr>
        <w:pStyle w:val="ListParagraph"/>
        <w:numPr>
          <w:ilvl w:val="0"/>
          <w:numId w:val="1"/>
        </w:numPr>
        <w:rPr>
          <w:rFonts w:ascii="Arial" w:hAnsi="Arial" w:cs="Arial"/>
        </w:rPr>
      </w:pPr>
      <w:r w:rsidRPr="00704EFE">
        <w:rPr>
          <w:rFonts w:ascii="Arial" w:hAnsi="Arial" w:cs="Arial"/>
        </w:rPr>
        <w:t>Attain 90 percent satisfactory levels in patient and staff surveys in 3 months after the project.</w:t>
      </w:r>
    </w:p>
    <w:p w14:paraId="542221EE" w14:textId="77777777" w:rsidR="008705E6" w:rsidRPr="00704EFE" w:rsidRDefault="008705E6" w:rsidP="00704EFE">
      <w:pPr>
        <w:pStyle w:val="ListParagraph"/>
        <w:numPr>
          <w:ilvl w:val="0"/>
          <w:numId w:val="1"/>
        </w:numPr>
        <w:rPr>
          <w:rFonts w:ascii="Arial" w:hAnsi="Arial" w:cs="Arial"/>
        </w:rPr>
      </w:pPr>
      <w:r w:rsidRPr="00704EFE">
        <w:rPr>
          <w:rFonts w:ascii="Arial" w:hAnsi="Arial" w:cs="Arial"/>
        </w:rPr>
        <w:t>Cut energy costs by one-fifth in half a year of the facility upgrade.</w:t>
      </w:r>
    </w:p>
    <w:p w14:paraId="3C7C97DB" w14:textId="77777777" w:rsidR="008705E6" w:rsidRPr="00704EFE" w:rsidRDefault="008705E6" w:rsidP="00704EFE">
      <w:pPr>
        <w:pStyle w:val="ListParagraph"/>
        <w:numPr>
          <w:ilvl w:val="0"/>
          <w:numId w:val="1"/>
        </w:numPr>
        <w:rPr>
          <w:rFonts w:ascii="Arial" w:hAnsi="Arial" w:cs="Arial"/>
        </w:rPr>
      </w:pPr>
      <w:r w:rsidRPr="00704EFE">
        <w:rPr>
          <w:rFonts w:ascii="Arial" w:hAnsi="Arial" w:cs="Arial"/>
        </w:rPr>
        <w:t>Make sure that by the end of the project, all the current rules and standards of healthcare are adhered to.</w:t>
      </w:r>
    </w:p>
    <w:p w14:paraId="12DA71B8" w14:textId="77777777" w:rsidR="008705E6" w:rsidRPr="00704EFE" w:rsidRDefault="008705E6" w:rsidP="00704EFE">
      <w:pPr>
        <w:rPr>
          <w:rFonts w:ascii="Arial" w:hAnsi="Arial" w:cs="Arial"/>
        </w:rPr>
      </w:pPr>
      <w:r w:rsidRPr="00704EFE">
        <w:rPr>
          <w:rFonts w:ascii="Arial" w:hAnsi="Arial" w:cs="Arial"/>
        </w:rPr>
        <w:t>These goals will make sure that the renovation will not only increase the infrastructure of the facility but will also upgrade its operational efficiency, the quality of patient care and compliance with the regulatory standards, which is consistent with the long-term strategic aims of the healthcare center.</w:t>
      </w:r>
    </w:p>
    <w:p w14:paraId="61496C6B" w14:textId="77777777" w:rsidR="00417E51" w:rsidRPr="00704EFE" w:rsidRDefault="008705E6" w:rsidP="00704EFE">
      <w:pPr>
        <w:pStyle w:val="Heading1"/>
        <w:rPr>
          <w:rFonts w:ascii="Arial" w:hAnsi="Arial" w:cs="Arial"/>
        </w:rPr>
      </w:pPr>
      <w:bookmarkStart w:id="2" w:name="_Toc214713562"/>
      <w:r w:rsidRPr="00704EFE">
        <w:rPr>
          <w:rFonts w:ascii="Arial" w:hAnsi="Arial" w:cs="Arial"/>
        </w:rPr>
        <w:t>3. Project Scope</w:t>
      </w:r>
      <w:bookmarkEnd w:id="2"/>
    </w:p>
    <w:p w14:paraId="58D13723" w14:textId="77777777" w:rsidR="00417E51" w:rsidRPr="00704EFE" w:rsidRDefault="00417E51" w:rsidP="00704EFE">
      <w:pPr>
        <w:rPr>
          <w:rFonts w:ascii="Arial" w:hAnsi="Arial" w:cs="Arial"/>
          <w:b/>
        </w:rPr>
      </w:pPr>
      <w:r w:rsidRPr="00704EFE">
        <w:rPr>
          <w:rFonts w:ascii="Arial" w:hAnsi="Arial" w:cs="Arial"/>
          <w:b/>
        </w:rPr>
        <w:t>In Scope</w:t>
      </w:r>
    </w:p>
    <w:p w14:paraId="6D3D13A0" w14:textId="77777777" w:rsidR="00417E51" w:rsidRPr="00704EFE" w:rsidRDefault="00417E51" w:rsidP="00704EFE">
      <w:pPr>
        <w:pStyle w:val="ListParagraph"/>
        <w:numPr>
          <w:ilvl w:val="0"/>
          <w:numId w:val="12"/>
        </w:numPr>
        <w:rPr>
          <w:rFonts w:ascii="Arial" w:hAnsi="Arial" w:cs="Arial"/>
        </w:rPr>
      </w:pPr>
      <w:r w:rsidRPr="00704EFE">
        <w:rPr>
          <w:rFonts w:ascii="Arial" w:hAnsi="Arial" w:cs="Arial"/>
          <w:b/>
        </w:rPr>
        <w:t xml:space="preserve">Thirty Patient Rooms, Waiting Areas, and Administrative Offices Incorporation: </w:t>
      </w:r>
      <w:r w:rsidRPr="00704EFE">
        <w:rPr>
          <w:rFonts w:ascii="Arial" w:hAnsi="Arial" w:cs="Arial"/>
        </w:rPr>
        <w:t>Refinement of the areas of patient care and administration, to improve functionality and comfort.</w:t>
      </w:r>
    </w:p>
    <w:p w14:paraId="5B26E021" w14:textId="77777777" w:rsidR="00417E51" w:rsidRPr="00704EFE" w:rsidRDefault="00417E51" w:rsidP="00704EFE">
      <w:pPr>
        <w:pStyle w:val="ListParagraph"/>
        <w:numPr>
          <w:ilvl w:val="0"/>
          <w:numId w:val="10"/>
        </w:numPr>
        <w:rPr>
          <w:rFonts w:ascii="Arial" w:hAnsi="Arial" w:cs="Arial"/>
        </w:rPr>
      </w:pPr>
      <w:r w:rsidRPr="00704EFE">
        <w:rPr>
          <w:rFonts w:ascii="Arial" w:hAnsi="Arial" w:cs="Arial"/>
          <w:b/>
        </w:rPr>
        <w:lastRenderedPageBreak/>
        <w:t>Medical Equipment (MRI, X-ray, Ultrasound):</w:t>
      </w:r>
      <w:r w:rsidRPr="00704EFE">
        <w:rPr>
          <w:rFonts w:ascii="Arial" w:hAnsi="Arial" w:cs="Arial"/>
        </w:rPr>
        <w:t xml:space="preserve"> To enhance the quality of patient care and diagnostic abilities, installation of the latest medical equipment should be carried out</w:t>
      </w:r>
      <w:r w:rsidR="00B307E6" w:rsidRPr="00704EFE">
        <w:rPr>
          <w:rFonts w:ascii="Arial" w:hAnsi="Arial" w:cs="Arial"/>
        </w:rPr>
        <w:t xml:space="preserve"> (Gambo and Shehu, 2024)</w:t>
      </w:r>
      <w:r w:rsidRPr="00704EFE">
        <w:rPr>
          <w:rFonts w:ascii="Arial" w:hAnsi="Arial" w:cs="Arial"/>
        </w:rPr>
        <w:t>.</w:t>
      </w:r>
    </w:p>
    <w:p w14:paraId="7D712754" w14:textId="77777777" w:rsidR="00417E51" w:rsidRPr="00704EFE" w:rsidRDefault="00417E51" w:rsidP="00704EFE">
      <w:pPr>
        <w:pStyle w:val="ListParagraph"/>
        <w:numPr>
          <w:ilvl w:val="0"/>
          <w:numId w:val="10"/>
        </w:numPr>
        <w:rPr>
          <w:rFonts w:ascii="Arial" w:hAnsi="Arial" w:cs="Arial"/>
        </w:rPr>
      </w:pPr>
      <w:r w:rsidRPr="00704EFE">
        <w:rPr>
          <w:rFonts w:ascii="Arial" w:hAnsi="Arial" w:cs="Arial"/>
          <w:b/>
        </w:rPr>
        <w:t>Increasing HVAC and Electrical Systems to be more energy efficient:</w:t>
      </w:r>
      <w:r w:rsidRPr="00704EFE">
        <w:rPr>
          <w:rFonts w:ascii="Arial" w:hAnsi="Arial" w:cs="Arial"/>
        </w:rPr>
        <w:t xml:space="preserve"> Upgrade HVAC and electrical systems to lower energy use and sustainability in the environment.</w:t>
      </w:r>
    </w:p>
    <w:p w14:paraId="78FEBD72" w14:textId="77777777" w:rsidR="00417E51" w:rsidRPr="00704EFE" w:rsidRDefault="00417E51" w:rsidP="00704EFE">
      <w:pPr>
        <w:pStyle w:val="ListParagraph"/>
        <w:numPr>
          <w:ilvl w:val="0"/>
          <w:numId w:val="10"/>
        </w:numPr>
        <w:rPr>
          <w:rFonts w:ascii="Arial" w:hAnsi="Arial" w:cs="Arial"/>
        </w:rPr>
      </w:pPr>
      <w:r w:rsidRPr="00704EFE">
        <w:rPr>
          <w:rFonts w:ascii="Arial" w:hAnsi="Arial" w:cs="Arial"/>
          <w:b/>
        </w:rPr>
        <w:t>Facility Exterior Restructuring to Improve Access and Patient Movement:</w:t>
      </w:r>
      <w:r w:rsidRPr="00704EFE">
        <w:rPr>
          <w:rFonts w:ascii="Arial" w:hAnsi="Arial" w:cs="Arial"/>
        </w:rPr>
        <w:t xml:space="preserve"> It is desirable to improve the exterior layout of the facility to guarantee easier access among the patients, families, and staff and enhanced movement within the facility.</w:t>
      </w:r>
    </w:p>
    <w:p w14:paraId="5FB6A909" w14:textId="77777777" w:rsidR="00417E51" w:rsidRPr="00704EFE" w:rsidRDefault="00417E51" w:rsidP="00704EFE">
      <w:pPr>
        <w:pStyle w:val="ListParagraph"/>
        <w:numPr>
          <w:ilvl w:val="0"/>
          <w:numId w:val="10"/>
        </w:numPr>
        <w:rPr>
          <w:rFonts w:ascii="Arial" w:hAnsi="Arial" w:cs="Arial"/>
        </w:rPr>
      </w:pPr>
      <w:r w:rsidRPr="00704EFE">
        <w:rPr>
          <w:rFonts w:ascii="Arial" w:hAnsi="Arial" w:cs="Arial"/>
          <w:b/>
        </w:rPr>
        <w:t>Staff</w:t>
      </w:r>
      <w:r w:rsidR="007B1D3E" w:rsidRPr="00704EFE">
        <w:rPr>
          <w:rFonts w:ascii="Arial" w:hAnsi="Arial" w:cs="Arial"/>
          <w:b/>
        </w:rPr>
        <w:t xml:space="preserve"> </w:t>
      </w:r>
      <w:r w:rsidRPr="00704EFE">
        <w:rPr>
          <w:rFonts w:ascii="Arial" w:hAnsi="Arial" w:cs="Arial"/>
          <w:b/>
        </w:rPr>
        <w:t>training on the operation of new equipment and the functioning of the new facility:</w:t>
      </w:r>
      <w:r w:rsidRPr="00704EFE">
        <w:rPr>
          <w:rFonts w:ascii="Arial" w:hAnsi="Arial" w:cs="Arial"/>
        </w:rPr>
        <w:t xml:space="preserve"> The training programs will be comprehensive so that the staff can properly use the newly installed equipment and work with the updated facility.</w:t>
      </w:r>
    </w:p>
    <w:p w14:paraId="7D7FAA63" w14:textId="77777777" w:rsidR="00417E51" w:rsidRPr="00704EFE" w:rsidRDefault="00417E51" w:rsidP="00704EFE">
      <w:pPr>
        <w:pStyle w:val="ListParagraph"/>
        <w:numPr>
          <w:ilvl w:val="0"/>
          <w:numId w:val="10"/>
        </w:numPr>
        <w:rPr>
          <w:rFonts w:ascii="Arial" w:hAnsi="Arial" w:cs="Arial"/>
        </w:rPr>
      </w:pPr>
      <w:r w:rsidRPr="00704EFE">
        <w:rPr>
          <w:rFonts w:ascii="Arial" w:hAnsi="Arial" w:cs="Arial"/>
          <w:b/>
        </w:rPr>
        <w:t>Inspections regarding Health and Safety standards:</w:t>
      </w:r>
      <w:r w:rsidRPr="00704EFE">
        <w:rPr>
          <w:rFonts w:ascii="Arial" w:hAnsi="Arial" w:cs="Arial"/>
        </w:rPr>
        <w:t xml:space="preserve"> Carrying out of inspections to ascertain that the facility is up to all regulations and safety requirements in the care of patients and the safety of employees.</w:t>
      </w:r>
    </w:p>
    <w:p w14:paraId="25B89C4A" w14:textId="77777777" w:rsidR="00417E51" w:rsidRPr="00704EFE" w:rsidRDefault="00417E51" w:rsidP="00704EFE">
      <w:pPr>
        <w:rPr>
          <w:rFonts w:ascii="Arial" w:hAnsi="Arial" w:cs="Arial"/>
          <w:b/>
        </w:rPr>
      </w:pPr>
      <w:r w:rsidRPr="00704EFE">
        <w:rPr>
          <w:rFonts w:ascii="Arial" w:hAnsi="Arial" w:cs="Arial"/>
          <w:b/>
        </w:rPr>
        <w:t>Out of Scope</w:t>
      </w:r>
    </w:p>
    <w:p w14:paraId="36509455" w14:textId="77777777" w:rsidR="00417E51" w:rsidRPr="00704EFE" w:rsidRDefault="00417E51" w:rsidP="00704EFE">
      <w:pPr>
        <w:pStyle w:val="ListParagraph"/>
        <w:numPr>
          <w:ilvl w:val="0"/>
          <w:numId w:val="11"/>
        </w:numPr>
        <w:rPr>
          <w:rFonts w:ascii="Arial" w:hAnsi="Arial" w:cs="Arial"/>
        </w:rPr>
      </w:pPr>
      <w:r w:rsidRPr="00704EFE">
        <w:rPr>
          <w:rFonts w:ascii="Arial" w:hAnsi="Arial" w:cs="Arial"/>
          <w:b/>
        </w:rPr>
        <w:t>Construction of New Facilities or addition of Space</w:t>
      </w:r>
      <w:r w:rsidRPr="00704EFE">
        <w:rPr>
          <w:rFonts w:ascii="Arial" w:hAnsi="Arial" w:cs="Arial"/>
        </w:rPr>
        <w:t>: There is no new structure or substantial addition of space to the existing structure in this project.</w:t>
      </w:r>
    </w:p>
    <w:p w14:paraId="4C57455D" w14:textId="77777777" w:rsidR="00417E51" w:rsidRPr="00704EFE" w:rsidRDefault="00417E51" w:rsidP="00704EFE">
      <w:pPr>
        <w:pStyle w:val="ListParagraph"/>
        <w:numPr>
          <w:ilvl w:val="0"/>
          <w:numId w:val="11"/>
        </w:numPr>
        <w:rPr>
          <w:rFonts w:ascii="Arial" w:hAnsi="Arial" w:cs="Arial"/>
        </w:rPr>
      </w:pPr>
      <w:r w:rsidRPr="00704EFE">
        <w:rPr>
          <w:rFonts w:ascii="Arial" w:hAnsi="Arial" w:cs="Arial"/>
          <w:b/>
        </w:rPr>
        <w:t>Introduction of new services or Specializations</w:t>
      </w:r>
      <w:r w:rsidRPr="00704EFE">
        <w:rPr>
          <w:rFonts w:ascii="Arial" w:hAnsi="Arial" w:cs="Arial"/>
        </w:rPr>
        <w:t>: The renovation will not cause new services or medical specializations that do not exist at present to be offered.</w:t>
      </w:r>
    </w:p>
    <w:p w14:paraId="4B0CDB60" w14:textId="77777777" w:rsidR="00417E51" w:rsidRPr="00704EFE" w:rsidRDefault="00417E51" w:rsidP="00704EFE">
      <w:pPr>
        <w:pStyle w:val="ListParagraph"/>
        <w:numPr>
          <w:ilvl w:val="0"/>
          <w:numId w:val="11"/>
        </w:numPr>
        <w:rPr>
          <w:rFonts w:ascii="Arial" w:hAnsi="Arial" w:cs="Arial"/>
        </w:rPr>
      </w:pPr>
      <w:r w:rsidRPr="00704EFE">
        <w:rPr>
          <w:rFonts w:ascii="Arial" w:hAnsi="Arial" w:cs="Arial"/>
          <w:b/>
        </w:rPr>
        <w:t>Improvement of Non-Patient and Cafeteria Areas</w:t>
      </w:r>
      <w:r w:rsidRPr="00704EFE">
        <w:rPr>
          <w:rFonts w:ascii="Arial" w:hAnsi="Arial" w:cs="Arial"/>
        </w:rPr>
        <w:t>: Cafeteria and staff lounge will not be included in the upgrades of this project.</w:t>
      </w:r>
    </w:p>
    <w:p w14:paraId="4748BC81" w14:textId="77777777" w:rsidR="007B1D3E" w:rsidRPr="00704EFE" w:rsidRDefault="008705E6" w:rsidP="00704EFE">
      <w:pPr>
        <w:pStyle w:val="Heading1"/>
        <w:rPr>
          <w:rFonts w:ascii="Arial" w:hAnsi="Arial" w:cs="Arial"/>
        </w:rPr>
      </w:pPr>
      <w:bookmarkStart w:id="3" w:name="_Toc214713563"/>
      <w:r w:rsidRPr="00704EFE">
        <w:rPr>
          <w:rFonts w:ascii="Arial" w:hAnsi="Arial" w:cs="Arial"/>
        </w:rPr>
        <w:t>4. Key Stakeholders</w:t>
      </w:r>
      <w:bookmarkEnd w:id="3"/>
    </w:p>
    <w:p w14:paraId="4C747768" w14:textId="77777777" w:rsidR="007B1D3E" w:rsidRPr="00704EFE" w:rsidRDefault="007B1D3E" w:rsidP="00704EFE">
      <w:pPr>
        <w:pStyle w:val="Caption"/>
        <w:keepNext/>
        <w:spacing w:line="360" w:lineRule="auto"/>
        <w:jc w:val="center"/>
        <w:rPr>
          <w:rFonts w:ascii="Arial" w:hAnsi="Arial" w:cs="Arial"/>
        </w:rPr>
      </w:pPr>
      <w:bookmarkStart w:id="4" w:name="_Toc214543137"/>
      <w:r w:rsidRPr="00704EFE">
        <w:rPr>
          <w:rFonts w:ascii="Arial" w:hAnsi="Arial" w:cs="Arial"/>
        </w:rPr>
        <w:t xml:space="preserve">Table </w:t>
      </w:r>
      <w:r w:rsidRPr="00704EFE">
        <w:rPr>
          <w:rFonts w:ascii="Arial" w:hAnsi="Arial" w:cs="Arial"/>
        </w:rPr>
        <w:fldChar w:fldCharType="begin"/>
      </w:r>
      <w:r w:rsidRPr="00704EFE">
        <w:rPr>
          <w:rFonts w:ascii="Arial" w:hAnsi="Arial" w:cs="Arial"/>
        </w:rPr>
        <w:instrText xml:space="preserve"> SEQ Table \* ARABIC </w:instrText>
      </w:r>
      <w:r w:rsidRPr="00704EFE">
        <w:rPr>
          <w:rFonts w:ascii="Arial" w:hAnsi="Arial" w:cs="Arial"/>
        </w:rPr>
        <w:fldChar w:fldCharType="separate"/>
      </w:r>
      <w:r w:rsidRPr="00704EFE">
        <w:rPr>
          <w:rFonts w:ascii="Arial" w:hAnsi="Arial" w:cs="Arial"/>
          <w:noProof/>
        </w:rPr>
        <w:t>1</w:t>
      </w:r>
      <w:r w:rsidRPr="00704EFE">
        <w:rPr>
          <w:rFonts w:ascii="Arial" w:hAnsi="Arial" w:cs="Arial"/>
        </w:rPr>
        <w:fldChar w:fldCharType="end"/>
      </w:r>
      <w:r w:rsidRPr="00704EFE">
        <w:rPr>
          <w:rFonts w:ascii="Arial" w:hAnsi="Arial" w:cs="Arial"/>
        </w:rPr>
        <w:t>: Stakeholder Table</w:t>
      </w:r>
      <w:bookmarkEnd w:id="4"/>
    </w:p>
    <w:tbl>
      <w:tblPr>
        <w:tblStyle w:val="GridTable5Dark-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1598"/>
        <w:gridCol w:w="5439"/>
      </w:tblGrid>
      <w:tr w:rsidR="008705E6" w:rsidRPr="00704EFE" w14:paraId="55A5E36A" w14:textId="77777777" w:rsidTr="008705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2B15A2C1" w14:textId="77777777" w:rsidR="008705E6" w:rsidRPr="00704EFE" w:rsidRDefault="008705E6" w:rsidP="00704EFE">
            <w:pPr>
              <w:suppressAutoHyphens w:val="0"/>
              <w:jc w:val="center"/>
              <w:rPr>
                <w:rFonts w:ascii="Arial" w:hAnsi="Arial" w:cs="Arial"/>
                <w:lang w:eastAsia="en-US"/>
              </w:rPr>
            </w:pPr>
            <w:r w:rsidRPr="00704EFE">
              <w:rPr>
                <w:rFonts w:ascii="Arial" w:hAnsi="Arial" w:cs="Arial"/>
                <w:lang w:eastAsia="en-US"/>
              </w:rPr>
              <w:t>Role</w:t>
            </w:r>
          </w:p>
        </w:tc>
        <w:tc>
          <w:tcPr>
            <w:tcW w:w="0" w:type="auto"/>
            <w:tcBorders>
              <w:top w:val="none" w:sz="0" w:space="0" w:color="auto"/>
              <w:left w:val="none" w:sz="0" w:space="0" w:color="auto"/>
              <w:right w:val="none" w:sz="0" w:space="0" w:color="auto"/>
            </w:tcBorders>
            <w:hideMark/>
          </w:tcPr>
          <w:p w14:paraId="78119502" w14:textId="77777777" w:rsidR="008705E6" w:rsidRPr="00704EFE" w:rsidRDefault="008705E6"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Name</w:t>
            </w:r>
          </w:p>
        </w:tc>
        <w:tc>
          <w:tcPr>
            <w:tcW w:w="0" w:type="auto"/>
            <w:tcBorders>
              <w:top w:val="none" w:sz="0" w:space="0" w:color="auto"/>
              <w:left w:val="none" w:sz="0" w:space="0" w:color="auto"/>
              <w:right w:val="none" w:sz="0" w:space="0" w:color="auto"/>
            </w:tcBorders>
            <w:hideMark/>
          </w:tcPr>
          <w:p w14:paraId="558E7831" w14:textId="77777777" w:rsidR="008705E6" w:rsidRPr="00704EFE" w:rsidRDefault="008705E6"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Responsibility</w:t>
            </w:r>
          </w:p>
        </w:tc>
      </w:tr>
      <w:tr w:rsidR="008705E6" w:rsidRPr="00704EFE" w14:paraId="0F705087" w14:textId="77777777" w:rsidTr="008705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58123DC3"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t>Executive Sponsor</w:t>
            </w:r>
          </w:p>
        </w:tc>
        <w:tc>
          <w:tcPr>
            <w:tcW w:w="0" w:type="auto"/>
            <w:hideMark/>
          </w:tcPr>
          <w:p w14:paraId="4ED83D07"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Sarah Smith</w:t>
            </w:r>
          </w:p>
        </w:tc>
        <w:tc>
          <w:tcPr>
            <w:tcW w:w="0" w:type="auto"/>
            <w:hideMark/>
          </w:tcPr>
          <w:p w14:paraId="58AA118E"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Provides funding, oversight, and approvals</w:t>
            </w:r>
          </w:p>
        </w:tc>
      </w:tr>
      <w:tr w:rsidR="008705E6" w:rsidRPr="00704EFE" w14:paraId="6049BF04" w14:textId="77777777" w:rsidTr="008705E6">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2CDF9A6"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t>Project Manager</w:t>
            </w:r>
          </w:p>
        </w:tc>
        <w:tc>
          <w:tcPr>
            <w:tcW w:w="0" w:type="auto"/>
            <w:hideMark/>
          </w:tcPr>
          <w:p w14:paraId="12EF2E66" w14:textId="77777777" w:rsidR="008705E6" w:rsidRPr="00704EFE" w:rsidRDefault="008705E6"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John Doe</w:t>
            </w:r>
          </w:p>
        </w:tc>
        <w:tc>
          <w:tcPr>
            <w:tcW w:w="0" w:type="auto"/>
            <w:hideMark/>
          </w:tcPr>
          <w:p w14:paraId="7CD3B167" w14:textId="77777777" w:rsidR="008705E6" w:rsidRPr="00704EFE" w:rsidRDefault="008705E6"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Coordinates all aspects of the renovation</w:t>
            </w:r>
          </w:p>
        </w:tc>
      </w:tr>
      <w:tr w:rsidR="008705E6" w:rsidRPr="00704EFE" w14:paraId="0A328198" w14:textId="77777777" w:rsidTr="008705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831ED60"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lastRenderedPageBreak/>
              <w:t>Operations Manager</w:t>
            </w:r>
          </w:p>
        </w:tc>
        <w:tc>
          <w:tcPr>
            <w:tcW w:w="0" w:type="auto"/>
            <w:hideMark/>
          </w:tcPr>
          <w:p w14:paraId="7E6C2515"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Lisa Green</w:t>
            </w:r>
          </w:p>
        </w:tc>
        <w:tc>
          <w:tcPr>
            <w:tcW w:w="0" w:type="auto"/>
            <w:hideMark/>
          </w:tcPr>
          <w:p w14:paraId="15D79316"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Oversees day-to-day construction and upgrades</w:t>
            </w:r>
          </w:p>
        </w:tc>
      </w:tr>
      <w:tr w:rsidR="008705E6" w:rsidRPr="00704EFE" w14:paraId="6524CA3E" w14:textId="77777777" w:rsidTr="008705E6">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EA26C73"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t>Medical Staff Lead</w:t>
            </w:r>
          </w:p>
        </w:tc>
        <w:tc>
          <w:tcPr>
            <w:tcW w:w="0" w:type="auto"/>
            <w:hideMark/>
          </w:tcPr>
          <w:p w14:paraId="48275583" w14:textId="77777777" w:rsidR="008705E6" w:rsidRPr="00704EFE" w:rsidRDefault="008705E6"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Dr. Mark James</w:t>
            </w:r>
          </w:p>
        </w:tc>
        <w:tc>
          <w:tcPr>
            <w:tcW w:w="0" w:type="auto"/>
            <w:hideMark/>
          </w:tcPr>
          <w:p w14:paraId="28086559" w14:textId="77777777" w:rsidR="008705E6" w:rsidRPr="00704EFE" w:rsidRDefault="008705E6"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Ensures medical needs are met during renovation</w:t>
            </w:r>
          </w:p>
        </w:tc>
      </w:tr>
      <w:tr w:rsidR="008705E6" w:rsidRPr="00704EFE" w14:paraId="794768B4" w14:textId="77777777" w:rsidTr="008705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F6F8E3B"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t>Facilities Manager</w:t>
            </w:r>
          </w:p>
        </w:tc>
        <w:tc>
          <w:tcPr>
            <w:tcW w:w="0" w:type="auto"/>
            <w:hideMark/>
          </w:tcPr>
          <w:p w14:paraId="05B041E2"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Michael Brown</w:t>
            </w:r>
          </w:p>
        </w:tc>
        <w:tc>
          <w:tcPr>
            <w:tcW w:w="0" w:type="auto"/>
            <w:hideMark/>
          </w:tcPr>
          <w:p w14:paraId="55DC2369"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Manages infrastructure and equipment needs</w:t>
            </w:r>
          </w:p>
        </w:tc>
      </w:tr>
      <w:tr w:rsidR="008705E6" w:rsidRPr="00704EFE" w14:paraId="257AD31D" w14:textId="77777777" w:rsidTr="008705E6">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388C15E"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t>Design &amp; Engineering</w:t>
            </w:r>
          </w:p>
        </w:tc>
        <w:tc>
          <w:tcPr>
            <w:tcW w:w="0" w:type="auto"/>
            <w:hideMark/>
          </w:tcPr>
          <w:p w14:paraId="706F1647" w14:textId="77777777" w:rsidR="008705E6" w:rsidRPr="00704EFE" w:rsidRDefault="008705E6"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Helen White</w:t>
            </w:r>
          </w:p>
        </w:tc>
        <w:tc>
          <w:tcPr>
            <w:tcW w:w="0" w:type="auto"/>
            <w:hideMark/>
          </w:tcPr>
          <w:p w14:paraId="70B6878B" w14:textId="77777777" w:rsidR="008705E6" w:rsidRPr="00704EFE" w:rsidRDefault="008705E6"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Responsible for layout and design planning</w:t>
            </w:r>
          </w:p>
        </w:tc>
      </w:tr>
      <w:tr w:rsidR="008705E6" w:rsidRPr="00704EFE" w14:paraId="6B4AAECA" w14:textId="77777777" w:rsidTr="008705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7401BD7F" w14:textId="77777777" w:rsidR="008705E6" w:rsidRPr="00704EFE" w:rsidRDefault="008705E6" w:rsidP="00704EFE">
            <w:pPr>
              <w:suppressAutoHyphens w:val="0"/>
              <w:jc w:val="left"/>
              <w:rPr>
                <w:rFonts w:ascii="Arial" w:hAnsi="Arial" w:cs="Arial"/>
                <w:lang w:eastAsia="en-US"/>
              </w:rPr>
            </w:pPr>
            <w:r w:rsidRPr="00704EFE">
              <w:rPr>
                <w:rFonts w:ascii="Arial" w:hAnsi="Arial" w:cs="Arial"/>
                <w:lang w:eastAsia="en-US"/>
              </w:rPr>
              <w:t>Marketing Lead</w:t>
            </w:r>
          </w:p>
        </w:tc>
        <w:tc>
          <w:tcPr>
            <w:tcW w:w="0" w:type="auto"/>
            <w:hideMark/>
          </w:tcPr>
          <w:p w14:paraId="01CFB9A9"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Emily Turner</w:t>
            </w:r>
          </w:p>
        </w:tc>
        <w:tc>
          <w:tcPr>
            <w:tcW w:w="0" w:type="auto"/>
            <w:hideMark/>
          </w:tcPr>
          <w:p w14:paraId="19123A13" w14:textId="77777777" w:rsidR="008705E6" w:rsidRPr="00704EFE" w:rsidRDefault="008705E6"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Manages internal and external communication during the renovation</w:t>
            </w:r>
          </w:p>
        </w:tc>
      </w:tr>
    </w:tbl>
    <w:p w14:paraId="2B205B98" w14:textId="77777777" w:rsidR="008705E6" w:rsidRPr="00704EFE" w:rsidRDefault="008705E6" w:rsidP="00704EFE">
      <w:pPr>
        <w:rPr>
          <w:rFonts w:ascii="Arial" w:hAnsi="Arial" w:cs="Arial"/>
        </w:rPr>
      </w:pPr>
    </w:p>
    <w:p w14:paraId="13669264" w14:textId="77777777" w:rsidR="008705E6" w:rsidRPr="00704EFE" w:rsidRDefault="008705E6" w:rsidP="00704EFE">
      <w:pPr>
        <w:rPr>
          <w:rFonts w:ascii="Arial" w:hAnsi="Arial" w:cs="Arial"/>
        </w:rPr>
      </w:pPr>
      <w:r w:rsidRPr="00704EFE">
        <w:rPr>
          <w:rFonts w:ascii="Arial" w:hAnsi="Arial" w:cs="Arial"/>
        </w:rPr>
        <w:t>Key Stakeholders section is used to emphasise the important roles that are needed to make the Healthcare Facility Renovation and Upgrade project successful.</w:t>
      </w:r>
    </w:p>
    <w:p w14:paraId="610AB455"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t>Executive Sponsor</w:t>
      </w:r>
      <w:r w:rsidRPr="00704EFE">
        <w:rPr>
          <w:rFonts w:ascii="Arial" w:hAnsi="Arial" w:cs="Arial"/>
        </w:rPr>
        <w:t xml:space="preserve"> (Sarah Smith) offers financing, controls, and approvals, making sure that everything fits the organization objectives and that there is an external support.</w:t>
      </w:r>
    </w:p>
    <w:p w14:paraId="72B50EF2"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t>Project Manager</w:t>
      </w:r>
      <w:r w:rsidR="007B1D3E" w:rsidRPr="00704EFE">
        <w:rPr>
          <w:rFonts w:ascii="Arial" w:hAnsi="Arial" w:cs="Arial"/>
          <w:b/>
        </w:rPr>
        <w:t xml:space="preserve">: </w:t>
      </w:r>
      <w:r w:rsidR="007B1D3E" w:rsidRPr="00704EFE">
        <w:rPr>
          <w:rFonts w:ascii="Arial" w:hAnsi="Arial" w:cs="Arial"/>
        </w:rPr>
        <w:t>John Doe is the</w:t>
      </w:r>
      <w:r w:rsidRPr="00704EFE">
        <w:rPr>
          <w:rFonts w:ascii="Arial" w:hAnsi="Arial" w:cs="Arial"/>
        </w:rPr>
        <w:t xml:space="preserve"> and he is in charge of all the project affairs including schedules, budgets, and milestones. He maintains constant contact with the stakeholders so that the project is on schedule.</w:t>
      </w:r>
    </w:p>
    <w:p w14:paraId="270B5399"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t>Operations Manager</w:t>
      </w:r>
      <w:r w:rsidRPr="00704EFE">
        <w:rPr>
          <w:rFonts w:ascii="Arial" w:hAnsi="Arial" w:cs="Arial"/>
        </w:rPr>
        <w:t xml:space="preserve"> (Lisa Green) takes the day-to-day tasks of the construction and renovation work, dealing with contractors, logistics and ensuring that operations are hardly disturbed.</w:t>
      </w:r>
    </w:p>
    <w:p w14:paraId="7892EDD2"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t>Medical Staff Lead</w:t>
      </w:r>
      <w:r w:rsidRPr="00704EFE">
        <w:rPr>
          <w:rFonts w:ascii="Arial" w:hAnsi="Arial" w:cs="Arial"/>
        </w:rPr>
        <w:t xml:space="preserve"> (Dr. Mark James) is the person who makes sure that medical needs are addressed during the renovation process, keeping in touch with the project team to discuss the need of medical personnel and patients.</w:t>
      </w:r>
    </w:p>
    <w:p w14:paraId="37BA77F1"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t>Facilities Manager</w:t>
      </w:r>
      <w:r w:rsidRPr="00704EFE">
        <w:rPr>
          <w:rFonts w:ascii="Arial" w:hAnsi="Arial" w:cs="Arial"/>
        </w:rPr>
        <w:t xml:space="preserve"> (Michael Brown) deals with the infrastructure and equipment requirements so that the building systems are updated and the operation of the building is not compromised by the renovation process.</w:t>
      </w:r>
    </w:p>
    <w:p w14:paraId="07982CB3"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t>Design &amp; Engineering (</w:t>
      </w:r>
      <w:r w:rsidRPr="00704EFE">
        <w:rPr>
          <w:rFonts w:ascii="Arial" w:hAnsi="Arial" w:cs="Arial"/>
        </w:rPr>
        <w:t>Helen White) will take care of the design and layout of the facility, making sure it is based on the healthcare standards and patient/staff flow is maximized.</w:t>
      </w:r>
    </w:p>
    <w:p w14:paraId="73F781D3" w14:textId="77777777" w:rsidR="008705E6" w:rsidRPr="00704EFE" w:rsidRDefault="008705E6" w:rsidP="00704EFE">
      <w:pPr>
        <w:pStyle w:val="ListParagraph"/>
        <w:numPr>
          <w:ilvl w:val="0"/>
          <w:numId w:val="6"/>
        </w:numPr>
        <w:rPr>
          <w:rFonts w:ascii="Arial" w:hAnsi="Arial" w:cs="Arial"/>
        </w:rPr>
      </w:pPr>
      <w:r w:rsidRPr="00704EFE">
        <w:rPr>
          <w:rFonts w:ascii="Arial" w:hAnsi="Arial" w:cs="Arial"/>
          <w:b/>
        </w:rPr>
        <w:lastRenderedPageBreak/>
        <w:t>Marketing Lead</w:t>
      </w:r>
      <w:r w:rsidRPr="00704EFE">
        <w:rPr>
          <w:rFonts w:ascii="Arial" w:hAnsi="Arial" w:cs="Arial"/>
        </w:rPr>
        <w:t xml:space="preserve"> (Emily Turner) will be dealing with the internal and external communication, selling the renovation and keeping all stakeholders updated on the project.</w:t>
      </w:r>
    </w:p>
    <w:p w14:paraId="793C81B2" w14:textId="77777777" w:rsidR="008705E6" w:rsidRPr="00704EFE" w:rsidRDefault="008705E6" w:rsidP="00704EFE">
      <w:pPr>
        <w:rPr>
          <w:rFonts w:ascii="Arial" w:hAnsi="Arial" w:cs="Arial"/>
        </w:rPr>
      </w:pPr>
      <w:r w:rsidRPr="00704EFE">
        <w:rPr>
          <w:rFonts w:ascii="Arial" w:hAnsi="Arial" w:cs="Arial"/>
        </w:rPr>
        <w:t>Collectively, these stakeholders guarantee effective end of the renovation to enhance patient care and efficiency in the operations.</w:t>
      </w:r>
    </w:p>
    <w:p w14:paraId="21488838" w14:textId="77777777" w:rsidR="008705E6" w:rsidRPr="00704EFE" w:rsidRDefault="008705E6" w:rsidP="00704EFE">
      <w:pPr>
        <w:pStyle w:val="Heading1"/>
        <w:rPr>
          <w:rFonts w:ascii="Arial" w:hAnsi="Arial" w:cs="Arial"/>
        </w:rPr>
      </w:pPr>
      <w:bookmarkStart w:id="5" w:name="_Toc214713564"/>
      <w:r w:rsidRPr="00704EFE">
        <w:rPr>
          <w:rFonts w:ascii="Arial" w:hAnsi="Arial" w:cs="Arial"/>
        </w:rPr>
        <w:t>5. Deliverables</w:t>
      </w:r>
      <w:bookmarkEnd w:id="5"/>
    </w:p>
    <w:p w14:paraId="769E9E3D" w14:textId="77777777" w:rsidR="008705E6" w:rsidRPr="00704EFE" w:rsidRDefault="008705E6" w:rsidP="00704EFE">
      <w:pPr>
        <w:pStyle w:val="ListParagraph"/>
        <w:numPr>
          <w:ilvl w:val="0"/>
          <w:numId w:val="7"/>
        </w:numPr>
        <w:rPr>
          <w:rFonts w:ascii="Arial" w:hAnsi="Arial" w:cs="Arial"/>
        </w:rPr>
      </w:pPr>
      <w:r w:rsidRPr="00704EFE">
        <w:rPr>
          <w:rFonts w:ascii="Arial" w:hAnsi="Arial" w:cs="Arial"/>
        </w:rPr>
        <w:t>The new healthcare center is a complete remodel of a healthcare facility whose patient rooms and common areas have been updated.</w:t>
      </w:r>
    </w:p>
    <w:p w14:paraId="3E297874" w14:textId="77777777" w:rsidR="008705E6" w:rsidRPr="00704EFE" w:rsidRDefault="008705E6" w:rsidP="00704EFE">
      <w:pPr>
        <w:pStyle w:val="ListParagraph"/>
        <w:numPr>
          <w:ilvl w:val="0"/>
          <w:numId w:val="7"/>
        </w:numPr>
        <w:rPr>
          <w:rFonts w:ascii="Arial" w:hAnsi="Arial" w:cs="Arial"/>
        </w:rPr>
      </w:pPr>
      <w:r w:rsidRPr="00704EFE">
        <w:rPr>
          <w:rFonts w:ascii="Arial" w:hAnsi="Arial" w:cs="Arial"/>
        </w:rPr>
        <w:t>New medical equipment, such as MRI, X-ray machines, and ultrasound machines, were installed</w:t>
      </w:r>
      <w:r w:rsidR="00B307E6" w:rsidRPr="00704EFE">
        <w:rPr>
          <w:rFonts w:ascii="Arial" w:hAnsi="Arial" w:cs="Arial"/>
        </w:rPr>
        <w:t xml:space="preserve"> (Hussain, 2022)</w:t>
      </w:r>
      <w:r w:rsidRPr="00704EFE">
        <w:rPr>
          <w:rFonts w:ascii="Arial" w:hAnsi="Arial" w:cs="Arial"/>
        </w:rPr>
        <w:t>.</w:t>
      </w:r>
    </w:p>
    <w:p w14:paraId="57FEE25D" w14:textId="77777777" w:rsidR="008705E6" w:rsidRPr="00704EFE" w:rsidRDefault="008705E6" w:rsidP="00704EFE">
      <w:pPr>
        <w:pStyle w:val="ListParagraph"/>
        <w:numPr>
          <w:ilvl w:val="0"/>
          <w:numId w:val="7"/>
        </w:numPr>
        <w:rPr>
          <w:rFonts w:ascii="Arial" w:hAnsi="Arial" w:cs="Arial"/>
        </w:rPr>
      </w:pPr>
      <w:r w:rsidRPr="00704EFE">
        <w:rPr>
          <w:rFonts w:ascii="Arial" w:hAnsi="Arial" w:cs="Arial"/>
        </w:rPr>
        <w:t>HVAC and electrical systems installed which are energy- efficient.</w:t>
      </w:r>
    </w:p>
    <w:p w14:paraId="683EFD06" w14:textId="77777777" w:rsidR="008705E6" w:rsidRPr="00704EFE" w:rsidRDefault="008705E6" w:rsidP="00704EFE">
      <w:pPr>
        <w:pStyle w:val="ListParagraph"/>
        <w:numPr>
          <w:ilvl w:val="0"/>
          <w:numId w:val="7"/>
        </w:numPr>
        <w:rPr>
          <w:rFonts w:ascii="Arial" w:hAnsi="Arial" w:cs="Arial"/>
        </w:rPr>
      </w:pPr>
      <w:r w:rsidRPr="00704EFE">
        <w:rPr>
          <w:rFonts w:ascii="Arial" w:hAnsi="Arial" w:cs="Arial"/>
        </w:rPr>
        <w:t>CE Staff training on new systems and equipment.</w:t>
      </w:r>
    </w:p>
    <w:p w14:paraId="537DB6F4" w14:textId="77777777" w:rsidR="008705E6" w:rsidRPr="00704EFE" w:rsidRDefault="008705E6" w:rsidP="00704EFE">
      <w:pPr>
        <w:pStyle w:val="ListParagraph"/>
        <w:numPr>
          <w:ilvl w:val="0"/>
          <w:numId w:val="7"/>
        </w:numPr>
        <w:rPr>
          <w:rFonts w:ascii="Arial" w:hAnsi="Arial" w:cs="Arial"/>
        </w:rPr>
      </w:pPr>
      <w:r w:rsidRPr="00704EFE">
        <w:rPr>
          <w:rFonts w:ascii="Arial" w:hAnsi="Arial" w:cs="Arial"/>
        </w:rPr>
        <w:t>Compliance certificates that make sure that health and safety standards are adhered to.</w:t>
      </w:r>
    </w:p>
    <w:p w14:paraId="18E09E70" w14:textId="77777777" w:rsidR="008705E6" w:rsidRPr="00704EFE" w:rsidRDefault="008705E6" w:rsidP="00704EFE">
      <w:pPr>
        <w:pStyle w:val="ListParagraph"/>
        <w:numPr>
          <w:ilvl w:val="0"/>
          <w:numId w:val="7"/>
        </w:numPr>
        <w:rPr>
          <w:rFonts w:ascii="Arial" w:hAnsi="Arial" w:cs="Arial"/>
        </w:rPr>
      </w:pPr>
      <w:r w:rsidRPr="00704EFE">
        <w:rPr>
          <w:rFonts w:ascii="Arial" w:hAnsi="Arial" w:cs="Arial"/>
        </w:rPr>
        <w:t>An end-of-project report on the success of the renovation.</w:t>
      </w:r>
    </w:p>
    <w:p w14:paraId="7AAA9674" w14:textId="77777777" w:rsidR="007428ED" w:rsidRPr="00704EFE" w:rsidRDefault="007428ED" w:rsidP="00704EFE">
      <w:pPr>
        <w:keepNext/>
        <w:rPr>
          <w:rFonts w:ascii="Arial" w:hAnsi="Arial" w:cs="Arial"/>
        </w:rPr>
      </w:pPr>
      <w:r w:rsidRPr="00704EFE">
        <w:rPr>
          <w:rFonts w:ascii="Arial" w:hAnsi="Arial" w:cs="Arial"/>
          <w:noProof/>
        </w:rPr>
        <w:lastRenderedPageBreak/>
        <w:drawing>
          <wp:inline distT="0" distB="0" distL="0" distR="0" wp14:anchorId="7F1841F9" wp14:editId="6C250AC1">
            <wp:extent cx="5943600" cy="4641850"/>
            <wp:effectExtent l="0" t="0" r="0" b="6350"/>
            <wp:docPr id="923770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70186" name="Picture 92377018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641850"/>
                    </a:xfrm>
                    <a:prstGeom prst="rect">
                      <a:avLst/>
                    </a:prstGeom>
                  </pic:spPr>
                </pic:pic>
              </a:graphicData>
            </a:graphic>
          </wp:inline>
        </w:drawing>
      </w:r>
    </w:p>
    <w:p w14:paraId="517C7DE2" w14:textId="09D73F1C" w:rsidR="007428ED" w:rsidRPr="00704EFE" w:rsidRDefault="007428ED" w:rsidP="00704EFE">
      <w:pPr>
        <w:pStyle w:val="Caption"/>
        <w:spacing w:line="360" w:lineRule="auto"/>
        <w:jc w:val="center"/>
        <w:rPr>
          <w:rFonts w:ascii="Arial" w:hAnsi="Arial" w:cs="Arial"/>
        </w:rPr>
      </w:pPr>
      <w:bookmarkStart w:id="6" w:name="_Toc214713571"/>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1</w:t>
      </w:r>
      <w:r w:rsidRPr="00704EFE">
        <w:rPr>
          <w:rFonts w:ascii="Arial" w:hAnsi="Arial" w:cs="Arial"/>
        </w:rPr>
        <w:fldChar w:fldCharType="end"/>
      </w:r>
      <w:r w:rsidRPr="00704EFE">
        <w:rPr>
          <w:rFonts w:ascii="Arial" w:hAnsi="Arial" w:cs="Arial"/>
        </w:rPr>
        <w:t xml:space="preserve"> : Equipment Installation Plan</w:t>
      </w:r>
      <w:bookmarkEnd w:id="6"/>
    </w:p>
    <w:p w14:paraId="7C2AE276" w14:textId="77777777" w:rsidR="007B1D3E" w:rsidRPr="00704EFE" w:rsidRDefault="008705E6" w:rsidP="00704EFE">
      <w:pPr>
        <w:rPr>
          <w:rFonts w:ascii="Arial" w:hAnsi="Arial" w:cs="Arial"/>
        </w:rPr>
      </w:pPr>
      <w:r w:rsidRPr="00704EFE">
        <w:rPr>
          <w:rFonts w:ascii="Arial" w:hAnsi="Arial" w:cs="Arial"/>
        </w:rPr>
        <w:t>These deliverables guarantee that the updated facility is based on modern healthcare standards, patient care, and efficient operation in addition to meeting regulatory standards and better performance of the staff.</w:t>
      </w:r>
    </w:p>
    <w:p w14:paraId="143EB66A" w14:textId="77777777" w:rsidR="002E2C0A" w:rsidRPr="00704EFE" w:rsidRDefault="002E2C0A" w:rsidP="00704EFE">
      <w:pPr>
        <w:pStyle w:val="Heading1"/>
        <w:rPr>
          <w:rFonts w:ascii="Arial" w:hAnsi="Arial" w:cs="Arial"/>
        </w:rPr>
      </w:pPr>
      <w:bookmarkStart w:id="7" w:name="_Toc214713565"/>
      <w:r w:rsidRPr="00704EFE">
        <w:rPr>
          <w:rFonts w:ascii="Arial" w:hAnsi="Arial" w:cs="Arial"/>
        </w:rPr>
        <w:lastRenderedPageBreak/>
        <w:t>6. Timeline / Milestones</w:t>
      </w:r>
      <w:bookmarkEnd w:id="7"/>
    </w:p>
    <w:p w14:paraId="44E8C990" w14:textId="77777777" w:rsidR="002E2C0A" w:rsidRPr="00704EFE" w:rsidRDefault="002E2C0A" w:rsidP="00704EFE">
      <w:pPr>
        <w:keepNext/>
        <w:rPr>
          <w:rFonts w:ascii="Arial" w:hAnsi="Arial" w:cs="Arial"/>
        </w:rPr>
      </w:pPr>
      <w:r w:rsidRPr="00704EFE">
        <w:rPr>
          <w:rFonts w:ascii="Arial" w:hAnsi="Arial" w:cs="Arial"/>
          <w:noProof/>
          <w:lang w:eastAsia="en-US"/>
        </w:rPr>
        <w:drawing>
          <wp:inline distT="0" distB="0" distL="0" distR="0" wp14:anchorId="7AEB4722" wp14:editId="2F14D41F">
            <wp:extent cx="5153025" cy="2237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S.png"/>
                    <pic:cNvPicPr/>
                  </pic:nvPicPr>
                  <pic:blipFill>
                    <a:blip r:embed="rId9">
                      <a:extLst>
                        <a:ext uri="{28A0092B-C50C-407E-A947-70E740481C1C}">
                          <a14:useLocalDpi xmlns:a14="http://schemas.microsoft.com/office/drawing/2010/main" val="0"/>
                        </a:ext>
                      </a:extLst>
                    </a:blip>
                    <a:stretch>
                      <a:fillRect/>
                    </a:stretch>
                  </pic:blipFill>
                  <pic:spPr>
                    <a:xfrm>
                      <a:off x="0" y="0"/>
                      <a:ext cx="5157057" cy="2239683"/>
                    </a:xfrm>
                    <a:prstGeom prst="rect">
                      <a:avLst/>
                    </a:prstGeom>
                  </pic:spPr>
                </pic:pic>
              </a:graphicData>
            </a:graphic>
          </wp:inline>
        </w:drawing>
      </w:r>
    </w:p>
    <w:p w14:paraId="318976F9" w14:textId="57F5A22D" w:rsidR="002E2C0A" w:rsidRPr="00704EFE" w:rsidRDefault="002E2C0A" w:rsidP="00704EFE">
      <w:pPr>
        <w:pStyle w:val="Caption"/>
        <w:spacing w:line="360" w:lineRule="auto"/>
        <w:jc w:val="center"/>
        <w:rPr>
          <w:rFonts w:ascii="Arial" w:hAnsi="Arial" w:cs="Arial"/>
        </w:rPr>
      </w:pPr>
      <w:bookmarkStart w:id="8" w:name="_Toc214713572"/>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2</w:t>
      </w:r>
      <w:r w:rsidRPr="00704EFE">
        <w:rPr>
          <w:rFonts w:ascii="Arial" w:hAnsi="Arial" w:cs="Arial"/>
        </w:rPr>
        <w:fldChar w:fldCharType="end"/>
      </w:r>
      <w:r w:rsidRPr="00704EFE">
        <w:rPr>
          <w:rFonts w:ascii="Arial" w:hAnsi="Arial" w:cs="Arial"/>
        </w:rPr>
        <w:t xml:space="preserve"> : WBS</w:t>
      </w:r>
      <w:bookmarkEnd w:id="8"/>
    </w:p>
    <w:p w14:paraId="01A60A40" w14:textId="48DF5F4E" w:rsidR="0020752F" w:rsidRPr="00704EFE" w:rsidRDefault="0020752F" w:rsidP="00704EFE">
      <w:pPr>
        <w:rPr>
          <w:rFonts w:ascii="Arial" w:hAnsi="Arial" w:cs="Arial"/>
        </w:rPr>
      </w:pPr>
      <w:r w:rsidRPr="00704EFE">
        <w:rPr>
          <w:rFonts w:ascii="Arial" w:hAnsi="Arial" w:cs="Arial"/>
        </w:rPr>
        <w:t xml:space="preserve">The Healthcare Facility Renovation and Upgrade project has a timeline that indicates the major milestones and their timeframes. The project begins with Design Approval that will take 28 days (2/1/25 to 3/11/25), then proceeds to Procurement of Medical Equipment taking 31 days, starting 3/12/25 and ending 4/23/25. Renovation and Construction is a </w:t>
      </w:r>
      <w:r w:rsidR="00704EFE" w:rsidRPr="00704EFE">
        <w:rPr>
          <w:rFonts w:ascii="Arial" w:hAnsi="Arial" w:cs="Arial"/>
        </w:rPr>
        <w:t>30-day</w:t>
      </w:r>
      <w:r w:rsidRPr="00704EFE">
        <w:rPr>
          <w:rFonts w:ascii="Arial" w:hAnsi="Arial" w:cs="Arial"/>
        </w:rPr>
        <w:t xml:space="preserve"> period between 4/24/25 and 6/4/25 then a </w:t>
      </w:r>
      <w:r w:rsidR="00704EFE" w:rsidRPr="00704EFE">
        <w:rPr>
          <w:rFonts w:ascii="Arial" w:hAnsi="Arial" w:cs="Arial"/>
        </w:rPr>
        <w:t>61-day</w:t>
      </w:r>
      <w:r w:rsidRPr="00704EFE">
        <w:rPr>
          <w:rFonts w:ascii="Arial" w:hAnsi="Arial" w:cs="Arial"/>
        </w:rPr>
        <w:t xml:space="preserve"> Construction and Renovation period. Training of staff on New Systems: 15 days between 8/29/ 25 and 9/18/25. Then, the completion of the renovation will be a one-day operation on 9/19/25. The last compliance inspections and Facility Re-Opening Ceremony will be done by 9/26/25, and the whole project will end during 9/29/25. This timetable will make sure that every key deliverable is achieved within a strict and systematic period.</w:t>
      </w:r>
    </w:p>
    <w:p w14:paraId="59E3D9EB" w14:textId="77777777" w:rsidR="002E2C0A" w:rsidRPr="00704EFE" w:rsidRDefault="002E2C0A" w:rsidP="00704EFE">
      <w:pPr>
        <w:keepNext/>
        <w:rPr>
          <w:rFonts w:ascii="Arial" w:hAnsi="Arial" w:cs="Arial"/>
        </w:rPr>
      </w:pPr>
      <w:r w:rsidRPr="00704EFE">
        <w:rPr>
          <w:rFonts w:ascii="Arial" w:hAnsi="Arial" w:cs="Arial"/>
          <w:noProof/>
        </w:rPr>
        <w:drawing>
          <wp:inline distT="0" distB="0" distL="0" distR="0" wp14:anchorId="4D1A6AF9" wp14:editId="0986B7C4">
            <wp:extent cx="5744377" cy="228631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4377" cy="2286319"/>
                    </a:xfrm>
                    <a:prstGeom prst="rect">
                      <a:avLst/>
                    </a:prstGeom>
                  </pic:spPr>
                </pic:pic>
              </a:graphicData>
            </a:graphic>
          </wp:inline>
        </w:drawing>
      </w:r>
    </w:p>
    <w:p w14:paraId="152BEDB5" w14:textId="284F53CB" w:rsidR="002E2C0A" w:rsidRPr="00704EFE" w:rsidRDefault="002E2C0A" w:rsidP="00704EFE">
      <w:pPr>
        <w:pStyle w:val="Caption"/>
        <w:spacing w:line="360" w:lineRule="auto"/>
        <w:jc w:val="center"/>
        <w:rPr>
          <w:rFonts w:ascii="Arial" w:hAnsi="Arial" w:cs="Arial"/>
        </w:rPr>
      </w:pPr>
      <w:bookmarkStart w:id="9" w:name="_Toc214713573"/>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3</w:t>
      </w:r>
      <w:r w:rsidRPr="00704EFE">
        <w:rPr>
          <w:rFonts w:ascii="Arial" w:hAnsi="Arial" w:cs="Arial"/>
        </w:rPr>
        <w:fldChar w:fldCharType="end"/>
      </w:r>
      <w:r w:rsidRPr="00704EFE">
        <w:rPr>
          <w:rFonts w:ascii="Arial" w:hAnsi="Arial" w:cs="Arial"/>
        </w:rPr>
        <w:t>: Schedule Table</w:t>
      </w:r>
      <w:bookmarkEnd w:id="9"/>
    </w:p>
    <w:p w14:paraId="514AF5D2" w14:textId="77777777" w:rsidR="002E2C0A" w:rsidRPr="00704EFE" w:rsidRDefault="002E2C0A" w:rsidP="00704EFE">
      <w:pPr>
        <w:keepNext/>
        <w:rPr>
          <w:rFonts w:ascii="Arial" w:hAnsi="Arial" w:cs="Arial"/>
        </w:rPr>
      </w:pPr>
      <w:r w:rsidRPr="00704EFE">
        <w:rPr>
          <w:rFonts w:ascii="Arial" w:hAnsi="Arial" w:cs="Arial"/>
          <w:noProof/>
        </w:rPr>
        <w:lastRenderedPageBreak/>
        <w:drawing>
          <wp:inline distT="0" distB="0" distL="0" distR="0" wp14:anchorId="10447D7F" wp14:editId="2E8F39D2">
            <wp:extent cx="5943600" cy="27927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792730"/>
                    </a:xfrm>
                    <a:prstGeom prst="rect">
                      <a:avLst/>
                    </a:prstGeom>
                  </pic:spPr>
                </pic:pic>
              </a:graphicData>
            </a:graphic>
          </wp:inline>
        </w:drawing>
      </w:r>
    </w:p>
    <w:p w14:paraId="43C5548D" w14:textId="0101B70D" w:rsidR="002E2C0A" w:rsidRPr="00704EFE" w:rsidRDefault="002E2C0A" w:rsidP="00704EFE">
      <w:pPr>
        <w:pStyle w:val="Caption"/>
        <w:spacing w:line="360" w:lineRule="auto"/>
        <w:jc w:val="center"/>
        <w:rPr>
          <w:rFonts w:ascii="Arial" w:hAnsi="Arial" w:cs="Arial"/>
        </w:rPr>
      </w:pPr>
      <w:bookmarkStart w:id="10" w:name="_Toc214713574"/>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4</w:t>
      </w:r>
      <w:r w:rsidRPr="00704EFE">
        <w:rPr>
          <w:rFonts w:ascii="Arial" w:hAnsi="Arial" w:cs="Arial"/>
        </w:rPr>
        <w:fldChar w:fldCharType="end"/>
      </w:r>
      <w:r w:rsidRPr="00704EFE">
        <w:rPr>
          <w:rFonts w:ascii="Arial" w:hAnsi="Arial" w:cs="Arial"/>
        </w:rPr>
        <w:t>: Gantt Chart</w:t>
      </w:r>
      <w:bookmarkEnd w:id="10"/>
    </w:p>
    <w:p w14:paraId="04498835" w14:textId="77777777" w:rsidR="002E2C0A" w:rsidRPr="00704EFE" w:rsidRDefault="002E2C0A" w:rsidP="00704EFE">
      <w:pPr>
        <w:keepNext/>
        <w:rPr>
          <w:rFonts w:ascii="Arial" w:hAnsi="Arial" w:cs="Arial"/>
        </w:rPr>
      </w:pPr>
      <w:r w:rsidRPr="00704EFE">
        <w:rPr>
          <w:rFonts w:ascii="Arial" w:hAnsi="Arial" w:cs="Arial"/>
          <w:noProof/>
        </w:rPr>
        <w:drawing>
          <wp:inline distT="0" distB="0" distL="0" distR="0" wp14:anchorId="47A9E81C" wp14:editId="5C3A4433">
            <wp:extent cx="5943600" cy="9867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986790"/>
                    </a:xfrm>
                    <a:prstGeom prst="rect">
                      <a:avLst/>
                    </a:prstGeom>
                  </pic:spPr>
                </pic:pic>
              </a:graphicData>
            </a:graphic>
          </wp:inline>
        </w:drawing>
      </w:r>
    </w:p>
    <w:p w14:paraId="13FB0AB6" w14:textId="14E1F662" w:rsidR="002E2C0A" w:rsidRPr="00704EFE" w:rsidRDefault="002E2C0A" w:rsidP="00704EFE">
      <w:pPr>
        <w:pStyle w:val="Caption"/>
        <w:spacing w:line="360" w:lineRule="auto"/>
        <w:jc w:val="center"/>
        <w:rPr>
          <w:rFonts w:ascii="Arial" w:hAnsi="Arial" w:cs="Arial"/>
        </w:rPr>
      </w:pPr>
      <w:bookmarkStart w:id="11" w:name="_Toc214713575"/>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5</w:t>
      </w:r>
      <w:r w:rsidRPr="00704EFE">
        <w:rPr>
          <w:rFonts w:ascii="Arial" w:hAnsi="Arial" w:cs="Arial"/>
        </w:rPr>
        <w:fldChar w:fldCharType="end"/>
      </w:r>
      <w:r w:rsidRPr="00704EFE">
        <w:rPr>
          <w:rFonts w:ascii="Arial" w:hAnsi="Arial" w:cs="Arial"/>
        </w:rPr>
        <w:t>: Network Diagram</w:t>
      </w:r>
      <w:bookmarkEnd w:id="11"/>
    </w:p>
    <w:p w14:paraId="20D69719" w14:textId="77777777" w:rsidR="0020752F" w:rsidRPr="00704EFE" w:rsidRDefault="0020752F" w:rsidP="00704EFE">
      <w:pPr>
        <w:pStyle w:val="Heading1"/>
        <w:rPr>
          <w:rFonts w:ascii="Arial" w:hAnsi="Arial" w:cs="Arial"/>
        </w:rPr>
      </w:pPr>
      <w:bookmarkStart w:id="12" w:name="_Toc214713566"/>
      <w:r w:rsidRPr="00704EFE">
        <w:rPr>
          <w:rFonts w:ascii="Arial" w:hAnsi="Arial" w:cs="Arial"/>
        </w:rPr>
        <w:t>7. Budget Estimate</w:t>
      </w:r>
      <w:bookmarkEnd w:id="12"/>
    </w:p>
    <w:p w14:paraId="7EC275A3" w14:textId="77777777" w:rsidR="007428ED" w:rsidRPr="00704EFE" w:rsidRDefault="0020752F" w:rsidP="00704EFE">
      <w:pPr>
        <w:rPr>
          <w:rFonts w:ascii="Arial" w:hAnsi="Arial" w:cs="Arial"/>
        </w:rPr>
      </w:pPr>
      <w:r w:rsidRPr="00704EFE">
        <w:rPr>
          <w:rFonts w:ascii="Arial" w:hAnsi="Arial" w:cs="Arial"/>
        </w:rPr>
        <w:t>The Healthcare Facility Renovation and Upgrade project has been estimated to be budgeted in a number of important areas. The highest amount, which is a half million, is used in medical equipment upgrades and this includes purchase of MRI and X-ray machines</w:t>
      </w:r>
      <w:r w:rsidR="00B307E6" w:rsidRPr="00704EFE">
        <w:rPr>
          <w:rFonts w:ascii="Arial" w:hAnsi="Arial" w:cs="Arial"/>
        </w:rPr>
        <w:t xml:space="preserve"> (Oturu et al., 2021)</w:t>
      </w:r>
      <w:r w:rsidRPr="00704EFE">
        <w:rPr>
          <w:rFonts w:ascii="Arial" w:hAnsi="Arial" w:cs="Arial"/>
        </w:rPr>
        <w:t xml:space="preserve">. </w:t>
      </w:r>
    </w:p>
    <w:p w14:paraId="571D915E" w14:textId="77777777" w:rsidR="007428ED" w:rsidRPr="00704EFE" w:rsidRDefault="007428ED" w:rsidP="00704EFE">
      <w:pPr>
        <w:keepNext/>
        <w:rPr>
          <w:rFonts w:ascii="Arial" w:hAnsi="Arial" w:cs="Arial"/>
        </w:rPr>
      </w:pPr>
      <w:r w:rsidRPr="00704EFE">
        <w:rPr>
          <w:rFonts w:ascii="Arial" w:hAnsi="Arial" w:cs="Arial"/>
          <w:noProof/>
        </w:rPr>
        <w:lastRenderedPageBreak/>
        <w:drawing>
          <wp:inline distT="0" distB="0" distL="0" distR="0" wp14:anchorId="4B71428F" wp14:editId="6002987F">
            <wp:extent cx="5943600" cy="3527425"/>
            <wp:effectExtent l="0" t="0" r="0" b="0"/>
            <wp:docPr id="1615304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27425"/>
                    </a:xfrm>
                    <a:prstGeom prst="rect">
                      <a:avLst/>
                    </a:prstGeom>
                    <a:noFill/>
                    <a:ln>
                      <a:noFill/>
                    </a:ln>
                  </pic:spPr>
                </pic:pic>
              </a:graphicData>
            </a:graphic>
          </wp:inline>
        </w:drawing>
      </w:r>
    </w:p>
    <w:p w14:paraId="67A4B408" w14:textId="6209ED31" w:rsidR="007428ED" w:rsidRPr="00704EFE" w:rsidRDefault="007428ED" w:rsidP="00704EFE">
      <w:pPr>
        <w:pStyle w:val="Caption"/>
        <w:spacing w:line="360" w:lineRule="auto"/>
        <w:jc w:val="center"/>
        <w:rPr>
          <w:rFonts w:ascii="Arial" w:hAnsi="Arial" w:cs="Arial"/>
        </w:rPr>
      </w:pPr>
      <w:bookmarkStart w:id="13" w:name="_Toc214713576"/>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6</w:t>
      </w:r>
      <w:r w:rsidRPr="00704EFE">
        <w:rPr>
          <w:rFonts w:ascii="Arial" w:hAnsi="Arial" w:cs="Arial"/>
        </w:rPr>
        <w:fldChar w:fldCharType="end"/>
      </w:r>
      <w:r w:rsidRPr="00704EFE">
        <w:rPr>
          <w:rFonts w:ascii="Arial" w:hAnsi="Arial" w:cs="Arial"/>
        </w:rPr>
        <w:t xml:space="preserve"> : Budget Breakdown</w:t>
      </w:r>
      <w:bookmarkEnd w:id="13"/>
    </w:p>
    <w:p w14:paraId="0500DB9C" w14:textId="77777777" w:rsidR="007428ED" w:rsidRPr="00704EFE" w:rsidRDefault="0020752F" w:rsidP="00704EFE">
      <w:pPr>
        <w:rPr>
          <w:rFonts w:ascii="Arial" w:hAnsi="Arial" w:cs="Arial"/>
        </w:rPr>
      </w:pPr>
      <w:r w:rsidRPr="00704EFE">
        <w:rPr>
          <w:rFonts w:ascii="Arial" w:hAnsi="Arial" w:cs="Arial"/>
        </w:rPr>
        <w:t>The renovation (construction and materials) project will be priced at 200,000 pounds, which includes structural changes, and the materials required at the facility. The electrical upgrade and HVAC is expected to cost 100,000 pounds to enhance energy efficiency and modernize the key systems</w:t>
      </w:r>
      <w:r w:rsidR="00B307E6" w:rsidRPr="00704EFE">
        <w:rPr>
          <w:rFonts w:ascii="Arial" w:hAnsi="Arial" w:cs="Arial"/>
        </w:rPr>
        <w:t xml:space="preserve"> (Hernandez, 2025)</w:t>
      </w:r>
      <w:r w:rsidRPr="00704EFE">
        <w:rPr>
          <w:rFonts w:ascii="Arial" w:hAnsi="Arial" w:cs="Arial"/>
        </w:rPr>
        <w:t xml:space="preserve">. The cost of licensing, permits and inspection is estimated at 10,000 pounds which guarantees that the facility is within regulations. The cost of training of the staff is estimated at 20,000 as the staff are needed to be equipped with the skills required to run the improved systems. </w:t>
      </w:r>
    </w:p>
    <w:p w14:paraId="0C33DEE1" w14:textId="77777777" w:rsidR="007428ED" w:rsidRPr="00704EFE" w:rsidRDefault="007428ED" w:rsidP="00704EFE">
      <w:pPr>
        <w:keepNext/>
        <w:rPr>
          <w:rFonts w:ascii="Arial" w:hAnsi="Arial" w:cs="Arial"/>
        </w:rPr>
      </w:pPr>
      <w:r w:rsidRPr="00704EFE">
        <w:rPr>
          <w:rFonts w:ascii="Arial" w:hAnsi="Arial" w:cs="Arial"/>
          <w:noProof/>
        </w:rPr>
        <w:lastRenderedPageBreak/>
        <w:drawing>
          <wp:inline distT="0" distB="0" distL="0" distR="0" wp14:anchorId="786265C1" wp14:editId="36828E82">
            <wp:extent cx="5943600" cy="4443730"/>
            <wp:effectExtent l="0" t="0" r="0" b="0"/>
            <wp:docPr id="15384133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443730"/>
                    </a:xfrm>
                    <a:prstGeom prst="rect">
                      <a:avLst/>
                    </a:prstGeom>
                    <a:noFill/>
                    <a:ln>
                      <a:noFill/>
                    </a:ln>
                  </pic:spPr>
                </pic:pic>
              </a:graphicData>
            </a:graphic>
          </wp:inline>
        </w:drawing>
      </w:r>
    </w:p>
    <w:p w14:paraId="63A09604" w14:textId="7FC77148" w:rsidR="007428ED" w:rsidRPr="00704EFE" w:rsidRDefault="007428ED" w:rsidP="00704EFE">
      <w:pPr>
        <w:pStyle w:val="Caption"/>
        <w:spacing w:line="360" w:lineRule="auto"/>
        <w:jc w:val="center"/>
        <w:rPr>
          <w:rFonts w:ascii="Arial" w:hAnsi="Arial" w:cs="Arial"/>
        </w:rPr>
      </w:pPr>
      <w:bookmarkStart w:id="14" w:name="_Toc214713577"/>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7</w:t>
      </w:r>
      <w:r w:rsidRPr="00704EFE">
        <w:rPr>
          <w:rFonts w:ascii="Arial" w:hAnsi="Arial" w:cs="Arial"/>
        </w:rPr>
        <w:fldChar w:fldCharType="end"/>
      </w:r>
      <w:r w:rsidRPr="00704EFE">
        <w:rPr>
          <w:rFonts w:ascii="Arial" w:hAnsi="Arial" w:cs="Arial"/>
        </w:rPr>
        <w:t xml:space="preserve"> : Energy Efficiency Improvement Before and After Renovation</w:t>
      </w:r>
      <w:bookmarkEnd w:id="14"/>
    </w:p>
    <w:p w14:paraId="636F6FA6" w14:textId="00B398FD" w:rsidR="0020752F" w:rsidRPr="00704EFE" w:rsidRDefault="0020752F" w:rsidP="00704EFE">
      <w:pPr>
        <w:rPr>
          <w:rFonts w:ascii="Arial" w:hAnsi="Arial" w:cs="Arial"/>
        </w:rPr>
      </w:pPr>
      <w:r w:rsidRPr="00704EFE">
        <w:rPr>
          <w:rFonts w:ascii="Arial" w:hAnsi="Arial" w:cs="Arial"/>
        </w:rPr>
        <w:t>The marketing and communication budget will be 15000 pounds to market the refurbished facility. Lastly, there is the contingency of 10% amounting to £84,500 to meet any unforeseen expenses. The overall project cost is estimated to be at 929,500.</w:t>
      </w:r>
    </w:p>
    <w:p w14:paraId="451B1DC7" w14:textId="77777777" w:rsidR="0020752F" w:rsidRPr="00704EFE" w:rsidRDefault="0020752F" w:rsidP="00704EFE">
      <w:pPr>
        <w:pStyle w:val="Caption"/>
        <w:keepNext/>
        <w:spacing w:line="360" w:lineRule="auto"/>
        <w:jc w:val="center"/>
        <w:rPr>
          <w:rFonts w:ascii="Arial" w:hAnsi="Arial" w:cs="Arial"/>
        </w:rPr>
      </w:pPr>
      <w:bookmarkStart w:id="15" w:name="_Toc214543138"/>
      <w:r w:rsidRPr="00704EFE">
        <w:rPr>
          <w:rFonts w:ascii="Arial" w:hAnsi="Arial" w:cs="Arial"/>
        </w:rPr>
        <w:t xml:space="preserve">Table </w:t>
      </w:r>
      <w:r w:rsidRPr="00704EFE">
        <w:rPr>
          <w:rFonts w:ascii="Arial" w:hAnsi="Arial" w:cs="Arial"/>
        </w:rPr>
        <w:fldChar w:fldCharType="begin"/>
      </w:r>
      <w:r w:rsidRPr="00704EFE">
        <w:rPr>
          <w:rFonts w:ascii="Arial" w:hAnsi="Arial" w:cs="Arial"/>
        </w:rPr>
        <w:instrText xml:space="preserve"> SEQ Table \* ARABIC </w:instrText>
      </w:r>
      <w:r w:rsidRPr="00704EFE">
        <w:rPr>
          <w:rFonts w:ascii="Arial" w:hAnsi="Arial" w:cs="Arial"/>
        </w:rPr>
        <w:fldChar w:fldCharType="separate"/>
      </w:r>
      <w:r w:rsidR="007B1D3E" w:rsidRPr="00704EFE">
        <w:rPr>
          <w:rFonts w:ascii="Arial" w:hAnsi="Arial" w:cs="Arial"/>
          <w:noProof/>
        </w:rPr>
        <w:t>2</w:t>
      </w:r>
      <w:r w:rsidRPr="00704EFE">
        <w:rPr>
          <w:rFonts w:ascii="Arial" w:hAnsi="Arial" w:cs="Arial"/>
        </w:rPr>
        <w:fldChar w:fldCharType="end"/>
      </w:r>
      <w:r w:rsidRPr="00704EFE">
        <w:rPr>
          <w:rFonts w:ascii="Arial" w:hAnsi="Arial" w:cs="Arial"/>
        </w:rPr>
        <w:t>: Budget Table</w:t>
      </w:r>
      <w:bookmarkEnd w:id="15"/>
    </w:p>
    <w:tbl>
      <w:tblPr>
        <w:tblStyle w:val="GridTable4-Accent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2324"/>
      </w:tblGrid>
      <w:tr w:rsidR="0020752F" w:rsidRPr="00704EFE" w14:paraId="3FA5F256" w14:textId="77777777" w:rsidTr="0020752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C523967" w14:textId="77777777" w:rsidR="0020752F" w:rsidRPr="00704EFE" w:rsidRDefault="0020752F" w:rsidP="00704EFE">
            <w:pPr>
              <w:suppressAutoHyphens w:val="0"/>
              <w:jc w:val="center"/>
              <w:rPr>
                <w:rFonts w:ascii="Arial" w:hAnsi="Arial" w:cs="Arial"/>
                <w:lang w:eastAsia="en-US"/>
              </w:rPr>
            </w:pPr>
            <w:r w:rsidRPr="00704EFE">
              <w:rPr>
                <w:rFonts w:ascii="Arial" w:hAnsi="Arial" w:cs="Arial"/>
                <w:lang w:eastAsia="en-US"/>
              </w:rPr>
              <w:t>Category</w:t>
            </w:r>
          </w:p>
        </w:tc>
        <w:tc>
          <w:tcPr>
            <w:tcW w:w="0" w:type="auto"/>
            <w:tcBorders>
              <w:top w:val="none" w:sz="0" w:space="0" w:color="auto"/>
              <w:left w:val="none" w:sz="0" w:space="0" w:color="auto"/>
              <w:bottom w:val="none" w:sz="0" w:space="0" w:color="auto"/>
              <w:right w:val="none" w:sz="0" w:space="0" w:color="auto"/>
            </w:tcBorders>
            <w:hideMark/>
          </w:tcPr>
          <w:p w14:paraId="397103A7" w14:textId="77777777" w:rsidR="0020752F" w:rsidRPr="00704EFE" w:rsidRDefault="0020752F"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Estimated Cost (£)</w:t>
            </w:r>
          </w:p>
        </w:tc>
      </w:tr>
      <w:tr w:rsidR="0020752F" w:rsidRPr="00704EFE" w14:paraId="725D0325" w14:textId="77777777" w:rsidTr="002075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4EB0D2"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Renovation (construction &amp; materials)</w:t>
            </w:r>
          </w:p>
        </w:tc>
        <w:tc>
          <w:tcPr>
            <w:tcW w:w="0" w:type="auto"/>
            <w:hideMark/>
          </w:tcPr>
          <w:p w14:paraId="51E2517D" w14:textId="77777777" w:rsidR="0020752F" w:rsidRPr="00704EFE" w:rsidRDefault="0020752F"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200,000</w:t>
            </w:r>
          </w:p>
        </w:tc>
      </w:tr>
      <w:tr w:rsidR="0020752F" w:rsidRPr="00704EFE" w14:paraId="3E19C91A" w14:textId="77777777" w:rsidTr="0020752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4EA15E"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Medical equipment upgrade (MRI, X-ray)</w:t>
            </w:r>
          </w:p>
        </w:tc>
        <w:tc>
          <w:tcPr>
            <w:tcW w:w="0" w:type="auto"/>
            <w:hideMark/>
          </w:tcPr>
          <w:p w14:paraId="649187F6" w14:textId="77777777" w:rsidR="0020752F" w:rsidRPr="00704EFE" w:rsidRDefault="0020752F"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500,000</w:t>
            </w:r>
          </w:p>
        </w:tc>
      </w:tr>
      <w:tr w:rsidR="0020752F" w:rsidRPr="00704EFE" w14:paraId="6983415D" w14:textId="77777777" w:rsidTr="002075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44B106"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HVAC &amp; electrical system upgrade</w:t>
            </w:r>
          </w:p>
        </w:tc>
        <w:tc>
          <w:tcPr>
            <w:tcW w:w="0" w:type="auto"/>
            <w:hideMark/>
          </w:tcPr>
          <w:p w14:paraId="2C48376E" w14:textId="77777777" w:rsidR="0020752F" w:rsidRPr="00704EFE" w:rsidRDefault="0020752F"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100,000</w:t>
            </w:r>
          </w:p>
        </w:tc>
      </w:tr>
      <w:tr w:rsidR="0020752F" w:rsidRPr="00704EFE" w14:paraId="0A6C6DEA" w14:textId="77777777" w:rsidTr="0020752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6F74C9"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Licensing, permits, and inspections</w:t>
            </w:r>
          </w:p>
        </w:tc>
        <w:tc>
          <w:tcPr>
            <w:tcW w:w="0" w:type="auto"/>
            <w:hideMark/>
          </w:tcPr>
          <w:p w14:paraId="2DE0215B" w14:textId="77777777" w:rsidR="0020752F" w:rsidRPr="00704EFE" w:rsidRDefault="0020752F"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10,000</w:t>
            </w:r>
          </w:p>
        </w:tc>
      </w:tr>
      <w:tr w:rsidR="0020752F" w:rsidRPr="00704EFE" w14:paraId="7A672CB9" w14:textId="77777777" w:rsidTr="002075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C152EA"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Staff training (initial 3 months)</w:t>
            </w:r>
          </w:p>
        </w:tc>
        <w:tc>
          <w:tcPr>
            <w:tcW w:w="0" w:type="auto"/>
            <w:hideMark/>
          </w:tcPr>
          <w:p w14:paraId="1F96E1F5" w14:textId="77777777" w:rsidR="0020752F" w:rsidRPr="00704EFE" w:rsidRDefault="0020752F"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20,000</w:t>
            </w:r>
          </w:p>
        </w:tc>
      </w:tr>
      <w:tr w:rsidR="0020752F" w:rsidRPr="00704EFE" w14:paraId="06480733" w14:textId="77777777" w:rsidTr="0020752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2BA24D"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Marketing and communication</w:t>
            </w:r>
          </w:p>
        </w:tc>
        <w:tc>
          <w:tcPr>
            <w:tcW w:w="0" w:type="auto"/>
            <w:hideMark/>
          </w:tcPr>
          <w:p w14:paraId="1BFE4FCC" w14:textId="77777777" w:rsidR="0020752F" w:rsidRPr="00704EFE" w:rsidRDefault="0020752F"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15,000</w:t>
            </w:r>
          </w:p>
        </w:tc>
      </w:tr>
      <w:tr w:rsidR="0020752F" w:rsidRPr="00704EFE" w14:paraId="1E8D5E12" w14:textId="77777777" w:rsidTr="002075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48EAF3" w14:textId="77777777" w:rsidR="0020752F" w:rsidRPr="00704EFE" w:rsidRDefault="0020752F" w:rsidP="00704EFE">
            <w:pPr>
              <w:suppressAutoHyphens w:val="0"/>
              <w:jc w:val="left"/>
              <w:rPr>
                <w:rFonts w:ascii="Arial" w:hAnsi="Arial" w:cs="Arial"/>
                <w:lang w:eastAsia="en-US"/>
              </w:rPr>
            </w:pPr>
            <w:r w:rsidRPr="00704EFE">
              <w:rPr>
                <w:rFonts w:ascii="Arial" w:hAnsi="Arial" w:cs="Arial"/>
                <w:lang w:eastAsia="en-US"/>
              </w:rPr>
              <w:t>Contingency (10%)</w:t>
            </w:r>
          </w:p>
        </w:tc>
        <w:tc>
          <w:tcPr>
            <w:tcW w:w="0" w:type="auto"/>
            <w:hideMark/>
          </w:tcPr>
          <w:p w14:paraId="4C6A2153" w14:textId="77777777" w:rsidR="0020752F" w:rsidRPr="00704EFE" w:rsidRDefault="0020752F"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84,500</w:t>
            </w:r>
          </w:p>
        </w:tc>
      </w:tr>
      <w:tr w:rsidR="0020752F" w:rsidRPr="00704EFE" w14:paraId="31908D04" w14:textId="77777777" w:rsidTr="0020752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5EA81D" w14:textId="77777777" w:rsidR="0020752F" w:rsidRPr="00704EFE" w:rsidRDefault="0020752F" w:rsidP="00704EFE">
            <w:pPr>
              <w:suppressAutoHyphens w:val="0"/>
              <w:jc w:val="left"/>
              <w:rPr>
                <w:rFonts w:ascii="Arial" w:hAnsi="Arial" w:cs="Arial"/>
                <w:lang w:eastAsia="en-US"/>
              </w:rPr>
            </w:pPr>
            <w:r w:rsidRPr="00704EFE">
              <w:rPr>
                <w:rFonts w:ascii="Arial" w:hAnsi="Arial" w:cs="Arial"/>
                <w:i/>
                <w:iCs/>
                <w:lang w:eastAsia="en-US"/>
              </w:rPr>
              <w:lastRenderedPageBreak/>
              <w:t>Total Estimated Budget</w:t>
            </w:r>
          </w:p>
        </w:tc>
        <w:tc>
          <w:tcPr>
            <w:tcW w:w="0" w:type="auto"/>
            <w:hideMark/>
          </w:tcPr>
          <w:p w14:paraId="3A6436A1" w14:textId="77777777" w:rsidR="0020752F" w:rsidRPr="00704EFE" w:rsidRDefault="0020752F"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i/>
                <w:iCs/>
                <w:lang w:eastAsia="en-US"/>
              </w:rPr>
              <w:t>£929,500</w:t>
            </w:r>
          </w:p>
        </w:tc>
      </w:tr>
    </w:tbl>
    <w:p w14:paraId="117E93B8" w14:textId="77777777" w:rsidR="0020752F" w:rsidRPr="00704EFE" w:rsidRDefault="0020752F" w:rsidP="00704EFE">
      <w:pPr>
        <w:rPr>
          <w:rFonts w:ascii="Arial" w:hAnsi="Arial" w:cs="Arial"/>
        </w:rPr>
      </w:pPr>
    </w:p>
    <w:p w14:paraId="3FF5B556" w14:textId="77777777" w:rsidR="00417E51" w:rsidRPr="00704EFE" w:rsidRDefault="00417E51" w:rsidP="00704EFE">
      <w:pPr>
        <w:pStyle w:val="Heading1"/>
        <w:rPr>
          <w:rFonts w:ascii="Arial" w:hAnsi="Arial" w:cs="Arial"/>
        </w:rPr>
      </w:pPr>
      <w:bookmarkStart w:id="16" w:name="_Toc214713567"/>
      <w:r w:rsidRPr="00704EFE">
        <w:rPr>
          <w:rFonts w:ascii="Arial" w:hAnsi="Arial" w:cs="Arial"/>
        </w:rPr>
        <w:t>8. Risks and Mitigation</w:t>
      </w:r>
      <w:bookmarkEnd w:id="16"/>
    </w:p>
    <w:p w14:paraId="503A869F" w14:textId="77777777" w:rsidR="00417E51" w:rsidRPr="00704EFE" w:rsidRDefault="00417E51" w:rsidP="00704EFE">
      <w:pPr>
        <w:rPr>
          <w:rFonts w:ascii="Arial" w:hAnsi="Arial" w:cs="Arial"/>
        </w:rPr>
      </w:pPr>
      <w:r w:rsidRPr="00704EFE">
        <w:rPr>
          <w:rFonts w:ascii="Arial" w:hAnsi="Arial" w:cs="Arial"/>
        </w:rPr>
        <w:t>Risk Management section determines the possible challenges and suggests ways to overcome them during the project of Healthcare Facility Renovation and Upgrade.</w:t>
      </w:r>
    </w:p>
    <w:p w14:paraId="6B73BCEE" w14:textId="77777777" w:rsidR="007428ED" w:rsidRPr="00704EFE" w:rsidRDefault="007428ED" w:rsidP="00704EFE">
      <w:pPr>
        <w:keepNext/>
        <w:jc w:val="center"/>
        <w:rPr>
          <w:rFonts w:ascii="Arial" w:hAnsi="Arial" w:cs="Arial"/>
        </w:rPr>
      </w:pPr>
      <w:r w:rsidRPr="00704EFE">
        <w:rPr>
          <w:rFonts w:ascii="Arial" w:hAnsi="Arial" w:cs="Arial"/>
          <w:noProof/>
        </w:rPr>
        <w:drawing>
          <wp:inline distT="0" distB="0" distL="0" distR="0" wp14:anchorId="59C0A5A9" wp14:editId="667B24FF">
            <wp:extent cx="3779520" cy="4611337"/>
            <wp:effectExtent l="0" t="0" r="0" b="0"/>
            <wp:docPr id="5772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2559" name="Picture 5772559"/>
                    <pic:cNvPicPr/>
                  </pic:nvPicPr>
                  <pic:blipFill>
                    <a:blip r:embed="rId15">
                      <a:extLst>
                        <a:ext uri="{28A0092B-C50C-407E-A947-70E740481C1C}">
                          <a14:useLocalDpi xmlns:a14="http://schemas.microsoft.com/office/drawing/2010/main" val="0"/>
                        </a:ext>
                      </a:extLst>
                    </a:blip>
                    <a:stretch>
                      <a:fillRect/>
                    </a:stretch>
                  </pic:blipFill>
                  <pic:spPr>
                    <a:xfrm>
                      <a:off x="0" y="0"/>
                      <a:ext cx="3784732" cy="4617696"/>
                    </a:xfrm>
                    <a:prstGeom prst="rect">
                      <a:avLst/>
                    </a:prstGeom>
                  </pic:spPr>
                </pic:pic>
              </a:graphicData>
            </a:graphic>
          </wp:inline>
        </w:drawing>
      </w:r>
    </w:p>
    <w:p w14:paraId="08585D0E" w14:textId="7CDF204B" w:rsidR="007428ED" w:rsidRPr="00704EFE" w:rsidRDefault="007428ED" w:rsidP="00704EFE">
      <w:pPr>
        <w:pStyle w:val="Caption"/>
        <w:spacing w:line="360" w:lineRule="auto"/>
        <w:jc w:val="center"/>
        <w:rPr>
          <w:rFonts w:ascii="Arial" w:hAnsi="Arial" w:cs="Arial"/>
        </w:rPr>
      </w:pPr>
      <w:bookmarkStart w:id="17" w:name="_Toc214713578"/>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00D76539" w:rsidRPr="00704EFE">
        <w:rPr>
          <w:rFonts w:ascii="Arial" w:hAnsi="Arial" w:cs="Arial"/>
          <w:noProof/>
        </w:rPr>
        <w:t>8</w:t>
      </w:r>
      <w:r w:rsidRPr="00704EFE">
        <w:rPr>
          <w:rFonts w:ascii="Arial" w:hAnsi="Arial" w:cs="Arial"/>
        </w:rPr>
        <w:fldChar w:fldCharType="end"/>
      </w:r>
      <w:r w:rsidRPr="00704EFE">
        <w:rPr>
          <w:rFonts w:ascii="Arial" w:hAnsi="Arial" w:cs="Arial"/>
        </w:rPr>
        <w:t xml:space="preserve"> : Compliance and Inspection Process</w:t>
      </w:r>
      <w:bookmarkEnd w:id="17"/>
    </w:p>
    <w:p w14:paraId="704B6E8E" w14:textId="0203B57D" w:rsidR="00417E51" w:rsidRPr="00704EFE" w:rsidRDefault="00417E51" w:rsidP="00704EFE">
      <w:pPr>
        <w:pStyle w:val="ListParagraph"/>
        <w:numPr>
          <w:ilvl w:val="0"/>
          <w:numId w:val="8"/>
        </w:numPr>
        <w:rPr>
          <w:rFonts w:ascii="Arial" w:hAnsi="Arial" w:cs="Arial"/>
        </w:rPr>
      </w:pPr>
      <w:r w:rsidRPr="00704EFE">
        <w:rPr>
          <w:rFonts w:ascii="Arial" w:hAnsi="Arial" w:cs="Arial"/>
          <w:b/>
        </w:rPr>
        <w:t>Postponement in the delivery of Medical Equipment (High Impact):</w:t>
      </w:r>
      <w:r w:rsidRPr="00704EFE">
        <w:rPr>
          <w:rFonts w:ascii="Arial" w:hAnsi="Arial" w:cs="Arial"/>
        </w:rPr>
        <w:t xml:space="preserve"> In case of the delay of the medical equipment including MRI and X-ray machines, they may have a large result to the project schedule and also to the entire functionality of the project</w:t>
      </w:r>
      <w:r w:rsidR="005D0871" w:rsidRPr="00704EFE">
        <w:rPr>
          <w:rFonts w:ascii="Arial" w:hAnsi="Arial" w:cs="Arial"/>
        </w:rPr>
        <w:t xml:space="preserve"> (Garg, 2023)</w:t>
      </w:r>
      <w:r w:rsidRPr="00704EFE">
        <w:rPr>
          <w:rFonts w:ascii="Arial" w:hAnsi="Arial" w:cs="Arial"/>
        </w:rPr>
        <w:t xml:space="preserve">. To contain this, the secondary suppliers will be </w:t>
      </w:r>
      <w:r w:rsidR="00704EFE" w:rsidRPr="00704EFE">
        <w:rPr>
          <w:rFonts w:ascii="Arial" w:hAnsi="Arial" w:cs="Arial"/>
        </w:rPr>
        <w:t>secured,</w:t>
      </w:r>
      <w:r w:rsidRPr="00704EFE">
        <w:rPr>
          <w:rFonts w:ascii="Arial" w:hAnsi="Arial" w:cs="Arial"/>
        </w:rPr>
        <w:t xml:space="preserve"> and a staggering of deliveries will be undertaken to prevent delays that will impact the project development.</w:t>
      </w:r>
    </w:p>
    <w:p w14:paraId="18DD33E7" w14:textId="77777777" w:rsidR="00417E51" w:rsidRPr="00704EFE" w:rsidRDefault="00417E51" w:rsidP="00704EFE">
      <w:pPr>
        <w:pStyle w:val="ListParagraph"/>
        <w:numPr>
          <w:ilvl w:val="0"/>
          <w:numId w:val="8"/>
        </w:numPr>
        <w:rPr>
          <w:rFonts w:ascii="Arial" w:hAnsi="Arial" w:cs="Arial"/>
        </w:rPr>
      </w:pPr>
      <w:r w:rsidRPr="00704EFE">
        <w:rPr>
          <w:rFonts w:ascii="Arial" w:hAnsi="Arial" w:cs="Arial"/>
          <w:b/>
        </w:rPr>
        <w:lastRenderedPageBreak/>
        <w:t xml:space="preserve">Construction Delays (High Impact): </w:t>
      </w:r>
      <w:r w:rsidRPr="00704EFE">
        <w:rPr>
          <w:rFonts w:ascii="Arial" w:hAnsi="Arial" w:cs="Arial"/>
        </w:rPr>
        <w:t>Construction delays may cause project overruns and project disruption. The experience of the contractors and provision of buffer time in the schedule will minimize this risk, and it will be guaranteed that possible delays are considered and addressed</w:t>
      </w:r>
      <w:r w:rsidR="00B307E6" w:rsidRPr="00704EFE">
        <w:rPr>
          <w:rFonts w:ascii="Arial" w:hAnsi="Arial" w:cs="Arial"/>
        </w:rPr>
        <w:t xml:space="preserve"> (Latif, 2023)</w:t>
      </w:r>
      <w:r w:rsidRPr="00704EFE">
        <w:rPr>
          <w:rFonts w:ascii="Arial" w:hAnsi="Arial" w:cs="Arial"/>
        </w:rPr>
        <w:t>.</w:t>
      </w:r>
    </w:p>
    <w:p w14:paraId="791CD133" w14:textId="77777777" w:rsidR="00417E51" w:rsidRPr="00704EFE" w:rsidRDefault="00417E51" w:rsidP="00704EFE">
      <w:pPr>
        <w:pStyle w:val="ListParagraph"/>
        <w:numPr>
          <w:ilvl w:val="0"/>
          <w:numId w:val="8"/>
        </w:numPr>
        <w:rPr>
          <w:rFonts w:ascii="Arial" w:hAnsi="Arial" w:cs="Arial"/>
        </w:rPr>
      </w:pPr>
      <w:r w:rsidRPr="00704EFE">
        <w:rPr>
          <w:rFonts w:ascii="Arial" w:hAnsi="Arial" w:cs="Arial"/>
          <w:b/>
        </w:rPr>
        <w:t>Failure to comply with the Health regulations (Medium Impact):</w:t>
      </w:r>
      <w:r w:rsidRPr="00704EFE">
        <w:rPr>
          <w:rFonts w:ascii="Arial" w:hAnsi="Arial" w:cs="Arial"/>
        </w:rPr>
        <w:t xml:space="preserve"> In the case of failure to adhere to health and safety standards during the renovation, the approval of the project and its operations may be delayed. Audiological inspection and consultation with health authorities will also be done regularly to ascertain that all the requirements are met during the renovation process</w:t>
      </w:r>
      <w:r w:rsidR="00B307E6" w:rsidRPr="00704EFE">
        <w:rPr>
          <w:rFonts w:ascii="Arial" w:hAnsi="Arial" w:cs="Arial"/>
        </w:rPr>
        <w:t xml:space="preserve"> (Fogle, 2023)</w:t>
      </w:r>
      <w:r w:rsidRPr="00704EFE">
        <w:rPr>
          <w:rFonts w:ascii="Arial" w:hAnsi="Arial" w:cs="Arial"/>
        </w:rPr>
        <w:t>.</w:t>
      </w:r>
    </w:p>
    <w:p w14:paraId="619278C7" w14:textId="77777777" w:rsidR="00417E51" w:rsidRPr="00704EFE" w:rsidRDefault="00417E51" w:rsidP="00704EFE">
      <w:pPr>
        <w:pStyle w:val="ListParagraph"/>
        <w:numPr>
          <w:ilvl w:val="0"/>
          <w:numId w:val="8"/>
        </w:numPr>
        <w:rPr>
          <w:rFonts w:ascii="Arial" w:hAnsi="Arial" w:cs="Arial"/>
        </w:rPr>
      </w:pPr>
      <w:r w:rsidRPr="00704EFE">
        <w:rPr>
          <w:rFonts w:ascii="Arial" w:hAnsi="Arial" w:cs="Arial"/>
          <w:b/>
        </w:rPr>
        <w:t xml:space="preserve">Interruption in Patient Care (High Impact): </w:t>
      </w:r>
      <w:r w:rsidRPr="00704EFE">
        <w:rPr>
          <w:rFonts w:ascii="Arial" w:hAnsi="Arial" w:cs="Arial"/>
        </w:rPr>
        <w:t>Construction activities may interfere with the work processes and patient care. Planning the renovation in stages will reduce the degree of disruption, and the necessary services will still be provided to the patients.</w:t>
      </w:r>
    </w:p>
    <w:p w14:paraId="4B304FD2" w14:textId="77777777" w:rsidR="007B1D3E" w:rsidRPr="00704EFE" w:rsidRDefault="00417E51" w:rsidP="00704EFE">
      <w:pPr>
        <w:pStyle w:val="ListParagraph"/>
        <w:numPr>
          <w:ilvl w:val="0"/>
          <w:numId w:val="8"/>
        </w:numPr>
        <w:rPr>
          <w:rFonts w:ascii="Arial" w:hAnsi="Arial" w:cs="Arial"/>
        </w:rPr>
      </w:pPr>
      <w:r w:rsidRPr="00704EFE">
        <w:rPr>
          <w:rFonts w:ascii="Arial" w:hAnsi="Arial" w:cs="Arial"/>
          <w:b/>
        </w:rPr>
        <w:t>Staff Resistance to New Systems (Medium Impact</w:t>
      </w:r>
      <w:r w:rsidRPr="00704EFE">
        <w:rPr>
          <w:rFonts w:ascii="Arial" w:hAnsi="Arial" w:cs="Arial"/>
        </w:rPr>
        <w:t>): Staff resistance to new system can slow the development. In order to alleviate this, early involvement and specific training will be done to facilitate the transition and facilitate the process of smooth integration of the new systems.</w:t>
      </w:r>
    </w:p>
    <w:p w14:paraId="67B85824" w14:textId="77777777" w:rsidR="00D76539" w:rsidRPr="00704EFE" w:rsidRDefault="00D76539" w:rsidP="00704EFE">
      <w:pPr>
        <w:keepNext/>
        <w:rPr>
          <w:rFonts w:ascii="Arial" w:hAnsi="Arial" w:cs="Arial"/>
        </w:rPr>
      </w:pPr>
      <w:r w:rsidRPr="00704EFE">
        <w:rPr>
          <w:rFonts w:ascii="Arial" w:hAnsi="Arial" w:cs="Arial"/>
          <w:noProof/>
        </w:rPr>
        <w:lastRenderedPageBreak/>
        <w:drawing>
          <wp:inline distT="0" distB="0" distL="0" distR="0" wp14:anchorId="4135D1F6" wp14:editId="0123B54C">
            <wp:extent cx="5943600" cy="4438650"/>
            <wp:effectExtent l="0" t="0" r="0" b="0"/>
            <wp:docPr id="11136562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38650"/>
                    </a:xfrm>
                    <a:prstGeom prst="rect">
                      <a:avLst/>
                    </a:prstGeom>
                    <a:noFill/>
                    <a:ln>
                      <a:noFill/>
                    </a:ln>
                  </pic:spPr>
                </pic:pic>
              </a:graphicData>
            </a:graphic>
          </wp:inline>
        </w:drawing>
      </w:r>
    </w:p>
    <w:p w14:paraId="30944DB0" w14:textId="62F7412A" w:rsidR="00D76539" w:rsidRPr="00704EFE" w:rsidRDefault="00D76539" w:rsidP="00704EFE">
      <w:pPr>
        <w:pStyle w:val="Caption"/>
        <w:spacing w:line="360" w:lineRule="auto"/>
        <w:jc w:val="center"/>
        <w:rPr>
          <w:rFonts w:ascii="Arial" w:hAnsi="Arial" w:cs="Arial"/>
        </w:rPr>
      </w:pPr>
      <w:bookmarkStart w:id="18" w:name="_Toc214713579"/>
      <w:r w:rsidRPr="00704EFE">
        <w:rPr>
          <w:rFonts w:ascii="Arial" w:hAnsi="Arial" w:cs="Arial"/>
        </w:rPr>
        <w:t xml:space="preserve">Figure </w:t>
      </w:r>
      <w:r w:rsidRPr="00704EFE">
        <w:rPr>
          <w:rFonts w:ascii="Arial" w:hAnsi="Arial" w:cs="Arial"/>
        </w:rPr>
        <w:fldChar w:fldCharType="begin"/>
      </w:r>
      <w:r w:rsidRPr="00704EFE">
        <w:rPr>
          <w:rFonts w:ascii="Arial" w:hAnsi="Arial" w:cs="Arial"/>
        </w:rPr>
        <w:instrText xml:space="preserve"> SEQ Figure \* ARABIC </w:instrText>
      </w:r>
      <w:r w:rsidRPr="00704EFE">
        <w:rPr>
          <w:rFonts w:ascii="Arial" w:hAnsi="Arial" w:cs="Arial"/>
        </w:rPr>
        <w:fldChar w:fldCharType="separate"/>
      </w:r>
      <w:r w:rsidRPr="00704EFE">
        <w:rPr>
          <w:rFonts w:ascii="Arial" w:hAnsi="Arial" w:cs="Arial"/>
          <w:noProof/>
        </w:rPr>
        <w:t>9</w:t>
      </w:r>
      <w:r w:rsidRPr="00704EFE">
        <w:rPr>
          <w:rFonts w:ascii="Arial" w:hAnsi="Arial" w:cs="Arial"/>
        </w:rPr>
        <w:fldChar w:fldCharType="end"/>
      </w:r>
      <w:r w:rsidRPr="00704EFE">
        <w:rPr>
          <w:rFonts w:ascii="Arial" w:hAnsi="Arial" w:cs="Arial"/>
        </w:rPr>
        <w:t xml:space="preserve"> : Risk Matrix</w:t>
      </w:r>
      <w:bookmarkEnd w:id="18"/>
    </w:p>
    <w:p w14:paraId="177309DA" w14:textId="77777777" w:rsidR="00417E51" w:rsidRPr="00704EFE" w:rsidRDefault="00417E51" w:rsidP="00704EFE">
      <w:pPr>
        <w:pStyle w:val="Caption"/>
        <w:keepNext/>
        <w:spacing w:line="360" w:lineRule="auto"/>
        <w:jc w:val="center"/>
        <w:rPr>
          <w:rFonts w:ascii="Arial" w:hAnsi="Arial" w:cs="Arial"/>
        </w:rPr>
      </w:pPr>
      <w:bookmarkStart w:id="19" w:name="_Toc214543139"/>
      <w:r w:rsidRPr="00704EFE">
        <w:rPr>
          <w:rFonts w:ascii="Arial" w:hAnsi="Arial" w:cs="Arial"/>
        </w:rPr>
        <w:t xml:space="preserve">Table </w:t>
      </w:r>
      <w:r w:rsidRPr="00704EFE">
        <w:rPr>
          <w:rFonts w:ascii="Arial" w:hAnsi="Arial" w:cs="Arial"/>
        </w:rPr>
        <w:fldChar w:fldCharType="begin"/>
      </w:r>
      <w:r w:rsidRPr="00704EFE">
        <w:rPr>
          <w:rFonts w:ascii="Arial" w:hAnsi="Arial" w:cs="Arial"/>
        </w:rPr>
        <w:instrText xml:space="preserve"> SEQ Table \* ARABIC </w:instrText>
      </w:r>
      <w:r w:rsidRPr="00704EFE">
        <w:rPr>
          <w:rFonts w:ascii="Arial" w:hAnsi="Arial" w:cs="Arial"/>
        </w:rPr>
        <w:fldChar w:fldCharType="separate"/>
      </w:r>
      <w:r w:rsidR="007B1D3E" w:rsidRPr="00704EFE">
        <w:rPr>
          <w:rFonts w:ascii="Arial" w:hAnsi="Arial" w:cs="Arial"/>
          <w:noProof/>
        </w:rPr>
        <w:t>3</w:t>
      </w:r>
      <w:r w:rsidRPr="00704EFE">
        <w:rPr>
          <w:rFonts w:ascii="Arial" w:hAnsi="Arial" w:cs="Arial"/>
        </w:rPr>
        <w:fldChar w:fldCharType="end"/>
      </w:r>
      <w:r w:rsidRPr="00704EFE">
        <w:rPr>
          <w:rFonts w:ascii="Arial" w:hAnsi="Arial" w:cs="Arial"/>
        </w:rPr>
        <w:t>: Risk Mitigation</w:t>
      </w:r>
      <w:bookmarkEnd w:id="19"/>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2"/>
        <w:gridCol w:w="1070"/>
        <w:gridCol w:w="4398"/>
      </w:tblGrid>
      <w:tr w:rsidR="00417E51" w:rsidRPr="00704EFE" w14:paraId="7A80C5E2" w14:textId="77777777" w:rsidTr="00417E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34DAC84" w14:textId="77777777" w:rsidR="00417E51" w:rsidRPr="00704EFE" w:rsidRDefault="00417E51" w:rsidP="00704EFE">
            <w:pPr>
              <w:suppressAutoHyphens w:val="0"/>
              <w:jc w:val="center"/>
              <w:rPr>
                <w:rFonts w:ascii="Arial" w:hAnsi="Arial" w:cs="Arial"/>
                <w:lang w:eastAsia="en-US"/>
              </w:rPr>
            </w:pPr>
            <w:r w:rsidRPr="00704EFE">
              <w:rPr>
                <w:rFonts w:ascii="Arial" w:hAnsi="Arial" w:cs="Arial"/>
                <w:lang w:eastAsia="en-US"/>
              </w:rPr>
              <w:t>Risk</w:t>
            </w:r>
          </w:p>
        </w:tc>
        <w:tc>
          <w:tcPr>
            <w:tcW w:w="0" w:type="auto"/>
            <w:tcBorders>
              <w:top w:val="none" w:sz="0" w:space="0" w:color="auto"/>
              <w:left w:val="none" w:sz="0" w:space="0" w:color="auto"/>
              <w:bottom w:val="none" w:sz="0" w:space="0" w:color="auto"/>
              <w:right w:val="none" w:sz="0" w:space="0" w:color="auto"/>
            </w:tcBorders>
            <w:hideMark/>
          </w:tcPr>
          <w:p w14:paraId="45DFFFE5" w14:textId="77777777" w:rsidR="00417E51" w:rsidRPr="00704EFE" w:rsidRDefault="00417E51"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Impact</w:t>
            </w:r>
          </w:p>
        </w:tc>
        <w:tc>
          <w:tcPr>
            <w:tcW w:w="0" w:type="auto"/>
            <w:tcBorders>
              <w:top w:val="none" w:sz="0" w:space="0" w:color="auto"/>
              <w:left w:val="none" w:sz="0" w:space="0" w:color="auto"/>
              <w:bottom w:val="none" w:sz="0" w:space="0" w:color="auto"/>
              <w:right w:val="none" w:sz="0" w:space="0" w:color="auto"/>
            </w:tcBorders>
            <w:hideMark/>
          </w:tcPr>
          <w:p w14:paraId="3D68DA05" w14:textId="77777777" w:rsidR="00417E51" w:rsidRPr="00704EFE" w:rsidRDefault="00417E51"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Mitigation Strategy</w:t>
            </w:r>
          </w:p>
        </w:tc>
      </w:tr>
      <w:tr w:rsidR="00417E51" w:rsidRPr="00704EFE" w14:paraId="6E50CD54" w14:textId="77777777" w:rsidTr="00417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3467A9" w14:textId="77777777" w:rsidR="00417E51" w:rsidRPr="00704EFE" w:rsidRDefault="00417E51" w:rsidP="00704EFE">
            <w:pPr>
              <w:suppressAutoHyphens w:val="0"/>
              <w:jc w:val="left"/>
              <w:rPr>
                <w:rFonts w:ascii="Arial" w:hAnsi="Arial" w:cs="Arial"/>
                <w:lang w:eastAsia="en-US"/>
              </w:rPr>
            </w:pPr>
            <w:r w:rsidRPr="00704EFE">
              <w:rPr>
                <w:rFonts w:ascii="Arial" w:hAnsi="Arial" w:cs="Arial"/>
                <w:lang w:eastAsia="en-US"/>
              </w:rPr>
              <w:t>Delay in medical equipment delivery</w:t>
            </w:r>
          </w:p>
        </w:tc>
        <w:tc>
          <w:tcPr>
            <w:tcW w:w="0" w:type="auto"/>
            <w:hideMark/>
          </w:tcPr>
          <w:p w14:paraId="2A79A247"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High</w:t>
            </w:r>
          </w:p>
        </w:tc>
        <w:tc>
          <w:tcPr>
            <w:tcW w:w="0" w:type="auto"/>
            <w:hideMark/>
          </w:tcPr>
          <w:p w14:paraId="17533624"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Secure secondary suppliers, staggered deliveries</w:t>
            </w:r>
          </w:p>
        </w:tc>
      </w:tr>
      <w:tr w:rsidR="00417E51" w:rsidRPr="00704EFE" w14:paraId="4DF90EBC" w14:textId="77777777" w:rsidTr="00417E51">
        <w:tc>
          <w:tcPr>
            <w:cnfStyle w:val="001000000000" w:firstRow="0" w:lastRow="0" w:firstColumn="1" w:lastColumn="0" w:oddVBand="0" w:evenVBand="0" w:oddHBand="0" w:evenHBand="0" w:firstRowFirstColumn="0" w:firstRowLastColumn="0" w:lastRowFirstColumn="0" w:lastRowLastColumn="0"/>
            <w:tcW w:w="0" w:type="auto"/>
            <w:hideMark/>
          </w:tcPr>
          <w:p w14:paraId="2CE20FF2" w14:textId="77777777" w:rsidR="00417E51" w:rsidRPr="00704EFE" w:rsidRDefault="00417E51" w:rsidP="00704EFE">
            <w:pPr>
              <w:suppressAutoHyphens w:val="0"/>
              <w:jc w:val="left"/>
              <w:rPr>
                <w:rFonts w:ascii="Arial" w:hAnsi="Arial" w:cs="Arial"/>
                <w:lang w:eastAsia="en-US"/>
              </w:rPr>
            </w:pPr>
            <w:r w:rsidRPr="00704EFE">
              <w:rPr>
                <w:rFonts w:ascii="Arial" w:hAnsi="Arial" w:cs="Arial"/>
                <w:lang w:eastAsia="en-US"/>
              </w:rPr>
              <w:t>Construction delays</w:t>
            </w:r>
          </w:p>
        </w:tc>
        <w:tc>
          <w:tcPr>
            <w:tcW w:w="0" w:type="auto"/>
            <w:hideMark/>
          </w:tcPr>
          <w:p w14:paraId="778A7746"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High</w:t>
            </w:r>
          </w:p>
        </w:tc>
        <w:tc>
          <w:tcPr>
            <w:tcW w:w="0" w:type="auto"/>
            <w:hideMark/>
          </w:tcPr>
          <w:p w14:paraId="160EB9C2"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Hire experienced contractors, set buffer time</w:t>
            </w:r>
          </w:p>
        </w:tc>
      </w:tr>
      <w:tr w:rsidR="00417E51" w:rsidRPr="00704EFE" w14:paraId="03EF7552" w14:textId="77777777" w:rsidTr="00417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B7122B" w14:textId="77777777" w:rsidR="00417E51" w:rsidRPr="00704EFE" w:rsidRDefault="00417E51" w:rsidP="00704EFE">
            <w:pPr>
              <w:suppressAutoHyphens w:val="0"/>
              <w:jc w:val="left"/>
              <w:rPr>
                <w:rFonts w:ascii="Arial" w:hAnsi="Arial" w:cs="Arial"/>
                <w:lang w:eastAsia="en-US"/>
              </w:rPr>
            </w:pPr>
            <w:r w:rsidRPr="00704EFE">
              <w:rPr>
                <w:rFonts w:ascii="Arial" w:hAnsi="Arial" w:cs="Arial"/>
                <w:lang w:eastAsia="en-US"/>
              </w:rPr>
              <w:t>Non-compliance with health regulations</w:t>
            </w:r>
          </w:p>
        </w:tc>
        <w:tc>
          <w:tcPr>
            <w:tcW w:w="0" w:type="auto"/>
            <w:hideMark/>
          </w:tcPr>
          <w:p w14:paraId="1840ED97"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Medium</w:t>
            </w:r>
          </w:p>
        </w:tc>
        <w:tc>
          <w:tcPr>
            <w:tcW w:w="0" w:type="auto"/>
            <w:hideMark/>
          </w:tcPr>
          <w:p w14:paraId="0DE777E6"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Regular audits, consult health authorities early</w:t>
            </w:r>
          </w:p>
        </w:tc>
      </w:tr>
      <w:tr w:rsidR="00417E51" w:rsidRPr="00704EFE" w14:paraId="75FF7280" w14:textId="77777777" w:rsidTr="00417E51">
        <w:tc>
          <w:tcPr>
            <w:cnfStyle w:val="001000000000" w:firstRow="0" w:lastRow="0" w:firstColumn="1" w:lastColumn="0" w:oddVBand="0" w:evenVBand="0" w:oddHBand="0" w:evenHBand="0" w:firstRowFirstColumn="0" w:firstRowLastColumn="0" w:lastRowFirstColumn="0" w:lastRowLastColumn="0"/>
            <w:tcW w:w="0" w:type="auto"/>
            <w:hideMark/>
          </w:tcPr>
          <w:p w14:paraId="14747833" w14:textId="77777777" w:rsidR="00417E51" w:rsidRPr="00704EFE" w:rsidRDefault="00417E51" w:rsidP="00704EFE">
            <w:pPr>
              <w:suppressAutoHyphens w:val="0"/>
              <w:jc w:val="left"/>
              <w:rPr>
                <w:rFonts w:ascii="Arial" w:hAnsi="Arial" w:cs="Arial"/>
                <w:lang w:eastAsia="en-US"/>
              </w:rPr>
            </w:pPr>
            <w:r w:rsidRPr="00704EFE">
              <w:rPr>
                <w:rFonts w:ascii="Arial" w:hAnsi="Arial" w:cs="Arial"/>
                <w:lang w:eastAsia="en-US"/>
              </w:rPr>
              <w:t>Disruption to patient care</w:t>
            </w:r>
          </w:p>
        </w:tc>
        <w:tc>
          <w:tcPr>
            <w:tcW w:w="0" w:type="auto"/>
            <w:hideMark/>
          </w:tcPr>
          <w:p w14:paraId="5333F2D9"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High</w:t>
            </w:r>
          </w:p>
        </w:tc>
        <w:tc>
          <w:tcPr>
            <w:tcW w:w="0" w:type="auto"/>
            <w:hideMark/>
          </w:tcPr>
          <w:p w14:paraId="0AF86320"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Schedule renovation in phases to minimize impact</w:t>
            </w:r>
          </w:p>
        </w:tc>
      </w:tr>
      <w:tr w:rsidR="00417E51" w:rsidRPr="00704EFE" w14:paraId="1D0CA1FF" w14:textId="77777777" w:rsidTr="00417E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89B53" w14:textId="77777777" w:rsidR="00417E51" w:rsidRPr="00704EFE" w:rsidRDefault="00417E51" w:rsidP="00704EFE">
            <w:pPr>
              <w:suppressAutoHyphens w:val="0"/>
              <w:jc w:val="left"/>
              <w:rPr>
                <w:rFonts w:ascii="Arial" w:hAnsi="Arial" w:cs="Arial"/>
                <w:lang w:eastAsia="en-US"/>
              </w:rPr>
            </w:pPr>
            <w:r w:rsidRPr="00704EFE">
              <w:rPr>
                <w:rFonts w:ascii="Arial" w:hAnsi="Arial" w:cs="Arial"/>
                <w:lang w:eastAsia="en-US"/>
              </w:rPr>
              <w:t>Staff resistance to new systems</w:t>
            </w:r>
          </w:p>
        </w:tc>
        <w:tc>
          <w:tcPr>
            <w:tcW w:w="0" w:type="auto"/>
            <w:hideMark/>
          </w:tcPr>
          <w:p w14:paraId="07CB9EB1"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Medium</w:t>
            </w:r>
          </w:p>
        </w:tc>
        <w:tc>
          <w:tcPr>
            <w:tcW w:w="0" w:type="auto"/>
            <w:hideMark/>
          </w:tcPr>
          <w:p w14:paraId="2993901E"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Early engagement and training sessions</w:t>
            </w:r>
          </w:p>
        </w:tc>
      </w:tr>
    </w:tbl>
    <w:p w14:paraId="08AF77FA" w14:textId="77777777" w:rsidR="00417E51" w:rsidRPr="00704EFE" w:rsidRDefault="00417E51" w:rsidP="00704EFE">
      <w:pPr>
        <w:rPr>
          <w:rFonts w:ascii="Arial" w:hAnsi="Arial" w:cs="Arial"/>
        </w:rPr>
      </w:pPr>
    </w:p>
    <w:p w14:paraId="4E9A581C" w14:textId="77777777" w:rsidR="00417E51" w:rsidRPr="00704EFE" w:rsidRDefault="00417E51" w:rsidP="00704EFE">
      <w:pPr>
        <w:pStyle w:val="Heading1"/>
        <w:rPr>
          <w:rFonts w:ascii="Arial" w:hAnsi="Arial" w:cs="Arial"/>
        </w:rPr>
      </w:pPr>
      <w:bookmarkStart w:id="20" w:name="_Toc214713568"/>
      <w:r w:rsidRPr="00704EFE">
        <w:rPr>
          <w:rFonts w:ascii="Arial" w:hAnsi="Arial" w:cs="Arial"/>
        </w:rPr>
        <w:t>9. Assumptions</w:t>
      </w:r>
      <w:bookmarkEnd w:id="20"/>
    </w:p>
    <w:p w14:paraId="1232FD0C" w14:textId="77777777" w:rsidR="00417E51" w:rsidRPr="00704EFE" w:rsidRDefault="00417E51" w:rsidP="00704EFE">
      <w:pPr>
        <w:rPr>
          <w:rFonts w:ascii="Arial" w:hAnsi="Arial" w:cs="Arial"/>
        </w:rPr>
      </w:pPr>
      <w:r w:rsidRPr="00704EFE">
        <w:rPr>
          <w:rFonts w:ascii="Arial" w:hAnsi="Arial" w:cs="Arial"/>
        </w:rPr>
        <w:t>The Assumptions section reveals significant conditions that should be true in the successful implementation of the project on Healthcare Facility Renovation and Upgrade.</w:t>
      </w:r>
    </w:p>
    <w:p w14:paraId="492264CA" w14:textId="77777777" w:rsidR="00417E51" w:rsidRPr="00704EFE" w:rsidRDefault="00417E51" w:rsidP="00704EFE">
      <w:pPr>
        <w:pStyle w:val="ListParagraph"/>
        <w:numPr>
          <w:ilvl w:val="0"/>
          <w:numId w:val="9"/>
        </w:numPr>
        <w:rPr>
          <w:rFonts w:ascii="Arial" w:hAnsi="Arial" w:cs="Arial"/>
        </w:rPr>
      </w:pPr>
      <w:r w:rsidRPr="00704EFE">
        <w:rPr>
          <w:rFonts w:ascii="Arial" w:hAnsi="Arial" w:cs="Arial"/>
          <w:b/>
        </w:rPr>
        <w:t>Operational Continuity:</w:t>
      </w:r>
      <w:r w:rsidRPr="00704EFE">
        <w:rPr>
          <w:rFonts w:ascii="Arial" w:hAnsi="Arial" w:cs="Arial"/>
        </w:rPr>
        <w:t xml:space="preserve"> It is assumed that the facility will keep running its full operations throughout the renovations, which will not majorly impact on the current care of the patients. Construction works will be planned well to ensure that there is limited or no interference with essential healthcare services</w:t>
      </w:r>
      <w:r w:rsidR="00B307E6" w:rsidRPr="00704EFE">
        <w:rPr>
          <w:rFonts w:ascii="Arial" w:hAnsi="Arial" w:cs="Arial"/>
        </w:rPr>
        <w:t xml:space="preserve"> (Ndekugri, Ankrah and Adaku, 2023)</w:t>
      </w:r>
      <w:r w:rsidRPr="00704EFE">
        <w:rPr>
          <w:rFonts w:ascii="Arial" w:hAnsi="Arial" w:cs="Arial"/>
        </w:rPr>
        <w:t>. The aspect of this assumption is that the service delivery and patient safety will not be compromised in the project.</w:t>
      </w:r>
    </w:p>
    <w:p w14:paraId="47817266" w14:textId="77777777" w:rsidR="00417E51" w:rsidRPr="00704EFE" w:rsidRDefault="00417E51" w:rsidP="00704EFE">
      <w:pPr>
        <w:pStyle w:val="ListParagraph"/>
        <w:numPr>
          <w:ilvl w:val="0"/>
          <w:numId w:val="9"/>
        </w:numPr>
        <w:rPr>
          <w:rFonts w:ascii="Arial" w:hAnsi="Arial" w:cs="Arial"/>
        </w:rPr>
      </w:pPr>
      <w:r w:rsidRPr="00704EFE">
        <w:rPr>
          <w:rFonts w:ascii="Arial" w:hAnsi="Arial" w:cs="Arial"/>
          <w:b/>
        </w:rPr>
        <w:t>Timely Permits and Inspections:</w:t>
      </w:r>
      <w:r w:rsidRPr="00704EFE">
        <w:rPr>
          <w:rFonts w:ascii="Arial" w:hAnsi="Arial" w:cs="Arial"/>
        </w:rPr>
        <w:t xml:space="preserve"> It is assumed that all the necessary permits and health inspections will be received on time. This encompasses zoning approvals, building permits as well as health and safety examination</w:t>
      </w:r>
      <w:r w:rsidR="005D0871" w:rsidRPr="00704EFE">
        <w:rPr>
          <w:rFonts w:ascii="Arial" w:hAnsi="Arial" w:cs="Arial"/>
        </w:rPr>
        <w:t xml:space="preserve"> (Seiß et al., 2025)</w:t>
      </w:r>
      <w:r w:rsidR="00B307E6" w:rsidRPr="00704EFE">
        <w:rPr>
          <w:rFonts w:ascii="Arial" w:hAnsi="Arial" w:cs="Arial"/>
        </w:rPr>
        <w:t xml:space="preserve"> </w:t>
      </w:r>
      <w:r w:rsidRPr="00704EFE">
        <w:rPr>
          <w:rFonts w:ascii="Arial" w:hAnsi="Arial" w:cs="Arial"/>
        </w:rPr>
        <w:t>. The regulatory authorities should be given their consent in good time to make sure that the renovation process remains within the timeframe and that all the legal conditions are met.</w:t>
      </w:r>
    </w:p>
    <w:p w14:paraId="4C0E84CD" w14:textId="77777777" w:rsidR="00417E51" w:rsidRPr="00704EFE" w:rsidRDefault="00417E51" w:rsidP="00704EFE">
      <w:pPr>
        <w:pStyle w:val="ListParagraph"/>
        <w:numPr>
          <w:ilvl w:val="0"/>
          <w:numId w:val="9"/>
        </w:numPr>
        <w:rPr>
          <w:rFonts w:ascii="Arial" w:hAnsi="Arial" w:cs="Arial"/>
        </w:rPr>
      </w:pPr>
      <w:r w:rsidRPr="00704EFE">
        <w:rPr>
          <w:rFonts w:ascii="Arial" w:hAnsi="Arial" w:cs="Arial"/>
          <w:b/>
        </w:rPr>
        <w:t>Access to Medical Equipment:</w:t>
      </w:r>
      <w:r w:rsidRPr="00704EFE">
        <w:rPr>
          <w:rFonts w:ascii="Arial" w:hAnsi="Arial" w:cs="Arial"/>
        </w:rPr>
        <w:t xml:space="preserve"> It is assumed that the medical equipment required like MRI machines, X-ray machines and other important systems will be supplied by approved suppliers</w:t>
      </w:r>
      <w:r w:rsidR="00B307E6" w:rsidRPr="00704EFE">
        <w:rPr>
          <w:rFonts w:ascii="Arial" w:hAnsi="Arial" w:cs="Arial"/>
        </w:rPr>
        <w:t xml:space="preserve"> (Murali et al., 2023)</w:t>
      </w:r>
      <w:r w:rsidRPr="00704EFE">
        <w:rPr>
          <w:rFonts w:ascii="Arial" w:hAnsi="Arial" w:cs="Arial"/>
        </w:rPr>
        <w:t>. The delays in the equipment acquisition would also impede the project, and thus the source suppliers and the backup plans in case of delays should be considered reliable.</w:t>
      </w:r>
    </w:p>
    <w:p w14:paraId="64098CD4" w14:textId="77777777" w:rsidR="00417E51" w:rsidRPr="00704EFE" w:rsidRDefault="00417E51" w:rsidP="00704EFE">
      <w:pPr>
        <w:pStyle w:val="ListParagraph"/>
        <w:numPr>
          <w:ilvl w:val="0"/>
          <w:numId w:val="9"/>
        </w:numPr>
        <w:rPr>
          <w:rFonts w:ascii="Arial" w:hAnsi="Arial" w:cs="Arial"/>
        </w:rPr>
      </w:pPr>
      <w:r w:rsidRPr="00704EFE">
        <w:rPr>
          <w:rFonts w:ascii="Arial" w:hAnsi="Arial" w:cs="Arial"/>
          <w:b/>
        </w:rPr>
        <w:t>Stakeholder Agreement on Schedule:</w:t>
      </w:r>
      <w:r w:rsidRPr="00704EFE">
        <w:rPr>
          <w:rFonts w:ascii="Arial" w:hAnsi="Arial" w:cs="Arial"/>
        </w:rPr>
        <w:t xml:space="preserve"> It is presumed that all the key stakeholders such as the medical staff will agree on the timeline of the renovation to ensure that the patients will not be disturbed</w:t>
      </w:r>
      <w:r w:rsidR="00B307E6" w:rsidRPr="00704EFE">
        <w:rPr>
          <w:rFonts w:ascii="Arial" w:hAnsi="Arial" w:cs="Arial"/>
        </w:rPr>
        <w:t xml:space="preserve"> (Bingham et al., 2022)</w:t>
      </w:r>
      <w:r w:rsidRPr="00704EFE">
        <w:rPr>
          <w:rFonts w:ascii="Arial" w:hAnsi="Arial" w:cs="Arial"/>
        </w:rPr>
        <w:t>. The correct communication and planning are necessary to make the renovation consistent with the operational requirements and minimize possible controversies in the process.</w:t>
      </w:r>
    </w:p>
    <w:p w14:paraId="5D6C917B" w14:textId="77777777" w:rsidR="00417E51" w:rsidRPr="00704EFE" w:rsidRDefault="00417E51" w:rsidP="00704EFE">
      <w:pPr>
        <w:pStyle w:val="Heading1"/>
        <w:rPr>
          <w:rFonts w:ascii="Arial" w:hAnsi="Arial" w:cs="Arial"/>
        </w:rPr>
      </w:pPr>
      <w:bookmarkStart w:id="21" w:name="_Toc214713569"/>
      <w:r w:rsidRPr="00704EFE">
        <w:rPr>
          <w:rFonts w:ascii="Arial" w:hAnsi="Arial" w:cs="Arial"/>
        </w:rPr>
        <w:t>10. Approval Signatures</w:t>
      </w:r>
      <w:bookmarkEnd w:id="21"/>
    </w:p>
    <w:p w14:paraId="29160E2D" w14:textId="317019F8" w:rsidR="00417E51" w:rsidRPr="00704EFE" w:rsidRDefault="00417E51" w:rsidP="00704EFE">
      <w:pPr>
        <w:rPr>
          <w:rFonts w:ascii="Arial" w:hAnsi="Arial" w:cs="Arial"/>
        </w:rPr>
      </w:pPr>
      <w:r w:rsidRPr="00704EFE">
        <w:rPr>
          <w:rFonts w:ascii="Arial" w:hAnsi="Arial" w:cs="Arial"/>
        </w:rPr>
        <w:t xml:space="preserve">The Approval Signatures section is a guarantee of formal approval of the project Healthcare Facility Renovation and Upgrade. The project charter is signed by Sarah </w:t>
      </w:r>
      <w:r w:rsidRPr="00704EFE">
        <w:rPr>
          <w:rFonts w:ascii="Arial" w:hAnsi="Arial" w:cs="Arial"/>
        </w:rPr>
        <w:lastRenderedPageBreak/>
        <w:t xml:space="preserve">Smith the Chief Executive Officer and </w:t>
      </w:r>
      <w:r w:rsidR="00704EFE" w:rsidRPr="00704EFE">
        <w:rPr>
          <w:rFonts w:ascii="Arial" w:hAnsi="Arial" w:cs="Arial"/>
        </w:rPr>
        <w:t>Maria</w:t>
      </w:r>
      <w:r w:rsidRPr="00704EFE">
        <w:rPr>
          <w:rFonts w:ascii="Arial" w:hAnsi="Arial" w:cs="Arial"/>
        </w:rPr>
        <w:t xml:space="preserve"> the Project Manager who is affirming their commitment and authority to do the planned renovation, with a start date of 01/02/2025.</w:t>
      </w:r>
    </w:p>
    <w:p w14:paraId="4E2A9CCE" w14:textId="77777777" w:rsidR="00417E51" w:rsidRPr="00704EFE" w:rsidRDefault="00417E51" w:rsidP="00704EFE">
      <w:pPr>
        <w:pStyle w:val="Caption"/>
        <w:keepNext/>
        <w:spacing w:line="360" w:lineRule="auto"/>
        <w:jc w:val="center"/>
        <w:rPr>
          <w:rFonts w:ascii="Arial" w:hAnsi="Arial" w:cs="Arial"/>
        </w:rPr>
      </w:pPr>
      <w:bookmarkStart w:id="22" w:name="_Toc214543140"/>
      <w:r w:rsidRPr="00704EFE">
        <w:rPr>
          <w:rFonts w:ascii="Arial" w:hAnsi="Arial" w:cs="Arial"/>
        </w:rPr>
        <w:t xml:space="preserve">Table </w:t>
      </w:r>
      <w:r w:rsidRPr="00704EFE">
        <w:rPr>
          <w:rFonts w:ascii="Arial" w:hAnsi="Arial" w:cs="Arial"/>
        </w:rPr>
        <w:fldChar w:fldCharType="begin"/>
      </w:r>
      <w:r w:rsidRPr="00704EFE">
        <w:rPr>
          <w:rFonts w:ascii="Arial" w:hAnsi="Arial" w:cs="Arial"/>
        </w:rPr>
        <w:instrText xml:space="preserve"> SEQ Table \* ARABIC </w:instrText>
      </w:r>
      <w:r w:rsidRPr="00704EFE">
        <w:rPr>
          <w:rFonts w:ascii="Arial" w:hAnsi="Arial" w:cs="Arial"/>
        </w:rPr>
        <w:fldChar w:fldCharType="separate"/>
      </w:r>
      <w:r w:rsidR="007B1D3E" w:rsidRPr="00704EFE">
        <w:rPr>
          <w:rFonts w:ascii="Arial" w:hAnsi="Arial" w:cs="Arial"/>
          <w:noProof/>
        </w:rPr>
        <w:t>4</w:t>
      </w:r>
      <w:r w:rsidRPr="00704EFE">
        <w:rPr>
          <w:rFonts w:ascii="Arial" w:hAnsi="Arial" w:cs="Arial"/>
        </w:rPr>
        <w:fldChar w:fldCharType="end"/>
      </w:r>
      <w:r w:rsidRPr="00704EFE">
        <w:rPr>
          <w:rFonts w:ascii="Arial" w:hAnsi="Arial" w:cs="Arial"/>
        </w:rPr>
        <w:t xml:space="preserve"> : Approval Signatures</w:t>
      </w:r>
      <w:bookmarkEnd w:id="22"/>
    </w:p>
    <w:tbl>
      <w:tblPr>
        <w:tblStyle w:val="GridTable5Dark-Accent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2657"/>
        <w:gridCol w:w="1377"/>
        <w:gridCol w:w="1418"/>
      </w:tblGrid>
      <w:tr w:rsidR="00417E51" w:rsidRPr="00704EFE" w14:paraId="0ABDD527" w14:textId="77777777" w:rsidTr="00417E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53CE571D" w14:textId="77777777" w:rsidR="00417E51" w:rsidRPr="00704EFE" w:rsidRDefault="00417E51" w:rsidP="00704EFE">
            <w:pPr>
              <w:suppressAutoHyphens w:val="0"/>
              <w:jc w:val="center"/>
              <w:rPr>
                <w:rFonts w:ascii="Arial" w:hAnsi="Arial" w:cs="Arial"/>
                <w:lang w:eastAsia="en-US"/>
              </w:rPr>
            </w:pPr>
            <w:r w:rsidRPr="00704EFE">
              <w:rPr>
                <w:rFonts w:ascii="Arial" w:hAnsi="Arial" w:cs="Arial"/>
                <w:lang w:eastAsia="en-US"/>
              </w:rPr>
              <w:t>Name</w:t>
            </w:r>
          </w:p>
        </w:tc>
        <w:tc>
          <w:tcPr>
            <w:tcW w:w="0" w:type="auto"/>
            <w:tcBorders>
              <w:top w:val="none" w:sz="0" w:space="0" w:color="auto"/>
              <w:left w:val="none" w:sz="0" w:space="0" w:color="auto"/>
              <w:right w:val="none" w:sz="0" w:space="0" w:color="auto"/>
            </w:tcBorders>
            <w:hideMark/>
          </w:tcPr>
          <w:p w14:paraId="2DF0C9EE" w14:textId="77777777" w:rsidR="00417E51" w:rsidRPr="00704EFE" w:rsidRDefault="00417E51"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Title</w:t>
            </w:r>
          </w:p>
        </w:tc>
        <w:tc>
          <w:tcPr>
            <w:tcW w:w="0" w:type="auto"/>
            <w:tcBorders>
              <w:top w:val="none" w:sz="0" w:space="0" w:color="auto"/>
              <w:left w:val="none" w:sz="0" w:space="0" w:color="auto"/>
              <w:right w:val="none" w:sz="0" w:space="0" w:color="auto"/>
            </w:tcBorders>
            <w:hideMark/>
          </w:tcPr>
          <w:p w14:paraId="097F7380" w14:textId="77777777" w:rsidR="00417E51" w:rsidRPr="00704EFE" w:rsidRDefault="00417E51"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Signature</w:t>
            </w:r>
          </w:p>
        </w:tc>
        <w:tc>
          <w:tcPr>
            <w:tcW w:w="0" w:type="auto"/>
            <w:tcBorders>
              <w:top w:val="none" w:sz="0" w:space="0" w:color="auto"/>
              <w:left w:val="none" w:sz="0" w:space="0" w:color="auto"/>
              <w:right w:val="none" w:sz="0" w:space="0" w:color="auto"/>
            </w:tcBorders>
            <w:hideMark/>
          </w:tcPr>
          <w:p w14:paraId="797EA646" w14:textId="77777777" w:rsidR="00417E51" w:rsidRPr="00704EFE" w:rsidRDefault="00417E51" w:rsidP="00704EFE">
            <w:pPr>
              <w:suppressAutoHyphens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Date</w:t>
            </w:r>
          </w:p>
        </w:tc>
      </w:tr>
      <w:tr w:rsidR="00417E51" w:rsidRPr="00704EFE" w14:paraId="32B551D7" w14:textId="77777777" w:rsidTr="00417E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FA6E740" w14:textId="77777777" w:rsidR="00417E51" w:rsidRPr="00704EFE" w:rsidRDefault="00417E51" w:rsidP="00704EFE">
            <w:pPr>
              <w:suppressAutoHyphens w:val="0"/>
              <w:jc w:val="left"/>
              <w:rPr>
                <w:rFonts w:ascii="Arial" w:hAnsi="Arial" w:cs="Arial"/>
                <w:lang w:eastAsia="en-US"/>
              </w:rPr>
            </w:pPr>
            <w:r w:rsidRPr="00704EFE">
              <w:rPr>
                <w:rFonts w:ascii="Arial" w:hAnsi="Arial" w:cs="Arial"/>
                <w:lang w:eastAsia="en-US"/>
              </w:rPr>
              <w:t>Sarah Smith</w:t>
            </w:r>
          </w:p>
        </w:tc>
        <w:tc>
          <w:tcPr>
            <w:tcW w:w="0" w:type="auto"/>
            <w:hideMark/>
          </w:tcPr>
          <w:p w14:paraId="310250ED"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Chief Executive Officer</w:t>
            </w:r>
          </w:p>
        </w:tc>
        <w:tc>
          <w:tcPr>
            <w:tcW w:w="0" w:type="auto"/>
            <w:hideMark/>
          </w:tcPr>
          <w:p w14:paraId="40E7634C"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[Signature]</w:t>
            </w:r>
          </w:p>
        </w:tc>
        <w:tc>
          <w:tcPr>
            <w:tcW w:w="0" w:type="auto"/>
            <w:hideMark/>
          </w:tcPr>
          <w:p w14:paraId="07D9343A" w14:textId="77777777" w:rsidR="00417E51" w:rsidRPr="00704EFE" w:rsidRDefault="00417E51" w:rsidP="00704EFE">
            <w:pPr>
              <w:suppressAutoHyphens w:val="0"/>
              <w:jc w:val="left"/>
              <w:cnfStyle w:val="000000100000" w:firstRow="0" w:lastRow="0" w:firstColumn="0" w:lastColumn="0" w:oddVBand="0" w:evenVBand="0" w:oddHBand="1" w:evenHBand="0" w:firstRowFirstColumn="0" w:firstRowLastColumn="0" w:lastRowFirstColumn="0" w:lastRowLastColumn="0"/>
              <w:rPr>
                <w:rFonts w:ascii="Arial" w:hAnsi="Arial" w:cs="Arial"/>
                <w:lang w:eastAsia="en-US"/>
              </w:rPr>
            </w:pPr>
            <w:r w:rsidRPr="00704EFE">
              <w:rPr>
                <w:rFonts w:ascii="Arial" w:hAnsi="Arial" w:cs="Arial"/>
                <w:lang w:eastAsia="en-US"/>
              </w:rPr>
              <w:t>01/02/2025</w:t>
            </w:r>
          </w:p>
        </w:tc>
      </w:tr>
      <w:tr w:rsidR="00417E51" w:rsidRPr="00704EFE" w14:paraId="4B6DC0E7" w14:textId="77777777" w:rsidTr="00417E51">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7111647E" w14:textId="6717E51C" w:rsidR="00417E51" w:rsidRPr="00704EFE" w:rsidRDefault="00704EFE" w:rsidP="00704EFE">
            <w:pPr>
              <w:suppressAutoHyphens w:val="0"/>
              <w:jc w:val="left"/>
              <w:rPr>
                <w:rFonts w:ascii="Arial" w:hAnsi="Arial" w:cs="Arial"/>
                <w:lang w:eastAsia="en-US"/>
              </w:rPr>
            </w:pPr>
            <w:r w:rsidRPr="00704EFE">
              <w:rPr>
                <w:rFonts w:ascii="Arial" w:hAnsi="Arial" w:cs="Arial"/>
                <w:lang w:eastAsia="en-US"/>
              </w:rPr>
              <w:t>Maria</w:t>
            </w:r>
          </w:p>
        </w:tc>
        <w:tc>
          <w:tcPr>
            <w:tcW w:w="0" w:type="auto"/>
            <w:hideMark/>
          </w:tcPr>
          <w:p w14:paraId="4349293D"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Project Manager</w:t>
            </w:r>
          </w:p>
        </w:tc>
        <w:tc>
          <w:tcPr>
            <w:tcW w:w="0" w:type="auto"/>
            <w:hideMark/>
          </w:tcPr>
          <w:p w14:paraId="68BFDF8D"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[Signature]</w:t>
            </w:r>
          </w:p>
        </w:tc>
        <w:tc>
          <w:tcPr>
            <w:tcW w:w="0" w:type="auto"/>
            <w:hideMark/>
          </w:tcPr>
          <w:p w14:paraId="23F00E9F" w14:textId="77777777" w:rsidR="00417E51" w:rsidRPr="00704EFE" w:rsidRDefault="00417E51" w:rsidP="00704EFE">
            <w:pPr>
              <w:suppressAutoHyphens w:val="0"/>
              <w:jc w:val="left"/>
              <w:cnfStyle w:val="000000000000" w:firstRow="0" w:lastRow="0" w:firstColumn="0" w:lastColumn="0" w:oddVBand="0" w:evenVBand="0" w:oddHBand="0" w:evenHBand="0" w:firstRowFirstColumn="0" w:firstRowLastColumn="0" w:lastRowFirstColumn="0" w:lastRowLastColumn="0"/>
              <w:rPr>
                <w:rFonts w:ascii="Arial" w:hAnsi="Arial" w:cs="Arial"/>
                <w:lang w:eastAsia="en-US"/>
              </w:rPr>
            </w:pPr>
            <w:r w:rsidRPr="00704EFE">
              <w:rPr>
                <w:rFonts w:ascii="Arial" w:hAnsi="Arial" w:cs="Arial"/>
                <w:lang w:eastAsia="en-US"/>
              </w:rPr>
              <w:t>01/02/2025</w:t>
            </w:r>
          </w:p>
        </w:tc>
      </w:tr>
    </w:tbl>
    <w:p w14:paraId="4C8E4146" w14:textId="77777777" w:rsidR="001D5CE7" w:rsidRPr="00704EFE" w:rsidRDefault="005D0871" w:rsidP="00704EFE">
      <w:pPr>
        <w:pStyle w:val="Heading1"/>
        <w:rPr>
          <w:rFonts w:ascii="Arial" w:hAnsi="Arial" w:cs="Arial"/>
        </w:rPr>
      </w:pPr>
      <w:bookmarkStart w:id="23" w:name="_Toc214713570"/>
      <w:r w:rsidRPr="00704EFE">
        <w:rPr>
          <w:rFonts w:ascii="Arial" w:hAnsi="Arial" w:cs="Arial"/>
        </w:rPr>
        <w:t>11. References</w:t>
      </w:r>
      <w:bookmarkEnd w:id="23"/>
    </w:p>
    <w:p w14:paraId="086AEEBA"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Bingham, E., Whitaker, D., Farnsworth, C. and Smith, J. (2022). Evidence-Based Design in Hospital Renovation Projects: Design Implementation for Patient Privacy and Comfort. </w:t>
      </w:r>
      <w:r w:rsidRPr="00704EFE">
        <w:rPr>
          <w:rFonts w:ascii="Arial" w:hAnsi="Arial" w:cs="Arial"/>
          <w:i/>
          <w:iCs/>
          <w:lang w:val="en-GB"/>
        </w:rPr>
        <w:t>Journal of Architectural Engineering</w:t>
      </w:r>
      <w:r w:rsidRPr="00704EFE">
        <w:rPr>
          <w:rFonts w:ascii="Arial" w:hAnsi="Arial" w:cs="Arial"/>
          <w:lang w:val="en-GB"/>
        </w:rPr>
        <w:t>, 28(2). doi:https://doi.org/10.1061/(asce)ae.1943-5568.0000530.</w:t>
      </w:r>
    </w:p>
    <w:p w14:paraId="09551650"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Fogle, P.T. (2023). </w:t>
      </w:r>
      <w:r w:rsidRPr="00704EFE">
        <w:rPr>
          <w:rFonts w:ascii="Arial" w:hAnsi="Arial" w:cs="Arial"/>
          <w:i/>
          <w:iCs/>
          <w:lang w:val="en-GB"/>
        </w:rPr>
        <w:t>Essentials of communication sciences &amp; disorders</w:t>
      </w:r>
      <w:r w:rsidRPr="00704EFE">
        <w:rPr>
          <w:rFonts w:ascii="Arial" w:hAnsi="Arial" w:cs="Arial"/>
          <w:lang w:val="en-GB"/>
        </w:rPr>
        <w:t>. Burlington, Massachusetts: Jones &amp; Bartlett Learning.</w:t>
      </w:r>
    </w:p>
    <w:p w14:paraId="2045AC25"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Gambo, N. and Shehu, M. (2024). The Role of Diagnostic Medical Physics in Medicine: An Overview. </w:t>
      </w:r>
      <w:r w:rsidRPr="00704EFE">
        <w:rPr>
          <w:rFonts w:ascii="Arial" w:hAnsi="Arial" w:cs="Arial"/>
          <w:i/>
          <w:iCs/>
          <w:lang w:val="en-GB"/>
        </w:rPr>
        <w:t>Sahel Journal of Life Sciences FUDMA</w:t>
      </w:r>
      <w:r w:rsidRPr="00704EFE">
        <w:rPr>
          <w:rFonts w:ascii="Arial" w:hAnsi="Arial" w:cs="Arial"/>
          <w:lang w:val="en-GB"/>
        </w:rPr>
        <w:t>, [online] 2(1), pp.103–109. doi:https://doi.org/10.33003/sajols-2024-0201-012.</w:t>
      </w:r>
    </w:p>
    <w:p w14:paraId="2BE9B9F2"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Garg, A. (2023). Equipment Planning, Procurement, Installation and Management. pp.307–356. doi:https://doi.org/10.1007/978-981-99-6203-7_14.</w:t>
      </w:r>
    </w:p>
    <w:p w14:paraId="408F3CB9"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Hernandez, I.M. (2025). IMPROVING ENERGY EFFICIENCY IN SEMICONDUCTOR HVAC SYSTEMS. </w:t>
      </w:r>
      <w:r w:rsidRPr="00704EFE">
        <w:rPr>
          <w:rFonts w:ascii="Arial" w:hAnsi="Arial" w:cs="Arial"/>
          <w:i/>
          <w:iCs/>
          <w:lang w:val="en-GB"/>
        </w:rPr>
        <w:t>Arizona.edu</w:t>
      </w:r>
      <w:r w:rsidRPr="00704EFE">
        <w:rPr>
          <w:rFonts w:ascii="Arial" w:hAnsi="Arial" w:cs="Arial"/>
          <w:lang w:val="en-GB"/>
        </w:rPr>
        <w:t>. [online] doi:http://hdl.handle.net/10150/677809.</w:t>
      </w:r>
    </w:p>
    <w:p w14:paraId="52196DCE"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Hussain, S. (2022). Modern Diagnostic Imaging Technique Applications and Risk Factors in the Medical Field: A Review. </w:t>
      </w:r>
      <w:r w:rsidRPr="00704EFE">
        <w:rPr>
          <w:rFonts w:ascii="Arial" w:hAnsi="Arial" w:cs="Arial"/>
          <w:i/>
          <w:iCs/>
          <w:lang w:val="en-GB"/>
        </w:rPr>
        <w:t>BioMed Research International</w:t>
      </w:r>
      <w:r w:rsidRPr="00704EFE">
        <w:rPr>
          <w:rFonts w:ascii="Arial" w:hAnsi="Arial" w:cs="Arial"/>
          <w:lang w:val="en-GB"/>
        </w:rPr>
        <w:t>, [online] 2022(5164970), pp.1–19. doi:https://doi.org/10.1155/2022/5164970.</w:t>
      </w:r>
    </w:p>
    <w:p w14:paraId="3496678E"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Latif, M.Z. (2023). Analyzing the Key Factors Contributing to Project Delays in the Construction Industry: A Comprehensive Study. </w:t>
      </w:r>
      <w:r w:rsidRPr="00704EFE">
        <w:rPr>
          <w:rFonts w:ascii="Arial" w:hAnsi="Arial" w:cs="Arial"/>
          <w:i/>
          <w:iCs/>
          <w:lang w:val="en-GB"/>
        </w:rPr>
        <w:t>Journal of development and social sciences</w:t>
      </w:r>
      <w:r w:rsidRPr="00704EFE">
        <w:rPr>
          <w:rFonts w:ascii="Arial" w:hAnsi="Arial" w:cs="Arial"/>
          <w:lang w:val="en-GB"/>
        </w:rPr>
        <w:t>, 4(III). doi:https://doi.org/10.47205/jdss.2023(4-iii)85.</w:t>
      </w:r>
    </w:p>
    <w:p w14:paraId="090F85C3"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lastRenderedPageBreak/>
        <w:t xml:space="preserve">Li, L., Cui, X. and Feng, W. (2023). Enhancing Patient Satisfaction in Cross-Regional Healthcare: a Cross-Sectional Study in the Knowledge-Based Healthcare Landscape. </w:t>
      </w:r>
      <w:r w:rsidRPr="00704EFE">
        <w:rPr>
          <w:rFonts w:ascii="Arial" w:hAnsi="Arial" w:cs="Arial"/>
          <w:i/>
          <w:iCs/>
          <w:lang w:val="en-GB"/>
        </w:rPr>
        <w:t>Journal of the Knowledge Economy</w:t>
      </w:r>
      <w:r w:rsidRPr="00704EFE">
        <w:rPr>
          <w:rFonts w:ascii="Arial" w:hAnsi="Arial" w:cs="Arial"/>
          <w:lang w:val="en-GB"/>
        </w:rPr>
        <w:t>, 15. doi:https://doi.org/10.1007/s13132-023-01685-z.</w:t>
      </w:r>
    </w:p>
    <w:p w14:paraId="338B2EC8"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Murali, S., Ding, H., Adedeji, F.A., Qin, C., Obungoloch, J., Asllani, I., Anazodo, U., Ntusi, N., Mammen, R., Niendorf, T. and Adeleke, S. (2023). Bringing MRI to low</w:t>
      </w:r>
      <w:r w:rsidRPr="00704EFE">
        <w:rPr>
          <w:rFonts w:ascii="Cambria Math" w:hAnsi="Cambria Math" w:cs="Cambria Math"/>
          <w:lang w:val="en-GB"/>
        </w:rPr>
        <w:t>‐</w:t>
      </w:r>
      <w:r w:rsidRPr="00704EFE">
        <w:rPr>
          <w:rFonts w:ascii="Arial" w:hAnsi="Arial" w:cs="Arial"/>
          <w:lang w:val="en-GB"/>
        </w:rPr>
        <w:t xml:space="preserve"> and middle</w:t>
      </w:r>
      <w:r w:rsidRPr="00704EFE">
        <w:rPr>
          <w:rFonts w:ascii="Cambria Math" w:hAnsi="Cambria Math" w:cs="Cambria Math"/>
          <w:lang w:val="en-GB"/>
        </w:rPr>
        <w:t>‐</w:t>
      </w:r>
      <w:r w:rsidRPr="00704EFE">
        <w:rPr>
          <w:rFonts w:ascii="Arial" w:hAnsi="Arial" w:cs="Arial"/>
          <w:lang w:val="en-GB"/>
        </w:rPr>
        <w:t xml:space="preserve">income countries: Directions, challenges and potential solutions. </w:t>
      </w:r>
      <w:r w:rsidRPr="00704EFE">
        <w:rPr>
          <w:rFonts w:ascii="Arial" w:hAnsi="Arial" w:cs="Arial"/>
          <w:i/>
          <w:iCs/>
          <w:lang w:val="en-GB"/>
        </w:rPr>
        <w:t>NMR in Biomedicine</w:t>
      </w:r>
      <w:r w:rsidRPr="00704EFE">
        <w:rPr>
          <w:rFonts w:ascii="Arial" w:hAnsi="Arial" w:cs="Arial"/>
          <w:lang w:val="en-GB"/>
        </w:rPr>
        <w:t>, 37(7). doi:https://doi.org/10.1002/nbm.4992.</w:t>
      </w:r>
    </w:p>
    <w:p w14:paraId="7D8E772F"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Ndekugri, I., Ankrah, N.A. and Adaku, E. (2023). Performance Barriers for Coordination of Health and Safety during the Preconstruction Phase of Construction Projects. </w:t>
      </w:r>
      <w:r w:rsidRPr="00704EFE">
        <w:rPr>
          <w:rFonts w:ascii="Arial" w:hAnsi="Arial" w:cs="Arial"/>
          <w:i/>
          <w:iCs/>
          <w:lang w:val="en-GB"/>
        </w:rPr>
        <w:t>Journal of Construction Engineering and Management</w:t>
      </w:r>
      <w:r w:rsidRPr="00704EFE">
        <w:rPr>
          <w:rFonts w:ascii="Arial" w:hAnsi="Arial" w:cs="Arial"/>
          <w:lang w:val="en-GB"/>
        </w:rPr>
        <w:t>, 149(7). doi:https://doi.org/10.1061/jcemd4.coeng-12073.</w:t>
      </w:r>
    </w:p>
    <w:p w14:paraId="5D7F3FAE"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Oturu, K., Ijomah, W., Broeksmit, A., Reig, D.H., Millar, M., Peacock, C. and Rodger, J. (2021). Investigation of remanufacturing technologies for medical equipment in the UK and context in which technology can be exported in the developing world. </w:t>
      </w:r>
      <w:r w:rsidRPr="00704EFE">
        <w:rPr>
          <w:rFonts w:ascii="Arial" w:hAnsi="Arial" w:cs="Arial"/>
          <w:i/>
          <w:iCs/>
          <w:lang w:val="en-GB"/>
        </w:rPr>
        <w:t>Journal of Remanufacturing</w:t>
      </w:r>
      <w:r w:rsidRPr="00704EFE">
        <w:rPr>
          <w:rFonts w:ascii="Arial" w:hAnsi="Arial" w:cs="Arial"/>
          <w:lang w:val="en-GB"/>
        </w:rPr>
        <w:t>, 11(3), pp.227–242. doi:https://doi.org/10.1007/s13243-021-00102-5.</w:t>
      </w:r>
    </w:p>
    <w:p w14:paraId="75BAEEEB" w14:textId="77777777" w:rsidR="005D0871" w:rsidRPr="00704EFE" w:rsidRDefault="005D0871" w:rsidP="00704EFE">
      <w:pPr>
        <w:pStyle w:val="NormalWeb"/>
        <w:spacing w:before="0" w:beforeAutospacing="0" w:after="240" w:afterAutospacing="0" w:line="360" w:lineRule="auto"/>
        <w:ind w:left="720" w:hanging="720"/>
        <w:jc w:val="both"/>
        <w:rPr>
          <w:rFonts w:ascii="Arial" w:hAnsi="Arial" w:cs="Arial"/>
          <w:lang w:val="en-GB"/>
        </w:rPr>
      </w:pPr>
      <w:r w:rsidRPr="00704EFE">
        <w:rPr>
          <w:rFonts w:ascii="Arial" w:hAnsi="Arial" w:cs="Arial"/>
          <w:lang w:val="en-GB"/>
        </w:rPr>
        <w:t xml:space="preserve">Seiß, S., Fauth, J., Zheng, Y. and Poetz, A. (2025). Understanding and conceptualizing inspections in the context of building permits. </w:t>
      </w:r>
      <w:r w:rsidRPr="00704EFE">
        <w:rPr>
          <w:rFonts w:ascii="Arial" w:hAnsi="Arial" w:cs="Arial"/>
          <w:i/>
          <w:iCs/>
          <w:lang w:val="en-GB"/>
        </w:rPr>
        <w:t>Smart and Sustainable Built Environment</w:t>
      </w:r>
      <w:r w:rsidRPr="00704EFE">
        <w:rPr>
          <w:rFonts w:ascii="Arial" w:hAnsi="Arial" w:cs="Arial"/>
          <w:lang w:val="en-GB"/>
        </w:rPr>
        <w:t>. doi:https://doi.org/10.1108/sasbe-11-2024-0492.</w:t>
      </w:r>
    </w:p>
    <w:p w14:paraId="1F6C9F1D" w14:textId="77777777" w:rsidR="001D5CE7" w:rsidRPr="00704EFE" w:rsidRDefault="001D5CE7" w:rsidP="00704EFE">
      <w:pPr>
        <w:rPr>
          <w:rFonts w:ascii="Arial" w:hAnsi="Arial" w:cs="Arial"/>
        </w:rPr>
      </w:pPr>
    </w:p>
    <w:p w14:paraId="2520EB30" w14:textId="77777777" w:rsidR="008705E6" w:rsidRPr="00704EFE" w:rsidRDefault="008705E6" w:rsidP="00704EFE">
      <w:pPr>
        <w:rPr>
          <w:rFonts w:ascii="Arial" w:hAnsi="Arial" w:cs="Arial"/>
        </w:rPr>
      </w:pPr>
    </w:p>
    <w:sectPr w:rsidR="008705E6" w:rsidRPr="00704EF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1DD66" w14:textId="77777777" w:rsidR="00564CA2" w:rsidRDefault="00564CA2" w:rsidP="002E2C0A">
      <w:pPr>
        <w:spacing w:line="240" w:lineRule="auto"/>
      </w:pPr>
      <w:r>
        <w:separator/>
      </w:r>
    </w:p>
  </w:endnote>
  <w:endnote w:type="continuationSeparator" w:id="0">
    <w:p w14:paraId="7A28ED1D" w14:textId="77777777" w:rsidR="00564CA2" w:rsidRDefault="00564CA2" w:rsidP="002E2C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673584"/>
      <w:docPartObj>
        <w:docPartGallery w:val="Page Numbers (Bottom of Page)"/>
        <w:docPartUnique/>
      </w:docPartObj>
    </w:sdtPr>
    <w:sdtEndPr>
      <w:rPr>
        <w:noProof/>
      </w:rPr>
    </w:sdtEndPr>
    <w:sdtContent>
      <w:p w14:paraId="45C43CC5" w14:textId="77777777" w:rsidR="002E2C0A" w:rsidRDefault="002E2C0A">
        <w:pPr>
          <w:pStyle w:val="Footer"/>
          <w:jc w:val="center"/>
        </w:pPr>
        <w:r>
          <w:fldChar w:fldCharType="begin"/>
        </w:r>
        <w:r>
          <w:instrText xml:space="preserve"> PAGE   \* MERGEFORMAT </w:instrText>
        </w:r>
        <w:r>
          <w:fldChar w:fldCharType="separate"/>
        </w:r>
        <w:r w:rsidR="005D0871">
          <w:rPr>
            <w:noProof/>
          </w:rPr>
          <w:t>4</w:t>
        </w:r>
        <w:r>
          <w:rPr>
            <w:noProof/>
          </w:rPr>
          <w:fldChar w:fldCharType="end"/>
        </w:r>
      </w:p>
    </w:sdtContent>
  </w:sdt>
  <w:p w14:paraId="145C3AD8" w14:textId="77777777" w:rsidR="002E2C0A" w:rsidRDefault="002E2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7E775" w14:textId="77777777" w:rsidR="00564CA2" w:rsidRDefault="00564CA2" w:rsidP="002E2C0A">
      <w:pPr>
        <w:spacing w:line="240" w:lineRule="auto"/>
      </w:pPr>
      <w:r>
        <w:separator/>
      </w:r>
    </w:p>
  </w:footnote>
  <w:footnote w:type="continuationSeparator" w:id="0">
    <w:p w14:paraId="7C9A39CE" w14:textId="77777777" w:rsidR="00564CA2" w:rsidRDefault="00564CA2" w:rsidP="002E2C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7A73"/>
    <w:multiLevelType w:val="hybridMultilevel"/>
    <w:tmpl w:val="B11A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3B5CF6"/>
    <w:multiLevelType w:val="hybridMultilevel"/>
    <w:tmpl w:val="1C3C7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502CB"/>
    <w:multiLevelType w:val="hybridMultilevel"/>
    <w:tmpl w:val="9EAEF04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28D41736"/>
    <w:multiLevelType w:val="hybridMultilevel"/>
    <w:tmpl w:val="63426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DA725B"/>
    <w:multiLevelType w:val="hybridMultilevel"/>
    <w:tmpl w:val="DC72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402A5D"/>
    <w:multiLevelType w:val="hybridMultilevel"/>
    <w:tmpl w:val="ED20970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2463BD6"/>
    <w:multiLevelType w:val="hybridMultilevel"/>
    <w:tmpl w:val="7A5CA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0D2144"/>
    <w:multiLevelType w:val="hybridMultilevel"/>
    <w:tmpl w:val="B2B8C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985B63"/>
    <w:multiLevelType w:val="hybridMultilevel"/>
    <w:tmpl w:val="486A9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1D0B47"/>
    <w:multiLevelType w:val="hybridMultilevel"/>
    <w:tmpl w:val="8B3E5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0A6840"/>
    <w:multiLevelType w:val="hybridMultilevel"/>
    <w:tmpl w:val="36BE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4C0DF6"/>
    <w:multiLevelType w:val="hybridMultilevel"/>
    <w:tmpl w:val="83EC7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5116342">
    <w:abstractNumId w:val="9"/>
  </w:num>
  <w:num w:numId="2" w16cid:durableId="623267570">
    <w:abstractNumId w:val="4"/>
  </w:num>
  <w:num w:numId="3" w16cid:durableId="2001303160">
    <w:abstractNumId w:val="10"/>
  </w:num>
  <w:num w:numId="4" w16cid:durableId="667246775">
    <w:abstractNumId w:val="11"/>
  </w:num>
  <w:num w:numId="5" w16cid:durableId="541866074">
    <w:abstractNumId w:val="5"/>
  </w:num>
  <w:num w:numId="6" w16cid:durableId="1030912359">
    <w:abstractNumId w:val="1"/>
  </w:num>
  <w:num w:numId="7" w16cid:durableId="1195920319">
    <w:abstractNumId w:val="6"/>
  </w:num>
  <w:num w:numId="8" w16cid:durableId="648099872">
    <w:abstractNumId w:val="0"/>
  </w:num>
  <w:num w:numId="9" w16cid:durableId="306514468">
    <w:abstractNumId w:val="7"/>
  </w:num>
  <w:num w:numId="10" w16cid:durableId="473180076">
    <w:abstractNumId w:val="8"/>
  </w:num>
  <w:num w:numId="11" w16cid:durableId="1334334707">
    <w:abstractNumId w:val="3"/>
  </w:num>
  <w:num w:numId="12" w16cid:durableId="140738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5E6"/>
    <w:rsid w:val="001D5CE7"/>
    <w:rsid w:val="0020752F"/>
    <w:rsid w:val="002E2C0A"/>
    <w:rsid w:val="00417E51"/>
    <w:rsid w:val="00564CA2"/>
    <w:rsid w:val="005D0871"/>
    <w:rsid w:val="00704EFE"/>
    <w:rsid w:val="007428ED"/>
    <w:rsid w:val="007B1D3E"/>
    <w:rsid w:val="008705E6"/>
    <w:rsid w:val="009D4A74"/>
    <w:rsid w:val="00B307E6"/>
    <w:rsid w:val="00B47B9B"/>
    <w:rsid w:val="00B8386F"/>
    <w:rsid w:val="00B92BC4"/>
    <w:rsid w:val="00D76539"/>
    <w:rsid w:val="00F62D30"/>
    <w:rsid w:val="00FA4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7E49F"/>
  <w15:chartTrackingRefBased/>
  <w15:docId w15:val="{679F2838-33E7-47BE-ABA8-2E2EF8FB9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A74"/>
    <w:pPr>
      <w:suppressAutoHyphens/>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9D4A74"/>
    <w:pPr>
      <w:keepNext/>
      <w:keepLines/>
      <w:spacing w:before="24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autoRedefine/>
    <w:uiPriority w:val="9"/>
    <w:unhideWhenUsed/>
    <w:qFormat/>
    <w:rsid w:val="009D4A74"/>
    <w:pPr>
      <w:keepNext/>
      <w:keepLines/>
      <w:spacing w:before="40" w:line="240" w:lineRule="auto"/>
      <w:outlineLvl w:val="1"/>
    </w:pPr>
    <w:rPr>
      <w:b/>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A74"/>
    <w:rPr>
      <w:rFonts w:ascii="Times New Roman" w:eastAsiaTheme="majorEastAsia" w:hAnsi="Times New Roman" w:cstheme="majorBidi"/>
      <w:color w:val="2E74B5" w:themeColor="accent1" w:themeShade="BF"/>
      <w:sz w:val="28"/>
      <w:szCs w:val="32"/>
      <w:lang w:val="en-GB" w:eastAsia="en-GB"/>
    </w:rPr>
  </w:style>
  <w:style w:type="character" w:customStyle="1" w:styleId="Heading2Char">
    <w:name w:val="Heading 2 Char"/>
    <w:basedOn w:val="DefaultParagraphFont"/>
    <w:link w:val="Heading2"/>
    <w:uiPriority w:val="9"/>
    <w:rsid w:val="009D4A74"/>
    <w:rPr>
      <w:rFonts w:ascii="Times New Roman" w:eastAsia="Times New Roman" w:hAnsi="Times New Roman" w:cs="Times New Roman"/>
      <w:b/>
      <w:color w:val="5B9BD5" w:themeColor="accent1"/>
      <w:sz w:val="24"/>
      <w:szCs w:val="24"/>
    </w:rPr>
  </w:style>
  <w:style w:type="paragraph" w:styleId="Title">
    <w:name w:val="Title"/>
    <w:basedOn w:val="Normal"/>
    <w:next w:val="Normal"/>
    <w:link w:val="TitleChar"/>
    <w:uiPriority w:val="10"/>
    <w:qFormat/>
    <w:rsid w:val="00FA4BAF"/>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A4BAF"/>
    <w:rPr>
      <w:rFonts w:ascii="Times New Roman" w:eastAsiaTheme="majorEastAsia" w:hAnsi="Times New Roman" w:cstheme="majorBidi"/>
      <w:spacing w:val="-10"/>
      <w:kern w:val="28"/>
      <w:sz w:val="56"/>
      <w:szCs w:val="56"/>
    </w:rPr>
  </w:style>
  <w:style w:type="paragraph" w:styleId="NormalWeb">
    <w:name w:val="Normal (Web)"/>
    <w:basedOn w:val="Normal"/>
    <w:uiPriority w:val="99"/>
    <w:semiHidden/>
    <w:unhideWhenUsed/>
    <w:rsid w:val="008705E6"/>
    <w:pPr>
      <w:suppressAutoHyphens w:val="0"/>
      <w:spacing w:before="100" w:beforeAutospacing="1" w:after="100" w:afterAutospacing="1" w:line="240" w:lineRule="auto"/>
      <w:jc w:val="left"/>
    </w:pPr>
    <w:rPr>
      <w:lang w:val="en-US" w:eastAsia="en-US"/>
    </w:rPr>
  </w:style>
  <w:style w:type="character" w:styleId="Emphasis">
    <w:name w:val="Emphasis"/>
    <w:basedOn w:val="DefaultParagraphFont"/>
    <w:uiPriority w:val="20"/>
    <w:qFormat/>
    <w:rsid w:val="008705E6"/>
    <w:rPr>
      <w:i/>
      <w:iCs/>
    </w:rPr>
  </w:style>
  <w:style w:type="paragraph" w:styleId="ListParagraph">
    <w:name w:val="List Paragraph"/>
    <w:basedOn w:val="Normal"/>
    <w:uiPriority w:val="34"/>
    <w:qFormat/>
    <w:rsid w:val="008705E6"/>
    <w:pPr>
      <w:ind w:left="720"/>
      <w:contextualSpacing/>
    </w:pPr>
  </w:style>
  <w:style w:type="paragraph" w:styleId="Caption">
    <w:name w:val="caption"/>
    <w:basedOn w:val="Normal"/>
    <w:next w:val="Normal"/>
    <w:uiPriority w:val="35"/>
    <w:unhideWhenUsed/>
    <w:qFormat/>
    <w:rsid w:val="008705E6"/>
    <w:pPr>
      <w:spacing w:after="200" w:line="240" w:lineRule="auto"/>
    </w:pPr>
    <w:rPr>
      <w:i/>
      <w:iCs/>
      <w:color w:val="44546A" w:themeColor="text2"/>
      <w:sz w:val="18"/>
      <w:szCs w:val="18"/>
    </w:rPr>
  </w:style>
  <w:style w:type="table" w:styleId="GridTable5Dark-Accent6">
    <w:name w:val="Grid Table 5 Dark Accent 6"/>
    <w:basedOn w:val="TableNormal"/>
    <w:uiPriority w:val="50"/>
    <w:rsid w:val="008705E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2E2C0A"/>
    <w:pPr>
      <w:tabs>
        <w:tab w:val="center" w:pos="4680"/>
        <w:tab w:val="right" w:pos="9360"/>
      </w:tabs>
      <w:spacing w:line="240" w:lineRule="auto"/>
    </w:pPr>
  </w:style>
  <w:style w:type="character" w:customStyle="1" w:styleId="HeaderChar">
    <w:name w:val="Header Char"/>
    <w:basedOn w:val="DefaultParagraphFont"/>
    <w:link w:val="Header"/>
    <w:uiPriority w:val="99"/>
    <w:rsid w:val="002E2C0A"/>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2E2C0A"/>
    <w:pPr>
      <w:tabs>
        <w:tab w:val="center" w:pos="4680"/>
        <w:tab w:val="right" w:pos="9360"/>
      </w:tabs>
      <w:spacing w:line="240" w:lineRule="auto"/>
    </w:pPr>
  </w:style>
  <w:style w:type="character" w:customStyle="1" w:styleId="FooterChar">
    <w:name w:val="Footer Char"/>
    <w:basedOn w:val="DefaultParagraphFont"/>
    <w:link w:val="Footer"/>
    <w:uiPriority w:val="99"/>
    <w:rsid w:val="002E2C0A"/>
    <w:rPr>
      <w:rFonts w:ascii="Times New Roman" w:hAnsi="Times New Roman" w:cs="Times New Roman"/>
      <w:sz w:val="24"/>
      <w:szCs w:val="24"/>
      <w:lang w:val="en-GB" w:eastAsia="en-GB"/>
    </w:rPr>
  </w:style>
  <w:style w:type="table" w:styleId="GridTable4-Accent5">
    <w:name w:val="Grid Table 4 Accent 5"/>
    <w:basedOn w:val="TableNormal"/>
    <w:uiPriority w:val="49"/>
    <w:rsid w:val="002075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2">
    <w:name w:val="Grid Table 4 Accent 2"/>
    <w:basedOn w:val="TableNormal"/>
    <w:uiPriority w:val="49"/>
    <w:rsid w:val="00417E5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417E51"/>
    <w:rPr>
      <w:color w:val="0563C1" w:themeColor="hyperlink"/>
      <w:u w:val="single"/>
    </w:rPr>
  </w:style>
  <w:style w:type="paragraph" w:styleId="TOCHeading">
    <w:name w:val="TOC Heading"/>
    <w:basedOn w:val="Heading1"/>
    <w:next w:val="Normal"/>
    <w:uiPriority w:val="39"/>
    <w:unhideWhenUsed/>
    <w:qFormat/>
    <w:rsid w:val="00417E51"/>
    <w:pPr>
      <w:suppressAutoHyphens w:val="0"/>
      <w:spacing w:line="259" w:lineRule="auto"/>
      <w:jc w:val="left"/>
      <w:outlineLvl w:val="9"/>
    </w:pPr>
    <w:rPr>
      <w:rFonts w:asciiTheme="majorHAnsi" w:hAnsiTheme="majorHAnsi"/>
      <w:sz w:val="32"/>
      <w:lang w:val="en-US" w:eastAsia="en-US"/>
    </w:rPr>
  </w:style>
  <w:style w:type="paragraph" w:styleId="TOC1">
    <w:name w:val="toc 1"/>
    <w:basedOn w:val="Normal"/>
    <w:next w:val="Normal"/>
    <w:autoRedefine/>
    <w:uiPriority w:val="39"/>
    <w:unhideWhenUsed/>
    <w:rsid w:val="00417E51"/>
    <w:pPr>
      <w:spacing w:after="100"/>
    </w:pPr>
  </w:style>
  <w:style w:type="table" w:styleId="GridTable5Dark-Accent3">
    <w:name w:val="Grid Table 5 Dark Accent 3"/>
    <w:basedOn w:val="TableNormal"/>
    <w:uiPriority w:val="50"/>
    <w:rsid w:val="00417E5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ableofFigures">
    <w:name w:val="table of figures"/>
    <w:basedOn w:val="Normal"/>
    <w:next w:val="Normal"/>
    <w:uiPriority w:val="99"/>
    <w:unhideWhenUsed/>
    <w:rsid w:val="007B1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21238">
      <w:bodyDiv w:val="1"/>
      <w:marLeft w:val="0"/>
      <w:marRight w:val="0"/>
      <w:marTop w:val="0"/>
      <w:marBottom w:val="0"/>
      <w:divBdr>
        <w:top w:val="none" w:sz="0" w:space="0" w:color="auto"/>
        <w:left w:val="none" w:sz="0" w:space="0" w:color="auto"/>
        <w:bottom w:val="none" w:sz="0" w:space="0" w:color="auto"/>
        <w:right w:val="none" w:sz="0" w:space="0" w:color="auto"/>
      </w:divBdr>
      <w:divsChild>
        <w:div w:id="1311130616">
          <w:marLeft w:val="0"/>
          <w:marRight w:val="0"/>
          <w:marTop w:val="0"/>
          <w:marBottom w:val="0"/>
          <w:divBdr>
            <w:top w:val="none" w:sz="0" w:space="0" w:color="auto"/>
            <w:left w:val="none" w:sz="0" w:space="0" w:color="auto"/>
            <w:bottom w:val="none" w:sz="0" w:space="0" w:color="auto"/>
            <w:right w:val="none" w:sz="0" w:space="0" w:color="auto"/>
          </w:divBdr>
        </w:div>
      </w:divsChild>
    </w:div>
    <w:div w:id="782266338">
      <w:bodyDiv w:val="1"/>
      <w:marLeft w:val="0"/>
      <w:marRight w:val="0"/>
      <w:marTop w:val="0"/>
      <w:marBottom w:val="0"/>
      <w:divBdr>
        <w:top w:val="none" w:sz="0" w:space="0" w:color="auto"/>
        <w:left w:val="none" w:sz="0" w:space="0" w:color="auto"/>
        <w:bottom w:val="none" w:sz="0" w:space="0" w:color="auto"/>
        <w:right w:val="none" w:sz="0" w:space="0" w:color="auto"/>
      </w:divBdr>
    </w:div>
    <w:div w:id="1254238562">
      <w:bodyDiv w:val="1"/>
      <w:marLeft w:val="0"/>
      <w:marRight w:val="0"/>
      <w:marTop w:val="0"/>
      <w:marBottom w:val="0"/>
      <w:divBdr>
        <w:top w:val="none" w:sz="0" w:space="0" w:color="auto"/>
        <w:left w:val="none" w:sz="0" w:space="0" w:color="auto"/>
        <w:bottom w:val="none" w:sz="0" w:space="0" w:color="auto"/>
        <w:right w:val="none" w:sz="0" w:space="0" w:color="auto"/>
      </w:divBdr>
    </w:div>
    <w:div w:id="1256403305">
      <w:bodyDiv w:val="1"/>
      <w:marLeft w:val="0"/>
      <w:marRight w:val="0"/>
      <w:marTop w:val="0"/>
      <w:marBottom w:val="0"/>
      <w:divBdr>
        <w:top w:val="none" w:sz="0" w:space="0" w:color="auto"/>
        <w:left w:val="none" w:sz="0" w:space="0" w:color="auto"/>
        <w:bottom w:val="none" w:sz="0" w:space="0" w:color="auto"/>
        <w:right w:val="none" w:sz="0" w:space="0" w:color="auto"/>
      </w:divBdr>
    </w:div>
    <w:div w:id="1503931294">
      <w:bodyDiv w:val="1"/>
      <w:marLeft w:val="0"/>
      <w:marRight w:val="0"/>
      <w:marTop w:val="0"/>
      <w:marBottom w:val="0"/>
      <w:divBdr>
        <w:top w:val="none" w:sz="0" w:space="0" w:color="auto"/>
        <w:left w:val="none" w:sz="0" w:space="0" w:color="auto"/>
        <w:bottom w:val="none" w:sz="0" w:space="0" w:color="auto"/>
        <w:right w:val="none" w:sz="0" w:space="0" w:color="auto"/>
      </w:divBdr>
    </w:div>
    <w:div w:id="1660377100">
      <w:bodyDiv w:val="1"/>
      <w:marLeft w:val="0"/>
      <w:marRight w:val="0"/>
      <w:marTop w:val="0"/>
      <w:marBottom w:val="0"/>
      <w:divBdr>
        <w:top w:val="none" w:sz="0" w:space="0" w:color="auto"/>
        <w:left w:val="none" w:sz="0" w:space="0" w:color="auto"/>
        <w:bottom w:val="none" w:sz="0" w:space="0" w:color="auto"/>
        <w:right w:val="none" w:sz="0" w:space="0" w:color="auto"/>
      </w:divBdr>
    </w:div>
    <w:div w:id="193620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D0AE3D-5C87-413D-BFFF-87449186C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2854</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Guest User</cp:lastModifiedBy>
  <cp:revision>2</cp:revision>
  <dcterms:created xsi:type="dcterms:W3CDTF">2025-11-22T10:06:00Z</dcterms:created>
  <dcterms:modified xsi:type="dcterms:W3CDTF">2025-11-22T10:06:00Z</dcterms:modified>
</cp:coreProperties>
</file>