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B016C5" w14:textId="77777777" w:rsidR="00617D56" w:rsidRPr="007C245E" w:rsidRDefault="00617D56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00667024" w14:textId="77777777" w:rsidR="00617D56" w:rsidRPr="007C245E" w:rsidRDefault="00617D56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74E8D01E" w14:textId="77777777" w:rsidR="00617D56" w:rsidRPr="007C245E" w:rsidRDefault="00617D56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22851433" w14:textId="77777777" w:rsidR="00617D56" w:rsidRPr="007C245E" w:rsidRDefault="00617D56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6664AFC8" w14:textId="77777777" w:rsidR="00617D56" w:rsidRPr="007C245E" w:rsidRDefault="00617D56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3FB881E5" w14:textId="77777777" w:rsidR="00672938" w:rsidRPr="007C245E" w:rsidRDefault="00000000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IS THE STRATEGY WORKING?</w:t>
      </w:r>
    </w:p>
    <w:p w14:paraId="245BF9CC" w14:textId="4B35DC6C" w:rsidR="00672938" w:rsidRPr="007C245E" w:rsidRDefault="0032577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Cristina Craciunescu</w:t>
      </w:r>
    </w:p>
    <w:p w14:paraId="778AC526" w14:textId="77777777" w:rsidR="00672938" w:rsidRPr="007C245E" w:rsidRDefault="0067293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21BA2BEE" w14:textId="3BC95455" w:rsidR="00672938" w:rsidRPr="007C245E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Strategic Management</w:t>
      </w:r>
    </w:p>
    <w:p w14:paraId="7E341D4D" w14:textId="47E8B4B1" w:rsidR="00672938" w:rsidRPr="007C245E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 Maria Heffernan</w:t>
      </w:r>
    </w:p>
    <w:p w14:paraId="30551CFE" w14:textId="38358062" w:rsidR="00672938" w:rsidRPr="007C245E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4C46063A" w14:textId="7CFFC08D" w:rsidR="00672938" w:rsidRPr="007C245E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Cardiff </w:t>
      </w:r>
    </w:p>
    <w:p w14:paraId="6208F3CA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July 2023</w:t>
      </w:r>
    </w:p>
    <w:p w14:paraId="42E6DD72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434716FD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4035966B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2264B365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7E19F60C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55FC0864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22E3A79D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6B559D13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64F0FC98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74DCD3EE" w14:textId="77777777" w:rsidR="00D201B8" w:rsidRDefault="00D201B8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6B1919DA" w14:textId="408AD2B7" w:rsidR="00D201B8" w:rsidRDefault="009447FB" w:rsidP="009447FB">
      <w:pPr>
        <w:spacing w:after="0" w:line="480" w:lineRule="auto"/>
        <w:contextualSpacing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                                               </w:t>
      </w:r>
      <w:r w:rsidR="002B4BC5">
        <w:rPr>
          <w:rFonts w:ascii="Times New Roman" w:hAnsi="Times New Roman" w:cs="Times New Roman"/>
          <w:b/>
          <w:bCs/>
          <w:sz w:val="24"/>
          <w:szCs w:val="24"/>
        </w:rPr>
        <w:t xml:space="preserve">      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201B8" w:rsidRPr="00D201B8">
        <w:rPr>
          <w:rFonts w:ascii="Times New Roman" w:hAnsi="Times New Roman" w:cs="Times New Roman"/>
          <w:b/>
          <w:bCs/>
          <w:sz w:val="24"/>
          <w:szCs w:val="24"/>
        </w:rPr>
        <w:t>Table of Contents</w:t>
      </w:r>
    </w:p>
    <w:p w14:paraId="51A7BAE4" w14:textId="25E303D0" w:rsidR="00D201B8" w:rsidRPr="00206FCA" w:rsidRDefault="00D201B8" w:rsidP="002318A1">
      <w:pPr>
        <w:spacing w:after="0" w:line="240" w:lineRule="auto"/>
        <w:contextualSpacing/>
        <w:rPr>
          <w:rFonts w:ascii="Arial" w:hAnsi="Arial" w:cs="Arial"/>
        </w:rPr>
      </w:pPr>
      <w:r w:rsidRPr="00206FCA">
        <w:rPr>
          <w:rFonts w:ascii="Times New Roman" w:hAnsi="Times New Roman" w:cs="Times New Roman"/>
        </w:rPr>
        <w:t xml:space="preserve">   </w:t>
      </w:r>
      <w:r w:rsidRPr="00206FCA">
        <w:rPr>
          <w:rFonts w:ascii="Arial" w:hAnsi="Arial" w:cs="Arial"/>
        </w:rPr>
        <w:t>1.</w:t>
      </w:r>
      <w:r w:rsidR="00CF3570" w:rsidRPr="00206FCA">
        <w:rPr>
          <w:rFonts w:ascii="Arial" w:hAnsi="Arial" w:cs="Arial"/>
        </w:rPr>
        <w:t xml:space="preserve">0. </w:t>
      </w:r>
      <w:r w:rsidRPr="00206FCA">
        <w:rPr>
          <w:rFonts w:ascii="Arial" w:hAnsi="Arial" w:cs="Arial"/>
        </w:rPr>
        <w:t xml:space="preserve"> Introduction…………………………………</w:t>
      </w:r>
      <w:r w:rsidR="009447FB" w:rsidRPr="00206FCA">
        <w:rPr>
          <w:rFonts w:ascii="Arial" w:hAnsi="Arial" w:cs="Arial"/>
        </w:rPr>
        <w:t>………………...</w:t>
      </w:r>
      <w:r w:rsidRPr="00206FCA">
        <w:rPr>
          <w:rFonts w:ascii="Arial" w:hAnsi="Arial" w:cs="Arial"/>
        </w:rPr>
        <w:t>……………</w:t>
      </w:r>
      <w:r w:rsidR="002318A1">
        <w:rPr>
          <w:rFonts w:ascii="Arial" w:hAnsi="Arial" w:cs="Arial"/>
        </w:rPr>
        <w:t>……</w:t>
      </w:r>
      <w:r w:rsidRPr="00206FCA">
        <w:rPr>
          <w:rFonts w:ascii="Arial" w:hAnsi="Arial" w:cs="Arial"/>
        </w:rPr>
        <w:t>…</w:t>
      </w:r>
      <w:r w:rsidR="00CF3570" w:rsidRPr="00206FCA">
        <w:rPr>
          <w:rFonts w:ascii="Arial" w:hAnsi="Arial" w:cs="Arial"/>
        </w:rPr>
        <w:t>.</w:t>
      </w:r>
      <w:r w:rsidRPr="00206FCA">
        <w:rPr>
          <w:rFonts w:ascii="Arial" w:hAnsi="Arial" w:cs="Arial"/>
        </w:rPr>
        <w:t>…</w:t>
      </w:r>
      <w:r w:rsidR="002B4BC5" w:rsidRPr="00206FCA">
        <w:rPr>
          <w:rFonts w:ascii="Arial" w:hAnsi="Arial" w:cs="Arial"/>
        </w:rPr>
        <w:t>.</w:t>
      </w:r>
      <w:r w:rsidRPr="00206FCA">
        <w:rPr>
          <w:rFonts w:ascii="Arial" w:hAnsi="Arial" w:cs="Arial"/>
        </w:rPr>
        <w:t>3</w:t>
      </w:r>
    </w:p>
    <w:p w14:paraId="070F3576" w14:textId="77193D53" w:rsidR="00D201B8" w:rsidRPr="00206FCA" w:rsidRDefault="00D201B8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</w:rPr>
        <w:t xml:space="preserve">   2.</w:t>
      </w:r>
      <w:r w:rsidR="00CF3570" w:rsidRPr="00206FCA">
        <w:rPr>
          <w:rFonts w:ascii="Arial" w:hAnsi="Arial" w:cs="Arial"/>
        </w:rPr>
        <w:t xml:space="preserve">0. </w:t>
      </w:r>
      <w:r w:rsidRPr="00206FCA">
        <w:rPr>
          <w:rFonts w:ascii="Arial" w:hAnsi="Arial" w:cs="Arial"/>
          <w:i/>
        </w:rPr>
        <w:t>SWOT Analysis</w:t>
      </w:r>
      <w:r w:rsidR="009447FB" w:rsidRPr="00206FCA">
        <w:rPr>
          <w:rFonts w:ascii="Arial" w:hAnsi="Arial" w:cs="Arial"/>
          <w:i/>
        </w:rPr>
        <w:t>.</w:t>
      </w:r>
      <w:r w:rsidRPr="00206FCA">
        <w:rPr>
          <w:rFonts w:ascii="Arial" w:hAnsi="Arial" w:cs="Arial"/>
          <w:iCs/>
        </w:rPr>
        <w:t>……………………………</w:t>
      </w:r>
      <w:r w:rsidR="009447FB" w:rsidRPr="00206FCA">
        <w:rPr>
          <w:rFonts w:ascii="Arial" w:hAnsi="Arial" w:cs="Arial"/>
          <w:iCs/>
        </w:rPr>
        <w:t>………………...</w:t>
      </w:r>
      <w:r w:rsidRPr="00206FCA">
        <w:rPr>
          <w:rFonts w:ascii="Arial" w:hAnsi="Arial" w:cs="Arial"/>
          <w:iCs/>
        </w:rPr>
        <w:t>…</w:t>
      </w:r>
      <w:r w:rsidR="009447FB" w:rsidRPr="00206FCA">
        <w:rPr>
          <w:rFonts w:ascii="Arial" w:hAnsi="Arial" w:cs="Arial"/>
          <w:iCs/>
        </w:rPr>
        <w:t>…....</w:t>
      </w:r>
      <w:r w:rsidRPr="00206FCA">
        <w:rPr>
          <w:rFonts w:ascii="Arial" w:hAnsi="Arial" w:cs="Arial"/>
          <w:iCs/>
        </w:rPr>
        <w:t>…</w:t>
      </w:r>
      <w:proofErr w:type="gramStart"/>
      <w:r w:rsidR="002318A1">
        <w:rPr>
          <w:rFonts w:ascii="Arial" w:hAnsi="Arial" w:cs="Arial"/>
          <w:iCs/>
        </w:rPr>
        <w:t>…..</w:t>
      </w:r>
      <w:proofErr w:type="gramEnd"/>
      <w:r w:rsidRPr="00206FCA">
        <w:rPr>
          <w:rFonts w:ascii="Arial" w:hAnsi="Arial" w:cs="Arial"/>
          <w:iCs/>
        </w:rPr>
        <w:t>……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…...6</w:t>
      </w:r>
    </w:p>
    <w:p w14:paraId="710F2119" w14:textId="1C7806EC" w:rsidR="00D201B8" w:rsidRPr="00206FCA" w:rsidRDefault="00D201B8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 </w:t>
      </w:r>
      <w:r w:rsidR="0099280D" w:rsidRPr="00206FCA">
        <w:rPr>
          <w:rFonts w:ascii="Arial" w:hAnsi="Arial" w:cs="Arial"/>
          <w:iCs/>
        </w:rPr>
        <w:t xml:space="preserve">2.1. </w:t>
      </w:r>
      <w:r w:rsidR="00E621B2" w:rsidRPr="00206FCA">
        <w:rPr>
          <w:rFonts w:ascii="Arial" w:hAnsi="Arial" w:cs="Arial"/>
          <w:i/>
        </w:rPr>
        <w:t>Strengths</w:t>
      </w:r>
      <w:r w:rsidR="00E621B2" w:rsidRPr="00206FCA">
        <w:rPr>
          <w:rFonts w:ascii="Arial" w:hAnsi="Arial" w:cs="Arial"/>
          <w:iCs/>
        </w:rPr>
        <w:t>…………………………………………</w:t>
      </w:r>
      <w:r w:rsidR="009447FB" w:rsidRPr="00206FCA">
        <w:rPr>
          <w:rFonts w:ascii="Arial" w:hAnsi="Arial" w:cs="Arial"/>
          <w:iCs/>
        </w:rPr>
        <w:t>………………...</w:t>
      </w:r>
      <w:r w:rsidR="00E621B2" w:rsidRPr="00206FCA">
        <w:rPr>
          <w:rFonts w:ascii="Arial" w:hAnsi="Arial" w:cs="Arial"/>
          <w:iCs/>
        </w:rPr>
        <w:t>……</w:t>
      </w:r>
      <w:r w:rsidR="002318A1">
        <w:rPr>
          <w:rFonts w:ascii="Arial" w:hAnsi="Arial" w:cs="Arial"/>
          <w:iCs/>
        </w:rPr>
        <w:t>…...</w:t>
      </w:r>
      <w:r w:rsidR="00E621B2" w:rsidRPr="00206FCA">
        <w:rPr>
          <w:rFonts w:ascii="Arial" w:hAnsi="Arial" w:cs="Arial"/>
          <w:iCs/>
        </w:rPr>
        <w:t>……</w:t>
      </w:r>
      <w:r w:rsidR="00CF3570" w:rsidRPr="00206FCA">
        <w:rPr>
          <w:rFonts w:ascii="Arial" w:hAnsi="Arial" w:cs="Arial"/>
          <w:iCs/>
        </w:rPr>
        <w:t>…...</w:t>
      </w:r>
      <w:r w:rsidR="00E621B2" w:rsidRPr="00206FCA">
        <w:rPr>
          <w:rFonts w:ascii="Arial" w:hAnsi="Arial" w:cs="Arial"/>
          <w:iCs/>
        </w:rPr>
        <w:t>6</w:t>
      </w:r>
    </w:p>
    <w:p w14:paraId="603AAB01" w14:textId="1E527EE8" w:rsidR="00E621B2" w:rsidRPr="00206FCA" w:rsidRDefault="00E621B2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 2.2. </w:t>
      </w:r>
      <w:r w:rsidRPr="00206FCA">
        <w:rPr>
          <w:rFonts w:ascii="Arial" w:hAnsi="Arial" w:cs="Arial"/>
          <w:i/>
        </w:rPr>
        <w:t>Weaknesses</w:t>
      </w:r>
      <w:r w:rsidR="00CF3570" w:rsidRPr="00206FCA">
        <w:rPr>
          <w:rFonts w:ascii="Arial" w:hAnsi="Arial" w:cs="Arial"/>
          <w:iCs/>
        </w:rPr>
        <w:t>………………………………………</w:t>
      </w:r>
      <w:r w:rsidR="009447FB" w:rsidRPr="00206FCA">
        <w:rPr>
          <w:rFonts w:ascii="Arial" w:hAnsi="Arial" w:cs="Arial"/>
          <w:iCs/>
        </w:rPr>
        <w:t>………………...</w:t>
      </w:r>
      <w:r w:rsidR="00CF3570" w:rsidRPr="00206FCA">
        <w:rPr>
          <w:rFonts w:ascii="Arial" w:hAnsi="Arial" w:cs="Arial"/>
          <w:iCs/>
        </w:rPr>
        <w:t>……</w:t>
      </w:r>
      <w:proofErr w:type="gramStart"/>
      <w:r w:rsidR="002318A1">
        <w:rPr>
          <w:rFonts w:ascii="Arial" w:hAnsi="Arial" w:cs="Arial"/>
          <w:iCs/>
        </w:rPr>
        <w:t>…..</w:t>
      </w:r>
      <w:proofErr w:type="gramEnd"/>
      <w:r w:rsidR="00CF3570" w:rsidRPr="00206FCA">
        <w:rPr>
          <w:rFonts w:ascii="Arial" w:hAnsi="Arial" w:cs="Arial"/>
          <w:iCs/>
        </w:rPr>
        <w:t>…….</w:t>
      </w:r>
      <w:r w:rsidR="002318A1">
        <w:rPr>
          <w:rFonts w:ascii="Arial" w:hAnsi="Arial" w:cs="Arial"/>
          <w:iCs/>
        </w:rPr>
        <w:t>.</w:t>
      </w:r>
      <w:r w:rsidR="00CF3570" w:rsidRPr="00206FCA">
        <w:rPr>
          <w:rFonts w:ascii="Arial" w:hAnsi="Arial" w:cs="Arial"/>
          <w:iCs/>
        </w:rPr>
        <w:t>..</w:t>
      </w:r>
      <w:r w:rsidR="002B4BC5" w:rsidRPr="00206FCA">
        <w:rPr>
          <w:rFonts w:ascii="Arial" w:hAnsi="Arial" w:cs="Arial"/>
          <w:iCs/>
        </w:rPr>
        <w:t>..</w:t>
      </w:r>
      <w:r w:rsidR="00CF3570" w:rsidRPr="00206FCA">
        <w:rPr>
          <w:rFonts w:ascii="Arial" w:hAnsi="Arial" w:cs="Arial"/>
          <w:iCs/>
        </w:rPr>
        <w:t>6</w:t>
      </w:r>
    </w:p>
    <w:p w14:paraId="01B3EEB9" w14:textId="5DDB5788" w:rsidR="00CF3570" w:rsidRPr="00206FCA" w:rsidRDefault="00CF3570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2.3. </w:t>
      </w:r>
      <w:r w:rsidRPr="00206FCA">
        <w:rPr>
          <w:rFonts w:ascii="Arial" w:hAnsi="Arial" w:cs="Arial"/>
          <w:i/>
        </w:rPr>
        <w:t>Opportunities</w:t>
      </w:r>
      <w:r w:rsidRPr="00206FCA">
        <w:rPr>
          <w:rFonts w:ascii="Arial" w:hAnsi="Arial" w:cs="Arial"/>
          <w:iCs/>
        </w:rPr>
        <w:t>...………………………………</w:t>
      </w:r>
      <w:r w:rsidR="009447FB" w:rsidRPr="00206FCA">
        <w:rPr>
          <w:rFonts w:ascii="Arial" w:hAnsi="Arial" w:cs="Arial"/>
          <w:iCs/>
        </w:rPr>
        <w:t>………………...</w:t>
      </w:r>
      <w:r w:rsidRPr="00206FCA">
        <w:rPr>
          <w:rFonts w:ascii="Arial" w:hAnsi="Arial" w:cs="Arial"/>
          <w:iCs/>
        </w:rPr>
        <w:t>…………</w:t>
      </w:r>
      <w:proofErr w:type="gramStart"/>
      <w:r w:rsidR="002318A1">
        <w:rPr>
          <w:rFonts w:ascii="Arial" w:hAnsi="Arial" w:cs="Arial"/>
          <w:iCs/>
        </w:rPr>
        <w:t>…..</w:t>
      </w:r>
      <w:proofErr w:type="gramEnd"/>
      <w:r w:rsidRPr="00206FCA">
        <w:rPr>
          <w:rFonts w:ascii="Arial" w:hAnsi="Arial" w:cs="Arial"/>
          <w:iCs/>
        </w:rPr>
        <w:t>…….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.....7</w:t>
      </w:r>
    </w:p>
    <w:p w14:paraId="6A489083" w14:textId="6FEC8E94" w:rsidR="00CF3570" w:rsidRPr="00206FCA" w:rsidRDefault="00CF3570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2.4. </w:t>
      </w:r>
      <w:r w:rsidRPr="00206FCA">
        <w:rPr>
          <w:rFonts w:ascii="Arial" w:hAnsi="Arial" w:cs="Arial"/>
          <w:i/>
        </w:rPr>
        <w:t>Threats</w:t>
      </w:r>
      <w:r w:rsidRPr="00206FCA">
        <w:rPr>
          <w:rFonts w:ascii="Arial" w:hAnsi="Arial" w:cs="Arial"/>
          <w:iCs/>
        </w:rPr>
        <w:t>………………………………………</w:t>
      </w:r>
      <w:r w:rsidR="009447FB" w:rsidRPr="00206FCA">
        <w:rPr>
          <w:rFonts w:ascii="Arial" w:hAnsi="Arial" w:cs="Arial"/>
          <w:iCs/>
        </w:rPr>
        <w:t>………………...</w:t>
      </w:r>
      <w:r w:rsidRPr="00206FCA">
        <w:rPr>
          <w:rFonts w:ascii="Arial" w:hAnsi="Arial" w:cs="Arial"/>
          <w:iCs/>
        </w:rPr>
        <w:t>……………</w:t>
      </w:r>
      <w:proofErr w:type="gramStart"/>
      <w:r w:rsidR="002318A1">
        <w:rPr>
          <w:rFonts w:ascii="Arial" w:hAnsi="Arial" w:cs="Arial"/>
          <w:iCs/>
        </w:rPr>
        <w:t>…..</w:t>
      </w:r>
      <w:proofErr w:type="gramEnd"/>
      <w:r w:rsidRPr="00206FCA">
        <w:rPr>
          <w:rFonts w:ascii="Arial" w:hAnsi="Arial" w:cs="Arial"/>
          <w:iCs/>
        </w:rPr>
        <w:t>……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.</w:t>
      </w:r>
      <w:r w:rsidR="002B4BC5" w:rsidRPr="00206FCA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..7</w:t>
      </w:r>
    </w:p>
    <w:p w14:paraId="230BD42F" w14:textId="42B9E0A9" w:rsidR="00CF3570" w:rsidRPr="00206FCA" w:rsidRDefault="00CF3570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3.0. </w:t>
      </w:r>
      <w:r w:rsidRPr="00206FCA">
        <w:rPr>
          <w:rFonts w:ascii="Arial" w:hAnsi="Arial" w:cs="Arial"/>
          <w:i/>
        </w:rPr>
        <w:t>PESTEL Analysis</w:t>
      </w:r>
      <w:r w:rsidRPr="00206FCA">
        <w:rPr>
          <w:rFonts w:ascii="Arial" w:hAnsi="Arial" w:cs="Arial"/>
          <w:iCs/>
        </w:rPr>
        <w:t>………………………………</w:t>
      </w:r>
      <w:r w:rsidR="009447FB" w:rsidRPr="00206FCA">
        <w:rPr>
          <w:rFonts w:ascii="Arial" w:hAnsi="Arial" w:cs="Arial"/>
          <w:iCs/>
        </w:rPr>
        <w:t>………………...</w:t>
      </w:r>
      <w:r w:rsidRPr="00206FCA">
        <w:rPr>
          <w:rFonts w:ascii="Arial" w:hAnsi="Arial" w:cs="Arial"/>
          <w:iCs/>
        </w:rPr>
        <w:t>…………</w:t>
      </w:r>
      <w:r w:rsidR="002318A1">
        <w:rPr>
          <w:rFonts w:ascii="Arial" w:hAnsi="Arial" w:cs="Arial"/>
          <w:iCs/>
        </w:rPr>
        <w:t>….</w:t>
      </w:r>
      <w:r w:rsidRPr="00206FCA">
        <w:rPr>
          <w:rFonts w:ascii="Arial" w:hAnsi="Arial" w:cs="Arial"/>
          <w:iCs/>
        </w:rPr>
        <w:t>….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..…7</w:t>
      </w:r>
    </w:p>
    <w:p w14:paraId="68018FBC" w14:textId="6126C624" w:rsidR="00CF3570" w:rsidRPr="00206FCA" w:rsidRDefault="00CF3570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3.1. </w:t>
      </w:r>
      <w:r w:rsidRPr="00206FCA">
        <w:rPr>
          <w:rFonts w:ascii="Arial" w:hAnsi="Arial" w:cs="Arial"/>
          <w:i/>
        </w:rPr>
        <w:t>Political factors</w:t>
      </w:r>
      <w:r w:rsidRPr="00206FCA">
        <w:rPr>
          <w:rFonts w:ascii="Arial" w:hAnsi="Arial" w:cs="Arial"/>
          <w:iCs/>
        </w:rPr>
        <w:t>…………………….…………</w:t>
      </w:r>
      <w:r w:rsidR="009447FB" w:rsidRPr="00206FCA">
        <w:rPr>
          <w:rFonts w:ascii="Arial" w:hAnsi="Arial" w:cs="Arial"/>
          <w:iCs/>
        </w:rPr>
        <w:t>………………...</w:t>
      </w:r>
      <w:r w:rsidRPr="00206FCA">
        <w:rPr>
          <w:rFonts w:ascii="Arial" w:hAnsi="Arial" w:cs="Arial"/>
          <w:iCs/>
        </w:rPr>
        <w:t>……………</w:t>
      </w:r>
      <w:proofErr w:type="gramStart"/>
      <w:r w:rsidR="002318A1">
        <w:rPr>
          <w:rFonts w:ascii="Arial" w:hAnsi="Arial" w:cs="Arial"/>
          <w:iCs/>
        </w:rPr>
        <w:t>….</w:t>
      </w:r>
      <w:r w:rsidRPr="00206FCA">
        <w:rPr>
          <w:rFonts w:ascii="Arial" w:hAnsi="Arial" w:cs="Arial"/>
          <w:iCs/>
        </w:rPr>
        <w:t>…</w:t>
      </w:r>
      <w:r w:rsidR="002B4BC5" w:rsidRPr="00206FCA">
        <w:rPr>
          <w:rFonts w:ascii="Arial" w:hAnsi="Arial" w:cs="Arial"/>
          <w:iCs/>
        </w:rPr>
        <w:t>.</w:t>
      </w:r>
      <w:r w:rsidR="002318A1">
        <w:rPr>
          <w:rFonts w:ascii="Arial" w:hAnsi="Arial" w:cs="Arial"/>
          <w:iCs/>
        </w:rPr>
        <w:t>.</w:t>
      </w:r>
      <w:proofErr w:type="gramEnd"/>
      <w:r w:rsidRPr="00206FCA">
        <w:rPr>
          <w:rFonts w:ascii="Arial" w:hAnsi="Arial" w:cs="Arial"/>
          <w:iCs/>
        </w:rPr>
        <w:t>….8</w:t>
      </w:r>
    </w:p>
    <w:p w14:paraId="731CCDFF" w14:textId="0A15E554" w:rsidR="00CF3570" w:rsidRPr="00206FCA" w:rsidRDefault="00CF3570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3.2. </w:t>
      </w:r>
      <w:r w:rsidRPr="00206FCA">
        <w:rPr>
          <w:rFonts w:ascii="Arial" w:hAnsi="Arial" w:cs="Arial"/>
          <w:i/>
        </w:rPr>
        <w:t>Economic factors</w:t>
      </w:r>
      <w:r w:rsidRPr="00206FCA">
        <w:rPr>
          <w:rFonts w:ascii="Arial" w:hAnsi="Arial" w:cs="Arial"/>
          <w:iCs/>
        </w:rPr>
        <w:t>……………………………………</w:t>
      </w:r>
      <w:r w:rsidR="009447FB" w:rsidRPr="00206FCA">
        <w:rPr>
          <w:rFonts w:ascii="Arial" w:hAnsi="Arial" w:cs="Arial"/>
          <w:iCs/>
        </w:rPr>
        <w:t>………………...</w:t>
      </w:r>
      <w:r w:rsidRPr="00206FCA">
        <w:rPr>
          <w:rFonts w:ascii="Arial" w:hAnsi="Arial" w:cs="Arial"/>
          <w:iCs/>
        </w:rPr>
        <w:t>……</w:t>
      </w:r>
      <w:r w:rsidR="002318A1">
        <w:rPr>
          <w:rFonts w:ascii="Arial" w:hAnsi="Arial" w:cs="Arial"/>
          <w:iCs/>
        </w:rPr>
        <w:t>…</w:t>
      </w:r>
      <w:r w:rsidRPr="00206FCA">
        <w:rPr>
          <w:rFonts w:ascii="Arial" w:hAnsi="Arial" w:cs="Arial"/>
          <w:iCs/>
        </w:rPr>
        <w:t>……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…8</w:t>
      </w:r>
    </w:p>
    <w:p w14:paraId="64D48330" w14:textId="726EE4EC" w:rsidR="00CF3570" w:rsidRPr="00206FCA" w:rsidRDefault="00CF3570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3.3. </w:t>
      </w:r>
      <w:r w:rsidRPr="00206FCA">
        <w:rPr>
          <w:rFonts w:ascii="Arial" w:hAnsi="Arial" w:cs="Arial"/>
          <w:i/>
        </w:rPr>
        <w:t>Social factors</w:t>
      </w:r>
      <w:r w:rsidRPr="00206FCA">
        <w:rPr>
          <w:rFonts w:ascii="Arial" w:hAnsi="Arial" w:cs="Arial"/>
          <w:iCs/>
        </w:rPr>
        <w:t>………………………………………………</w:t>
      </w:r>
      <w:r w:rsidR="009447FB" w:rsidRPr="00206FCA">
        <w:rPr>
          <w:rFonts w:ascii="Arial" w:hAnsi="Arial" w:cs="Arial"/>
          <w:iCs/>
        </w:rPr>
        <w:t>………………...</w:t>
      </w:r>
      <w:r w:rsidR="002318A1">
        <w:rPr>
          <w:rFonts w:ascii="Arial" w:hAnsi="Arial" w:cs="Arial"/>
          <w:iCs/>
        </w:rPr>
        <w:t>...</w:t>
      </w:r>
      <w:r w:rsidRPr="00206FCA">
        <w:rPr>
          <w:rFonts w:ascii="Arial" w:hAnsi="Arial" w:cs="Arial"/>
          <w:iCs/>
        </w:rPr>
        <w:t>…</w:t>
      </w:r>
      <w:r w:rsidR="002B4BC5" w:rsidRPr="00206FCA">
        <w:rPr>
          <w:rFonts w:ascii="Arial" w:hAnsi="Arial" w:cs="Arial"/>
          <w:iCs/>
        </w:rPr>
        <w:t>.</w:t>
      </w:r>
      <w:r w:rsidR="002318A1">
        <w:rPr>
          <w:rFonts w:ascii="Arial" w:hAnsi="Arial" w:cs="Arial"/>
          <w:iCs/>
        </w:rPr>
        <w:t>..</w:t>
      </w:r>
      <w:r w:rsidR="009447FB" w:rsidRPr="00206FCA">
        <w:rPr>
          <w:rFonts w:ascii="Arial" w:hAnsi="Arial" w:cs="Arial"/>
          <w:iCs/>
        </w:rPr>
        <w:t>….</w:t>
      </w:r>
      <w:r w:rsidRPr="00206FCA">
        <w:rPr>
          <w:rFonts w:ascii="Arial" w:hAnsi="Arial" w:cs="Arial"/>
          <w:iCs/>
        </w:rPr>
        <w:t>8</w:t>
      </w:r>
    </w:p>
    <w:p w14:paraId="1A1F01D1" w14:textId="050B79DF" w:rsidR="00CF3570" w:rsidRPr="00206FCA" w:rsidRDefault="00CF3570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3.4. </w:t>
      </w:r>
      <w:r w:rsidR="009447FB" w:rsidRPr="00206FCA">
        <w:rPr>
          <w:rFonts w:ascii="Arial" w:hAnsi="Arial" w:cs="Arial"/>
          <w:i/>
        </w:rPr>
        <w:t>Technological factors</w:t>
      </w:r>
      <w:r w:rsidR="009447FB" w:rsidRPr="00206FCA">
        <w:rPr>
          <w:rFonts w:ascii="Arial" w:hAnsi="Arial" w:cs="Arial"/>
          <w:iCs/>
        </w:rPr>
        <w:t>……………………………………………………</w:t>
      </w:r>
      <w:r w:rsidR="002318A1">
        <w:rPr>
          <w:rFonts w:ascii="Arial" w:hAnsi="Arial" w:cs="Arial"/>
          <w:iCs/>
        </w:rPr>
        <w:t>.</w:t>
      </w:r>
      <w:r w:rsidR="009447FB" w:rsidRPr="00206FCA">
        <w:rPr>
          <w:rFonts w:ascii="Arial" w:hAnsi="Arial" w:cs="Arial"/>
          <w:iCs/>
        </w:rPr>
        <w:t>…</w:t>
      </w:r>
      <w:proofErr w:type="gramStart"/>
      <w:r w:rsidR="002318A1">
        <w:rPr>
          <w:rFonts w:ascii="Arial" w:hAnsi="Arial" w:cs="Arial"/>
          <w:iCs/>
        </w:rPr>
        <w:t>….</w:t>
      </w:r>
      <w:r w:rsidR="009447FB" w:rsidRPr="00206FCA">
        <w:rPr>
          <w:rFonts w:ascii="Arial" w:hAnsi="Arial" w:cs="Arial"/>
          <w:iCs/>
        </w:rPr>
        <w:t>.</w:t>
      </w:r>
      <w:proofErr w:type="gramEnd"/>
      <w:r w:rsidR="009447FB"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</w:t>
      </w:r>
      <w:r w:rsidR="009447FB" w:rsidRPr="00206FCA">
        <w:rPr>
          <w:rFonts w:ascii="Arial" w:hAnsi="Arial" w:cs="Arial"/>
          <w:iCs/>
        </w:rPr>
        <w:t>….8</w:t>
      </w:r>
    </w:p>
    <w:p w14:paraId="6E7D039F" w14:textId="2187F66B" w:rsidR="009447FB" w:rsidRPr="00206FCA" w:rsidRDefault="009447FB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3.5. </w:t>
      </w:r>
      <w:r w:rsidRPr="00206FCA">
        <w:rPr>
          <w:rFonts w:ascii="Arial" w:hAnsi="Arial" w:cs="Arial"/>
          <w:i/>
        </w:rPr>
        <w:t>Environmental factors</w:t>
      </w:r>
      <w:r w:rsidRPr="00206FCA">
        <w:rPr>
          <w:rFonts w:ascii="Arial" w:hAnsi="Arial" w:cs="Arial"/>
          <w:iCs/>
        </w:rPr>
        <w:t>………………………………………………….…</w:t>
      </w:r>
      <w:proofErr w:type="gramStart"/>
      <w:r w:rsidR="002318A1">
        <w:rPr>
          <w:rFonts w:ascii="Arial" w:hAnsi="Arial" w:cs="Arial"/>
          <w:iCs/>
        </w:rPr>
        <w:t>…..</w:t>
      </w:r>
      <w:proofErr w:type="gramEnd"/>
      <w:r w:rsidRPr="00206FCA">
        <w:rPr>
          <w:rFonts w:ascii="Arial" w:hAnsi="Arial" w:cs="Arial"/>
          <w:iCs/>
        </w:rPr>
        <w:t>……….9</w:t>
      </w:r>
    </w:p>
    <w:p w14:paraId="62ED9528" w14:textId="14EC8A23" w:rsidR="009447FB" w:rsidRPr="00206FCA" w:rsidRDefault="009447FB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3.6. </w:t>
      </w:r>
      <w:r w:rsidRPr="00206FCA">
        <w:rPr>
          <w:rFonts w:ascii="Arial" w:hAnsi="Arial" w:cs="Arial"/>
          <w:i/>
        </w:rPr>
        <w:t>Legal factors</w:t>
      </w:r>
      <w:r w:rsidRPr="00206FCA">
        <w:rPr>
          <w:rFonts w:ascii="Arial" w:hAnsi="Arial" w:cs="Arial"/>
          <w:iCs/>
        </w:rPr>
        <w:t>……………………………………………………………......</w:t>
      </w:r>
      <w:r w:rsidR="00BF0461"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…</w:t>
      </w:r>
      <w:r w:rsidR="00BF0461" w:rsidRPr="00206FCA">
        <w:rPr>
          <w:rFonts w:ascii="Arial" w:hAnsi="Arial" w:cs="Arial"/>
          <w:iCs/>
        </w:rPr>
        <w:t>...</w:t>
      </w:r>
      <w:r w:rsidRPr="00206FCA">
        <w:rPr>
          <w:rFonts w:ascii="Arial" w:hAnsi="Arial" w:cs="Arial"/>
          <w:iCs/>
        </w:rPr>
        <w:t>…</w:t>
      </w:r>
      <w:r w:rsidR="00BF0461" w:rsidRPr="00206FCA">
        <w:rPr>
          <w:rFonts w:ascii="Arial" w:hAnsi="Arial" w:cs="Arial"/>
          <w:iCs/>
        </w:rPr>
        <w:t>10</w:t>
      </w:r>
    </w:p>
    <w:p w14:paraId="20A28492" w14:textId="58655E0C" w:rsidR="009447FB" w:rsidRPr="00206FCA" w:rsidRDefault="009447FB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4.0. </w:t>
      </w:r>
      <w:r w:rsidRPr="00206FCA">
        <w:rPr>
          <w:rFonts w:ascii="Arial" w:hAnsi="Arial" w:cs="Arial"/>
          <w:i/>
        </w:rPr>
        <w:t>Five Forces</w:t>
      </w:r>
      <w:r w:rsidRPr="00206FCA">
        <w:rPr>
          <w:rFonts w:ascii="Arial" w:hAnsi="Arial" w:cs="Arial"/>
          <w:iCs/>
        </w:rPr>
        <w:t>……………………………………………………………………</w:t>
      </w:r>
      <w:r w:rsidR="002318A1">
        <w:rPr>
          <w:rFonts w:ascii="Arial" w:hAnsi="Arial" w:cs="Arial"/>
          <w:iCs/>
        </w:rPr>
        <w:t>…</w:t>
      </w:r>
      <w:r w:rsidRPr="00206FCA">
        <w:rPr>
          <w:rFonts w:ascii="Arial" w:hAnsi="Arial" w:cs="Arial"/>
          <w:iCs/>
        </w:rPr>
        <w:t>…</w:t>
      </w:r>
      <w:r w:rsidR="002B4BC5" w:rsidRPr="00206FCA">
        <w:rPr>
          <w:rFonts w:ascii="Arial" w:hAnsi="Arial" w:cs="Arial"/>
          <w:iCs/>
        </w:rPr>
        <w:t>.</w:t>
      </w:r>
      <w:r w:rsidR="00BF0461" w:rsidRPr="00206FCA">
        <w:rPr>
          <w:rFonts w:ascii="Arial" w:hAnsi="Arial" w:cs="Arial"/>
          <w:iCs/>
        </w:rPr>
        <w:t>..</w:t>
      </w:r>
      <w:r w:rsidRPr="00206FCA">
        <w:rPr>
          <w:rFonts w:ascii="Arial" w:hAnsi="Arial" w:cs="Arial"/>
          <w:iCs/>
        </w:rPr>
        <w:t>.</w:t>
      </w:r>
      <w:r w:rsidR="00BF0461" w:rsidRPr="00206FCA">
        <w:rPr>
          <w:rFonts w:ascii="Arial" w:hAnsi="Arial" w:cs="Arial"/>
          <w:iCs/>
        </w:rPr>
        <w:t>10</w:t>
      </w:r>
    </w:p>
    <w:p w14:paraId="55948582" w14:textId="612D046E" w:rsidR="009447FB" w:rsidRPr="00206FCA" w:rsidRDefault="009447FB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4.1. </w:t>
      </w:r>
      <w:r w:rsidRPr="00206FCA">
        <w:rPr>
          <w:rFonts w:ascii="Arial" w:hAnsi="Arial" w:cs="Arial"/>
          <w:i/>
        </w:rPr>
        <w:t>The threat of new entrants</w:t>
      </w:r>
      <w:r w:rsidRPr="00206FCA">
        <w:rPr>
          <w:rFonts w:ascii="Arial" w:hAnsi="Arial" w:cs="Arial"/>
          <w:iCs/>
        </w:rPr>
        <w:t>……………………………………………</w:t>
      </w:r>
      <w:r w:rsidR="002318A1">
        <w:rPr>
          <w:rFonts w:ascii="Arial" w:hAnsi="Arial" w:cs="Arial"/>
          <w:iCs/>
        </w:rPr>
        <w:t>...</w:t>
      </w:r>
      <w:r w:rsidRPr="00206FCA">
        <w:rPr>
          <w:rFonts w:ascii="Arial" w:hAnsi="Arial" w:cs="Arial"/>
          <w:iCs/>
        </w:rPr>
        <w:t>……</w:t>
      </w:r>
      <w:proofErr w:type="gramStart"/>
      <w:r w:rsidRPr="00206FCA">
        <w:rPr>
          <w:rFonts w:ascii="Arial" w:hAnsi="Arial" w:cs="Arial"/>
          <w:iCs/>
        </w:rPr>
        <w:t>…</w:t>
      </w:r>
      <w:r w:rsidR="002B4BC5" w:rsidRPr="00206FCA">
        <w:rPr>
          <w:rFonts w:ascii="Arial" w:hAnsi="Arial" w:cs="Arial"/>
          <w:iCs/>
        </w:rPr>
        <w:t>..</w:t>
      </w:r>
      <w:proofErr w:type="gramEnd"/>
      <w:r w:rsidR="00BF0461" w:rsidRPr="00206FCA">
        <w:rPr>
          <w:rFonts w:ascii="Arial" w:hAnsi="Arial" w:cs="Arial"/>
          <w:iCs/>
        </w:rPr>
        <w:t>….10</w:t>
      </w:r>
    </w:p>
    <w:p w14:paraId="0FB0D253" w14:textId="2F4C1A2E" w:rsidR="009447FB" w:rsidRPr="00206FCA" w:rsidRDefault="009447FB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4.2. </w:t>
      </w:r>
      <w:r w:rsidR="00BF0461" w:rsidRPr="00206FCA">
        <w:rPr>
          <w:rFonts w:ascii="Arial" w:hAnsi="Arial" w:cs="Arial"/>
          <w:i/>
        </w:rPr>
        <w:t>Bargaining power of buyers</w:t>
      </w:r>
      <w:r w:rsidR="00BF0461" w:rsidRPr="00206FCA">
        <w:rPr>
          <w:rFonts w:ascii="Arial" w:hAnsi="Arial" w:cs="Arial"/>
          <w:iCs/>
        </w:rPr>
        <w:t>………………………………………………</w:t>
      </w:r>
      <w:r w:rsidR="002318A1">
        <w:rPr>
          <w:rFonts w:ascii="Arial" w:hAnsi="Arial" w:cs="Arial"/>
          <w:iCs/>
        </w:rPr>
        <w:t>…</w:t>
      </w:r>
      <w:r w:rsidR="00BF0461" w:rsidRPr="00206FCA">
        <w:rPr>
          <w:rFonts w:ascii="Arial" w:hAnsi="Arial" w:cs="Arial"/>
          <w:iCs/>
        </w:rPr>
        <w:t>…….…10</w:t>
      </w:r>
    </w:p>
    <w:p w14:paraId="10C0EBDD" w14:textId="788D1A3E" w:rsidR="00BF0461" w:rsidRPr="00206FCA" w:rsidRDefault="00BF0461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4.3. </w:t>
      </w:r>
      <w:r w:rsidRPr="00206FCA">
        <w:rPr>
          <w:rFonts w:ascii="Arial" w:hAnsi="Arial" w:cs="Arial"/>
          <w:i/>
        </w:rPr>
        <w:t>Bargaining power of suppliers</w:t>
      </w:r>
      <w:r w:rsidRPr="00206FCA">
        <w:rPr>
          <w:rFonts w:ascii="Arial" w:hAnsi="Arial" w:cs="Arial"/>
          <w:iCs/>
        </w:rPr>
        <w:t>……………………………………………</w:t>
      </w:r>
      <w:r w:rsidR="002318A1">
        <w:rPr>
          <w:rFonts w:ascii="Arial" w:hAnsi="Arial" w:cs="Arial"/>
          <w:iCs/>
        </w:rPr>
        <w:t>…</w:t>
      </w:r>
      <w:r w:rsidRPr="00206FCA">
        <w:rPr>
          <w:rFonts w:ascii="Arial" w:hAnsi="Arial" w:cs="Arial"/>
          <w:iCs/>
        </w:rPr>
        <w:t>…</w:t>
      </w:r>
      <w:r w:rsidR="002B4BC5" w:rsidRPr="00206FCA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……10</w:t>
      </w:r>
    </w:p>
    <w:p w14:paraId="07643EC3" w14:textId="1398BDD3" w:rsidR="00BF0461" w:rsidRPr="00206FCA" w:rsidRDefault="00BF0461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4.4. </w:t>
      </w:r>
      <w:r w:rsidRPr="00206FCA">
        <w:rPr>
          <w:rFonts w:ascii="Arial" w:hAnsi="Arial" w:cs="Arial"/>
          <w:i/>
        </w:rPr>
        <w:t>The threat of substitute products or services</w:t>
      </w:r>
      <w:r w:rsidRPr="00206FCA">
        <w:rPr>
          <w:rFonts w:ascii="Arial" w:hAnsi="Arial" w:cs="Arial"/>
          <w:iCs/>
        </w:rPr>
        <w:t>……………………………</w:t>
      </w:r>
      <w:r w:rsidR="002318A1">
        <w:rPr>
          <w:rFonts w:ascii="Arial" w:hAnsi="Arial" w:cs="Arial"/>
          <w:iCs/>
        </w:rPr>
        <w:t>…</w:t>
      </w:r>
      <w:r w:rsidRPr="00206FCA">
        <w:rPr>
          <w:rFonts w:ascii="Arial" w:hAnsi="Arial" w:cs="Arial"/>
          <w:iCs/>
        </w:rPr>
        <w:t>…</w:t>
      </w:r>
      <w:r w:rsidR="002B4BC5" w:rsidRPr="00206FCA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…...11</w:t>
      </w:r>
    </w:p>
    <w:p w14:paraId="0B124AF0" w14:textId="4780B450" w:rsidR="00BF0461" w:rsidRPr="00206FCA" w:rsidRDefault="00BF0461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4.5. </w:t>
      </w:r>
      <w:r w:rsidR="002B4BC5" w:rsidRPr="00206FCA">
        <w:rPr>
          <w:rFonts w:ascii="Arial" w:hAnsi="Arial" w:cs="Arial"/>
          <w:i/>
        </w:rPr>
        <w:t>Competitive rivalry</w:t>
      </w:r>
      <w:r w:rsidR="002B4BC5" w:rsidRPr="00206FCA">
        <w:rPr>
          <w:rFonts w:ascii="Arial" w:hAnsi="Arial" w:cs="Arial"/>
          <w:iCs/>
        </w:rPr>
        <w:t>…………………………………………………………</w:t>
      </w:r>
      <w:r w:rsidR="002318A1">
        <w:rPr>
          <w:rFonts w:ascii="Arial" w:hAnsi="Arial" w:cs="Arial"/>
          <w:iCs/>
        </w:rPr>
        <w:t>…</w:t>
      </w:r>
      <w:r w:rsidR="002B4BC5" w:rsidRPr="00206FCA">
        <w:rPr>
          <w:rFonts w:ascii="Arial" w:hAnsi="Arial" w:cs="Arial"/>
          <w:iCs/>
        </w:rPr>
        <w:t>……</w:t>
      </w:r>
      <w:proofErr w:type="gramStart"/>
      <w:r w:rsidR="002B4BC5" w:rsidRPr="00206FCA">
        <w:rPr>
          <w:rFonts w:ascii="Arial" w:hAnsi="Arial" w:cs="Arial"/>
          <w:iCs/>
        </w:rPr>
        <w:t>.....</w:t>
      </w:r>
      <w:proofErr w:type="gramEnd"/>
      <w:r w:rsidR="002B4BC5" w:rsidRPr="00206FCA">
        <w:rPr>
          <w:rFonts w:ascii="Arial" w:hAnsi="Arial" w:cs="Arial"/>
          <w:iCs/>
        </w:rPr>
        <w:t>11</w:t>
      </w:r>
    </w:p>
    <w:p w14:paraId="6556924E" w14:textId="7B227371" w:rsidR="00BF0461" w:rsidRPr="00206FCA" w:rsidRDefault="00BF0461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5.0. </w:t>
      </w:r>
      <w:r w:rsidR="002B4BC5" w:rsidRPr="00206FCA">
        <w:rPr>
          <w:rFonts w:ascii="Arial" w:hAnsi="Arial" w:cs="Arial"/>
          <w:i/>
        </w:rPr>
        <w:t>Porters Generic</w:t>
      </w:r>
      <w:r w:rsidR="002B4BC5" w:rsidRPr="00206FCA">
        <w:rPr>
          <w:rFonts w:ascii="Arial" w:hAnsi="Arial" w:cs="Arial"/>
          <w:iCs/>
        </w:rPr>
        <w:t>…………………………………………………………</w:t>
      </w:r>
      <w:r w:rsidR="002318A1">
        <w:rPr>
          <w:rFonts w:ascii="Arial" w:hAnsi="Arial" w:cs="Arial"/>
          <w:iCs/>
        </w:rPr>
        <w:t>…</w:t>
      </w:r>
      <w:r w:rsidR="002B4BC5" w:rsidRPr="00206FCA">
        <w:rPr>
          <w:rFonts w:ascii="Arial" w:hAnsi="Arial" w:cs="Arial"/>
          <w:iCs/>
        </w:rPr>
        <w:t>……</w:t>
      </w:r>
      <w:proofErr w:type="gramStart"/>
      <w:r w:rsidR="002B4BC5" w:rsidRPr="00206FCA">
        <w:rPr>
          <w:rFonts w:ascii="Arial" w:hAnsi="Arial" w:cs="Arial"/>
          <w:iCs/>
        </w:rPr>
        <w:t>…..</w:t>
      </w:r>
      <w:proofErr w:type="gramEnd"/>
      <w:r w:rsidR="002B4BC5" w:rsidRPr="00206FCA">
        <w:rPr>
          <w:rFonts w:ascii="Arial" w:hAnsi="Arial" w:cs="Arial"/>
          <w:iCs/>
        </w:rPr>
        <w:t>…11</w:t>
      </w:r>
    </w:p>
    <w:p w14:paraId="2794F17D" w14:textId="45A20F8B" w:rsidR="002B4BC5" w:rsidRPr="00206FCA" w:rsidRDefault="002B4BC5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5.1. </w:t>
      </w:r>
      <w:r w:rsidRPr="00206FCA">
        <w:rPr>
          <w:rFonts w:ascii="Arial" w:hAnsi="Arial" w:cs="Arial"/>
          <w:i/>
        </w:rPr>
        <w:t>Cost leadership</w:t>
      </w:r>
      <w:r w:rsidRPr="00206FCA">
        <w:rPr>
          <w:rFonts w:ascii="Arial" w:hAnsi="Arial" w:cs="Arial"/>
          <w:iCs/>
        </w:rPr>
        <w:t>……………………………………………………………</w:t>
      </w:r>
      <w:r w:rsidR="002318A1">
        <w:rPr>
          <w:rFonts w:ascii="Arial" w:hAnsi="Arial" w:cs="Arial"/>
          <w:iCs/>
        </w:rPr>
        <w:t>…</w:t>
      </w:r>
      <w:r w:rsidRPr="00206FCA">
        <w:rPr>
          <w:rFonts w:ascii="Arial" w:hAnsi="Arial" w:cs="Arial"/>
          <w:iCs/>
        </w:rPr>
        <w:t>…</w:t>
      </w:r>
      <w:proofErr w:type="gramStart"/>
      <w:r w:rsidRPr="00206FCA">
        <w:rPr>
          <w:rFonts w:ascii="Arial" w:hAnsi="Arial" w:cs="Arial"/>
          <w:iCs/>
        </w:rPr>
        <w:t>…..</w:t>
      </w:r>
      <w:proofErr w:type="gramEnd"/>
      <w:r w:rsidRPr="00206FCA">
        <w:rPr>
          <w:rFonts w:ascii="Arial" w:hAnsi="Arial" w:cs="Arial"/>
          <w:iCs/>
        </w:rPr>
        <w:t>…11</w:t>
      </w:r>
    </w:p>
    <w:p w14:paraId="75F97BAB" w14:textId="244F15E3" w:rsidR="002B4BC5" w:rsidRPr="00206FCA" w:rsidRDefault="002B4BC5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5.2. </w:t>
      </w:r>
      <w:r w:rsidRPr="00206FCA">
        <w:rPr>
          <w:rFonts w:ascii="Arial" w:hAnsi="Arial" w:cs="Arial"/>
          <w:i/>
        </w:rPr>
        <w:t>Differentiation</w:t>
      </w:r>
      <w:r w:rsidRPr="00206FCA">
        <w:rPr>
          <w:rFonts w:ascii="Arial" w:hAnsi="Arial" w:cs="Arial"/>
          <w:iCs/>
        </w:rPr>
        <w:t>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…………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..12</w:t>
      </w:r>
    </w:p>
    <w:p w14:paraId="0B2BC659" w14:textId="47B3E952" w:rsidR="002B4BC5" w:rsidRPr="00206FCA" w:rsidRDefault="002B4BC5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5.3. </w:t>
      </w:r>
      <w:r w:rsidRPr="00206FCA">
        <w:rPr>
          <w:rFonts w:ascii="Arial" w:hAnsi="Arial" w:cs="Arial"/>
          <w:i/>
        </w:rPr>
        <w:t>Focus</w:t>
      </w:r>
      <w:r w:rsidRPr="00206FCA">
        <w:rPr>
          <w:rFonts w:ascii="Arial" w:hAnsi="Arial" w:cs="Arial"/>
          <w:iCs/>
        </w:rPr>
        <w:t>……………………………………………………………………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………….12</w:t>
      </w:r>
    </w:p>
    <w:p w14:paraId="212E1BE6" w14:textId="09076FF2" w:rsidR="002B4BC5" w:rsidRPr="00206FCA" w:rsidRDefault="002B4BC5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6.0. </w:t>
      </w:r>
      <w:r w:rsidR="004A794E" w:rsidRPr="00206FCA">
        <w:rPr>
          <w:rFonts w:ascii="Arial" w:eastAsia="+mj-ea" w:hAnsi="Arial" w:cs="Arial"/>
          <w:i/>
          <w:iCs/>
          <w:color w:val="000000"/>
          <w:kern w:val="24"/>
        </w:rPr>
        <w:t>The Boston Consultancy Group</w:t>
      </w:r>
      <w:r w:rsidR="004A794E" w:rsidRPr="00206FCA">
        <w:rPr>
          <w:rFonts w:ascii="Arial" w:hAnsi="Arial" w:cs="Arial"/>
          <w:i/>
        </w:rPr>
        <w:t xml:space="preserve"> (BCG Matrix </w:t>
      </w:r>
      <w:r w:rsidR="008068B6" w:rsidRPr="00206FCA">
        <w:rPr>
          <w:rFonts w:ascii="Arial" w:hAnsi="Arial" w:cs="Arial"/>
          <w:i/>
        </w:rPr>
        <w:t>Method)</w:t>
      </w:r>
      <w:r w:rsidR="008068B6" w:rsidRPr="00206FCA">
        <w:rPr>
          <w:rFonts w:ascii="Arial" w:hAnsi="Arial" w:cs="Arial"/>
          <w:iCs/>
        </w:rPr>
        <w:t xml:space="preserve"> </w:t>
      </w:r>
      <w:proofErr w:type="gramStart"/>
      <w:r w:rsidR="008068B6" w:rsidRPr="00206FCA">
        <w:rPr>
          <w:rFonts w:ascii="Arial" w:hAnsi="Arial" w:cs="Arial"/>
          <w:iCs/>
        </w:rPr>
        <w:t xml:space="preserve"> ..</w:t>
      </w:r>
      <w:proofErr w:type="gramEnd"/>
      <w:r w:rsidR="004A794E" w:rsidRPr="00206FCA">
        <w:rPr>
          <w:rFonts w:ascii="Arial" w:hAnsi="Arial" w:cs="Arial"/>
          <w:iCs/>
        </w:rPr>
        <w:t>………………</w:t>
      </w:r>
      <w:r w:rsidR="002318A1">
        <w:rPr>
          <w:rFonts w:ascii="Arial" w:hAnsi="Arial" w:cs="Arial"/>
          <w:iCs/>
        </w:rPr>
        <w:t>..</w:t>
      </w:r>
      <w:r w:rsidR="004A794E" w:rsidRPr="00206FCA">
        <w:rPr>
          <w:rFonts w:ascii="Arial" w:hAnsi="Arial" w:cs="Arial"/>
          <w:iCs/>
        </w:rPr>
        <w:t>……</w:t>
      </w:r>
      <w:r w:rsidR="002318A1">
        <w:rPr>
          <w:rFonts w:ascii="Arial" w:hAnsi="Arial" w:cs="Arial"/>
          <w:iCs/>
        </w:rPr>
        <w:t>.</w:t>
      </w:r>
      <w:r w:rsidR="004A794E" w:rsidRPr="00206FCA">
        <w:rPr>
          <w:rFonts w:ascii="Arial" w:hAnsi="Arial" w:cs="Arial"/>
          <w:iCs/>
        </w:rPr>
        <w:t>…12</w:t>
      </w:r>
    </w:p>
    <w:p w14:paraId="4471AB29" w14:textId="2F1829D9" w:rsidR="004A794E" w:rsidRPr="00206FCA" w:rsidRDefault="004A794E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6.1. </w:t>
      </w:r>
      <w:r w:rsidRPr="00206FCA">
        <w:rPr>
          <w:rFonts w:ascii="Arial" w:hAnsi="Arial" w:cs="Arial"/>
          <w:i/>
        </w:rPr>
        <w:t>Stars</w:t>
      </w:r>
      <w:r w:rsidRPr="00206FCA">
        <w:rPr>
          <w:rFonts w:ascii="Arial" w:hAnsi="Arial" w:cs="Arial"/>
          <w:iCs/>
        </w:rPr>
        <w:t>………………………………………………………………………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……..12</w:t>
      </w:r>
    </w:p>
    <w:p w14:paraId="0238C23B" w14:textId="7D5E5F84" w:rsidR="004A794E" w:rsidRPr="00206FCA" w:rsidRDefault="004A794E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6.2. </w:t>
      </w:r>
      <w:r w:rsidRPr="00206FCA">
        <w:rPr>
          <w:rFonts w:ascii="Arial" w:hAnsi="Arial" w:cs="Arial"/>
          <w:i/>
        </w:rPr>
        <w:t>Cash cows</w:t>
      </w:r>
      <w:r w:rsidRPr="00206FCA">
        <w:rPr>
          <w:rFonts w:ascii="Arial" w:hAnsi="Arial" w:cs="Arial"/>
          <w:iCs/>
        </w:rPr>
        <w:t>……………………………………………………………………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……</w:t>
      </w:r>
      <w:proofErr w:type="gramStart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.</w:t>
      </w:r>
      <w:proofErr w:type="gramEnd"/>
      <w:r w:rsidRPr="00206FCA">
        <w:rPr>
          <w:rFonts w:ascii="Arial" w:hAnsi="Arial" w:cs="Arial"/>
          <w:iCs/>
        </w:rPr>
        <w:t>12</w:t>
      </w:r>
    </w:p>
    <w:p w14:paraId="352C9B6D" w14:textId="2C958638" w:rsidR="004A794E" w:rsidRPr="00206FCA" w:rsidRDefault="004A794E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6.3. </w:t>
      </w:r>
      <w:r w:rsidRPr="00206FCA">
        <w:rPr>
          <w:rFonts w:ascii="Arial" w:hAnsi="Arial" w:cs="Arial"/>
          <w:i/>
        </w:rPr>
        <w:t>Questions marks</w:t>
      </w:r>
      <w:r w:rsidRPr="00206FCA">
        <w:rPr>
          <w:rFonts w:ascii="Arial" w:hAnsi="Arial" w:cs="Arial"/>
          <w:iCs/>
        </w:rPr>
        <w:t>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……</w:t>
      </w:r>
      <w:r w:rsidR="008068B6" w:rsidRPr="00206FCA">
        <w:rPr>
          <w:rFonts w:ascii="Arial" w:hAnsi="Arial" w:cs="Arial"/>
          <w:iCs/>
        </w:rPr>
        <w:t>.</w:t>
      </w:r>
      <w:r w:rsidR="002318A1">
        <w:rPr>
          <w:rFonts w:ascii="Arial" w:hAnsi="Arial" w:cs="Arial"/>
          <w:iCs/>
        </w:rPr>
        <w:t>.</w:t>
      </w:r>
      <w:r w:rsidR="008068B6" w:rsidRPr="00206FCA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……13</w:t>
      </w:r>
    </w:p>
    <w:p w14:paraId="7F34E204" w14:textId="7F4ADDCB" w:rsidR="004A794E" w:rsidRPr="00206FCA" w:rsidRDefault="004A794E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/>
        </w:rPr>
        <w:t xml:space="preserve">  </w:t>
      </w:r>
      <w:r w:rsidRPr="00206FCA">
        <w:rPr>
          <w:rFonts w:ascii="Arial" w:hAnsi="Arial" w:cs="Arial"/>
          <w:iCs/>
        </w:rPr>
        <w:t xml:space="preserve">6.4. </w:t>
      </w:r>
      <w:r w:rsidRPr="00206FCA">
        <w:rPr>
          <w:rFonts w:ascii="Arial" w:hAnsi="Arial" w:cs="Arial"/>
          <w:i/>
        </w:rPr>
        <w:t>Dogs</w:t>
      </w:r>
      <w:r w:rsidRPr="00206FCA">
        <w:rPr>
          <w:rFonts w:ascii="Arial" w:hAnsi="Arial" w:cs="Arial"/>
          <w:iCs/>
        </w:rPr>
        <w:t>………………………………………………………</w:t>
      </w:r>
      <w:r w:rsidR="002318A1">
        <w:rPr>
          <w:rFonts w:ascii="Arial" w:hAnsi="Arial" w:cs="Arial"/>
          <w:iCs/>
        </w:rPr>
        <w:t xml:space="preserve">   </w:t>
      </w:r>
      <w:r w:rsidRPr="00206FCA">
        <w:rPr>
          <w:rFonts w:ascii="Arial" w:hAnsi="Arial" w:cs="Arial"/>
          <w:iCs/>
        </w:rPr>
        <w:t>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…..13</w:t>
      </w:r>
    </w:p>
    <w:p w14:paraId="759DF3D7" w14:textId="40AF2967" w:rsidR="004A794E" w:rsidRPr="00206FCA" w:rsidRDefault="004A794E" w:rsidP="002318A1">
      <w:pPr>
        <w:spacing w:after="0" w:line="240" w:lineRule="auto"/>
        <w:contextualSpacing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</w:t>
      </w:r>
      <w:r w:rsidR="008068B6" w:rsidRPr="00206FCA">
        <w:rPr>
          <w:rFonts w:ascii="Arial" w:hAnsi="Arial" w:cs="Arial"/>
          <w:iCs/>
        </w:rPr>
        <w:t xml:space="preserve">7.0. </w:t>
      </w:r>
      <w:r w:rsidR="008068B6" w:rsidRPr="00206FCA">
        <w:rPr>
          <w:rFonts w:ascii="Arial" w:hAnsi="Arial" w:cs="Arial"/>
          <w:i/>
        </w:rPr>
        <w:t>Stakeholder Analysis</w:t>
      </w:r>
      <w:r w:rsidR="008068B6" w:rsidRPr="00206FCA">
        <w:rPr>
          <w:rFonts w:ascii="Arial" w:hAnsi="Arial" w:cs="Arial"/>
          <w:iCs/>
        </w:rPr>
        <w:t>…………………………………………………</w:t>
      </w:r>
      <w:proofErr w:type="gramStart"/>
      <w:r w:rsidR="008068B6"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proofErr w:type="gramEnd"/>
      <w:r w:rsidR="008068B6" w:rsidRPr="00206FCA">
        <w:rPr>
          <w:rFonts w:ascii="Arial" w:hAnsi="Arial" w:cs="Arial"/>
          <w:iCs/>
        </w:rPr>
        <w:t>………</w:t>
      </w:r>
      <w:r w:rsidR="002318A1">
        <w:rPr>
          <w:rFonts w:ascii="Arial" w:hAnsi="Arial" w:cs="Arial"/>
          <w:iCs/>
        </w:rPr>
        <w:t>.</w:t>
      </w:r>
      <w:r w:rsidR="008068B6" w:rsidRPr="00206FCA">
        <w:rPr>
          <w:rFonts w:ascii="Arial" w:hAnsi="Arial" w:cs="Arial"/>
          <w:iCs/>
        </w:rPr>
        <w:t>..…13</w:t>
      </w:r>
    </w:p>
    <w:p w14:paraId="5294EBFD" w14:textId="72ABE4D8" w:rsidR="00CF3570" w:rsidRPr="00206FCA" w:rsidRDefault="008068B6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7.1. </w:t>
      </w:r>
      <w:r w:rsidRPr="00206FCA">
        <w:rPr>
          <w:rFonts w:ascii="Arial" w:hAnsi="Arial" w:cs="Arial"/>
          <w:i/>
        </w:rPr>
        <w:t>Customers</w:t>
      </w:r>
      <w:r w:rsidRPr="00206FCA">
        <w:rPr>
          <w:rFonts w:ascii="Arial" w:hAnsi="Arial" w:cs="Arial"/>
          <w:iCs/>
        </w:rPr>
        <w:t>…………………………………………………………………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……</w:t>
      </w:r>
      <w:proofErr w:type="gramStart"/>
      <w:r w:rsidR="002318A1">
        <w:rPr>
          <w:rFonts w:ascii="Arial" w:hAnsi="Arial" w:cs="Arial"/>
          <w:iCs/>
        </w:rPr>
        <w:t>…..</w:t>
      </w:r>
      <w:proofErr w:type="gramEnd"/>
      <w:r w:rsidRPr="00206FCA">
        <w:rPr>
          <w:rFonts w:ascii="Arial" w:hAnsi="Arial" w:cs="Arial"/>
          <w:iCs/>
        </w:rPr>
        <w:t>…13</w:t>
      </w:r>
    </w:p>
    <w:p w14:paraId="52615820" w14:textId="40C93D2C" w:rsidR="008068B6" w:rsidRPr="00206FCA" w:rsidRDefault="008068B6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7.2. </w:t>
      </w:r>
      <w:r w:rsidRPr="00206FCA">
        <w:rPr>
          <w:rFonts w:ascii="Arial" w:hAnsi="Arial" w:cs="Arial"/>
          <w:i/>
        </w:rPr>
        <w:t>Employees</w:t>
      </w:r>
      <w:r w:rsidRPr="00206FCA">
        <w:rPr>
          <w:rFonts w:ascii="Arial" w:hAnsi="Arial" w:cs="Arial"/>
          <w:iCs/>
        </w:rPr>
        <w:t>……………………………………………………………………</w:t>
      </w:r>
      <w:r w:rsidR="002318A1">
        <w:rPr>
          <w:rFonts w:ascii="Arial" w:hAnsi="Arial" w:cs="Arial"/>
          <w:iCs/>
        </w:rPr>
        <w:t>…</w:t>
      </w:r>
      <w:r w:rsidRPr="00206FCA">
        <w:rPr>
          <w:rFonts w:ascii="Arial" w:hAnsi="Arial" w:cs="Arial"/>
          <w:iCs/>
        </w:rPr>
        <w:t>………14</w:t>
      </w:r>
    </w:p>
    <w:p w14:paraId="61EFD833" w14:textId="4845B43A" w:rsidR="008068B6" w:rsidRPr="00206FCA" w:rsidRDefault="008068B6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7.3. </w:t>
      </w:r>
      <w:r w:rsidRPr="00206FCA">
        <w:rPr>
          <w:rFonts w:ascii="Arial" w:hAnsi="Arial" w:cs="Arial"/>
          <w:i/>
        </w:rPr>
        <w:t>Shareholders and investors</w:t>
      </w:r>
      <w:r w:rsidRPr="00206FCA">
        <w:rPr>
          <w:rFonts w:ascii="Arial" w:hAnsi="Arial" w:cs="Arial"/>
          <w:iCs/>
        </w:rPr>
        <w:t>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………</w:t>
      </w:r>
      <w:r w:rsidR="00206FCA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r w:rsidR="00206FCA" w:rsidRPr="00206FCA">
        <w:rPr>
          <w:rFonts w:ascii="Arial" w:hAnsi="Arial" w:cs="Arial"/>
          <w:iCs/>
        </w:rPr>
        <w:t>….</w:t>
      </w:r>
      <w:r w:rsidRPr="00206FCA">
        <w:rPr>
          <w:rFonts w:ascii="Arial" w:hAnsi="Arial" w:cs="Arial"/>
          <w:iCs/>
        </w:rPr>
        <w:t>14</w:t>
      </w:r>
    </w:p>
    <w:p w14:paraId="5CDF0DF6" w14:textId="26B856D4" w:rsidR="008068B6" w:rsidRPr="00206FCA" w:rsidRDefault="008068B6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7.4. </w:t>
      </w:r>
      <w:r w:rsidRPr="00206FCA">
        <w:rPr>
          <w:rFonts w:ascii="Arial" w:hAnsi="Arial" w:cs="Arial"/>
          <w:i/>
        </w:rPr>
        <w:t>Partners</w:t>
      </w:r>
      <w:r w:rsidRPr="00206FCA">
        <w:rPr>
          <w:rFonts w:ascii="Arial" w:hAnsi="Arial" w:cs="Arial"/>
          <w:iCs/>
        </w:rPr>
        <w:t>……………………………………………………………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……………</w:t>
      </w:r>
      <w:r w:rsidR="002318A1">
        <w:rPr>
          <w:rFonts w:ascii="Arial" w:hAnsi="Arial" w:cs="Arial"/>
          <w:iCs/>
        </w:rPr>
        <w:t>..</w:t>
      </w:r>
      <w:r w:rsidRPr="00206FCA">
        <w:rPr>
          <w:rFonts w:ascii="Arial" w:hAnsi="Arial" w:cs="Arial"/>
          <w:iCs/>
        </w:rPr>
        <w:t>…14</w:t>
      </w:r>
    </w:p>
    <w:p w14:paraId="42178AC1" w14:textId="6D5CCE6A" w:rsidR="008068B6" w:rsidRPr="00206FCA" w:rsidRDefault="008068B6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7.5. </w:t>
      </w:r>
      <w:r w:rsidRPr="00206FCA">
        <w:rPr>
          <w:rFonts w:ascii="Arial" w:hAnsi="Arial" w:cs="Arial"/>
          <w:i/>
        </w:rPr>
        <w:t>Governments and regulators</w:t>
      </w:r>
      <w:r w:rsidRPr="00206FCA">
        <w:rPr>
          <w:rFonts w:ascii="Arial" w:hAnsi="Arial" w:cs="Arial"/>
          <w:iCs/>
        </w:rPr>
        <w:t>…………………………………………………………15</w:t>
      </w:r>
    </w:p>
    <w:p w14:paraId="51A7758E" w14:textId="5E8A48D6" w:rsidR="008068B6" w:rsidRPr="00206FCA" w:rsidRDefault="008068B6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7.6. </w:t>
      </w:r>
      <w:r w:rsidRPr="00206FCA">
        <w:rPr>
          <w:rFonts w:ascii="Arial" w:hAnsi="Arial" w:cs="Arial"/>
          <w:i/>
        </w:rPr>
        <w:t>Communities and society</w:t>
      </w:r>
      <w:r w:rsidRPr="00206FCA">
        <w:rPr>
          <w:rFonts w:ascii="Arial" w:hAnsi="Arial" w:cs="Arial"/>
          <w:iCs/>
        </w:rPr>
        <w:t>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…..</w:t>
      </w:r>
      <w:proofErr w:type="gramEnd"/>
      <w:r w:rsidRPr="00206FCA">
        <w:rPr>
          <w:rFonts w:ascii="Arial" w:hAnsi="Arial" w:cs="Arial"/>
          <w:iCs/>
        </w:rPr>
        <w:t>15</w:t>
      </w:r>
    </w:p>
    <w:p w14:paraId="324447F2" w14:textId="1EF57BF3" w:rsidR="008068B6" w:rsidRPr="00206FCA" w:rsidRDefault="008068B6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</w:t>
      </w:r>
      <w:r w:rsidR="00C152B3" w:rsidRPr="00206FCA">
        <w:rPr>
          <w:rFonts w:ascii="Arial" w:hAnsi="Arial" w:cs="Arial"/>
          <w:iCs/>
        </w:rPr>
        <w:t xml:space="preserve">8.0. </w:t>
      </w:r>
      <w:r w:rsidR="00C152B3" w:rsidRPr="00206FCA">
        <w:rPr>
          <w:rFonts w:ascii="Arial" w:hAnsi="Arial" w:cs="Arial"/>
          <w:i/>
        </w:rPr>
        <w:t>Influences on strategy</w:t>
      </w:r>
      <w:r w:rsidR="00C152B3" w:rsidRPr="00206FCA">
        <w:rPr>
          <w:rFonts w:ascii="Arial" w:hAnsi="Arial" w:cs="Arial"/>
          <w:iCs/>
        </w:rPr>
        <w:t>…………………………………………………………………17</w:t>
      </w:r>
    </w:p>
    <w:p w14:paraId="1668C1D6" w14:textId="012A0E01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9.0. </w:t>
      </w:r>
      <w:r w:rsidRPr="00206FCA">
        <w:rPr>
          <w:rFonts w:ascii="Arial" w:hAnsi="Arial" w:cs="Arial"/>
          <w:i/>
        </w:rPr>
        <w:t>Focus of strategy</w:t>
      </w:r>
      <w:r w:rsidRPr="00206FCA">
        <w:rPr>
          <w:rFonts w:ascii="Arial" w:hAnsi="Arial" w:cs="Arial"/>
          <w:iCs/>
        </w:rPr>
        <w:t>………………………………………………………………………17</w:t>
      </w:r>
    </w:p>
    <w:p w14:paraId="3DD66EE2" w14:textId="583D2EF7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10. </w:t>
      </w:r>
      <w:r w:rsidRPr="00206FCA">
        <w:rPr>
          <w:rFonts w:ascii="Arial" w:hAnsi="Arial" w:cs="Arial"/>
          <w:i/>
        </w:rPr>
        <w:t>Advantages</w:t>
      </w:r>
      <w:r w:rsidRPr="00206FCA">
        <w:rPr>
          <w:rFonts w:ascii="Arial" w:hAnsi="Arial" w:cs="Arial"/>
          <w:iCs/>
        </w:rPr>
        <w:t>…………………………………………………………………………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…..</w:t>
      </w:r>
      <w:proofErr w:type="gramEnd"/>
      <w:r w:rsidRPr="00206FCA">
        <w:rPr>
          <w:rFonts w:ascii="Arial" w:hAnsi="Arial" w:cs="Arial"/>
          <w:iCs/>
        </w:rPr>
        <w:t>19</w:t>
      </w:r>
    </w:p>
    <w:p w14:paraId="2A79FDC7" w14:textId="63E66B3F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10.1. </w:t>
      </w:r>
      <w:r w:rsidRPr="00206FCA">
        <w:rPr>
          <w:rFonts w:ascii="Arial" w:hAnsi="Arial" w:cs="Arial"/>
          <w:i/>
        </w:rPr>
        <w:t>Innovation and adaptability</w:t>
      </w:r>
      <w:r w:rsidRPr="00206FCA">
        <w:rPr>
          <w:rFonts w:ascii="Arial" w:hAnsi="Arial" w:cs="Arial"/>
          <w:iCs/>
        </w:rPr>
        <w:t>………………………………………………………….19</w:t>
      </w:r>
    </w:p>
    <w:p w14:paraId="25F2560B" w14:textId="6B351680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10.2. </w:t>
      </w:r>
      <w:r w:rsidRPr="00206FCA">
        <w:rPr>
          <w:rFonts w:ascii="Arial" w:hAnsi="Arial" w:cs="Arial"/>
          <w:i/>
        </w:rPr>
        <w:t>Diversification and market expansion</w:t>
      </w:r>
      <w:r w:rsidRPr="00206FCA">
        <w:rPr>
          <w:rFonts w:ascii="Arial" w:hAnsi="Arial" w:cs="Arial"/>
          <w:iCs/>
        </w:rPr>
        <w:t>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06FCA"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……….2</w:t>
      </w:r>
      <w:r w:rsidR="00206FCA" w:rsidRPr="00206FCA">
        <w:rPr>
          <w:rFonts w:ascii="Arial" w:hAnsi="Arial" w:cs="Arial"/>
          <w:iCs/>
        </w:rPr>
        <w:t>1</w:t>
      </w:r>
    </w:p>
    <w:p w14:paraId="13ED55DC" w14:textId="06F24725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10.3. </w:t>
      </w:r>
      <w:r w:rsidRPr="00206FCA">
        <w:rPr>
          <w:rFonts w:ascii="Arial" w:hAnsi="Arial" w:cs="Arial"/>
          <w:i/>
        </w:rPr>
        <w:t>Strong financial performance</w:t>
      </w:r>
      <w:r w:rsidRPr="00206FCA">
        <w:rPr>
          <w:rFonts w:ascii="Arial" w:hAnsi="Arial" w:cs="Arial"/>
          <w:iCs/>
        </w:rPr>
        <w:t>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06FCA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.</w:t>
      </w:r>
      <w:proofErr w:type="gramEnd"/>
      <w:r w:rsidRPr="00206FCA">
        <w:rPr>
          <w:rFonts w:ascii="Arial" w:hAnsi="Arial" w:cs="Arial"/>
          <w:iCs/>
        </w:rPr>
        <w:t>20</w:t>
      </w:r>
    </w:p>
    <w:p w14:paraId="3A63A2F9" w14:textId="04200C93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11. </w:t>
      </w:r>
      <w:r w:rsidRPr="00206FCA">
        <w:rPr>
          <w:rFonts w:ascii="Arial" w:hAnsi="Arial" w:cs="Arial"/>
          <w:i/>
        </w:rPr>
        <w:t>Disadvantages</w:t>
      </w:r>
      <w:r w:rsidRPr="00206FCA">
        <w:rPr>
          <w:rFonts w:ascii="Arial" w:hAnsi="Arial" w:cs="Arial"/>
          <w:iCs/>
        </w:rPr>
        <w:t>…………………………………………………………………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06FCA">
        <w:rPr>
          <w:rFonts w:ascii="Arial" w:hAnsi="Arial" w:cs="Arial"/>
          <w:iCs/>
        </w:rPr>
        <w:t>..</w:t>
      </w:r>
      <w:proofErr w:type="gramEnd"/>
      <w:r w:rsidR="00206FCA">
        <w:rPr>
          <w:rFonts w:ascii="Arial" w:hAnsi="Arial" w:cs="Arial"/>
          <w:iCs/>
        </w:rPr>
        <w:t>…</w:t>
      </w:r>
      <w:r w:rsidRPr="00206FCA">
        <w:rPr>
          <w:rFonts w:ascii="Arial" w:hAnsi="Arial" w:cs="Arial"/>
          <w:iCs/>
        </w:rPr>
        <w:t>…20</w:t>
      </w:r>
    </w:p>
    <w:p w14:paraId="21F6411D" w14:textId="769BDC5C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11.1. </w:t>
      </w:r>
      <w:r w:rsidRPr="00206FCA">
        <w:rPr>
          <w:rFonts w:ascii="Arial" w:hAnsi="Arial" w:cs="Arial"/>
          <w:i/>
        </w:rPr>
        <w:t>Competitive pressure</w:t>
      </w:r>
      <w:r w:rsidRPr="00206FCA">
        <w:rPr>
          <w:rFonts w:ascii="Arial" w:hAnsi="Arial" w:cs="Arial"/>
          <w:iCs/>
        </w:rPr>
        <w:t>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 w:rsidR="00206FCA">
        <w:rPr>
          <w:rFonts w:ascii="Arial" w:hAnsi="Arial" w:cs="Arial"/>
          <w:iCs/>
        </w:rPr>
        <w:t>..</w:t>
      </w:r>
      <w:proofErr w:type="gramEnd"/>
      <w:r w:rsidR="00206FCA" w:rsidRPr="00206FCA">
        <w:rPr>
          <w:rFonts w:ascii="Arial" w:hAnsi="Arial" w:cs="Arial"/>
          <w:iCs/>
        </w:rPr>
        <w:t>…</w:t>
      </w:r>
      <w:r w:rsidR="00206FCA">
        <w:rPr>
          <w:rFonts w:ascii="Arial" w:hAnsi="Arial" w:cs="Arial"/>
          <w:iCs/>
        </w:rPr>
        <w:t>..</w:t>
      </w:r>
      <w:r w:rsidR="00206FCA" w:rsidRPr="00206FCA">
        <w:rPr>
          <w:rFonts w:ascii="Arial" w:hAnsi="Arial" w:cs="Arial"/>
          <w:iCs/>
        </w:rPr>
        <w:t>...</w:t>
      </w:r>
      <w:r w:rsidRPr="00206FCA">
        <w:rPr>
          <w:rFonts w:ascii="Arial" w:hAnsi="Arial" w:cs="Arial"/>
          <w:iCs/>
        </w:rPr>
        <w:t>2</w:t>
      </w:r>
      <w:r w:rsidR="00206FCA" w:rsidRPr="00206FCA">
        <w:rPr>
          <w:rFonts w:ascii="Arial" w:hAnsi="Arial" w:cs="Arial"/>
          <w:iCs/>
        </w:rPr>
        <w:t>1</w:t>
      </w:r>
    </w:p>
    <w:p w14:paraId="7EEEF773" w14:textId="74BEC8A1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11.2. </w:t>
      </w:r>
      <w:r w:rsidRPr="00206FCA">
        <w:rPr>
          <w:rFonts w:ascii="Arial" w:hAnsi="Arial" w:cs="Arial"/>
          <w:i/>
        </w:rPr>
        <w:t>Regulatory challenges</w:t>
      </w:r>
      <w:r w:rsidRPr="00206FCA">
        <w:rPr>
          <w:rFonts w:ascii="Arial" w:hAnsi="Arial" w:cs="Arial"/>
          <w:iCs/>
        </w:rPr>
        <w:t>……………………………………………………………….2</w:t>
      </w:r>
      <w:r w:rsidR="00206FCA" w:rsidRPr="00206FCA">
        <w:rPr>
          <w:rFonts w:ascii="Arial" w:hAnsi="Arial" w:cs="Arial"/>
          <w:iCs/>
        </w:rPr>
        <w:t>2</w:t>
      </w:r>
    </w:p>
    <w:p w14:paraId="14433DE6" w14:textId="4EFE7164" w:rsidR="00C152B3" w:rsidRPr="00206FCA" w:rsidRDefault="00C152B3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11.3. </w:t>
      </w:r>
      <w:r w:rsidR="00206FCA" w:rsidRPr="00206FCA">
        <w:rPr>
          <w:rFonts w:ascii="Arial" w:hAnsi="Arial" w:cs="Arial"/>
          <w:i/>
        </w:rPr>
        <w:t>Dependency on external factors</w:t>
      </w:r>
      <w:r w:rsidR="00206FCA" w:rsidRPr="00206FCA">
        <w:rPr>
          <w:rFonts w:ascii="Arial" w:hAnsi="Arial" w:cs="Arial"/>
          <w:iCs/>
        </w:rPr>
        <w:t>…………………………………………………….22</w:t>
      </w:r>
    </w:p>
    <w:p w14:paraId="5D8CFF51" w14:textId="4000B539" w:rsidR="00206FCA" w:rsidRPr="00206FCA" w:rsidRDefault="00206FCA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11.4. </w:t>
      </w:r>
      <w:r w:rsidRPr="00206FCA">
        <w:rPr>
          <w:rFonts w:ascii="Arial" w:hAnsi="Arial" w:cs="Arial"/>
          <w:i/>
        </w:rPr>
        <w:t>Ethical considerations</w:t>
      </w:r>
      <w:r w:rsidRPr="00206FCA">
        <w:rPr>
          <w:rFonts w:ascii="Arial" w:hAnsi="Arial" w:cs="Arial"/>
          <w:iCs/>
        </w:rPr>
        <w:t>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…22</w:t>
      </w:r>
    </w:p>
    <w:p w14:paraId="01FF2E09" w14:textId="5E752159" w:rsidR="00206FCA" w:rsidRPr="00206FCA" w:rsidRDefault="00206FCA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 12. </w:t>
      </w:r>
      <w:r w:rsidRPr="00206FCA">
        <w:rPr>
          <w:rFonts w:ascii="Arial" w:hAnsi="Arial" w:cs="Arial"/>
          <w:i/>
        </w:rPr>
        <w:t>Conclusion</w:t>
      </w:r>
      <w:r w:rsidRPr="00206FCA">
        <w:rPr>
          <w:rFonts w:ascii="Arial" w:hAnsi="Arial" w:cs="Arial"/>
          <w:iCs/>
        </w:rPr>
        <w:t>……………………………………………………………………</w:t>
      </w:r>
      <w:r>
        <w:rPr>
          <w:rFonts w:ascii="Arial" w:hAnsi="Arial" w:cs="Arial"/>
          <w:iCs/>
        </w:rPr>
        <w:t>…</w:t>
      </w:r>
      <w:r w:rsidRPr="00206FCA">
        <w:rPr>
          <w:rFonts w:ascii="Arial" w:hAnsi="Arial" w:cs="Arial"/>
          <w:iCs/>
        </w:rPr>
        <w:t>………23</w:t>
      </w:r>
    </w:p>
    <w:p w14:paraId="63F10135" w14:textId="69DFD6A6" w:rsidR="00206FCA" w:rsidRPr="00206FCA" w:rsidRDefault="00206FCA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 13. </w:t>
      </w:r>
      <w:r w:rsidRPr="00206FCA">
        <w:rPr>
          <w:rFonts w:ascii="Arial" w:hAnsi="Arial" w:cs="Arial"/>
          <w:i/>
        </w:rPr>
        <w:t>Reference list</w:t>
      </w:r>
      <w:r w:rsidRPr="00206FCA">
        <w:rPr>
          <w:rFonts w:ascii="Arial" w:hAnsi="Arial" w:cs="Arial"/>
          <w:iCs/>
        </w:rPr>
        <w:t>………………………………………………………………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……</w:t>
      </w:r>
      <w:r w:rsidR="002318A1">
        <w:rPr>
          <w:rFonts w:ascii="Arial" w:hAnsi="Arial" w:cs="Arial"/>
          <w:iCs/>
        </w:rPr>
        <w:t>.</w:t>
      </w:r>
      <w:r w:rsidRPr="00206FCA">
        <w:rPr>
          <w:rFonts w:ascii="Arial" w:hAnsi="Arial" w:cs="Arial"/>
          <w:iCs/>
        </w:rPr>
        <w:t>…24</w:t>
      </w:r>
    </w:p>
    <w:p w14:paraId="4F3FBFBA" w14:textId="6EBEE49D" w:rsidR="00206FCA" w:rsidRPr="00206FCA" w:rsidRDefault="00206FCA" w:rsidP="002318A1">
      <w:pPr>
        <w:spacing w:after="0" w:line="240" w:lineRule="auto"/>
        <w:contextualSpacing/>
        <w:jc w:val="both"/>
        <w:rPr>
          <w:rFonts w:ascii="Arial" w:hAnsi="Arial" w:cs="Arial"/>
          <w:iCs/>
        </w:rPr>
      </w:pPr>
      <w:r w:rsidRPr="00206FCA">
        <w:rPr>
          <w:rFonts w:ascii="Arial" w:hAnsi="Arial" w:cs="Arial"/>
          <w:iCs/>
        </w:rPr>
        <w:t xml:space="preserve">    14. </w:t>
      </w:r>
      <w:r w:rsidR="002318A1" w:rsidRPr="00206FCA">
        <w:rPr>
          <w:rFonts w:ascii="Arial" w:hAnsi="Arial" w:cs="Arial"/>
          <w:i/>
        </w:rPr>
        <w:t>Appendices</w:t>
      </w:r>
      <w:r w:rsidRPr="00206FCA">
        <w:rPr>
          <w:rFonts w:ascii="Arial" w:hAnsi="Arial" w:cs="Arial"/>
          <w:iCs/>
        </w:rPr>
        <w:t>…………………………………………………………………</w:t>
      </w:r>
      <w:proofErr w:type="gramStart"/>
      <w:r w:rsidRPr="00206FCA">
        <w:rPr>
          <w:rFonts w:ascii="Arial" w:hAnsi="Arial" w:cs="Arial"/>
          <w:iCs/>
        </w:rPr>
        <w:t>…</w:t>
      </w:r>
      <w:r>
        <w:rPr>
          <w:rFonts w:ascii="Arial" w:hAnsi="Arial" w:cs="Arial"/>
          <w:iCs/>
        </w:rPr>
        <w:t>..</w:t>
      </w:r>
      <w:proofErr w:type="gramEnd"/>
      <w:r w:rsidRPr="00206FCA">
        <w:rPr>
          <w:rFonts w:ascii="Arial" w:hAnsi="Arial" w:cs="Arial"/>
          <w:iCs/>
        </w:rPr>
        <w:t>…</w:t>
      </w:r>
      <w:r w:rsidR="002318A1">
        <w:rPr>
          <w:rFonts w:ascii="Arial" w:hAnsi="Arial" w:cs="Arial"/>
          <w:iCs/>
        </w:rPr>
        <w:t>...</w:t>
      </w:r>
      <w:r w:rsidRPr="00206FCA">
        <w:rPr>
          <w:rFonts w:ascii="Arial" w:hAnsi="Arial" w:cs="Arial"/>
          <w:iCs/>
        </w:rPr>
        <w:t>….29</w:t>
      </w:r>
    </w:p>
    <w:p w14:paraId="3569C3A0" w14:textId="4B3A8AA7" w:rsidR="00617D56" w:rsidRPr="007C245E" w:rsidRDefault="00617D56" w:rsidP="009447FB">
      <w:pPr>
        <w:spacing w:after="0"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3582A1D3" w14:textId="77777777" w:rsidR="00617D56" w:rsidRPr="007C245E" w:rsidRDefault="00000000" w:rsidP="007C245E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Is the Strategy Working?</w:t>
      </w:r>
    </w:p>
    <w:p w14:paraId="255FAD26" w14:textId="0CF317A1" w:rsidR="00AC0439" w:rsidRPr="00E621B2" w:rsidRDefault="00E621B2" w:rsidP="00E621B2">
      <w:pPr>
        <w:spacing w:after="0" w:line="480" w:lineRule="auto"/>
        <w:jc w:val="both"/>
        <w:rPr>
          <w:rFonts w:ascii="Times New Roman" w:hAnsi="Times New Roman" w:cs="Times New Roman"/>
          <w:iCs/>
          <w:sz w:val="24"/>
          <w:szCs w:val="24"/>
        </w:rPr>
      </w:pPr>
      <w:r>
        <w:rPr>
          <w:rFonts w:ascii="Times New Roman" w:hAnsi="Times New Roman" w:cs="Times New Roman"/>
          <w:iCs/>
          <w:sz w:val="24"/>
          <w:szCs w:val="24"/>
        </w:rPr>
        <w:t xml:space="preserve">                                                               1.0.</w:t>
      </w:r>
      <w:r w:rsidRPr="00E621B2">
        <w:rPr>
          <w:rFonts w:ascii="Times New Roman" w:hAnsi="Times New Roman" w:cs="Times New Roman"/>
          <w:iCs/>
          <w:sz w:val="24"/>
          <w:szCs w:val="24"/>
        </w:rPr>
        <w:t xml:space="preserve">  </w:t>
      </w:r>
      <w:r w:rsidR="00000000" w:rsidRPr="00E621B2">
        <w:rPr>
          <w:rFonts w:ascii="Times New Roman" w:hAnsi="Times New Roman" w:cs="Times New Roman"/>
          <w:iCs/>
          <w:sz w:val="24"/>
          <w:szCs w:val="24"/>
        </w:rPr>
        <w:t>Introduction</w:t>
      </w:r>
    </w:p>
    <w:p w14:paraId="628251C3" w14:textId="77777777" w:rsidR="008901BF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head</w:t>
      </w:r>
      <w:r w:rsidRPr="007C245E">
        <w:rPr>
          <w:rFonts w:ascii="Times New Roman" w:hAnsi="Times New Roman" w:cs="Times New Roman"/>
          <w:sz w:val="24"/>
          <w:szCs w:val="24"/>
        </w:rPr>
        <w:t>quarters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United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States</w:t>
      </w:r>
      <w:r w:rsidR="006E570B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multinational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creates,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produces,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65E8E" w:rsidRPr="007C245E">
        <w:rPr>
          <w:rFonts w:ascii="Times New Roman" w:hAnsi="Times New Roman" w:cs="Times New Roman"/>
          <w:sz w:val="24"/>
          <w:szCs w:val="24"/>
        </w:rPr>
        <w:t>licenses,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65E8E" w:rsidRPr="007C245E">
        <w:rPr>
          <w:rFonts w:ascii="Times New Roman" w:hAnsi="Times New Roman" w:cs="Times New Roman"/>
          <w:sz w:val="24"/>
          <w:szCs w:val="24"/>
        </w:rPr>
        <w:t>maintains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sells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software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65E8E" w:rsidRPr="007C245E">
        <w:rPr>
          <w:rFonts w:ascii="Times New Roman" w:hAnsi="Times New Roman" w:cs="Times New Roman"/>
          <w:sz w:val="24"/>
          <w:szCs w:val="24"/>
        </w:rPr>
        <w:t>computers,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65E8E" w:rsidRPr="007C245E">
        <w:rPr>
          <w:rFonts w:ascii="Times New Roman" w:hAnsi="Times New Roman" w:cs="Times New Roman"/>
          <w:sz w:val="24"/>
          <w:szCs w:val="24"/>
        </w:rPr>
        <w:t>personal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65E8E" w:rsidRPr="007C245E">
        <w:rPr>
          <w:rFonts w:ascii="Times New Roman" w:hAnsi="Times New Roman" w:cs="Times New Roman"/>
          <w:sz w:val="24"/>
          <w:szCs w:val="24"/>
        </w:rPr>
        <w:t>computers,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65E8E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65E8E"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electronics.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relate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CA77C3">
        <w:rPr>
          <w:rFonts w:ascii="Times New Roman" w:hAnsi="Times New Roman" w:cs="Times New Roman"/>
          <w:sz w:val="24"/>
          <w:szCs w:val="24"/>
        </w:rPr>
        <w:t>(Warner</w:t>
      </w:r>
      <w:r w:rsidR="00D45408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D45408" w:rsidRPr="007C245E">
        <w:rPr>
          <w:rFonts w:ascii="Times New Roman" w:hAnsi="Times New Roman" w:cs="Times New Roman"/>
          <w:sz w:val="24"/>
          <w:szCs w:val="24"/>
        </w:rPr>
        <w:t>2019)</w:t>
      </w:r>
      <w:r w:rsidR="006E570B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April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4,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1975,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Bill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Gates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Paul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Allen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began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corporate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headquarters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now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located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Redmond,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Washington.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provides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various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such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operating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7175B" w:rsidRPr="007C245E">
        <w:rPr>
          <w:rFonts w:ascii="Times New Roman" w:hAnsi="Times New Roman" w:cs="Times New Roman"/>
          <w:sz w:val="24"/>
          <w:szCs w:val="24"/>
        </w:rPr>
        <w:t>system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7175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7175B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Office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suite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(which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features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Word, Excel, a</w:t>
      </w:r>
      <w:r w:rsidR="006E570B" w:rsidRPr="007C245E">
        <w:rPr>
          <w:rFonts w:ascii="Times New Roman" w:hAnsi="Times New Roman" w:cs="Times New Roman"/>
          <w:sz w:val="24"/>
          <w:szCs w:val="24"/>
        </w:rPr>
        <w:t>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PowerPoint)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(Barrantes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Leach,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2021)</w:t>
      </w:r>
      <w:r w:rsidR="006E570B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Azure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7175B"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7175B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Xbox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game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7175B" w:rsidRPr="007C245E">
        <w:rPr>
          <w:rFonts w:ascii="Times New Roman" w:hAnsi="Times New Roman" w:cs="Times New Roman"/>
          <w:sz w:val="24"/>
          <w:szCs w:val="24"/>
        </w:rPr>
        <w:t>console,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7175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enterprise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server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class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solutions.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rival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leading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providers,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computing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platform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Azure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received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substantial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investment.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notable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expansion,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Azure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empowered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establish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significant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foothold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computing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</w:t>
      </w:r>
      <w:r w:rsidR="000E6AC8"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2023)</w:t>
      </w:r>
      <w:r w:rsidR="006E570B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grown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2209CE" w:rsidRPr="007C245E">
        <w:rPr>
          <w:rFonts w:ascii="Times New Roman" w:hAnsi="Times New Roman" w:cs="Times New Roman"/>
          <w:sz w:val="24"/>
          <w:szCs w:val="24"/>
        </w:rPr>
        <w:t>line-up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last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five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years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incorporating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hardware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Surface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tablets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Xbox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game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consoles.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Furthermore,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provides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conventional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software.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worth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mentioning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their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involvement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novel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domains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augmented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reality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through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implementing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HoloLens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acquiring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LinkedIn,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online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platform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professional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570B" w:rsidRPr="007C245E">
        <w:rPr>
          <w:rFonts w:ascii="Times New Roman" w:hAnsi="Times New Roman" w:cs="Times New Roman"/>
          <w:sz w:val="24"/>
          <w:szCs w:val="24"/>
        </w:rPr>
        <w:t>connections.</w:t>
      </w:r>
    </w:p>
    <w:p w14:paraId="3C878034" w14:textId="77777777" w:rsidR="00F44E5A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announced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2020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was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buying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Affirmed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Networks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around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$1.35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billion.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shuttered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all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retail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locations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indefinitely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outbreak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safety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concerns.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revealed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plans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shut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down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Mixer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service,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moving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current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partners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Facebook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Gaming.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announced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April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2021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would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pay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around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$16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billion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acquire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Nuance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Communications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</w:t>
      </w:r>
      <w:r w:rsidR="000E6AC8"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2023)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value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reached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close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$2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trillion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2021,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partly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COVID-19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pandemic's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excellent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quarterly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profitability.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need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computing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surged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along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gaming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revenues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growing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importance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remote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work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distant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learning.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2022,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paid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$68.7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billion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cash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American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video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game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producer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holding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Activision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Blizzard.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Diablo,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Warcraft,</w:t>
      </w:r>
      <w:r w:rsidR="0039100C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StarCraft,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Call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Duty,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Candy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Crush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Saga,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Spyro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Dragon,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Crash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Bandicoot,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Skylanders,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Overwatch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some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properties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Activision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Blizzard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best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known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developing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</w:t>
      </w:r>
      <w:r w:rsidR="000E6AC8"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2022)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Many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believed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purchases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game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firms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were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part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effort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counteract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Meta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Platforms;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TheStreet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described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seeking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become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"the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Disney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209CE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metaverse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"</w:t>
      </w:r>
      <w:r w:rsidR="002209CE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announcements,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Activision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said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transaction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would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help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their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metaverse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businesses.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Activision's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handling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employees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subject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current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legal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issues,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but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not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commented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3B22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it.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Still,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rumours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claim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Bobby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Kotick,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CEO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Activision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vital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target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disputes,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will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depart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when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acquisition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completed.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purchase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anticipated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finalised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2023,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after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US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Federal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Trade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Commission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will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conduct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color w:val="000000" w:themeColor="text1"/>
          <w:sz w:val="24"/>
          <w:szCs w:val="24"/>
        </w:rPr>
        <w:t>review.</w:t>
      </w:r>
    </w:p>
    <w:p w14:paraId="354E26FA" w14:textId="77777777" w:rsidR="0096724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"Empower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every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person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every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planet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achieve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more"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mission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statement.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aim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"build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best-in-class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platforms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mobile-first,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cloud-first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world."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established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1975,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vision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remained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unchanged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</w:t>
      </w:r>
      <w:r w:rsidR="000E6AC8"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2022)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foundation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vision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purpose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stayed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primarily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constant,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although,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throughout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time,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emphasis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reflect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shifting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conditions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original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putting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"a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computer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every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desk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every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home"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given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expansive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aim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facilitating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people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worldwide.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trades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NASDAQ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ticker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MSFT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(Benzaghta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runs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lastRenderedPageBreak/>
        <w:t>whole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corporation.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largest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shareholders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Street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Vanguard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Group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Jean-Philippe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Courtois,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Bradford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Smith,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BlackRock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(BLK).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several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SBUs,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Xbox.</w:t>
      </w:r>
    </w:p>
    <w:p w14:paraId="123A27BB" w14:textId="77777777" w:rsidR="00DB6361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commands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sizeable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21%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global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capitalisation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$2.254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trillion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April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2023,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down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29.10%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peak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$2.4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trillion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2021.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announced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$14.9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billion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2021,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22%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rise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over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same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time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2020.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increase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19%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driver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(Barrantes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Leach,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reached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$611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billion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2022,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49%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year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before.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consistently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during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years,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global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year-over-year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18%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expected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between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2021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2022.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Despite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decline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quarter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fiscal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year,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great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year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overall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2022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2022)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raised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earnings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generous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returns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stockholders.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Additionally,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completed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acquisition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Nuance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Communications,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pioneer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conversational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artificial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intelligence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(AI)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ambient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intelligence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healthcare,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retail,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telecommunications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2023)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Despite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recent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10,000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layoffs,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added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221,000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employees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2022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compared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2021,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181,000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workers.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generated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2022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$198.270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billion,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increase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$30.2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billion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18%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above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generated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2021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42E47" w:rsidRPr="007C245E">
        <w:rPr>
          <w:rFonts w:ascii="Times New Roman" w:hAnsi="Times New Roman" w:cs="Times New Roman"/>
          <w:sz w:val="24"/>
          <w:szCs w:val="24"/>
        </w:rPr>
        <w:t>(Benzaghta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42E47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42E47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42E47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accounted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23%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overall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Azure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accounted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22%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2022,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were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primary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sources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income.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received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12%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annual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Products.</w:t>
      </w:r>
    </w:p>
    <w:p w14:paraId="5C12DB6B" w14:textId="77777777" w:rsidR="00E85104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commands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lion's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systems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90%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installations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globally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02CC5" w:rsidRPr="007C245E">
        <w:rPr>
          <w:rFonts w:ascii="Times New Roman" w:hAnsi="Times New Roman" w:cs="Times New Roman"/>
          <w:sz w:val="24"/>
          <w:szCs w:val="24"/>
        </w:rPr>
        <w:t>(Benzaghta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02CC5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02CC5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02CC5" w:rsidRPr="007C245E">
        <w:rPr>
          <w:rFonts w:ascii="Times New Roman" w:hAnsi="Times New Roman" w:cs="Times New Roman"/>
          <w:sz w:val="24"/>
          <w:szCs w:val="24"/>
        </w:rPr>
        <w:lastRenderedPageBreak/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suite,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present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over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billion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dominates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suites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(</w:t>
      </w:r>
      <w:r w:rsidR="000E6AC8"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737C8D" w:rsidRPr="007C245E">
        <w:rPr>
          <w:rFonts w:ascii="Times New Roman" w:hAnsi="Times New Roman" w:cs="Times New Roman"/>
          <w:sz w:val="24"/>
          <w:szCs w:val="24"/>
        </w:rPr>
        <w:t>2023)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Xbox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console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lion's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video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gaming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console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primary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stakeholders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stockholders,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people,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funds.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workers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two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stakeholders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2209CE" w:rsidRPr="007C245E">
        <w:rPr>
          <w:rFonts w:ascii="Times New Roman" w:hAnsi="Times New Roman" w:cs="Times New Roman"/>
          <w:sz w:val="24"/>
          <w:szCs w:val="24"/>
        </w:rPr>
        <w:t>affect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performance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strategy.</w:t>
      </w:r>
    </w:p>
    <w:p w14:paraId="59A0C56F" w14:textId="64AD43ED" w:rsidR="004A4AA2" w:rsidRPr="007C245E" w:rsidRDefault="00E621B2" w:rsidP="007C245E">
      <w:pPr>
        <w:spacing w:after="0" w:line="480" w:lineRule="auto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bookmarkStart w:id="0" w:name="_Hlk139614709"/>
      <w:r>
        <w:rPr>
          <w:rFonts w:ascii="Times New Roman" w:hAnsi="Times New Roman" w:cs="Times New Roman"/>
          <w:sz w:val="24"/>
          <w:szCs w:val="24"/>
        </w:rPr>
        <w:t xml:space="preserve">2.0.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SWOT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Analysis.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bookmarkEnd w:id="0"/>
    <w:p w14:paraId="07C32153" w14:textId="672EBAA8" w:rsidR="00790B30" w:rsidRPr="007C245E" w:rsidRDefault="00E621B2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2.1.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Strengths</w:t>
      </w:r>
    </w:p>
    <w:p w14:paraId="63E21324" w14:textId="77777777" w:rsidR="00790B30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Strong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Brand: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well-known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respected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worldwide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associated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excellence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74DA" w:rsidRPr="007C245E">
        <w:rPr>
          <w:rFonts w:ascii="Times New Roman" w:hAnsi="Times New Roman" w:cs="Times New Roman"/>
          <w:sz w:val="24"/>
          <w:szCs w:val="24"/>
        </w:rPr>
        <w:t>(Lukianov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74DA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74DA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74DA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</w:p>
    <w:p w14:paraId="73052970" w14:textId="77777777" w:rsidR="00790B30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Diversification: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provides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systems,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software,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gaming,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solutions.</w:t>
      </w:r>
    </w:p>
    <w:p w14:paraId="281393F7" w14:textId="77777777" w:rsidR="00790B30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dominance: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enjoys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stronghold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several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systems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software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Office.</w:t>
      </w:r>
    </w:p>
    <w:p w14:paraId="12204253" w14:textId="77777777" w:rsidR="00790B30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Computing: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Azure,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platform,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established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itself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serious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rival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0DCB" w:rsidRPr="007C245E">
        <w:rPr>
          <w:rFonts w:ascii="Times New Roman" w:hAnsi="Times New Roman" w:cs="Times New Roman"/>
          <w:sz w:val="24"/>
          <w:szCs w:val="24"/>
        </w:rPr>
        <w:t>(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Erkinov, </w:t>
      </w:r>
      <w:r w:rsidR="00850DCB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</w:p>
    <w:p w14:paraId="7A9D2A96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Great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Position: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steady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great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position.</w:t>
      </w:r>
    </w:p>
    <w:p w14:paraId="7A77C4C9" w14:textId="503AFFF1" w:rsidR="006F1D32" w:rsidRPr="007C245E" w:rsidRDefault="00E621B2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2.2. </w:t>
      </w:r>
      <w:bookmarkStart w:id="1" w:name="_Hlk139615950"/>
      <w:r w:rsidR="00000000" w:rsidRPr="007C245E">
        <w:rPr>
          <w:rFonts w:ascii="Times New Roman" w:hAnsi="Times New Roman" w:cs="Times New Roman"/>
          <w:i/>
          <w:sz w:val="24"/>
          <w:szCs w:val="24"/>
        </w:rPr>
        <w:t>Weaknesses</w:t>
      </w:r>
      <w:bookmarkEnd w:id="1"/>
    </w:p>
    <w:p w14:paraId="5FC53C71" w14:textId="77777777" w:rsidR="00790B30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Dependence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reliance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system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suite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income,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pressures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company.</w:t>
      </w:r>
    </w:p>
    <w:p w14:paraId="2CACAAC5" w14:textId="77777777" w:rsidR="00790B30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Late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Mobile: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entered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mobile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very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Phone,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resulted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small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difficulty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against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iOS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Android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74DA" w:rsidRPr="007C245E">
        <w:rPr>
          <w:rFonts w:ascii="Times New Roman" w:hAnsi="Times New Roman" w:cs="Times New Roman"/>
          <w:sz w:val="24"/>
          <w:szCs w:val="24"/>
        </w:rPr>
        <w:t>(Lukianov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74DA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74DA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74DA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</w:p>
    <w:p w14:paraId="77201ABC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Limited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Hardware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Despite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introducing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hardware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Surface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tablets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Xbox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consoles,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help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matching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degree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certain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rivals.</w:t>
      </w:r>
    </w:p>
    <w:p w14:paraId="25AE8FF7" w14:textId="2D8FA12C" w:rsidR="00552986" w:rsidRPr="007C245E" w:rsidRDefault="00CF357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2.3.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Opportunities</w:t>
      </w:r>
    </w:p>
    <w:p w14:paraId="34D5BF56" w14:textId="77777777" w:rsidR="00552986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Increased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Azure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platform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rising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computing.</w:t>
      </w:r>
    </w:p>
    <w:p w14:paraId="071A2076" w14:textId="77777777" w:rsidR="00552986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Artificial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Intelligence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(AI):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skills,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create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ground-breaking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fields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analytics,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machine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learning,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virtual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assistants.</w:t>
      </w:r>
    </w:p>
    <w:p w14:paraId="105BF6A8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cutting-edge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augmented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reality,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Internet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Things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(IoT),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solutions.</w:t>
      </w:r>
    </w:p>
    <w:p w14:paraId="33124FD1" w14:textId="74069887" w:rsidR="006F1D32" w:rsidRPr="007C245E" w:rsidRDefault="00CF357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2.4. </w:t>
      </w:r>
      <w:bookmarkStart w:id="2" w:name="_Hlk139616155"/>
      <w:r w:rsidR="00000000" w:rsidRPr="007C245E">
        <w:rPr>
          <w:rFonts w:ascii="Times New Roman" w:hAnsi="Times New Roman" w:cs="Times New Roman"/>
          <w:i/>
          <w:sz w:val="24"/>
          <w:szCs w:val="24"/>
        </w:rPr>
        <w:t>Threats</w:t>
      </w:r>
      <w:bookmarkEnd w:id="2"/>
    </w:p>
    <w:p w14:paraId="608CD506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Intense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rivalry: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confronts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fierce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rivalry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firms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Google,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Amazon,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Salesforce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several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areas,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might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profitability.</w:t>
      </w:r>
    </w:p>
    <w:p w14:paraId="15D527B1" w14:textId="77777777" w:rsidR="00552986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Rapid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rapid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disruptive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threaten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's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0678E7" w:rsidRPr="007C245E">
        <w:rPr>
          <w:rFonts w:ascii="Times New Roman" w:hAnsi="Times New Roman" w:cs="Times New Roman"/>
          <w:sz w:val="24"/>
          <w:szCs w:val="24"/>
        </w:rPr>
        <w:t>(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Erkinov, </w:t>
      </w:r>
      <w:r w:rsidR="000678E7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</w:p>
    <w:p w14:paraId="2D6062FB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Growing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Privacy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Security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Concerns: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adoption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digital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improved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privacy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security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concerns.</w:t>
      </w:r>
    </w:p>
    <w:p w14:paraId="65C1FB11" w14:textId="6916E55A" w:rsidR="006F1D32" w:rsidRPr="007C245E" w:rsidRDefault="00CF3570" w:rsidP="007C245E">
      <w:pPr>
        <w:spacing w:after="0" w:line="480" w:lineRule="auto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3.0. </w:t>
      </w:r>
      <w:bookmarkStart w:id="3" w:name="_Hlk139616269"/>
      <w:r w:rsidR="00000000" w:rsidRPr="007C245E">
        <w:rPr>
          <w:rFonts w:ascii="Times New Roman" w:hAnsi="Times New Roman" w:cs="Times New Roman"/>
          <w:i/>
          <w:sz w:val="24"/>
          <w:szCs w:val="24"/>
        </w:rPr>
        <w:t>PESTEL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Analysis</w:t>
      </w:r>
      <w:bookmarkEnd w:id="3"/>
    </w:p>
    <w:p w14:paraId="5DC9AABE" w14:textId="07573E2B" w:rsidR="006F1D32" w:rsidRPr="007C245E" w:rsidRDefault="00CF357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3.1.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Political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f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actors</w:t>
      </w:r>
    </w:p>
    <w:p w14:paraId="1CA8269F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Government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rules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policies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influence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intellectual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property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rules,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protection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regulations,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antitrust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capacity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create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promote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internationally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sz w:val="24"/>
          <w:szCs w:val="24"/>
        </w:rPr>
        <w:t>(Alfarisi</w:t>
      </w:r>
      <w:r w:rsidR="00646C95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2023)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global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commercial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connections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affected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shifts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political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leadership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geopolitical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concerns.</w:t>
      </w:r>
    </w:p>
    <w:p w14:paraId="79DE754E" w14:textId="71311324" w:rsidR="006F1D32" w:rsidRPr="007C245E" w:rsidRDefault="00CF3570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3.2.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Economic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f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actors</w:t>
      </w:r>
    </w:p>
    <w:p w14:paraId="66471F7B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Macroeconomic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GDP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inflation,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currency,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purchasing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trends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performance.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Economic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downturns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lessened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investment,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impairing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software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(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Nkang, </w:t>
      </w:r>
      <w:r w:rsidR="00646C95" w:rsidRPr="007C245E">
        <w:rPr>
          <w:rFonts w:ascii="Times New Roman" w:hAnsi="Times New Roman" w:cs="Times New Roman"/>
          <w:sz w:val="24"/>
          <w:szCs w:val="24"/>
        </w:rPr>
        <w:t>2023)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economic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differences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penetration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sales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potential.</w:t>
      </w:r>
    </w:p>
    <w:p w14:paraId="518F8C1F" w14:textId="3688B72D" w:rsidR="006F1D32" w:rsidRPr="007C245E" w:rsidRDefault="00CF3570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3.</w:t>
      </w:r>
      <w:r w:rsidR="009447FB">
        <w:rPr>
          <w:rFonts w:ascii="Times New Roman" w:hAnsi="Times New Roman" w:cs="Times New Roman"/>
          <w:i/>
          <w:sz w:val="24"/>
          <w:szCs w:val="24"/>
        </w:rPr>
        <w:t xml:space="preserve">3. 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f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actors</w:t>
      </w:r>
    </w:p>
    <w:p w14:paraId="0AFF6452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C245E">
        <w:rPr>
          <w:rFonts w:ascii="Times New Roman" w:hAnsi="Times New Roman" w:cs="Times New Roman"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influences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cultural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conventions,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demographic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trends,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ideals.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consider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preferences,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attitudes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towards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digital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literacy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rates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(</w:t>
      </w:r>
      <w:r w:rsidR="000E6AC8" w:rsidRPr="007C245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Lessambo</w:t>
      </w:r>
      <w:r w:rsidR="00646C95" w:rsidRPr="007C245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617D56" w:rsidRPr="007C245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646C95" w:rsidRPr="007C245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2022)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shifting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demographics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diversity,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design,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tactics,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segmentation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affected.</w:t>
      </w:r>
    </w:p>
    <w:p w14:paraId="02B85637" w14:textId="1A8EE155" w:rsidR="006F1D32" w:rsidRPr="007C245E" w:rsidRDefault="009447FB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3.4. </w:t>
      </w:r>
      <w:bookmarkStart w:id="4" w:name="_Hlk139616636"/>
      <w:r w:rsidR="00000000" w:rsidRPr="007C245E">
        <w:rPr>
          <w:rFonts w:ascii="Times New Roman" w:hAnsi="Times New Roman" w:cs="Times New Roman"/>
          <w:i/>
          <w:sz w:val="24"/>
          <w:szCs w:val="24"/>
        </w:rPr>
        <w:t>Technological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f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actors</w:t>
      </w:r>
      <w:bookmarkEnd w:id="4"/>
    </w:p>
    <w:p w14:paraId="74D026D6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environment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critical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element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potential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difficulties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swift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improvements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computing,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AI,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IoT,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cybersecurity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(Isabelle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competitiveness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depends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maintaining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leadership,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research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adjusting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demands.</w:t>
      </w:r>
    </w:p>
    <w:p w14:paraId="706EDC0C" w14:textId="7F55DBB2" w:rsidR="006F1D32" w:rsidRPr="007C245E" w:rsidRDefault="009447FB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3.5. </w:t>
      </w:r>
      <w:bookmarkStart w:id="5" w:name="_Hlk139616714"/>
      <w:r w:rsidR="00000000" w:rsidRPr="007C245E">
        <w:rPr>
          <w:rFonts w:ascii="Times New Roman" w:hAnsi="Times New Roman" w:cs="Times New Roman"/>
          <w:i/>
          <w:sz w:val="24"/>
          <w:szCs w:val="24"/>
        </w:rPr>
        <w:t>Environmental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f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actors</w:t>
      </w:r>
      <w:bookmarkEnd w:id="5"/>
    </w:p>
    <w:p w14:paraId="67FCB650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Organisations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increasingly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emphasise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sustainable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practises,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energy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efficiency,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carbon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footprint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0E6AC8" w:rsidRPr="007C245E">
        <w:rPr>
          <w:rFonts w:ascii="Times New Roman" w:hAnsi="Times New Roman" w:cs="Times New Roman"/>
          <w:sz w:val="24"/>
          <w:szCs w:val="24"/>
        </w:rPr>
        <w:t>(Younus</w:t>
      </w:r>
      <w:r w:rsidR="00646C95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2022,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6C95" w:rsidRPr="007C245E">
        <w:rPr>
          <w:rFonts w:ascii="Times New Roman" w:hAnsi="Times New Roman" w:cs="Times New Roman"/>
          <w:sz w:val="24"/>
          <w:szCs w:val="24"/>
        </w:rPr>
        <w:t>May)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pledged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renewable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energy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carbon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neutral,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tackling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environmental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issues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through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programmes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efficient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centres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ethical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manufacturing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methods.</w:t>
      </w:r>
    </w:p>
    <w:p w14:paraId="64EB01F0" w14:textId="1605CAD2" w:rsidR="006F1D32" w:rsidRPr="007C245E" w:rsidRDefault="009447FB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3.6. </w:t>
      </w:r>
      <w:bookmarkStart w:id="6" w:name="_Hlk139616847"/>
      <w:r w:rsidR="00000000" w:rsidRPr="007C245E">
        <w:rPr>
          <w:rFonts w:ascii="Times New Roman" w:hAnsi="Times New Roman" w:cs="Times New Roman"/>
          <w:i/>
          <w:sz w:val="24"/>
          <w:szCs w:val="24"/>
        </w:rPr>
        <w:t>Legal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f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actors</w:t>
      </w:r>
      <w:bookmarkEnd w:id="6"/>
    </w:p>
    <w:p w14:paraId="26B63D17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Laws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regulations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affect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intellectual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property,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protection,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privacy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sz w:val="24"/>
          <w:szCs w:val="24"/>
        </w:rPr>
        <w:t>(Goyal</w:t>
      </w:r>
      <w:r w:rsidR="00B31FA7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Maintaining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client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confidence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avoiding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legal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challenges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might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depends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compliance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regulations.</w:t>
      </w:r>
    </w:p>
    <w:p w14:paraId="38525A39" w14:textId="3F89CF82" w:rsidR="006F1D32" w:rsidRPr="007C245E" w:rsidRDefault="009447FB" w:rsidP="007C245E">
      <w:pPr>
        <w:spacing w:after="0" w:line="480" w:lineRule="auto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4.0. Five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Forces</w:t>
      </w:r>
    </w:p>
    <w:p w14:paraId="4A5BFF65" w14:textId="65C59DD6" w:rsidR="00590188" w:rsidRPr="007C245E" w:rsidRDefault="009447FB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4.1. </w:t>
      </w:r>
      <w:bookmarkStart w:id="7" w:name="_Hlk139617140"/>
      <w:r w:rsidR="00000000" w:rsidRPr="007C245E">
        <w:rPr>
          <w:rFonts w:ascii="Times New Roman" w:hAnsi="Times New Roman" w:cs="Times New Roman"/>
          <w:i/>
          <w:sz w:val="24"/>
          <w:szCs w:val="24"/>
        </w:rPr>
        <w:t>The threat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new entrants</w:t>
      </w:r>
      <w:bookmarkEnd w:id="7"/>
    </w:p>
    <w:p w14:paraId="4661927E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draws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participants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because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expansion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profitability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prospects.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However,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very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high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hurdles,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requirement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sizable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commitments,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potent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research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skills,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intellectual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property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protection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(Islami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well-known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brand,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range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devoted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client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base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barriers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possible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competitors.</w:t>
      </w:r>
    </w:p>
    <w:p w14:paraId="283DCC95" w14:textId="6DB5E081" w:rsidR="00583E10" w:rsidRPr="007C245E" w:rsidRDefault="00BF0461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4.2. </w:t>
      </w:r>
      <w:bookmarkStart w:id="8" w:name="_Hlk139617405"/>
      <w:r w:rsidR="00000000" w:rsidRPr="007C245E">
        <w:rPr>
          <w:rFonts w:ascii="Times New Roman" w:hAnsi="Times New Roman" w:cs="Times New Roman"/>
          <w:i/>
          <w:sz w:val="24"/>
          <w:szCs w:val="24"/>
        </w:rPr>
        <w:t>Bargaining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2209CE" w:rsidRPr="007C245E">
        <w:rPr>
          <w:rFonts w:ascii="Times New Roman" w:hAnsi="Times New Roman" w:cs="Times New Roman"/>
          <w:i/>
          <w:sz w:val="24"/>
          <w:szCs w:val="24"/>
        </w:rPr>
        <w:t>power of buyers</w:t>
      </w:r>
      <w:bookmarkEnd w:id="8"/>
    </w:p>
    <w:p w14:paraId="65DE3DAD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Buyers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people,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governments,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negotiating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power.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readily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pricing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features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various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(Ali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sz w:val="24"/>
          <w:szCs w:val="24"/>
        </w:rPr>
        <w:t>Anwar</w:t>
      </w:r>
      <w:r w:rsidR="00B31FA7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Although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widely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used,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well-known,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loyal,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limit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negotiating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power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purchasers.</w:t>
      </w:r>
    </w:p>
    <w:p w14:paraId="19F115FA" w14:textId="276F8863" w:rsidR="00583E10" w:rsidRPr="007C245E" w:rsidRDefault="00BF0461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4.3.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Bargaining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power of suppliers</w:t>
      </w:r>
    </w:p>
    <w:p w14:paraId="50E4E286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Due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specialised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nature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their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suppliers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component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software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infrastructure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providers,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influence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negotiations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(Fabbri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However,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considerable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bargaining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power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favourable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trustworthy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supply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because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size,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worldwide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presence,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long-standing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supplier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partnerships.</w:t>
      </w:r>
    </w:p>
    <w:p w14:paraId="77D30C30" w14:textId="43A4529C" w:rsidR="000312BC" w:rsidRPr="007C245E" w:rsidRDefault="00BF0461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4.4.</w:t>
      </w:r>
      <w:r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bookmarkStart w:id="9" w:name="_Hlk139617577"/>
      <w:r w:rsidRPr="007C245E">
        <w:rPr>
          <w:rFonts w:ascii="Times New Roman" w:hAnsi="Times New Roman" w:cs="Times New Roman"/>
          <w:i/>
          <w:sz w:val="24"/>
          <w:szCs w:val="24"/>
        </w:rPr>
        <w:t>The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 xml:space="preserve"> threat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substitute products or services</w:t>
      </w:r>
      <w:bookmarkEnd w:id="9"/>
    </w:p>
    <w:p w14:paraId="768781A6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Given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constant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appearance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danger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replacements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relatively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substantial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(Brunetti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platforms,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programmes,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replace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R&amp;D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increases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variety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strongly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emphasises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ecosystem's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compatibility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integration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combat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threat.</w:t>
      </w:r>
    </w:p>
    <w:p w14:paraId="4785B304" w14:textId="53B03CD5" w:rsidR="000312BC" w:rsidRPr="007C245E" w:rsidRDefault="00BF0461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4.5.</w:t>
      </w:r>
      <w:r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bookmarkStart w:id="10" w:name="_Hlk139619308"/>
      <w:r w:rsidRPr="007C245E">
        <w:rPr>
          <w:rFonts w:ascii="Times New Roman" w:hAnsi="Times New Roman" w:cs="Times New Roman"/>
          <w:i/>
          <w:sz w:val="24"/>
          <w:szCs w:val="24"/>
        </w:rPr>
        <w:t>Competitive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 xml:space="preserve"> rivalry</w:t>
      </w:r>
      <w:bookmarkEnd w:id="10"/>
    </w:p>
    <w:p w14:paraId="6F318814" w14:textId="77777777" w:rsidR="006F1D3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dominance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fierce,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involved.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Google,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Amazon,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software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hardware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severely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threaten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(Schiavone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diversification,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fueled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fierce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competition.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Maintaining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edge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depends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heavily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distinguish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cultivate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solid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connections,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network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services.</w:t>
      </w:r>
    </w:p>
    <w:p w14:paraId="5A3E491F" w14:textId="0C8D7077" w:rsidR="00ED64D8" w:rsidRPr="007C245E" w:rsidRDefault="002B4BC5" w:rsidP="007C245E">
      <w:pPr>
        <w:spacing w:after="0" w:line="480" w:lineRule="auto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5.0. </w:t>
      </w:r>
      <w:bookmarkStart w:id="11" w:name="_Hlk139619297"/>
      <w:r w:rsidR="00000000" w:rsidRPr="007C245E">
        <w:rPr>
          <w:rFonts w:ascii="Times New Roman" w:hAnsi="Times New Roman" w:cs="Times New Roman"/>
          <w:i/>
          <w:sz w:val="24"/>
          <w:szCs w:val="24"/>
        </w:rPr>
        <w:t>Porters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Generic</w:t>
      </w:r>
      <w:bookmarkEnd w:id="11"/>
    </w:p>
    <w:p w14:paraId="22880CCB" w14:textId="55DBD728" w:rsidR="000312BC" w:rsidRPr="007C245E" w:rsidRDefault="002B4BC5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5.1. </w:t>
      </w:r>
      <w:bookmarkStart w:id="12" w:name="_Hlk139619357"/>
      <w:r w:rsidR="00000000" w:rsidRPr="007C245E">
        <w:rPr>
          <w:rFonts w:ascii="Times New Roman" w:hAnsi="Times New Roman" w:cs="Times New Roman"/>
          <w:i/>
          <w:sz w:val="24"/>
          <w:szCs w:val="24"/>
        </w:rPr>
        <w:t>Cost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l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eadership</w:t>
      </w:r>
      <w:bookmarkEnd w:id="12"/>
    </w:p>
    <w:p w14:paraId="585F9C1D" w14:textId="77777777" w:rsidR="00780987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employs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leadership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certain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example,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historically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pursued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leadership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systems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software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(Sturgeon.,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31FA7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optimising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lastRenderedPageBreak/>
        <w:t>production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processes,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achieving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economies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scale,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controlling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costs.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approach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helps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capture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attract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cost-conscious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customers.</w:t>
      </w:r>
    </w:p>
    <w:p w14:paraId="66F4F29A" w14:textId="69C5D9D4" w:rsidR="000312BC" w:rsidRPr="007C245E" w:rsidRDefault="002B4BC5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5.2.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Differentiation</w:t>
      </w:r>
    </w:p>
    <w:p w14:paraId="5E0BF7A1" w14:textId="77777777" w:rsidR="00780987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Differentiation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crucial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across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various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lines.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focuses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delivering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unique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features,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experiences,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added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value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differentiate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offerings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(Mikalef</w:t>
      </w:r>
      <w:r w:rsidR="000E6AC8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0E6AC8" w:rsidRPr="007C245E">
        <w:rPr>
          <w:rFonts w:ascii="Times New Roman" w:hAnsi="Times New Roman" w:cs="Times New Roman"/>
          <w:sz w:val="24"/>
          <w:szCs w:val="24"/>
        </w:rPr>
        <w:t xml:space="preserve">Pateli, and Van de Wetering, </w:t>
      </w:r>
      <w:r w:rsidR="00B4714A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example,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differentiates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platform,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Azure,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range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robust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integration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industry-specific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solutions.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Differentiation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helps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create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loyalty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allows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premium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pricing.</w:t>
      </w:r>
    </w:p>
    <w:p w14:paraId="0C27B4BB" w14:textId="53DF8F29" w:rsidR="009B5D0E" w:rsidRPr="007C245E" w:rsidRDefault="002B4BC5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5.3.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Focus</w:t>
      </w:r>
    </w:p>
    <w:p w14:paraId="6A4D2A38" w14:textId="77777777" w:rsidR="00780987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applies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focus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targeting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specific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segments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niche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example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focus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enterprise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365,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Azure,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365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(Subramaniam</w:t>
      </w:r>
      <w:r w:rsidR="000E6AC8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0E6AC8" w:rsidRPr="007C245E">
        <w:rPr>
          <w:rFonts w:ascii="Times New Roman" w:hAnsi="Times New Roman" w:cs="Times New Roman"/>
          <w:sz w:val="24"/>
          <w:szCs w:val="24"/>
        </w:rPr>
        <w:t>Iyer, and Venkatraman</w:t>
      </w:r>
      <w:r w:rsidR="00B4714A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2019)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tailoring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meet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unique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specific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segments,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deliver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superior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value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build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relationships.</w:t>
      </w:r>
    </w:p>
    <w:p w14:paraId="2D59A0B4" w14:textId="0839B56F" w:rsidR="004A4AA2" w:rsidRPr="007C245E" w:rsidRDefault="002B4BC5" w:rsidP="007C245E">
      <w:pPr>
        <w:spacing w:after="0" w:line="480" w:lineRule="auto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6.0. </w:t>
      </w:r>
      <w:bookmarkStart w:id="13" w:name="_Hlk139620133"/>
      <w:r w:rsidR="004A794E" w:rsidRPr="004A794E">
        <w:rPr>
          <w:rFonts w:ascii="Times New Roman" w:eastAsia="+mj-ea" w:hAnsi="Times New Roman" w:cs="Times New Roman"/>
          <w:i/>
          <w:iCs/>
          <w:color w:val="000000"/>
          <w:kern w:val="24"/>
          <w:sz w:val="24"/>
          <w:szCs w:val="24"/>
        </w:rPr>
        <w:t xml:space="preserve">The Boston </w:t>
      </w:r>
      <w:r w:rsidR="004A794E" w:rsidRPr="004A794E">
        <w:rPr>
          <w:rFonts w:ascii="Times New Roman" w:eastAsia="+mj-ea" w:hAnsi="Times New Roman" w:cs="Times New Roman"/>
          <w:i/>
          <w:iCs/>
          <w:color w:val="000000"/>
          <w:kern w:val="24"/>
          <w:sz w:val="24"/>
          <w:szCs w:val="24"/>
        </w:rPr>
        <w:t>Consultancy</w:t>
      </w:r>
      <w:r w:rsidR="004A794E" w:rsidRPr="004A794E">
        <w:rPr>
          <w:rFonts w:ascii="Times New Roman" w:eastAsia="+mj-ea" w:hAnsi="Times New Roman" w:cs="Times New Roman"/>
          <w:i/>
          <w:iCs/>
          <w:color w:val="000000"/>
          <w:kern w:val="24"/>
          <w:sz w:val="24"/>
          <w:szCs w:val="24"/>
        </w:rPr>
        <w:t xml:space="preserve"> Group</w:t>
      </w:r>
      <w:r w:rsidR="004A794E">
        <w:rPr>
          <w:rFonts w:ascii="Times New Roman" w:hAnsi="Times New Roman" w:cs="Times New Roman"/>
          <w:i/>
          <w:sz w:val="24"/>
          <w:szCs w:val="24"/>
        </w:rPr>
        <w:t xml:space="preserve"> (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BCG</w:t>
      </w:r>
      <w:r w:rsidR="004A794E">
        <w:rPr>
          <w:rFonts w:ascii="Times New Roman" w:hAnsi="Times New Roman" w:cs="Times New Roman"/>
          <w:i/>
          <w:sz w:val="24"/>
          <w:szCs w:val="24"/>
        </w:rPr>
        <w:t xml:space="preserve"> Matrix Method)</w:t>
      </w:r>
      <w:bookmarkEnd w:id="13"/>
    </w:p>
    <w:p w14:paraId="6276E49E" w14:textId="0D5A50A9" w:rsidR="009B5D0E" w:rsidRPr="007C245E" w:rsidRDefault="004A794E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6.1.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Stars</w:t>
      </w:r>
    </w:p>
    <w:p w14:paraId="062D6954" w14:textId="77777777" w:rsidR="00063043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Stars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rapidly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segments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sizable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portfolio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Azure,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365,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LinkedIn.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Strong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positioning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quickly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items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helped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drive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potential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profitability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(Iansiti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sz w:val="24"/>
          <w:szCs w:val="24"/>
        </w:rPr>
        <w:t>Lakhani</w:t>
      </w:r>
      <w:r w:rsidR="00B4714A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nurtures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keep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their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current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trajectory.</w:t>
      </w:r>
    </w:p>
    <w:p w14:paraId="172E6C86" w14:textId="30F25DF4" w:rsidR="009B5D0E" w:rsidRPr="007C245E" w:rsidRDefault="004A794E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lastRenderedPageBreak/>
        <w:t xml:space="preserve">6.2.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Cash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c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ows</w:t>
      </w:r>
    </w:p>
    <w:p w14:paraId="6B05FC36" w14:textId="77777777" w:rsidR="00063043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Cash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divisions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substantial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slowly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suite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system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both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considered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(Fuertes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Even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slower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built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back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provide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sizable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revenue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flows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(Henry.,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keeps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milking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worthwhile,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carefully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retention.</w:t>
      </w:r>
    </w:p>
    <w:p w14:paraId="5FA991E9" w14:textId="787283F7" w:rsidR="009B5D0E" w:rsidRPr="007C245E" w:rsidRDefault="004A794E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6.3.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Question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m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arks</w:t>
      </w:r>
    </w:p>
    <w:p w14:paraId="074F7FE0" w14:textId="77777777" w:rsidR="00063043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question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often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known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problem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children,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those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yet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found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substantial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ascertain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their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future,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entities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carefully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examined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(Bogers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2019)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portfolio,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emerging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augmented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reality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(HoloLens)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gaming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(Xbox)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viewed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sceptically.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Although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room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smart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create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robust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turn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winners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cows.</w:t>
      </w:r>
    </w:p>
    <w:p w14:paraId="0FE95AE4" w14:textId="12440BB3" w:rsidR="009B5D0E" w:rsidRPr="007C245E" w:rsidRDefault="004A794E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6.4.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Dogs</w:t>
      </w:r>
    </w:p>
    <w:p w14:paraId="06509E3F" w14:textId="77777777" w:rsidR="00063043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Dogs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small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decline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sluggish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waste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resources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little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money.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Dogs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portfolio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projects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abandoned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Mobile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(Hitt</w:t>
      </w:r>
      <w:r w:rsidR="00F737CA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sz w:val="24"/>
          <w:szCs w:val="24"/>
        </w:rPr>
        <w:t xml:space="preserve">Ireland, and Hoskisson, </w:t>
      </w:r>
      <w:r w:rsidR="00B4714A" w:rsidRPr="007C245E">
        <w:rPr>
          <w:rFonts w:ascii="Times New Roman" w:hAnsi="Times New Roman" w:cs="Times New Roman"/>
          <w:sz w:val="24"/>
          <w:szCs w:val="24"/>
        </w:rPr>
        <w:t>2019)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often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firms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gradually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concentrate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exciting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opportunities.</w:t>
      </w:r>
    </w:p>
    <w:p w14:paraId="5DD379F4" w14:textId="1831EA82" w:rsidR="008F1F8A" w:rsidRPr="007C245E" w:rsidRDefault="008068B6" w:rsidP="007C245E">
      <w:pPr>
        <w:spacing w:after="0" w:line="480" w:lineRule="auto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7.0.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Stakeholder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9B5D0E" w:rsidRPr="007C245E">
        <w:rPr>
          <w:rFonts w:ascii="Times New Roman" w:hAnsi="Times New Roman" w:cs="Times New Roman"/>
          <w:i/>
          <w:sz w:val="24"/>
          <w:szCs w:val="24"/>
        </w:rPr>
        <w:t>Analysis</w:t>
      </w:r>
    </w:p>
    <w:p w14:paraId="14FA5FC8" w14:textId="5DDA11C8" w:rsidR="009B5D0E" w:rsidRPr="007C245E" w:rsidRDefault="008068B6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7.1. </w:t>
      </w:r>
      <w:bookmarkStart w:id="14" w:name="_Hlk139620799"/>
      <w:r w:rsidR="00000000" w:rsidRPr="007C245E">
        <w:rPr>
          <w:rFonts w:ascii="Times New Roman" w:hAnsi="Times New Roman" w:cs="Times New Roman"/>
          <w:i/>
          <w:sz w:val="24"/>
          <w:szCs w:val="24"/>
        </w:rPr>
        <w:t>Customers</w:t>
      </w:r>
      <w:bookmarkEnd w:id="14"/>
    </w:p>
    <w:p w14:paraId="643942D6" w14:textId="639DDDBA" w:rsidR="008F1F8A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constitute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critical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stakeholder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group.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C01FC4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clients,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private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citizens,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governmental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agencies,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educational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institutions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(</w:t>
      </w:r>
      <w:r w:rsidR="00F737CA" w:rsidRPr="007C245E">
        <w:rPr>
          <w:rFonts w:ascii="Times New Roman" w:hAnsi="Times New Roman" w:cs="Times New Roman"/>
          <w:sz w:val="24"/>
          <w:szCs w:val="24"/>
        </w:rPr>
        <w:t>Clò, Florio, and Rentocchini</w:t>
      </w:r>
      <w:r w:rsidR="00B4714A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committed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satisfying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high-calibre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fostering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enjoyable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interactions.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tailors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maintains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satisfaction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considering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preferences,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feedback,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increasing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wants.</w:t>
      </w:r>
    </w:p>
    <w:p w14:paraId="03C5FB04" w14:textId="4795D34F" w:rsidR="009B5D0E" w:rsidRPr="007C245E" w:rsidRDefault="008068B6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7.2. </w:t>
      </w:r>
      <w:bookmarkStart w:id="15" w:name="_Hlk139620869"/>
      <w:r w:rsidR="00000000" w:rsidRPr="007C245E">
        <w:rPr>
          <w:rFonts w:ascii="Times New Roman" w:hAnsi="Times New Roman" w:cs="Times New Roman"/>
          <w:i/>
          <w:sz w:val="24"/>
          <w:szCs w:val="24"/>
        </w:rPr>
        <w:t>Employees</w:t>
      </w:r>
      <w:bookmarkEnd w:id="15"/>
    </w:p>
    <w:p w14:paraId="5D3B71D0" w14:textId="77777777" w:rsidR="008F1F8A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depends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employees.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cherishes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employees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works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foster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supportive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work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environment,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encourage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professional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guarantee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employee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well-being.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recruitment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techniques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consider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luring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talent,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supporting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multicultural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inclusive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culture,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career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advancement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0E6AC8" w:rsidRPr="007C245E">
        <w:rPr>
          <w:rFonts w:ascii="Times New Roman" w:hAnsi="Times New Roman" w:cs="Times New Roman"/>
          <w:sz w:val="24"/>
          <w:szCs w:val="24"/>
        </w:rPr>
        <w:t>(Williams</w:t>
      </w:r>
      <w:r w:rsidR="00B4714A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4714A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promote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provide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excellent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experiences,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accomplish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goals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empowering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engaging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workforce.</w:t>
      </w:r>
    </w:p>
    <w:p w14:paraId="4C8A1C97" w14:textId="3DAF99E2" w:rsidR="009B5D0E" w:rsidRPr="007C245E" w:rsidRDefault="008068B6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7.3. </w:t>
      </w:r>
      <w:bookmarkStart w:id="16" w:name="_Hlk139620905"/>
      <w:r w:rsidR="00000000" w:rsidRPr="007C245E">
        <w:rPr>
          <w:rFonts w:ascii="Times New Roman" w:hAnsi="Times New Roman" w:cs="Times New Roman"/>
          <w:i/>
          <w:sz w:val="24"/>
          <w:szCs w:val="24"/>
        </w:rPr>
        <w:t>Shareholders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i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nvestors</w:t>
      </w:r>
    </w:p>
    <w:bookmarkEnd w:id="16"/>
    <w:p w14:paraId="6977B980" w14:textId="77777777" w:rsidR="008F1F8A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profitability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crucial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shareholders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investors.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stakeholders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anticipate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wealth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creation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returns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their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(Irtyshcheva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keep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shareholders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confident,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prioritises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communication,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strong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results,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execution.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Delivering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sustainable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increasing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shareholder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value,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maintaining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solid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position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strategies.</w:t>
      </w:r>
    </w:p>
    <w:p w14:paraId="31144BE0" w14:textId="79CEAEEF" w:rsidR="009B5D0E" w:rsidRPr="007C245E" w:rsidRDefault="008068B6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7.4.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Partners</w:t>
      </w:r>
    </w:p>
    <w:p w14:paraId="72AFAB2F" w14:textId="77777777" w:rsidR="008F1F8A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works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partners,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programmers,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hardware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system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integrators,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providers.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Through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partnerships,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increase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penetration,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complementary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skills,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provide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all-inclusive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solutions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(Correani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promote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creativity,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initiatives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cultivating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strong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partner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relationships,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offering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support,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encouraging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collaboration.</w:t>
      </w:r>
    </w:p>
    <w:p w14:paraId="58472FF8" w14:textId="1F306695" w:rsidR="009B5D0E" w:rsidRPr="007C245E" w:rsidRDefault="008068B6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7.5. </w:t>
      </w:r>
      <w:bookmarkStart w:id="17" w:name="_Hlk139621026"/>
      <w:r w:rsidR="00000000" w:rsidRPr="007C245E">
        <w:rPr>
          <w:rFonts w:ascii="Times New Roman" w:hAnsi="Times New Roman" w:cs="Times New Roman"/>
          <w:i/>
          <w:sz w:val="24"/>
          <w:szCs w:val="24"/>
        </w:rPr>
        <w:t>Governments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r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egulators</w:t>
      </w:r>
      <w:bookmarkEnd w:id="17"/>
    </w:p>
    <w:p w14:paraId="3E082DB6" w14:textId="77777777" w:rsidR="008F1F8A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Governments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regulatory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agencies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influence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through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policies,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rules,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legal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frameworks.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Abiding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governing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privacy,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intellectual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property,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cybersecurity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crucial.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interacts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governments,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actively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participates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policy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debates,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promotes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problems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(Čirjevskis,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A.,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2019)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Working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authorities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enables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manage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regulatory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environment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guarantee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ethical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practices.</w:t>
      </w:r>
    </w:p>
    <w:p w14:paraId="5ACE792E" w14:textId="1DEF4C45" w:rsidR="009B5D0E" w:rsidRPr="007C245E" w:rsidRDefault="008068B6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7.6.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Communities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s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ociety</w:t>
      </w:r>
    </w:p>
    <w:p w14:paraId="3E0BC04A" w14:textId="77777777" w:rsidR="000E3F36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aware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obligation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help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programs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philanthropy,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sustainability,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digital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inclusion,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hopes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beneficial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environmental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(Griffin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Pus</w:t>
      </w:r>
      <w:r w:rsidR="00F737CA" w:rsidRPr="007C245E">
        <w:rPr>
          <w:rFonts w:ascii="Times New Roman" w:hAnsi="Times New Roman" w:cs="Times New Roman"/>
          <w:sz w:val="24"/>
          <w:szCs w:val="24"/>
        </w:rPr>
        <w:t>tay</w:t>
      </w:r>
      <w:r w:rsidR="005468EA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2019)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employs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initiatives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community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involvement,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supporting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education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skill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reducing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environmental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benefit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society.</w:t>
      </w:r>
    </w:p>
    <w:p w14:paraId="63DCA3E8" w14:textId="77777777" w:rsidR="003F66C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current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situation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assessed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terms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alternatives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drivers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based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performed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utilising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frameworks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PESTLE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stakeholder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PESTLE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assessment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choices.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influences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political,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economic,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social,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technical,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environmental,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legal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issues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(Benzaghta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lastRenderedPageBreak/>
        <w:t>create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possibilities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problems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fast-paced,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fiercely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sector.</w:t>
      </w:r>
    </w:p>
    <w:p w14:paraId="2288F0FF" w14:textId="77777777" w:rsidR="003F66C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Political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Legal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bound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several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laws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guidelines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concerning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intellectual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property,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privacy,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antitrust,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global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commerce.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Compliance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rules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impacts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choices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(Lukianov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2020)</w:t>
      </w:r>
      <w:r w:rsidR="00B14B6A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Government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regulations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geopolitical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conflicts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influence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global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operations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growth.</w:t>
      </w:r>
    </w:p>
    <w:p w14:paraId="7A9227D2" w14:textId="77777777" w:rsidR="003F66C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Economic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Economic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income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streams,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GDP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growth,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inflation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rates,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spending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trends.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Economic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downturns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spending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demand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(Barrantes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Leach,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2021)</w:t>
      </w:r>
      <w:r w:rsidR="00B14B6A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Additionally,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regional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economic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differences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might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affect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penetration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sales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potential.</w:t>
      </w:r>
    </w:p>
    <w:p w14:paraId="540EA48A" w14:textId="77777777" w:rsidR="003F66C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When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creating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strategy,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considers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issues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such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societal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values,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cultural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conventions,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demographic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trends.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address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client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preferences,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attitudes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toward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technology,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digital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literacy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rates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(Warner,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2019)</w:t>
      </w:r>
      <w:r w:rsidR="00B14B6A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target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markets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client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groups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shaped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shifting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demographics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rising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14B6A" w:rsidRPr="007C245E">
        <w:rPr>
          <w:rFonts w:ascii="Times New Roman" w:hAnsi="Times New Roman" w:cs="Times New Roman"/>
          <w:sz w:val="24"/>
          <w:szCs w:val="24"/>
        </w:rPr>
        <w:t>diversity.</w:t>
      </w:r>
    </w:p>
    <w:p w14:paraId="50CB28B5" w14:textId="77777777" w:rsidR="003F66C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Technological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makes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critical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decisions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based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changing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requirements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quick-moving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technical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breakthroughs.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uses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cutting-edge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computing,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artificial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intelligence,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analytics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spur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innovation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maintain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competitiveness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5468EA" w:rsidRPr="007C245E">
        <w:rPr>
          <w:rFonts w:ascii="Times New Roman" w:hAnsi="Times New Roman" w:cs="Times New Roman"/>
          <w:sz w:val="24"/>
          <w:szCs w:val="24"/>
        </w:rPr>
        <w:t>(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Erkinov, </w:t>
      </w:r>
      <w:r w:rsidR="005468EA" w:rsidRPr="007C245E">
        <w:rPr>
          <w:rFonts w:ascii="Times New Roman" w:hAnsi="Times New Roman" w:cs="Times New Roman"/>
          <w:sz w:val="24"/>
          <w:szCs w:val="24"/>
        </w:rPr>
        <w:t>2021)</w:t>
      </w:r>
      <w:r w:rsidR="003D33A9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makes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research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development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investments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keep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up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changing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needs.</w:t>
      </w:r>
    </w:p>
    <w:p w14:paraId="1CE59B25" w14:textId="77777777" w:rsidR="00994972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Environmental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Factors: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Environmental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energy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efficiency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sustainability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initiatives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gaining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importance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businesses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Microsoft.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sign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commitment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lastRenderedPageBreak/>
        <w:t>environmental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responsibility,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corporation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committed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carbon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neutrality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renewable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energy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(Iansiti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Lakhani,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2020)</w:t>
      </w:r>
      <w:r w:rsidR="003D33A9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Environmental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operations,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image,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3D33A9" w:rsidRPr="007C245E">
        <w:rPr>
          <w:rFonts w:ascii="Times New Roman" w:hAnsi="Times New Roman" w:cs="Times New Roman"/>
          <w:sz w:val="24"/>
          <w:szCs w:val="24"/>
        </w:rPr>
        <w:t>development.</w:t>
      </w:r>
    </w:p>
    <w:p w14:paraId="2F7DA9CB" w14:textId="7D746E4E" w:rsidR="00466B64" w:rsidRPr="007C245E" w:rsidRDefault="00C152B3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8.0. </w:t>
      </w:r>
      <w:bookmarkStart w:id="18" w:name="_Hlk139621127"/>
      <w:r w:rsidR="00000000" w:rsidRPr="007C245E">
        <w:rPr>
          <w:rFonts w:ascii="Times New Roman" w:hAnsi="Times New Roman" w:cs="Times New Roman"/>
          <w:i/>
          <w:sz w:val="24"/>
          <w:szCs w:val="24"/>
        </w:rPr>
        <w:t>Influences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s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trategy</w:t>
      </w:r>
      <w:bookmarkEnd w:id="18"/>
    </w:p>
    <w:p w14:paraId="02E791F0" w14:textId="77777777" w:rsidR="007F1A6B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external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circumstances,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among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effects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might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cause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deliberate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emergent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modify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their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shifting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environment.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adaptable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</w:t>
      </w:r>
      <w:r w:rsidR="00645542" w:rsidRPr="007C245E">
        <w:rPr>
          <w:rFonts w:ascii="Times New Roman" w:hAnsi="Times New Roman" w:cs="Times New Roman"/>
          <w:sz w:val="24"/>
          <w:szCs w:val="24"/>
        </w:rPr>
        <w:t>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5542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5542" w:rsidRPr="007C245E">
        <w:rPr>
          <w:rFonts w:ascii="Times New Roman" w:hAnsi="Times New Roman" w:cs="Times New Roman"/>
          <w:sz w:val="24"/>
          <w:szCs w:val="24"/>
        </w:rPr>
        <w:t>grab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5542"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45542" w:rsidRPr="007C245E">
        <w:rPr>
          <w:rFonts w:ascii="Times New Roman" w:hAnsi="Times New Roman" w:cs="Times New Roman"/>
          <w:sz w:val="24"/>
          <w:szCs w:val="24"/>
        </w:rPr>
        <w:t>chances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(Fuertes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already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noted,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elements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economy,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political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climate,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trends.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alter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expansion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rate,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trends,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preferences.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could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adapt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light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possibly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transformation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deliberate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emergent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approach.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Outside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COVID-19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pandemic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dramatically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circumstances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behaviour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(Bogers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2019)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modify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their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take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advantage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possibilities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difficulties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presented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occurrences.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instance,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during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pandemic,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saw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surge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remote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collaboration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tools,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prompted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address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demands.</w:t>
      </w:r>
    </w:p>
    <w:p w14:paraId="08D658B7" w14:textId="124771D9" w:rsidR="00466B64" w:rsidRPr="007C245E" w:rsidRDefault="00C152B3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9.0. </w:t>
      </w:r>
      <w:bookmarkStart w:id="19" w:name="_Hlk139621184"/>
      <w:r w:rsidR="00000000" w:rsidRPr="007C245E">
        <w:rPr>
          <w:rFonts w:ascii="Times New Roman" w:hAnsi="Times New Roman" w:cs="Times New Roman"/>
          <w:i/>
          <w:sz w:val="24"/>
          <w:szCs w:val="24"/>
        </w:rPr>
        <w:t>Focus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s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trategy</w:t>
      </w:r>
      <w:bookmarkEnd w:id="19"/>
    </w:p>
    <w:p w14:paraId="221624A0" w14:textId="77777777" w:rsidR="00B44288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works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both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individual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level.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level,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establishes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broad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objectives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goals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roadmap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(SBU)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(Henry,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corporate-level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comprises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expansion,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R&amp;D,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diversification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through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acquisitions.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Power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culture,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management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theories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lastRenderedPageBreak/>
        <w:t>will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planning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decision-making.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leadership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management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style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planning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(</w:t>
      </w:r>
      <w:r w:rsidR="00F737CA" w:rsidRPr="007C245E">
        <w:rPr>
          <w:rFonts w:ascii="Times New Roman" w:hAnsi="Times New Roman" w:cs="Times New Roman"/>
          <w:sz w:val="24"/>
          <w:szCs w:val="24"/>
        </w:rPr>
        <w:t>Clò, Florio, and Rentocchini</w:t>
      </w:r>
      <w:r w:rsidR="0081736B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planning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blend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top-down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guidance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bottom-up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contributions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teams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people.</w:t>
      </w:r>
    </w:p>
    <w:p w14:paraId="4687C4D0" w14:textId="77777777" w:rsidR="00F830D0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methodology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combines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emergent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planned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purposeful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evident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vision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corporate-level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objectives.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often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adapt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response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possibilities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challenges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nature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shifting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sz w:val="24"/>
          <w:szCs w:val="24"/>
        </w:rPr>
        <w:t>(Williams</w:t>
      </w:r>
      <w:r w:rsidR="0081736B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adaptable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agile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method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matches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emerging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elements</w:t>
      </w:r>
      <w:r w:rsidR="007F1A6B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Market-driven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resource/capabilities-driven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coexist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organisation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strongly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emphasises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comprehending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client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demands,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inform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objectives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driven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external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entail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spotting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expansion,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concentrating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specific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categories,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reacting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(Correani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extensive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resources,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prowess,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expenditures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research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internal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motivations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create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breakthrough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services.</w:t>
      </w:r>
    </w:p>
    <w:p w14:paraId="61964114" w14:textId="38924560" w:rsidR="00F830D0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Given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Corporation's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position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quickly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emphasis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adaptability,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present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complicated.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keep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advantage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consistently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looking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possibilities,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research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resources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skills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(Čirjevsk</w:t>
      </w:r>
      <w:r w:rsidR="00F737CA" w:rsidRPr="007C245E">
        <w:rPr>
          <w:rFonts w:ascii="Times New Roman" w:hAnsi="Times New Roman" w:cs="Times New Roman"/>
          <w:sz w:val="24"/>
          <w:szCs w:val="24"/>
        </w:rPr>
        <w:t>is</w:t>
      </w:r>
      <w:r w:rsidR="0081736B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2019)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main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focus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course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expansion,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involves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increasing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share,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breaking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into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markets,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launching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services.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D201B8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plans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use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technological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developments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changing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lastRenderedPageBreak/>
        <w:t>requirements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increase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sales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(Griffin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sz w:val="24"/>
          <w:szCs w:val="24"/>
        </w:rPr>
        <w:t>Pustay</w:t>
      </w:r>
      <w:r w:rsidR="0081736B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1736B" w:rsidRPr="007C245E">
        <w:rPr>
          <w:rFonts w:ascii="Times New Roman" w:hAnsi="Times New Roman" w:cs="Times New Roman"/>
          <w:sz w:val="24"/>
          <w:szCs w:val="24"/>
        </w:rPr>
        <w:t>2019)</w:t>
      </w:r>
      <w:r w:rsidR="00BD05AD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used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several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efforts,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partnerships,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alliances,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acquisitions,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illustrate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growth-oriented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BD05AD" w:rsidRPr="007C245E">
        <w:rPr>
          <w:rFonts w:ascii="Times New Roman" w:hAnsi="Times New Roman" w:cs="Times New Roman"/>
          <w:sz w:val="24"/>
          <w:szCs w:val="24"/>
        </w:rPr>
        <w:t>approach.</w:t>
      </w:r>
    </w:p>
    <w:p w14:paraId="5C4B98CC" w14:textId="77777777" w:rsidR="00047164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approach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comprehensive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concentrating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specific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(SBU).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Despite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staple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Windows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Office,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covers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whole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enterprise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(Benzaghta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several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gaming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(Xbox),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professional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networking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(LinkedIn),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computing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(Azure),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processes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(Microsoft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365),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productivity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software.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synergies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across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various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ecosystem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provide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integrated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solutions.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Most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strategies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entail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planning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time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horizon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least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five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years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(Lukianov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2020)</w:t>
      </w:r>
      <w:r w:rsidR="00E27D77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establishes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goals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ambitions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direct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operations.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respond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shifting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conditions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possibilities,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values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flexibility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agility,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enables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revisions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strategy.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circumstances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stakeholder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involvement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both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impact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strategy.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carefully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monitors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industry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developments,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preferences,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dynamics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spot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possibilities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create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strategies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(Barrantes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Leach,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2021)</w:t>
      </w:r>
      <w:r w:rsidR="00E27D77"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respects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opinions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stakeholders,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those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provided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regulators,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shareholders,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partners,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consumers.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initiatives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balance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stakeholder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expectations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market-driven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considerations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provide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value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uphold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E27D77" w:rsidRPr="007C245E">
        <w:rPr>
          <w:rFonts w:ascii="Times New Roman" w:hAnsi="Times New Roman" w:cs="Times New Roman"/>
          <w:sz w:val="24"/>
          <w:szCs w:val="24"/>
        </w:rPr>
        <w:t>goodwill.</w:t>
      </w:r>
    </w:p>
    <w:p w14:paraId="19C4BA74" w14:textId="7000DB1F" w:rsidR="00466B64" w:rsidRPr="007C245E" w:rsidRDefault="00C152B3" w:rsidP="007C245E">
      <w:pPr>
        <w:spacing w:after="0" w:line="480" w:lineRule="auto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10.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Advantages</w:t>
      </w:r>
    </w:p>
    <w:p w14:paraId="2B31B003" w14:textId="2E930B3C" w:rsidR="00FB1E09" w:rsidRPr="007C245E" w:rsidRDefault="00C152B3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10.1.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Innovation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a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daptability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2C3A1B96" w14:textId="77777777" w:rsidR="00826F6A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current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strongly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emphasises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adaptation,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enables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maintain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leadership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position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quickly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launch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address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shifting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requirements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research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adopting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emerging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cloud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computing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artificial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intelligence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(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Erkinov, </w:t>
      </w:r>
      <w:r w:rsidR="00855F75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professionals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alike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praised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applauded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emphasis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innovation.</w:t>
      </w:r>
    </w:p>
    <w:p w14:paraId="4C4121AF" w14:textId="20FF8627" w:rsidR="00700FBF" w:rsidRPr="007C245E" w:rsidRDefault="00C152B3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10.2.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Diversification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 xml:space="preserve">market expansion </w:t>
      </w:r>
    </w:p>
    <w:p w14:paraId="79B60865" w14:textId="0285FE54" w:rsidR="00466B64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diversify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services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industries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thanks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efforts,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alliances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acquisitions.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purchasing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LinkedIn,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instance,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entered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professional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networking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agreements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other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digital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51900">
        <w:rPr>
          <w:rFonts w:ascii="Times New Roman" w:hAnsi="Times New Roman" w:cs="Times New Roman"/>
          <w:sz w:val="24"/>
          <w:szCs w:val="24"/>
        </w:rPr>
        <w:t>organisations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improved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ecology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(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Nkang, </w:t>
      </w:r>
      <w:r w:rsidR="00855F75" w:rsidRPr="007C245E">
        <w:rPr>
          <w:rFonts w:ascii="Times New Roman" w:hAnsi="Times New Roman" w:cs="Times New Roman"/>
          <w:sz w:val="24"/>
          <w:szCs w:val="24"/>
        </w:rPr>
        <w:t>2023)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reliance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specific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lines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comprehensive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range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income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sources,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vulnerable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market.</w:t>
      </w:r>
    </w:p>
    <w:p w14:paraId="576CF204" w14:textId="61F18A02" w:rsidR="00291E7A" w:rsidRPr="007C245E" w:rsidRDefault="00C152B3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10.3.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Strong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 xml:space="preserve">financial performance </w:t>
      </w:r>
    </w:p>
    <w:p w14:paraId="098D6FE1" w14:textId="77777777" w:rsidR="00466B64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current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model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produced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impressive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results.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Profitability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sales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been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continuously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recorded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demonstrating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decisions.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instance,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sales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surged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15%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reach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$168.1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billion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fiscal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year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2021,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income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jumped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38%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$61.3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billion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(</w:t>
      </w:r>
      <w:r w:rsidR="000E6AC8"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855F75" w:rsidRPr="007C245E">
        <w:rPr>
          <w:rFonts w:ascii="Times New Roman" w:hAnsi="Times New Roman" w:cs="Times New Roman"/>
          <w:sz w:val="24"/>
          <w:szCs w:val="24"/>
        </w:rPr>
        <w:t>2023)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favourable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financial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results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show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how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well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existing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approach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provides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value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shareholders.</w:t>
      </w:r>
    </w:p>
    <w:p w14:paraId="1209B7D9" w14:textId="602FC48E" w:rsidR="00466B64" w:rsidRPr="007C245E" w:rsidRDefault="00C152B3" w:rsidP="007C245E">
      <w:pPr>
        <w:spacing w:after="0" w:line="480" w:lineRule="auto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11.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Disadvant</w:t>
      </w:r>
      <w:r w:rsidR="007B2A38" w:rsidRPr="007C245E">
        <w:rPr>
          <w:rFonts w:ascii="Times New Roman" w:hAnsi="Times New Roman" w:cs="Times New Roman"/>
          <w:i/>
          <w:sz w:val="24"/>
          <w:szCs w:val="24"/>
        </w:rPr>
        <w:t>ages</w:t>
      </w:r>
    </w:p>
    <w:p w14:paraId="19DEC0A6" w14:textId="40B7BF8D" w:rsidR="00892A0E" w:rsidRPr="007C245E" w:rsidRDefault="00C152B3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11.1 </w:t>
      </w:r>
      <w:bookmarkStart w:id="20" w:name="_Hlk139621595"/>
      <w:r w:rsidR="00000000" w:rsidRPr="007C245E">
        <w:rPr>
          <w:rFonts w:ascii="Times New Roman" w:hAnsi="Times New Roman" w:cs="Times New Roman"/>
          <w:i/>
          <w:sz w:val="24"/>
          <w:szCs w:val="24"/>
        </w:rPr>
        <w:t>Competitive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p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ressure</w:t>
      </w:r>
      <w:bookmarkEnd w:id="20"/>
    </w:p>
    <w:p w14:paraId="1191585B" w14:textId="0212E9A1" w:rsidR="00466B64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dominance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sector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fierce,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competitors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involved.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faces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fierce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from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long-standing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adversaries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entrepreneurs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(Islami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451900">
        <w:rPr>
          <w:rFonts w:ascii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maintained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good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position,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continually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innovation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distinction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stay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ahead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competition.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Inaction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might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share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lowered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prospects.</w:t>
      </w:r>
    </w:p>
    <w:p w14:paraId="0FF74971" w14:textId="7CD7AF9D" w:rsidR="00892A0E" w:rsidRPr="007C245E" w:rsidRDefault="00C152B3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11.2.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Regulatory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 xml:space="preserve"> challenges </w:t>
      </w:r>
    </w:p>
    <w:p w14:paraId="1CC9383D" w14:textId="77777777" w:rsidR="00B20CED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Microsoft,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leader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global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setting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regulations.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manage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several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legal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compliance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obligations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regarding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privacy,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antitrust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laws,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intellectual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property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rights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(Fabbri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resource-intensive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rules,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makes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difficult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expand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pursue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goals.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Legal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conflicts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regulatory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might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hinder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operations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alter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company's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direction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growth.</w:t>
      </w:r>
    </w:p>
    <w:p w14:paraId="6E7F3ADF" w14:textId="1984D38C" w:rsidR="0082567F" w:rsidRPr="007C245E" w:rsidRDefault="00206FCA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11.3. </w:t>
      </w:r>
      <w:bookmarkStart w:id="21" w:name="_Hlk139621734"/>
      <w:r w:rsidR="00000000" w:rsidRPr="007C245E">
        <w:rPr>
          <w:rFonts w:ascii="Times New Roman" w:hAnsi="Times New Roman" w:cs="Times New Roman"/>
          <w:i/>
          <w:sz w:val="24"/>
          <w:szCs w:val="24"/>
        </w:rPr>
        <w:t>Dependency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external factors</w:t>
      </w:r>
      <w:bookmarkEnd w:id="21"/>
    </w:p>
    <w:p w14:paraId="22027E7D" w14:textId="77777777" w:rsidR="00466B64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Outside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variables,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including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conditions,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preferences,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developments,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drive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current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While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business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aims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proactive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adaptable,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part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success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depends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ability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correctly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forecast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handle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external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impacts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(Ali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sz w:val="24"/>
          <w:szCs w:val="24"/>
        </w:rPr>
        <w:t>Anwar</w:t>
      </w:r>
      <w:r w:rsidR="00AD2EB2" w:rsidRPr="007C245E">
        <w:rPr>
          <w:rFonts w:ascii="Times New Roman" w:hAnsi="Times New Roman" w:cs="Times New Roman"/>
          <w:sz w:val="24"/>
          <w:szCs w:val="24"/>
        </w:rPr>
        <w:t>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2021)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Risks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uncertainties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arise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approach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needs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significantly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adjusted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due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dynamics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disruptive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changes.</w:t>
      </w:r>
    </w:p>
    <w:p w14:paraId="54BB5674" w14:textId="6A7ABC2A" w:rsidR="0082567F" w:rsidRPr="007C245E" w:rsidRDefault="00206FCA" w:rsidP="007C245E">
      <w:pPr>
        <w:spacing w:after="0" w:line="480" w:lineRule="auto"/>
        <w:ind w:firstLine="720"/>
        <w:contextualSpacing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11.4.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Ethical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737CA" w:rsidRPr="007C245E">
        <w:rPr>
          <w:rFonts w:ascii="Times New Roman" w:hAnsi="Times New Roman" w:cs="Times New Roman"/>
          <w:i/>
          <w:sz w:val="24"/>
          <w:szCs w:val="24"/>
        </w:rPr>
        <w:t>c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onsiderations</w:t>
      </w:r>
    </w:p>
    <w:p w14:paraId="31F08033" w14:textId="77777777" w:rsidR="0034610A" w:rsidRPr="007C245E" w:rsidRDefault="00000000" w:rsidP="007C245E">
      <w:pPr>
        <w:spacing w:after="0" w:line="480" w:lineRule="auto"/>
        <w:ind w:firstLine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Ethics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crucial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society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becoming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connected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data-driven.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under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investigation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privacy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policies,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data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security,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ethical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application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cutting-edge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technology.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Inadequately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addressing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ethical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issues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might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harm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reputations,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lastRenderedPageBreak/>
        <w:t>undermine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customer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trust,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trigger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regulatory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action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(Brunetti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et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al.,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AD2EB2" w:rsidRPr="007C245E">
        <w:rPr>
          <w:rFonts w:ascii="Times New Roman" w:hAnsi="Times New Roman" w:cs="Times New Roman"/>
          <w:sz w:val="24"/>
          <w:szCs w:val="24"/>
        </w:rPr>
        <w:t>2020)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maintain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long-term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viability,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corporation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aggressively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address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ethical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issues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strategy.</w:t>
      </w:r>
    </w:p>
    <w:p w14:paraId="3FCBF6E0" w14:textId="25F06DF2" w:rsidR="00AF290D" w:rsidRPr="007C245E" w:rsidRDefault="00206FCA" w:rsidP="007C245E">
      <w:pPr>
        <w:spacing w:after="0" w:line="480" w:lineRule="auto"/>
        <w:contextualSpacing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12. </w:t>
      </w:r>
      <w:r w:rsidR="00000000" w:rsidRPr="007C245E">
        <w:rPr>
          <w:rFonts w:ascii="Times New Roman" w:hAnsi="Times New Roman" w:cs="Times New Roman"/>
          <w:i/>
          <w:sz w:val="24"/>
          <w:szCs w:val="24"/>
        </w:rPr>
        <w:t>Conclusion</w:t>
      </w:r>
    </w:p>
    <w:p w14:paraId="0ECAB656" w14:textId="77777777" w:rsidR="00025347" w:rsidRPr="007C245E" w:rsidRDefault="00000000" w:rsidP="007C245E">
      <w:pPr>
        <w:spacing w:after="0" w:line="48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</w:rPr>
      </w:pPr>
      <w:r w:rsidRPr="007C245E">
        <w:rPr>
          <w:rFonts w:ascii="Times New Roman" w:eastAsia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effectively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implemented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emphasising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innovation,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flexibility,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diversity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today's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dynamic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world.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applying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analysis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frameworks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like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PESTLE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stakeholder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analysis,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organisation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been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able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understand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external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environment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better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adapt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dynamics.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has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established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itself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critical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participant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technology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sector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utilising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research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development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skills,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adopting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emerging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technologies,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entering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new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industries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acquisitions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partnerships.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achievement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credited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business's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capacity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spot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growth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possibilities,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match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strategy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needs,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efficiently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utilise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assets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competencies.</w:t>
      </w:r>
    </w:p>
    <w:p w14:paraId="11C1B53F" w14:textId="77777777" w:rsidR="00F737CA" w:rsidRPr="007C245E" w:rsidRDefault="00000000" w:rsidP="007C245E">
      <w:pPr>
        <w:spacing w:after="0" w:line="480" w:lineRule="auto"/>
        <w:ind w:firstLine="720"/>
        <w:contextualSpacing/>
        <w:rPr>
          <w:rFonts w:ascii="Times New Roman" w:eastAsia="Times New Roman" w:hAnsi="Times New Roman" w:cs="Times New Roman"/>
          <w:sz w:val="24"/>
          <w:szCs w:val="24"/>
        </w:rPr>
      </w:pP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guarantee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Microsoft's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successful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going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forward,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there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are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few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areas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where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may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be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further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enhanced.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Addressing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difficulties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fierce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competition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keeping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competitive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edge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crucial.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stand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out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market,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continually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invest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innovation,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remain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abreast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technical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developments,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distinguish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goods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services.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Additionally,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should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take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proactive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measures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solve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these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problems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regulatory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environment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changes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ethical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considerations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become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crucial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uphold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image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increase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stakeholder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t>trust.</w:t>
      </w:r>
      <w:r w:rsidR="00617D56" w:rsidRPr="007C245E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Microsoft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should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also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keep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putting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wants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preferences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customers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at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top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list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of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strategic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priorities.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organisation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can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more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accurately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predict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changes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in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consumer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behaviour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create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customised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solutions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satisfy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changing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wants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by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actively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monitoring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market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trends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interacting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its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varied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stakeholder</w:t>
      </w:r>
      <w:r w:rsidR="00617D56" w:rsidRPr="007C245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30C13" w:rsidRPr="007C245E">
        <w:rPr>
          <w:rFonts w:ascii="Times New Roman" w:eastAsia="Times New Roman" w:hAnsi="Times New Roman" w:cs="Times New Roman"/>
          <w:sz w:val="24"/>
          <w:szCs w:val="24"/>
        </w:rPr>
        <w:t>base.</w:t>
      </w:r>
      <w:r w:rsidRPr="007C245E"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14:paraId="4F52E79C" w14:textId="1AE41AA7" w:rsidR="00DD50E8" w:rsidRPr="007C245E" w:rsidRDefault="00206FCA" w:rsidP="00206FCA">
      <w:pPr>
        <w:spacing w:after="0" w:line="480" w:lineRule="auto"/>
        <w:contextualSpacing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                                                      13. </w:t>
      </w:r>
      <w:r w:rsidR="00000000" w:rsidRPr="007C245E">
        <w:rPr>
          <w:rFonts w:ascii="Times New Roman" w:hAnsi="Times New Roman" w:cs="Times New Roman"/>
          <w:sz w:val="24"/>
          <w:szCs w:val="24"/>
        </w:rPr>
        <w:t>References</w:t>
      </w:r>
    </w:p>
    <w:p w14:paraId="3A8C2E94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Alfarisi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O., 2023. </w:t>
      </w:r>
      <w:r w:rsidRPr="007C245E">
        <w:rPr>
          <w:rFonts w:ascii="Times New Roman" w:hAnsi="Times New Roman" w:cs="Times New Roman"/>
          <w:i/>
          <w:sz w:val="24"/>
          <w:szCs w:val="24"/>
        </w:rPr>
        <w:t>Cloud service marketing strategy framework for higher value customer-segments deployment</w:t>
      </w:r>
      <w:r w:rsidRPr="007C245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EconPapers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. [Online] Available at: </w:t>
      </w:r>
      <w:hyperlink r:id="rId8" w:history="1">
        <w:r w:rsidRPr="007C245E">
          <w:rPr>
            <w:rStyle w:val="Hyperlink"/>
            <w:rFonts w:ascii="Times New Roman" w:hAnsi="Times New Roman" w:cs="Times New Roman"/>
            <w:sz w:val="24"/>
            <w:szCs w:val="24"/>
          </w:rPr>
          <w:t>https://econpapers.repec.org/paper/osfosfxxx/x7hft.htm</w:t>
        </w:r>
      </w:hyperlink>
      <w:r w:rsidRPr="007C245E">
        <w:rPr>
          <w:rFonts w:ascii="Times New Roman" w:hAnsi="Times New Roman" w:cs="Times New Roman"/>
          <w:sz w:val="24"/>
          <w:szCs w:val="24"/>
        </w:rPr>
        <w:t xml:space="preserve"> [Accessed 22 June 2023].</w:t>
      </w:r>
    </w:p>
    <w:p w14:paraId="2EE3B49D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Ali, B.J. and Anwar, G., 2021. Porter's generic competitive strategies and its influence on the competitive advantage.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 xml:space="preserve"> International Journal of Advanced Engineering, Management and Science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7</w:t>
      </w:r>
      <w:r w:rsidRPr="007C245E">
        <w:rPr>
          <w:rFonts w:ascii="Times New Roman" w:hAnsi="Times New Roman" w:cs="Times New Roman"/>
          <w:sz w:val="24"/>
          <w:szCs w:val="24"/>
        </w:rPr>
        <w:t>(6), pp.42-51.</w:t>
      </w:r>
    </w:p>
    <w:p w14:paraId="7094C47F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Barrantes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R. and Leach, T., 2021. The impact of the COVID-19 pandemic on one of the biggest technology giant shares: a financial analysis on Microsoft corporation.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Journal of Student Research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10</w:t>
      </w:r>
      <w:r w:rsidRPr="007C245E">
        <w:rPr>
          <w:rFonts w:ascii="Times New Roman" w:hAnsi="Times New Roman" w:cs="Times New Roman"/>
          <w:sz w:val="24"/>
          <w:szCs w:val="24"/>
        </w:rPr>
        <w:t>(3).</w:t>
      </w:r>
    </w:p>
    <w:p w14:paraId="164337B2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Benzaghta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M.A.,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Elwalda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A., Mousa, M.M., Erkan, I. and Rahman, M., 2021. SWOT analysis applications: an integrative literature review.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Journal of Global Business Insights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6</w:t>
      </w:r>
      <w:r w:rsidRPr="007C245E">
        <w:rPr>
          <w:rFonts w:ascii="Times New Roman" w:hAnsi="Times New Roman" w:cs="Times New Roman"/>
          <w:sz w:val="24"/>
          <w:szCs w:val="24"/>
        </w:rPr>
        <w:t xml:space="preserve">(1), pp.55-73. </w:t>
      </w:r>
    </w:p>
    <w:p w14:paraId="2BBC6F5F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Bogers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M., Chesbrough, H., Heaton, S. and Teece, DJ, 2019. Strategic management of open innovation: a dynamic capabilities perspective.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California Management Review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62</w:t>
      </w:r>
      <w:r w:rsidRPr="007C245E">
        <w:rPr>
          <w:rFonts w:ascii="Times New Roman" w:hAnsi="Times New Roman" w:cs="Times New Roman"/>
          <w:sz w:val="24"/>
          <w:szCs w:val="24"/>
        </w:rPr>
        <w:t>(1), pp.77-94.</w:t>
      </w:r>
    </w:p>
    <w:p w14:paraId="770962D4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Brunetti, F., Matt, D.T., Bonfanti, A., De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Longhi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Pedrini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G.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Orzes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G., 2020. Digital transformation challenges: strategies emerging from a multi-stakeholder approach.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The TQM Journal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32</w:t>
      </w:r>
      <w:r w:rsidRPr="007C245E">
        <w:rPr>
          <w:rFonts w:ascii="Times New Roman" w:hAnsi="Times New Roman" w:cs="Times New Roman"/>
          <w:sz w:val="24"/>
          <w:szCs w:val="24"/>
        </w:rPr>
        <w:t>(4), pp.697-724.</w:t>
      </w:r>
    </w:p>
    <w:p w14:paraId="3E215E9E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Čirjevskis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A., 2019. The role of dynamic capabilities as drivers of business model innovation in mergers and acquisitions of technology-advanced firms.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Journal of Open Innovation: Technology, Market, and Complexity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5</w:t>
      </w:r>
      <w:r w:rsidRPr="007C245E">
        <w:rPr>
          <w:rFonts w:ascii="Times New Roman" w:hAnsi="Times New Roman" w:cs="Times New Roman"/>
          <w:sz w:val="24"/>
          <w:szCs w:val="24"/>
        </w:rPr>
        <w:t xml:space="preserve">(1), p.12. </w:t>
      </w:r>
    </w:p>
    <w:p w14:paraId="2137BA21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lastRenderedPageBreak/>
        <w:t>Clò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S., Florio, M.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Rentocchini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F., 2020. Firm ownership, quality of government and innovation: evidence from patenting in the telecommunication industry.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Research Policy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49</w:t>
      </w:r>
      <w:r w:rsidRPr="007C245E">
        <w:rPr>
          <w:rFonts w:ascii="Times New Roman" w:hAnsi="Times New Roman" w:cs="Times New Roman"/>
          <w:sz w:val="24"/>
          <w:szCs w:val="24"/>
        </w:rPr>
        <w:t>(5), p.103960.</w:t>
      </w:r>
    </w:p>
    <w:p w14:paraId="71EC3896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Correani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A., De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Massis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A., Frattini, F.,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Petruzzelli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A.M.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Natalicchio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A., 2020. Implementing a digital strategy: learning from the experience of three digital transformation projects.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California Management Review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62</w:t>
      </w:r>
      <w:r w:rsidRPr="007C245E">
        <w:rPr>
          <w:rFonts w:ascii="Times New Roman" w:hAnsi="Times New Roman" w:cs="Times New Roman"/>
          <w:sz w:val="24"/>
          <w:szCs w:val="24"/>
        </w:rPr>
        <w:t>(4), pp.37-56.</w:t>
      </w:r>
    </w:p>
    <w:p w14:paraId="0E43BFF7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Erkinov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S., 2021. </w:t>
      </w:r>
      <w:r w:rsidRPr="007C245E">
        <w:rPr>
          <w:rFonts w:ascii="Times New Roman" w:hAnsi="Times New Roman" w:cs="Times New Roman"/>
          <w:i/>
          <w:sz w:val="24"/>
          <w:szCs w:val="24"/>
        </w:rPr>
        <w:t>Analysis of the investment and innovation potential of the market by using the pest analysis method</w:t>
      </w:r>
      <w:r w:rsidRPr="007C245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C245E">
        <w:rPr>
          <w:rFonts w:ascii="Times New Roman" w:hAnsi="Times New Roman" w:cs="Times New Roman"/>
          <w:iCs/>
          <w:sz w:val="24"/>
          <w:szCs w:val="24"/>
        </w:rPr>
        <w:t>InterConf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. [Online] Available at: </w:t>
      </w:r>
      <w:hyperlink r:id="rId9" w:history="1">
        <w:r w:rsidRPr="007C245E">
          <w:rPr>
            <w:rStyle w:val="Hyperlink"/>
            <w:rFonts w:ascii="Times New Roman" w:hAnsi="Times New Roman" w:cs="Times New Roman"/>
            <w:sz w:val="24"/>
            <w:szCs w:val="24"/>
          </w:rPr>
          <w:t>https://ojs.ukrlogos.in.ua/index.php/interconf/article/view/15901</w:t>
        </w:r>
      </w:hyperlink>
      <w:r w:rsidRPr="007C245E">
        <w:rPr>
          <w:rFonts w:ascii="Times New Roman" w:hAnsi="Times New Roman" w:cs="Times New Roman"/>
          <w:sz w:val="24"/>
          <w:szCs w:val="24"/>
        </w:rPr>
        <w:t xml:space="preserve"> [Accessed 22 June 2023].</w:t>
      </w:r>
    </w:p>
    <w:p w14:paraId="582828BE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Fabbri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F., Bhatia, A., Mayer, A.,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Schlotter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B. and Kaiser, J., 2020. </w:t>
      </w:r>
      <w:r w:rsidRPr="007C245E">
        <w:rPr>
          <w:rFonts w:ascii="Times New Roman" w:hAnsi="Times New Roman" w:cs="Times New Roman"/>
          <w:i/>
          <w:sz w:val="24"/>
          <w:szCs w:val="24"/>
        </w:rPr>
        <w:t>BCG IT spend pulse: how COVID-19 is shifting tech priorities</w:t>
      </w:r>
      <w:r w:rsidRPr="007C245E">
        <w:rPr>
          <w:rFonts w:ascii="Times New Roman" w:hAnsi="Times New Roman" w:cs="Times New Roman"/>
          <w:sz w:val="24"/>
          <w:szCs w:val="24"/>
        </w:rPr>
        <w:t xml:space="preserve">. BCG. [Online] Available at: </w:t>
      </w:r>
      <w:hyperlink r:id="rId10" w:history="1">
        <w:r w:rsidRPr="007C245E">
          <w:rPr>
            <w:rStyle w:val="Hyperlink"/>
            <w:rFonts w:ascii="Times New Roman" w:hAnsi="Times New Roman" w:cs="Times New Roman"/>
            <w:sz w:val="24"/>
            <w:szCs w:val="24"/>
          </w:rPr>
          <w:t>http://boston-consulting-group-brightspot.s3.amazonaws.com/img-src/BCG-IT-Spend-Pulse-How-COVID-19-Is-Shifting-Tech-Priorities-Jun-2020_tcm9-252128.pdf</w:t>
        </w:r>
      </w:hyperlink>
      <w:r w:rsidRPr="007C245E">
        <w:rPr>
          <w:rFonts w:ascii="Times New Roman" w:hAnsi="Times New Roman" w:cs="Times New Roman"/>
          <w:sz w:val="24"/>
          <w:szCs w:val="24"/>
        </w:rPr>
        <w:t xml:space="preserve"> [Accessed 22 June 2023].</w:t>
      </w:r>
    </w:p>
    <w:p w14:paraId="17AFDBD7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Fuertes, G., Alfaro, M., Vargas, M., Gutierrez, S.,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Ternero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R.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Sabattin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J., 2020. A conceptual framework for the strategic management: a literature review—descriptive.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Journal of Engineering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2020</w:t>
      </w:r>
      <w:r w:rsidRPr="007C245E">
        <w:rPr>
          <w:rFonts w:ascii="Times New Roman" w:hAnsi="Times New Roman" w:cs="Times New Roman"/>
          <w:sz w:val="24"/>
          <w:szCs w:val="24"/>
        </w:rPr>
        <w:t>, pp.1-21.</w:t>
      </w:r>
    </w:p>
    <w:p w14:paraId="50918046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Goyal, A., 2020. A critical analysis of Porter's 5 forces model of competitive advantage.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JETIR</w:t>
      </w:r>
      <w:r w:rsidRPr="007C245E">
        <w:rPr>
          <w:rFonts w:ascii="Times New Roman" w:hAnsi="Times New Roman" w:cs="Times New Roman"/>
          <w:iCs/>
          <w:sz w:val="24"/>
          <w:szCs w:val="24"/>
        </w:rPr>
        <w:t xml:space="preserve">, </w:t>
      </w:r>
      <w:r w:rsidRPr="007C245E">
        <w:rPr>
          <w:rFonts w:ascii="Times New Roman" w:hAnsi="Times New Roman" w:cs="Times New Roman"/>
          <w:b/>
          <w:iCs/>
          <w:sz w:val="24"/>
          <w:szCs w:val="24"/>
        </w:rPr>
        <w:t>7</w:t>
      </w:r>
      <w:r w:rsidRPr="007C245E">
        <w:rPr>
          <w:rFonts w:ascii="Times New Roman" w:hAnsi="Times New Roman" w:cs="Times New Roman"/>
          <w:iCs/>
          <w:sz w:val="24"/>
          <w:szCs w:val="24"/>
        </w:rPr>
        <w:t>(7), pp. 149-152.</w:t>
      </w:r>
    </w:p>
    <w:p w14:paraId="78F2EDF8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Griffin, R.W.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Pustay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M., 2019.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International business: a managerial perspective</w:t>
      </w:r>
      <w:r w:rsidRPr="007C245E">
        <w:rPr>
          <w:rFonts w:ascii="Times New Roman" w:hAnsi="Times New Roman" w:cs="Times New Roman"/>
          <w:sz w:val="24"/>
          <w:szCs w:val="24"/>
        </w:rPr>
        <w:t>. Carmel, Indiana: Pearson Higher Education.</w:t>
      </w:r>
    </w:p>
    <w:p w14:paraId="1AA03C8E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Henry, A., 2021.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Understanding strategic management</w:t>
      </w:r>
      <w:r w:rsidRPr="007C245E">
        <w:rPr>
          <w:rFonts w:ascii="Times New Roman" w:hAnsi="Times New Roman" w:cs="Times New Roman"/>
          <w:sz w:val="24"/>
          <w:szCs w:val="24"/>
        </w:rPr>
        <w:t xml:space="preserve">. </w:t>
      </w:r>
      <w:r w:rsidR="006E3303">
        <w:rPr>
          <w:rFonts w:ascii="Times New Roman" w:hAnsi="Times New Roman" w:cs="Times New Roman"/>
          <w:sz w:val="24"/>
          <w:szCs w:val="24"/>
        </w:rPr>
        <w:t xml:space="preserve">Oxford: </w:t>
      </w:r>
      <w:r w:rsidRPr="007C245E">
        <w:rPr>
          <w:rFonts w:ascii="Times New Roman" w:hAnsi="Times New Roman" w:cs="Times New Roman"/>
          <w:sz w:val="24"/>
          <w:szCs w:val="24"/>
        </w:rPr>
        <w:t>Oxford University Press.</w:t>
      </w:r>
    </w:p>
    <w:p w14:paraId="103FD800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lastRenderedPageBreak/>
        <w:t>Hitt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M.A., Ireland, R.D.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Hoskisson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R.E., 2019.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 xml:space="preserve">Strategic management: </w:t>
      </w:r>
      <w:r w:rsidR="006E3303" w:rsidRPr="007C245E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 xml:space="preserve">oncepts and cases: </w:t>
      </w:r>
      <w:r w:rsidR="006E3303" w:rsidRPr="007C245E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ompetitiveness and globalisation</w:t>
      </w:r>
      <w:r w:rsidRPr="007C245E">
        <w:rPr>
          <w:rFonts w:ascii="Times New Roman" w:hAnsi="Times New Roman" w:cs="Times New Roman"/>
          <w:sz w:val="24"/>
          <w:szCs w:val="24"/>
        </w:rPr>
        <w:t xml:space="preserve">. </w:t>
      </w:r>
      <w:r w:rsidR="006E3303">
        <w:rPr>
          <w:rFonts w:ascii="Times New Roman" w:hAnsi="Times New Roman" w:cs="Times New Roman"/>
          <w:sz w:val="24"/>
          <w:szCs w:val="24"/>
        </w:rPr>
        <w:t xml:space="preserve">Boston, </w:t>
      </w:r>
      <w:r w:rsidR="006E3303" w:rsidRPr="006E3303">
        <w:rPr>
          <w:rFonts w:ascii="Times New Roman" w:hAnsi="Times New Roman" w:cs="Times New Roman"/>
          <w:sz w:val="24"/>
          <w:szCs w:val="24"/>
        </w:rPr>
        <w:t>Massachusetts</w:t>
      </w:r>
      <w:r w:rsidR="006E3303">
        <w:rPr>
          <w:rFonts w:ascii="Times New Roman" w:hAnsi="Times New Roman" w:cs="Times New Roman"/>
          <w:sz w:val="24"/>
          <w:szCs w:val="24"/>
        </w:rPr>
        <w:t xml:space="preserve">: </w:t>
      </w:r>
      <w:r w:rsidRPr="007C245E">
        <w:rPr>
          <w:rFonts w:ascii="Times New Roman" w:hAnsi="Times New Roman" w:cs="Times New Roman"/>
          <w:sz w:val="24"/>
          <w:szCs w:val="24"/>
        </w:rPr>
        <w:t>Cengage Learning.</w:t>
      </w:r>
    </w:p>
    <w:p w14:paraId="7C4E2541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Iansiti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M. and Lakhani, K.R., 2020.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 xml:space="preserve">Competing in the age of AI: </w:t>
      </w:r>
      <w:r w:rsidR="006E3303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trategy and leadership when algorithms and networks run the world</w:t>
      </w:r>
      <w:r w:rsidRPr="007C245E">
        <w:rPr>
          <w:rFonts w:ascii="Times New Roman" w:hAnsi="Times New Roman" w:cs="Times New Roman"/>
          <w:sz w:val="24"/>
          <w:szCs w:val="24"/>
        </w:rPr>
        <w:t xml:space="preserve">. </w:t>
      </w:r>
      <w:r w:rsidR="006E3303" w:rsidRPr="006E3303">
        <w:rPr>
          <w:rFonts w:ascii="Times New Roman" w:hAnsi="Times New Roman" w:cs="Times New Roman"/>
          <w:sz w:val="24"/>
          <w:szCs w:val="24"/>
        </w:rPr>
        <w:t>Watertown, Massachusetts</w:t>
      </w:r>
      <w:r w:rsidR="006E3303">
        <w:rPr>
          <w:rFonts w:ascii="Times New Roman" w:hAnsi="Times New Roman" w:cs="Times New Roman"/>
          <w:sz w:val="24"/>
          <w:szCs w:val="24"/>
        </w:rPr>
        <w:t xml:space="preserve">: </w:t>
      </w:r>
      <w:r w:rsidRPr="007C245E">
        <w:rPr>
          <w:rFonts w:ascii="Times New Roman" w:hAnsi="Times New Roman" w:cs="Times New Roman"/>
          <w:sz w:val="24"/>
          <w:szCs w:val="24"/>
        </w:rPr>
        <w:t>Harvard Business Press.</w:t>
      </w:r>
    </w:p>
    <w:p w14:paraId="5CF823BA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Irtyshcheva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I.,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Stehnei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M.,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Popadynet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N.,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Bogatyrev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K.,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Boiko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Y., Kramarenko, I.,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Senkevich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O.,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Hryshyna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N., Kozak, I.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Ishchenko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>, O., 2021. The effect of digital technology development on economic growth.</w:t>
      </w:r>
      <w:r w:rsidR="006E3303">
        <w:rPr>
          <w:rFonts w:ascii="Times New Roman" w:hAnsi="Times New Roman" w:cs="Times New Roman"/>
          <w:sz w:val="24"/>
          <w:szCs w:val="24"/>
        </w:rPr>
        <w:t xml:space="preserve"> </w:t>
      </w:r>
      <w:r w:rsidR="006E3303" w:rsidRPr="006E3303">
        <w:rPr>
          <w:rFonts w:ascii="Times New Roman" w:hAnsi="Times New Roman" w:cs="Times New Roman"/>
          <w:i/>
          <w:sz w:val="24"/>
          <w:szCs w:val="24"/>
        </w:rPr>
        <w:t>International Journal of Data and Network Science</w:t>
      </w:r>
      <w:r w:rsidR="006E3303">
        <w:rPr>
          <w:rFonts w:ascii="Times New Roman" w:hAnsi="Times New Roman" w:cs="Times New Roman"/>
          <w:sz w:val="24"/>
          <w:szCs w:val="24"/>
        </w:rPr>
        <w:t xml:space="preserve">, </w:t>
      </w:r>
      <w:r w:rsidR="006E3303" w:rsidRPr="006E3303">
        <w:rPr>
          <w:rFonts w:ascii="Times New Roman" w:hAnsi="Times New Roman" w:cs="Times New Roman"/>
          <w:b/>
          <w:sz w:val="24"/>
          <w:szCs w:val="24"/>
        </w:rPr>
        <w:t>5</w:t>
      </w:r>
      <w:r w:rsidR="006E3303" w:rsidRPr="006E3303">
        <w:rPr>
          <w:rFonts w:ascii="Times New Roman" w:hAnsi="Times New Roman" w:cs="Times New Roman"/>
          <w:sz w:val="24"/>
          <w:szCs w:val="24"/>
        </w:rPr>
        <w:t xml:space="preserve">(2021) </w:t>
      </w:r>
      <w:r w:rsidR="006E3303">
        <w:rPr>
          <w:rFonts w:ascii="Times New Roman" w:hAnsi="Times New Roman" w:cs="Times New Roman"/>
          <w:sz w:val="24"/>
          <w:szCs w:val="24"/>
        </w:rPr>
        <w:t>pp. 25–36.</w:t>
      </w:r>
    </w:p>
    <w:p w14:paraId="367F6CD0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Isabelle, D.,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Horak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K., McKinnon, S. and Palumbo, C., 2020. Is Porter's </w:t>
      </w:r>
      <w:r w:rsidR="006E3303" w:rsidRPr="007C245E">
        <w:rPr>
          <w:rFonts w:ascii="Times New Roman" w:hAnsi="Times New Roman" w:cs="Times New Roman"/>
          <w:sz w:val="24"/>
          <w:szCs w:val="24"/>
        </w:rPr>
        <w:t xml:space="preserve">five forces framework still relevant? </w:t>
      </w:r>
      <w:r w:rsidRPr="007C245E">
        <w:rPr>
          <w:rFonts w:ascii="Times New Roman" w:hAnsi="Times New Roman" w:cs="Times New Roman"/>
          <w:sz w:val="24"/>
          <w:szCs w:val="24"/>
        </w:rPr>
        <w:t xml:space="preserve">A study of the capital/labour intensity continuum via mining and IT industries.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Technology Innovation Management Review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6E3303">
        <w:rPr>
          <w:rFonts w:ascii="Times New Roman" w:hAnsi="Times New Roman" w:cs="Times New Roman"/>
          <w:b/>
          <w:iCs/>
          <w:sz w:val="24"/>
          <w:szCs w:val="24"/>
        </w:rPr>
        <w:t>10</w:t>
      </w:r>
      <w:r w:rsidRPr="007C245E">
        <w:rPr>
          <w:rFonts w:ascii="Times New Roman" w:hAnsi="Times New Roman" w:cs="Times New Roman"/>
          <w:sz w:val="24"/>
          <w:szCs w:val="24"/>
        </w:rPr>
        <w:t>(6).</w:t>
      </w:r>
    </w:p>
    <w:p w14:paraId="517E4406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Islami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X., Mustafa, N.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Topuzovska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Latkovikj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M., 2020. Linking Porter’s generic strategies to firm performance.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Future Business Journal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6E3303">
        <w:rPr>
          <w:rFonts w:ascii="Times New Roman" w:hAnsi="Times New Roman" w:cs="Times New Roman"/>
          <w:b/>
          <w:iCs/>
          <w:sz w:val="24"/>
          <w:szCs w:val="24"/>
        </w:rPr>
        <w:t>6</w:t>
      </w:r>
      <w:r w:rsidRPr="007C245E">
        <w:rPr>
          <w:rFonts w:ascii="Times New Roman" w:hAnsi="Times New Roman" w:cs="Times New Roman"/>
          <w:sz w:val="24"/>
          <w:szCs w:val="24"/>
        </w:rPr>
        <w:t xml:space="preserve">, pp.1-15. </w:t>
      </w:r>
    </w:p>
    <w:p w14:paraId="74047990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Lessambo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F.I., 2022. Apple and Microsoft. In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Financial Statements: Analysis, Reporting and Valuation</w:t>
      </w:r>
      <w:r w:rsidRPr="007C245E">
        <w:rPr>
          <w:rFonts w:ascii="Times New Roman" w:hAnsi="Times New Roman" w:cs="Times New Roman"/>
          <w:sz w:val="24"/>
          <w:szCs w:val="24"/>
        </w:rPr>
        <w:t xml:space="preserve"> (pp. 369-399). Cham: Springer International Publishing.</w:t>
      </w:r>
    </w:p>
    <w:p w14:paraId="6AB86BEA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Lukianov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D.,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Mazeika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M.,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Gogunskii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V. and Kolesnikova, K., 2020, December. SWOT </w:t>
      </w:r>
      <w:r w:rsidR="006E3303" w:rsidRPr="007C245E">
        <w:rPr>
          <w:rFonts w:ascii="Times New Roman" w:hAnsi="Times New Roman" w:cs="Times New Roman"/>
          <w:sz w:val="24"/>
          <w:szCs w:val="24"/>
        </w:rPr>
        <w:t>a</w:t>
      </w:r>
      <w:r w:rsidRPr="007C245E">
        <w:rPr>
          <w:rFonts w:ascii="Times New Roman" w:hAnsi="Times New Roman" w:cs="Times New Roman"/>
          <w:sz w:val="24"/>
          <w:szCs w:val="24"/>
        </w:rPr>
        <w:t xml:space="preserve">nalysis as an </w:t>
      </w:r>
      <w:r w:rsidR="006E3303" w:rsidRPr="007C245E">
        <w:rPr>
          <w:rFonts w:ascii="Times New Roman" w:hAnsi="Times New Roman" w:cs="Times New Roman"/>
          <w:sz w:val="24"/>
          <w:szCs w:val="24"/>
        </w:rPr>
        <w:t xml:space="preserve">effective way to obtain primary data for mathematical </w:t>
      </w:r>
      <w:proofErr w:type="spellStart"/>
      <w:r w:rsidR="006E3303" w:rsidRPr="007C245E">
        <w:rPr>
          <w:rFonts w:ascii="Times New Roman" w:hAnsi="Times New Roman" w:cs="Times New Roman"/>
          <w:sz w:val="24"/>
          <w:szCs w:val="24"/>
        </w:rPr>
        <w:t>modeling</w:t>
      </w:r>
      <w:proofErr w:type="spellEnd"/>
      <w:r w:rsidR="006E3303" w:rsidRPr="007C245E">
        <w:rPr>
          <w:rFonts w:ascii="Times New Roman" w:hAnsi="Times New Roman" w:cs="Times New Roman"/>
          <w:sz w:val="24"/>
          <w:szCs w:val="24"/>
        </w:rPr>
        <w:t xml:space="preserve"> in project risk management</w:t>
      </w:r>
      <w:r w:rsidRPr="007C245E">
        <w:rPr>
          <w:rFonts w:ascii="Times New Roman" w:hAnsi="Times New Roman" w:cs="Times New Roman"/>
          <w:sz w:val="24"/>
          <w:szCs w:val="24"/>
        </w:rPr>
        <w:t xml:space="preserve">. In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ICST</w:t>
      </w:r>
      <w:r w:rsidRPr="007C245E">
        <w:rPr>
          <w:rFonts w:ascii="Times New Roman" w:hAnsi="Times New Roman" w:cs="Times New Roman"/>
          <w:sz w:val="24"/>
          <w:szCs w:val="24"/>
        </w:rPr>
        <w:t xml:space="preserve"> (pp. 79-92).</w:t>
      </w:r>
    </w:p>
    <w:p w14:paraId="4010F1B6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Microsoft, 2022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 xml:space="preserve">Official </w:t>
      </w:r>
      <w:r w:rsidR="006E3303" w:rsidRPr="007C245E">
        <w:rPr>
          <w:rFonts w:ascii="Times New Roman" w:hAnsi="Times New Roman" w:cs="Times New Roman"/>
          <w:i/>
          <w:iCs/>
          <w:sz w:val="24"/>
          <w:szCs w:val="24"/>
        </w:rPr>
        <w:t>home page</w:t>
      </w:r>
      <w:r w:rsidR="006E3303">
        <w:rPr>
          <w:rFonts w:ascii="Times New Roman" w:hAnsi="Times New Roman" w:cs="Times New Roman"/>
          <w:sz w:val="24"/>
          <w:szCs w:val="24"/>
        </w:rPr>
        <w:t>.</w:t>
      </w:r>
      <w:r w:rsidR="006E3303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6E3303">
        <w:rPr>
          <w:rFonts w:ascii="Times New Roman" w:hAnsi="Times New Roman" w:cs="Times New Roman"/>
          <w:iCs/>
          <w:sz w:val="24"/>
          <w:szCs w:val="24"/>
        </w:rPr>
        <w:t>Microsoft</w:t>
      </w:r>
      <w:r w:rsidRPr="006E3303">
        <w:rPr>
          <w:rFonts w:ascii="Times New Roman" w:hAnsi="Times New Roman" w:cs="Times New Roman"/>
          <w:sz w:val="24"/>
          <w:szCs w:val="24"/>
        </w:rPr>
        <w:t>.</w:t>
      </w:r>
      <w:r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3303">
        <w:rPr>
          <w:rFonts w:ascii="Times New Roman" w:hAnsi="Times New Roman" w:cs="Times New Roman"/>
          <w:sz w:val="24"/>
          <w:szCs w:val="24"/>
        </w:rPr>
        <w:t xml:space="preserve">[Online] </w:t>
      </w:r>
      <w:r w:rsidRPr="007C24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7C245E">
          <w:rPr>
            <w:rStyle w:val="Hyperlink"/>
            <w:rFonts w:ascii="Times New Roman" w:hAnsi="Times New Roman" w:cs="Times New Roman"/>
            <w:sz w:val="24"/>
            <w:szCs w:val="24"/>
          </w:rPr>
          <w:t>https://www.microsoft.com/en-pk</w:t>
        </w:r>
      </w:hyperlink>
      <w:r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3303">
        <w:rPr>
          <w:rFonts w:ascii="Times New Roman" w:hAnsi="Times New Roman" w:cs="Times New Roman"/>
          <w:sz w:val="24"/>
          <w:szCs w:val="24"/>
        </w:rPr>
        <w:t>[</w:t>
      </w:r>
      <w:r w:rsidRPr="007C245E">
        <w:rPr>
          <w:rFonts w:ascii="Times New Roman" w:hAnsi="Times New Roman" w:cs="Times New Roman"/>
          <w:sz w:val="24"/>
          <w:szCs w:val="24"/>
        </w:rPr>
        <w:t xml:space="preserve">Accessed </w:t>
      </w:r>
      <w:r w:rsidR="006E3303" w:rsidRPr="007C245E">
        <w:rPr>
          <w:rFonts w:ascii="Times New Roman" w:hAnsi="Times New Roman" w:cs="Times New Roman"/>
          <w:sz w:val="24"/>
          <w:szCs w:val="24"/>
        </w:rPr>
        <w:t>22</w:t>
      </w:r>
      <w:r w:rsidR="006E3303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June 2023</w:t>
      </w:r>
      <w:r w:rsidR="006E3303">
        <w:rPr>
          <w:rFonts w:ascii="Times New Roman" w:hAnsi="Times New Roman" w:cs="Times New Roman"/>
          <w:sz w:val="24"/>
          <w:szCs w:val="24"/>
        </w:rPr>
        <w:t>]</w:t>
      </w:r>
      <w:r w:rsidRPr="007C245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51596B3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Microsoft, 2023.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 xml:space="preserve">Cloud, computers, </w:t>
      </w:r>
      <w:r w:rsidR="006E3303" w:rsidRPr="007C245E">
        <w:rPr>
          <w:rFonts w:ascii="Times New Roman" w:hAnsi="Times New Roman" w:cs="Times New Roman"/>
          <w:i/>
          <w:iCs/>
          <w:sz w:val="24"/>
          <w:szCs w:val="24"/>
        </w:rPr>
        <w:t>apps &amp; gaming</w:t>
      </w:r>
      <w:r w:rsidR="006E3303">
        <w:rPr>
          <w:rFonts w:ascii="Times New Roman" w:hAnsi="Times New Roman" w:cs="Times New Roman"/>
          <w:sz w:val="24"/>
          <w:szCs w:val="24"/>
        </w:rPr>
        <w:t>.</w:t>
      </w:r>
      <w:r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6E3303">
        <w:rPr>
          <w:rFonts w:ascii="Times New Roman" w:hAnsi="Times New Roman" w:cs="Times New Roman"/>
          <w:iCs/>
          <w:sz w:val="24"/>
          <w:szCs w:val="24"/>
        </w:rPr>
        <w:t>Microsoft</w:t>
      </w:r>
      <w:r w:rsidRPr="006E3303">
        <w:rPr>
          <w:rFonts w:ascii="Times New Roman" w:hAnsi="Times New Roman" w:cs="Times New Roman"/>
          <w:sz w:val="24"/>
          <w:szCs w:val="24"/>
        </w:rPr>
        <w:t xml:space="preserve">. </w:t>
      </w:r>
      <w:r w:rsidR="006E3303">
        <w:rPr>
          <w:rFonts w:ascii="Times New Roman" w:hAnsi="Times New Roman" w:cs="Times New Roman"/>
          <w:sz w:val="24"/>
          <w:szCs w:val="24"/>
        </w:rPr>
        <w:t xml:space="preserve">[Online] </w:t>
      </w:r>
      <w:r w:rsidRPr="007C245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7C245E">
          <w:rPr>
            <w:rStyle w:val="Hyperlink"/>
            <w:rFonts w:ascii="Times New Roman" w:hAnsi="Times New Roman" w:cs="Times New Roman"/>
            <w:sz w:val="24"/>
            <w:szCs w:val="24"/>
          </w:rPr>
          <w:t>http://www.microsoft.com/</w:t>
        </w:r>
      </w:hyperlink>
      <w:r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3303">
        <w:rPr>
          <w:rFonts w:ascii="Times New Roman" w:hAnsi="Times New Roman" w:cs="Times New Roman"/>
          <w:sz w:val="24"/>
          <w:szCs w:val="24"/>
        </w:rPr>
        <w:t>[Accessed</w:t>
      </w:r>
      <w:r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="006E3303" w:rsidRPr="007C245E">
        <w:rPr>
          <w:rFonts w:ascii="Times New Roman" w:hAnsi="Times New Roman" w:cs="Times New Roman"/>
          <w:sz w:val="24"/>
          <w:szCs w:val="24"/>
        </w:rPr>
        <w:t xml:space="preserve">22 </w:t>
      </w:r>
      <w:r w:rsidRPr="007C245E">
        <w:rPr>
          <w:rFonts w:ascii="Times New Roman" w:hAnsi="Times New Roman" w:cs="Times New Roman"/>
          <w:sz w:val="24"/>
          <w:szCs w:val="24"/>
        </w:rPr>
        <w:t xml:space="preserve">June </w:t>
      </w:r>
      <w:r w:rsidR="006E3303">
        <w:rPr>
          <w:rFonts w:ascii="Times New Roman" w:hAnsi="Times New Roman" w:cs="Times New Roman"/>
          <w:sz w:val="24"/>
          <w:szCs w:val="24"/>
        </w:rPr>
        <w:t>2023]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</w:p>
    <w:p w14:paraId="08434B17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lastRenderedPageBreak/>
        <w:t>Mikalef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P.,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Pateli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A. and Van de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Wetering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R., 2021. IT architecture flexibility and IT governance decentralisation as drivers of IT-enabled dynamic capabilities and competitive performance: the moderating effect of the external environment.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European Journal of Information Systems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6E3303">
        <w:rPr>
          <w:rFonts w:ascii="Times New Roman" w:hAnsi="Times New Roman" w:cs="Times New Roman"/>
          <w:b/>
          <w:iCs/>
          <w:sz w:val="24"/>
          <w:szCs w:val="24"/>
        </w:rPr>
        <w:t>30</w:t>
      </w:r>
      <w:r w:rsidRPr="007C245E">
        <w:rPr>
          <w:rFonts w:ascii="Times New Roman" w:hAnsi="Times New Roman" w:cs="Times New Roman"/>
          <w:sz w:val="24"/>
          <w:szCs w:val="24"/>
        </w:rPr>
        <w:t>(5), pp.512-540.</w:t>
      </w:r>
    </w:p>
    <w:p w14:paraId="18A460B6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proofErr w:type="spellStart"/>
      <w:r w:rsidRPr="007C245E">
        <w:rPr>
          <w:rFonts w:ascii="Times New Roman" w:hAnsi="Times New Roman" w:cs="Times New Roman"/>
          <w:sz w:val="24"/>
          <w:szCs w:val="24"/>
        </w:rPr>
        <w:t>Nkang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C.N., 2023. </w:t>
      </w:r>
      <w:r w:rsidRPr="00CA77C3">
        <w:rPr>
          <w:rFonts w:ascii="Times New Roman" w:hAnsi="Times New Roman" w:cs="Times New Roman"/>
          <w:i/>
          <w:sz w:val="24"/>
          <w:szCs w:val="24"/>
        </w:rPr>
        <w:t>PESTLE analysis report for BAE systems: integrating cloud technology in the defence sector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CA77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77C3">
        <w:rPr>
          <w:rFonts w:ascii="Times New Roman" w:hAnsi="Times New Roman" w:cs="Times New Roman"/>
          <w:sz w:val="24"/>
          <w:szCs w:val="24"/>
        </w:rPr>
        <w:t>Researchgate</w:t>
      </w:r>
      <w:proofErr w:type="spellEnd"/>
      <w:r w:rsidR="00CA77C3">
        <w:rPr>
          <w:rFonts w:ascii="Times New Roman" w:hAnsi="Times New Roman" w:cs="Times New Roman"/>
          <w:sz w:val="24"/>
          <w:szCs w:val="24"/>
        </w:rPr>
        <w:t xml:space="preserve">. [Online] Available at: </w:t>
      </w:r>
      <w:hyperlink r:id="rId13" w:history="1">
        <w:r w:rsidR="00CA77C3" w:rsidRPr="006953B6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rofile/Cynthia-Nkang/publication/370750858_PESTLE_Analysis_Report_for_BAE_Systems_Integrating_Cloud_Technology_in_the_Defence_Sector/links/645ff4eef43b8a29ba4c0744/PESTLE-Analysis-Report-for-BAE-Systems-Integrating-Cloud-Technology-in-the-Defence-Sector.pdf</w:t>
        </w:r>
      </w:hyperlink>
      <w:r w:rsidR="00CA77C3">
        <w:rPr>
          <w:rFonts w:ascii="Times New Roman" w:hAnsi="Times New Roman" w:cs="Times New Roman"/>
          <w:sz w:val="24"/>
          <w:szCs w:val="24"/>
        </w:rPr>
        <w:t xml:space="preserve"> [Accessed 22 June 2023]. </w:t>
      </w:r>
    </w:p>
    <w:p w14:paraId="751EF829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Schiavone, F., Mancini, D., Leone, D. and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Lavorato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, D., 2021. Digital business models and ridesharing for value co-creation in healthcare: a multi-stakeholder ecosystem analysis.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Technological Forecasting and Social Change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6E3303">
        <w:rPr>
          <w:rFonts w:ascii="Times New Roman" w:hAnsi="Times New Roman" w:cs="Times New Roman"/>
          <w:b/>
          <w:iCs/>
          <w:sz w:val="24"/>
          <w:szCs w:val="24"/>
        </w:rPr>
        <w:t>166</w:t>
      </w:r>
      <w:r w:rsidRPr="007C245E">
        <w:rPr>
          <w:rFonts w:ascii="Times New Roman" w:hAnsi="Times New Roman" w:cs="Times New Roman"/>
          <w:sz w:val="24"/>
          <w:szCs w:val="24"/>
        </w:rPr>
        <w:t>, p.120647.</w:t>
      </w:r>
    </w:p>
    <w:p w14:paraId="40233920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Sturgeon, T.J., 2021. Upgrading strategies for the digital economy.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Global Strategy Journal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CA77C3">
        <w:rPr>
          <w:rFonts w:ascii="Times New Roman" w:hAnsi="Times New Roman" w:cs="Times New Roman"/>
          <w:b/>
          <w:iCs/>
          <w:sz w:val="24"/>
          <w:szCs w:val="24"/>
        </w:rPr>
        <w:t>11</w:t>
      </w:r>
      <w:r w:rsidRPr="007C245E">
        <w:rPr>
          <w:rFonts w:ascii="Times New Roman" w:hAnsi="Times New Roman" w:cs="Times New Roman"/>
          <w:sz w:val="24"/>
          <w:szCs w:val="24"/>
        </w:rPr>
        <w:t>(1), pp.34-57.</w:t>
      </w:r>
    </w:p>
    <w:p w14:paraId="225360C3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Subramaniam, M., Iyer, B. and Venkatraman, V., 2019. Competing in digital ecosystems.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Business Horizons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CA77C3">
        <w:rPr>
          <w:rFonts w:ascii="Times New Roman" w:hAnsi="Times New Roman" w:cs="Times New Roman"/>
          <w:b/>
          <w:iCs/>
          <w:sz w:val="24"/>
          <w:szCs w:val="24"/>
        </w:rPr>
        <w:t>62</w:t>
      </w:r>
      <w:r w:rsidRPr="007C245E">
        <w:rPr>
          <w:rFonts w:ascii="Times New Roman" w:hAnsi="Times New Roman" w:cs="Times New Roman"/>
          <w:sz w:val="24"/>
          <w:szCs w:val="24"/>
        </w:rPr>
        <w:t>(1), pp.83-94.</w:t>
      </w:r>
    </w:p>
    <w:p w14:paraId="73B3CE09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Warner, J.P., 2019. </w:t>
      </w:r>
      <w:r w:rsidRPr="00CA77C3">
        <w:rPr>
          <w:rFonts w:ascii="Times New Roman" w:hAnsi="Times New Roman" w:cs="Times New Roman"/>
          <w:i/>
          <w:sz w:val="24"/>
          <w:szCs w:val="24"/>
        </w:rPr>
        <w:t xml:space="preserve">Microsoft: </w:t>
      </w:r>
      <w:r w:rsidR="00CA77C3" w:rsidRPr="00CA77C3">
        <w:rPr>
          <w:rFonts w:ascii="Times New Roman" w:hAnsi="Times New Roman" w:cs="Times New Roman"/>
          <w:i/>
          <w:sz w:val="24"/>
          <w:szCs w:val="24"/>
        </w:rPr>
        <w:t>a strategic audit</w:t>
      </w:r>
      <w:r w:rsidRPr="007C245E">
        <w:rPr>
          <w:rFonts w:ascii="Times New Roman" w:hAnsi="Times New Roman" w:cs="Times New Roman"/>
          <w:sz w:val="24"/>
          <w:szCs w:val="24"/>
        </w:rPr>
        <w:t>.</w:t>
      </w:r>
      <w:r w:rsidR="00CA77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77C3">
        <w:rPr>
          <w:rFonts w:ascii="Times New Roman" w:hAnsi="Times New Roman" w:cs="Times New Roman"/>
          <w:sz w:val="24"/>
          <w:szCs w:val="24"/>
        </w:rPr>
        <w:t>Honors</w:t>
      </w:r>
      <w:proofErr w:type="spellEnd"/>
      <w:r w:rsidR="00CA77C3">
        <w:rPr>
          <w:rFonts w:ascii="Times New Roman" w:hAnsi="Times New Roman" w:cs="Times New Roman"/>
          <w:sz w:val="24"/>
          <w:szCs w:val="24"/>
        </w:rPr>
        <w:t xml:space="preserve"> thesis, University of Nebraska.</w:t>
      </w:r>
    </w:p>
    <w:p w14:paraId="53F42E1F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 xml:space="preserve">Williams, L.D., 2021. Concepts of </w:t>
      </w:r>
      <w:r w:rsidR="00CA77C3" w:rsidRPr="007C245E">
        <w:rPr>
          <w:rFonts w:ascii="Times New Roman" w:hAnsi="Times New Roman" w:cs="Times New Roman"/>
          <w:sz w:val="24"/>
          <w:szCs w:val="24"/>
        </w:rPr>
        <w:t xml:space="preserve">digital economy and industry 4.0 in intelligent </w:t>
      </w:r>
      <w:r w:rsidRPr="007C245E">
        <w:rPr>
          <w:rFonts w:ascii="Times New Roman" w:hAnsi="Times New Roman" w:cs="Times New Roman"/>
          <w:sz w:val="24"/>
          <w:szCs w:val="24"/>
        </w:rPr>
        <w:t xml:space="preserve">and information systems.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International Journal of Intelligent Networks</w:t>
      </w:r>
      <w:r w:rsidRPr="007C245E">
        <w:rPr>
          <w:rFonts w:ascii="Times New Roman" w:hAnsi="Times New Roman" w:cs="Times New Roman"/>
          <w:sz w:val="24"/>
          <w:szCs w:val="24"/>
        </w:rPr>
        <w:t xml:space="preserve">, </w:t>
      </w:r>
      <w:r w:rsidRPr="00CA77C3">
        <w:rPr>
          <w:rFonts w:ascii="Times New Roman" w:hAnsi="Times New Roman" w:cs="Times New Roman"/>
          <w:b/>
          <w:iCs/>
          <w:sz w:val="24"/>
          <w:szCs w:val="24"/>
        </w:rPr>
        <w:t>2</w:t>
      </w:r>
      <w:r w:rsidRPr="007C245E">
        <w:rPr>
          <w:rFonts w:ascii="Times New Roman" w:hAnsi="Times New Roman" w:cs="Times New Roman"/>
          <w:sz w:val="24"/>
          <w:szCs w:val="24"/>
        </w:rPr>
        <w:t>, pp.122-129.</w:t>
      </w:r>
    </w:p>
    <w:p w14:paraId="599A4908" w14:textId="77777777" w:rsidR="007C245E" w:rsidRPr="007C245E" w:rsidRDefault="00000000" w:rsidP="007C245E">
      <w:pPr>
        <w:spacing w:after="0" w:line="480" w:lineRule="auto"/>
        <w:ind w:left="720" w:hanging="720"/>
        <w:contextualSpacing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 xml:space="preserve">Younus, S., 2022. Organisational </w:t>
      </w:r>
      <w:r w:rsidR="00CA77C3" w:rsidRPr="007C245E">
        <w:rPr>
          <w:rFonts w:ascii="Times New Roman" w:hAnsi="Times New Roman" w:cs="Times New Roman"/>
          <w:sz w:val="24"/>
          <w:szCs w:val="24"/>
        </w:rPr>
        <w:t xml:space="preserve">strategy, performance </w:t>
      </w:r>
      <w:r w:rsidRPr="007C245E">
        <w:rPr>
          <w:rFonts w:ascii="Times New Roman" w:hAnsi="Times New Roman" w:cs="Times New Roman"/>
          <w:sz w:val="24"/>
          <w:szCs w:val="24"/>
        </w:rPr>
        <w:t xml:space="preserve">and HR </w:t>
      </w:r>
      <w:r w:rsidR="00CA77C3" w:rsidRPr="007C245E">
        <w:rPr>
          <w:rFonts w:ascii="Times New Roman" w:hAnsi="Times New Roman" w:cs="Times New Roman"/>
          <w:sz w:val="24"/>
          <w:szCs w:val="24"/>
        </w:rPr>
        <w:t xml:space="preserve">practices: moderating role </w:t>
      </w:r>
      <w:r w:rsidRPr="007C245E">
        <w:rPr>
          <w:rFonts w:ascii="Times New Roman" w:hAnsi="Times New Roman" w:cs="Times New Roman"/>
          <w:sz w:val="24"/>
          <w:szCs w:val="24"/>
        </w:rPr>
        <w:t xml:space="preserve">of Porter's </w:t>
      </w:r>
      <w:r w:rsidR="00CA77C3" w:rsidRPr="007C245E">
        <w:rPr>
          <w:rFonts w:ascii="Times New Roman" w:hAnsi="Times New Roman" w:cs="Times New Roman"/>
          <w:sz w:val="24"/>
          <w:szCs w:val="24"/>
        </w:rPr>
        <w:t>five forces</w:t>
      </w:r>
      <w:r w:rsidRPr="007C245E">
        <w:rPr>
          <w:rFonts w:ascii="Times New Roman" w:hAnsi="Times New Roman" w:cs="Times New Roman"/>
          <w:sz w:val="24"/>
          <w:szCs w:val="24"/>
        </w:rPr>
        <w:t xml:space="preserve">. In </w:t>
      </w:r>
      <w:r w:rsidRPr="007C245E">
        <w:rPr>
          <w:rFonts w:ascii="Times New Roman" w:hAnsi="Times New Roman" w:cs="Times New Roman"/>
          <w:i/>
          <w:iCs/>
          <w:sz w:val="24"/>
          <w:szCs w:val="24"/>
        </w:rPr>
        <w:t>DPU International Conference on Business Innovation and Social Sciences 2022</w:t>
      </w:r>
      <w:r w:rsidRPr="007C245E">
        <w:rPr>
          <w:rFonts w:ascii="Times New Roman" w:hAnsi="Times New Roman" w:cs="Times New Roman"/>
          <w:sz w:val="24"/>
          <w:szCs w:val="24"/>
        </w:rPr>
        <w:t xml:space="preserve"> (pp. 10-22). </w:t>
      </w:r>
      <w:r w:rsidR="00CA77C3">
        <w:rPr>
          <w:rFonts w:ascii="Times New Roman" w:hAnsi="Times New Roman" w:cs="Times New Roman"/>
          <w:sz w:val="24"/>
          <w:szCs w:val="24"/>
        </w:rPr>
        <w:t xml:space="preserve">Bangkok: </w:t>
      </w:r>
      <w:proofErr w:type="spellStart"/>
      <w:r w:rsidRPr="007C245E">
        <w:rPr>
          <w:rFonts w:ascii="Times New Roman" w:hAnsi="Times New Roman" w:cs="Times New Roman"/>
          <w:sz w:val="24"/>
          <w:szCs w:val="24"/>
        </w:rPr>
        <w:t>Dhurakij</w:t>
      </w:r>
      <w:proofErr w:type="spellEnd"/>
      <w:r w:rsidRPr="007C245E">
        <w:rPr>
          <w:rFonts w:ascii="Times New Roman" w:hAnsi="Times New Roman" w:cs="Times New Roman"/>
          <w:sz w:val="24"/>
          <w:szCs w:val="24"/>
        </w:rPr>
        <w:t xml:space="preserve"> Pundit University.</w:t>
      </w:r>
      <w:r w:rsidRPr="007C245E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0EF095B8" w14:textId="533B0479" w:rsidR="00DD50E8" w:rsidRPr="007C245E" w:rsidRDefault="00206FCA" w:rsidP="007C245E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14. </w:t>
      </w:r>
      <w:r w:rsidR="00000000" w:rsidRPr="007C245E">
        <w:rPr>
          <w:rFonts w:ascii="Times New Roman" w:hAnsi="Times New Roman" w:cs="Times New Roman"/>
          <w:sz w:val="24"/>
          <w:szCs w:val="24"/>
        </w:rPr>
        <w:t>Appendi</w:t>
      </w:r>
      <w:r w:rsidR="000E6AC8" w:rsidRPr="007C245E">
        <w:rPr>
          <w:rFonts w:ascii="Times New Roman" w:hAnsi="Times New Roman" w:cs="Times New Roman"/>
          <w:sz w:val="24"/>
          <w:szCs w:val="24"/>
        </w:rPr>
        <w:t>ces</w:t>
      </w:r>
    </w:p>
    <w:p w14:paraId="3EAC7734" w14:textId="77777777" w:rsidR="00EE6136" w:rsidRPr="007C245E" w:rsidRDefault="00000000" w:rsidP="007C245E">
      <w:pPr>
        <w:spacing w:after="0"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7C245E">
        <w:rPr>
          <w:rFonts w:ascii="Times New Roman" w:hAnsi="Times New Roman" w:cs="Times New Roman"/>
          <w:i/>
          <w:sz w:val="24"/>
          <w:szCs w:val="24"/>
        </w:rPr>
        <w:t>SWOT</w:t>
      </w:r>
      <w:r w:rsidR="00617D56" w:rsidRPr="007C245E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i/>
          <w:sz w:val="24"/>
          <w:szCs w:val="24"/>
        </w:rPr>
        <w:t>Analysis</w:t>
      </w:r>
    </w:p>
    <w:p w14:paraId="7965EB0A" w14:textId="77777777" w:rsidR="00EE6136" w:rsidRPr="007C245E" w:rsidRDefault="00000000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385448D" wp14:editId="0AA3BD3A">
            <wp:extent cx="6124575" cy="3495675"/>
            <wp:effectExtent l="0" t="0" r="9525" b="9525"/>
            <wp:docPr id="9" name="Picture 9" descr="Microsoft SWOT Analysis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34" descr="Microsoft SWOT Analysis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4575" cy="3495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F6E714" w14:textId="77777777" w:rsidR="00EE6136" w:rsidRPr="007C245E" w:rsidRDefault="00000000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PESTEL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</w:t>
      </w:r>
    </w:p>
    <w:p w14:paraId="7C0BBB43" w14:textId="77777777" w:rsidR="00EE6136" w:rsidRPr="007C245E" w:rsidRDefault="00000000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469F120B" wp14:editId="5F83FDC5">
            <wp:extent cx="5610225" cy="2943225"/>
            <wp:effectExtent l="0" t="0" r="9525" b="9525"/>
            <wp:docPr id="8" name="Picture 8" descr="Business Daily: Microsoft Lumia - Pest Analysis by Mitchell Formic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32" descr="Business Daily: Microsoft Lumia - Pest Analysis by Mitchell Formica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0225" cy="2943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1BE0BD" w14:textId="77777777" w:rsidR="00EE6136" w:rsidRPr="007C245E" w:rsidRDefault="00EE6136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6D89A5F9" w14:textId="77777777" w:rsidR="00EE6136" w:rsidRPr="007C245E" w:rsidRDefault="00000000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5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Forces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</w:t>
      </w:r>
    </w:p>
    <w:p w14:paraId="54B13033" w14:textId="77777777" w:rsidR="00095F68" w:rsidRPr="007C245E" w:rsidRDefault="00000000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5AB5D3C" wp14:editId="7A24AB7F">
            <wp:extent cx="5942965" cy="3705225"/>
            <wp:effectExtent l="0" t="0" r="635" b="9525"/>
            <wp:docPr id="1" name="Picture 1" descr="Porter's Five Forces Analysis Organization Competition Microsoft  Corporation Value Chain, PNG, 1200x743px, Organization, Brand,  Communication, Competition,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orter's Five Forces Analysis Organization Competition Microsoft  Corporation Value Chain, PNG, 1200x743px, Organization, Brand,  Communication, Competition,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6882" cy="3707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93005A" w14:textId="77777777" w:rsidR="00EE6136" w:rsidRPr="007C245E" w:rsidRDefault="00000000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Potters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Generic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</w:t>
      </w:r>
    </w:p>
    <w:p w14:paraId="1E813EC9" w14:textId="77777777" w:rsidR="00241079" w:rsidRPr="007C245E" w:rsidRDefault="00000000" w:rsidP="007C245E">
      <w:pPr>
        <w:spacing w:after="0"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C245E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BD42C22" wp14:editId="45ADFE13">
            <wp:extent cx="5476875" cy="345757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6875" cy="34575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526070" w14:textId="77777777" w:rsidR="00462C6C" w:rsidRPr="007C245E" w:rsidRDefault="00000000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lastRenderedPageBreak/>
        <w:t>BCG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</w:t>
      </w:r>
    </w:p>
    <w:p w14:paraId="764A8419" w14:textId="77777777" w:rsidR="00462C6C" w:rsidRPr="007C245E" w:rsidRDefault="00000000" w:rsidP="007C245E">
      <w:pPr>
        <w:spacing w:after="0"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C245E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EF90421" wp14:editId="72204F09">
            <wp:extent cx="5943600" cy="3943350"/>
            <wp:effectExtent l="0" t="0" r="0" b="0"/>
            <wp:docPr id="3" name="Picture 3" descr="BCG Matrix | Swot Analysis Examples | SWOT Analysis Tool for Small Business  | Examples Of Products In Boston Matri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8" descr="BCG Matrix | Swot Analysis Examples | SWOT Analysis Tool for Small Business  | Examples Of Products In Boston Matrix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94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BAA400" w14:textId="77777777" w:rsidR="00682A95" w:rsidRPr="007C245E" w:rsidRDefault="00682A95" w:rsidP="007C245E">
      <w:pPr>
        <w:spacing w:after="0"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4A3263A6" w14:textId="77777777" w:rsidR="00095F68" w:rsidRPr="007C245E" w:rsidRDefault="00000000" w:rsidP="007C245E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7C245E">
        <w:rPr>
          <w:rFonts w:ascii="Times New Roman" w:hAnsi="Times New Roman" w:cs="Times New Roman"/>
          <w:sz w:val="24"/>
          <w:szCs w:val="24"/>
        </w:rPr>
        <w:t>Stakeholder</w:t>
      </w:r>
      <w:r w:rsidR="00617D56" w:rsidRPr="007C245E">
        <w:rPr>
          <w:rFonts w:ascii="Times New Roman" w:hAnsi="Times New Roman" w:cs="Times New Roman"/>
          <w:sz w:val="24"/>
          <w:szCs w:val="24"/>
        </w:rPr>
        <w:t xml:space="preserve"> </w:t>
      </w:r>
      <w:r w:rsidRPr="007C245E">
        <w:rPr>
          <w:rFonts w:ascii="Times New Roman" w:hAnsi="Times New Roman" w:cs="Times New Roman"/>
          <w:sz w:val="24"/>
          <w:szCs w:val="24"/>
        </w:rPr>
        <w:t>Analysis</w:t>
      </w:r>
    </w:p>
    <w:p w14:paraId="0A25B45F" w14:textId="287BAB76" w:rsidR="00682A95" w:rsidRPr="007C245E" w:rsidRDefault="00000000" w:rsidP="007C245E">
      <w:pPr>
        <w:spacing w:after="0" w:line="48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7C245E"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5C84FF6F" wp14:editId="75482634">
            <wp:extent cx="5848350" cy="3371850"/>
            <wp:effectExtent l="0" t="0" r="0" b="0"/>
            <wp:docPr id="2" name="Picture 2" descr="Stakeholder Analysis | Definition and best meth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6" descr="Stakeholder Analysis | Definition and best metho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7940" cy="3377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82A95" w:rsidRPr="007C245E">
      <w:headerReference w:type="default" r:id="rId2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35856B" w14:textId="77777777" w:rsidR="00BA6876" w:rsidRDefault="00BA6876">
      <w:pPr>
        <w:spacing w:after="0" w:line="240" w:lineRule="auto"/>
      </w:pPr>
      <w:r>
        <w:separator/>
      </w:r>
    </w:p>
  </w:endnote>
  <w:endnote w:type="continuationSeparator" w:id="0">
    <w:p w14:paraId="54CA2EE2" w14:textId="77777777" w:rsidR="00BA6876" w:rsidRDefault="00BA68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j-ea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2FB00F" w14:textId="77777777" w:rsidR="00BA6876" w:rsidRDefault="00BA6876">
      <w:pPr>
        <w:spacing w:after="0" w:line="240" w:lineRule="auto"/>
      </w:pPr>
      <w:r>
        <w:separator/>
      </w:r>
    </w:p>
  </w:footnote>
  <w:footnote w:type="continuationSeparator" w:id="0">
    <w:p w14:paraId="512F3C18" w14:textId="77777777" w:rsidR="00BA6876" w:rsidRDefault="00BA68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89088662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</w:rPr>
    </w:sdtEndPr>
    <w:sdtContent>
      <w:p w14:paraId="7AEE5106" w14:textId="6D2391D5" w:rsidR="00617D56" w:rsidRPr="00617D56" w:rsidRDefault="00325778" w:rsidP="00325778">
        <w:pPr>
          <w:spacing w:after="0" w:line="480" w:lineRule="auto"/>
          <w:ind w:firstLine="720"/>
          <w:contextualSpacing/>
          <w:rPr>
            <w:rFonts w:ascii="Times New Roman" w:hAnsi="Times New Roman" w:cs="Times New Roman"/>
            <w:sz w:val="28"/>
          </w:rPr>
        </w:pPr>
        <w:r>
          <w:rPr>
            <w:rFonts w:ascii="Times New Roman" w:hAnsi="Times New Roman" w:cs="Times New Roman"/>
            <w:sz w:val="24"/>
          </w:rPr>
          <w:t>Cristina Craciunescu                                                                1918818</w: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5E31AD"/>
    <w:multiLevelType w:val="multilevel"/>
    <w:tmpl w:val="D5A6FE90"/>
    <w:lvl w:ilvl="0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" w15:restartNumberingAfterBreak="0">
    <w:nsid w:val="0B2079FF"/>
    <w:multiLevelType w:val="multilevel"/>
    <w:tmpl w:val="1180B8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C1694D"/>
    <w:multiLevelType w:val="multilevel"/>
    <w:tmpl w:val="0C5C64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A5D28C1"/>
    <w:multiLevelType w:val="multilevel"/>
    <w:tmpl w:val="3E2470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B5668D9"/>
    <w:multiLevelType w:val="multilevel"/>
    <w:tmpl w:val="3036DC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AE52AEC"/>
    <w:multiLevelType w:val="multilevel"/>
    <w:tmpl w:val="A79ED5A6"/>
    <w:lvl w:ilvl="0">
      <w:start w:val="1"/>
      <w:numFmt w:val="decimal"/>
      <w:lvlText w:val="%1.0."/>
      <w:lvlJc w:val="left"/>
      <w:pPr>
        <w:ind w:left="360" w:hanging="360"/>
      </w:pPr>
      <w:rPr>
        <w:rFonts w:hint="default"/>
        <w:i w:val="0"/>
      </w:rPr>
    </w:lvl>
    <w:lvl w:ilvl="1">
      <w:start w:val="1"/>
      <w:numFmt w:val="decimal"/>
      <w:lvlText w:val="%1.%2."/>
      <w:lvlJc w:val="left"/>
      <w:pPr>
        <w:ind w:left="1080" w:hanging="360"/>
      </w:pPr>
      <w:rPr>
        <w:rFonts w:hint="default"/>
        <w:i w:val="0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  <w:i w:val="0"/>
      </w:rPr>
    </w:lvl>
    <w:lvl w:ilvl="3">
      <w:start w:val="1"/>
      <w:numFmt w:val="decimal"/>
      <w:lvlText w:val="%1.%2.%3.%4."/>
      <w:lvlJc w:val="left"/>
      <w:pPr>
        <w:ind w:left="2880" w:hanging="720"/>
      </w:pPr>
      <w:rPr>
        <w:rFonts w:hint="default"/>
        <w:i w:val="0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  <w:i w:val="0"/>
      </w:rPr>
    </w:lvl>
    <w:lvl w:ilvl="5">
      <w:start w:val="1"/>
      <w:numFmt w:val="decimal"/>
      <w:lvlText w:val="%1.%2.%3.%4.%5.%6."/>
      <w:lvlJc w:val="left"/>
      <w:pPr>
        <w:ind w:left="4680" w:hanging="1080"/>
      </w:pPr>
      <w:rPr>
        <w:rFonts w:hint="default"/>
        <w:i w:val="0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  <w:i w:val="0"/>
      </w:rPr>
    </w:lvl>
    <w:lvl w:ilvl="7">
      <w:start w:val="1"/>
      <w:numFmt w:val="decimal"/>
      <w:lvlText w:val="%1.%2.%3.%4.%5.%6.%7.%8."/>
      <w:lvlJc w:val="left"/>
      <w:pPr>
        <w:ind w:left="6480" w:hanging="1440"/>
      </w:pPr>
      <w:rPr>
        <w:rFonts w:hint="default"/>
        <w:i w:val="0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  <w:i w:val="0"/>
      </w:rPr>
    </w:lvl>
  </w:abstractNum>
  <w:abstractNum w:abstractNumId="6" w15:restartNumberingAfterBreak="0">
    <w:nsid w:val="3BCA7078"/>
    <w:multiLevelType w:val="multilevel"/>
    <w:tmpl w:val="06A8A5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0112096"/>
    <w:multiLevelType w:val="multilevel"/>
    <w:tmpl w:val="B66612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CCF5429"/>
    <w:multiLevelType w:val="multilevel"/>
    <w:tmpl w:val="E0E094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0BE3D60"/>
    <w:multiLevelType w:val="multilevel"/>
    <w:tmpl w:val="9538F3E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31C26DE"/>
    <w:multiLevelType w:val="multilevel"/>
    <w:tmpl w:val="8FCAA0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3C43BBF"/>
    <w:multiLevelType w:val="multilevel"/>
    <w:tmpl w:val="A82E956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3FF20C8"/>
    <w:multiLevelType w:val="multilevel"/>
    <w:tmpl w:val="84424F2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8D53B7F"/>
    <w:multiLevelType w:val="multilevel"/>
    <w:tmpl w:val="521A1D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5C2E2839"/>
    <w:multiLevelType w:val="multilevel"/>
    <w:tmpl w:val="A9327B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0916CBD"/>
    <w:multiLevelType w:val="multilevel"/>
    <w:tmpl w:val="AC8CE9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0AF5C0A"/>
    <w:multiLevelType w:val="multilevel"/>
    <w:tmpl w:val="74207C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D773DAF"/>
    <w:multiLevelType w:val="multilevel"/>
    <w:tmpl w:val="553064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ED656E9"/>
    <w:multiLevelType w:val="multilevel"/>
    <w:tmpl w:val="D428A48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861069A"/>
    <w:multiLevelType w:val="multilevel"/>
    <w:tmpl w:val="D2AEDD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C1A4251"/>
    <w:multiLevelType w:val="multilevel"/>
    <w:tmpl w:val="DEACEFD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316607">
    <w:abstractNumId w:val="19"/>
  </w:num>
  <w:num w:numId="2" w16cid:durableId="438332077">
    <w:abstractNumId w:val="20"/>
  </w:num>
  <w:num w:numId="3" w16cid:durableId="2125689532">
    <w:abstractNumId w:val="11"/>
  </w:num>
  <w:num w:numId="4" w16cid:durableId="1801461679">
    <w:abstractNumId w:val="9"/>
  </w:num>
  <w:num w:numId="5" w16cid:durableId="880289447">
    <w:abstractNumId w:val="12"/>
  </w:num>
  <w:num w:numId="6" w16cid:durableId="486088803">
    <w:abstractNumId w:val="6"/>
  </w:num>
  <w:num w:numId="7" w16cid:durableId="1477457320">
    <w:abstractNumId w:val="16"/>
  </w:num>
  <w:num w:numId="8" w16cid:durableId="1240212587">
    <w:abstractNumId w:val="8"/>
  </w:num>
  <w:num w:numId="9" w16cid:durableId="667052088">
    <w:abstractNumId w:val="4"/>
  </w:num>
  <w:num w:numId="10" w16cid:durableId="156960611">
    <w:abstractNumId w:val="3"/>
  </w:num>
  <w:num w:numId="11" w16cid:durableId="1431779788">
    <w:abstractNumId w:val="14"/>
  </w:num>
  <w:num w:numId="12" w16cid:durableId="349649857">
    <w:abstractNumId w:val="10"/>
  </w:num>
  <w:num w:numId="13" w16cid:durableId="973750366">
    <w:abstractNumId w:val="17"/>
  </w:num>
  <w:num w:numId="14" w16cid:durableId="1970044703">
    <w:abstractNumId w:val="1"/>
  </w:num>
  <w:num w:numId="15" w16cid:durableId="1111632385">
    <w:abstractNumId w:val="18"/>
  </w:num>
  <w:num w:numId="16" w16cid:durableId="79179069">
    <w:abstractNumId w:val="0"/>
  </w:num>
  <w:num w:numId="17" w16cid:durableId="368528577">
    <w:abstractNumId w:val="13"/>
  </w:num>
  <w:num w:numId="18" w16cid:durableId="1890653029">
    <w:abstractNumId w:val="7"/>
  </w:num>
  <w:num w:numId="19" w16cid:durableId="1723141138">
    <w:abstractNumId w:val="2"/>
  </w:num>
  <w:num w:numId="20" w16cid:durableId="82535065">
    <w:abstractNumId w:val="15"/>
  </w:num>
  <w:num w:numId="21" w16cid:durableId="374537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4E5A"/>
    <w:rsid w:val="00012395"/>
    <w:rsid w:val="0001285F"/>
    <w:rsid w:val="00025347"/>
    <w:rsid w:val="000260C5"/>
    <w:rsid w:val="000312BC"/>
    <w:rsid w:val="00047164"/>
    <w:rsid w:val="00063043"/>
    <w:rsid w:val="000678E7"/>
    <w:rsid w:val="00092A46"/>
    <w:rsid w:val="00095F68"/>
    <w:rsid w:val="00097C40"/>
    <w:rsid w:val="000E3F36"/>
    <w:rsid w:val="000E6AC8"/>
    <w:rsid w:val="000F2C42"/>
    <w:rsid w:val="0010370B"/>
    <w:rsid w:val="0015480E"/>
    <w:rsid w:val="00170285"/>
    <w:rsid w:val="001B62BD"/>
    <w:rsid w:val="001C0E3A"/>
    <w:rsid w:val="001E4BB2"/>
    <w:rsid w:val="001F0738"/>
    <w:rsid w:val="00206FCA"/>
    <w:rsid w:val="002111DE"/>
    <w:rsid w:val="002209CE"/>
    <w:rsid w:val="002318A1"/>
    <w:rsid w:val="00241079"/>
    <w:rsid w:val="00263407"/>
    <w:rsid w:val="002672F5"/>
    <w:rsid w:val="00270495"/>
    <w:rsid w:val="002840B9"/>
    <w:rsid w:val="00291E7A"/>
    <w:rsid w:val="002B1F3D"/>
    <w:rsid w:val="002B4BC5"/>
    <w:rsid w:val="002C0C71"/>
    <w:rsid w:val="002C3095"/>
    <w:rsid w:val="002F5644"/>
    <w:rsid w:val="002F6C44"/>
    <w:rsid w:val="00322624"/>
    <w:rsid w:val="00324ABD"/>
    <w:rsid w:val="0032520A"/>
    <w:rsid w:val="00325778"/>
    <w:rsid w:val="003403D1"/>
    <w:rsid w:val="0034610A"/>
    <w:rsid w:val="0037175B"/>
    <w:rsid w:val="0039100C"/>
    <w:rsid w:val="00397B48"/>
    <w:rsid w:val="003A278B"/>
    <w:rsid w:val="003B69D1"/>
    <w:rsid w:val="003D33A9"/>
    <w:rsid w:val="003F66C2"/>
    <w:rsid w:val="004133F4"/>
    <w:rsid w:val="00417357"/>
    <w:rsid w:val="00437B98"/>
    <w:rsid w:val="00451900"/>
    <w:rsid w:val="004522B5"/>
    <w:rsid w:val="00462C6C"/>
    <w:rsid w:val="00465E8E"/>
    <w:rsid w:val="00466B64"/>
    <w:rsid w:val="004810DA"/>
    <w:rsid w:val="00481C39"/>
    <w:rsid w:val="00486CA6"/>
    <w:rsid w:val="00497849"/>
    <w:rsid w:val="004A4AA2"/>
    <w:rsid w:val="004A794E"/>
    <w:rsid w:val="004E54D0"/>
    <w:rsid w:val="004F01A1"/>
    <w:rsid w:val="004F6C38"/>
    <w:rsid w:val="00505F7D"/>
    <w:rsid w:val="00541937"/>
    <w:rsid w:val="005468EA"/>
    <w:rsid w:val="00547384"/>
    <w:rsid w:val="0055004B"/>
    <w:rsid w:val="00552986"/>
    <w:rsid w:val="005559E1"/>
    <w:rsid w:val="00583E10"/>
    <w:rsid w:val="005873EE"/>
    <w:rsid w:val="00590188"/>
    <w:rsid w:val="00593167"/>
    <w:rsid w:val="005D779E"/>
    <w:rsid w:val="005E1A5E"/>
    <w:rsid w:val="005F22AB"/>
    <w:rsid w:val="00606154"/>
    <w:rsid w:val="0061567E"/>
    <w:rsid w:val="00617D56"/>
    <w:rsid w:val="00645542"/>
    <w:rsid w:val="00645D4C"/>
    <w:rsid w:val="00646C95"/>
    <w:rsid w:val="00647A7B"/>
    <w:rsid w:val="00651B22"/>
    <w:rsid w:val="006615C6"/>
    <w:rsid w:val="00672938"/>
    <w:rsid w:val="00676952"/>
    <w:rsid w:val="00682A95"/>
    <w:rsid w:val="006953B6"/>
    <w:rsid w:val="006C18F4"/>
    <w:rsid w:val="006D00C7"/>
    <w:rsid w:val="006E3303"/>
    <w:rsid w:val="006E570B"/>
    <w:rsid w:val="006F1D32"/>
    <w:rsid w:val="00700FBF"/>
    <w:rsid w:val="00712808"/>
    <w:rsid w:val="00737C8D"/>
    <w:rsid w:val="00742E47"/>
    <w:rsid w:val="00761084"/>
    <w:rsid w:val="00763A63"/>
    <w:rsid w:val="00774162"/>
    <w:rsid w:val="00780987"/>
    <w:rsid w:val="00786EE4"/>
    <w:rsid w:val="00790B30"/>
    <w:rsid w:val="007B1E5A"/>
    <w:rsid w:val="007B2A38"/>
    <w:rsid w:val="007C245E"/>
    <w:rsid w:val="007C6E6D"/>
    <w:rsid w:val="007F1A6B"/>
    <w:rsid w:val="008068B6"/>
    <w:rsid w:val="0081736B"/>
    <w:rsid w:val="0082567F"/>
    <w:rsid w:val="00826F6A"/>
    <w:rsid w:val="008413DA"/>
    <w:rsid w:val="00850DCB"/>
    <w:rsid w:val="00855F75"/>
    <w:rsid w:val="0086060D"/>
    <w:rsid w:val="008901BF"/>
    <w:rsid w:val="00892A0E"/>
    <w:rsid w:val="008B3471"/>
    <w:rsid w:val="008D72DD"/>
    <w:rsid w:val="008F1F8A"/>
    <w:rsid w:val="0091071C"/>
    <w:rsid w:val="00927FE2"/>
    <w:rsid w:val="00930C13"/>
    <w:rsid w:val="009447FB"/>
    <w:rsid w:val="00967242"/>
    <w:rsid w:val="0097484B"/>
    <w:rsid w:val="009749F9"/>
    <w:rsid w:val="00990D19"/>
    <w:rsid w:val="0099280D"/>
    <w:rsid w:val="00994972"/>
    <w:rsid w:val="00995E1D"/>
    <w:rsid w:val="009A2E2F"/>
    <w:rsid w:val="009A4763"/>
    <w:rsid w:val="009B5D0E"/>
    <w:rsid w:val="009E09F2"/>
    <w:rsid w:val="009F4113"/>
    <w:rsid w:val="00A02CC5"/>
    <w:rsid w:val="00A32C4F"/>
    <w:rsid w:val="00A4568D"/>
    <w:rsid w:val="00AC0439"/>
    <w:rsid w:val="00AD2EB2"/>
    <w:rsid w:val="00AD74DA"/>
    <w:rsid w:val="00AE4941"/>
    <w:rsid w:val="00AF290D"/>
    <w:rsid w:val="00B05F6D"/>
    <w:rsid w:val="00B14B6A"/>
    <w:rsid w:val="00B2075F"/>
    <w:rsid w:val="00B20CED"/>
    <w:rsid w:val="00B31FA7"/>
    <w:rsid w:val="00B3647F"/>
    <w:rsid w:val="00B44288"/>
    <w:rsid w:val="00B4714A"/>
    <w:rsid w:val="00B644DC"/>
    <w:rsid w:val="00B863C3"/>
    <w:rsid w:val="00BA6876"/>
    <w:rsid w:val="00BD05AD"/>
    <w:rsid w:val="00BF0461"/>
    <w:rsid w:val="00C01FC4"/>
    <w:rsid w:val="00C152B3"/>
    <w:rsid w:val="00C47611"/>
    <w:rsid w:val="00C53412"/>
    <w:rsid w:val="00C565C2"/>
    <w:rsid w:val="00C66AEA"/>
    <w:rsid w:val="00CA4094"/>
    <w:rsid w:val="00CA6A6B"/>
    <w:rsid w:val="00CA77C3"/>
    <w:rsid w:val="00CF3570"/>
    <w:rsid w:val="00CF440A"/>
    <w:rsid w:val="00D06017"/>
    <w:rsid w:val="00D201B8"/>
    <w:rsid w:val="00D45408"/>
    <w:rsid w:val="00D71B2E"/>
    <w:rsid w:val="00D8039E"/>
    <w:rsid w:val="00DB6361"/>
    <w:rsid w:val="00DD50E8"/>
    <w:rsid w:val="00DE006F"/>
    <w:rsid w:val="00DE0074"/>
    <w:rsid w:val="00DE73E2"/>
    <w:rsid w:val="00DF28DF"/>
    <w:rsid w:val="00E019C3"/>
    <w:rsid w:val="00E120CD"/>
    <w:rsid w:val="00E27D77"/>
    <w:rsid w:val="00E36D82"/>
    <w:rsid w:val="00E5191E"/>
    <w:rsid w:val="00E57FD1"/>
    <w:rsid w:val="00E621B2"/>
    <w:rsid w:val="00E7587D"/>
    <w:rsid w:val="00E85104"/>
    <w:rsid w:val="00E93B22"/>
    <w:rsid w:val="00EC5AD4"/>
    <w:rsid w:val="00ED64D8"/>
    <w:rsid w:val="00EE494B"/>
    <w:rsid w:val="00EE6136"/>
    <w:rsid w:val="00F21723"/>
    <w:rsid w:val="00F34502"/>
    <w:rsid w:val="00F44E5A"/>
    <w:rsid w:val="00F6129D"/>
    <w:rsid w:val="00F737CA"/>
    <w:rsid w:val="00F830D0"/>
    <w:rsid w:val="00F93A97"/>
    <w:rsid w:val="00FA114E"/>
    <w:rsid w:val="00FB1E09"/>
    <w:rsid w:val="00FD5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3BEA0F"/>
  <w15:chartTrackingRefBased/>
  <w15:docId w15:val="{FF5662DD-C620-414E-A579-D5F330472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2">
    <w:name w:val="heading 2"/>
    <w:basedOn w:val="Normal"/>
    <w:link w:val="Heading2Char"/>
    <w:uiPriority w:val="9"/>
    <w:qFormat/>
    <w:rsid w:val="007B1E5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278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568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4E5A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B1E5A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7B1E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7B1E5A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568D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278B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67293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2938"/>
  </w:style>
  <w:style w:type="paragraph" w:styleId="Footer">
    <w:name w:val="footer"/>
    <w:basedOn w:val="Normal"/>
    <w:link w:val="FooterChar"/>
    <w:uiPriority w:val="99"/>
    <w:unhideWhenUsed/>
    <w:rsid w:val="0067293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2938"/>
  </w:style>
  <w:style w:type="paragraph" w:styleId="ListParagraph">
    <w:name w:val="List Paragraph"/>
    <w:basedOn w:val="Normal"/>
    <w:uiPriority w:val="34"/>
    <w:qFormat/>
    <w:rsid w:val="00E621B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conpapers.repec.org/paper/osfosfxxx/x7hft.htm" TargetMode="External"/><Relationship Id="rId13" Type="http://schemas.openxmlformats.org/officeDocument/2006/relationships/hyperlink" Target="https://www.researchgate.net/profile/Cynthia-Nkang/publication/370750858_PESTLE_Analysis_Report_for_BAE_Systems_Integrating_Cloud_Technology_in_the_Defence_Sector/links/645ff4eef43b8a29ba4c0744/PESTLE-Analysis-Report-for-BAE-Systems-Integrating-Cloud-Technology-in-the-Defence-Sector.pdf" TargetMode="External"/><Relationship Id="rId18" Type="http://schemas.openxmlformats.org/officeDocument/2006/relationships/image" Target="media/image5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://www.microsoft.com/" TargetMode="External"/><Relationship Id="rId17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image" Target="media/image3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icrosoft.com/en-pk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10" Type="http://schemas.openxmlformats.org/officeDocument/2006/relationships/hyperlink" Target="http://boston-consulting-group-brightspot.s3.amazonaws.com/img-src/BCG-IT-Spend-Pulse-How-COVID-19-Is-Shifting-Tech-Priorities-Jun-2020_tcm9-252128.pdf" TargetMode="External"/><Relationship Id="rId19" Type="http://schemas.openxmlformats.org/officeDocument/2006/relationships/image" Target="media/image6.gif"/><Relationship Id="rId4" Type="http://schemas.openxmlformats.org/officeDocument/2006/relationships/settings" Target="settings.xml"/><Relationship Id="rId9" Type="http://schemas.openxmlformats.org/officeDocument/2006/relationships/hyperlink" Target="https://ojs.ukrlogos.in.ua/index.php/interconf/article/view/15901" TargetMode="External"/><Relationship Id="rId14" Type="http://schemas.openxmlformats.org/officeDocument/2006/relationships/image" Target="media/image1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85CC6B-A50E-4E43-B81E-ED1DCFCEF9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30</Pages>
  <Words>6581</Words>
  <Characters>37514</Characters>
  <Application>Microsoft Office Word</Application>
  <DocSecurity>0</DocSecurity>
  <Lines>312</Lines>
  <Paragraphs>88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Название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44007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Cristina Craciunescu (1918818)</cp:lastModifiedBy>
  <cp:revision>2</cp:revision>
  <dcterms:created xsi:type="dcterms:W3CDTF">2023-07-07T10:46:00Z</dcterms:created>
  <dcterms:modified xsi:type="dcterms:W3CDTF">2023-07-07T10:46:00Z</dcterms:modified>
</cp:coreProperties>
</file>