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17EC" w14:textId="77777777" w:rsidR="00217277" w:rsidRPr="00217277" w:rsidRDefault="00217277" w:rsidP="00217277">
      <w:pPr>
        <w:pStyle w:val="Heading2"/>
        <w:jc w:val="center"/>
        <w:rPr>
          <w:rFonts w:ascii="Times New Roman" w:hAnsi="Times New Roman" w:cs="Times New Roman"/>
        </w:rPr>
      </w:pPr>
      <w:bookmarkStart w:id="0" w:name="_Toc188446752"/>
      <w:r w:rsidRPr="00217277">
        <w:rPr>
          <w:rFonts w:ascii="Times New Roman" w:hAnsi="Times New Roman" w:cs="Times New Roman"/>
        </w:rPr>
        <w:t>Week 4 – Profitability, Efficiency and Leverage Ratios</w:t>
      </w:r>
      <w:bookmarkEnd w:id="0"/>
    </w:p>
    <w:p w14:paraId="7AF6A839" w14:textId="4A95BC6E" w:rsidR="00217277" w:rsidRPr="00217277" w:rsidRDefault="00217277" w:rsidP="00217277">
      <w:pPr>
        <w:pStyle w:val="Subtitle"/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</w:rPr>
        <w:t>Reference</w:t>
      </w:r>
    </w:p>
    <w:p w14:paraId="63A09DB2" w14:textId="77777777" w:rsidR="00217277" w:rsidRPr="00217277" w:rsidRDefault="00217277" w:rsidP="00217277">
      <w:pPr>
        <w:rPr>
          <w:rFonts w:ascii="Times New Roman" w:hAnsi="Times New Roman" w:cs="Times New Roman"/>
        </w:rPr>
      </w:pPr>
      <w:proofErr w:type="spellStart"/>
      <w:r w:rsidRPr="00217277">
        <w:rPr>
          <w:rFonts w:ascii="Times New Roman" w:hAnsi="Times New Roman" w:cs="Times New Roman"/>
        </w:rPr>
        <w:t>Atrill</w:t>
      </w:r>
      <w:proofErr w:type="spellEnd"/>
      <w:r w:rsidRPr="00217277">
        <w:rPr>
          <w:rFonts w:ascii="Times New Roman" w:hAnsi="Times New Roman" w:cs="Times New Roman"/>
        </w:rPr>
        <w:t xml:space="preserve">, P., &amp; McLaney, E. (2018). Chapter 6. </w:t>
      </w:r>
      <w:r w:rsidRPr="00217277">
        <w:rPr>
          <w:rFonts w:ascii="Times New Roman" w:hAnsi="Times New Roman" w:cs="Times New Roman"/>
          <w:i/>
          <w:iCs/>
        </w:rPr>
        <w:t>Accounting and finance for non-specialists</w:t>
      </w:r>
      <w:r w:rsidRPr="00217277">
        <w:rPr>
          <w:rFonts w:ascii="Times New Roman" w:hAnsi="Times New Roman" w:cs="Times New Roman"/>
        </w:rPr>
        <w:t xml:space="preserve"> (10th ed., pp. 194–244). Pearson Education, Limited.</w:t>
      </w:r>
    </w:p>
    <w:p w14:paraId="53C006A7" w14:textId="10722B4D" w:rsidR="00217277" w:rsidRPr="00217277" w:rsidRDefault="00217277" w:rsidP="00217277">
      <w:pPr>
        <w:pStyle w:val="Subtitle"/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</w:rPr>
        <w:t>Exercise 1</w:t>
      </w:r>
    </w:p>
    <w:p w14:paraId="4BD35AF1" w14:textId="06F3F075" w:rsidR="00217277" w:rsidRPr="00217277" w:rsidRDefault="00217277" w:rsidP="00217277">
      <w:pPr>
        <w:jc w:val="center"/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  <w:noProof/>
        </w:rPr>
        <w:drawing>
          <wp:inline distT="0" distB="0" distL="0" distR="0" wp14:anchorId="68E5E032" wp14:editId="1CA6EB18">
            <wp:extent cx="3286915" cy="3662363"/>
            <wp:effectExtent l="0" t="0" r="8890" b="0"/>
            <wp:docPr id="1392346317" name="Picture 41" descr="A blue paper with number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346317" name="Picture 41" descr="A blue paper with numbers and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9465" cy="3676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7277">
        <w:rPr>
          <w:rFonts w:ascii="Times New Roman" w:hAnsi="Times New Roman" w:cs="Times New Roman"/>
          <w:noProof/>
        </w:rPr>
        <w:drawing>
          <wp:inline distT="0" distB="0" distL="0" distR="0" wp14:anchorId="58BF400B" wp14:editId="17923AB5">
            <wp:extent cx="3381375" cy="3793464"/>
            <wp:effectExtent l="0" t="0" r="0" b="0"/>
            <wp:docPr id="1538718521" name="Picture 42" descr="A blue paper with number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718521" name="Picture 42" descr="A blue paper with numbers and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9326" cy="3813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4A93E" w14:textId="77777777" w:rsidR="00217277" w:rsidRPr="00217277" w:rsidRDefault="00217277" w:rsidP="00217277">
      <w:pPr>
        <w:rPr>
          <w:rFonts w:ascii="Times New Roman" w:hAnsi="Times New Roman" w:cs="Times New Roman"/>
          <w:b/>
          <w:bCs/>
        </w:rPr>
      </w:pPr>
      <w:r w:rsidRPr="00217277">
        <w:rPr>
          <w:rFonts w:ascii="Times New Roman" w:hAnsi="Times New Roman" w:cs="Times New Roman"/>
          <w:b/>
          <w:bCs/>
        </w:rPr>
        <w:lastRenderedPageBreak/>
        <w:t>Profitability Ratio:</w:t>
      </w:r>
    </w:p>
    <w:p w14:paraId="78ED7341" w14:textId="77777777" w:rsidR="00217277" w:rsidRPr="00217277" w:rsidRDefault="00217277" w:rsidP="0021727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</w:rPr>
        <w:t xml:space="preserve">Calculate the gross profit margin for </w:t>
      </w:r>
      <w:proofErr w:type="gramStart"/>
      <w:r w:rsidRPr="00217277">
        <w:rPr>
          <w:rFonts w:ascii="Times New Roman" w:hAnsi="Times New Roman" w:cs="Times New Roman"/>
        </w:rPr>
        <w:t>Alexis</w:t>
      </w:r>
      <w:proofErr w:type="gramEnd"/>
      <w:r w:rsidRPr="00217277">
        <w:rPr>
          <w:rFonts w:ascii="Times New Roman" w:hAnsi="Times New Roman" w:cs="Times New Roman"/>
        </w:rPr>
        <w:t xml:space="preserve"> plc for the year 2018.</w:t>
      </w:r>
    </w:p>
    <w:p w14:paraId="486B8C9C" w14:textId="77777777" w:rsidR="00217277" w:rsidRPr="00217277" w:rsidRDefault="00217277" w:rsidP="0021727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</w:rPr>
        <w:t xml:space="preserve">Calculate the operating profit margin for </w:t>
      </w:r>
      <w:proofErr w:type="gramStart"/>
      <w:r w:rsidRPr="00217277">
        <w:rPr>
          <w:rFonts w:ascii="Times New Roman" w:hAnsi="Times New Roman" w:cs="Times New Roman"/>
        </w:rPr>
        <w:t>Alexis</w:t>
      </w:r>
      <w:proofErr w:type="gramEnd"/>
      <w:r w:rsidRPr="00217277">
        <w:rPr>
          <w:rFonts w:ascii="Times New Roman" w:hAnsi="Times New Roman" w:cs="Times New Roman"/>
        </w:rPr>
        <w:t xml:space="preserve"> plc for the year 2018.</w:t>
      </w:r>
    </w:p>
    <w:p w14:paraId="60FE0A39" w14:textId="77777777" w:rsidR="00217277" w:rsidRPr="00217277" w:rsidRDefault="00217277" w:rsidP="0021727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</w:rPr>
        <w:t xml:space="preserve">Calculate the gross profit margin and the operating profit margin for </w:t>
      </w:r>
      <w:proofErr w:type="gramStart"/>
      <w:r w:rsidRPr="00217277">
        <w:rPr>
          <w:rFonts w:ascii="Times New Roman" w:hAnsi="Times New Roman" w:cs="Times New Roman"/>
        </w:rPr>
        <w:t>Alexis</w:t>
      </w:r>
      <w:proofErr w:type="gramEnd"/>
      <w:r w:rsidRPr="00217277">
        <w:rPr>
          <w:rFonts w:ascii="Times New Roman" w:hAnsi="Times New Roman" w:cs="Times New Roman"/>
        </w:rPr>
        <w:t xml:space="preserve"> plc for the year 2017. What do you deduce from a comparison of the changes (increases or declines) in the gross profit margin and the operating profit margin ratios?</w:t>
      </w:r>
    </w:p>
    <w:p w14:paraId="0CDB0679" w14:textId="77777777" w:rsidR="00217277" w:rsidRPr="00217277" w:rsidRDefault="00217277" w:rsidP="0021727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</w:rPr>
        <w:t>What do you deduce from a comparison of the changes (increases or declines) in the operating profit margin and the net profit margin ratios?</w:t>
      </w:r>
    </w:p>
    <w:p w14:paraId="49941AA9" w14:textId="77777777" w:rsidR="00217277" w:rsidRDefault="00217277" w:rsidP="00217277">
      <w:pPr>
        <w:jc w:val="center"/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  <w:noProof/>
        </w:rPr>
        <w:drawing>
          <wp:inline distT="0" distB="0" distL="0" distR="0" wp14:anchorId="63DDD56B" wp14:editId="50514CA0">
            <wp:extent cx="5731510" cy="1642745"/>
            <wp:effectExtent l="0" t="0" r="2540" b="0"/>
            <wp:docPr id="37503620" name="Picture 44" descr="A green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03620" name="Picture 44" descr="A green and black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BE662" w14:textId="77777777" w:rsidR="00217277" w:rsidRPr="00217277" w:rsidRDefault="00217277" w:rsidP="00217277">
      <w:pPr>
        <w:jc w:val="center"/>
        <w:rPr>
          <w:rFonts w:ascii="Times New Roman" w:hAnsi="Times New Roman" w:cs="Times New Roman"/>
        </w:rPr>
      </w:pPr>
    </w:p>
    <w:p w14:paraId="51C9A113" w14:textId="77777777" w:rsidR="00437D13" w:rsidRDefault="00437D13" w:rsidP="00217277">
      <w:pPr>
        <w:pStyle w:val="Subtitle"/>
        <w:rPr>
          <w:rFonts w:ascii="Times New Roman" w:hAnsi="Times New Roman" w:cs="Times New Roman"/>
        </w:rPr>
      </w:pPr>
    </w:p>
    <w:p w14:paraId="600FAECB" w14:textId="14566767" w:rsidR="00217277" w:rsidRPr="00217277" w:rsidRDefault="00217277" w:rsidP="00217277">
      <w:pPr>
        <w:pStyle w:val="Subtitle"/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</w:rPr>
        <w:t>Exercise 2</w:t>
      </w:r>
    </w:p>
    <w:p w14:paraId="51CFA2E7" w14:textId="77777777" w:rsidR="00217277" w:rsidRPr="00217277" w:rsidRDefault="00217277" w:rsidP="00217277">
      <w:pPr>
        <w:rPr>
          <w:rFonts w:ascii="Times New Roman" w:hAnsi="Times New Roman" w:cs="Times New Roman"/>
          <w:b/>
          <w:bCs/>
        </w:rPr>
      </w:pPr>
      <w:r w:rsidRPr="00217277">
        <w:rPr>
          <w:rFonts w:ascii="Times New Roman" w:hAnsi="Times New Roman" w:cs="Times New Roman"/>
          <w:b/>
          <w:bCs/>
        </w:rPr>
        <w:t>Liquidity Ratio:</w:t>
      </w:r>
    </w:p>
    <w:p w14:paraId="25A96C22" w14:textId="77777777" w:rsidR="00217277" w:rsidRPr="00217277" w:rsidRDefault="00217277" w:rsidP="002172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</w:rPr>
        <w:t xml:space="preserve">Calculate the current ratio for </w:t>
      </w:r>
      <w:proofErr w:type="gramStart"/>
      <w:r w:rsidRPr="00217277">
        <w:rPr>
          <w:rFonts w:ascii="Times New Roman" w:hAnsi="Times New Roman" w:cs="Times New Roman"/>
        </w:rPr>
        <w:t>Alexis</w:t>
      </w:r>
      <w:proofErr w:type="gramEnd"/>
      <w:r w:rsidRPr="00217277">
        <w:rPr>
          <w:rFonts w:ascii="Times New Roman" w:hAnsi="Times New Roman" w:cs="Times New Roman"/>
        </w:rPr>
        <w:t xml:space="preserve"> plc for the year 2018.</w:t>
      </w:r>
    </w:p>
    <w:p w14:paraId="6FA623A0" w14:textId="77777777" w:rsidR="00217277" w:rsidRPr="00217277" w:rsidRDefault="00217277" w:rsidP="002172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</w:rPr>
        <w:t xml:space="preserve">Calculate the quick ratio (or acid test ratio) for </w:t>
      </w:r>
      <w:proofErr w:type="gramStart"/>
      <w:r w:rsidRPr="00217277">
        <w:rPr>
          <w:rFonts w:ascii="Times New Roman" w:hAnsi="Times New Roman" w:cs="Times New Roman"/>
        </w:rPr>
        <w:t>Alexis</w:t>
      </w:r>
      <w:proofErr w:type="gramEnd"/>
      <w:r w:rsidRPr="00217277">
        <w:rPr>
          <w:rFonts w:ascii="Times New Roman" w:hAnsi="Times New Roman" w:cs="Times New Roman"/>
        </w:rPr>
        <w:t xml:space="preserve"> plc for the year 2018.</w:t>
      </w:r>
    </w:p>
    <w:p w14:paraId="53B191B5" w14:textId="77777777" w:rsidR="00217277" w:rsidRPr="00217277" w:rsidRDefault="00217277" w:rsidP="002172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</w:rPr>
        <w:t xml:space="preserve">Calculate the current ratio and the quick ratio for </w:t>
      </w:r>
      <w:proofErr w:type="gramStart"/>
      <w:r w:rsidRPr="00217277">
        <w:rPr>
          <w:rFonts w:ascii="Times New Roman" w:hAnsi="Times New Roman" w:cs="Times New Roman"/>
        </w:rPr>
        <w:t>Alexis</w:t>
      </w:r>
      <w:proofErr w:type="gramEnd"/>
      <w:r w:rsidRPr="00217277">
        <w:rPr>
          <w:rFonts w:ascii="Times New Roman" w:hAnsi="Times New Roman" w:cs="Times New Roman"/>
        </w:rPr>
        <w:t xml:space="preserve"> plc for the year 2017. What do you deduce from a comparison of the changes (increases or declines) in the current and quick ratios?</w:t>
      </w:r>
    </w:p>
    <w:p w14:paraId="5E2FABD6" w14:textId="77777777" w:rsidR="00217277" w:rsidRPr="00217277" w:rsidRDefault="00217277" w:rsidP="0021727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</w:rPr>
        <w:t>What do you deduce from a comparison of the changes (increases or declines) in the quick and the cash ratios?</w:t>
      </w:r>
    </w:p>
    <w:p w14:paraId="65E01DD6" w14:textId="77777777" w:rsidR="00217277" w:rsidRPr="00217277" w:rsidRDefault="00217277" w:rsidP="00217277">
      <w:pPr>
        <w:jc w:val="center"/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  <w:noProof/>
        </w:rPr>
        <w:drawing>
          <wp:inline distT="0" distB="0" distL="0" distR="0" wp14:anchorId="59F57F66" wp14:editId="3A254DC3">
            <wp:extent cx="5731510" cy="2309495"/>
            <wp:effectExtent l="0" t="0" r="2540" b="0"/>
            <wp:docPr id="1163123956" name="Picture 43" descr="A green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123956" name="Picture 43" descr="A green and black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2C2A6" w14:textId="77777777" w:rsidR="00217277" w:rsidRDefault="00217277" w:rsidP="00217277">
      <w:pPr>
        <w:pStyle w:val="Subtitle"/>
        <w:rPr>
          <w:rFonts w:ascii="Times New Roman" w:hAnsi="Times New Roman" w:cs="Times New Roman"/>
        </w:rPr>
      </w:pPr>
    </w:p>
    <w:p w14:paraId="31EBC60A" w14:textId="0C1812C8" w:rsidR="00217277" w:rsidRPr="00217277" w:rsidRDefault="00217277" w:rsidP="00217277">
      <w:pPr>
        <w:pStyle w:val="Subtitle"/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</w:rPr>
        <w:lastRenderedPageBreak/>
        <w:t>Exercise 3</w:t>
      </w:r>
    </w:p>
    <w:p w14:paraId="61E58690" w14:textId="77777777" w:rsidR="00217277" w:rsidRPr="00217277" w:rsidRDefault="00217277" w:rsidP="00217277">
      <w:pPr>
        <w:rPr>
          <w:rFonts w:ascii="Times New Roman" w:hAnsi="Times New Roman" w:cs="Times New Roman"/>
          <w:b/>
          <w:bCs/>
        </w:rPr>
      </w:pPr>
      <w:r w:rsidRPr="00217277">
        <w:rPr>
          <w:rFonts w:ascii="Times New Roman" w:hAnsi="Times New Roman" w:cs="Times New Roman"/>
          <w:b/>
          <w:bCs/>
        </w:rPr>
        <w:t>Leverage ratio (financial gearing):</w:t>
      </w:r>
    </w:p>
    <w:p w14:paraId="3D682AC3" w14:textId="77777777" w:rsidR="00217277" w:rsidRPr="00217277" w:rsidRDefault="00217277" w:rsidP="002172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</w:rPr>
        <w:t xml:space="preserve">Calculate the interest coverage ratio for </w:t>
      </w:r>
      <w:proofErr w:type="gramStart"/>
      <w:r w:rsidRPr="00217277">
        <w:rPr>
          <w:rFonts w:ascii="Times New Roman" w:hAnsi="Times New Roman" w:cs="Times New Roman"/>
        </w:rPr>
        <w:t>Alexis</w:t>
      </w:r>
      <w:proofErr w:type="gramEnd"/>
      <w:r w:rsidRPr="00217277">
        <w:rPr>
          <w:rFonts w:ascii="Times New Roman" w:hAnsi="Times New Roman" w:cs="Times New Roman"/>
        </w:rPr>
        <w:t xml:space="preserve"> plc for the year 2018.</w:t>
      </w:r>
    </w:p>
    <w:p w14:paraId="603D5C9F" w14:textId="77777777" w:rsidR="00217277" w:rsidRPr="00217277" w:rsidRDefault="00217277" w:rsidP="002172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</w:rPr>
        <w:t xml:space="preserve">Calculate the debt-to-capital ratio for </w:t>
      </w:r>
      <w:proofErr w:type="gramStart"/>
      <w:r w:rsidRPr="00217277">
        <w:rPr>
          <w:rFonts w:ascii="Times New Roman" w:hAnsi="Times New Roman" w:cs="Times New Roman"/>
        </w:rPr>
        <w:t>Alexis</w:t>
      </w:r>
      <w:proofErr w:type="gramEnd"/>
      <w:r w:rsidRPr="00217277">
        <w:rPr>
          <w:rFonts w:ascii="Times New Roman" w:hAnsi="Times New Roman" w:cs="Times New Roman"/>
        </w:rPr>
        <w:t xml:space="preserve"> plc for the year 2018.</w:t>
      </w:r>
    </w:p>
    <w:p w14:paraId="2D171B2D" w14:textId="77777777" w:rsidR="00217277" w:rsidRPr="00217277" w:rsidRDefault="00217277" w:rsidP="0021727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</w:rPr>
        <w:t xml:space="preserve">Calculate the current ratio and the quick ratio for </w:t>
      </w:r>
      <w:proofErr w:type="gramStart"/>
      <w:r w:rsidRPr="00217277">
        <w:rPr>
          <w:rFonts w:ascii="Times New Roman" w:hAnsi="Times New Roman" w:cs="Times New Roman"/>
        </w:rPr>
        <w:t>Alexis</w:t>
      </w:r>
      <w:proofErr w:type="gramEnd"/>
      <w:r w:rsidRPr="00217277">
        <w:rPr>
          <w:rFonts w:ascii="Times New Roman" w:hAnsi="Times New Roman" w:cs="Times New Roman"/>
        </w:rPr>
        <w:t xml:space="preserve"> plc for the year 2017. What do you deduce from a comparison of the changes (increases or declines) in the current and quick ratios? Can you provide some potential reasons of these changes?</w:t>
      </w:r>
    </w:p>
    <w:p w14:paraId="6A7A57E6" w14:textId="77777777" w:rsidR="00217277" w:rsidRPr="00217277" w:rsidRDefault="00217277" w:rsidP="00217277">
      <w:pPr>
        <w:jc w:val="center"/>
        <w:rPr>
          <w:rFonts w:ascii="Times New Roman" w:hAnsi="Times New Roman" w:cs="Times New Roman"/>
        </w:rPr>
      </w:pPr>
      <w:r w:rsidRPr="00217277">
        <w:rPr>
          <w:rFonts w:ascii="Times New Roman" w:hAnsi="Times New Roman" w:cs="Times New Roman"/>
          <w:noProof/>
        </w:rPr>
        <w:drawing>
          <wp:inline distT="0" distB="0" distL="0" distR="0" wp14:anchorId="44250649" wp14:editId="5B6EED31">
            <wp:extent cx="5731510" cy="2659380"/>
            <wp:effectExtent l="0" t="0" r="2540" b="7620"/>
            <wp:docPr id="1518498755" name="Picture 45" descr="A screenshot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498755" name="Picture 45" descr="A screenshot of a 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CA13E" w14:textId="77777777" w:rsidR="00BF4FE5" w:rsidRPr="00217277" w:rsidRDefault="00BF4FE5" w:rsidP="00217277">
      <w:pPr>
        <w:jc w:val="center"/>
        <w:rPr>
          <w:rFonts w:ascii="Times New Roman" w:hAnsi="Times New Roman" w:cs="Times New Roman"/>
        </w:rPr>
      </w:pPr>
    </w:p>
    <w:sectPr w:rsidR="00BF4FE5" w:rsidRPr="00217277" w:rsidSect="00217277">
      <w:pgSz w:w="11906" w:h="16838"/>
      <w:pgMar w:top="720" w:right="720" w:bottom="720" w:left="72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69FA6" w14:textId="77777777" w:rsidR="00567E5B" w:rsidRDefault="00567E5B" w:rsidP="00217277">
      <w:pPr>
        <w:spacing w:after="0" w:line="240" w:lineRule="auto"/>
      </w:pPr>
      <w:r>
        <w:separator/>
      </w:r>
    </w:p>
  </w:endnote>
  <w:endnote w:type="continuationSeparator" w:id="0">
    <w:p w14:paraId="5B85BABB" w14:textId="77777777" w:rsidR="00567E5B" w:rsidRDefault="00567E5B" w:rsidP="00217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1A64D" w14:textId="77777777" w:rsidR="00567E5B" w:rsidRDefault="00567E5B" w:rsidP="00217277">
      <w:pPr>
        <w:spacing w:after="0" w:line="240" w:lineRule="auto"/>
      </w:pPr>
      <w:r>
        <w:separator/>
      </w:r>
    </w:p>
  </w:footnote>
  <w:footnote w:type="continuationSeparator" w:id="0">
    <w:p w14:paraId="4E24AED1" w14:textId="77777777" w:rsidR="00567E5B" w:rsidRDefault="00567E5B" w:rsidP="002172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F7A9F"/>
    <w:multiLevelType w:val="hybridMultilevel"/>
    <w:tmpl w:val="09FA3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23929"/>
    <w:multiLevelType w:val="hybridMultilevel"/>
    <w:tmpl w:val="47283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383597"/>
    <w:multiLevelType w:val="hybridMultilevel"/>
    <w:tmpl w:val="2F403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966832">
    <w:abstractNumId w:val="0"/>
  </w:num>
  <w:num w:numId="2" w16cid:durableId="1778939673">
    <w:abstractNumId w:val="2"/>
  </w:num>
  <w:num w:numId="3" w16cid:durableId="8759683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FE5"/>
    <w:rsid w:val="00217277"/>
    <w:rsid w:val="00437D13"/>
    <w:rsid w:val="00567E5B"/>
    <w:rsid w:val="00BF4FE5"/>
    <w:rsid w:val="00E7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4F5597"/>
  <w15:chartTrackingRefBased/>
  <w15:docId w15:val="{BE68FEF0-9168-402D-82E3-30D1F4DD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7277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4FE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4F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4FE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4FE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4FE5"/>
    <w:pPr>
      <w:keepNext/>
      <w:keepLines/>
      <w:spacing w:before="80" w:after="40"/>
      <w:outlineLvl w:val="4"/>
    </w:pPr>
    <w:rPr>
      <w:rFonts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4FE5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4FE5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FE5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4FE5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4FE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BF4F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4F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4FE5"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4FE5"/>
    <w:rPr>
      <w:rFonts w:cstheme="majorBidi"/>
      <w:color w:val="0F476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4FE5"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4FE5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FE5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4FE5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F4FE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4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4FE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4FE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4F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4F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4F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4F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4F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4F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4FE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17277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217277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217277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21727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SHENGFENG Mei (PGR)</dc:creator>
  <cp:keywords/>
  <dc:description/>
  <cp:lastModifiedBy>SHENGFENG Mei (PGR)</cp:lastModifiedBy>
  <cp:revision>3</cp:revision>
  <dcterms:created xsi:type="dcterms:W3CDTF">2025-02-06T10:37:00Z</dcterms:created>
  <dcterms:modified xsi:type="dcterms:W3CDTF">2025-02-06T10:41:00Z</dcterms:modified>
</cp:coreProperties>
</file>