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37D6D" w14:textId="6672A1D8" w:rsidR="00A86540" w:rsidRPr="00DC6B4A" w:rsidRDefault="00DC6B4A">
      <w:pPr>
        <w:rPr>
          <w:b/>
          <w:bCs/>
          <w:sz w:val="28"/>
          <w:szCs w:val="22"/>
        </w:rPr>
      </w:pPr>
      <w:r w:rsidRPr="00DC6B4A">
        <w:rPr>
          <w:rFonts w:cs="Arial"/>
          <w:b/>
          <w:bCs/>
          <w:sz w:val="28"/>
          <w:szCs w:val="28"/>
        </w:rPr>
        <w:t xml:space="preserve">Critically reflecting upon methods of multi- and inter-disciplinary working involved in successful design of GP access model driven by </w:t>
      </w:r>
      <w:r w:rsidRPr="00DC6B4A">
        <w:rPr>
          <w:b/>
          <w:bCs/>
          <w:sz w:val="28"/>
          <w:szCs w:val="22"/>
        </w:rPr>
        <w:t>Asynchronous Online Consultation Platforms</w:t>
      </w:r>
      <w:r w:rsidR="0082407A">
        <w:rPr>
          <w:b/>
          <w:bCs/>
          <w:sz w:val="28"/>
          <w:szCs w:val="22"/>
        </w:rPr>
        <w:t xml:space="preserve"> </w:t>
      </w:r>
    </w:p>
    <w:p w14:paraId="60A5B7AC" w14:textId="334F7F05" w:rsidR="00E02E43" w:rsidRPr="00E02E43" w:rsidRDefault="00E02E43" w:rsidP="00E02E43">
      <w:r w:rsidRPr="00E02E43">
        <w:t>Improving convenient access to GP services by introducing digital tools is part of both the NHS Long term plan and General Medical Services (GMS) contracts agreed in Wales</w:t>
      </w:r>
      <w:r w:rsidR="005F06E0">
        <w:t>.</w:t>
      </w:r>
      <w:r w:rsidRPr="00E02E43">
        <w:t xml:space="preserve"> The aim of these policies and contracts is to improve the service offered to patients by tackling bottlenecks when phoning a GP practice, increase the convenience of accessing GP services</w:t>
      </w:r>
      <w:r w:rsidR="000927FC">
        <w:t>,</w:t>
      </w:r>
      <w:r w:rsidRPr="00E02E43">
        <w:t xml:space="preserve"> and ensure patients are signposted to suitable services that offer the same care</w:t>
      </w:r>
      <w:r>
        <w:t xml:space="preserve"> </w:t>
      </w:r>
      <w:r w:rsidRPr="00E02E43">
        <w:t>(British Medical Association, 2022</w:t>
      </w:r>
      <w:r>
        <w:t xml:space="preserve">; </w:t>
      </w:r>
      <w:r w:rsidRPr="00E02E43">
        <w:t>NHS England, 2019). One of the technologies that promises to tackle these is Asynchronous Online Consultation Platforms (AOCPs). This online platform allows patients to make requests to GP practices using an online form accessed via the practice website. This tackles the aims of the policies in the following ways:</w:t>
      </w:r>
    </w:p>
    <w:p w14:paraId="5084273C" w14:textId="77777777" w:rsidR="00E02E43" w:rsidRPr="00E02E43" w:rsidRDefault="00E02E43" w:rsidP="00E02E43">
      <w:pPr>
        <w:numPr>
          <w:ilvl w:val="0"/>
          <w:numId w:val="5"/>
        </w:numPr>
      </w:pPr>
      <w:r w:rsidRPr="00E02E43">
        <w:t>Allow patients to make requests at all times of day and be safely signposted to other care when the practice is closed</w:t>
      </w:r>
    </w:p>
    <w:p w14:paraId="78E21C42" w14:textId="77777777" w:rsidR="00E02E43" w:rsidRPr="00E02E43" w:rsidRDefault="00E02E43" w:rsidP="00E02E43">
      <w:pPr>
        <w:numPr>
          <w:ilvl w:val="0"/>
          <w:numId w:val="5"/>
        </w:numPr>
      </w:pPr>
      <w:r w:rsidRPr="00E02E43">
        <w:t>Improve convenience by allowing a discussion with a GP via digital messaging in an asynchronous manner</w:t>
      </w:r>
    </w:p>
    <w:p w14:paraId="15630CA9" w14:textId="1E9EB461" w:rsidR="00E02E43" w:rsidRPr="00E02E43" w:rsidRDefault="00E02E43" w:rsidP="00E02E43">
      <w:pPr>
        <w:numPr>
          <w:ilvl w:val="0"/>
          <w:numId w:val="5"/>
        </w:numPr>
      </w:pPr>
      <w:r w:rsidRPr="00E02E43">
        <w:t>Queries can be resolved sooner by reducing the number of face-to-face appointments required and allowing for improved workflow in the practice (Ask my GP, 2021</w:t>
      </w:r>
      <w:r>
        <w:t xml:space="preserve">; </w:t>
      </w:r>
      <w:proofErr w:type="spellStart"/>
      <w:r w:rsidRPr="00E02E43">
        <w:t>eConsult</w:t>
      </w:r>
      <w:proofErr w:type="spellEnd"/>
      <w:r w:rsidRPr="00E02E43">
        <w:t xml:space="preserve"> Health Limited, 2021)</w:t>
      </w:r>
    </w:p>
    <w:p w14:paraId="13E96C77" w14:textId="7FC0630A" w:rsidR="00E02E43" w:rsidRPr="00E02E43" w:rsidRDefault="00E02E43" w:rsidP="00E02E43">
      <w:r w:rsidRPr="00E02E43">
        <w:t xml:space="preserve">This assignment reflects on how stakeholders were identified, </w:t>
      </w:r>
      <w:proofErr w:type="gramStart"/>
      <w:r w:rsidRPr="00E02E43">
        <w:t>engaged</w:t>
      </w:r>
      <w:proofErr w:type="gramEnd"/>
      <w:r w:rsidRPr="00E02E43">
        <w:t xml:space="preserve"> and communicated with during the implementation of an AOCP in a large GP practice in Devon. To facilitate this discussion, I will employ the Gibbs’ reflective cycle as described by The University of Edinburgh </w:t>
      </w:r>
      <w:r w:rsidR="00B54AF7">
        <w:t>(</w:t>
      </w:r>
      <w:r w:rsidRPr="00E02E43">
        <w:t xml:space="preserve">2020). </w:t>
      </w:r>
    </w:p>
    <w:p w14:paraId="24EC9103" w14:textId="50E39A7C" w:rsidR="00F610B0" w:rsidRDefault="007A0E0B">
      <w:pPr>
        <w:rPr>
          <w:b/>
          <w:bCs/>
        </w:rPr>
      </w:pPr>
      <w:r>
        <w:rPr>
          <w:b/>
          <w:bCs/>
        </w:rPr>
        <w:t>Engaging Stakeholders</w:t>
      </w:r>
    </w:p>
    <w:p w14:paraId="2235FDE3" w14:textId="5751B95F" w:rsidR="003F6BA4" w:rsidRPr="003F6BA4" w:rsidRDefault="00546C3A">
      <w:r>
        <w:t>The first step in engaging with stakeholders is identifying them and categorising them to best determine how to e</w:t>
      </w:r>
      <w:r w:rsidR="007F39C6">
        <w:t>ngage with them effectively</w:t>
      </w:r>
      <w:r w:rsidR="003D74C6">
        <w:t xml:space="preserve">. </w:t>
      </w:r>
      <w:r w:rsidR="006069F7">
        <w:t xml:space="preserve">Table 1 shows </w:t>
      </w:r>
      <w:r w:rsidR="00F4414F">
        <w:t>a generalised view of stakeholders identified as part of this project</w:t>
      </w:r>
      <w:r w:rsidR="00AD3299">
        <w:t>.</w:t>
      </w:r>
      <w:r w:rsidR="00F4414F">
        <w:t xml:space="preserve"> </w:t>
      </w:r>
    </w:p>
    <w:p w14:paraId="7B833651" w14:textId="058AAAA1" w:rsidR="002900E4" w:rsidRDefault="002900E4" w:rsidP="002900E4">
      <w:pPr>
        <w:pStyle w:val="Caption"/>
        <w:keepNext/>
      </w:pPr>
      <w:r>
        <w:lastRenderedPageBreak/>
        <w:t xml:space="preserve">Table </w:t>
      </w:r>
      <w:fldSimple w:instr=" SEQ Table \* ARABIC ">
        <w:r w:rsidR="00596789">
          <w:rPr>
            <w:noProof/>
          </w:rPr>
          <w:t>1</w:t>
        </w:r>
      </w:fldSimple>
      <w:r>
        <w:t xml:space="preserve"> - Stakeholder analysis for the introduction of an asynchronous online consultation platform to a GP practice</w:t>
      </w:r>
    </w:p>
    <w:tbl>
      <w:tblPr>
        <w:tblStyle w:val="TableGrid"/>
        <w:tblW w:w="0" w:type="auto"/>
        <w:tblLook w:val="04A0" w:firstRow="1" w:lastRow="0" w:firstColumn="1" w:lastColumn="0" w:noHBand="0" w:noVBand="1"/>
      </w:tblPr>
      <w:tblGrid>
        <w:gridCol w:w="988"/>
        <w:gridCol w:w="4014"/>
        <w:gridCol w:w="4014"/>
      </w:tblGrid>
      <w:tr w:rsidR="00F40A71" w14:paraId="6D5A0515" w14:textId="77777777" w:rsidTr="006722C1">
        <w:trPr>
          <w:trHeight w:val="1668"/>
        </w:trPr>
        <w:tc>
          <w:tcPr>
            <w:tcW w:w="988" w:type="dxa"/>
            <w:vAlign w:val="center"/>
          </w:tcPr>
          <w:p w14:paraId="2FE0A63B" w14:textId="77777777" w:rsidR="00F40A71" w:rsidRPr="002900E4" w:rsidRDefault="00F40A71" w:rsidP="006722C1">
            <w:pPr>
              <w:spacing w:after="0" w:line="259" w:lineRule="auto"/>
              <w:jc w:val="center"/>
              <w:rPr>
                <w:b/>
                <w:bCs/>
                <w:sz w:val="20"/>
                <w:szCs w:val="16"/>
              </w:rPr>
            </w:pPr>
            <w:bookmarkStart w:id="0" w:name="_Hlk104652667"/>
            <w:r w:rsidRPr="002900E4">
              <w:rPr>
                <w:b/>
                <w:bCs/>
                <w:sz w:val="20"/>
                <w:szCs w:val="16"/>
              </w:rPr>
              <w:t>High Control</w:t>
            </w:r>
          </w:p>
        </w:tc>
        <w:tc>
          <w:tcPr>
            <w:tcW w:w="4014" w:type="dxa"/>
          </w:tcPr>
          <w:p w14:paraId="5855E13A" w14:textId="77777777" w:rsidR="00F40A71" w:rsidRPr="00A76459" w:rsidRDefault="00F40A71" w:rsidP="00F40A71">
            <w:pPr>
              <w:pStyle w:val="ListParagraph"/>
              <w:numPr>
                <w:ilvl w:val="0"/>
                <w:numId w:val="4"/>
              </w:numPr>
              <w:spacing w:after="0" w:line="276" w:lineRule="auto"/>
              <w:ind w:left="315" w:hanging="284"/>
              <w:rPr>
                <w:sz w:val="20"/>
                <w:szCs w:val="16"/>
              </w:rPr>
            </w:pPr>
            <w:r w:rsidRPr="00A76459">
              <w:rPr>
                <w:sz w:val="20"/>
                <w:szCs w:val="16"/>
              </w:rPr>
              <w:t>Local Health Board or CCG</w:t>
            </w:r>
          </w:p>
          <w:p w14:paraId="71AE45F5" w14:textId="77777777" w:rsidR="00F40A71" w:rsidRDefault="00F40A71" w:rsidP="00F40A71">
            <w:pPr>
              <w:pStyle w:val="ListParagraph"/>
              <w:numPr>
                <w:ilvl w:val="0"/>
                <w:numId w:val="4"/>
              </w:numPr>
              <w:spacing w:after="0" w:line="276" w:lineRule="auto"/>
              <w:ind w:left="315" w:hanging="284"/>
              <w:rPr>
                <w:sz w:val="20"/>
                <w:szCs w:val="16"/>
              </w:rPr>
            </w:pPr>
            <w:r w:rsidRPr="00A76459">
              <w:rPr>
                <w:sz w:val="20"/>
                <w:szCs w:val="16"/>
              </w:rPr>
              <w:t>Local council and elected officials</w:t>
            </w:r>
          </w:p>
          <w:p w14:paraId="45BECAAE" w14:textId="77777777" w:rsidR="00F40A71" w:rsidRDefault="00F40A71" w:rsidP="00F40A71">
            <w:pPr>
              <w:pStyle w:val="ListParagraph"/>
              <w:numPr>
                <w:ilvl w:val="0"/>
                <w:numId w:val="4"/>
              </w:numPr>
              <w:spacing w:after="0" w:line="276" w:lineRule="auto"/>
              <w:ind w:left="315" w:hanging="284"/>
              <w:rPr>
                <w:sz w:val="20"/>
                <w:szCs w:val="16"/>
              </w:rPr>
            </w:pPr>
            <w:r>
              <w:rPr>
                <w:sz w:val="20"/>
                <w:szCs w:val="16"/>
              </w:rPr>
              <w:t>British Medical Association</w:t>
            </w:r>
          </w:p>
          <w:p w14:paraId="437246A8" w14:textId="77777777" w:rsidR="00F40A71" w:rsidRDefault="00F40A71" w:rsidP="00F40A71">
            <w:pPr>
              <w:pStyle w:val="ListParagraph"/>
              <w:numPr>
                <w:ilvl w:val="0"/>
                <w:numId w:val="4"/>
              </w:numPr>
              <w:spacing w:after="0" w:line="276" w:lineRule="auto"/>
              <w:ind w:left="315" w:hanging="284"/>
              <w:rPr>
                <w:sz w:val="20"/>
                <w:szCs w:val="16"/>
              </w:rPr>
            </w:pPr>
            <w:r>
              <w:rPr>
                <w:sz w:val="20"/>
                <w:szCs w:val="16"/>
              </w:rPr>
              <w:t>Indemnity organisations</w:t>
            </w:r>
          </w:p>
          <w:p w14:paraId="120D85E2" w14:textId="77777777" w:rsidR="00F40A71" w:rsidRDefault="00F40A71" w:rsidP="00F40A71">
            <w:pPr>
              <w:pStyle w:val="ListParagraph"/>
              <w:numPr>
                <w:ilvl w:val="0"/>
                <w:numId w:val="4"/>
              </w:numPr>
              <w:spacing w:after="0" w:line="276" w:lineRule="auto"/>
              <w:ind w:left="315" w:hanging="284"/>
              <w:rPr>
                <w:sz w:val="20"/>
                <w:szCs w:val="16"/>
              </w:rPr>
            </w:pPr>
            <w:r>
              <w:rPr>
                <w:sz w:val="20"/>
                <w:szCs w:val="16"/>
              </w:rPr>
              <w:t>Unions</w:t>
            </w:r>
          </w:p>
          <w:p w14:paraId="2BD5E354" w14:textId="77777777" w:rsidR="00F40A71" w:rsidRPr="00744FA1" w:rsidRDefault="00F40A71" w:rsidP="00F40A71">
            <w:pPr>
              <w:pStyle w:val="ListParagraph"/>
              <w:numPr>
                <w:ilvl w:val="0"/>
                <w:numId w:val="4"/>
              </w:numPr>
              <w:spacing w:after="0" w:line="276" w:lineRule="auto"/>
              <w:ind w:left="315" w:hanging="284"/>
              <w:rPr>
                <w:sz w:val="20"/>
                <w:szCs w:val="16"/>
              </w:rPr>
            </w:pPr>
            <w:r>
              <w:rPr>
                <w:sz w:val="20"/>
                <w:szCs w:val="16"/>
              </w:rPr>
              <w:t>Local medical council (LMC)</w:t>
            </w:r>
          </w:p>
        </w:tc>
        <w:tc>
          <w:tcPr>
            <w:tcW w:w="4014" w:type="dxa"/>
          </w:tcPr>
          <w:p w14:paraId="477ED825" w14:textId="77777777" w:rsidR="00F40A71" w:rsidRPr="00A76459" w:rsidRDefault="00F40A71" w:rsidP="00F40A71">
            <w:pPr>
              <w:pStyle w:val="ListParagraph"/>
              <w:numPr>
                <w:ilvl w:val="0"/>
                <w:numId w:val="3"/>
              </w:numPr>
              <w:spacing w:after="0" w:line="276" w:lineRule="auto"/>
              <w:ind w:left="205" w:hanging="205"/>
              <w:rPr>
                <w:sz w:val="20"/>
                <w:szCs w:val="16"/>
              </w:rPr>
            </w:pPr>
            <w:r w:rsidRPr="00A76459">
              <w:rPr>
                <w:sz w:val="20"/>
                <w:szCs w:val="16"/>
              </w:rPr>
              <w:t>Practice partnership</w:t>
            </w:r>
          </w:p>
          <w:p w14:paraId="6836D9FB" w14:textId="77777777" w:rsidR="00F40A71" w:rsidRPr="00A76459" w:rsidRDefault="00F40A71" w:rsidP="00F40A71">
            <w:pPr>
              <w:pStyle w:val="ListParagraph"/>
              <w:numPr>
                <w:ilvl w:val="0"/>
                <w:numId w:val="3"/>
              </w:numPr>
              <w:spacing w:after="0" w:line="276" w:lineRule="auto"/>
              <w:ind w:left="205" w:hanging="205"/>
              <w:rPr>
                <w:sz w:val="20"/>
                <w:szCs w:val="16"/>
              </w:rPr>
            </w:pPr>
            <w:r w:rsidRPr="00A76459">
              <w:rPr>
                <w:sz w:val="20"/>
                <w:szCs w:val="16"/>
              </w:rPr>
              <w:t>Salaried GPs</w:t>
            </w:r>
          </w:p>
          <w:p w14:paraId="1B556A85" w14:textId="77777777" w:rsidR="00F40A71" w:rsidRPr="00A76459" w:rsidRDefault="00F40A71" w:rsidP="00F40A71">
            <w:pPr>
              <w:pStyle w:val="ListParagraph"/>
              <w:numPr>
                <w:ilvl w:val="0"/>
                <w:numId w:val="3"/>
              </w:numPr>
              <w:spacing w:after="0" w:line="276" w:lineRule="auto"/>
              <w:ind w:left="205" w:hanging="205"/>
              <w:rPr>
                <w:sz w:val="20"/>
                <w:szCs w:val="16"/>
              </w:rPr>
            </w:pPr>
            <w:r w:rsidRPr="00A76459">
              <w:rPr>
                <w:sz w:val="20"/>
                <w:szCs w:val="16"/>
              </w:rPr>
              <w:t>Senior management</w:t>
            </w:r>
          </w:p>
          <w:p w14:paraId="36E43F37" w14:textId="77777777" w:rsidR="00F40A71" w:rsidRPr="00A76459" w:rsidRDefault="00F40A71" w:rsidP="00F40A71">
            <w:pPr>
              <w:pStyle w:val="ListParagraph"/>
              <w:numPr>
                <w:ilvl w:val="0"/>
                <w:numId w:val="3"/>
              </w:numPr>
              <w:spacing w:after="0" w:line="276" w:lineRule="auto"/>
              <w:ind w:left="205" w:hanging="205"/>
              <w:rPr>
                <w:sz w:val="20"/>
                <w:szCs w:val="16"/>
              </w:rPr>
            </w:pPr>
            <w:r w:rsidRPr="00A76459">
              <w:rPr>
                <w:sz w:val="20"/>
                <w:szCs w:val="16"/>
              </w:rPr>
              <w:t>Primary Care Network or integrated care network board/management</w:t>
            </w:r>
          </w:p>
        </w:tc>
      </w:tr>
      <w:tr w:rsidR="00F40A71" w14:paraId="631628EC" w14:textId="77777777" w:rsidTr="006722C1">
        <w:trPr>
          <w:trHeight w:val="1668"/>
        </w:trPr>
        <w:tc>
          <w:tcPr>
            <w:tcW w:w="988" w:type="dxa"/>
            <w:vAlign w:val="center"/>
          </w:tcPr>
          <w:p w14:paraId="3181EA3F" w14:textId="77777777" w:rsidR="00F40A71" w:rsidRPr="002900E4" w:rsidRDefault="00F40A71" w:rsidP="006722C1">
            <w:pPr>
              <w:spacing w:after="0" w:line="259" w:lineRule="auto"/>
              <w:jc w:val="center"/>
              <w:rPr>
                <w:b/>
                <w:bCs/>
                <w:sz w:val="20"/>
                <w:szCs w:val="16"/>
              </w:rPr>
            </w:pPr>
            <w:r w:rsidRPr="002900E4">
              <w:rPr>
                <w:b/>
                <w:bCs/>
                <w:sz w:val="20"/>
                <w:szCs w:val="16"/>
              </w:rPr>
              <w:t>Low Control</w:t>
            </w:r>
          </w:p>
        </w:tc>
        <w:tc>
          <w:tcPr>
            <w:tcW w:w="4014" w:type="dxa"/>
          </w:tcPr>
          <w:p w14:paraId="600430DA" w14:textId="77777777" w:rsidR="00F40A71" w:rsidRPr="00A76459" w:rsidRDefault="00F40A71" w:rsidP="00F40A71">
            <w:pPr>
              <w:pStyle w:val="ListParagraph"/>
              <w:numPr>
                <w:ilvl w:val="0"/>
                <w:numId w:val="4"/>
              </w:numPr>
              <w:spacing w:after="0" w:line="276" w:lineRule="auto"/>
              <w:ind w:left="315" w:hanging="284"/>
              <w:rPr>
                <w:sz w:val="20"/>
                <w:szCs w:val="16"/>
              </w:rPr>
            </w:pPr>
            <w:r w:rsidRPr="00A76459">
              <w:rPr>
                <w:sz w:val="20"/>
                <w:szCs w:val="16"/>
              </w:rPr>
              <w:t xml:space="preserve">Local care providers i.e., hospitals, MIU, A&amp;E, dentists etc. </w:t>
            </w:r>
          </w:p>
          <w:p w14:paraId="1BD2FD5B" w14:textId="77777777" w:rsidR="00F40A71" w:rsidRDefault="00F40A71" w:rsidP="00F40A71">
            <w:pPr>
              <w:pStyle w:val="ListParagraph"/>
              <w:numPr>
                <w:ilvl w:val="0"/>
                <w:numId w:val="4"/>
              </w:numPr>
              <w:spacing w:after="0" w:line="276" w:lineRule="auto"/>
              <w:ind w:left="315" w:hanging="284"/>
              <w:rPr>
                <w:sz w:val="20"/>
                <w:szCs w:val="16"/>
              </w:rPr>
            </w:pPr>
            <w:r w:rsidRPr="00A76459">
              <w:rPr>
                <w:sz w:val="20"/>
                <w:szCs w:val="16"/>
              </w:rPr>
              <w:t>Local care homes</w:t>
            </w:r>
          </w:p>
          <w:p w14:paraId="084E3D97" w14:textId="77777777" w:rsidR="00F40A71" w:rsidRDefault="00F40A71" w:rsidP="00F40A71">
            <w:pPr>
              <w:pStyle w:val="ListParagraph"/>
              <w:numPr>
                <w:ilvl w:val="0"/>
                <w:numId w:val="4"/>
              </w:numPr>
              <w:spacing w:after="0" w:line="276" w:lineRule="auto"/>
              <w:ind w:left="315" w:hanging="284"/>
              <w:rPr>
                <w:sz w:val="20"/>
                <w:szCs w:val="16"/>
              </w:rPr>
            </w:pPr>
            <w:r>
              <w:rPr>
                <w:sz w:val="20"/>
                <w:szCs w:val="16"/>
              </w:rPr>
              <w:t>Local press</w:t>
            </w:r>
          </w:p>
          <w:p w14:paraId="3C9D7FCE" w14:textId="77777777" w:rsidR="00F40A71" w:rsidRPr="00FC4918" w:rsidRDefault="00F40A71" w:rsidP="00F40A71">
            <w:pPr>
              <w:pStyle w:val="ListParagraph"/>
              <w:numPr>
                <w:ilvl w:val="0"/>
                <w:numId w:val="4"/>
              </w:numPr>
              <w:spacing w:after="0" w:line="276" w:lineRule="auto"/>
              <w:ind w:left="315" w:hanging="284"/>
              <w:rPr>
                <w:sz w:val="20"/>
                <w:szCs w:val="16"/>
              </w:rPr>
            </w:pPr>
            <w:r>
              <w:rPr>
                <w:sz w:val="20"/>
                <w:szCs w:val="16"/>
              </w:rPr>
              <w:t>Patients of other GP practices</w:t>
            </w:r>
          </w:p>
        </w:tc>
        <w:tc>
          <w:tcPr>
            <w:tcW w:w="4014" w:type="dxa"/>
          </w:tcPr>
          <w:p w14:paraId="013CD34A" w14:textId="77777777" w:rsidR="00F40A71" w:rsidRPr="00A76459" w:rsidRDefault="00F40A71" w:rsidP="00F40A71">
            <w:pPr>
              <w:pStyle w:val="ListParagraph"/>
              <w:numPr>
                <w:ilvl w:val="0"/>
                <w:numId w:val="3"/>
              </w:numPr>
              <w:spacing w:after="0" w:line="276" w:lineRule="auto"/>
              <w:ind w:left="205" w:hanging="205"/>
              <w:rPr>
                <w:sz w:val="20"/>
                <w:szCs w:val="16"/>
              </w:rPr>
            </w:pPr>
            <w:r w:rsidRPr="00A76459">
              <w:rPr>
                <w:sz w:val="20"/>
                <w:szCs w:val="16"/>
              </w:rPr>
              <w:t xml:space="preserve">Other Staff </w:t>
            </w:r>
          </w:p>
          <w:p w14:paraId="15825C02" w14:textId="77777777" w:rsidR="00F40A71" w:rsidRPr="00A76459" w:rsidRDefault="00F40A71" w:rsidP="00F40A71">
            <w:pPr>
              <w:pStyle w:val="ListParagraph"/>
              <w:numPr>
                <w:ilvl w:val="0"/>
                <w:numId w:val="3"/>
              </w:numPr>
              <w:spacing w:after="0" w:line="276" w:lineRule="auto"/>
              <w:ind w:left="205" w:hanging="205"/>
              <w:rPr>
                <w:sz w:val="20"/>
                <w:szCs w:val="16"/>
              </w:rPr>
            </w:pPr>
            <w:r w:rsidRPr="00A76459">
              <w:rPr>
                <w:sz w:val="20"/>
                <w:szCs w:val="16"/>
              </w:rPr>
              <w:t>Locum GPs</w:t>
            </w:r>
          </w:p>
          <w:p w14:paraId="45106CF4" w14:textId="77777777" w:rsidR="00F40A71" w:rsidRDefault="00F40A71" w:rsidP="00F40A71">
            <w:pPr>
              <w:pStyle w:val="ListParagraph"/>
              <w:numPr>
                <w:ilvl w:val="0"/>
                <w:numId w:val="3"/>
              </w:numPr>
              <w:spacing w:after="0" w:line="276" w:lineRule="auto"/>
              <w:ind w:left="205" w:hanging="205"/>
              <w:rPr>
                <w:sz w:val="20"/>
                <w:szCs w:val="16"/>
              </w:rPr>
            </w:pPr>
            <w:r w:rsidRPr="00A76459">
              <w:rPr>
                <w:sz w:val="20"/>
                <w:szCs w:val="16"/>
              </w:rPr>
              <w:t>Registered patients</w:t>
            </w:r>
          </w:p>
          <w:p w14:paraId="2230A2C6" w14:textId="77777777" w:rsidR="00F40A71" w:rsidRPr="00A76459" w:rsidRDefault="00F40A71" w:rsidP="00F40A71">
            <w:pPr>
              <w:pStyle w:val="ListParagraph"/>
              <w:numPr>
                <w:ilvl w:val="0"/>
                <w:numId w:val="3"/>
              </w:numPr>
              <w:spacing w:after="0" w:line="276" w:lineRule="auto"/>
              <w:ind w:left="205" w:hanging="205"/>
              <w:rPr>
                <w:sz w:val="20"/>
                <w:szCs w:val="16"/>
              </w:rPr>
            </w:pPr>
            <w:r w:rsidRPr="00A76459">
              <w:rPr>
                <w:sz w:val="20"/>
                <w:szCs w:val="16"/>
              </w:rPr>
              <w:t>Patient Participation Groups</w:t>
            </w:r>
          </w:p>
          <w:p w14:paraId="3EE144B8" w14:textId="77777777" w:rsidR="00F40A71" w:rsidRPr="002B2284" w:rsidRDefault="00F40A71" w:rsidP="00F40A71">
            <w:pPr>
              <w:pStyle w:val="ListParagraph"/>
              <w:numPr>
                <w:ilvl w:val="0"/>
                <w:numId w:val="3"/>
              </w:numPr>
              <w:spacing w:after="0" w:line="276" w:lineRule="auto"/>
              <w:ind w:left="205" w:hanging="205"/>
              <w:rPr>
                <w:sz w:val="20"/>
                <w:szCs w:val="16"/>
              </w:rPr>
            </w:pPr>
            <w:r w:rsidRPr="00A76459">
              <w:rPr>
                <w:sz w:val="20"/>
                <w:szCs w:val="16"/>
              </w:rPr>
              <w:t>Healthwatch (or other patient advocacy groups)</w:t>
            </w:r>
          </w:p>
        </w:tc>
      </w:tr>
      <w:bookmarkEnd w:id="0"/>
      <w:tr w:rsidR="00F40A71" w14:paraId="1B07F129" w14:textId="77777777" w:rsidTr="006722C1">
        <w:trPr>
          <w:trHeight w:val="320"/>
        </w:trPr>
        <w:tc>
          <w:tcPr>
            <w:tcW w:w="988" w:type="dxa"/>
          </w:tcPr>
          <w:p w14:paraId="642CDD05" w14:textId="77777777" w:rsidR="00F40A71" w:rsidRPr="002900E4" w:rsidRDefault="00F40A71" w:rsidP="006722C1">
            <w:pPr>
              <w:spacing w:after="0" w:line="259" w:lineRule="auto"/>
              <w:rPr>
                <w:b/>
                <w:bCs/>
                <w:sz w:val="20"/>
                <w:szCs w:val="16"/>
              </w:rPr>
            </w:pPr>
          </w:p>
        </w:tc>
        <w:tc>
          <w:tcPr>
            <w:tcW w:w="4014" w:type="dxa"/>
            <w:vAlign w:val="center"/>
          </w:tcPr>
          <w:p w14:paraId="2827E940" w14:textId="77777777" w:rsidR="00F40A71" w:rsidRPr="002900E4" w:rsidRDefault="00F40A71" w:rsidP="006722C1">
            <w:pPr>
              <w:spacing w:after="0" w:line="259" w:lineRule="auto"/>
              <w:jc w:val="center"/>
              <w:rPr>
                <w:b/>
                <w:bCs/>
                <w:sz w:val="20"/>
                <w:szCs w:val="16"/>
              </w:rPr>
            </w:pPr>
            <w:r w:rsidRPr="002900E4">
              <w:rPr>
                <w:b/>
                <w:bCs/>
                <w:sz w:val="20"/>
                <w:szCs w:val="16"/>
              </w:rPr>
              <w:t>Low Interest</w:t>
            </w:r>
          </w:p>
        </w:tc>
        <w:tc>
          <w:tcPr>
            <w:tcW w:w="4014" w:type="dxa"/>
            <w:vAlign w:val="center"/>
          </w:tcPr>
          <w:p w14:paraId="1E2C0D53" w14:textId="77777777" w:rsidR="00F40A71" w:rsidRPr="002900E4" w:rsidRDefault="00F40A71" w:rsidP="006722C1">
            <w:pPr>
              <w:spacing w:after="0" w:line="259" w:lineRule="auto"/>
              <w:jc w:val="center"/>
              <w:rPr>
                <w:b/>
                <w:bCs/>
                <w:sz w:val="20"/>
                <w:szCs w:val="16"/>
              </w:rPr>
            </w:pPr>
            <w:r w:rsidRPr="002900E4">
              <w:rPr>
                <w:b/>
                <w:bCs/>
                <w:sz w:val="20"/>
                <w:szCs w:val="16"/>
              </w:rPr>
              <w:t>High Interest</w:t>
            </w:r>
          </w:p>
        </w:tc>
      </w:tr>
    </w:tbl>
    <w:p w14:paraId="585DF168" w14:textId="3A321F1E" w:rsidR="00E0753B" w:rsidRDefault="00E0753B" w:rsidP="00506287"/>
    <w:p w14:paraId="2F959532" w14:textId="1354731F" w:rsidR="003F6BA4" w:rsidRDefault="00B519DC" w:rsidP="00506287">
      <w:r>
        <w:t>My experience so far has been that w</w:t>
      </w:r>
      <w:r w:rsidR="005B4C2C">
        <w:t>hilst t</w:t>
      </w:r>
      <w:r w:rsidR="0041330E">
        <w:t>he greater the control and interest</w:t>
      </w:r>
      <w:r w:rsidR="005B4C2C">
        <w:t xml:space="preserve"> results in a </w:t>
      </w:r>
      <w:r w:rsidR="0041330E">
        <w:t>greater need</w:t>
      </w:r>
      <w:r w:rsidR="001E569E">
        <w:t xml:space="preserve"> for messaging to be bespoke</w:t>
      </w:r>
      <w:r w:rsidR="005B4C2C">
        <w:t xml:space="preserve"> to that stakeholder</w:t>
      </w:r>
      <w:r w:rsidR="00D34038">
        <w:t xml:space="preserve">, the same is not </w:t>
      </w:r>
      <w:r w:rsidR="00E95B94">
        <w:t>always</w:t>
      </w:r>
      <w:r w:rsidR="00D34038">
        <w:t xml:space="preserve"> true in how you would engage a stakeholder</w:t>
      </w:r>
      <w:r w:rsidR="008308BE">
        <w:t>.</w:t>
      </w:r>
      <w:r>
        <w:t xml:space="preserve"> </w:t>
      </w:r>
      <w:r w:rsidR="00D34038">
        <w:t>For example</w:t>
      </w:r>
      <w:r w:rsidR="00D81A62">
        <w:t>,</w:t>
      </w:r>
      <w:r w:rsidR="008308BE">
        <w:t xml:space="preserve"> the messaging for the Practice Partnership</w:t>
      </w:r>
      <w:r w:rsidR="00D34038">
        <w:t xml:space="preserve"> and Other Staff will be bespoke to each group</w:t>
      </w:r>
      <w:r w:rsidR="00D77AAE">
        <w:t>. However, it is important that Partners are engaged both individually and collectively whilst the larger staff membership is better engaged as a collective.</w:t>
      </w:r>
      <w:r w:rsidR="001E569E">
        <w:t xml:space="preserve"> </w:t>
      </w:r>
      <w:r w:rsidR="00F12F49">
        <w:t>Further consideration must be paid to the</w:t>
      </w:r>
      <w:r w:rsidR="00B13390">
        <w:t xml:space="preserve"> needs of the stakeholder.</w:t>
      </w:r>
      <w:r w:rsidR="00927A54">
        <w:t xml:space="preserve"> This includes the need for courtesy and empathy. For example,</w:t>
      </w:r>
      <w:r w:rsidR="00F12F49">
        <w:t xml:space="preserve"> Local council and elected officials </w:t>
      </w:r>
      <w:r w:rsidR="00936837">
        <w:t xml:space="preserve">tend to respond positively when discussions are personal and not </w:t>
      </w:r>
      <w:r w:rsidR="002C16A4">
        <w:t>as part of a larger group.</w:t>
      </w:r>
    </w:p>
    <w:p w14:paraId="29D138D7" w14:textId="2AF3F54A" w:rsidR="00FA4FF8" w:rsidRDefault="00FA4FF8" w:rsidP="00506287">
      <w:r>
        <w:t xml:space="preserve">Strategy for engaging stakeholders can be generated through the employment of various mapping techniques designed to address </w:t>
      </w:r>
      <w:r w:rsidR="00FF1185">
        <w:t xml:space="preserve">the various facets of a stakeholder. </w:t>
      </w:r>
      <w:r w:rsidR="00162925">
        <w:t xml:space="preserve">These multiple maps build up a strategy that will inform how to best engage with stakeholders and whose responsibility it will be </w:t>
      </w:r>
      <w:r w:rsidR="00E02E43">
        <w:rPr>
          <w:noProof/>
        </w:rPr>
        <w:t>(Mayfield, 2014)</w:t>
      </w:r>
      <w:r w:rsidR="00162925">
        <w:t>. Table 2 indicates the engagement methods used during the project.</w:t>
      </w:r>
    </w:p>
    <w:p w14:paraId="5DFD36A0" w14:textId="737E8ACE" w:rsidR="00596789" w:rsidRDefault="00596789" w:rsidP="00596789">
      <w:pPr>
        <w:pStyle w:val="Caption"/>
        <w:keepNext/>
      </w:pPr>
      <w:r>
        <w:t xml:space="preserve">Table </w:t>
      </w:r>
      <w:fldSimple w:instr=" SEQ Table \* ARABIC ">
        <w:r>
          <w:rPr>
            <w:noProof/>
          </w:rPr>
          <w:t>2</w:t>
        </w:r>
      </w:fldSimple>
      <w:r>
        <w:t xml:space="preserve"> - Methods of engaging with stakeholders and the use of collective or separate messaging</w:t>
      </w:r>
      <w:r w:rsidR="0022591A">
        <w:t xml:space="preserve">. </w:t>
      </w:r>
      <w:r w:rsidR="00DD5E2E">
        <w:t>Stakeholders have been grouped where the messaging would be the same.</w:t>
      </w:r>
    </w:p>
    <w:tbl>
      <w:tblPr>
        <w:tblStyle w:val="TableGrid"/>
        <w:tblW w:w="0" w:type="auto"/>
        <w:tblLook w:val="04A0" w:firstRow="1" w:lastRow="0" w:firstColumn="1" w:lastColumn="0" w:noHBand="0" w:noVBand="1"/>
      </w:tblPr>
      <w:tblGrid>
        <w:gridCol w:w="3114"/>
        <w:gridCol w:w="3335"/>
        <w:gridCol w:w="2567"/>
      </w:tblGrid>
      <w:tr w:rsidR="00665603" w:rsidRPr="00F40CAE" w14:paraId="5CBA8E40" w14:textId="77777777" w:rsidTr="006722C1">
        <w:tc>
          <w:tcPr>
            <w:tcW w:w="3114" w:type="dxa"/>
          </w:tcPr>
          <w:p w14:paraId="5687EA72" w14:textId="77777777" w:rsidR="00665603" w:rsidRPr="00DF0BBF" w:rsidRDefault="00665603" w:rsidP="006722C1">
            <w:pPr>
              <w:spacing w:after="0" w:line="276" w:lineRule="auto"/>
              <w:rPr>
                <w:b/>
                <w:bCs/>
                <w:sz w:val="20"/>
                <w:szCs w:val="16"/>
              </w:rPr>
            </w:pPr>
            <w:r w:rsidRPr="00DF0BBF">
              <w:rPr>
                <w:b/>
                <w:bCs/>
                <w:sz w:val="20"/>
                <w:szCs w:val="16"/>
              </w:rPr>
              <w:t>Stakeholder</w:t>
            </w:r>
          </w:p>
        </w:tc>
        <w:tc>
          <w:tcPr>
            <w:tcW w:w="3335" w:type="dxa"/>
          </w:tcPr>
          <w:p w14:paraId="373A0DCD" w14:textId="77777777" w:rsidR="00665603" w:rsidRPr="00DF0BBF" w:rsidRDefault="00665603" w:rsidP="006722C1">
            <w:pPr>
              <w:spacing w:after="0" w:line="276" w:lineRule="auto"/>
              <w:rPr>
                <w:b/>
                <w:bCs/>
                <w:sz w:val="20"/>
                <w:szCs w:val="16"/>
              </w:rPr>
            </w:pPr>
            <w:r w:rsidRPr="00DF0BBF">
              <w:rPr>
                <w:b/>
                <w:bCs/>
                <w:sz w:val="20"/>
                <w:szCs w:val="16"/>
              </w:rPr>
              <w:t>Individually or collectively</w:t>
            </w:r>
            <w:r>
              <w:rPr>
                <w:b/>
                <w:bCs/>
                <w:sz w:val="20"/>
                <w:szCs w:val="16"/>
              </w:rPr>
              <w:t xml:space="preserve"> messaging</w:t>
            </w:r>
          </w:p>
        </w:tc>
        <w:tc>
          <w:tcPr>
            <w:tcW w:w="2567" w:type="dxa"/>
          </w:tcPr>
          <w:p w14:paraId="49304B03" w14:textId="77777777" w:rsidR="00665603" w:rsidRPr="00DF0BBF" w:rsidRDefault="00665603" w:rsidP="006722C1">
            <w:pPr>
              <w:spacing w:after="0" w:line="276" w:lineRule="auto"/>
              <w:rPr>
                <w:b/>
                <w:bCs/>
                <w:sz w:val="20"/>
                <w:szCs w:val="16"/>
              </w:rPr>
            </w:pPr>
            <w:r w:rsidRPr="00DF0BBF">
              <w:rPr>
                <w:b/>
                <w:bCs/>
                <w:sz w:val="20"/>
                <w:szCs w:val="16"/>
              </w:rPr>
              <w:t>Engagement Methods</w:t>
            </w:r>
          </w:p>
        </w:tc>
      </w:tr>
      <w:tr w:rsidR="00665603" w:rsidRPr="00F40CAE" w14:paraId="75276270" w14:textId="77777777" w:rsidTr="006722C1">
        <w:tc>
          <w:tcPr>
            <w:tcW w:w="3114" w:type="dxa"/>
          </w:tcPr>
          <w:p w14:paraId="7BF0171F" w14:textId="77777777" w:rsidR="00665603" w:rsidRDefault="00665603" w:rsidP="006722C1">
            <w:pPr>
              <w:spacing w:after="0" w:line="276" w:lineRule="auto"/>
              <w:rPr>
                <w:sz w:val="20"/>
                <w:szCs w:val="16"/>
              </w:rPr>
            </w:pPr>
            <w:r w:rsidRPr="00E0138A">
              <w:rPr>
                <w:sz w:val="20"/>
                <w:szCs w:val="16"/>
              </w:rPr>
              <w:t>Practice partnership</w:t>
            </w:r>
          </w:p>
        </w:tc>
        <w:tc>
          <w:tcPr>
            <w:tcW w:w="3335" w:type="dxa"/>
          </w:tcPr>
          <w:p w14:paraId="44B3F35A" w14:textId="77777777" w:rsidR="00665603" w:rsidRDefault="00665603" w:rsidP="006722C1">
            <w:pPr>
              <w:spacing w:after="0" w:line="276" w:lineRule="auto"/>
              <w:rPr>
                <w:sz w:val="20"/>
                <w:szCs w:val="16"/>
              </w:rPr>
            </w:pPr>
            <w:r>
              <w:rPr>
                <w:sz w:val="20"/>
                <w:szCs w:val="16"/>
              </w:rPr>
              <w:t>Individual and collective messaging</w:t>
            </w:r>
          </w:p>
        </w:tc>
        <w:tc>
          <w:tcPr>
            <w:tcW w:w="2567" w:type="dxa"/>
          </w:tcPr>
          <w:p w14:paraId="468B9D89" w14:textId="77777777" w:rsidR="00665603" w:rsidRDefault="00665603" w:rsidP="006722C1">
            <w:pPr>
              <w:spacing w:after="0" w:line="276" w:lineRule="auto"/>
              <w:rPr>
                <w:sz w:val="20"/>
                <w:szCs w:val="16"/>
              </w:rPr>
            </w:pPr>
            <w:r>
              <w:rPr>
                <w:sz w:val="20"/>
                <w:szCs w:val="16"/>
              </w:rPr>
              <w:t>Group presentation, face-to-face meetings, email</w:t>
            </w:r>
          </w:p>
        </w:tc>
      </w:tr>
      <w:tr w:rsidR="00665603" w:rsidRPr="00F40CAE" w14:paraId="7EB1E9BA" w14:textId="77777777" w:rsidTr="006722C1">
        <w:tc>
          <w:tcPr>
            <w:tcW w:w="3114" w:type="dxa"/>
          </w:tcPr>
          <w:p w14:paraId="02F86272" w14:textId="77777777" w:rsidR="00665603" w:rsidRDefault="00665603" w:rsidP="006722C1">
            <w:pPr>
              <w:spacing w:after="0" w:line="276" w:lineRule="auto"/>
              <w:rPr>
                <w:sz w:val="20"/>
                <w:szCs w:val="16"/>
              </w:rPr>
            </w:pPr>
            <w:r w:rsidRPr="00E0138A">
              <w:rPr>
                <w:sz w:val="20"/>
                <w:szCs w:val="16"/>
              </w:rPr>
              <w:t>Salaried GPs</w:t>
            </w:r>
          </w:p>
        </w:tc>
        <w:tc>
          <w:tcPr>
            <w:tcW w:w="3335" w:type="dxa"/>
          </w:tcPr>
          <w:p w14:paraId="0DE5575B" w14:textId="77777777" w:rsidR="00665603" w:rsidRDefault="00665603" w:rsidP="006722C1">
            <w:pPr>
              <w:spacing w:after="0" w:line="276" w:lineRule="auto"/>
              <w:rPr>
                <w:sz w:val="20"/>
                <w:szCs w:val="16"/>
              </w:rPr>
            </w:pPr>
            <w:r>
              <w:rPr>
                <w:sz w:val="20"/>
                <w:szCs w:val="16"/>
              </w:rPr>
              <w:t>Individual and collective messaging</w:t>
            </w:r>
          </w:p>
        </w:tc>
        <w:tc>
          <w:tcPr>
            <w:tcW w:w="2567" w:type="dxa"/>
          </w:tcPr>
          <w:p w14:paraId="3254EA6B" w14:textId="77777777" w:rsidR="00665603" w:rsidRDefault="00665603" w:rsidP="006722C1">
            <w:pPr>
              <w:spacing w:after="0" w:line="276" w:lineRule="auto"/>
              <w:rPr>
                <w:sz w:val="20"/>
                <w:szCs w:val="16"/>
              </w:rPr>
            </w:pPr>
            <w:r>
              <w:rPr>
                <w:sz w:val="20"/>
                <w:szCs w:val="16"/>
              </w:rPr>
              <w:t>Group presentation, face-to-face meetings, email</w:t>
            </w:r>
          </w:p>
        </w:tc>
      </w:tr>
      <w:tr w:rsidR="00665603" w:rsidRPr="00F40CAE" w14:paraId="4EB408E6" w14:textId="77777777" w:rsidTr="006722C1">
        <w:tc>
          <w:tcPr>
            <w:tcW w:w="3114" w:type="dxa"/>
          </w:tcPr>
          <w:p w14:paraId="0A608321" w14:textId="77777777" w:rsidR="00665603" w:rsidRDefault="00665603" w:rsidP="006722C1">
            <w:pPr>
              <w:spacing w:after="0" w:line="276" w:lineRule="auto"/>
              <w:rPr>
                <w:sz w:val="20"/>
                <w:szCs w:val="16"/>
              </w:rPr>
            </w:pPr>
            <w:r w:rsidRPr="00E0138A">
              <w:rPr>
                <w:sz w:val="20"/>
                <w:szCs w:val="16"/>
              </w:rPr>
              <w:t>Senior management</w:t>
            </w:r>
          </w:p>
        </w:tc>
        <w:tc>
          <w:tcPr>
            <w:tcW w:w="3335" w:type="dxa"/>
          </w:tcPr>
          <w:p w14:paraId="33933486" w14:textId="77777777" w:rsidR="00665603" w:rsidRDefault="00665603" w:rsidP="006722C1">
            <w:pPr>
              <w:spacing w:after="0" w:line="276" w:lineRule="auto"/>
              <w:rPr>
                <w:sz w:val="20"/>
                <w:szCs w:val="16"/>
              </w:rPr>
            </w:pPr>
            <w:r>
              <w:rPr>
                <w:sz w:val="20"/>
                <w:szCs w:val="16"/>
              </w:rPr>
              <w:t>Individual and collective messaging</w:t>
            </w:r>
          </w:p>
        </w:tc>
        <w:tc>
          <w:tcPr>
            <w:tcW w:w="2567" w:type="dxa"/>
          </w:tcPr>
          <w:p w14:paraId="3152C09D" w14:textId="77777777" w:rsidR="00665603" w:rsidRDefault="00665603" w:rsidP="006722C1">
            <w:pPr>
              <w:spacing w:after="0" w:line="276" w:lineRule="auto"/>
              <w:rPr>
                <w:sz w:val="20"/>
                <w:szCs w:val="16"/>
              </w:rPr>
            </w:pPr>
            <w:r>
              <w:rPr>
                <w:sz w:val="20"/>
                <w:szCs w:val="16"/>
              </w:rPr>
              <w:t>Group presentation, face-to-face meetings, email</w:t>
            </w:r>
          </w:p>
        </w:tc>
      </w:tr>
      <w:tr w:rsidR="00665603" w:rsidRPr="00F40CAE" w14:paraId="1D92EF5E" w14:textId="77777777" w:rsidTr="006722C1">
        <w:tc>
          <w:tcPr>
            <w:tcW w:w="3114" w:type="dxa"/>
          </w:tcPr>
          <w:p w14:paraId="6BC62C6E" w14:textId="77777777" w:rsidR="00665603" w:rsidRDefault="00665603" w:rsidP="006722C1">
            <w:pPr>
              <w:spacing w:after="0" w:line="276" w:lineRule="auto"/>
              <w:rPr>
                <w:sz w:val="20"/>
                <w:szCs w:val="16"/>
              </w:rPr>
            </w:pPr>
            <w:r w:rsidRPr="00E0138A">
              <w:rPr>
                <w:sz w:val="20"/>
                <w:szCs w:val="16"/>
              </w:rPr>
              <w:lastRenderedPageBreak/>
              <w:t>Primary Care Network or integrated care network board/management</w:t>
            </w:r>
          </w:p>
        </w:tc>
        <w:tc>
          <w:tcPr>
            <w:tcW w:w="3335" w:type="dxa"/>
          </w:tcPr>
          <w:p w14:paraId="2CA35FBD" w14:textId="77777777" w:rsidR="00665603" w:rsidRDefault="00665603" w:rsidP="006722C1">
            <w:pPr>
              <w:spacing w:after="0" w:line="276" w:lineRule="auto"/>
              <w:rPr>
                <w:sz w:val="20"/>
                <w:szCs w:val="16"/>
              </w:rPr>
            </w:pPr>
            <w:r>
              <w:rPr>
                <w:sz w:val="20"/>
                <w:szCs w:val="16"/>
              </w:rPr>
              <w:t>Collective messaging</w:t>
            </w:r>
          </w:p>
        </w:tc>
        <w:tc>
          <w:tcPr>
            <w:tcW w:w="2567" w:type="dxa"/>
          </w:tcPr>
          <w:p w14:paraId="129C9F2B" w14:textId="77777777" w:rsidR="00665603" w:rsidRDefault="00665603" w:rsidP="006722C1">
            <w:pPr>
              <w:spacing w:after="0" w:line="276" w:lineRule="auto"/>
              <w:rPr>
                <w:sz w:val="20"/>
                <w:szCs w:val="16"/>
              </w:rPr>
            </w:pPr>
            <w:r>
              <w:rPr>
                <w:sz w:val="20"/>
                <w:szCs w:val="16"/>
              </w:rPr>
              <w:t>Group presentation, face-to-face meetings, newsletter, email</w:t>
            </w:r>
          </w:p>
        </w:tc>
      </w:tr>
      <w:tr w:rsidR="00665603" w:rsidRPr="00F40CAE" w14:paraId="4B3774FA" w14:textId="77777777" w:rsidTr="006722C1">
        <w:trPr>
          <w:trHeight w:val="633"/>
        </w:trPr>
        <w:tc>
          <w:tcPr>
            <w:tcW w:w="3114" w:type="dxa"/>
          </w:tcPr>
          <w:p w14:paraId="28F5AC36" w14:textId="77777777" w:rsidR="00665603" w:rsidRPr="00E0138A" w:rsidRDefault="00665603" w:rsidP="006722C1">
            <w:pPr>
              <w:spacing w:after="0" w:line="276" w:lineRule="auto"/>
              <w:rPr>
                <w:sz w:val="20"/>
                <w:szCs w:val="16"/>
              </w:rPr>
            </w:pPr>
            <w:r w:rsidRPr="00E0138A">
              <w:rPr>
                <w:sz w:val="20"/>
                <w:szCs w:val="16"/>
              </w:rPr>
              <w:t xml:space="preserve">Other Staff </w:t>
            </w:r>
          </w:p>
        </w:tc>
        <w:tc>
          <w:tcPr>
            <w:tcW w:w="3335" w:type="dxa"/>
            <w:vMerge w:val="restart"/>
          </w:tcPr>
          <w:p w14:paraId="73DC5CE5" w14:textId="77777777" w:rsidR="00665603" w:rsidRPr="00E0138A" w:rsidRDefault="00665603" w:rsidP="006722C1">
            <w:pPr>
              <w:spacing w:after="0" w:line="276" w:lineRule="auto"/>
              <w:rPr>
                <w:sz w:val="20"/>
                <w:szCs w:val="16"/>
              </w:rPr>
            </w:pPr>
            <w:r>
              <w:rPr>
                <w:sz w:val="20"/>
                <w:szCs w:val="16"/>
              </w:rPr>
              <w:t>Collective messaging</w:t>
            </w:r>
          </w:p>
        </w:tc>
        <w:tc>
          <w:tcPr>
            <w:tcW w:w="2567" w:type="dxa"/>
          </w:tcPr>
          <w:p w14:paraId="67E4AFC1" w14:textId="77777777" w:rsidR="00665603" w:rsidRPr="00E0138A" w:rsidRDefault="00665603" w:rsidP="006722C1">
            <w:pPr>
              <w:spacing w:after="0" w:line="276" w:lineRule="auto"/>
              <w:rPr>
                <w:sz w:val="20"/>
                <w:szCs w:val="16"/>
              </w:rPr>
            </w:pPr>
            <w:r>
              <w:rPr>
                <w:sz w:val="20"/>
                <w:szCs w:val="16"/>
              </w:rPr>
              <w:t>Group presentation, small group meetings, newsletter, email, intranet</w:t>
            </w:r>
          </w:p>
        </w:tc>
      </w:tr>
      <w:tr w:rsidR="00665603" w:rsidRPr="00F40CAE" w14:paraId="74C8BE0D" w14:textId="77777777" w:rsidTr="006722C1">
        <w:tc>
          <w:tcPr>
            <w:tcW w:w="3114" w:type="dxa"/>
          </w:tcPr>
          <w:p w14:paraId="298F69F2" w14:textId="77777777" w:rsidR="00665603" w:rsidRPr="00E0138A" w:rsidRDefault="00665603" w:rsidP="006722C1">
            <w:pPr>
              <w:spacing w:after="0" w:line="276" w:lineRule="auto"/>
              <w:rPr>
                <w:sz w:val="20"/>
                <w:szCs w:val="16"/>
              </w:rPr>
            </w:pPr>
            <w:r w:rsidRPr="00E0138A">
              <w:rPr>
                <w:sz w:val="20"/>
                <w:szCs w:val="16"/>
              </w:rPr>
              <w:t>Locum GPs</w:t>
            </w:r>
          </w:p>
        </w:tc>
        <w:tc>
          <w:tcPr>
            <w:tcW w:w="3335" w:type="dxa"/>
            <w:vMerge/>
          </w:tcPr>
          <w:p w14:paraId="7DE03B8E" w14:textId="77777777" w:rsidR="00665603" w:rsidRPr="00E0138A" w:rsidRDefault="00665603" w:rsidP="006722C1">
            <w:pPr>
              <w:spacing w:after="0" w:line="276" w:lineRule="auto"/>
              <w:rPr>
                <w:sz w:val="20"/>
                <w:szCs w:val="16"/>
              </w:rPr>
            </w:pPr>
          </w:p>
        </w:tc>
        <w:tc>
          <w:tcPr>
            <w:tcW w:w="2567" w:type="dxa"/>
          </w:tcPr>
          <w:p w14:paraId="1E59C434" w14:textId="77777777" w:rsidR="00665603" w:rsidRPr="00E0138A" w:rsidRDefault="00665603" w:rsidP="006722C1">
            <w:pPr>
              <w:spacing w:after="0" w:line="276" w:lineRule="auto"/>
              <w:rPr>
                <w:sz w:val="20"/>
                <w:szCs w:val="16"/>
              </w:rPr>
            </w:pPr>
            <w:r>
              <w:rPr>
                <w:sz w:val="20"/>
                <w:szCs w:val="16"/>
              </w:rPr>
              <w:t>Newsletter, email, intranet</w:t>
            </w:r>
          </w:p>
        </w:tc>
      </w:tr>
      <w:tr w:rsidR="00665603" w:rsidRPr="00F40CAE" w14:paraId="6941D0C8" w14:textId="77777777" w:rsidTr="006722C1">
        <w:tc>
          <w:tcPr>
            <w:tcW w:w="3114" w:type="dxa"/>
          </w:tcPr>
          <w:p w14:paraId="542FFDA5" w14:textId="77777777" w:rsidR="00665603" w:rsidRPr="00E0138A" w:rsidRDefault="00665603" w:rsidP="006722C1">
            <w:pPr>
              <w:spacing w:after="0" w:line="276" w:lineRule="auto"/>
              <w:rPr>
                <w:sz w:val="20"/>
                <w:szCs w:val="16"/>
              </w:rPr>
            </w:pPr>
            <w:r w:rsidRPr="00E0138A">
              <w:rPr>
                <w:sz w:val="20"/>
                <w:szCs w:val="16"/>
              </w:rPr>
              <w:t>Registered patients</w:t>
            </w:r>
          </w:p>
        </w:tc>
        <w:tc>
          <w:tcPr>
            <w:tcW w:w="3335" w:type="dxa"/>
          </w:tcPr>
          <w:p w14:paraId="502285C5" w14:textId="77777777" w:rsidR="00665603" w:rsidRPr="00E0138A" w:rsidRDefault="00665603" w:rsidP="006722C1">
            <w:pPr>
              <w:spacing w:after="0" w:line="276" w:lineRule="auto"/>
              <w:rPr>
                <w:sz w:val="20"/>
                <w:szCs w:val="16"/>
              </w:rPr>
            </w:pPr>
            <w:r>
              <w:rPr>
                <w:sz w:val="20"/>
                <w:szCs w:val="16"/>
              </w:rPr>
              <w:t>Collective messaging</w:t>
            </w:r>
          </w:p>
        </w:tc>
        <w:tc>
          <w:tcPr>
            <w:tcW w:w="2567" w:type="dxa"/>
          </w:tcPr>
          <w:p w14:paraId="5772C6CF" w14:textId="77777777" w:rsidR="00665603" w:rsidRPr="00E0138A" w:rsidRDefault="00665603" w:rsidP="006722C1">
            <w:pPr>
              <w:spacing w:after="0" w:line="276" w:lineRule="auto"/>
              <w:rPr>
                <w:sz w:val="20"/>
                <w:szCs w:val="16"/>
              </w:rPr>
            </w:pPr>
            <w:r>
              <w:rPr>
                <w:sz w:val="20"/>
                <w:szCs w:val="16"/>
              </w:rPr>
              <w:t>Newsletter, posters, prescription footnotes, SMS, email/letter, website</w:t>
            </w:r>
          </w:p>
        </w:tc>
      </w:tr>
      <w:tr w:rsidR="00665603" w:rsidRPr="00F40CAE" w14:paraId="6A35CA4F" w14:textId="77777777" w:rsidTr="006722C1">
        <w:tc>
          <w:tcPr>
            <w:tcW w:w="3114" w:type="dxa"/>
          </w:tcPr>
          <w:p w14:paraId="1CF383D7" w14:textId="77777777" w:rsidR="00665603" w:rsidRPr="00E0138A" w:rsidRDefault="00665603" w:rsidP="006722C1">
            <w:pPr>
              <w:spacing w:after="0" w:line="276" w:lineRule="auto"/>
              <w:rPr>
                <w:sz w:val="20"/>
                <w:szCs w:val="16"/>
              </w:rPr>
            </w:pPr>
            <w:r w:rsidRPr="00E0138A">
              <w:rPr>
                <w:sz w:val="20"/>
                <w:szCs w:val="16"/>
              </w:rPr>
              <w:t>Patient Participation Groups</w:t>
            </w:r>
          </w:p>
        </w:tc>
        <w:tc>
          <w:tcPr>
            <w:tcW w:w="3335" w:type="dxa"/>
            <w:vMerge w:val="restart"/>
          </w:tcPr>
          <w:p w14:paraId="45159A42" w14:textId="77777777" w:rsidR="00665603" w:rsidRPr="00E0138A" w:rsidRDefault="00665603" w:rsidP="006722C1">
            <w:pPr>
              <w:spacing w:after="0" w:line="276" w:lineRule="auto"/>
              <w:rPr>
                <w:sz w:val="20"/>
                <w:szCs w:val="16"/>
              </w:rPr>
            </w:pPr>
            <w:r>
              <w:rPr>
                <w:sz w:val="20"/>
                <w:szCs w:val="16"/>
              </w:rPr>
              <w:t>Collective messaging</w:t>
            </w:r>
          </w:p>
        </w:tc>
        <w:tc>
          <w:tcPr>
            <w:tcW w:w="2567" w:type="dxa"/>
            <w:vMerge w:val="restart"/>
          </w:tcPr>
          <w:p w14:paraId="68CBB6EE" w14:textId="77777777" w:rsidR="00665603" w:rsidRPr="00E0138A" w:rsidRDefault="00665603" w:rsidP="006722C1">
            <w:pPr>
              <w:spacing w:after="0" w:line="276" w:lineRule="auto"/>
              <w:rPr>
                <w:sz w:val="20"/>
                <w:szCs w:val="16"/>
              </w:rPr>
            </w:pPr>
            <w:r>
              <w:rPr>
                <w:sz w:val="20"/>
                <w:szCs w:val="16"/>
              </w:rPr>
              <w:t>Group presentation, newsletter, email/letter</w:t>
            </w:r>
          </w:p>
        </w:tc>
      </w:tr>
      <w:tr w:rsidR="00665603" w:rsidRPr="00F40CAE" w14:paraId="660C09C1" w14:textId="77777777" w:rsidTr="006722C1">
        <w:tc>
          <w:tcPr>
            <w:tcW w:w="3114" w:type="dxa"/>
          </w:tcPr>
          <w:p w14:paraId="2C9F3096" w14:textId="77777777" w:rsidR="00665603" w:rsidRPr="00E0138A" w:rsidRDefault="00665603" w:rsidP="006722C1">
            <w:pPr>
              <w:spacing w:after="0" w:line="276" w:lineRule="auto"/>
              <w:rPr>
                <w:sz w:val="20"/>
                <w:szCs w:val="16"/>
              </w:rPr>
            </w:pPr>
            <w:r w:rsidRPr="00E0138A">
              <w:rPr>
                <w:sz w:val="20"/>
                <w:szCs w:val="16"/>
              </w:rPr>
              <w:t>Healthwatch (or other patient advocacy groups)</w:t>
            </w:r>
          </w:p>
        </w:tc>
        <w:tc>
          <w:tcPr>
            <w:tcW w:w="3335" w:type="dxa"/>
            <w:vMerge/>
          </w:tcPr>
          <w:p w14:paraId="7217B5F1" w14:textId="77777777" w:rsidR="00665603" w:rsidRPr="00E0138A" w:rsidRDefault="00665603" w:rsidP="006722C1">
            <w:pPr>
              <w:spacing w:after="0" w:line="276" w:lineRule="auto"/>
              <w:rPr>
                <w:sz w:val="20"/>
                <w:szCs w:val="16"/>
              </w:rPr>
            </w:pPr>
          </w:p>
        </w:tc>
        <w:tc>
          <w:tcPr>
            <w:tcW w:w="2567" w:type="dxa"/>
            <w:vMerge/>
          </w:tcPr>
          <w:p w14:paraId="12ABDB62" w14:textId="77777777" w:rsidR="00665603" w:rsidRPr="00E0138A" w:rsidRDefault="00665603" w:rsidP="006722C1">
            <w:pPr>
              <w:spacing w:after="0" w:line="276" w:lineRule="auto"/>
              <w:rPr>
                <w:sz w:val="20"/>
                <w:szCs w:val="16"/>
              </w:rPr>
            </w:pPr>
          </w:p>
        </w:tc>
      </w:tr>
      <w:tr w:rsidR="00665603" w:rsidRPr="00F40CAE" w14:paraId="1987B580" w14:textId="77777777" w:rsidTr="006722C1">
        <w:tc>
          <w:tcPr>
            <w:tcW w:w="3114" w:type="dxa"/>
          </w:tcPr>
          <w:p w14:paraId="76DF1211" w14:textId="77777777" w:rsidR="00665603" w:rsidRPr="00E0138A" w:rsidRDefault="00665603" w:rsidP="006722C1">
            <w:pPr>
              <w:spacing w:after="0" w:line="276" w:lineRule="auto"/>
              <w:rPr>
                <w:sz w:val="20"/>
                <w:szCs w:val="16"/>
              </w:rPr>
            </w:pPr>
            <w:r w:rsidRPr="00E0138A">
              <w:rPr>
                <w:sz w:val="20"/>
                <w:szCs w:val="16"/>
              </w:rPr>
              <w:t>Local Health Board or CCG</w:t>
            </w:r>
          </w:p>
        </w:tc>
        <w:tc>
          <w:tcPr>
            <w:tcW w:w="3335" w:type="dxa"/>
          </w:tcPr>
          <w:p w14:paraId="66C51806" w14:textId="77777777" w:rsidR="00665603" w:rsidRPr="00E0138A" w:rsidRDefault="00665603" w:rsidP="006722C1">
            <w:pPr>
              <w:spacing w:after="0" w:line="276" w:lineRule="auto"/>
              <w:rPr>
                <w:sz w:val="20"/>
                <w:szCs w:val="16"/>
              </w:rPr>
            </w:pPr>
            <w:r>
              <w:rPr>
                <w:sz w:val="20"/>
                <w:szCs w:val="16"/>
              </w:rPr>
              <w:t>Individual messaging</w:t>
            </w:r>
          </w:p>
        </w:tc>
        <w:tc>
          <w:tcPr>
            <w:tcW w:w="2567" w:type="dxa"/>
          </w:tcPr>
          <w:p w14:paraId="32379624" w14:textId="77777777" w:rsidR="00665603" w:rsidRPr="00E0138A" w:rsidRDefault="00665603" w:rsidP="006722C1">
            <w:pPr>
              <w:spacing w:after="0" w:line="276" w:lineRule="auto"/>
              <w:rPr>
                <w:sz w:val="20"/>
                <w:szCs w:val="16"/>
              </w:rPr>
            </w:pPr>
            <w:r>
              <w:rPr>
                <w:sz w:val="20"/>
                <w:szCs w:val="16"/>
              </w:rPr>
              <w:t xml:space="preserve">Face-to-face meetings, email/letter </w:t>
            </w:r>
          </w:p>
        </w:tc>
      </w:tr>
      <w:tr w:rsidR="00665603" w:rsidRPr="00F40CAE" w14:paraId="1FD4CE1A" w14:textId="77777777" w:rsidTr="006722C1">
        <w:tc>
          <w:tcPr>
            <w:tcW w:w="3114" w:type="dxa"/>
          </w:tcPr>
          <w:p w14:paraId="064AC1DA" w14:textId="77777777" w:rsidR="00665603" w:rsidRPr="00E0138A" w:rsidRDefault="00665603" w:rsidP="006722C1">
            <w:pPr>
              <w:spacing w:after="0" w:line="276" w:lineRule="auto"/>
              <w:rPr>
                <w:sz w:val="20"/>
                <w:szCs w:val="16"/>
              </w:rPr>
            </w:pPr>
            <w:r w:rsidRPr="00E0138A">
              <w:rPr>
                <w:sz w:val="20"/>
                <w:szCs w:val="16"/>
              </w:rPr>
              <w:t>Local council and elected officials</w:t>
            </w:r>
          </w:p>
        </w:tc>
        <w:tc>
          <w:tcPr>
            <w:tcW w:w="3335" w:type="dxa"/>
          </w:tcPr>
          <w:p w14:paraId="7CFB6D35" w14:textId="77777777" w:rsidR="00665603" w:rsidRPr="00E0138A" w:rsidRDefault="00665603" w:rsidP="006722C1">
            <w:pPr>
              <w:spacing w:after="0" w:line="276" w:lineRule="auto"/>
              <w:rPr>
                <w:sz w:val="20"/>
                <w:szCs w:val="16"/>
              </w:rPr>
            </w:pPr>
            <w:r>
              <w:rPr>
                <w:sz w:val="20"/>
                <w:szCs w:val="16"/>
              </w:rPr>
              <w:t>Individual messaging</w:t>
            </w:r>
          </w:p>
        </w:tc>
        <w:tc>
          <w:tcPr>
            <w:tcW w:w="2567" w:type="dxa"/>
          </w:tcPr>
          <w:p w14:paraId="5499801D" w14:textId="77777777" w:rsidR="00665603" w:rsidRPr="00E0138A" w:rsidRDefault="00665603" w:rsidP="006722C1">
            <w:pPr>
              <w:spacing w:after="0" w:line="276" w:lineRule="auto"/>
              <w:rPr>
                <w:sz w:val="20"/>
                <w:szCs w:val="16"/>
              </w:rPr>
            </w:pPr>
            <w:r>
              <w:rPr>
                <w:sz w:val="20"/>
                <w:szCs w:val="16"/>
              </w:rPr>
              <w:t>Face-to-face meetings, email/letter</w:t>
            </w:r>
          </w:p>
        </w:tc>
      </w:tr>
      <w:tr w:rsidR="00665603" w:rsidRPr="00F40CAE" w14:paraId="4135D59A" w14:textId="77777777" w:rsidTr="006722C1">
        <w:tc>
          <w:tcPr>
            <w:tcW w:w="3114" w:type="dxa"/>
          </w:tcPr>
          <w:p w14:paraId="41F36EB2" w14:textId="77777777" w:rsidR="00665603" w:rsidRPr="00E0138A" w:rsidRDefault="00665603" w:rsidP="006722C1">
            <w:pPr>
              <w:spacing w:after="0" w:line="276" w:lineRule="auto"/>
              <w:rPr>
                <w:sz w:val="20"/>
                <w:szCs w:val="16"/>
              </w:rPr>
            </w:pPr>
            <w:r w:rsidRPr="00E0138A">
              <w:rPr>
                <w:sz w:val="20"/>
                <w:szCs w:val="16"/>
              </w:rPr>
              <w:t>British Medical Association</w:t>
            </w:r>
          </w:p>
        </w:tc>
        <w:tc>
          <w:tcPr>
            <w:tcW w:w="3335" w:type="dxa"/>
            <w:vMerge w:val="restart"/>
          </w:tcPr>
          <w:p w14:paraId="32EA85CC" w14:textId="77777777" w:rsidR="00665603" w:rsidRPr="00E0138A" w:rsidRDefault="00665603" w:rsidP="006722C1">
            <w:pPr>
              <w:spacing w:after="0" w:line="276" w:lineRule="auto"/>
              <w:rPr>
                <w:sz w:val="20"/>
                <w:szCs w:val="16"/>
              </w:rPr>
            </w:pPr>
            <w:r>
              <w:rPr>
                <w:sz w:val="20"/>
                <w:szCs w:val="16"/>
              </w:rPr>
              <w:t>Collective messaging</w:t>
            </w:r>
          </w:p>
        </w:tc>
        <w:tc>
          <w:tcPr>
            <w:tcW w:w="2567" w:type="dxa"/>
          </w:tcPr>
          <w:p w14:paraId="6A1BA27F" w14:textId="77777777" w:rsidR="00665603" w:rsidRPr="00E0138A" w:rsidRDefault="00665603" w:rsidP="006722C1">
            <w:pPr>
              <w:spacing w:after="0" w:line="276" w:lineRule="auto"/>
              <w:rPr>
                <w:sz w:val="20"/>
                <w:szCs w:val="16"/>
              </w:rPr>
            </w:pPr>
            <w:r>
              <w:rPr>
                <w:sz w:val="20"/>
                <w:szCs w:val="16"/>
              </w:rPr>
              <w:t>Email/letter</w:t>
            </w:r>
          </w:p>
        </w:tc>
      </w:tr>
      <w:tr w:rsidR="00665603" w:rsidRPr="00F40CAE" w14:paraId="42F413FF" w14:textId="77777777" w:rsidTr="006722C1">
        <w:tc>
          <w:tcPr>
            <w:tcW w:w="3114" w:type="dxa"/>
          </w:tcPr>
          <w:p w14:paraId="49504B43" w14:textId="77777777" w:rsidR="00665603" w:rsidRPr="00E0138A" w:rsidRDefault="00665603" w:rsidP="006722C1">
            <w:pPr>
              <w:spacing w:after="0" w:line="276" w:lineRule="auto"/>
              <w:rPr>
                <w:sz w:val="20"/>
                <w:szCs w:val="16"/>
              </w:rPr>
            </w:pPr>
            <w:r w:rsidRPr="00E0138A">
              <w:rPr>
                <w:sz w:val="20"/>
                <w:szCs w:val="16"/>
              </w:rPr>
              <w:t>Indemnity organisations</w:t>
            </w:r>
          </w:p>
        </w:tc>
        <w:tc>
          <w:tcPr>
            <w:tcW w:w="3335" w:type="dxa"/>
            <w:vMerge/>
          </w:tcPr>
          <w:p w14:paraId="28642CC5" w14:textId="77777777" w:rsidR="00665603" w:rsidRPr="00E0138A" w:rsidRDefault="00665603" w:rsidP="006722C1">
            <w:pPr>
              <w:spacing w:after="0" w:line="276" w:lineRule="auto"/>
              <w:rPr>
                <w:sz w:val="20"/>
                <w:szCs w:val="16"/>
              </w:rPr>
            </w:pPr>
          </w:p>
        </w:tc>
        <w:tc>
          <w:tcPr>
            <w:tcW w:w="2567" w:type="dxa"/>
          </w:tcPr>
          <w:p w14:paraId="26165CD5" w14:textId="77777777" w:rsidR="00665603" w:rsidRPr="00E0138A" w:rsidRDefault="00665603" w:rsidP="006722C1">
            <w:pPr>
              <w:spacing w:after="0" w:line="276" w:lineRule="auto"/>
              <w:rPr>
                <w:sz w:val="20"/>
                <w:szCs w:val="16"/>
              </w:rPr>
            </w:pPr>
            <w:r>
              <w:rPr>
                <w:sz w:val="20"/>
                <w:szCs w:val="16"/>
              </w:rPr>
              <w:t>Email/letter</w:t>
            </w:r>
          </w:p>
        </w:tc>
      </w:tr>
      <w:tr w:rsidR="00665603" w:rsidRPr="00F40CAE" w14:paraId="7375EB82" w14:textId="77777777" w:rsidTr="006722C1">
        <w:tc>
          <w:tcPr>
            <w:tcW w:w="3114" w:type="dxa"/>
          </w:tcPr>
          <w:p w14:paraId="28AFF574" w14:textId="77777777" w:rsidR="00665603" w:rsidRPr="00E0138A" w:rsidRDefault="00665603" w:rsidP="006722C1">
            <w:pPr>
              <w:spacing w:after="0" w:line="276" w:lineRule="auto"/>
              <w:rPr>
                <w:sz w:val="20"/>
                <w:szCs w:val="16"/>
              </w:rPr>
            </w:pPr>
            <w:r w:rsidRPr="00E0138A">
              <w:rPr>
                <w:sz w:val="20"/>
                <w:szCs w:val="16"/>
              </w:rPr>
              <w:t>Unions</w:t>
            </w:r>
          </w:p>
        </w:tc>
        <w:tc>
          <w:tcPr>
            <w:tcW w:w="3335" w:type="dxa"/>
            <w:vMerge/>
          </w:tcPr>
          <w:p w14:paraId="0168387D" w14:textId="77777777" w:rsidR="00665603" w:rsidRPr="00E0138A" w:rsidRDefault="00665603" w:rsidP="006722C1">
            <w:pPr>
              <w:spacing w:after="0" w:line="276" w:lineRule="auto"/>
              <w:rPr>
                <w:sz w:val="20"/>
                <w:szCs w:val="16"/>
              </w:rPr>
            </w:pPr>
          </w:p>
        </w:tc>
        <w:tc>
          <w:tcPr>
            <w:tcW w:w="2567" w:type="dxa"/>
          </w:tcPr>
          <w:p w14:paraId="164BC29E" w14:textId="77777777" w:rsidR="00665603" w:rsidRPr="00E0138A" w:rsidRDefault="00665603" w:rsidP="006722C1">
            <w:pPr>
              <w:spacing w:after="0" w:line="276" w:lineRule="auto"/>
              <w:rPr>
                <w:sz w:val="20"/>
                <w:szCs w:val="16"/>
              </w:rPr>
            </w:pPr>
            <w:r>
              <w:rPr>
                <w:sz w:val="20"/>
                <w:szCs w:val="16"/>
              </w:rPr>
              <w:t>Email/letter</w:t>
            </w:r>
          </w:p>
        </w:tc>
      </w:tr>
      <w:tr w:rsidR="00665603" w:rsidRPr="00F40CAE" w14:paraId="4B7C2F8F" w14:textId="77777777" w:rsidTr="006722C1">
        <w:tc>
          <w:tcPr>
            <w:tcW w:w="3114" w:type="dxa"/>
          </w:tcPr>
          <w:p w14:paraId="0DD8C3D7" w14:textId="77777777" w:rsidR="00665603" w:rsidRPr="00E0138A" w:rsidRDefault="00665603" w:rsidP="006722C1">
            <w:pPr>
              <w:spacing w:after="0" w:line="276" w:lineRule="auto"/>
              <w:rPr>
                <w:sz w:val="20"/>
                <w:szCs w:val="16"/>
              </w:rPr>
            </w:pPr>
            <w:r w:rsidRPr="00E0138A">
              <w:rPr>
                <w:sz w:val="20"/>
                <w:szCs w:val="16"/>
              </w:rPr>
              <w:t>Local medical council (LMC)</w:t>
            </w:r>
            <w:r w:rsidRPr="00E0138A">
              <w:rPr>
                <w:sz w:val="20"/>
                <w:szCs w:val="16"/>
              </w:rPr>
              <w:tab/>
            </w:r>
          </w:p>
        </w:tc>
        <w:tc>
          <w:tcPr>
            <w:tcW w:w="3335" w:type="dxa"/>
          </w:tcPr>
          <w:p w14:paraId="4FDDD6A9" w14:textId="77777777" w:rsidR="00665603" w:rsidRPr="00E0138A" w:rsidRDefault="00665603" w:rsidP="006722C1">
            <w:pPr>
              <w:spacing w:after="0" w:line="276" w:lineRule="auto"/>
              <w:rPr>
                <w:sz w:val="20"/>
                <w:szCs w:val="16"/>
              </w:rPr>
            </w:pPr>
            <w:r>
              <w:rPr>
                <w:sz w:val="20"/>
                <w:szCs w:val="16"/>
              </w:rPr>
              <w:t>Individual messaging</w:t>
            </w:r>
          </w:p>
        </w:tc>
        <w:tc>
          <w:tcPr>
            <w:tcW w:w="2567" w:type="dxa"/>
          </w:tcPr>
          <w:p w14:paraId="0C80FD25" w14:textId="77777777" w:rsidR="00665603" w:rsidRPr="00E0138A" w:rsidRDefault="00665603" w:rsidP="006722C1">
            <w:pPr>
              <w:spacing w:after="0" w:line="276" w:lineRule="auto"/>
              <w:rPr>
                <w:sz w:val="20"/>
                <w:szCs w:val="16"/>
              </w:rPr>
            </w:pPr>
            <w:r>
              <w:rPr>
                <w:sz w:val="20"/>
                <w:szCs w:val="16"/>
              </w:rPr>
              <w:t>Email/letter, face-to-face meetings</w:t>
            </w:r>
          </w:p>
        </w:tc>
      </w:tr>
      <w:tr w:rsidR="00665603" w:rsidRPr="00F40CAE" w14:paraId="53B92210" w14:textId="77777777" w:rsidTr="006722C1">
        <w:tc>
          <w:tcPr>
            <w:tcW w:w="3114" w:type="dxa"/>
          </w:tcPr>
          <w:p w14:paraId="763966D9" w14:textId="77777777" w:rsidR="00665603" w:rsidRPr="00E0138A" w:rsidRDefault="00665603" w:rsidP="006722C1">
            <w:pPr>
              <w:spacing w:after="0" w:line="276" w:lineRule="auto"/>
              <w:rPr>
                <w:sz w:val="20"/>
                <w:szCs w:val="16"/>
              </w:rPr>
            </w:pPr>
            <w:r w:rsidRPr="00E0138A">
              <w:rPr>
                <w:sz w:val="20"/>
                <w:szCs w:val="16"/>
              </w:rPr>
              <w:t xml:space="preserve">Local care providers i.e., hospitals, MIU, A&amp;E, dentists etc. </w:t>
            </w:r>
          </w:p>
        </w:tc>
        <w:tc>
          <w:tcPr>
            <w:tcW w:w="3335" w:type="dxa"/>
          </w:tcPr>
          <w:p w14:paraId="132B943C" w14:textId="77777777" w:rsidR="00665603" w:rsidRPr="00E0138A" w:rsidRDefault="00665603" w:rsidP="006722C1">
            <w:pPr>
              <w:spacing w:after="0" w:line="276" w:lineRule="auto"/>
              <w:rPr>
                <w:sz w:val="20"/>
                <w:szCs w:val="16"/>
              </w:rPr>
            </w:pPr>
            <w:r>
              <w:rPr>
                <w:sz w:val="20"/>
                <w:szCs w:val="16"/>
              </w:rPr>
              <w:t>Collective messaging</w:t>
            </w:r>
          </w:p>
        </w:tc>
        <w:tc>
          <w:tcPr>
            <w:tcW w:w="2567" w:type="dxa"/>
          </w:tcPr>
          <w:p w14:paraId="09E28FF3" w14:textId="77777777" w:rsidR="00665603" w:rsidRPr="00E0138A" w:rsidRDefault="00665603" w:rsidP="006722C1">
            <w:pPr>
              <w:spacing w:after="0" w:line="276" w:lineRule="auto"/>
              <w:rPr>
                <w:sz w:val="20"/>
                <w:szCs w:val="16"/>
              </w:rPr>
            </w:pPr>
            <w:r>
              <w:rPr>
                <w:sz w:val="20"/>
                <w:szCs w:val="16"/>
              </w:rPr>
              <w:t>Email/letter</w:t>
            </w:r>
          </w:p>
        </w:tc>
      </w:tr>
      <w:tr w:rsidR="00665603" w:rsidRPr="00F40CAE" w14:paraId="7BEB07F6" w14:textId="77777777" w:rsidTr="006722C1">
        <w:tc>
          <w:tcPr>
            <w:tcW w:w="3114" w:type="dxa"/>
          </w:tcPr>
          <w:p w14:paraId="005C8FEA" w14:textId="77777777" w:rsidR="00665603" w:rsidRPr="00E0138A" w:rsidRDefault="00665603" w:rsidP="006722C1">
            <w:pPr>
              <w:spacing w:after="0" w:line="276" w:lineRule="auto"/>
              <w:rPr>
                <w:sz w:val="20"/>
                <w:szCs w:val="16"/>
              </w:rPr>
            </w:pPr>
            <w:r w:rsidRPr="00E0138A">
              <w:rPr>
                <w:sz w:val="20"/>
                <w:szCs w:val="16"/>
              </w:rPr>
              <w:t>Local care homes</w:t>
            </w:r>
          </w:p>
        </w:tc>
        <w:tc>
          <w:tcPr>
            <w:tcW w:w="3335" w:type="dxa"/>
          </w:tcPr>
          <w:p w14:paraId="7A09BE26" w14:textId="77777777" w:rsidR="00665603" w:rsidRPr="00E0138A" w:rsidRDefault="00665603" w:rsidP="006722C1">
            <w:pPr>
              <w:spacing w:after="0" w:line="276" w:lineRule="auto"/>
              <w:rPr>
                <w:sz w:val="20"/>
                <w:szCs w:val="16"/>
              </w:rPr>
            </w:pPr>
            <w:r>
              <w:rPr>
                <w:sz w:val="20"/>
                <w:szCs w:val="16"/>
              </w:rPr>
              <w:t>Collective messaging</w:t>
            </w:r>
          </w:p>
        </w:tc>
        <w:tc>
          <w:tcPr>
            <w:tcW w:w="2567" w:type="dxa"/>
          </w:tcPr>
          <w:p w14:paraId="62D0B635" w14:textId="77777777" w:rsidR="00665603" w:rsidRPr="00E0138A" w:rsidRDefault="00665603" w:rsidP="006722C1">
            <w:pPr>
              <w:spacing w:after="0" w:line="276" w:lineRule="auto"/>
              <w:rPr>
                <w:sz w:val="20"/>
                <w:szCs w:val="16"/>
              </w:rPr>
            </w:pPr>
            <w:r>
              <w:rPr>
                <w:sz w:val="20"/>
                <w:szCs w:val="16"/>
              </w:rPr>
              <w:t>Email/letter, newsletter, website</w:t>
            </w:r>
          </w:p>
        </w:tc>
      </w:tr>
      <w:tr w:rsidR="00665603" w:rsidRPr="00F40CAE" w14:paraId="454CCA1A" w14:textId="77777777" w:rsidTr="006722C1">
        <w:tc>
          <w:tcPr>
            <w:tcW w:w="3114" w:type="dxa"/>
          </w:tcPr>
          <w:p w14:paraId="029D5A1D" w14:textId="77777777" w:rsidR="00665603" w:rsidRPr="00E0138A" w:rsidRDefault="00665603" w:rsidP="006722C1">
            <w:pPr>
              <w:spacing w:after="0" w:line="276" w:lineRule="auto"/>
              <w:rPr>
                <w:sz w:val="20"/>
                <w:szCs w:val="16"/>
              </w:rPr>
            </w:pPr>
            <w:r w:rsidRPr="00E0138A">
              <w:rPr>
                <w:sz w:val="20"/>
                <w:szCs w:val="16"/>
              </w:rPr>
              <w:t>Local press</w:t>
            </w:r>
          </w:p>
        </w:tc>
        <w:tc>
          <w:tcPr>
            <w:tcW w:w="3335" w:type="dxa"/>
            <w:vMerge w:val="restart"/>
          </w:tcPr>
          <w:p w14:paraId="6996B3D2" w14:textId="77777777" w:rsidR="00665603" w:rsidRPr="00E0138A" w:rsidRDefault="00665603" w:rsidP="006722C1">
            <w:pPr>
              <w:spacing w:after="0" w:line="276" w:lineRule="auto"/>
              <w:rPr>
                <w:sz w:val="20"/>
                <w:szCs w:val="16"/>
              </w:rPr>
            </w:pPr>
            <w:r>
              <w:rPr>
                <w:sz w:val="20"/>
                <w:szCs w:val="16"/>
              </w:rPr>
              <w:t>Collective messaging</w:t>
            </w:r>
          </w:p>
        </w:tc>
        <w:tc>
          <w:tcPr>
            <w:tcW w:w="2567" w:type="dxa"/>
          </w:tcPr>
          <w:p w14:paraId="557D5C5A" w14:textId="77777777" w:rsidR="00665603" w:rsidRPr="00E0138A" w:rsidRDefault="00665603" w:rsidP="006722C1">
            <w:pPr>
              <w:spacing w:after="0" w:line="276" w:lineRule="auto"/>
              <w:rPr>
                <w:sz w:val="20"/>
                <w:szCs w:val="16"/>
              </w:rPr>
            </w:pPr>
            <w:r>
              <w:rPr>
                <w:sz w:val="20"/>
                <w:szCs w:val="16"/>
              </w:rPr>
              <w:t>Email, website</w:t>
            </w:r>
          </w:p>
        </w:tc>
      </w:tr>
      <w:tr w:rsidR="00665603" w:rsidRPr="00F40CAE" w14:paraId="215937D1" w14:textId="77777777" w:rsidTr="006722C1">
        <w:tc>
          <w:tcPr>
            <w:tcW w:w="3114" w:type="dxa"/>
          </w:tcPr>
          <w:p w14:paraId="2DF22662" w14:textId="77777777" w:rsidR="00665603" w:rsidRPr="00E0138A" w:rsidRDefault="00665603" w:rsidP="006722C1">
            <w:pPr>
              <w:spacing w:after="0" w:line="276" w:lineRule="auto"/>
              <w:rPr>
                <w:sz w:val="20"/>
                <w:szCs w:val="16"/>
              </w:rPr>
            </w:pPr>
            <w:r w:rsidRPr="00E0138A">
              <w:rPr>
                <w:sz w:val="20"/>
                <w:szCs w:val="16"/>
              </w:rPr>
              <w:t>Patients of other GP practices</w:t>
            </w:r>
            <w:r w:rsidRPr="00E0138A">
              <w:rPr>
                <w:sz w:val="20"/>
                <w:szCs w:val="16"/>
              </w:rPr>
              <w:tab/>
            </w:r>
          </w:p>
        </w:tc>
        <w:tc>
          <w:tcPr>
            <w:tcW w:w="3335" w:type="dxa"/>
            <w:vMerge/>
          </w:tcPr>
          <w:p w14:paraId="3DB73666" w14:textId="77777777" w:rsidR="00665603" w:rsidRPr="00E0138A" w:rsidRDefault="00665603" w:rsidP="006722C1">
            <w:pPr>
              <w:spacing w:after="0" w:line="276" w:lineRule="auto"/>
              <w:rPr>
                <w:sz w:val="20"/>
                <w:szCs w:val="16"/>
              </w:rPr>
            </w:pPr>
          </w:p>
        </w:tc>
        <w:tc>
          <w:tcPr>
            <w:tcW w:w="2567" w:type="dxa"/>
          </w:tcPr>
          <w:p w14:paraId="38AEB4C2" w14:textId="77777777" w:rsidR="00665603" w:rsidRPr="00E0138A" w:rsidRDefault="00665603" w:rsidP="006722C1">
            <w:pPr>
              <w:spacing w:after="0" w:line="276" w:lineRule="auto"/>
              <w:rPr>
                <w:sz w:val="20"/>
                <w:szCs w:val="16"/>
              </w:rPr>
            </w:pPr>
            <w:r>
              <w:rPr>
                <w:sz w:val="20"/>
                <w:szCs w:val="16"/>
              </w:rPr>
              <w:t>Practice advertising, website</w:t>
            </w:r>
          </w:p>
        </w:tc>
      </w:tr>
    </w:tbl>
    <w:p w14:paraId="7C335ECB" w14:textId="519EDCC2" w:rsidR="00825DAD" w:rsidRDefault="00825DAD" w:rsidP="00FE33C9">
      <w:pPr>
        <w:spacing w:after="160" w:line="259" w:lineRule="auto"/>
        <w:rPr>
          <w:b/>
          <w:bCs/>
        </w:rPr>
      </w:pPr>
    </w:p>
    <w:p w14:paraId="50230AE5" w14:textId="5B29E9BF" w:rsidR="00371CE2" w:rsidRDefault="00371CE2" w:rsidP="00FE33C9">
      <w:pPr>
        <w:spacing w:after="160" w:line="259" w:lineRule="auto"/>
        <w:rPr>
          <w:b/>
          <w:bCs/>
        </w:rPr>
      </w:pPr>
      <w:r>
        <w:rPr>
          <w:b/>
          <w:bCs/>
        </w:rPr>
        <w:t>Reflection on communicating and engaging with stakeholders</w:t>
      </w:r>
    </w:p>
    <w:p w14:paraId="71F931B4" w14:textId="52FDE652" w:rsidR="00DC6B4A" w:rsidRPr="00DC6B4A" w:rsidRDefault="00DC6B4A" w:rsidP="005F06E0">
      <w:pPr>
        <w:spacing w:after="160"/>
      </w:pPr>
      <w:r>
        <w:t>Two key methods of communicating with key stakeholders in the GP practice were group presentations and email. A variety of other methods were used</w:t>
      </w:r>
      <w:r w:rsidR="00AC5836">
        <w:t>, rightly and wrongly. Below I reflect on these two key methods that were chosen.</w:t>
      </w:r>
    </w:p>
    <w:p w14:paraId="4809F351" w14:textId="0A3B2842" w:rsidR="001E49C3" w:rsidRPr="00D06811" w:rsidRDefault="00C41164">
      <w:pPr>
        <w:rPr>
          <w:u w:val="single"/>
        </w:rPr>
      </w:pPr>
      <w:r w:rsidRPr="00D06811">
        <w:rPr>
          <w:u w:val="single"/>
        </w:rPr>
        <w:t>Group presentation</w:t>
      </w:r>
    </w:p>
    <w:p w14:paraId="0752B668" w14:textId="3677E611" w:rsidR="00C41164" w:rsidRDefault="002C40AD">
      <w:r>
        <w:t xml:space="preserve">To </w:t>
      </w:r>
      <w:r w:rsidR="00A478DC">
        <w:t>proceed with</w:t>
      </w:r>
      <w:r>
        <w:t xml:space="preserve"> the</w:t>
      </w:r>
      <w:r w:rsidR="00A478DC">
        <w:t xml:space="preserve"> AOCP</w:t>
      </w:r>
      <w:r>
        <w:t xml:space="preserve"> </w:t>
      </w:r>
      <w:r w:rsidR="00F55365">
        <w:t>project,</w:t>
      </w:r>
      <w:r>
        <w:t xml:space="preserve"> we needed authority to do so from the partnership who owned the GP practice.</w:t>
      </w:r>
      <w:r w:rsidR="00F55365">
        <w:t xml:space="preserve"> </w:t>
      </w:r>
      <w:r w:rsidR="00B12040">
        <w:t xml:space="preserve">This was gained by communicating via a presentation to the group. </w:t>
      </w:r>
      <w:r w:rsidR="009A50C2">
        <w:t xml:space="preserve">Prior to the meeting, the proposing GP partner had individually discussed the </w:t>
      </w:r>
      <w:r w:rsidR="005C2B91">
        <w:t xml:space="preserve">new model with GP partners. </w:t>
      </w:r>
      <w:r w:rsidR="00873BAB">
        <w:t xml:space="preserve">The presentation was conducted by </w:t>
      </w:r>
      <w:r w:rsidR="009858C4">
        <w:t xml:space="preserve">the </w:t>
      </w:r>
      <w:r w:rsidR="00873BAB">
        <w:t>operations managers</w:t>
      </w:r>
      <w:r w:rsidR="009858C4">
        <w:t xml:space="preserve">, </w:t>
      </w:r>
      <w:r w:rsidR="00873BAB">
        <w:t>the proposing GP partner</w:t>
      </w:r>
      <w:r w:rsidR="009858C4">
        <w:t xml:space="preserve"> and me. During the presentation </w:t>
      </w:r>
      <w:r w:rsidR="005C38F5">
        <w:t xml:space="preserve">several GPs engaged in conversations during the presentation </w:t>
      </w:r>
      <w:r w:rsidR="005C38F5">
        <w:lastRenderedPageBreak/>
        <w:t xml:space="preserve">which was later met by </w:t>
      </w:r>
      <w:r w:rsidR="00A74985">
        <w:t>disgust</w:t>
      </w:r>
      <w:r w:rsidR="003A4D8B">
        <w:t xml:space="preserve"> from the lead GP partner</w:t>
      </w:r>
      <w:r w:rsidR="00A74985">
        <w:t xml:space="preserve">. </w:t>
      </w:r>
      <w:r w:rsidR="00436870">
        <w:t>The meeting ended with near full approval of t</w:t>
      </w:r>
      <w:r w:rsidR="00654323">
        <w:t>he change.</w:t>
      </w:r>
    </w:p>
    <w:p w14:paraId="4EBC0E79" w14:textId="49E0FED4" w:rsidR="005530F9" w:rsidRDefault="00F55365">
      <w:r>
        <w:t xml:space="preserve">I felt that the presentation itself was good </w:t>
      </w:r>
      <w:r w:rsidR="00E364BE">
        <w:t xml:space="preserve">and presented </w:t>
      </w:r>
      <w:proofErr w:type="gramStart"/>
      <w:r w:rsidR="00E364BE">
        <w:t>all of</w:t>
      </w:r>
      <w:proofErr w:type="gramEnd"/>
      <w:r w:rsidR="00E364BE">
        <w:t xml:space="preserve"> the facts required to allow for the approval of the project. However, some </w:t>
      </w:r>
      <w:r w:rsidR="00312B7A">
        <w:t>partner</w:t>
      </w:r>
      <w:r w:rsidR="00E364BE">
        <w:t>s were not convinced and were frustrated by the plan.</w:t>
      </w:r>
      <w:r w:rsidR="008C2A4F">
        <w:t xml:space="preserve"> </w:t>
      </w:r>
      <w:r w:rsidR="00636AC1">
        <w:t xml:space="preserve">Whilst the presentation itself was widely lauded, the </w:t>
      </w:r>
      <w:r w:rsidR="001145ED">
        <w:t xml:space="preserve">presentation failed to tackle more than just the technology and the logic of the model. </w:t>
      </w:r>
    </w:p>
    <w:p w14:paraId="1D5E47A4" w14:textId="2F222A45" w:rsidR="004019D9" w:rsidRDefault="000D7BE2">
      <w:r>
        <w:t>The success of the presentation was in part a result of my</w:t>
      </w:r>
      <w:r w:rsidR="005530F9">
        <w:t xml:space="preserve"> previous teaching experience </w:t>
      </w:r>
      <w:r>
        <w:t xml:space="preserve">that </w:t>
      </w:r>
      <w:r w:rsidR="005530F9">
        <w:t>allowed for good structuring of information, clarity of slides and confident presentation to the group.</w:t>
      </w:r>
      <w:r>
        <w:t xml:space="preserve"> </w:t>
      </w:r>
      <w:r w:rsidR="001A649F">
        <w:t xml:space="preserve">However, </w:t>
      </w:r>
      <w:r w:rsidR="006D79EF">
        <w:t xml:space="preserve">having not personally discussed the plan with members of the partnership meant that it did not address some key issues </w:t>
      </w:r>
      <w:r w:rsidR="00312B7A">
        <w:t>that would be identified. Thus, resulting in some partners</w:t>
      </w:r>
      <w:r w:rsidR="00B11929">
        <w:t xml:space="preserve"> becoming disaffected and disruptive.</w:t>
      </w:r>
    </w:p>
    <w:p w14:paraId="446A2D1C" w14:textId="0B0C9A0E" w:rsidR="00AD2BCE" w:rsidRDefault="00BC49F1">
      <w:r>
        <w:t xml:space="preserve">My greatest lesson from this method is the role of </w:t>
      </w:r>
      <w:r w:rsidR="000F6220">
        <w:t xml:space="preserve">engaging with participants or ensuring an understanding of the factors that contribute to their views. </w:t>
      </w:r>
      <w:r w:rsidR="001C4AAA">
        <w:t xml:space="preserve">Being able to understand the political, economic, </w:t>
      </w:r>
      <w:r w:rsidR="004D7BE8">
        <w:t xml:space="preserve">social, technological, </w:t>
      </w:r>
      <w:proofErr w:type="gramStart"/>
      <w:r w:rsidR="004D7BE8">
        <w:t>legal</w:t>
      </w:r>
      <w:proofErr w:type="gramEnd"/>
      <w:r w:rsidR="004D7BE8">
        <w:t xml:space="preserve"> and environmental views of participants </w:t>
      </w:r>
      <w:r w:rsidR="003061D8">
        <w:t xml:space="preserve">would aid in mitigating or controlling aversions. </w:t>
      </w:r>
      <w:r w:rsidR="00AD2BCE">
        <w:t xml:space="preserve">Therefore, this method is most efficacious </w:t>
      </w:r>
      <w:r w:rsidR="00DE1892">
        <w:t xml:space="preserve">having conducted more personal </w:t>
      </w:r>
      <w:r w:rsidR="002D7820">
        <w:t>engagements with individuals in the group to test assumptions being made.</w:t>
      </w:r>
      <w:r w:rsidR="00130EB2">
        <w:t xml:space="preserve"> This allows </w:t>
      </w:r>
      <w:r w:rsidR="009C09AC">
        <w:t>for common issues to be addressed and avoid the appearance of having missed key observations.</w:t>
      </w:r>
    </w:p>
    <w:p w14:paraId="7D7ECB73" w14:textId="44B29654" w:rsidR="009C09AC" w:rsidRDefault="00E36CED">
      <w:pPr>
        <w:rPr>
          <w:u w:val="single"/>
        </w:rPr>
      </w:pPr>
      <w:r>
        <w:rPr>
          <w:u w:val="single"/>
        </w:rPr>
        <w:t>Email</w:t>
      </w:r>
    </w:p>
    <w:p w14:paraId="123DE717" w14:textId="0819F4E3" w:rsidR="00E36CED" w:rsidRDefault="00B06DB8">
      <w:r>
        <w:t xml:space="preserve">Email is often used as a method to directly deliver information </w:t>
      </w:r>
      <w:r w:rsidR="00417350">
        <w:t xml:space="preserve">to individuals and therefore seen as a proactive method of communication. It is a very useful methods of delivering information when </w:t>
      </w:r>
      <w:r w:rsidR="00FA7F09">
        <w:t xml:space="preserve">needing to reach </w:t>
      </w:r>
      <w:r w:rsidR="00A0692A">
        <w:t>many</w:t>
      </w:r>
      <w:r w:rsidR="00FA7F09">
        <w:t xml:space="preserve"> individuals at near to no cost. </w:t>
      </w:r>
      <w:r w:rsidR="0044240B">
        <w:t>However, this makes it a popular method of communication and emails are often competing for the users’ attention</w:t>
      </w:r>
      <w:r w:rsidR="007620FB">
        <w:t xml:space="preserve"> or hoping the user </w:t>
      </w:r>
      <w:r w:rsidR="001D4089">
        <w:t>regularly uses their</w:t>
      </w:r>
      <w:r w:rsidR="007620FB">
        <w:t xml:space="preserve"> email</w:t>
      </w:r>
      <w:r w:rsidR="0044240B">
        <w:t>.</w:t>
      </w:r>
    </w:p>
    <w:p w14:paraId="519A9FFF" w14:textId="7022F98B" w:rsidR="008F61C1" w:rsidRDefault="007620FB">
      <w:r>
        <w:t>A</w:t>
      </w:r>
      <w:r w:rsidR="006C47D0">
        <w:t xml:space="preserve"> good example that highlights this, albeit not from the AOCP project</w:t>
      </w:r>
      <w:r>
        <w:t xml:space="preserve"> </w:t>
      </w:r>
      <w:r w:rsidR="006C47D0">
        <w:t>but</w:t>
      </w:r>
      <w:r w:rsidR="007B5E78">
        <w:t xml:space="preserve"> is a model of my point, is </w:t>
      </w:r>
      <w:r w:rsidR="00A478DC">
        <w:t xml:space="preserve">the </w:t>
      </w:r>
      <w:r w:rsidR="00A427A8">
        <w:t xml:space="preserve">use of </w:t>
      </w:r>
      <w:r w:rsidR="007B5E78">
        <w:t>a</w:t>
      </w:r>
      <w:r w:rsidR="00A427A8">
        <w:t xml:space="preserve"> corporate email newsletter to communicate with stakeholders about a migration to SharePoint</w:t>
      </w:r>
      <w:r w:rsidR="00C61DDA">
        <w:t>. This project is changing how all users access and store data shared within teams/services/departments</w:t>
      </w:r>
      <w:r w:rsidR="00A427A8">
        <w:t xml:space="preserve">. The newsletter is sent to all staff in </w:t>
      </w:r>
      <w:r w:rsidR="00C61DDA">
        <w:t>the</w:t>
      </w:r>
      <w:r w:rsidR="00A427A8">
        <w:t xml:space="preserve"> Health Board, often </w:t>
      </w:r>
      <w:r w:rsidR="00BF3B8C">
        <w:t xml:space="preserve">3 times a week depending on the provision of content. </w:t>
      </w:r>
      <w:r w:rsidR="008F61C1">
        <w:t xml:space="preserve">The newsletter </w:t>
      </w:r>
      <w:r w:rsidR="00C61DDA">
        <w:t>contains</w:t>
      </w:r>
      <w:r w:rsidR="008F61C1">
        <w:t xml:space="preserve"> information that varies in both relevance and </w:t>
      </w:r>
      <w:r w:rsidR="008F61C1">
        <w:lastRenderedPageBreak/>
        <w:t>importance to users given it is not differentiated across the Health Board.</w:t>
      </w:r>
      <w:r w:rsidR="00D57646">
        <w:t xml:space="preserve"> </w:t>
      </w:r>
      <w:r w:rsidR="00C61DDA">
        <w:t>In lieu of a better method of contacting</w:t>
      </w:r>
      <w:r w:rsidR="00D57646">
        <w:t xml:space="preserve"> all</w:t>
      </w:r>
      <w:r w:rsidR="00C61DDA">
        <w:t xml:space="preserve"> users, </w:t>
      </w:r>
      <w:r w:rsidR="00D57646">
        <w:t xml:space="preserve">the newsletter has been used to communicate milestones, </w:t>
      </w:r>
      <w:proofErr w:type="gramStart"/>
      <w:r w:rsidR="00D57646">
        <w:t>webinars</w:t>
      </w:r>
      <w:proofErr w:type="gramEnd"/>
      <w:r w:rsidR="00D57646">
        <w:t xml:space="preserve"> and training to users.</w:t>
      </w:r>
    </w:p>
    <w:p w14:paraId="1B2D8018" w14:textId="32875789" w:rsidR="003F06B4" w:rsidRDefault="006C540F">
      <w:r>
        <w:t xml:space="preserve">I felt </w:t>
      </w:r>
      <w:r w:rsidR="009D466F">
        <w:t>assured</w:t>
      </w:r>
      <w:r>
        <w:t xml:space="preserve"> that presenting information in this corporate channel would reach a significant number of users and dramatically increase the </w:t>
      </w:r>
      <w:r w:rsidR="00632BE2">
        <w:t xml:space="preserve">visibility of the project. When this became apparent this was not true this led to anger and impatience. </w:t>
      </w:r>
      <w:r w:rsidR="00372845">
        <w:t>I became more stubborn that communication should be delivered in this manner</w:t>
      </w:r>
      <w:r w:rsidR="00287726">
        <w:t xml:space="preserve"> and frustrat</w:t>
      </w:r>
      <w:r w:rsidR="003F06B4">
        <w:t>ed that the project could not issue bespoke communications via this route.</w:t>
      </w:r>
      <w:r w:rsidR="003F1C54">
        <w:t xml:space="preserve"> </w:t>
      </w:r>
      <w:r w:rsidR="00CB323B">
        <w:t xml:space="preserve">Whilst the sending of information out proved a simple task and did encourage some engagement, this engagement </w:t>
      </w:r>
      <w:r w:rsidR="00993F18">
        <w:t xml:space="preserve">rarely resulted in more than 2% of staff </w:t>
      </w:r>
      <w:r w:rsidR="003F1C54">
        <w:t>accessing the resource being advertised.</w:t>
      </w:r>
    </w:p>
    <w:p w14:paraId="2FFE2559" w14:textId="77777777" w:rsidR="00FA0698" w:rsidRDefault="00E76D30">
      <w:r>
        <w:t xml:space="preserve">The reason this method has not been </w:t>
      </w:r>
      <w:r w:rsidR="00311B6E">
        <w:t xml:space="preserve">successful ensuring </w:t>
      </w:r>
      <w:r w:rsidR="006D6192">
        <w:t>good exposure of the information is that that all too often the newsletter is not relevant to users. Therefore, it is often disregarded</w:t>
      </w:r>
      <w:r w:rsidR="001A46FA">
        <w:t xml:space="preserve"> as noise and not a priority to review</w:t>
      </w:r>
      <w:r w:rsidR="006D6192">
        <w:t xml:space="preserve">. </w:t>
      </w:r>
      <w:r w:rsidR="00DB0AD0">
        <w:t xml:space="preserve">Further, </w:t>
      </w:r>
      <w:r w:rsidR="001A46FA">
        <w:t xml:space="preserve">email is not an integral part of all roles within the NHS. </w:t>
      </w:r>
      <w:r w:rsidR="003877C2">
        <w:t>For many roles there is not the time or impetus to review emails regularly</w:t>
      </w:r>
      <w:r w:rsidR="00FA0698">
        <w:t xml:space="preserve"> and then spend time engaging in the content within them.</w:t>
      </w:r>
    </w:p>
    <w:p w14:paraId="1F934ABE" w14:textId="0A78F5C2" w:rsidR="003F6BA4" w:rsidRDefault="00B7002D" w:rsidP="00825DAD">
      <w:pPr>
        <w:rPr>
          <w:b/>
          <w:bCs/>
        </w:rPr>
      </w:pPr>
      <w:r>
        <w:t xml:space="preserve">Email is efficacious when communication resource is limited and there is a need to be seen to provide information. However, </w:t>
      </w:r>
      <w:r w:rsidR="002A0E11">
        <w:t xml:space="preserve">whilst you can guarantee an email has been received by a mailbox you cannot </w:t>
      </w:r>
      <w:r w:rsidR="00F15DF5">
        <w:t xml:space="preserve">guarantee </w:t>
      </w:r>
      <w:r w:rsidR="002A0E11">
        <w:t xml:space="preserve">it has been read or engaged with. </w:t>
      </w:r>
      <w:r w:rsidR="00F15DF5">
        <w:t>Following emails up with personal visits</w:t>
      </w:r>
      <w:r w:rsidR="008E316E">
        <w:t xml:space="preserve"> to departments/services with</w:t>
      </w:r>
      <w:r w:rsidR="00124CE6">
        <w:t xml:space="preserve"> can increase the efficacy of this method as a supporter of communication i.e., having sent an email allows the communicator to quickly pop in to check in with a department if they had read the email and if there are any question. If they have not, then the communicator can simply signpost to the email rather than repeat </w:t>
      </w:r>
      <w:r w:rsidR="003543D9">
        <w:t>what has been said.</w:t>
      </w:r>
    </w:p>
    <w:p w14:paraId="5CDE32D2" w14:textId="66DF4CD4" w:rsidR="00371CE2" w:rsidRDefault="00371CE2">
      <w:pPr>
        <w:rPr>
          <w:b/>
          <w:bCs/>
        </w:rPr>
      </w:pPr>
      <w:r>
        <w:rPr>
          <w:b/>
          <w:bCs/>
        </w:rPr>
        <w:t xml:space="preserve">Balancing consensus </w:t>
      </w:r>
      <w:r w:rsidR="00E23239">
        <w:rPr>
          <w:b/>
          <w:bCs/>
        </w:rPr>
        <w:t>with groupthink</w:t>
      </w:r>
    </w:p>
    <w:p w14:paraId="6643F7BE" w14:textId="52DC7C3E" w:rsidR="00AC5836" w:rsidRDefault="006D50E8">
      <w:r>
        <w:t xml:space="preserve">There can be a conflict between maintaining a consensus </w:t>
      </w:r>
      <w:r w:rsidR="00646098">
        <w:t xml:space="preserve">that achieves the needs of those involved in a group and a high-quality output. For example, the need </w:t>
      </w:r>
      <w:r w:rsidR="00835456">
        <w:t xml:space="preserve">of a project team to change the access model by satisfying the partnership versus the delivery of an effective model that </w:t>
      </w:r>
      <w:r w:rsidR="00EF1A80">
        <w:t>reduces patient waiting time.</w:t>
      </w:r>
      <w:r w:rsidR="00646098">
        <w:t xml:space="preserve"> </w:t>
      </w:r>
    </w:p>
    <w:p w14:paraId="14030D61" w14:textId="70D5A38F" w:rsidR="003F6BA4" w:rsidRDefault="00A46F35">
      <w:r>
        <w:lastRenderedPageBreak/>
        <w:t xml:space="preserve">Groupthink was a termed coined by </w:t>
      </w:r>
      <w:r w:rsidR="001B25DF">
        <w:t xml:space="preserve">Irving </w:t>
      </w:r>
      <w:r w:rsidR="004A6C0B">
        <w:t>L</w:t>
      </w:r>
      <w:r w:rsidR="001B25DF">
        <w:t xml:space="preserve">. Janis in 1972 in </w:t>
      </w:r>
      <w:r w:rsidR="004A6C0B">
        <w:t xml:space="preserve">his book “Victims of Groupthink: A Psychological Study of Foreign-Policy Decisions and </w:t>
      </w:r>
      <w:proofErr w:type="spellStart"/>
      <w:r w:rsidR="004A6C0B">
        <w:t>Fiascoes</w:t>
      </w:r>
      <w:proofErr w:type="spellEnd"/>
      <w:r w:rsidR="004A6C0B">
        <w:t xml:space="preserve">” </w:t>
      </w:r>
      <w:r w:rsidR="00E02E43">
        <w:rPr>
          <w:noProof/>
        </w:rPr>
        <w:t>(Ransom, 1974)</w:t>
      </w:r>
      <w:r w:rsidR="004A6C0B">
        <w:t xml:space="preserve">. </w:t>
      </w:r>
      <w:r w:rsidR="00394139">
        <w:t xml:space="preserve">In this book, Janis discusses how the desire for arriving at a consensus within a group can </w:t>
      </w:r>
      <w:proofErr w:type="gramStart"/>
      <w:r w:rsidR="00394139">
        <w:t>actually lead</w:t>
      </w:r>
      <w:proofErr w:type="gramEnd"/>
      <w:r w:rsidR="00394139">
        <w:t xml:space="preserve"> to </w:t>
      </w:r>
      <w:r w:rsidR="00880A76">
        <w:t xml:space="preserve">decisions of poor quality that neglect both the moral and </w:t>
      </w:r>
      <w:r w:rsidR="00B51F4F">
        <w:t xml:space="preserve">practical consequences </w:t>
      </w:r>
      <w:r w:rsidR="00E02E43">
        <w:rPr>
          <w:noProof/>
        </w:rPr>
        <w:t>(Ransom, 1974; Skelsey, 2014)</w:t>
      </w:r>
      <w:r w:rsidR="00B51F4F">
        <w:t>.</w:t>
      </w:r>
    </w:p>
    <w:p w14:paraId="2D075DF6" w14:textId="0804876B" w:rsidR="008A2817" w:rsidRDefault="008A2817">
      <w:r>
        <w:t xml:space="preserve">Ransom (1974) writes </w:t>
      </w:r>
      <w:r w:rsidR="00435916">
        <w:t>how</w:t>
      </w:r>
      <w:r>
        <w:t xml:space="preserve"> Janis describe</w:t>
      </w:r>
      <w:r w:rsidR="00435916">
        <w:t>d</w:t>
      </w:r>
      <w:r>
        <w:t xml:space="preserve"> historical events where group elements were successful and failed. Janis’s hypothesis is that historical events seen as fiascos were the product of where groups failed to use individual critical thinking and worked from misguided interpretation of facts.</w:t>
      </w:r>
      <w:r w:rsidR="00431050">
        <w:t xml:space="preserve"> It is a warning to all that trying to achieve social harmony through consensus </w:t>
      </w:r>
      <w:r w:rsidR="00AF21F2">
        <w:t>can create a negative consequence outside of the group.</w:t>
      </w:r>
    </w:p>
    <w:p w14:paraId="4AC115FF" w14:textId="6F974591" w:rsidR="00F610B0" w:rsidRDefault="00F32D09">
      <w:proofErr w:type="spellStart"/>
      <w:r>
        <w:t>Skelsey</w:t>
      </w:r>
      <w:proofErr w:type="spellEnd"/>
      <w:r>
        <w:t xml:space="preserve"> (2014) lists various common techniques for disrupting this groupthink </w:t>
      </w:r>
      <w:r w:rsidR="004B3801">
        <w:t xml:space="preserve">status quo. These tackle groupthink by creating elements that challenge assertions being made by the group and encouraging those with a quieter voice to be heard. </w:t>
      </w:r>
      <w:r w:rsidR="00D911B2">
        <w:t xml:space="preserve">These include encouraging less experienced participants to contribute before more experienced colleagues, </w:t>
      </w:r>
      <w:r w:rsidR="00607B6E">
        <w:t xml:space="preserve">providing time to critically evaluate proposals, </w:t>
      </w:r>
      <w:r w:rsidR="0052623F">
        <w:t xml:space="preserve">appointing individuals to purposefully challenge </w:t>
      </w:r>
      <w:r w:rsidR="009F2490">
        <w:t xml:space="preserve">with an opposing view, </w:t>
      </w:r>
      <w:r w:rsidR="005C2A51">
        <w:t xml:space="preserve">and </w:t>
      </w:r>
      <w:r w:rsidR="009F2490">
        <w:t>introducing the views of experts</w:t>
      </w:r>
      <w:r w:rsidR="005C2A51">
        <w:t>.</w:t>
      </w:r>
    </w:p>
    <w:p w14:paraId="1954ACDC" w14:textId="4B4C61FD" w:rsidR="00EF1A80" w:rsidRDefault="00EF1A80">
      <w:r>
        <w:t>It is very possible that this project suffered from groupthink at multiple stages</w:t>
      </w:r>
      <w:r w:rsidR="00037A07">
        <w:t>, including the authorisation of the proje</w:t>
      </w:r>
      <w:r w:rsidR="00A81987">
        <w:t xml:space="preserve">ct. Hierarchical structures </w:t>
      </w:r>
      <w:r w:rsidR="001632D8">
        <w:t xml:space="preserve">and siloed teams often led to </w:t>
      </w:r>
      <w:r w:rsidR="007142CD">
        <w:t>decisions neglecting the reality of other silos</w:t>
      </w:r>
      <w:r w:rsidR="00524587">
        <w:t xml:space="preserve"> and, in hindsight, why the restructuring of teams in the practice to flatten the structure may have been a suitable alternati</w:t>
      </w:r>
      <w:r w:rsidR="005531CD">
        <w:t>ve…had we engaged in some critical training and changed our interpretation of facts.</w:t>
      </w:r>
    </w:p>
    <w:p w14:paraId="1C3AEDB9" w14:textId="77777777" w:rsidR="0057449B" w:rsidRPr="0057449B" w:rsidRDefault="0057449B" w:rsidP="0057449B">
      <w:pPr>
        <w:rPr>
          <w:b/>
          <w:bCs/>
        </w:rPr>
      </w:pPr>
      <w:r w:rsidRPr="0057449B">
        <w:rPr>
          <w:b/>
          <w:bCs/>
        </w:rPr>
        <w:t>References</w:t>
      </w:r>
    </w:p>
    <w:p w14:paraId="634C7509" w14:textId="59502649" w:rsidR="0057449B" w:rsidRDefault="0057449B" w:rsidP="000C6A0F">
      <w:r>
        <w:t>Ask my GP, 2021. What we do. [Online]</w:t>
      </w:r>
      <w:r w:rsidR="000C6A0F">
        <w:t xml:space="preserve">, </w:t>
      </w:r>
      <w:r>
        <w:t xml:space="preserve">Available at: </w:t>
      </w:r>
      <w:hyperlink r:id="rId9" w:history="1">
        <w:r w:rsidR="000C6A0F" w:rsidRPr="00E20A69">
          <w:rPr>
            <w:rStyle w:val="Hyperlink"/>
          </w:rPr>
          <w:t>https://askmygp.uk/what-we-do/</w:t>
        </w:r>
      </w:hyperlink>
      <w:r w:rsidR="000C6A0F">
        <w:t xml:space="preserve">, </w:t>
      </w:r>
      <w:r>
        <w:t>[Accessed 01 May 2022].</w:t>
      </w:r>
    </w:p>
    <w:p w14:paraId="0732CDBD" w14:textId="13B6F315" w:rsidR="0057449B" w:rsidRDefault="0057449B" w:rsidP="000C6A0F">
      <w:r>
        <w:t>British Medical Association, 2022. GP contract Wales 2021/22. [Online]</w:t>
      </w:r>
      <w:r w:rsidR="000C6A0F">
        <w:t xml:space="preserve">, </w:t>
      </w:r>
    </w:p>
    <w:p w14:paraId="2A921977" w14:textId="594AAC0A" w:rsidR="0057449B" w:rsidRDefault="0057449B" w:rsidP="000C6A0F">
      <w:r>
        <w:t xml:space="preserve">Available at: </w:t>
      </w:r>
      <w:hyperlink r:id="rId10" w:history="1">
        <w:r w:rsidR="000C6A0F" w:rsidRPr="00E20A69">
          <w:rPr>
            <w:rStyle w:val="Hyperlink"/>
          </w:rPr>
          <w:t>https://www.bma.org.uk/pay-and-contracts/contracts/gp-contract/gp-contract-wales-202122</w:t>
        </w:r>
      </w:hyperlink>
      <w:r w:rsidR="000C6A0F">
        <w:t xml:space="preserve">, </w:t>
      </w:r>
      <w:r>
        <w:t>[Accessed 1 May 2022].</w:t>
      </w:r>
    </w:p>
    <w:p w14:paraId="0336A4EF" w14:textId="5B769C7C" w:rsidR="0057449B" w:rsidRDefault="0057449B" w:rsidP="000C6A0F">
      <w:proofErr w:type="spellStart"/>
      <w:r>
        <w:lastRenderedPageBreak/>
        <w:t>eConsult</w:t>
      </w:r>
      <w:proofErr w:type="spellEnd"/>
      <w:r>
        <w:t xml:space="preserve"> Health Limited, 2021. </w:t>
      </w:r>
      <w:proofErr w:type="spellStart"/>
      <w:r>
        <w:t>eConsult</w:t>
      </w:r>
      <w:proofErr w:type="spellEnd"/>
      <w:r>
        <w:t xml:space="preserve"> saves GP practices money and time. [Online]</w:t>
      </w:r>
      <w:r w:rsidR="000C6A0F">
        <w:t>,</w:t>
      </w:r>
      <w:r>
        <w:t xml:space="preserve"> Available at: </w:t>
      </w:r>
      <w:hyperlink r:id="rId11" w:history="1">
        <w:r w:rsidR="000C6A0F" w:rsidRPr="00E20A69">
          <w:rPr>
            <w:rStyle w:val="Hyperlink"/>
          </w:rPr>
          <w:t>https://econsult.net/primary-care/benefits</w:t>
        </w:r>
      </w:hyperlink>
      <w:r w:rsidR="000C6A0F">
        <w:t xml:space="preserve">, </w:t>
      </w:r>
      <w:r>
        <w:t>[Accessed 1 May 2022].</w:t>
      </w:r>
    </w:p>
    <w:p w14:paraId="626213CD" w14:textId="77777777" w:rsidR="0057449B" w:rsidRDefault="0057449B" w:rsidP="000C6A0F">
      <w:r>
        <w:t xml:space="preserve">Mayfield, P., 2014. Stakeholder Strategy. In: R. Smith, D. King, R. Sidhu &amp; D. </w:t>
      </w:r>
      <w:proofErr w:type="spellStart"/>
      <w:r>
        <w:t>Skelsey</w:t>
      </w:r>
      <w:proofErr w:type="spellEnd"/>
      <w:r>
        <w:t>, eds. The Effective Change Manager's Handbook. London: Kogan Page, pp. 172-209.</w:t>
      </w:r>
    </w:p>
    <w:p w14:paraId="461A893C" w14:textId="2F544F54" w:rsidR="0057449B" w:rsidRDefault="0057449B" w:rsidP="000C6A0F">
      <w:r>
        <w:t>NHS England, 2019. The NHS Long Term Plan. [Online]</w:t>
      </w:r>
      <w:r w:rsidR="000C6A0F">
        <w:t xml:space="preserve">, </w:t>
      </w:r>
      <w:r>
        <w:t xml:space="preserve">Available at: </w:t>
      </w:r>
      <w:hyperlink r:id="rId12" w:history="1">
        <w:r w:rsidR="000C6A0F" w:rsidRPr="00E20A69">
          <w:rPr>
            <w:rStyle w:val="Hyperlink"/>
          </w:rPr>
          <w:t>https://www.longtermplan.nhs.uk/publication/nhs-long-term-plan/</w:t>
        </w:r>
      </w:hyperlink>
      <w:r w:rsidR="000C6A0F">
        <w:t xml:space="preserve">, </w:t>
      </w:r>
      <w:r>
        <w:t>[Accessed 22 April 2022].</w:t>
      </w:r>
    </w:p>
    <w:p w14:paraId="030FA2DC" w14:textId="77777777" w:rsidR="0057449B" w:rsidRDefault="0057449B" w:rsidP="000C6A0F">
      <w:r>
        <w:t xml:space="preserve">Ransom, H. H., 1974. Reviewed Work: Victims of Groupthink: A Psychological Study of Foreign-Policy Decisions and </w:t>
      </w:r>
      <w:proofErr w:type="spellStart"/>
      <w:r>
        <w:t>Fiascoes</w:t>
      </w:r>
      <w:proofErr w:type="spellEnd"/>
      <w:r>
        <w:t>. by Irving L. Janis. The Journal of Politics, 36(1), pp. 218-220.</w:t>
      </w:r>
    </w:p>
    <w:p w14:paraId="09E78028" w14:textId="77777777" w:rsidR="0057449B" w:rsidRDefault="0057449B" w:rsidP="000C6A0F">
      <w:proofErr w:type="spellStart"/>
      <w:r>
        <w:t>Skelsey</w:t>
      </w:r>
      <w:proofErr w:type="spellEnd"/>
      <w:r>
        <w:t xml:space="preserve">, D., 2014. Facilitation. In: R. Smith, D. King, R. Sidhu &amp; D. </w:t>
      </w:r>
      <w:proofErr w:type="spellStart"/>
      <w:r>
        <w:t>Skelsey</w:t>
      </w:r>
      <w:proofErr w:type="spellEnd"/>
      <w:r>
        <w:t>, eds. The Effective Change Manager's Handbook. London: Kogan Page, pp. 415-453.</w:t>
      </w:r>
    </w:p>
    <w:p w14:paraId="3F90B4B9" w14:textId="400C5408" w:rsidR="0057449B" w:rsidRDefault="0057449B" w:rsidP="000C6A0F">
      <w:r>
        <w:t>The University of Edinburgh, 2020. Gibbs' Reflective Cycle. [Online]</w:t>
      </w:r>
      <w:r w:rsidR="000C6A0F">
        <w:t>,</w:t>
      </w:r>
      <w:r>
        <w:t xml:space="preserve"> Available at: </w:t>
      </w:r>
      <w:hyperlink r:id="rId13" w:history="1">
        <w:r w:rsidR="000C6A0F" w:rsidRPr="00E20A69">
          <w:rPr>
            <w:rStyle w:val="Hyperlink"/>
          </w:rPr>
          <w:t>https://www.ed.ac.uk/reflection/reflectors-toolkit/reflecting-on-experience/gibbs-reflective-cycle</w:t>
        </w:r>
      </w:hyperlink>
      <w:r w:rsidR="000C6A0F">
        <w:t xml:space="preserve">, </w:t>
      </w:r>
      <w:r>
        <w:t>[Accessed 29 May 2022].</w:t>
      </w:r>
    </w:p>
    <w:p w14:paraId="307EAD93" w14:textId="20ED04E1" w:rsidR="005531CD" w:rsidRDefault="005531CD" w:rsidP="005531CD"/>
    <w:p w14:paraId="4C57F3DC" w14:textId="77777777" w:rsidR="005531CD" w:rsidRDefault="005531CD"/>
    <w:sectPr w:rsidR="005531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16064"/>
    <w:multiLevelType w:val="hybridMultilevel"/>
    <w:tmpl w:val="39222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D02C58"/>
    <w:multiLevelType w:val="hybridMultilevel"/>
    <w:tmpl w:val="1B84E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E91DBF"/>
    <w:multiLevelType w:val="hybridMultilevel"/>
    <w:tmpl w:val="D1A07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5B24A0"/>
    <w:multiLevelType w:val="hybridMultilevel"/>
    <w:tmpl w:val="8F3EE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5F23C0"/>
    <w:multiLevelType w:val="hybridMultilevel"/>
    <w:tmpl w:val="50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C3E"/>
    <w:rsid w:val="0000755C"/>
    <w:rsid w:val="000218CF"/>
    <w:rsid w:val="0002416F"/>
    <w:rsid w:val="00026A30"/>
    <w:rsid w:val="00037A07"/>
    <w:rsid w:val="00044EDB"/>
    <w:rsid w:val="00052A63"/>
    <w:rsid w:val="000853CD"/>
    <w:rsid w:val="0009183F"/>
    <w:rsid w:val="000927FC"/>
    <w:rsid w:val="000C6A0F"/>
    <w:rsid w:val="000D7BE2"/>
    <w:rsid w:val="000E027D"/>
    <w:rsid w:val="000E333F"/>
    <w:rsid w:val="000F6220"/>
    <w:rsid w:val="00102F73"/>
    <w:rsid w:val="001145ED"/>
    <w:rsid w:val="00124CE6"/>
    <w:rsid w:val="00130EB2"/>
    <w:rsid w:val="00133761"/>
    <w:rsid w:val="001356D7"/>
    <w:rsid w:val="001400AF"/>
    <w:rsid w:val="001429BF"/>
    <w:rsid w:val="001465E2"/>
    <w:rsid w:val="00157F90"/>
    <w:rsid w:val="00162925"/>
    <w:rsid w:val="001632D8"/>
    <w:rsid w:val="00164ED4"/>
    <w:rsid w:val="001A46FA"/>
    <w:rsid w:val="001A649F"/>
    <w:rsid w:val="001B25DF"/>
    <w:rsid w:val="001C4AAA"/>
    <w:rsid w:val="001D4089"/>
    <w:rsid w:val="001D5C3A"/>
    <w:rsid w:val="001E49C3"/>
    <w:rsid w:val="001E569E"/>
    <w:rsid w:val="00220737"/>
    <w:rsid w:val="0022591A"/>
    <w:rsid w:val="0026029F"/>
    <w:rsid w:val="00270A91"/>
    <w:rsid w:val="00272D5F"/>
    <w:rsid w:val="00286956"/>
    <w:rsid w:val="00287726"/>
    <w:rsid w:val="002900E4"/>
    <w:rsid w:val="002A0E11"/>
    <w:rsid w:val="002B2284"/>
    <w:rsid w:val="002B2A84"/>
    <w:rsid w:val="002C16A4"/>
    <w:rsid w:val="002C40AD"/>
    <w:rsid w:val="002D7820"/>
    <w:rsid w:val="002E568F"/>
    <w:rsid w:val="002E5C53"/>
    <w:rsid w:val="003044C7"/>
    <w:rsid w:val="003061D8"/>
    <w:rsid w:val="0030651F"/>
    <w:rsid w:val="00311B6E"/>
    <w:rsid w:val="00312B7A"/>
    <w:rsid w:val="003277B1"/>
    <w:rsid w:val="00333366"/>
    <w:rsid w:val="00336CD0"/>
    <w:rsid w:val="00347027"/>
    <w:rsid w:val="00354229"/>
    <w:rsid w:val="003543D9"/>
    <w:rsid w:val="00364747"/>
    <w:rsid w:val="00371CE2"/>
    <w:rsid w:val="00372845"/>
    <w:rsid w:val="003744FC"/>
    <w:rsid w:val="00385805"/>
    <w:rsid w:val="003877C2"/>
    <w:rsid w:val="00394139"/>
    <w:rsid w:val="00394786"/>
    <w:rsid w:val="00395F29"/>
    <w:rsid w:val="003A4D8B"/>
    <w:rsid w:val="003B2FA3"/>
    <w:rsid w:val="003B7BD4"/>
    <w:rsid w:val="003C5BB2"/>
    <w:rsid w:val="003D74C6"/>
    <w:rsid w:val="003D7875"/>
    <w:rsid w:val="003F06B4"/>
    <w:rsid w:val="003F1C54"/>
    <w:rsid w:val="003F6BA4"/>
    <w:rsid w:val="004019D9"/>
    <w:rsid w:val="0040394B"/>
    <w:rsid w:val="00405C92"/>
    <w:rsid w:val="004070B4"/>
    <w:rsid w:val="0041067C"/>
    <w:rsid w:val="0041330E"/>
    <w:rsid w:val="0041471D"/>
    <w:rsid w:val="0041707A"/>
    <w:rsid w:val="00417350"/>
    <w:rsid w:val="0042187E"/>
    <w:rsid w:val="004309B0"/>
    <w:rsid w:val="00431050"/>
    <w:rsid w:val="0043159F"/>
    <w:rsid w:val="00435916"/>
    <w:rsid w:val="00436870"/>
    <w:rsid w:val="0044240B"/>
    <w:rsid w:val="00443859"/>
    <w:rsid w:val="00444336"/>
    <w:rsid w:val="00444D6B"/>
    <w:rsid w:val="00446049"/>
    <w:rsid w:val="0045440E"/>
    <w:rsid w:val="00462234"/>
    <w:rsid w:val="00462DCA"/>
    <w:rsid w:val="004751C4"/>
    <w:rsid w:val="004A512E"/>
    <w:rsid w:val="004A6C0B"/>
    <w:rsid w:val="004B3801"/>
    <w:rsid w:val="004B5C01"/>
    <w:rsid w:val="004D7BE8"/>
    <w:rsid w:val="004F4240"/>
    <w:rsid w:val="00501C3E"/>
    <w:rsid w:val="00506287"/>
    <w:rsid w:val="0051368C"/>
    <w:rsid w:val="00524587"/>
    <w:rsid w:val="0052623F"/>
    <w:rsid w:val="00526F44"/>
    <w:rsid w:val="00527536"/>
    <w:rsid w:val="005334A3"/>
    <w:rsid w:val="00536218"/>
    <w:rsid w:val="00546C3A"/>
    <w:rsid w:val="005530F9"/>
    <w:rsid w:val="005531CD"/>
    <w:rsid w:val="00566408"/>
    <w:rsid w:val="0057374A"/>
    <w:rsid w:val="0057449B"/>
    <w:rsid w:val="00596789"/>
    <w:rsid w:val="005A7DB5"/>
    <w:rsid w:val="005B4C2C"/>
    <w:rsid w:val="005B6A28"/>
    <w:rsid w:val="005C2A51"/>
    <w:rsid w:val="005C2B91"/>
    <w:rsid w:val="005C38F5"/>
    <w:rsid w:val="005F06E0"/>
    <w:rsid w:val="005F55BD"/>
    <w:rsid w:val="00606077"/>
    <w:rsid w:val="006069F7"/>
    <w:rsid w:val="00607B6E"/>
    <w:rsid w:val="00616543"/>
    <w:rsid w:val="00617F4C"/>
    <w:rsid w:val="00630D8B"/>
    <w:rsid w:val="00631A4F"/>
    <w:rsid w:val="00632BE2"/>
    <w:rsid w:val="00636AC1"/>
    <w:rsid w:val="00646098"/>
    <w:rsid w:val="00654323"/>
    <w:rsid w:val="006571F0"/>
    <w:rsid w:val="00665603"/>
    <w:rsid w:val="0067456D"/>
    <w:rsid w:val="0068256F"/>
    <w:rsid w:val="006948DE"/>
    <w:rsid w:val="006B19E1"/>
    <w:rsid w:val="006B3E48"/>
    <w:rsid w:val="006C47D0"/>
    <w:rsid w:val="006C540F"/>
    <w:rsid w:val="006D50E8"/>
    <w:rsid w:val="006D6192"/>
    <w:rsid w:val="006D79EF"/>
    <w:rsid w:val="006E0ECC"/>
    <w:rsid w:val="006F4D5B"/>
    <w:rsid w:val="00707D57"/>
    <w:rsid w:val="007130D9"/>
    <w:rsid w:val="007142CD"/>
    <w:rsid w:val="007241F7"/>
    <w:rsid w:val="00726D5B"/>
    <w:rsid w:val="00743E3C"/>
    <w:rsid w:val="00744FA1"/>
    <w:rsid w:val="007451EE"/>
    <w:rsid w:val="00745864"/>
    <w:rsid w:val="00747EA2"/>
    <w:rsid w:val="007620FB"/>
    <w:rsid w:val="007670C7"/>
    <w:rsid w:val="0076752B"/>
    <w:rsid w:val="00773200"/>
    <w:rsid w:val="00776C77"/>
    <w:rsid w:val="007A0E0B"/>
    <w:rsid w:val="007B3097"/>
    <w:rsid w:val="007B3251"/>
    <w:rsid w:val="007B34BB"/>
    <w:rsid w:val="007B5E78"/>
    <w:rsid w:val="007F13CA"/>
    <w:rsid w:val="007F39C6"/>
    <w:rsid w:val="008120A0"/>
    <w:rsid w:val="0081370F"/>
    <w:rsid w:val="0082407A"/>
    <w:rsid w:val="00825B57"/>
    <w:rsid w:val="00825DAD"/>
    <w:rsid w:val="008308BE"/>
    <w:rsid w:val="0083180D"/>
    <w:rsid w:val="00834F75"/>
    <w:rsid w:val="00835456"/>
    <w:rsid w:val="00854F34"/>
    <w:rsid w:val="00873BAB"/>
    <w:rsid w:val="00880A76"/>
    <w:rsid w:val="00883323"/>
    <w:rsid w:val="008A2817"/>
    <w:rsid w:val="008C2A4F"/>
    <w:rsid w:val="008D294F"/>
    <w:rsid w:val="008E316E"/>
    <w:rsid w:val="008F61C1"/>
    <w:rsid w:val="00900A67"/>
    <w:rsid w:val="00927A54"/>
    <w:rsid w:val="00930162"/>
    <w:rsid w:val="00934645"/>
    <w:rsid w:val="00936837"/>
    <w:rsid w:val="00962190"/>
    <w:rsid w:val="009641A8"/>
    <w:rsid w:val="009858C4"/>
    <w:rsid w:val="009915FC"/>
    <w:rsid w:val="00993F18"/>
    <w:rsid w:val="00995CA8"/>
    <w:rsid w:val="009A50C2"/>
    <w:rsid w:val="009B0F32"/>
    <w:rsid w:val="009B5A35"/>
    <w:rsid w:val="009C09AC"/>
    <w:rsid w:val="009C1082"/>
    <w:rsid w:val="009C3DC1"/>
    <w:rsid w:val="009D466F"/>
    <w:rsid w:val="009E2421"/>
    <w:rsid w:val="009E677F"/>
    <w:rsid w:val="009E7048"/>
    <w:rsid w:val="009E7E13"/>
    <w:rsid w:val="009F2490"/>
    <w:rsid w:val="00A0692A"/>
    <w:rsid w:val="00A427A8"/>
    <w:rsid w:val="00A46F35"/>
    <w:rsid w:val="00A478DC"/>
    <w:rsid w:val="00A612A0"/>
    <w:rsid w:val="00A74985"/>
    <w:rsid w:val="00A76459"/>
    <w:rsid w:val="00A81987"/>
    <w:rsid w:val="00A86540"/>
    <w:rsid w:val="00A9284D"/>
    <w:rsid w:val="00A96547"/>
    <w:rsid w:val="00AA0869"/>
    <w:rsid w:val="00AA7208"/>
    <w:rsid w:val="00AC04F6"/>
    <w:rsid w:val="00AC5836"/>
    <w:rsid w:val="00AC7522"/>
    <w:rsid w:val="00AD2BCE"/>
    <w:rsid w:val="00AD3299"/>
    <w:rsid w:val="00AD516E"/>
    <w:rsid w:val="00AD6B5A"/>
    <w:rsid w:val="00AD73A0"/>
    <w:rsid w:val="00AF21F2"/>
    <w:rsid w:val="00B06DB8"/>
    <w:rsid w:val="00B11929"/>
    <w:rsid w:val="00B12040"/>
    <w:rsid w:val="00B12B2F"/>
    <w:rsid w:val="00B13390"/>
    <w:rsid w:val="00B16947"/>
    <w:rsid w:val="00B231B1"/>
    <w:rsid w:val="00B37270"/>
    <w:rsid w:val="00B46CBB"/>
    <w:rsid w:val="00B519DC"/>
    <w:rsid w:val="00B51F4F"/>
    <w:rsid w:val="00B54AF7"/>
    <w:rsid w:val="00B7002D"/>
    <w:rsid w:val="00B73095"/>
    <w:rsid w:val="00B77B27"/>
    <w:rsid w:val="00BC11A9"/>
    <w:rsid w:val="00BC1477"/>
    <w:rsid w:val="00BC49F1"/>
    <w:rsid w:val="00BF13CD"/>
    <w:rsid w:val="00BF3B8C"/>
    <w:rsid w:val="00BF7376"/>
    <w:rsid w:val="00C101B5"/>
    <w:rsid w:val="00C211B7"/>
    <w:rsid w:val="00C41164"/>
    <w:rsid w:val="00C45131"/>
    <w:rsid w:val="00C51093"/>
    <w:rsid w:val="00C5146E"/>
    <w:rsid w:val="00C533FB"/>
    <w:rsid w:val="00C60A1C"/>
    <w:rsid w:val="00C61DDA"/>
    <w:rsid w:val="00C65DBC"/>
    <w:rsid w:val="00C91E64"/>
    <w:rsid w:val="00C95EBB"/>
    <w:rsid w:val="00CB1D9B"/>
    <w:rsid w:val="00CB323B"/>
    <w:rsid w:val="00CB44D2"/>
    <w:rsid w:val="00CD1535"/>
    <w:rsid w:val="00D0368B"/>
    <w:rsid w:val="00D06811"/>
    <w:rsid w:val="00D165E4"/>
    <w:rsid w:val="00D33DAE"/>
    <w:rsid w:val="00D34038"/>
    <w:rsid w:val="00D40289"/>
    <w:rsid w:val="00D57646"/>
    <w:rsid w:val="00D61030"/>
    <w:rsid w:val="00D77AAE"/>
    <w:rsid w:val="00D81A62"/>
    <w:rsid w:val="00D8502B"/>
    <w:rsid w:val="00D911B2"/>
    <w:rsid w:val="00D9714F"/>
    <w:rsid w:val="00DB0AD0"/>
    <w:rsid w:val="00DC6B4A"/>
    <w:rsid w:val="00DD5E2E"/>
    <w:rsid w:val="00DE1892"/>
    <w:rsid w:val="00DE66E3"/>
    <w:rsid w:val="00DF0BBF"/>
    <w:rsid w:val="00DF3949"/>
    <w:rsid w:val="00DF72DC"/>
    <w:rsid w:val="00DF7599"/>
    <w:rsid w:val="00E00B0E"/>
    <w:rsid w:val="00E0138A"/>
    <w:rsid w:val="00E02E43"/>
    <w:rsid w:val="00E0753B"/>
    <w:rsid w:val="00E21E3D"/>
    <w:rsid w:val="00E23239"/>
    <w:rsid w:val="00E2392B"/>
    <w:rsid w:val="00E25A66"/>
    <w:rsid w:val="00E26A44"/>
    <w:rsid w:val="00E32635"/>
    <w:rsid w:val="00E33182"/>
    <w:rsid w:val="00E364BE"/>
    <w:rsid w:val="00E36CED"/>
    <w:rsid w:val="00E454E1"/>
    <w:rsid w:val="00E51D5C"/>
    <w:rsid w:val="00E5271D"/>
    <w:rsid w:val="00E60E95"/>
    <w:rsid w:val="00E62197"/>
    <w:rsid w:val="00E712D3"/>
    <w:rsid w:val="00E76D30"/>
    <w:rsid w:val="00E82D3E"/>
    <w:rsid w:val="00E8481D"/>
    <w:rsid w:val="00E87BF2"/>
    <w:rsid w:val="00E95B94"/>
    <w:rsid w:val="00EA4F11"/>
    <w:rsid w:val="00EB25F3"/>
    <w:rsid w:val="00EB4D70"/>
    <w:rsid w:val="00EF0D9E"/>
    <w:rsid w:val="00EF13AD"/>
    <w:rsid w:val="00EF1A80"/>
    <w:rsid w:val="00EF26DB"/>
    <w:rsid w:val="00EF4625"/>
    <w:rsid w:val="00EF54B8"/>
    <w:rsid w:val="00EF7B75"/>
    <w:rsid w:val="00F12F49"/>
    <w:rsid w:val="00F15C7D"/>
    <w:rsid w:val="00F15DF5"/>
    <w:rsid w:val="00F32D09"/>
    <w:rsid w:val="00F40A71"/>
    <w:rsid w:val="00F40CAE"/>
    <w:rsid w:val="00F4414F"/>
    <w:rsid w:val="00F465D9"/>
    <w:rsid w:val="00F46AD2"/>
    <w:rsid w:val="00F55365"/>
    <w:rsid w:val="00F610B0"/>
    <w:rsid w:val="00F66387"/>
    <w:rsid w:val="00F66B34"/>
    <w:rsid w:val="00F802F9"/>
    <w:rsid w:val="00F86C7D"/>
    <w:rsid w:val="00FA0698"/>
    <w:rsid w:val="00FA4FF8"/>
    <w:rsid w:val="00FA7F09"/>
    <w:rsid w:val="00FB7D7E"/>
    <w:rsid w:val="00FC4918"/>
    <w:rsid w:val="00FD2862"/>
    <w:rsid w:val="00FD3106"/>
    <w:rsid w:val="00FD7234"/>
    <w:rsid w:val="00FE33C9"/>
    <w:rsid w:val="00FF1185"/>
    <w:rsid w:val="00FF7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AAFC6"/>
  <w15:chartTrackingRefBased/>
  <w15:docId w15:val="{6DA02418-417B-4F0D-9369-77C4AD9B7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0B0"/>
    <w:pPr>
      <w:spacing w:after="120" w:line="360" w:lineRule="auto"/>
    </w:pPr>
    <w:rPr>
      <w:rFonts w:ascii="Arial" w:hAnsi="Arial" w:cs="Times New Roman"/>
      <w:sz w:val="24"/>
      <w:szCs w:val="20"/>
      <w:lang w:eastAsia="en-GB"/>
    </w:rPr>
  </w:style>
  <w:style w:type="paragraph" w:styleId="Heading1">
    <w:name w:val="heading 1"/>
    <w:basedOn w:val="Normal"/>
    <w:next w:val="Normal"/>
    <w:link w:val="Heading1Char"/>
    <w:uiPriority w:val="9"/>
    <w:qFormat/>
    <w:rsid w:val="005531CD"/>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C3E"/>
    <w:pPr>
      <w:ind w:left="720"/>
      <w:contextualSpacing/>
    </w:pPr>
  </w:style>
  <w:style w:type="table" w:styleId="TableGrid">
    <w:name w:val="Table Grid"/>
    <w:basedOn w:val="TableNormal"/>
    <w:uiPriority w:val="39"/>
    <w:rsid w:val="00B16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900E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5531C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531CD"/>
  </w:style>
  <w:style w:type="character" w:styleId="Hyperlink">
    <w:name w:val="Hyperlink"/>
    <w:basedOn w:val="DefaultParagraphFont"/>
    <w:uiPriority w:val="99"/>
    <w:unhideWhenUsed/>
    <w:rsid w:val="000C6A0F"/>
    <w:rPr>
      <w:color w:val="0563C1" w:themeColor="hyperlink"/>
      <w:u w:val="single"/>
    </w:rPr>
  </w:style>
  <w:style w:type="character" w:styleId="UnresolvedMention">
    <w:name w:val="Unresolved Mention"/>
    <w:basedOn w:val="DefaultParagraphFont"/>
    <w:uiPriority w:val="99"/>
    <w:semiHidden/>
    <w:unhideWhenUsed/>
    <w:rsid w:val="000C6A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42852">
      <w:bodyDiv w:val="1"/>
      <w:marLeft w:val="0"/>
      <w:marRight w:val="0"/>
      <w:marTop w:val="0"/>
      <w:marBottom w:val="0"/>
      <w:divBdr>
        <w:top w:val="none" w:sz="0" w:space="0" w:color="auto"/>
        <w:left w:val="none" w:sz="0" w:space="0" w:color="auto"/>
        <w:bottom w:val="none" w:sz="0" w:space="0" w:color="auto"/>
        <w:right w:val="none" w:sz="0" w:space="0" w:color="auto"/>
      </w:divBdr>
    </w:div>
    <w:div w:id="153036183">
      <w:bodyDiv w:val="1"/>
      <w:marLeft w:val="0"/>
      <w:marRight w:val="0"/>
      <w:marTop w:val="0"/>
      <w:marBottom w:val="0"/>
      <w:divBdr>
        <w:top w:val="none" w:sz="0" w:space="0" w:color="auto"/>
        <w:left w:val="none" w:sz="0" w:space="0" w:color="auto"/>
        <w:bottom w:val="none" w:sz="0" w:space="0" w:color="auto"/>
        <w:right w:val="none" w:sz="0" w:space="0" w:color="auto"/>
      </w:divBdr>
    </w:div>
    <w:div w:id="216475120">
      <w:bodyDiv w:val="1"/>
      <w:marLeft w:val="0"/>
      <w:marRight w:val="0"/>
      <w:marTop w:val="0"/>
      <w:marBottom w:val="0"/>
      <w:divBdr>
        <w:top w:val="none" w:sz="0" w:space="0" w:color="auto"/>
        <w:left w:val="none" w:sz="0" w:space="0" w:color="auto"/>
        <w:bottom w:val="none" w:sz="0" w:space="0" w:color="auto"/>
        <w:right w:val="none" w:sz="0" w:space="0" w:color="auto"/>
      </w:divBdr>
    </w:div>
    <w:div w:id="228535910">
      <w:bodyDiv w:val="1"/>
      <w:marLeft w:val="0"/>
      <w:marRight w:val="0"/>
      <w:marTop w:val="0"/>
      <w:marBottom w:val="0"/>
      <w:divBdr>
        <w:top w:val="none" w:sz="0" w:space="0" w:color="auto"/>
        <w:left w:val="none" w:sz="0" w:space="0" w:color="auto"/>
        <w:bottom w:val="none" w:sz="0" w:space="0" w:color="auto"/>
        <w:right w:val="none" w:sz="0" w:space="0" w:color="auto"/>
      </w:divBdr>
    </w:div>
    <w:div w:id="324479076">
      <w:bodyDiv w:val="1"/>
      <w:marLeft w:val="0"/>
      <w:marRight w:val="0"/>
      <w:marTop w:val="0"/>
      <w:marBottom w:val="0"/>
      <w:divBdr>
        <w:top w:val="none" w:sz="0" w:space="0" w:color="auto"/>
        <w:left w:val="none" w:sz="0" w:space="0" w:color="auto"/>
        <w:bottom w:val="none" w:sz="0" w:space="0" w:color="auto"/>
        <w:right w:val="none" w:sz="0" w:space="0" w:color="auto"/>
      </w:divBdr>
    </w:div>
    <w:div w:id="880095254">
      <w:bodyDiv w:val="1"/>
      <w:marLeft w:val="0"/>
      <w:marRight w:val="0"/>
      <w:marTop w:val="0"/>
      <w:marBottom w:val="0"/>
      <w:divBdr>
        <w:top w:val="none" w:sz="0" w:space="0" w:color="auto"/>
        <w:left w:val="none" w:sz="0" w:space="0" w:color="auto"/>
        <w:bottom w:val="none" w:sz="0" w:space="0" w:color="auto"/>
        <w:right w:val="none" w:sz="0" w:space="0" w:color="auto"/>
      </w:divBdr>
    </w:div>
    <w:div w:id="1005133616">
      <w:bodyDiv w:val="1"/>
      <w:marLeft w:val="0"/>
      <w:marRight w:val="0"/>
      <w:marTop w:val="0"/>
      <w:marBottom w:val="0"/>
      <w:divBdr>
        <w:top w:val="none" w:sz="0" w:space="0" w:color="auto"/>
        <w:left w:val="none" w:sz="0" w:space="0" w:color="auto"/>
        <w:bottom w:val="none" w:sz="0" w:space="0" w:color="auto"/>
        <w:right w:val="none" w:sz="0" w:space="0" w:color="auto"/>
      </w:divBdr>
    </w:div>
    <w:div w:id="1274750427">
      <w:bodyDiv w:val="1"/>
      <w:marLeft w:val="0"/>
      <w:marRight w:val="0"/>
      <w:marTop w:val="0"/>
      <w:marBottom w:val="0"/>
      <w:divBdr>
        <w:top w:val="none" w:sz="0" w:space="0" w:color="auto"/>
        <w:left w:val="none" w:sz="0" w:space="0" w:color="auto"/>
        <w:bottom w:val="none" w:sz="0" w:space="0" w:color="auto"/>
        <w:right w:val="none" w:sz="0" w:space="0" w:color="auto"/>
      </w:divBdr>
    </w:div>
    <w:div w:id="1379355146">
      <w:bodyDiv w:val="1"/>
      <w:marLeft w:val="0"/>
      <w:marRight w:val="0"/>
      <w:marTop w:val="0"/>
      <w:marBottom w:val="0"/>
      <w:divBdr>
        <w:top w:val="none" w:sz="0" w:space="0" w:color="auto"/>
        <w:left w:val="none" w:sz="0" w:space="0" w:color="auto"/>
        <w:bottom w:val="none" w:sz="0" w:space="0" w:color="auto"/>
        <w:right w:val="none" w:sz="0" w:space="0" w:color="auto"/>
      </w:divBdr>
    </w:div>
    <w:div w:id="1627273572">
      <w:bodyDiv w:val="1"/>
      <w:marLeft w:val="0"/>
      <w:marRight w:val="0"/>
      <w:marTop w:val="0"/>
      <w:marBottom w:val="0"/>
      <w:divBdr>
        <w:top w:val="none" w:sz="0" w:space="0" w:color="auto"/>
        <w:left w:val="none" w:sz="0" w:space="0" w:color="auto"/>
        <w:bottom w:val="none" w:sz="0" w:space="0" w:color="auto"/>
        <w:right w:val="none" w:sz="0" w:space="0" w:color="auto"/>
      </w:divBdr>
    </w:div>
    <w:div w:id="1864902099">
      <w:bodyDiv w:val="1"/>
      <w:marLeft w:val="0"/>
      <w:marRight w:val="0"/>
      <w:marTop w:val="0"/>
      <w:marBottom w:val="0"/>
      <w:divBdr>
        <w:top w:val="none" w:sz="0" w:space="0" w:color="auto"/>
        <w:left w:val="none" w:sz="0" w:space="0" w:color="auto"/>
        <w:bottom w:val="none" w:sz="0" w:space="0" w:color="auto"/>
        <w:right w:val="none" w:sz="0" w:space="0" w:color="auto"/>
      </w:divBdr>
    </w:div>
    <w:div w:id="1929802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ac.uk/reflection/reflectors-toolkit/reflecting-on-experience/gibbs-reflective-cycl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ongtermplan.nhs.uk/publication/nhs-long-term-pla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consult.net/primary-care/benefit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bma.org.uk/pay-and-contracts/contracts/gp-contract/gp-contract-wales-202122" TargetMode="External"/><Relationship Id="rId4" Type="http://schemas.openxmlformats.org/officeDocument/2006/relationships/customXml" Target="../customXml/item4.xml"/><Relationship Id="rId9" Type="http://schemas.openxmlformats.org/officeDocument/2006/relationships/hyperlink" Target="https://askmygp.uk/what-we-d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Bri22</b:Tag>
    <b:SourceType>DocumentFromInternetSite</b:SourceType>
    <b:Guid>{8E0DBF97-730D-4DB8-80AB-F85FA07AFF46}</b:Guid>
    <b:Title>GP contract Wales 2021/22</b:Title>
    <b:Year>2022</b:Year>
    <b:YearAccessed>2022</b:YearAccessed>
    <b:MonthAccessed>May</b:MonthAccessed>
    <b:DayAccessed>1</b:DayAccessed>
    <b:URL>https://www.bma.org.uk/pay-and-contracts/contracts/gp-contract/gp-contract-wales-202122</b:URL>
    <b:Author>
      <b:Author>
        <b:Corporate>British Medical Association</b:Corporate>
      </b:Author>
    </b:Author>
    <b:Month>April</b:Month>
    <b:Day>7</b:Day>
    <b:RefOrder>1</b:RefOrder>
  </b:Source>
  <b:Source>
    <b:Tag>NHS19</b:Tag>
    <b:SourceType>DocumentFromInternetSite</b:SourceType>
    <b:Guid>{7C69933E-6485-4C62-89A1-D9234A07AA93}</b:Guid>
    <b:Title>The NHS Long Term Plan</b:Title>
    <b:Year>2019</b:Year>
    <b:Author>
      <b:Author>
        <b:Corporate>NHS England</b:Corporate>
      </b:Author>
    </b:Author>
    <b:Month>January</b:Month>
    <b:Day>7</b:Day>
    <b:YearAccessed>2022</b:YearAccessed>
    <b:MonthAccessed>April</b:MonthAccessed>
    <b:DayAccessed>22</b:DayAccessed>
    <b:URL>https://www.longtermplan.nhs.uk/publication/nhs-long-term-plan/</b:URL>
    <b:RefOrder>2</b:RefOrder>
  </b:Source>
  <b:Source>
    <b:Tag>eCo21</b:Tag>
    <b:SourceType>InternetSite</b:SourceType>
    <b:Guid>{06451947-4DBF-4E71-9E54-902C33254F82}</b:Guid>
    <b:Author>
      <b:Author>
        <b:Corporate>eConsult Health Limited</b:Corporate>
      </b:Author>
    </b:Author>
    <b:Title>eConsult saves GP practices money and time</b:Title>
    <b:Year>2021</b:Year>
    <b:Month>September</b:Month>
    <b:Day>6</b:Day>
    <b:YearAccessed>2022</b:YearAccessed>
    <b:MonthAccessed>May</b:MonthAccessed>
    <b:DayAccessed>1</b:DayAccessed>
    <b:URL>https://econsult.net/primary-care/benefits</b:URL>
    <b:RefOrder>4</b:RefOrder>
  </b:Source>
  <b:Source>
    <b:Tag>Ask21</b:Tag>
    <b:SourceType>InternetSite</b:SourceType>
    <b:Guid>{EEC01B03-71F0-4B21-A378-22669CD15FF6}</b:Guid>
    <b:Title>What we do</b:Title>
    <b:Year>2021</b:Year>
    <b:YearAccessed>2022</b:YearAccessed>
    <b:MonthAccessed>May</b:MonthAccessed>
    <b:DayAccessed>01</b:DayAccessed>
    <b:URL>https://askmygp.uk/what-we-do/</b:URL>
    <b:Author>
      <b:Author>
        <b:Corporate>Ask my GP</b:Corporate>
      </b:Author>
    </b:Author>
    <b:RefOrder>3</b:RefOrder>
  </b:Source>
  <b:Source>
    <b:Tag>The20</b:Tag>
    <b:SourceType>InternetSite</b:SourceType>
    <b:Guid>{FDBEDA92-B52A-49DB-ADE5-1ADDE90F0AD6}</b:Guid>
    <b:Author>
      <b:Author>
        <b:Corporate>The University of Edinburgh</b:Corporate>
      </b:Author>
    </b:Author>
    <b:Title>Gibbs' Reflective Cycle</b:Title>
    <b:Year>2020</b:Year>
    <b:YearAccessed>2022</b:YearAccessed>
    <b:MonthAccessed>May</b:MonthAccessed>
    <b:DayAccessed>29</b:DayAccessed>
    <b:URL>https://www.ed.ac.uk/reflection/reflectors-toolkit/reflecting-on-experience/gibbs-reflective-cycle</b:URL>
    <b:RefOrder>5</b:RefOrder>
  </b:Source>
  <b:Source>
    <b:Tag>Pat14</b:Tag>
    <b:SourceType>BookSection</b:SourceType>
    <b:Guid>{61095F46-E3C3-499D-88A4-95F1B453A12C}</b:Guid>
    <b:Title>Stakeholder Strategy</b:Title>
    <b:Year>2014</b:Year>
    <b:City>London</b:City>
    <b:Publisher>Kogan Page</b:Publisher>
    <b:Pages>172-209</b:Pages>
    <b:Author>
      <b:Author>
        <b:NameList>
          <b:Person>
            <b:Last>Mayfield</b:Last>
            <b:First>Patrick</b:First>
          </b:Person>
        </b:NameList>
      </b:Author>
      <b:Editor>
        <b:NameList>
          <b:Person>
            <b:Last>Smith</b:Last>
            <b:First>Richard</b:First>
          </b:Person>
          <b:Person>
            <b:Last>King</b:Last>
            <b:First>David</b:First>
          </b:Person>
          <b:Person>
            <b:Last>Sidhu</b:Last>
            <b:First>Ranjit</b:First>
          </b:Person>
          <b:Person>
            <b:Last>Skelsey</b:Last>
            <b:First>Dan</b:First>
          </b:Person>
        </b:NameList>
      </b:Editor>
    </b:Author>
    <b:BookTitle>The Effective Change Manager's Handbook</b:BookTitle>
    <b:RefOrder>6</b:RefOrder>
  </b:Source>
  <b:Source>
    <b:Tag>Ran74</b:Tag>
    <b:SourceType>JournalArticle</b:SourceType>
    <b:Guid>{17AC92B1-0C19-4313-BB57-64DC5BE3C5D8}</b:Guid>
    <b:Title>Reviewed Work: Victims of Groupthink: A Psychological Study of Foreign-Policy Decisions and Fiascoes. by Irving L. Janis</b:Title>
    <b:Year>1974</b:Year>
    <b:Pages>218-220</b:Pages>
    <b:JournalName>The Journal of Politics</b:JournalName>
    <b:Volume>36</b:Volume>
    <b:Issue>1</b:Issue>
    <b:Author>
      <b:Author>
        <b:NameList>
          <b:Person>
            <b:Last>Ransom</b:Last>
            <b:First>Harry</b:First>
            <b:Middle>Howe</b:Middle>
          </b:Person>
        </b:NameList>
      </b:Author>
    </b:Author>
    <b:RefOrder>7</b:RefOrder>
  </b:Source>
  <b:Source>
    <b:Tag>Dan14</b:Tag>
    <b:SourceType>BookSection</b:SourceType>
    <b:Guid>{55F2C7B5-C771-4E23-AD5F-4F16718E64E8}</b:Guid>
    <b:Title>Facilitation</b:Title>
    <b:Year>2014</b:Year>
    <b:Pages>415-453</b:Pages>
    <b:Author>
      <b:Author>
        <b:NameList>
          <b:Person>
            <b:Last>Skelsey</b:Last>
            <b:First>Dan</b:First>
          </b:Person>
        </b:NameList>
      </b:Author>
      <b:Editor>
        <b:NameList>
          <b:Person>
            <b:Last>Smith</b:Last>
            <b:First>Richard</b:First>
          </b:Person>
          <b:Person>
            <b:Last>King</b:Last>
            <b:First>David</b:First>
          </b:Person>
          <b:Person>
            <b:Last>Sidhu</b:Last>
            <b:First>Ranjit</b:First>
          </b:Person>
          <b:Person>
            <b:Last>Skelsey</b:Last>
            <b:First>Dan</b:First>
          </b:Person>
        </b:NameList>
      </b:Editor>
    </b:Author>
    <b:BookTitle>The Effective Change Manager's Handbook</b:BookTitle>
    <b:City>London</b:City>
    <b:Publisher>Kogan Page</b:Publisher>
    <b:RefOrder>8</b:RefOrder>
  </b:Source>
</b:Sources>
</file>

<file path=customXml/itemProps1.xml><?xml version="1.0" encoding="utf-8"?>
<ds:datastoreItem xmlns:ds="http://schemas.openxmlformats.org/officeDocument/2006/customXml" ds:itemID="{EAF12DA7-0939-4C71-B43A-127EABBE4780}">
  <ds:schemaRefs>
    <ds:schemaRef ds:uri="http://schemas.microsoft.com/office/2006/metadata/properties"/>
    <ds:schemaRef ds:uri="http://schemas.microsoft.com/office/2006/documentManagement/types"/>
    <ds:schemaRef ds:uri="http://purl.org/dc/dcmitype/"/>
    <ds:schemaRef ds:uri="http://purl.org/dc/terms/"/>
    <ds:schemaRef ds:uri="http://schemas.microsoft.com/office/infopath/2007/PartnerControls"/>
    <ds:schemaRef ds:uri="http://purl.org/dc/elements/1.1/"/>
    <ds:schemaRef ds:uri="http://schemas.openxmlformats.org/package/2006/metadata/core-properties"/>
    <ds:schemaRef ds:uri="90b58af8-24e5-4252-ab67-b2f2985aee88"/>
    <ds:schemaRef ds:uri="be49ff73-cec0-4379-9da8-63ff3cc411bb"/>
    <ds:schemaRef ds:uri="http://www.w3.org/XML/1998/namespace"/>
  </ds:schemaRefs>
</ds:datastoreItem>
</file>

<file path=customXml/itemProps2.xml><?xml version="1.0" encoding="utf-8"?>
<ds:datastoreItem xmlns:ds="http://schemas.openxmlformats.org/officeDocument/2006/customXml" ds:itemID="{5ADA96DB-C4EB-4937-A7DF-D8DDFFFBBB79}">
  <ds:schemaRefs>
    <ds:schemaRef ds:uri="http://schemas.microsoft.com/sharepoint/v3/contenttype/forms"/>
  </ds:schemaRefs>
</ds:datastoreItem>
</file>

<file path=customXml/itemProps3.xml><?xml version="1.0" encoding="utf-8"?>
<ds:datastoreItem xmlns:ds="http://schemas.openxmlformats.org/officeDocument/2006/customXml" ds:itemID="{C4E8DE7C-49E7-4B58-AAA0-B5FABC106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388525-579E-4C31-838D-90D8E8591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2160</Words>
  <Characters>12317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Nicholson (Powys Teaching Health Board – Digital Transformation and Informatics)</dc:creator>
  <cp:keywords/>
  <dc:description/>
  <cp:lastModifiedBy>Joseph Nicholson (Powys Teaching Health Board – Digital Transformation and Informatics)</cp:lastModifiedBy>
  <cp:revision>2</cp:revision>
  <dcterms:created xsi:type="dcterms:W3CDTF">2022-06-09T18:36:00Z</dcterms:created>
  <dcterms:modified xsi:type="dcterms:W3CDTF">2022-06-09T18:36:00Z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