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F7F33" w14:textId="77777777" w:rsidR="00EE5589" w:rsidRDefault="00EE5589" w:rsidP="00EE5589">
      <w:pPr>
        <w:spacing w:line="360" w:lineRule="auto"/>
        <w:jc w:val="center"/>
        <w:rPr>
          <w:rFonts w:ascii="Times New Roman" w:hAnsi="Times New Roman" w:cs="Times New Roman"/>
          <w:b/>
          <w:sz w:val="24"/>
          <w:szCs w:val="24"/>
        </w:rPr>
      </w:pPr>
    </w:p>
    <w:p w14:paraId="766FAE7A" w14:textId="77777777" w:rsidR="00EE5589" w:rsidRDefault="00EE5589" w:rsidP="00EE5589">
      <w:pPr>
        <w:spacing w:line="360" w:lineRule="auto"/>
        <w:jc w:val="center"/>
        <w:rPr>
          <w:rFonts w:ascii="Times New Roman" w:hAnsi="Times New Roman" w:cs="Times New Roman"/>
          <w:b/>
          <w:sz w:val="24"/>
          <w:szCs w:val="24"/>
        </w:rPr>
      </w:pPr>
    </w:p>
    <w:p w14:paraId="35856E30" w14:textId="77777777" w:rsidR="00EE5589" w:rsidRDefault="00EE5589" w:rsidP="00EE558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Title of the Essay: </w:t>
      </w:r>
      <w:r w:rsidR="0035479E">
        <w:rPr>
          <w:rFonts w:ascii="Times New Roman" w:hAnsi="Times New Roman" w:cs="Times New Roman"/>
          <w:b/>
          <w:sz w:val="24"/>
          <w:szCs w:val="24"/>
        </w:rPr>
        <w:t>BMC</w:t>
      </w:r>
    </w:p>
    <w:p w14:paraId="5AE1089E" w14:textId="620E3B15" w:rsidR="00EE5589" w:rsidRDefault="00EE5589" w:rsidP="00EE558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Name:</w:t>
      </w:r>
      <w:r w:rsidR="0062528B">
        <w:rPr>
          <w:rFonts w:ascii="Times New Roman" w:hAnsi="Times New Roman" w:cs="Times New Roman"/>
          <w:b/>
          <w:sz w:val="24"/>
          <w:szCs w:val="24"/>
        </w:rPr>
        <w:t xml:space="preserve"> Mirela Mihaela Motohoi</w:t>
      </w:r>
    </w:p>
    <w:p w14:paraId="061485CB" w14:textId="5D00CA2E" w:rsidR="00EE5589" w:rsidRDefault="00EE5589" w:rsidP="00EE558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ID Number:</w:t>
      </w:r>
      <w:r w:rsidR="0062528B">
        <w:rPr>
          <w:rFonts w:ascii="Times New Roman" w:hAnsi="Times New Roman" w:cs="Times New Roman"/>
          <w:b/>
          <w:sz w:val="24"/>
          <w:szCs w:val="24"/>
        </w:rPr>
        <w:t xml:space="preserve"> 2206811</w:t>
      </w:r>
    </w:p>
    <w:p w14:paraId="5C5D81E7" w14:textId="77777777" w:rsidR="00EE5589" w:rsidRPr="007406FF" w:rsidRDefault="00EE5589" w:rsidP="00EE558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Module Title: </w:t>
      </w:r>
      <w:r w:rsidRPr="007406FF">
        <w:rPr>
          <w:rFonts w:ascii="Times New Roman" w:hAnsi="Times New Roman" w:cs="Times New Roman"/>
          <w:b/>
          <w:sz w:val="24"/>
          <w:szCs w:val="24"/>
        </w:rPr>
        <w:t>BMIH5001</w:t>
      </w:r>
      <w:r>
        <w:rPr>
          <w:rFonts w:ascii="Times New Roman" w:hAnsi="Times New Roman" w:cs="Times New Roman"/>
          <w:b/>
          <w:sz w:val="24"/>
          <w:szCs w:val="24"/>
        </w:rPr>
        <w:t xml:space="preserve"> - </w:t>
      </w:r>
      <w:r w:rsidRPr="007406FF">
        <w:rPr>
          <w:rFonts w:ascii="Times New Roman" w:hAnsi="Times New Roman" w:cs="Times New Roman"/>
          <w:b/>
          <w:sz w:val="24"/>
          <w:szCs w:val="24"/>
        </w:rPr>
        <w:t>Entrepreneurship</w:t>
      </w:r>
    </w:p>
    <w:p w14:paraId="0A4D6DDD" w14:textId="57B91CDF" w:rsidR="001465FA" w:rsidRDefault="0062528B" w:rsidP="00EE5589">
      <w:pPr>
        <w:rPr>
          <w:rFonts w:ascii="Times New Roman" w:hAnsi="Times New Roman" w:cs="Times New Roman"/>
          <w:b/>
          <w:sz w:val="24"/>
          <w:szCs w:val="24"/>
        </w:rPr>
      </w:pPr>
      <w:r>
        <w:rPr>
          <w:rFonts w:ascii="Times New Roman" w:hAnsi="Times New Roman" w:cs="Times New Roman"/>
          <w:b/>
          <w:sz w:val="24"/>
          <w:szCs w:val="24"/>
        </w:rPr>
        <w:t xml:space="preserve">                                                  </w:t>
      </w:r>
      <w:r w:rsidR="00EE5589">
        <w:rPr>
          <w:rFonts w:ascii="Times New Roman" w:hAnsi="Times New Roman" w:cs="Times New Roman"/>
          <w:b/>
          <w:sz w:val="24"/>
          <w:szCs w:val="24"/>
        </w:rPr>
        <w:t xml:space="preserve">Lecturer’s Name: </w:t>
      </w:r>
      <w:r w:rsidR="00EE5589" w:rsidRPr="00E2369D">
        <w:rPr>
          <w:rFonts w:ascii="Times New Roman" w:hAnsi="Times New Roman" w:cs="Times New Roman"/>
          <w:b/>
          <w:sz w:val="24"/>
          <w:szCs w:val="24"/>
        </w:rPr>
        <w:t xml:space="preserve"> Neil Dyer</w:t>
      </w:r>
      <w:r>
        <w:rPr>
          <w:rFonts w:ascii="Times New Roman" w:hAnsi="Times New Roman" w:cs="Times New Roman"/>
          <w:b/>
          <w:sz w:val="24"/>
          <w:szCs w:val="24"/>
        </w:rPr>
        <w:t xml:space="preserve"> </w:t>
      </w:r>
    </w:p>
    <w:p w14:paraId="577C5CD3" w14:textId="77777777" w:rsidR="00EE5589" w:rsidRDefault="00EE5589" w:rsidP="00EE5589">
      <w:pPr>
        <w:rPr>
          <w:rFonts w:ascii="Times New Roman" w:hAnsi="Times New Roman" w:cs="Times New Roman"/>
          <w:b/>
          <w:sz w:val="24"/>
          <w:szCs w:val="24"/>
        </w:rPr>
      </w:pPr>
    </w:p>
    <w:p w14:paraId="5901E491" w14:textId="77777777" w:rsidR="00EE5589" w:rsidRPr="002C0819" w:rsidRDefault="00EE5589" w:rsidP="00EE5589">
      <w:pPr>
        <w:rPr>
          <w:rFonts w:ascii="Times New Roman" w:hAnsi="Times New Roman" w:cs="Times New Roman"/>
          <w:b/>
          <w:sz w:val="24"/>
          <w:szCs w:val="24"/>
        </w:rPr>
      </w:pPr>
      <w:r>
        <w:rPr>
          <w:rFonts w:ascii="Times New Roman" w:hAnsi="Times New Roman" w:cs="Times New Roman"/>
          <w:b/>
          <w:sz w:val="24"/>
          <w:szCs w:val="24"/>
        </w:rPr>
        <w:br w:type="page"/>
      </w:r>
    </w:p>
    <w:p w14:paraId="38AA6751" w14:textId="77777777" w:rsidR="00EE5589" w:rsidRPr="002C0819" w:rsidRDefault="00EE5589" w:rsidP="002C0819">
      <w:r w:rsidRPr="00EE5589">
        <w:rPr>
          <w:rFonts w:ascii="Times New Roman" w:hAnsi="Times New Roman" w:cs="Times New Roman"/>
          <w:b/>
          <w:sz w:val="24"/>
          <w:szCs w:val="24"/>
        </w:rPr>
        <w:lastRenderedPageBreak/>
        <w:t>Business Model</w:t>
      </w:r>
    </w:p>
    <w:p w14:paraId="7C4A63B1" w14:textId="77777777" w:rsidR="00B91CD0" w:rsidRPr="00B91CD0" w:rsidRDefault="00B91CD0" w:rsidP="00B91C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Auto-Mech Explorer is a tour guide company that will incorporate advanced technology to enhance the tourist experience. The company will provide robots as the tour guide and along with the historical significance of the place these robots will give the factual visual aid. These robots will present news articles or other relevant pictographic information for the tourist to understand the heritage of the spot. The business will contribute to the sustainability development goals by eliminating the use of paper for tour information. Moreover, it will provide intensive knowledge and information to the tourists. Furthermore, the multilingual feature within the robots can aid the tourists to have a better understanding. </w:t>
      </w:r>
    </w:p>
    <w:p w14:paraId="4CDF7243" w14:textId="77777777" w:rsidR="00EE5589" w:rsidRDefault="00EE5589" w:rsidP="00EE5589">
      <w:pPr>
        <w:pStyle w:val="Heading2"/>
        <w:spacing w:line="360" w:lineRule="auto"/>
        <w:jc w:val="both"/>
        <w:rPr>
          <w:rFonts w:ascii="Times New Roman" w:hAnsi="Times New Roman" w:cs="Times New Roman"/>
          <w:b/>
          <w:color w:val="auto"/>
          <w:sz w:val="24"/>
          <w:szCs w:val="24"/>
        </w:rPr>
      </w:pPr>
      <w:r w:rsidRPr="00EE5589">
        <w:rPr>
          <w:rFonts w:ascii="Times New Roman" w:hAnsi="Times New Roman" w:cs="Times New Roman"/>
          <w:b/>
          <w:color w:val="auto"/>
          <w:sz w:val="24"/>
          <w:szCs w:val="24"/>
        </w:rPr>
        <w:t xml:space="preserve">Mission and Vision </w:t>
      </w:r>
    </w:p>
    <w:p w14:paraId="332F6303" w14:textId="77777777" w:rsidR="00B91CD0" w:rsidRPr="00870069" w:rsidRDefault="00870069" w:rsidP="008700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Auto-Mech Explorer's fundamental mission is to offer the tourists with unique experience of exploring the heritage spots with the robot accompanying them. This merger of technology along with the exploration of tourist places will provide a memorable experience to the tourists. The vision of the business is to enhance the tourism sector by incorporating technological advancement. Along with this, the sustainability practices implemented by the organization will result in a productive approach towards prosperity. The eco-friendly tourism guide company will be established to fulfill the core objectives of satisfying tourists and also promoting sustainable practices within the tourism sector.  </w:t>
      </w:r>
    </w:p>
    <w:p w14:paraId="3BF6286E" w14:textId="77777777" w:rsidR="00EE5589" w:rsidRDefault="00EE5589" w:rsidP="00EE5589">
      <w:pPr>
        <w:pStyle w:val="Heading2"/>
        <w:spacing w:line="360" w:lineRule="auto"/>
        <w:jc w:val="both"/>
        <w:rPr>
          <w:rFonts w:ascii="Times New Roman" w:hAnsi="Times New Roman" w:cs="Times New Roman"/>
          <w:b/>
          <w:color w:val="auto"/>
          <w:sz w:val="24"/>
          <w:szCs w:val="24"/>
        </w:rPr>
      </w:pPr>
      <w:r w:rsidRPr="00EE5589">
        <w:rPr>
          <w:rFonts w:ascii="Times New Roman" w:hAnsi="Times New Roman" w:cs="Times New Roman"/>
          <w:b/>
          <w:color w:val="auto"/>
          <w:sz w:val="24"/>
          <w:szCs w:val="24"/>
        </w:rPr>
        <w:t>Business Canvas Model</w:t>
      </w:r>
      <w:r w:rsidR="00B91CD0">
        <w:rPr>
          <w:rFonts w:ascii="Times New Roman" w:hAnsi="Times New Roman" w:cs="Times New Roman"/>
          <w:b/>
          <w:color w:val="auto"/>
          <w:sz w:val="24"/>
          <w:szCs w:val="24"/>
        </w:rPr>
        <w:t xml:space="preserve"> </w:t>
      </w:r>
    </w:p>
    <w:p w14:paraId="6D79E298" w14:textId="77777777" w:rsidR="00B91CD0" w:rsidRDefault="00B91CD0" w:rsidP="00B91C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model canvas along with SWOT analysis the productive approach towards the successful implementation of business strategies </w:t>
      </w:r>
      <w:r w:rsidRPr="005A77D0">
        <w:rPr>
          <w:rFonts w:ascii="Times New Roman" w:hAnsi="Times New Roman" w:cs="Times New Roman"/>
          <w:sz w:val="24"/>
          <w:szCs w:val="24"/>
        </w:rPr>
        <w:t>(</w:t>
      </w:r>
      <w:proofErr w:type="spellStart"/>
      <w:r w:rsidRPr="005A77D0">
        <w:rPr>
          <w:rFonts w:ascii="Times New Roman" w:hAnsi="Times New Roman" w:cs="Times New Roman"/>
          <w:sz w:val="24"/>
          <w:szCs w:val="24"/>
        </w:rPr>
        <w:t>Mustanir</w:t>
      </w:r>
      <w:r>
        <w:rPr>
          <w:rFonts w:ascii="Times New Roman" w:hAnsi="Times New Roman" w:cs="Times New Roman"/>
          <w:sz w:val="24"/>
          <w:szCs w:val="24"/>
        </w:rPr>
        <w:t>oh</w:t>
      </w:r>
      <w:proofErr w:type="spellEnd"/>
      <w:r>
        <w:rPr>
          <w:rFonts w:ascii="Times New Roman" w:hAnsi="Times New Roman" w:cs="Times New Roman"/>
          <w:sz w:val="24"/>
          <w:szCs w:val="24"/>
        </w:rPr>
        <w:t>, et al.</w:t>
      </w:r>
      <w:r w:rsidRPr="005A77D0">
        <w:rPr>
          <w:rFonts w:ascii="Times New Roman" w:hAnsi="Times New Roman" w:cs="Times New Roman"/>
          <w:sz w:val="24"/>
          <w:szCs w:val="24"/>
        </w:rPr>
        <w:t>, 2020)</w:t>
      </w:r>
      <w:r>
        <w:rPr>
          <w:rFonts w:ascii="Times New Roman" w:hAnsi="Times New Roman" w:cs="Times New Roman"/>
          <w:sz w:val="24"/>
          <w:szCs w:val="24"/>
        </w:rPr>
        <w:t xml:space="preserve">. As the business model canvas is the blueprint of the business plan thus, it aids the business analyst to incorporate fruitful approaches for business strategies. The implementation of prolific business strategies aids the business in achieving its desired goals in terms of influencing the customers. The present era belongs to sustainable practices therefore, the business model is valued by the stakeholders if the sustainable elements are integrated </w:t>
      </w:r>
      <w:r w:rsidRPr="0082031F">
        <w:rPr>
          <w:rFonts w:ascii="Times New Roman" w:hAnsi="Times New Roman" w:cs="Times New Roman"/>
          <w:sz w:val="24"/>
          <w:szCs w:val="24"/>
        </w:rPr>
        <w:t>(Attanasio et al., 2021)</w:t>
      </w:r>
      <w:r>
        <w:rPr>
          <w:rFonts w:ascii="Times New Roman" w:hAnsi="Times New Roman" w:cs="Times New Roman"/>
          <w:sz w:val="24"/>
          <w:szCs w:val="24"/>
        </w:rPr>
        <w:t xml:space="preserve">. In regard to this, the eco-friendly sustainable present business will encourage green practices within the tourism industry.   </w:t>
      </w:r>
    </w:p>
    <w:p w14:paraId="77F6CADD"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tourism industry is growing rapidly thus the innovative involvement of technology within the tourism sector will prove to be a productive and prolific strategy to attain sustainable tourism </w:t>
      </w:r>
      <w:r w:rsidRPr="009440E2">
        <w:rPr>
          <w:rFonts w:ascii="Times New Roman" w:hAnsi="Times New Roman" w:cs="Times New Roman"/>
          <w:sz w:val="24"/>
          <w:szCs w:val="24"/>
        </w:rPr>
        <w:t>(El Archi et al., 2023)</w:t>
      </w:r>
      <w:r>
        <w:rPr>
          <w:rFonts w:ascii="Times New Roman" w:hAnsi="Times New Roman" w:cs="Times New Roman"/>
          <w:sz w:val="24"/>
          <w:szCs w:val="24"/>
        </w:rPr>
        <w:t xml:space="preserve">. Therefore, the present business has efficiently incorporated the technological </w:t>
      </w:r>
      <w:r>
        <w:rPr>
          <w:rFonts w:ascii="Times New Roman" w:hAnsi="Times New Roman" w:cs="Times New Roman"/>
          <w:sz w:val="24"/>
          <w:szCs w:val="24"/>
        </w:rPr>
        <w:lastRenderedPageBreak/>
        <w:t xml:space="preserve">aspects within tourism and to achieve fruitful outcomes its key partners are equally important. Hence, the key partners of Auto-Mech Explorer are technology companies that will design unique robots for the company's tour guide. Then the local tourist organizations will be equally beneficiary in terms of aiding the company to provide sufficient aid to develop the tourist strategies. Along with these the travel agencies and organizations working for sustainability will also connect with the business as the essential partners. Organizations associated with sustainability development goals will be productive in terms of collaboration as it will benefit a wide range of stakeholders </w:t>
      </w:r>
      <w:r w:rsidRPr="0083125D">
        <w:rPr>
          <w:rFonts w:ascii="Times New Roman" w:hAnsi="Times New Roman" w:cs="Times New Roman"/>
          <w:sz w:val="24"/>
          <w:szCs w:val="24"/>
        </w:rPr>
        <w:t>(Tien et al., 2021)</w:t>
      </w:r>
      <w:r>
        <w:rPr>
          <w:rFonts w:ascii="Times New Roman" w:hAnsi="Times New Roman" w:cs="Times New Roman"/>
          <w:sz w:val="24"/>
          <w:szCs w:val="24"/>
        </w:rPr>
        <w:t xml:space="preserve">. </w:t>
      </w:r>
    </w:p>
    <w:p w14:paraId="51D184FB"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swift advancement in technology requires thorough knowledge to incorporate the technical features within the business. The wireless technologies that are developing eventually be known as the Internet Of Things, these technologies aid businesses to prosper with excellence </w:t>
      </w:r>
      <w:r w:rsidRPr="003E3435">
        <w:rPr>
          <w:rFonts w:ascii="Times New Roman" w:hAnsi="Times New Roman" w:cs="Times New Roman"/>
          <w:sz w:val="24"/>
          <w:szCs w:val="24"/>
        </w:rPr>
        <w:t>(Khan et al., 2020)</w:t>
      </w:r>
      <w:r>
        <w:rPr>
          <w:rFonts w:ascii="Times New Roman" w:hAnsi="Times New Roman" w:cs="Times New Roman"/>
          <w:sz w:val="24"/>
          <w:szCs w:val="24"/>
        </w:rPr>
        <w:t>. Therefore, the key activity of the present business is to attain the prolific knowledge through the means of in-depth research and then develop the technological aspects within the business domain. Along with this the development and designing of the tour experience will be planned to provide a memorable experience to the tourists. Furthermore, the collaboration with the tourist attraction will be done in regard to providing customized tours to foreign tourists. In addition to this, a few other key activities will be promoting the services through the means of marketing, providing satisfactory services will be the key objective. Furthermore, educating the tourists regarding the robotic tour guide is also an essential part of supporting the tourists to understand and avail most of the robotic service.</w:t>
      </w:r>
    </w:p>
    <w:p w14:paraId="6DE78565"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Value proposition, customer satisfaction, and customer centricity are evolving terms within the domain of business due to the advancement of technology and digital transformation </w:t>
      </w:r>
      <w:r w:rsidRPr="00300CA6">
        <w:rPr>
          <w:rFonts w:ascii="Times New Roman" w:hAnsi="Times New Roman" w:cs="Times New Roman"/>
          <w:sz w:val="24"/>
          <w:szCs w:val="24"/>
        </w:rPr>
        <w:t>(Taylor et al., 2019)</w:t>
      </w:r>
      <w:r>
        <w:rPr>
          <w:rFonts w:ascii="Times New Roman" w:hAnsi="Times New Roman" w:cs="Times New Roman"/>
          <w:sz w:val="24"/>
          <w:szCs w:val="24"/>
        </w:rPr>
        <w:t xml:space="preserve">. Therefore, to achieve the core objectives of the value proposition the present business will provide a unique and advanced tourist guide in the form of a robot. The multilingual options installed in the robot features will aid the tourists in understanding the information provided. Through the means of implementing the technologies within the tourism industry, the language barriers are lessened as the AI can translate the language along with several other features </w:t>
      </w:r>
      <w:r w:rsidRPr="00A109FA">
        <w:rPr>
          <w:rFonts w:ascii="Times New Roman" w:hAnsi="Times New Roman" w:cs="Times New Roman"/>
          <w:sz w:val="24"/>
          <w:szCs w:val="24"/>
        </w:rPr>
        <w:t>(</w:t>
      </w:r>
      <w:proofErr w:type="spellStart"/>
      <w:r w:rsidRPr="00A109FA">
        <w:rPr>
          <w:rFonts w:ascii="Times New Roman" w:hAnsi="Times New Roman" w:cs="Times New Roman"/>
          <w:sz w:val="24"/>
          <w:szCs w:val="24"/>
        </w:rPr>
        <w:t>Bulchand-Gidumal</w:t>
      </w:r>
      <w:proofErr w:type="spellEnd"/>
      <w:r w:rsidRPr="00A109FA">
        <w:rPr>
          <w:rFonts w:ascii="Times New Roman" w:hAnsi="Times New Roman" w:cs="Times New Roman"/>
          <w:sz w:val="24"/>
          <w:szCs w:val="24"/>
        </w:rPr>
        <w:t>, 2022)</w:t>
      </w:r>
      <w:r>
        <w:rPr>
          <w:rFonts w:ascii="Times New Roman" w:hAnsi="Times New Roman" w:cs="Times New Roman"/>
          <w:sz w:val="24"/>
          <w:szCs w:val="24"/>
        </w:rPr>
        <w:t xml:space="preserve">. Furthermore, the updated and reliable information will be transmitted through the robot tour guide which will aware the tourist with valid knowledge. In addition to this, </w:t>
      </w:r>
      <w:r>
        <w:rPr>
          <w:rFonts w:ascii="Times New Roman" w:hAnsi="Times New Roman" w:cs="Times New Roman"/>
          <w:sz w:val="24"/>
          <w:szCs w:val="24"/>
        </w:rPr>
        <w:lastRenderedPageBreak/>
        <w:t xml:space="preserve">the Auto-Mech Explorer will be providing budget-friendly services and reasonable tourist packages to create the value for the business. </w:t>
      </w:r>
    </w:p>
    <w:p w14:paraId="65F56954"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engagement in the tourism and hospitality industry is the mainstream topic therefore, business analysts include customer satisfaction strategies to avail the customer positive response </w:t>
      </w:r>
      <w:r w:rsidRPr="004178DC">
        <w:rPr>
          <w:rFonts w:ascii="Times New Roman" w:hAnsi="Times New Roman" w:cs="Times New Roman"/>
          <w:sz w:val="24"/>
          <w:szCs w:val="24"/>
        </w:rPr>
        <w:t>(So and Li, 2020)</w:t>
      </w:r>
      <w:r>
        <w:rPr>
          <w:rFonts w:ascii="Times New Roman" w:hAnsi="Times New Roman" w:cs="Times New Roman"/>
          <w:sz w:val="24"/>
          <w:szCs w:val="24"/>
        </w:rPr>
        <w:t xml:space="preserve">. The present tourism business aims to provide a memorable experience to their tourists through implementing advanced technology which will give the tourists the innovative experience of exploring new places. Furthermore, the discounts or concessions that are given to valuable customers often aid businesses in influencing customer choices for the next time. The discounts offered by businesses often have a fruitful impact on the customers' purchasing power and the prolific social media advertisements that display the discount codes result in impulsive buying of the product or service </w:t>
      </w:r>
      <w:r w:rsidRPr="00126B33">
        <w:rPr>
          <w:rFonts w:ascii="Times New Roman" w:hAnsi="Times New Roman" w:cs="Times New Roman"/>
          <w:sz w:val="24"/>
          <w:szCs w:val="24"/>
        </w:rPr>
        <w:t>(Zafar et al., 2020)</w:t>
      </w:r>
      <w:r>
        <w:rPr>
          <w:rFonts w:ascii="Times New Roman" w:hAnsi="Times New Roman" w:cs="Times New Roman"/>
          <w:sz w:val="24"/>
          <w:szCs w:val="24"/>
        </w:rPr>
        <w:t xml:space="preserve">. This justifies that the tourist companies can influence the tourists by offering them discounts and concessions. Furthermore, to develop or build more profitable relationships with the tourists or customers the company will seek feedback from them and will incorporate the valuable suggestions within the business strategy. </w:t>
      </w:r>
    </w:p>
    <w:p w14:paraId="12D69C40"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E3235D">
        <w:rPr>
          <w:rFonts w:ascii="Times New Roman" w:hAnsi="Times New Roman" w:cs="Times New Roman"/>
          <w:sz w:val="24"/>
          <w:szCs w:val="24"/>
        </w:rPr>
        <w:t>Dolnicar</w:t>
      </w:r>
      <w:proofErr w:type="spellEnd"/>
      <w:r w:rsidRPr="00E3235D">
        <w:rPr>
          <w:rFonts w:ascii="Times New Roman" w:hAnsi="Times New Roman" w:cs="Times New Roman"/>
          <w:sz w:val="24"/>
          <w:szCs w:val="24"/>
        </w:rPr>
        <w:t xml:space="preserve">, </w:t>
      </w:r>
      <w:r>
        <w:rPr>
          <w:rFonts w:ascii="Times New Roman" w:hAnsi="Times New Roman" w:cs="Times New Roman"/>
          <w:sz w:val="24"/>
          <w:szCs w:val="24"/>
        </w:rPr>
        <w:t>(</w:t>
      </w:r>
      <w:r w:rsidRPr="00E3235D">
        <w:rPr>
          <w:rFonts w:ascii="Times New Roman" w:hAnsi="Times New Roman" w:cs="Times New Roman"/>
          <w:sz w:val="24"/>
          <w:szCs w:val="24"/>
        </w:rPr>
        <w:t>2022)</w:t>
      </w:r>
      <w:r>
        <w:rPr>
          <w:rFonts w:ascii="Times New Roman" w:hAnsi="Times New Roman" w:cs="Times New Roman"/>
          <w:sz w:val="24"/>
          <w:szCs w:val="24"/>
        </w:rPr>
        <w:t xml:space="preserve">, the customer segmentation within the tourism sector is the vital element to extracting the best-suited consumer market in regard to marketing the business within the selected or targeted consumer market. The current business will target individuals who are interested in exploring new spots or have an interest in historical places. Moreover, the educational institutes can also be added to the tourism segmentation market as the historical places can be visited for the sake of educational trips. Along with the knowledgeable perspectives the educational tourism includes the economic growth as well </w:t>
      </w:r>
      <w:r w:rsidRPr="00F67FD9">
        <w:rPr>
          <w:rFonts w:ascii="Times New Roman" w:hAnsi="Times New Roman" w:cs="Times New Roman"/>
          <w:sz w:val="24"/>
          <w:szCs w:val="24"/>
        </w:rPr>
        <w:t>(Tang, 2020)</w:t>
      </w:r>
      <w:r>
        <w:rPr>
          <w:rFonts w:ascii="Times New Roman" w:hAnsi="Times New Roman" w:cs="Times New Roman"/>
          <w:sz w:val="24"/>
          <w:szCs w:val="24"/>
        </w:rPr>
        <w:t xml:space="preserve">. Furthermore, the corporate organizations can also be targeted in regard to influencing them for outings or tourism. </w:t>
      </w:r>
    </w:p>
    <w:p w14:paraId="4E3509D5"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essential factors for the business progress are the resource allocation and resource management plans business intellects incorporate within the business strategies. The resource aggregators are the emerging trend in the business domain to bridge the gap between the buyers and suppliers </w:t>
      </w:r>
      <w:r w:rsidRPr="006452F1">
        <w:rPr>
          <w:rFonts w:ascii="Times New Roman" w:hAnsi="Times New Roman" w:cs="Times New Roman"/>
          <w:sz w:val="24"/>
          <w:szCs w:val="24"/>
        </w:rPr>
        <w:t>(Lu et al., 2020)</w:t>
      </w:r>
      <w:r>
        <w:rPr>
          <w:rFonts w:ascii="Times New Roman" w:hAnsi="Times New Roman" w:cs="Times New Roman"/>
          <w:sz w:val="24"/>
          <w:szCs w:val="24"/>
        </w:rPr>
        <w:t xml:space="preserve">. This signifies that the resources are the key element of the business to flourish and achieve the set goals through managing the human and material resources efficiently. Therefore, the Auto-Mech Explorer will effectively plan the required resources which include a robotic tour guide, technical infrastructure, knowledgeable team or staff for supporting tourists, and the service broachers will be designed to help the tourist to choose the packages. </w:t>
      </w:r>
    </w:p>
    <w:p w14:paraId="63C70E43"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Several social media platforms are used in regard to promoting the tourism industry and through this medium the cultural tourism promotions are responded to highly by the viewers (Mele, et al.</w:t>
      </w:r>
      <w:r w:rsidRPr="00297F65">
        <w:rPr>
          <w:rFonts w:ascii="Times New Roman" w:hAnsi="Times New Roman" w:cs="Times New Roman"/>
          <w:sz w:val="24"/>
          <w:szCs w:val="24"/>
        </w:rPr>
        <w:t>, 2021)</w:t>
      </w:r>
      <w:r>
        <w:rPr>
          <w:rFonts w:ascii="Times New Roman" w:hAnsi="Times New Roman" w:cs="Times New Roman"/>
          <w:sz w:val="24"/>
          <w:szCs w:val="24"/>
        </w:rPr>
        <w:t xml:space="preserve">. Therefore, the mainstream use for business promotion will be through the channels of social media marketing. However, a physical promotional campaign will be conducted in the educational institutes in regard to promoting educational trips for the sake of knowledgeable outings. Furthermore, the collaboration with the online booking sites will be fruitful in terms of promoting the tourism business. </w:t>
      </w:r>
    </w:p>
    <w:p w14:paraId="667B1108"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business analyst's essential goal is to plan fruitful cost management in regard to enhancing the business's financial stability </w:t>
      </w:r>
      <w:r w:rsidRPr="00F95FEC">
        <w:rPr>
          <w:rFonts w:ascii="Times New Roman" w:hAnsi="Times New Roman" w:cs="Times New Roman"/>
          <w:sz w:val="24"/>
          <w:szCs w:val="24"/>
        </w:rPr>
        <w:t>(</w:t>
      </w:r>
      <w:proofErr w:type="spellStart"/>
      <w:r w:rsidRPr="00F95FEC">
        <w:rPr>
          <w:rFonts w:ascii="Times New Roman" w:hAnsi="Times New Roman" w:cs="Times New Roman"/>
          <w:sz w:val="24"/>
          <w:szCs w:val="24"/>
        </w:rPr>
        <w:t>Surkova</w:t>
      </w:r>
      <w:proofErr w:type="spellEnd"/>
      <w:r w:rsidRPr="00F95FEC">
        <w:rPr>
          <w:rFonts w:ascii="Times New Roman" w:hAnsi="Times New Roman" w:cs="Times New Roman"/>
          <w:sz w:val="24"/>
          <w:szCs w:val="24"/>
        </w:rPr>
        <w:t xml:space="preserve"> and Chaika, 2022)</w:t>
      </w:r>
      <w:r>
        <w:rPr>
          <w:rFonts w:ascii="Times New Roman" w:hAnsi="Times New Roman" w:cs="Times New Roman"/>
          <w:sz w:val="24"/>
          <w:szCs w:val="24"/>
        </w:rPr>
        <w:t xml:space="preserve">. The core aim of the business is to accomplish effective and efficient budget approaches in regard to fulfilling the business ideology of a progressive approach. Auto-Mech Explorer will design and plan the cost structures to progress efficiently thus, the costing will include, the robot's purchasing cost, technological infrastructure budget, overhead expenses along with the utility bills, and expenditures for the marketing. The cost benefit analysis is a fruitful approach to the smart cost management </w:t>
      </w:r>
      <w:r w:rsidRPr="00257DC7">
        <w:rPr>
          <w:rFonts w:ascii="Times New Roman" w:hAnsi="Times New Roman" w:cs="Times New Roman"/>
          <w:sz w:val="24"/>
          <w:szCs w:val="24"/>
        </w:rPr>
        <w:t>(</w:t>
      </w:r>
      <w:proofErr w:type="spellStart"/>
      <w:r w:rsidRPr="00257DC7">
        <w:rPr>
          <w:rFonts w:ascii="Times New Roman" w:hAnsi="Times New Roman" w:cs="Times New Roman"/>
          <w:sz w:val="24"/>
          <w:szCs w:val="24"/>
        </w:rPr>
        <w:t>Turečková</w:t>
      </w:r>
      <w:proofErr w:type="spellEnd"/>
      <w:r w:rsidRPr="00257DC7">
        <w:rPr>
          <w:rFonts w:ascii="Times New Roman" w:hAnsi="Times New Roman" w:cs="Times New Roman"/>
          <w:sz w:val="24"/>
          <w:szCs w:val="24"/>
        </w:rPr>
        <w:t xml:space="preserve"> and Nevima, 2020)</w:t>
      </w:r>
      <w:r>
        <w:rPr>
          <w:rFonts w:ascii="Times New Roman" w:hAnsi="Times New Roman" w:cs="Times New Roman"/>
          <w:sz w:val="24"/>
          <w:szCs w:val="24"/>
        </w:rPr>
        <w:t xml:space="preserve">. </w:t>
      </w:r>
    </w:p>
    <w:p w14:paraId="1A4940F1" w14:textId="77777777" w:rsidR="001A58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Revenue is the basic aim of businesses and to accomplish this objective revenue-generating tactics are incorporated to achieve the desired goals. In the rapidly growing industry of tourism, sustainable elements are being implemented in regard to generating revenue </w:t>
      </w:r>
      <w:r w:rsidRPr="00257DC7">
        <w:rPr>
          <w:rFonts w:ascii="Times New Roman" w:hAnsi="Times New Roman" w:cs="Times New Roman"/>
          <w:sz w:val="24"/>
          <w:szCs w:val="24"/>
        </w:rPr>
        <w:t>(</w:t>
      </w:r>
      <w:proofErr w:type="spellStart"/>
      <w:r w:rsidRPr="00257DC7">
        <w:rPr>
          <w:rFonts w:ascii="Times New Roman" w:hAnsi="Times New Roman" w:cs="Times New Roman"/>
          <w:sz w:val="24"/>
          <w:szCs w:val="24"/>
        </w:rPr>
        <w:t>Ridho</w:t>
      </w:r>
      <w:proofErr w:type="spellEnd"/>
      <w:r w:rsidRPr="00257DC7">
        <w:rPr>
          <w:rFonts w:ascii="Times New Roman" w:hAnsi="Times New Roman" w:cs="Times New Roman"/>
          <w:sz w:val="24"/>
          <w:szCs w:val="24"/>
        </w:rPr>
        <w:t xml:space="preserve"> and Alisa, 2020)</w:t>
      </w:r>
      <w:r>
        <w:rPr>
          <w:rFonts w:ascii="Times New Roman" w:hAnsi="Times New Roman" w:cs="Times New Roman"/>
          <w:sz w:val="24"/>
          <w:szCs w:val="24"/>
        </w:rPr>
        <w:t xml:space="preserve">. The revenue streams associated with the Auto-Mech Explorer to achieve the desirable profits from the business are in the form of updating the technology with the swift transformation and also by enhancing unique features within the technology. The tourism business can generate revenue through a successful profitable approach which will be in the form of advancing technology and adding or incorporating more service features. Along with the technical advancement, the business will run a campaign to promote the services and for the sake of marketing. The digitalized campaigns aid the business in providing the destination image to the viewers which indirectly aids the tourism business in achieving its goals </w:t>
      </w:r>
      <w:r w:rsidRPr="003A6BCE">
        <w:rPr>
          <w:rFonts w:ascii="Times New Roman" w:hAnsi="Times New Roman" w:cs="Times New Roman"/>
          <w:sz w:val="24"/>
          <w:szCs w:val="24"/>
        </w:rPr>
        <w:t>(</w:t>
      </w:r>
      <w:proofErr w:type="spellStart"/>
      <w:r w:rsidRPr="003A6BCE">
        <w:rPr>
          <w:rFonts w:ascii="Times New Roman" w:hAnsi="Times New Roman" w:cs="Times New Roman"/>
          <w:sz w:val="24"/>
          <w:szCs w:val="24"/>
        </w:rPr>
        <w:t>Uner</w:t>
      </w:r>
      <w:proofErr w:type="spellEnd"/>
      <w:r w:rsidRPr="003A6BCE">
        <w:rPr>
          <w:rFonts w:ascii="Times New Roman" w:hAnsi="Times New Roman" w:cs="Times New Roman"/>
          <w:sz w:val="24"/>
          <w:szCs w:val="24"/>
        </w:rPr>
        <w:t xml:space="preserve"> et al., 2022)</w:t>
      </w:r>
      <w:r>
        <w:rPr>
          <w:rFonts w:ascii="Times New Roman" w:hAnsi="Times New Roman" w:cs="Times New Roman"/>
          <w:sz w:val="24"/>
          <w:szCs w:val="24"/>
        </w:rPr>
        <w:t xml:space="preserve">.   </w:t>
      </w:r>
    </w:p>
    <w:p w14:paraId="074D19A6" w14:textId="77777777" w:rsidR="001A58AA" w:rsidRPr="00A56EAA" w:rsidRDefault="001A58AA" w:rsidP="001A58A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3DD9C58" w14:textId="77777777" w:rsidR="001A58AA" w:rsidRPr="00AB1A9C" w:rsidRDefault="001A58AA" w:rsidP="00B91CD0">
      <w:pPr>
        <w:spacing w:line="360" w:lineRule="auto"/>
        <w:jc w:val="both"/>
        <w:rPr>
          <w:rFonts w:ascii="Times New Roman" w:hAnsi="Times New Roman" w:cs="Times New Roman"/>
          <w:sz w:val="24"/>
          <w:szCs w:val="24"/>
        </w:rPr>
      </w:pPr>
    </w:p>
    <w:p w14:paraId="57C3A7CC" w14:textId="77777777" w:rsidR="00B91CD0" w:rsidRPr="00B91CD0" w:rsidRDefault="00B91CD0" w:rsidP="00B91CD0"/>
    <w:p w14:paraId="0809100F" w14:textId="77777777" w:rsidR="00EE5589" w:rsidRDefault="00EE5589" w:rsidP="00EE5589">
      <w:pPr>
        <w:pStyle w:val="Heading1"/>
        <w:spacing w:line="360" w:lineRule="auto"/>
        <w:jc w:val="both"/>
        <w:rPr>
          <w:rFonts w:ascii="Times New Roman" w:hAnsi="Times New Roman" w:cs="Times New Roman"/>
          <w:b/>
          <w:color w:val="auto"/>
          <w:sz w:val="24"/>
          <w:szCs w:val="24"/>
        </w:rPr>
      </w:pPr>
      <w:r w:rsidRPr="00EE5589">
        <w:rPr>
          <w:rFonts w:ascii="Times New Roman" w:hAnsi="Times New Roman" w:cs="Times New Roman"/>
          <w:b/>
          <w:color w:val="auto"/>
          <w:sz w:val="24"/>
          <w:szCs w:val="24"/>
        </w:rPr>
        <w:lastRenderedPageBreak/>
        <w:t xml:space="preserve">Reflective Essay </w:t>
      </w:r>
    </w:p>
    <w:p w14:paraId="5EB9C5D8" w14:textId="77777777" w:rsidR="002C0819" w:rsidRPr="000D6FC6" w:rsidRDefault="002C0819" w:rsidP="002C0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Gibbs reflective model is the fruitful approach to explore the personal experience in terms of detailed evaluation. The Gibbs reflective cycle include description, feelings, evaluation, analysis, and in nutshell it provide complete action plan to the individual through personal experience. In regard to investigate my position in the business management and planning strategies I have evaluated myself on the stance of this model. Gibbs reflective model is beneficiary to evaluate the feeling, thoughts, and actions in the challenging situations </w:t>
      </w:r>
      <w:r w:rsidRPr="00B82590">
        <w:rPr>
          <w:rFonts w:ascii="Times New Roman" w:hAnsi="Times New Roman" w:cs="Times New Roman"/>
          <w:sz w:val="24"/>
          <w:szCs w:val="24"/>
        </w:rPr>
        <w:t>(Markkanen et al., 2020)</w:t>
      </w:r>
      <w:r>
        <w:rPr>
          <w:rFonts w:ascii="Times New Roman" w:hAnsi="Times New Roman" w:cs="Times New Roman"/>
          <w:sz w:val="24"/>
          <w:szCs w:val="24"/>
        </w:rPr>
        <w:t>. Furthermore, I explored my entrepreneurial and managerial skills through the test which I run in class to evaluate my skills and abilities in the field of business. The test run by me was GET-2 test in which I managed to score 67%. My test score further elaborates that I have sufficient managerial skills to prosper in the field. However, I can enhance my abilities by being the employee of any well-established firm to learn and polish my skills. I have the creative tendency which justifies that I can be the game-changer while introducing or implementing innovative technologies within the business. Whereas, my risk calculation indicator highlights that I have medium range when it comes to taking risk thus, I play safe and appreciate less risky enterprises. The test results developed my positive feeling regarding being the entrepreneur and establishing my career in the managerial field. Entrepreneurship is the key activity to enhance the innovative aspects within the personality of the individual and it boost the self-efficacy along with confidence (</w:t>
      </w:r>
      <w:r w:rsidRPr="005C6DE0">
        <w:rPr>
          <w:rFonts w:ascii="Times New Roman" w:hAnsi="Times New Roman" w:cs="Times New Roman"/>
          <w:sz w:val="24"/>
          <w:szCs w:val="24"/>
        </w:rPr>
        <w:t>Garaika</w:t>
      </w:r>
      <w:r>
        <w:rPr>
          <w:rFonts w:ascii="Times New Roman" w:hAnsi="Times New Roman" w:cs="Times New Roman"/>
          <w:sz w:val="24"/>
          <w:szCs w:val="24"/>
        </w:rPr>
        <w:t xml:space="preserve">.,2020). This is the reason I </w:t>
      </w:r>
      <w:proofErr w:type="spellStart"/>
      <w:r>
        <w:rPr>
          <w:rFonts w:ascii="Times New Roman" w:hAnsi="Times New Roman" w:cs="Times New Roman"/>
          <w:sz w:val="24"/>
          <w:szCs w:val="24"/>
        </w:rPr>
        <w:t>self motivate</w:t>
      </w:r>
      <w:proofErr w:type="spellEnd"/>
      <w:r>
        <w:rPr>
          <w:rFonts w:ascii="Times New Roman" w:hAnsi="Times New Roman" w:cs="Times New Roman"/>
          <w:sz w:val="24"/>
          <w:szCs w:val="24"/>
        </w:rPr>
        <w:t xml:space="preserve"> myself to enhance and groom through the exposures and it give me </w:t>
      </w:r>
      <w:proofErr w:type="spellStart"/>
      <w:r>
        <w:rPr>
          <w:rFonts w:ascii="Times New Roman" w:hAnsi="Times New Roman" w:cs="Times New Roman"/>
          <w:sz w:val="24"/>
          <w:szCs w:val="24"/>
        </w:rPr>
        <w:t>self confidence</w:t>
      </w:r>
      <w:proofErr w:type="spellEnd"/>
      <w:r>
        <w:rPr>
          <w:rFonts w:ascii="Times New Roman" w:hAnsi="Times New Roman" w:cs="Times New Roman"/>
          <w:sz w:val="24"/>
          <w:szCs w:val="24"/>
        </w:rPr>
        <w:t xml:space="preserve">. In addition to this there are various theories related to the entrepreneurial and managerial personality development. Therefore, I have incorporated the Elizabeth Chell theory related to entrepreneurial personality in regard to support my stance that the personality of the entrepreneur can be created by adding values to it through attaining opportunities. Entrepreneurial personality theory proposed by the Elizabeth Chell promote the concept of entrepreneurial achievement through involving innovative approaches within the organization to achieve growth  </w:t>
      </w:r>
      <w:r w:rsidRPr="00AE7652">
        <w:rPr>
          <w:rFonts w:ascii="Times New Roman" w:hAnsi="Times New Roman" w:cs="Times New Roman"/>
          <w:sz w:val="24"/>
          <w:szCs w:val="24"/>
        </w:rPr>
        <w:t>(Lin, 2021)</w:t>
      </w:r>
      <w:r>
        <w:rPr>
          <w:rFonts w:ascii="Times New Roman" w:hAnsi="Times New Roman" w:cs="Times New Roman"/>
          <w:sz w:val="24"/>
          <w:szCs w:val="24"/>
        </w:rPr>
        <w:t xml:space="preserve">. These factors influence me to become the successful entrepreneur and also avail the opportunities to enhance my skills. The model I chose was </w:t>
      </w:r>
      <w:r w:rsidRPr="000D6FC6">
        <w:rPr>
          <w:rFonts w:ascii="Times New Roman" w:hAnsi="Times New Roman" w:cs="Times New Roman"/>
          <w:sz w:val="24"/>
          <w:szCs w:val="24"/>
        </w:rPr>
        <w:t xml:space="preserve">Chris </w:t>
      </w:r>
      <w:proofErr w:type="spellStart"/>
      <w:r w:rsidRPr="000D6FC6">
        <w:rPr>
          <w:rFonts w:ascii="Times New Roman" w:hAnsi="Times New Roman" w:cs="Times New Roman"/>
          <w:sz w:val="24"/>
          <w:szCs w:val="24"/>
        </w:rPr>
        <w:t>Oakely's</w:t>
      </w:r>
      <w:proofErr w:type="spellEnd"/>
      <w:r w:rsidRPr="000D6FC6">
        <w:rPr>
          <w:rFonts w:ascii="Times New Roman" w:hAnsi="Times New Roman" w:cs="Times New Roman"/>
          <w:sz w:val="24"/>
          <w:szCs w:val="24"/>
        </w:rPr>
        <w:t>- What is an entrepreneur?</w:t>
      </w:r>
      <w:r>
        <w:rPr>
          <w:rFonts w:ascii="Times New Roman" w:hAnsi="Times New Roman" w:cs="Times New Roman"/>
          <w:sz w:val="24"/>
          <w:szCs w:val="24"/>
        </w:rPr>
        <w:t xml:space="preserve"> This model is useful as it differentiates between the personal, decisional, and informational roles of the person </w:t>
      </w:r>
      <w:r w:rsidRPr="000D6FC6">
        <w:rPr>
          <w:rFonts w:ascii="Times New Roman" w:hAnsi="Times New Roman" w:cs="Times New Roman"/>
          <w:sz w:val="24"/>
          <w:szCs w:val="24"/>
        </w:rPr>
        <w:t xml:space="preserve">(Saah, 2017). </w:t>
      </w:r>
      <w:r>
        <w:rPr>
          <w:rFonts w:ascii="Times New Roman" w:hAnsi="Times New Roman" w:cs="Times New Roman"/>
          <w:sz w:val="24"/>
          <w:szCs w:val="24"/>
        </w:rPr>
        <w:t xml:space="preserve">Therefore, it help me to develop my leadership skills which further polish my decision-making capabilities and the abilities associated to the managerial roles. However, to achieve my desired objectives I have to design the action plan which </w:t>
      </w:r>
      <w:r>
        <w:rPr>
          <w:rFonts w:ascii="Times New Roman" w:hAnsi="Times New Roman" w:cs="Times New Roman"/>
          <w:sz w:val="24"/>
          <w:szCs w:val="24"/>
        </w:rPr>
        <w:lastRenderedPageBreak/>
        <w:t xml:space="preserve">will include my reflective approaches of the present business report through the means of business model. I will participate in the workshops and training sessions which will be related to the entrepreneurial and managerial roles and guidance. Furthermore, I will observe the fruitful strategies which other incorporate in their successful ventures and along with this I will read books related to entrepreneurial assistance or guidance. </w:t>
      </w:r>
    </w:p>
    <w:p w14:paraId="17E7EABB" w14:textId="77777777" w:rsidR="002C0819" w:rsidRPr="00A56EAA" w:rsidRDefault="002C0819" w:rsidP="002C08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724B3B1" w14:textId="77777777" w:rsidR="002C0819" w:rsidRDefault="002C0819">
      <w:r>
        <w:br w:type="page"/>
      </w:r>
    </w:p>
    <w:p w14:paraId="160E6A24" w14:textId="77777777" w:rsidR="001A58AA" w:rsidRPr="001A58AA" w:rsidRDefault="001A58AA" w:rsidP="001A58AA"/>
    <w:p w14:paraId="420A9C94" w14:textId="77777777" w:rsidR="00EE5589" w:rsidRDefault="00EE5589" w:rsidP="00EE5589">
      <w:pPr>
        <w:pStyle w:val="Heading1"/>
        <w:spacing w:line="360" w:lineRule="auto"/>
        <w:jc w:val="both"/>
        <w:rPr>
          <w:rFonts w:ascii="Times New Roman" w:hAnsi="Times New Roman" w:cs="Times New Roman"/>
          <w:b/>
          <w:color w:val="auto"/>
          <w:sz w:val="24"/>
          <w:szCs w:val="24"/>
        </w:rPr>
      </w:pPr>
      <w:r w:rsidRPr="00EE5589">
        <w:rPr>
          <w:rFonts w:ascii="Times New Roman" w:hAnsi="Times New Roman" w:cs="Times New Roman"/>
          <w:b/>
          <w:color w:val="auto"/>
          <w:sz w:val="24"/>
          <w:szCs w:val="24"/>
        </w:rPr>
        <w:t xml:space="preserve">References </w:t>
      </w:r>
    </w:p>
    <w:p w14:paraId="2C25A7C4"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Attanasio, G., </w:t>
      </w:r>
      <w:proofErr w:type="spellStart"/>
      <w:r w:rsidRPr="002C0819">
        <w:rPr>
          <w:rFonts w:ascii="Times New Roman" w:hAnsi="Times New Roman" w:cs="Times New Roman"/>
          <w:sz w:val="24"/>
          <w:szCs w:val="24"/>
          <w:shd w:val="clear" w:color="auto" w:fill="FFFFFF"/>
        </w:rPr>
        <w:t>Preghenella</w:t>
      </w:r>
      <w:proofErr w:type="spellEnd"/>
      <w:r w:rsidRPr="002C0819">
        <w:rPr>
          <w:rFonts w:ascii="Times New Roman" w:hAnsi="Times New Roman" w:cs="Times New Roman"/>
          <w:sz w:val="24"/>
          <w:szCs w:val="24"/>
          <w:shd w:val="clear" w:color="auto" w:fill="FFFFFF"/>
        </w:rPr>
        <w:t xml:space="preserve">, N., De Toni, A.F. and Battistella, C. (2021). Stakeholder engagement in business models for sustainability: The stakeholder value flow model for sustainable development. </w:t>
      </w:r>
      <w:r w:rsidRPr="002C0819">
        <w:rPr>
          <w:rFonts w:ascii="Times New Roman" w:hAnsi="Times New Roman" w:cs="Times New Roman"/>
          <w:i/>
          <w:iCs/>
          <w:sz w:val="24"/>
          <w:szCs w:val="24"/>
          <w:shd w:val="clear" w:color="auto" w:fill="FFFFFF"/>
        </w:rPr>
        <w:t>Business Strategy and the Environment</w:t>
      </w:r>
      <w:r w:rsidRPr="002C0819">
        <w:rPr>
          <w:rFonts w:ascii="Times New Roman" w:hAnsi="Times New Roman" w:cs="Times New Roman"/>
          <w:sz w:val="24"/>
          <w:szCs w:val="24"/>
          <w:shd w:val="clear" w:color="auto" w:fill="FFFFFF"/>
        </w:rPr>
        <w:t xml:space="preserve">, 31(3).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://doi.org/10.1002/bse.2922.</w:t>
      </w:r>
    </w:p>
    <w:p w14:paraId="3BA1E76A"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2C0819">
        <w:rPr>
          <w:rFonts w:ascii="Times New Roman" w:hAnsi="Times New Roman" w:cs="Times New Roman"/>
          <w:sz w:val="24"/>
          <w:szCs w:val="24"/>
          <w:shd w:val="clear" w:color="auto" w:fill="FFFFFF"/>
        </w:rPr>
        <w:t>Bulchand-Gidumal</w:t>
      </w:r>
      <w:proofErr w:type="spellEnd"/>
      <w:r w:rsidRPr="002C0819">
        <w:rPr>
          <w:rFonts w:ascii="Times New Roman" w:hAnsi="Times New Roman" w:cs="Times New Roman"/>
          <w:sz w:val="24"/>
          <w:szCs w:val="24"/>
          <w:shd w:val="clear" w:color="auto" w:fill="FFFFFF"/>
        </w:rPr>
        <w:t xml:space="preserve">, J. (2022). Impact of Artificial Intelligence in Travel, Tourism, and Hospitality. </w:t>
      </w:r>
      <w:r w:rsidRPr="002C0819">
        <w:rPr>
          <w:rFonts w:ascii="Times New Roman" w:hAnsi="Times New Roman" w:cs="Times New Roman"/>
          <w:i/>
          <w:iCs/>
          <w:sz w:val="24"/>
          <w:szCs w:val="24"/>
          <w:shd w:val="clear" w:color="auto" w:fill="FFFFFF"/>
        </w:rPr>
        <w:t>Handbook of e-Tourism</w:t>
      </w:r>
      <w:r w:rsidRPr="002C0819">
        <w:rPr>
          <w:rFonts w:ascii="Times New Roman" w:hAnsi="Times New Roman" w:cs="Times New Roman"/>
          <w:sz w:val="24"/>
          <w:szCs w:val="24"/>
          <w:shd w:val="clear" w:color="auto" w:fill="FFFFFF"/>
        </w:rPr>
        <w:t xml:space="preserve">, pp.1943–1962.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://doi.org/10.1007/978-3-030-48652-5_110.</w:t>
      </w:r>
    </w:p>
    <w:p w14:paraId="4D37A5D9"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2C0819">
        <w:rPr>
          <w:rFonts w:ascii="Times New Roman" w:hAnsi="Times New Roman" w:cs="Times New Roman"/>
          <w:sz w:val="24"/>
          <w:szCs w:val="24"/>
          <w:shd w:val="clear" w:color="auto" w:fill="FFFFFF"/>
        </w:rPr>
        <w:t>Dolnicar</w:t>
      </w:r>
      <w:proofErr w:type="spellEnd"/>
      <w:r w:rsidRPr="002C0819">
        <w:rPr>
          <w:rFonts w:ascii="Times New Roman" w:hAnsi="Times New Roman" w:cs="Times New Roman"/>
          <w:sz w:val="24"/>
          <w:szCs w:val="24"/>
          <w:shd w:val="clear" w:color="auto" w:fill="FFFFFF"/>
        </w:rPr>
        <w:t xml:space="preserve">, S. (2022). Market Segmentation for e-Tourism. </w:t>
      </w:r>
      <w:r w:rsidRPr="002C0819">
        <w:rPr>
          <w:rFonts w:ascii="Times New Roman" w:hAnsi="Times New Roman" w:cs="Times New Roman"/>
          <w:i/>
          <w:iCs/>
          <w:sz w:val="24"/>
          <w:szCs w:val="24"/>
          <w:shd w:val="clear" w:color="auto" w:fill="FFFFFF"/>
        </w:rPr>
        <w:t>Handbook of e-Tourism</w:t>
      </w:r>
      <w:r w:rsidRPr="002C0819">
        <w:rPr>
          <w:rFonts w:ascii="Times New Roman" w:hAnsi="Times New Roman" w:cs="Times New Roman"/>
          <w:sz w:val="24"/>
          <w:szCs w:val="24"/>
          <w:shd w:val="clear" w:color="auto" w:fill="FFFFFF"/>
        </w:rPr>
        <w:t xml:space="preserve">, pp.849–863.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://doi.org/10.1007/978-3-030-48652-5_53.</w:t>
      </w:r>
    </w:p>
    <w:p w14:paraId="6AE25597"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El Archi, Y., </w:t>
      </w:r>
      <w:proofErr w:type="spellStart"/>
      <w:r w:rsidRPr="002C0819">
        <w:rPr>
          <w:rFonts w:ascii="Times New Roman" w:hAnsi="Times New Roman" w:cs="Times New Roman"/>
          <w:sz w:val="24"/>
          <w:szCs w:val="24"/>
          <w:shd w:val="clear" w:color="auto" w:fill="FFFFFF"/>
        </w:rPr>
        <w:t>Benbba</w:t>
      </w:r>
      <w:proofErr w:type="spellEnd"/>
      <w:r w:rsidRPr="002C0819">
        <w:rPr>
          <w:rFonts w:ascii="Times New Roman" w:hAnsi="Times New Roman" w:cs="Times New Roman"/>
          <w:sz w:val="24"/>
          <w:szCs w:val="24"/>
          <w:shd w:val="clear" w:color="auto" w:fill="FFFFFF"/>
        </w:rPr>
        <w:t xml:space="preserve">, B., Kabil, M. and Dávid, L.D. (2023). Digital Technologies for Sustainable Tourism Destinations: State of the Art and Research Agenda. </w:t>
      </w:r>
      <w:r w:rsidRPr="002C0819">
        <w:rPr>
          <w:rFonts w:ascii="Times New Roman" w:hAnsi="Times New Roman" w:cs="Times New Roman"/>
          <w:i/>
          <w:iCs/>
          <w:sz w:val="24"/>
          <w:szCs w:val="24"/>
          <w:shd w:val="clear" w:color="auto" w:fill="FFFFFF"/>
        </w:rPr>
        <w:t>Administrative Sciences</w:t>
      </w:r>
      <w:r w:rsidRPr="002C0819">
        <w:rPr>
          <w:rFonts w:ascii="Times New Roman" w:hAnsi="Times New Roman" w:cs="Times New Roman"/>
          <w:sz w:val="24"/>
          <w:szCs w:val="24"/>
          <w:shd w:val="clear" w:color="auto" w:fill="FFFFFF"/>
        </w:rPr>
        <w:t xml:space="preserve">, [online] 13(8), p.184.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://doi.org/10.3390/admsci13080184.</w:t>
      </w:r>
    </w:p>
    <w:p w14:paraId="07FA60F1" w14:textId="77777777" w:rsid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0E77C0">
        <w:rPr>
          <w:rFonts w:ascii="Times New Roman" w:hAnsi="Times New Roman" w:cs="Times New Roman"/>
          <w:sz w:val="24"/>
          <w:szCs w:val="24"/>
          <w:shd w:val="clear" w:color="auto" w:fill="FFFFFF"/>
        </w:rPr>
        <w:t>Garaika</w:t>
      </w:r>
      <w:proofErr w:type="spellEnd"/>
      <w:r w:rsidRPr="000E77C0">
        <w:rPr>
          <w:rFonts w:ascii="Times New Roman" w:hAnsi="Times New Roman" w:cs="Times New Roman"/>
          <w:sz w:val="24"/>
          <w:szCs w:val="24"/>
          <w:shd w:val="clear" w:color="auto" w:fill="FFFFFF"/>
        </w:rPr>
        <w:t xml:space="preserve">, G., </w:t>
      </w:r>
      <w:proofErr w:type="spellStart"/>
      <w:r w:rsidRPr="000E77C0">
        <w:rPr>
          <w:rFonts w:ascii="Times New Roman" w:hAnsi="Times New Roman" w:cs="Times New Roman"/>
          <w:sz w:val="24"/>
          <w:szCs w:val="24"/>
          <w:shd w:val="clear" w:color="auto" w:fill="FFFFFF"/>
        </w:rPr>
        <w:t>Margahana</w:t>
      </w:r>
      <w:proofErr w:type="spellEnd"/>
      <w:r w:rsidRPr="000E77C0">
        <w:rPr>
          <w:rFonts w:ascii="Times New Roman" w:hAnsi="Times New Roman" w:cs="Times New Roman"/>
          <w:sz w:val="24"/>
          <w:szCs w:val="24"/>
          <w:shd w:val="clear" w:color="auto" w:fill="FFFFFF"/>
        </w:rPr>
        <w:t xml:space="preserve">, H.M. and Negara, S.T., 2019. </w:t>
      </w:r>
      <w:proofErr w:type="spellStart"/>
      <w:r w:rsidRPr="000E77C0">
        <w:rPr>
          <w:rFonts w:ascii="Times New Roman" w:hAnsi="Times New Roman" w:cs="Times New Roman"/>
          <w:sz w:val="24"/>
          <w:szCs w:val="24"/>
          <w:shd w:val="clear" w:color="auto" w:fill="FFFFFF"/>
        </w:rPr>
        <w:t>Self efficacy</w:t>
      </w:r>
      <w:proofErr w:type="spellEnd"/>
      <w:r w:rsidRPr="000E77C0">
        <w:rPr>
          <w:rFonts w:ascii="Times New Roman" w:hAnsi="Times New Roman" w:cs="Times New Roman"/>
          <w:sz w:val="24"/>
          <w:szCs w:val="24"/>
          <w:shd w:val="clear" w:color="auto" w:fill="FFFFFF"/>
        </w:rPr>
        <w:t xml:space="preserve">, </w:t>
      </w:r>
      <w:proofErr w:type="spellStart"/>
      <w:r w:rsidRPr="000E77C0">
        <w:rPr>
          <w:rFonts w:ascii="Times New Roman" w:hAnsi="Times New Roman" w:cs="Times New Roman"/>
          <w:sz w:val="24"/>
          <w:szCs w:val="24"/>
          <w:shd w:val="clear" w:color="auto" w:fill="FFFFFF"/>
        </w:rPr>
        <w:t>self personality</w:t>
      </w:r>
      <w:proofErr w:type="spellEnd"/>
      <w:r w:rsidRPr="000E77C0">
        <w:rPr>
          <w:rFonts w:ascii="Times New Roman" w:hAnsi="Times New Roman" w:cs="Times New Roman"/>
          <w:sz w:val="24"/>
          <w:szCs w:val="24"/>
          <w:shd w:val="clear" w:color="auto" w:fill="FFFFFF"/>
        </w:rPr>
        <w:t xml:space="preserve"> and </w:t>
      </w:r>
      <w:proofErr w:type="spellStart"/>
      <w:r w:rsidRPr="000E77C0">
        <w:rPr>
          <w:rFonts w:ascii="Times New Roman" w:hAnsi="Times New Roman" w:cs="Times New Roman"/>
          <w:sz w:val="24"/>
          <w:szCs w:val="24"/>
          <w:shd w:val="clear" w:color="auto" w:fill="FFFFFF"/>
        </w:rPr>
        <w:t>self confidence</w:t>
      </w:r>
      <w:proofErr w:type="spellEnd"/>
      <w:r w:rsidRPr="000E77C0">
        <w:rPr>
          <w:rFonts w:ascii="Times New Roman" w:hAnsi="Times New Roman" w:cs="Times New Roman"/>
          <w:sz w:val="24"/>
          <w:szCs w:val="24"/>
          <w:shd w:val="clear" w:color="auto" w:fill="FFFFFF"/>
        </w:rPr>
        <w:t xml:space="preserve"> on entrepreneurial intention: study on young enterprises. </w:t>
      </w:r>
      <w:r w:rsidRPr="000E77C0">
        <w:rPr>
          <w:rFonts w:ascii="Times New Roman" w:hAnsi="Times New Roman" w:cs="Times New Roman"/>
          <w:i/>
          <w:iCs/>
          <w:sz w:val="24"/>
          <w:szCs w:val="24"/>
          <w:shd w:val="clear" w:color="auto" w:fill="FFFFFF"/>
        </w:rPr>
        <w:t>Journal of Entrepreneurship Education</w:t>
      </w:r>
      <w:r w:rsidRPr="000E77C0">
        <w:rPr>
          <w:rFonts w:ascii="Times New Roman" w:hAnsi="Times New Roman" w:cs="Times New Roman"/>
          <w:sz w:val="24"/>
          <w:szCs w:val="24"/>
          <w:shd w:val="clear" w:color="auto" w:fill="FFFFFF"/>
        </w:rPr>
        <w:t>, </w:t>
      </w:r>
      <w:r w:rsidRPr="000E77C0">
        <w:rPr>
          <w:rFonts w:ascii="Times New Roman" w:hAnsi="Times New Roman" w:cs="Times New Roman"/>
          <w:i/>
          <w:iCs/>
          <w:sz w:val="24"/>
          <w:szCs w:val="24"/>
          <w:shd w:val="clear" w:color="auto" w:fill="FFFFFF"/>
        </w:rPr>
        <w:t>22</w:t>
      </w:r>
      <w:r w:rsidRPr="000E77C0">
        <w:rPr>
          <w:rFonts w:ascii="Times New Roman" w:hAnsi="Times New Roman" w:cs="Times New Roman"/>
          <w:sz w:val="24"/>
          <w:szCs w:val="24"/>
          <w:shd w:val="clear" w:color="auto" w:fill="FFFFFF"/>
        </w:rPr>
        <w:t>(1), pp.1-12.</w:t>
      </w:r>
    </w:p>
    <w:p w14:paraId="2B65C45C"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Khan, W.Z., Rehman, M.H., </w:t>
      </w:r>
      <w:proofErr w:type="spellStart"/>
      <w:r w:rsidRPr="002C0819">
        <w:rPr>
          <w:rFonts w:ascii="Times New Roman" w:hAnsi="Times New Roman" w:cs="Times New Roman"/>
          <w:sz w:val="24"/>
          <w:szCs w:val="24"/>
          <w:shd w:val="clear" w:color="auto" w:fill="FFFFFF"/>
        </w:rPr>
        <w:t>Zangoti</w:t>
      </w:r>
      <w:proofErr w:type="spellEnd"/>
      <w:r w:rsidRPr="002C0819">
        <w:rPr>
          <w:rFonts w:ascii="Times New Roman" w:hAnsi="Times New Roman" w:cs="Times New Roman"/>
          <w:sz w:val="24"/>
          <w:szCs w:val="24"/>
          <w:shd w:val="clear" w:color="auto" w:fill="FFFFFF"/>
        </w:rPr>
        <w:t xml:space="preserve">, H.M., Afzal, M.K., Armi, N. and Salah, K. (2020). Industrial internet of things: Recent advances, enabling technologies and open challenges. </w:t>
      </w:r>
      <w:r w:rsidRPr="002C0819">
        <w:rPr>
          <w:rFonts w:ascii="Times New Roman" w:hAnsi="Times New Roman" w:cs="Times New Roman"/>
          <w:i/>
          <w:iCs/>
          <w:sz w:val="24"/>
          <w:szCs w:val="24"/>
          <w:shd w:val="clear" w:color="auto" w:fill="FFFFFF"/>
        </w:rPr>
        <w:t>Computers &amp; Electrical Engineering</w:t>
      </w:r>
      <w:r w:rsidRPr="002C0819">
        <w:rPr>
          <w:rFonts w:ascii="Times New Roman" w:hAnsi="Times New Roman" w:cs="Times New Roman"/>
          <w:sz w:val="24"/>
          <w:szCs w:val="24"/>
          <w:shd w:val="clear" w:color="auto" w:fill="FFFFFF"/>
        </w:rPr>
        <w:t xml:space="preserve">, [online] 81, p.106522.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://doi.org/10.1016/j.compeleceng.2019.106522.</w:t>
      </w:r>
    </w:p>
    <w:p w14:paraId="7A2AC9D8"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Lin, J. (2021). Positioning the research on skills for entrepreneurship through a bibliometric analysis. </w:t>
      </w:r>
      <w:r w:rsidRPr="002C0819">
        <w:rPr>
          <w:rFonts w:ascii="Times New Roman" w:hAnsi="Times New Roman" w:cs="Times New Roman"/>
          <w:i/>
          <w:iCs/>
          <w:sz w:val="24"/>
          <w:szCs w:val="24"/>
          <w:shd w:val="clear" w:color="auto" w:fill="FFFFFF"/>
        </w:rPr>
        <w:t>Entrepreneurship Education</w:t>
      </w:r>
      <w:r w:rsidRPr="002C0819">
        <w:rPr>
          <w:rFonts w:ascii="Times New Roman" w:hAnsi="Times New Roman" w:cs="Times New Roman"/>
          <w:sz w:val="24"/>
          <w:szCs w:val="24"/>
          <w:shd w:val="clear" w:color="auto" w:fill="FFFFFF"/>
        </w:rPr>
        <w:t xml:space="preserve">, 4(4), pp.351–374.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://doi.org/10.1007/s41959-021-00061-9.</w:t>
      </w:r>
    </w:p>
    <w:p w14:paraId="568E6E29"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Lu, X., Li, K., Xu, H., Wang, F., Zhou, Z. and Zhang, Y. (2020). Fundamentals and business model for resource aggregator of demand response in electricity markets. </w:t>
      </w:r>
      <w:r w:rsidRPr="002C0819">
        <w:rPr>
          <w:rFonts w:ascii="Times New Roman" w:hAnsi="Times New Roman" w:cs="Times New Roman"/>
          <w:i/>
          <w:iCs/>
          <w:sz w:val="24"/>
          <w:szCs w:val="24"/>
          <w:shd w:val="clear" w:color="auto" w:fill="FFFFFF"/>
        </w:rPr>
        <w:t>Energy</w:t>
      </w:r>
      <w:r w:rsidRPr="002C0819">
        <w:rPr>
          <w:rFonts w:ascii="Times New Roman" w:hAnsi="Times New Roman" w:cs="Times New Roman"/>
          <w:sz w:val="24"/>
          <w:szCs w:val="24"/>
          <w:shd w:val="clear" w:color="auto" w:fill="FFFFFF"/>
        </w:rPr>
        <w:t xml:space="preserve">, 204, p.117885.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://doi.org/10.1016/j.energy.2020.117885.</w:t>
      </w:r>
    </w:p>
    <w:p w14:paraId="3124FD20"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lastRenderedPageBreak/>
        <w:t xml:space="preserve">Markkanen, P., Välimäki, M., Anttila, M. and </w:t>
      </w:r>
      <w:proofErr w:type="spellStart"/>
      <w:r w:rsidRPr="002C0819">
        <w:rPr>
          <w:rFonts w:ascii="Times New Roman" w:hAnsi="Times New Roman" w:cs="Times New Roman"/>
          <w:sz w:val="24"/>
          <w:szCs w:val="24"/>
          <w:shd w:val="clear" w:color="auto" w:fill="FFFFFF"/>
        </w:rPr>
        <w:t>Kuuskorpi</w:t>
      </w:r>
      <w:proofErr w:type="spellEnd"/>
      <w:r w:rsidRPr="002C0819">
        <w:rPr>
          <w:rFonts w:ascii="Times New Roman" w:hAnsi="Times New Roman" w:cs="Times New Roman"/>
          <w:sz w:val="24"/>
          <w:szCs w:val="24"/>
          <w:shd w:val="clear" w:color="auto" w:fill="FFFFFF"/>
        </w:rPr>
        <w:t xml:space="preserve">, M. (2020). A reflective cycle: Understanding challenging situations in a school setting. </w:t>
      </w:r>
      <w:r w:rsidRPr="002C0819">
        <w:rPr>
          <w:rFonts w:ascii="Times New Roman" w:hAnsi="Times New Roman" w:cs="Times New Roman"/>
          <w:i/>
          <w:iCs/>
          <w:sz w:val="24"/>
          <w:szCs w:val="24"/>
          <w:shd w:val="clear" w:color="auto" w:fill="FFFFFF"/>
        </w:rPr>
        <w:t>Educational Research</w:t>
      </w:r>
      <w:r w:rsidRPr="002C0819">
        <w:rPr>
          <w:rFonts w:ascii="Times New Roman" w:hAnsi="Times New Roman" w:cs="Times New Roman"/>
          <w:sz w:val="24"/>
          <w:szCs w:val="24"/>
          <w:shd w:val="clear" w:color="auto" w:fill="FFFFFF"/>
        </w:rPr>
        <w:t>, 62(1), pp.46–62.</w:t>
      </w:r>
    </w:p>
    <w:p w14:paraId="730F937B"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Mele, E., Kerkhof, P. and Cantoni, L. (2021). Analyzing cultural tourism promotion on Instagram: a cross-cultural perspective. </w:t>
      </w:r>
      <w:r w:rsidRPr="002C0819">
        <w:rPr>
          <w:rFonts w:ascii="Times New Roman" w:hAnsi="Times New Roman" w:cs="Times New Roman"/>
          <w:i/>
          <w:iCs/>
          <w:sz w:val="24"/>
          <w:szCs w:val="24"/>
          <w:shd w:val="clear" w:color="auto" w:fill="FFFFFF"/>
        </w:rPr>
        <w:t>Journal of Travel &amp; Tourism Marketing</w:t>
      </w:r>
      <w:r w:rsidRPr="002C0819">
        <w:rPr>
          <w:rFonts w:ascii="Times New Roman" w:hAnsi="Times New Roman" w:cs="Times New Roman"/>
          <w:sz w:val="24"/>
          <w:szCs w:val="24"/>
          <w:shd w:val="clear" w:color="auto" w:fill="FFFFFF"/>
        </w:rPr>
        <w:t xml:space="preserve">, 38(3), pp.326–340.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://doi.org/10.1080/10548408.2021.1906382.</w:t>
      </w:r>
    </w:p>
    <w:p w14:paraId="3799D43D"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2C0819">
        <w:rPr>
          <w:rFonts w:ascii="Times New Roman" w:hAnsi="Times New Roman" w:cs="Times New Roman"/>
          <w:sz w:val="24"/>
          <w:szCs w:val="24"/>
          <w:shd w:val="clear" w:color="auto" w:fill="FFFFFF"/>
        </w:rPr>
        <w:t>Mustaniroh</w:t>
      </w:r>
      <w:proofErr w:type="spellEnd"/>
      <w:r w:rsidRPr="002C0819">
        <w:rPr>
          <w:rFonts w:ascii="Times New Roman" w:hAnsi="Times New Roman" w:cs="Times New Roman"/>
          <w:sz w:val="24"/>
          <w:szCs w:val="24"/>
          <w:shd w:val="clear" w:color="auto" w:fill="FFFFFF"/>
        </w:rPr>
        <w:t xml:space="preserve">, S.A., </w:t>
      </w:r>
      <w:proofErr w:type="spellStart"/>
      <w:r w:rsidRPr="002C0819">
        <w:rPr>
          <w:rFonts w:ascii="Times New Roman" w:hAnsi="Times New Roman" w:cs="Times New Roman"/>
          <w:sz w:val="24"/>
          <w:szCs w:val="24"/>
          <w:shd w:val="clear" w:color="auto" w:fill="FFFFFF"/>
        </w:rPr>
        <w:t>Prabaningtias</w:t>
      </w:r>
      <w:proofErr w:type="spellEnd"/>
      <w:r w:rsidRPr="002C0819">
        <w:rPr>
          <w:rFonts w:ascii="Times New Roman" w:hAnsi="Times New Roman" w:cs="Times New Roman"/>
          <w:sz w:val="24"/>
          <w:szCs w:val="24"/>
          <w:shd w:val="clear" w:color="auto" w:fill="FFFFFF"/>
        </w:rPr>
        <w:t xml:space="preserve">, N. and </w:t>
      </w:r>
      <w:proofErr w:type="spellStart"/>
      <w:r w:rsidRPr="002C0819">
        <w:rPr>
          <w:rFonts w:ascii="Times New Roman" w:hAnsi="Times New Roman" w:cs="Times New Roman"/>
          <w:sz w:val="24"/>
          <w:szCs w:val="24"/>
          <w:shd w:val="clear" w:color="auto" w:fill="FFFFFF"/>
        </w:rPr>
        <w:t>Citraresmi</w:t>
      </w:r>
      <w:proofErr w:type="spellEnd"/>
      <w:r w:rsidRPr="002C0819">
        <w:rPr>
          <w:rFonts w:ascii="Times New Roman" w:hAnsi="Times New Roman" w:cs="Times New Roman"/>
          <w:sz w:val="24"/>
          <w:szCs w:val="24"/>
          <w:shd w:val="clear" w:color="auto" w:fill="FFFFFF"/>
        </w:rPr>
        <w:t xml:space="preserve">, A.D.P. (2020). Analysis of Business Development Strategies with Business Model Canvas Approach. </w:t>
      </w:r>
      <w:r w:rsidRPr="002C0819">
        <w:rPr>
          <w:rFonts w:ascii="Times New Roman" w:hAnsi="Times New Roman" w:cs="Times New Roman"/>
          <w:i/>
          <w:iCs/>
          <w:sz w:val="24"/>
          <w:szCs w:val="24"/>
          <w:shd w:val="clear" w:color="auto" w:fill="FFFFFF"/>
        </w:rPr>
        <w:t>IOP Conference Series: Earth and Environmental Science</w:t>
      </w:r>
      <w:r w:rsidRPr="002C0819">
        <w:rPr>
          <w:rFonts w:ascii="Times New Roman" w:hAnsi="Times New Roman" w:cs="Times New Roman"/>
          <w:sz w:val="24"/>
          <w:szCs w:val="24"/>
          <w:shd w:val="clear" w:color="auto" w:fill="FFFFFF"/>
        </w:rPr>
        <w:t xml:space="preserve">, 515, p.012075.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://doi.org/10.1088/1755-1315/515/1/012075.</w:t>
      </w:r>
    </w:p>
    <w:p w14:paraId="236FFA0F"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2C0819">
        <w:rPr>
          <w:rFonts w:ascii="Times New Roman" w:hAnsi="Times New Roman" w:cs="Times New Roman"/>
          <w:sz w:val="24"/>
          <w:szCs w:val="24"/>
          <w:shd w:val="clear" w:color="auto" w:fill="FFFFFF"/>
        </w:rPr>
        <w:t>Ridho</w:t>
      </w:r>
      <w:proofErr w:type="spellEnd"/>
      <w:r w:rsidRPr="002C0819">
        <w:rPr>
          <w:rFonts w:ascii="Times New Roman" w:hAnsi="Times New Roman" w:cs="Times New Roman"/>
          <w:sz w:val="24"/>
          <w:szCs w:val="24"/>
          <w:shd w:val="clear" w:color="auto" w:fill="FFFFFF"/>
        </w:rPr>
        <w:t xml:space="preserve">, Z. and Alisa, F. (2020). Sustainable Cultural Tourism Development: A Strategic For Revenue Generation in Local Communities. </w:t>
      </w:r>
      <w:r w:rsidRPr="002C0819">
        <w:rPr>
          <w:rFonts w:ascii="Times New Roman" w:hAnsi="Times New Roman" w:cs="Times New Roman"/>
          <w:i/>
          <w:iCs/>
          <w:sz w:val="24"/>
          <w:szCs w:val="24"/>
          <w:shd w:val="clear" w:color="auto" w:fill="FFFFFF"/>
        </w:rPr>
        <w:t>research culture</w:t>
      </w:r>
      <w:r w:rsidRPr="002C0819">
        <w:rPr>
          <w:rFonts w:ascii="Times New Roman" w:hAnsi="Times New Roman" w:cs="Times New Roman"/>
          <w:sz w:val="24"/>
          <w:szCs w:val="24"/>
          <w:shd w:val="clear" w:color="auto" w:fill="FFFFFF"/>
        </w:rPr>
        <w:t xml:space="preserve">.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://doi.org/10.21428/e61c265e.f512dbd8.</w:t>
      </w:r>
    </w:p>
    <w:p w14:paraId="19D8D962"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So, K.K.F. and Li, X. (Robert) (2020). Customer Engagement in Hospitality and Tourism Services. </w:t>
      </w:r>
      <w:r w:rsidRPr="002C0819">
        <w:rPr>
          <w:rFonts w:ascii="Times New Roman" w:hAnsi="Times New Roman" w:cs="Times New Roman"/>
          <w:i/>
          <w:iCs/>
          <w:sz w:val="24"/>
          <w:szCs w:val="24"/>
          <w:shd w:val="clear" w:color="auto" w:fill="FFFFFF"/>
        </w:rPr>
        <w:t>Journal of Hospitality &amp; Tourism Research</w:t>
      </w:r>
      <w:r w:rsidRPr="002C0819">
        <w:rPr>
          <w:rFonts w:ascii="Times New Roman" w:hAnsi="Times New Roman" w:cs="Times New Roman"/>
          <w:sz w:val="24"/>
          <w:szCs w:val="24"/>
          <w:shd w:val="clear" w:color="auto" w:fill="FFFFFF"/>
        </w:rPr>
        <w:t xml:space="preserve">, 44(2), pp.171–177.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://doi.org/10.1177/1096348019900010.</w:t>
      </w:r>
    </w:p>
    <w:p w14:paraId="2F184677" w14:textId="77777777" w:rsid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7406FF">
        <w:rPr>
          <w:rFonts w:ascii="Times New Roman" w:hAnsi="Times New Roman" w:cs="Times New Roman"/>
          <w:sz w:val="24"/>
          <w:szCs w:val="24"/>
          <w:shd w:val="clear" w:color="auto" w:fill="FFFFFF"/>
        </w:rPr>
        <w:t>Surkova</w:t>
      </w:r>
      <w:proofErr w:type="spellEnd"/>
      <w:r w:rsidRPr="007406FF">
        <w:rPr>
          <w:rFonts w:ascii="Times New Roman" w:hAnsi="Times New Roman" w:cs="Times New Roman"/>
          <w:sz w:val="24"/>
          <w:szCs w:val="24"/>
          <w:shd w:val="clear" w:color="auto" w:fill="FFFFFF"/>
        </w:rPr>
        <w:t xml:space="preserve">, E. and Chaika, N. (2022). Cost Management for Quality of Business Processes. pp.349–358. </w:t>
      </w:r>
      <w:proofErr w:type="spellStart"/>
      <w:r w:rsidRPr="007406FF">
        <w:rPr>
          <w:rFonts w:ascii="Times New Roman" w:hAnsi="Times New Roman" w:cs="Times New Roman"/>
          <w:sz w:val="24"/>
          <w:szCs w:val="24"/>
          <w:shd w:val="clear" w:color="auto" w:fill="FFFFFF"/>
        </w:rPr>
        <w:t>doi:https</w:t>
      </w:r>
      <w:proofErr w:type="spellEnd"/>
      <w:r w:rsidRPr="007406FF">
        <w:rPr>
          <w:rFonts w:ascii="Times New Roman" w:hAnsi="Times New Roman" w:cs="Times New Roman"/>
          <w:sz w:val="24"/>
          <w:szCs w:val="24"/>
          <w:shd w:val="clear" w:color="auto" w:fill="FFFFFF"/>
        </w:rPr>
        <w:t>://doi.org/10.1007/978-981-16-8829-4_31.</w:t>
      </w:r>
    </w:p>
    <w:p w14:paraId="5154101B"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Tang, C.F. (2020). The threshold effects of educational tourism on economic growth. </w:t>
      </w:r>
      <w:r w:rsidRPr="002C0819">
        <w:rPr>
          <w:rFonts w:ascii="Times New Roman" w:hAnsi="Times New Roman" w:cs="Times New Roman"/>
          <w:i/>
          <w:iCs/>
          <w:sz w:val="24"/>
          <w:szCs w:val="24"/>
          <w:shd w:val="clear" w:color="auto" w:fill="FFFFFF"/>
        </w:rPr>
        <w:t>Current Issues in Tourism</w:t>
      </w:r>
      <w:r w:rsidRPr="002C0819">
        <w:rPr>
          <w:rFonts w:ascii="Times New Roman" w:hAnsi="Times New Roman" w:cs="Times New Roman"/>
          <w:sz w:val="24"/>
          <w:szCs w:val="24"/>
          <w:shd w:val="clear" w:color="auto" w:fill="FFFFFF"/>
        </w:rPr>
        <w:t xml:space="preserve">, pp.1–16.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://doi.org/10.1080/13683500.2019.1694869.</w:t>
      </w:r>
    </w:p>
    <w:p w14:paraId="20FAC396"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Taylor, S.A., Hunter, G.L., Zadeh, A.H., </w:t>
      </w:r>
      <w:proofErr w:type="spellStart"/>
      <w:r w:rsidRPr="002C0819">
        <w:rPr>
          <w:rFonts w:ascii="Times New Roman" w:hAnsi="Times New Roman" w:cs="Times New Roman"/>
          <w:sz w:val="24"/>
          <w:szCs w:val="24"/>
          <w:shd w:val="clear" w:color="auto" w:fill="FFFFFF"/>
        </w:rPr>
        <w:t>Delpechitre</w:t>
      </w:r>
      <w:proofErr w:type="spellEnd"/>
      <w:r w:rsidRPr="002C0819">
        <w:rPr>
          <w:rFonts w:ascii="Times New Roman" w:hAnsi="Times New Roman" w:cs="Times New Roman"/>
          <w:sz w:val="24"/>
          <w:szCs w:val="24"/>
          <w:shd w:val="clear" w:color="auto" w:fill="FFFFFF"/>
        </w:rPr>
        <w:t xml:space="preserve">, D. and Lim, J.H. (2019). Value propositions in a digitally transformed world. </w:t>
      </w:r>
      <w:r w:rsidRPr="002C0819">
        <w:rPr>
          <w:rFonts w:ascii="Times New Roman" w:hAnsi="Times New Roman" w:cs="Times New Roman"/>
          <w:i/>
          <w:iCs/>
          <w:sz w:val="24"/>
          <w:szCs w:val="24"/>
          <w:shd w:val="clear" w:color="auto" w:fill="FFFFFF"/>
        </w:rPr>
        <w:t>Industrial Marketing Management</w:t>
      </w:r>
      <w:r w:rsidRPr="002C0819">
        <w:rPr>
          <w:rFonts w:ascii="Times New Roman" w:hAnsi="Times New Roman" w:cs="Times New Roman"/>
          <w:sz w:val="24"/>
          <w:szCs w:val="24"/>
          <w:shd w:val="clear" w:color="auto" w:fill="FFFFFF"/>
        </w:rPr>
        <w:t xml:space="preserve">, 87.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://doi.org/10.1016/j.indmarman.2019.10.004.</w:t>
      </w:r>
    </w:p>
    <w:p w14:paraId="4F2E1AEC"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Tien, N.H., Viet, P.Q., Duc, N.M. and Tam, V.T. (2021). Sustainability of tourism development in Vietnam’s coastal provinces. </w:t>
      </w:r>
      <w:r w:rsidRPr="002C0819">
        <w:rPr>
          <w:rFonts w:ascii="Times New Roman" w:hAnsi="Times New Roman" w:cs="Times New Roman"/>
          <w:i/>
          <w:iCs/>
          <w:sz w:val="24"/>
          <w:szCs w:val="24"/>
          <w:shd w:val="clear" w:color="auto" w:fill="FFFFFF"/>
        </w:rPr>
        <w:t>World Review of Entrepreneurship, Management and Sustainable Development</w:t>
      </w:r>
      <w:r w:rsidRPr="002C0819">
        <w:rPr>
          <w:rFonts w:ascii="Times New Roman" w:hAnsi="Times New Roman" w:cs="Times New Roman"/>
          <w:sz w:val="24"/>
          <w:szCs w:val="24"/>
          <w:shd w:val="clear" w:color="auto" w:fill="FFFFFF"/>
        </w:rPr>
        <w:t xml:space="preserve">, 17(5), p.579.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://doi.org/10.1504/wremsd.2021.117443.</w:t>
      </w:r>
    </w:p>
    <w:p w14:paraId="36CBA9E0"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2C0819">
        <w:rPr>
          <w:rFonts w:ascii="Times New Roman" w:hAnsi="Times New Roman" w:cs="Times New Roman"/>
          <w:sz w:val="24"/>
          <w:szCs w:val="24"/>
          <w:shd w:val="clear" w:color="auto" w:fill="FFFFFF"/>
        </w:rPr>
        <w:lastRenderedPageBreak/>
        <w:t>Turečková</w:t>
      </w:r>
      <w:proofErr w:type="spellEnd"/>
      <w:r w:rsidRPr="002C0819">
        <w:rPr>
          <w:rFonts w:ascii="Times New Roman" w:hAnsi="Times New Roman" w:cs="Times New Roman"/>
          <w:sz w:val="24"/>
          <w:szCs w:val="24"/>
          <w:shd w:val="clear" w:color="auto" w:fill="FFFFFF"/>
        </w:rPr>
        <w:t xml:space="preserve">, K. and Nevima, J. (2020). The Cost Benefit Analysis for the Concept of a Smart City: How to Measure the Efficiency of Smart Solutions? </w:t>
      </w:r>
      <w:r w:rsidRPr="002C0819">
        <w:rPr>
          <w:rFonts w:ascii="Times New Roman" w:hAnsi="Times New Roman" w:cs="Times New Roman"/>
          <w:i/>
          <w:iCs/>
          <w:sz w:val="24"/>
          <w:szCs w:val="24"/>
          <w:shd w:val="clear" w:color="auto" w:fill="FFFFFF"/>
        </w:rPr>
        <w:t>Sustainability</w:t>
      </w:r>
      <w:r w:rsidRPr="002C0819">
        <w:rPr>
          <w:rFonts w:ascii="Times New Roman" w:hAnsi="Times New Roman" w:cs="Times New Roman"/>
          <w:sz w:val="24"/>
          <w:szCs w:val="24"/>
          <w:shd w:val="clear" w:color="auto" w:fill="FFFFFF"/>
        </w:rPr>
        <w:t xml:space="preserve">, 12(7), p.2663.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://doi.org/10.3390/su12072663.</w:t>
      </w:r>
    </w:p>
    <w:p w14:paraId="3E40BD8F"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proofErr w:type="spellStart"/>
      <w:r w:rsidRPr="002C0819">
        <w:rPr>
          <w:rFonts w:ascii="Times New Roman" w:hAnsi="Times New Roman" w:cs="Times New Roman"/>
          <w:sz w:val="24"/>
          <w:szCs w:val="24"/>
          <w:shd w:val="clear" w:color="auto" w:fill="FFFFFF"/>
        </w:rPr>
        <w:t>Uner</w:t>
      </w:r>
      <w:proofErr w:type="spellEnd"/>
      <w:r w:rsidRPr="002C0819">
        <w:rPr>
          <w:rFonts w:ascii="Times New Roman" w:hAnsi="Times New Roman" w:cs="Times New Roman"/>
          <w:sz w:val="24"/>
          <w:szCs w:val="24"/>
          <w:shd w:val="clear" w:color="auto" w:fill="FFFFFF"/>
        </w:rPr>
        <w:t xml:space="preserve">, M.M., Karatepe, O.M., </w:t>
      </w:r>
      <w:proofErr w:type="spellStart"/>
      <w:r w:rsidRPr="002C0819">
        <w:rPr>
          <w:rFonts w:ascii="Times New Roman" w:hAnsi="Times New Roman" w:cs="Times New Roman"/>
          <w:sz w:val="24"/>
          <w:szCs w:val="24"/>
          <w:shd w:val="clear" w:color="auto" w:fill="FFFFFF"/>
        </w:rPr>
        <w:t>Cavusgil</w:t>
      </w:r>
      <w:proofErr w:type="spellEnd"/>
      <w:r w:rsidRPr="002C0819">
        <w:rPr>
          <w:rFonts w:ascii="Times New Roman" w:hAnsi="Times New Roman" w:cs="Times New Roman"/>
          <w:sz w:val="24"/>
          <w:szCs w:val="24"/>
          <w:shd w:val="clear" w:color="auto" w:fill="FFFFFF"/>
        </w:rPr>
        <w:t xml:space="preserve">, S.T. and </w:t>
      </w:r>
      <w:proofErr w:type="spellStart"/>
      <w:r w:rsidRPr="002C0819">
        <w:rPr>
          <w:rFonts w:ascii="Times New Roman" w:hAnsi="Times New Roman" w:cs="Times New Roman"/>
          <w:sz w:val="24"/>
          <w:szCs w:val="24"/>
          <w:shd w:val="clear" w:color="auto" w:fill="FFFFFF"/>
        </w:rPr>
        <w:t>Kucukergin</w:t>
      </w:r>
      <w:proofErr w:type="spellEnd"/>
      <w:r w:rsidRPr="002C0819">
        <w:rPr>
          <w:rFonts w:ascii="Times New Roman" w:hAnsi="Times New Roman" w:cs="Times New Roman"/>
          <w:sz w:val="24"/>
          <w:szCs w:val="24"/>
          <w:shd w:val="clear" w:color="auto" w:fill="FFFFFF"/>
        </w:rPr>
        <w:t xml:space="preserve">, K.G. (2022). Does a highly standardized international advertising campaign contribute to the enhancement of destination image? Evidence from Turkey. </w:t>
      </w:r>
      <w:r w:rsidRPr="002C0819">
        <w:rPr>
          <w:rFonts w:ascii="Times New Roman" w:hAnsi="Times New Roman" w:cs="Times New Roman"/>
          <w:i/>
          <w:iCs/>
          <w:sz w:val="24"/>
          <w:szCs w:val="24"/>
          <w:shd w:val="clear" w:color="auto" w:fill="FFFFFF"/>
        </w:rPr>
        <w:t>Journal of Hospitality and Tourism Insights</w:t>
      </w:r>
      <w:r w:rsidRPr="002C0819">
        <w:rPr>
          <w:rFonts w:ascii="Times New Roman" w:hAnsi="Times New Roman" w:cs="Times New Roman"/>
          <w:sz w:val="24"/>
          <w:szCs w:val="24"/>
          <w:shd w:val="clear" w:color="auto" w:fill="FFFFFF"/>
        </w:rPr>
        <w:t xml:space="preserve">.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://doi.org/10.1108/jhti-04-2022-0141.</w:t>
      </w:r>
    </w:p>
    <w:p w14:paraId="54B4DFDA" w14:textId="77777777" w:rsidR="002C0819" w:rsidRPr="002C0819" w:rsidRDefault="002C0819" w:rsidP="002C0819">
      <w:pPr>
        <w:spacing w:line="360" w:lineRule="auto"/>
        <w:ind w:left="720" w:hanging="720"/>
        <w:jc w:val="both"/>
        <w:rPr>
          <w:rFonts w:ascii="Times New Roman" w:hAnsi="Times New Roman" w:cs="Times New Roman"/>
          <w:sz w:val="24"/>
          <w:szCs w:val="24"/>
          <w:shd w:val="clear" w:color="auto" w:fill="FFFFFF"/>
        </w:rPr>
      </w:pPr>
      <w:r w:rsidRPr="002C0819">
        <w:rPr>
          <w:rFonts w:ascii="Times New Roman" w:hAnsi="Times New Roman" w:cs="Times New Roman"/>
          <w:sz w:val="24"/>
          <w:szCs w:val="24"/>
          <w:shd w:val="clear" w:color="auto" w:fill="FFFFFF"/>
        </w:rPr>
        <w:t xml:space="preserve">Zafar, A.U., Qiu, J., Shahzad, M., Shen, J., Bhutto, T.A. and Irfan, M. (2020). Impulse buying in social commerce: bundle offer, top reviews, and emotional intelligence. </w:t>
      </w:r>
      <w:r w:rsidRPr="002C0819">
        <w:rPr>
          <w:rFonts w:ascii="Times New Roman" w:hAnsi="Times New Roman" w:cs="Times New Roman"/>
          <w:i/>
          <w:iCs/>
          <w:sz w:val="24"/>
          <w:szCs w:val="24"/>
          <w:shd w:val="clear" w:color="auto" w:fill="FFFFFF"/>
        </w:rPr>
        <w:t>Asia Pacific Journal of Marketing and Logistics</w:t>
      </w:r>
      <w:r w:rsidRPr="002C0819">
        <w:rPr>
          <w:rFonts w:ascii="Times New Roman" w:hAnsi="Times New Roman" w:cs="Times New Roman"/>
          <w:sz w:val="24"/>
          <w:szCs w:val="24"/>
          <w:shd w:val="clear" w:color="auto" w:fill="FFFFFF"/>
        </w:rPr>
        <w:t xml:space="preserve">, ahead-of-print(ahead-of-print). </w:t>
      </w:r>
      <w:proofErr w:type="spellStart"/>
      <w:r w:rsidRPr="002C0819">
        <w:rPr>
          <w:rFonts w:ascii="Times New Roman" w:hAnsi="Times New Roman" w:cs="Times New Roman"/>
          <w:sz w:val="24"/>
          <w:szCs w:val="24"/>
          <w:shd w:val="clear" w:color="auto" w:fill="FFFFFF"/>
        </w:rPr>
        <w:t>doi:https</w:t>
      </w:r>
      <w:proofErr w:type="spellEnd"/>
      <w:r w:rsidRPr="002C0819">
        <w:rPr>
          <w:rFonts w:ascii="Times New Roman" w:hAnsi="Times New Roman" w:cs="Times New Roman"/>
          <w:sz w:val="24"/>
          <w:szCs w:val="24"/>
          <w:shd w:val="clear" w:color="auto" w:fill="FFFFFF"/>
        </w:rPr>
        <w:t>://doi.org/10.1108/apjml-08-2019-0495.</w:t>
      </w:r>
    </w:p>
    <w:p w14:paraId="39FCA448" w14:textId="77777777" w:rsidR="001A58AA" w:rsidRPr="002C0819" w:rsidRDefault="002C0819" w:rsidP="001A58A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2C374230" w14:textId="77777777" w:rsidR="002C0819" w:rsidRDefault="002C0819" w:rsidP="00EE5589">
      <w:pPr>
        <w:pStyle w:val="Heading1"/>
        <w:spacing w:line="360" w:lineRule="auto"/>
        <w:jc w:val="both"/>
        <w:rPr>
          <w:rFonts w:ascii="Times New Roman" w:hAnsi="Times New Roman" w:cs="Times New Roman"/>
          <w:b/>
          <w:color w:val="auto"/>
          <w:sz w:val="24"/>
          <w:szCs w:val="24"/>
        </w:rPr>
        <w:sectPr w:rsidR="002C0819" w:rsidSect="000A42D8">
          <w:pgSz w:w="12240" w:h="15840"/>
          <w:pgMar w:top="1440" w:right="1440" w:bottom="1440" w:left="1440" w:header="708" w:footer="708" w:gutter="0"/>
          <w:cols w:space="708"/>
          <w:docGrid w:linePitch="360"/>
        </w:sectPr>
      </w:pPr>
    </w:p>
    <w:p w14:paraId="5EF2F1B8" w14:textId="77777777" w:rsidR="00EE5589" w:rsidRPr="00EE5589" w:rsidRDefault="00EE5589" w:rsidP="00EE5589">
      <w:pPr>
        <w:pStyle w:val="Heading1"/>
        <w:spacing w:line="360" w:lineRule="auto"/>
        <w:jc w:val="both"/>
        <w:rPr>
          <w:rFonts w:ascii="Times New Roman" w:hAnsi="Times New Roman" w:cs="Times New Roman"/>
          <w:b/>
          <w:color w:val="auto"/>
          <w:sz w:val="24"/>
          <w:szCs w:val="24"/>
        </w:rPr>
      </w:pPr>
      <w:r w:rsidRPr="00EE5589">
        <w:rPr>
          <w:rFonts w:ascii="Times New Roman" w:hAnsi="Times New Roman" w:cs="Times New Roman"/>
          <w:b/>
          <w:color w:val="auto"/>
          <w:sz w:val="24"/>
          <w:szCs w:val="24"/>
        </w:rPr>
        <w:lastRenderedPageBreak/>
        <w:t xml:space="preserve">Appendix </w:t>
      </w:r>
    </w:p>
    <w:p w14:paraId="29300838" w14:textId="77777777" w:rsidR="002C0819" w:rsidRPr="002C0819" w:rsidRDefault="002C0819" w:rsidP="002C0819"/>
    <w:tbl>
      <w:tblPr>
        <w:tblW w:w="15168" w:type="dxa"/>
        <w:tblInd w:w="-998" w:type="dxa"/>
        <w:tblBorders>
          <w:top w:val="single" w:sz="4" w:space="0" w:color="F2F2F2"/>
          <w:left w:val="single" w:sz="4" w:space="0" w:color="F2F2F2"/>
          <w:bottom w:val="single" w:sz="4" w:space="0" w:color="F2F2F2"/>
          <w:right w:val="single" w:sz="4" w:space="0" w:color="F2F2F2"/>
          <w:insideH w:val="single" w:sz="4" w:space="0" w:color="F2F2F2"/>
          <w:insideV w:val="single" w:sz="4" w:space="0" w:color="F2F2F2"/>
        </w:tblBorders>
        <w:shd w:val="clear" w:color="auto" w:fill="F3F3F3"/>
        <w:tblCellMar>
          <w:right w:w="113" w:type="dxa"/>
        </w:tblCellMar>
        <w:tblLook w:val="04A0" w:firstRow="1" w:lastRow="0" w:firstColumn="1" w:lastColumn="0" w:noHBand="0" w:noVBand="1"/>
      </w:tblPr>
      <w:tblGrid>
        <w:gridCol w:w="2424"/>
        <w:gridCol w:w="3059"/>
        <w:gridCol w:w="3448"/>
        <w:gridCol w:w="74"/>
        <w:gridCol w:w="241"/>
        <w:gridCol w:w="744"/>
        <w:gridCol w:w="2249"/>
        <w:gridCol w:w="246"/>
        <w:gridCol w:w="245"/>
        <w:gridCol w:w="2438"/>
      </w:tblGrid>
      <w:tr w:rsidR="002C0819" w:rsidRPr="002C0819" w14:paraId="494DB4D8" w14:textId="77777777" w:rsidTr="00DA12E1">
        <w:trPr>
          <w:trHeight w:val="415"/>
        </w:trPr>
        <w:tc>
          <w:tcPr>
            <w:tcW w:w="2424" w:type="dxa"/>
            <w:tcBorders>
              <w:bottom w:val="single" w:sz="4" w:space="0" w:color="F2F2F2"/>
            </w:tcBorders>
            <w:shd w:val="clear" w:color="auto" w:fill="F3F3F3"/>
            <w:vAlign w:val="center"/>
          </w:tcPr>
          <w:p w14:paraId="32B82728" w14:textId="77777777" w:rsidR="002C0819" w:rsidRPr="002C0819" w:rsidRDefault="002C0819" w:rsidP="002C0819">
            <w:pPr>
              <w:rPr>
                <w:lang w:val="en-GB"/>
              </w:rPr>
            </w:pPr>
          </w:p>
        </w:tc>
        <w:tc>
          <w:tcPr>
            <w:tcW w:w="3059" w:type="dxa"/>
            <w:tcBorders>
              <w:bottom w:val="single" w:sz="4" w:space="0" w:color="F2F2F2"/>
            </w:tcBorders>
            <w:shd w:val="clear" w:color="auto" w:fill="F3F3F3"/>
            <w:vAlign w:val="center"/>
          </w:tcPr>
          <w:p w14:paraId="5DC30910" w14:textId="77777777" w:rsidR="002C0819" w:rsidRPr="002C0819" w:rsidRDefault="002C0819" w:rsidP="002C0819">
            <w:pPr>
              <w:rPr>
                <w:lang w:val="en-GB"/>
              </w:rPr>
            </w:pPr>
          </w:p>
        </w:tc>
        <w:tc>
          <w:tcPr>
            <w:tcW w:w="3448" w:type="dxa"/>
            <w:tcBorders>
              <w:bottom w:val="single" w:sz="4" w:space="0" w:color="F2F2F2"/>
            </w:tcBorders>
            <w:shd w:val="clear" w:color="auto" w:fill="F3F3F3"/>
            <w:vAlign w:val="bottom"/>
          </w:tcPr>
          <w:p w14:paraId="1E3F9B5B" w14:textId="061F817F" w:rsidR="002C0819" w:rsidRPr="002C0819" w:rsidRDefault="002C0819" w:rsidP="002C0819">
            <w:pPr>
              <w:rPr>
                <w:i/>
                <w:lang w:val="en-GB"/>
              </w:rPr>
            </w:pPr>
          </w:p>
        </w:tc>
        <w:tc>
          <w:tcPr>
            <w:tcW w:w="3308" w:type="dxa"/>
            <w:gridSpan w:val="4"/>
            <w:tcBorders>
              <w:bottom w:val="single" w:sz="4" w:space="0" w:color="F2F2F2"/>
            </w:tcBorders>
            <w:shd w:val="clear" w:color="auto" w:fill="F3F3F3"/>
            <w:vAlign w:val="bottom"/>
          </w:tcPr>
          <w:p w14:paraId="0937C528" w14:textId="43BBE46E" w:rsidR="002C0819" w:rsidRPr="002C0819" w:rsidRDefault="002C0819" w:rsidP="002C0819">
            <w:pPr>
              <w:rPr>
                <w:i/>
                <w:lang w:val="en-GB"/>
              </w:rPr>
            </w:pPr>
          </w:p>
        </w:tc>
        <w:tc>
          <w:tcPr>
            <w:tcW w:w="0" w:type="auto"/>
            <w:gridSpan w:val="2"/>
            <w:tcBorders>
              <w:bottom w:val="single" w:sz="4" w:space="0" w:color="F2F2F2"/>
            </w:tcBorders>
            <w:shd w:val="clear" w:color="auto" w:fill="F3F3F3"/>
            <w:vAlign w:val="bottom"/>
          </w:tcPr>
          <w:p w14:paraId="3B9353DE" w14:textId="061D3F51" w:rsidR="002C0819" w:rsidRPr="002C0819" w:rsidRDefault="002C0819" w:rsidP="002C0819">
            <w:pPr>
              <w:rPr>
                <w:i/>
                <w:lang w:val="en-GB"/>
              </w:rPr>
            </w:pPr>
          </w:p>
        </w:tc>
        <w:tc>
          <w:tcPr>
            <w:tcW w:w="2257" w:type="dxa"/>
            <w:tcBorders>
              <w:bottom w:val="single" w:sz="4" w:space="0" w:color="F2F2F2"/>
            </w:tcBorders>
            <w:shd w:val="clear" w:color="auto" w:fill="F3F3F3"/>
            <w:vAlign w:val="bottom"/>
          </w:tcPr>
          <w:p w14:paraId="1E05384D" w14:textId="4BC55796" w:rsidR="002C0819" w:rsidRPr="002C0819" w:rsidRDefault="002C0819" w:rsidP="002C0819">
            <w:pPr>
              <w:rPr>
                <w:i/>
                <w:lang w:val="en-GB"/>
              </w:rPr>
            </w:pPr>
          </w:p>
        </w:tc>
      </w:tr>
      <w:tr w:rsidR="002C0819" w:rsidRPr="002C0819" w14:paraId="57AD4106" w14:textId="77777777" w:rsidTr="00DA12E1">
        <w:trPr>
          <w:trHeight w:val="415"/>
        </w:trPr>
        <w:tc>
          <w:tcPr>
            <w:tcW w:w="5483" w:type="dxa"/>
            <w:gridSpan w:val="2"/>
            <w:shd w:val="clear" w:color="auto" w:fill="F3F3F3"/>
            <w:vAlign w:val="center"/>
          </w:tcPr>
          <w:p w14:paraId="451F9843" w14:textId="77777777" w:rsidR="002C0819" w:rsidRPr="002C0819" w:rsidRDefault="002C0819" w:rsidP="002C0819">
            <w:pPr>
              <w:rPr>
                <w:lang w:val="en-GB"/>
              </w:rPr>
            </w:pPr>
            <w:r w:rsidRPr="002C0819">
              <w:rPr>
                <w:b/>
                <w:lang w:val="en-GB"/>
              </w:rPr>
              <w:t>Business Model Canvas</w:t>
            </w:r>
          </w:p>
        </w:tc>
        <w:tc>
          <w:tcPr>
            <w:tcW w:w="3522" w:type="dxa"/>
            <w:gridSpan w:val="2"/>
            <w:tcBorders>
              <w:bottom w:val="single" w:sz="4" w:space="0" w:color="F2F2F2"/>
            </w:tcBorders>
            <w:shd w:val="clear" w:color="auto" w:fill="FFFFFF"/>
            <w:vAlign w:val="center"/>
          </w:tcPr>
          <w:p w14:paraId="68211B5A" w14:textId="77777777" w:rsidR="002C0819" w:rsidRPr="002C0819" w:rsidRDefault="002C0819" w:rsidP="002C0819">
            <w:pPr>
              <w:rPr>
                <w:lang w:val="en-GB"/>
              </w:rPr>
            </w:pPr>
          </w:p>
        </w:tc>
        <w:tc>
          <w:tcPr>
            <w:tcW w:w="241" w:type="dxa"/>
            <w:tcBorders>
              <w:bottom w:val="single" w:sz="4" w:space="0" w:color="F2F2F2"/>
            </w:tcBorders>
            <w:shd w:val="clear" w:color="auto" w:fill="F3F3F3"/>
            <w:vAlign w:val="center"/>
          </w:tcPr>
          <w:p w14:paraId="592343CE" w14:textId="77777777" w:rsidR="002C0819" w:rsidRPr="002C0819" w:rsidRDefault="002C0819" w:rsidP="002C0819">
            <w:pPr>
              <w:rPr>
                <w:lang w:val="en-GB"/>
              </w:rPr>
            </w:pPr>
          </w:p>
        </w:tc>
        <w:tc>
          <w:tcPr>
            <w:tcW w:w="744" w:type="dxa"/>
            <w:tcBorders>
              <w:bottom w:val="single" w:sz="4" w:space="0" w:color="F2F2F2"/>
            </w:tcBorders>
            <w:shd w:val="clear" w:color="auto" w:fill="FFFFFF"/>
            <w:vAlign w:val="center"/>
          </w:tcPr>
          <w:p w14:paraId="38ED1632" w14:textId="77777777" w:rsidR="002C0819" w:rsidRPr="002C0819" w:rsidRDefault="002C0819" w:rsidP="002C0819">
            <w:pPr>
              <w:rPr>
                <w:lang w:val="en-GB"/>
              </w:rPr>
            </w:pPr>
          </w:p>
        </w:tc>
        <w:tc>
          <w:tcPr>
            <w:tcW w:w="0" w:type="auto"/>
            <w:tcBorders>
              <w:bottom w:val="single" w:sz="4" w:space="0" w:color="F2F2F2"/>
            </w:tcBorders>
            <w:shd w:val="clear" w:color="auto" w:fill="F3F3F3"/>
            <w:vAlign w:val="center"/>
          </w:tcPr>
          <w:p w14:paraId="7A794644" w14:textId="77777777" w:rsidR="002C0819" w:rsidRPr="002C0819" w:rsidRDefault="002C0819" w:rsidP="002C0819">
            <w:pPr>
              <w:rPr>
                <w:lang w:val="en-GB"/>
              </w:rPr>
            </w:pPr>
          </w:p>
        </w:tc>
        <w:tc>
          <w:tcPr>
            <w:tcW w:w="0" w:type="auto"/>
            <w:tcBorders>
              <w:bottom w:val="single" w:sz="4" w:space="0" w:color="F2F2F2"/>
            </w:tcBorders>
            <w:shd w:val="clear" w:color="auto" w:fill="FFFFFF"/>
            <w:vAlign w:val="center"/>
          </w:tcPr>
          <w:p w14:paraId="19899132" w14:textId="77777777" w:rsidR="002C0819" w:rsidRPr="002C0819" w:rsidRDefault="002C0819" w:rsidP="002C0819">
            <w:pPr>
              <w:rPr>
                <w:lang w:val="en-GB"/>
              </w:rPr>
            </w:pPr>
          </w:p>
        </w:tc>
        <w:tc>
          <w:tcPr>
            <w:tcW w:w="0" w:type="auto"/>
            <w:tcBorders>
              <w:bottom w:val="single" w:sz="4" w:space="0" w:color="F2F2F2"/>
            </w:tcBorders>
            <w:shd w:val="clear" w:color="auto" w:fill="F3F3F3"/>
            <w:vAlign w:val="center"/>
          </w:tcPr>
          <w:p w14:paraId="4D93F39F" w14:textId="77777777" w:rsidR="002C0819" w:rsidRPr="002C0819" w:rsidRDefault="002C0819" w:rsidP="002C0819">
            <w:pPr>
              <w:rPr>
                <w:lang w:val="en-GB"/>
              </w:rPr>
            </w:pPr>
          </w:p>
        </w:tc>
        <w:tc>
          <w:tcPr>
            <w:tcW w:w="2257" w:type="dxa"/>
            <w:tcBorders>
              <w:bottom w:val="single" w:sz="4" w:space="0" w:color="F2F2F2"/>
            </w:tcBorders>
            <w:shd w:val="clear" w:color="auto" w:fill="FFFFFF"/>
            <w:vAlign w:val="center"/>
          </w:tcPr>
          <w:p w14:paraId="3FF5E70A" w14:textId="77777777" w:rsidR="002C0819" w:rsidRPr="002C0819" w:rsidRDefault="002C0819" w:rsidP="002C0819">
            <w:pPr>
              <w:rPr>
                <w:lang w:val="en-GB"/>
              </w:rPr>
            </w:pPr>
          </w:p>
        </w:tc>
      </w:tr>
      <w:tr w:rsidR="002C0819" w:rsidRPr="002C0819" w14:paraId="648660D3" w14:textId="77777777" w:rsidTr="00DA12E1">
        <w:trPr>
          <w:trHeight w:val="262"/>
        </w:trPr>
        <w:tc>
          <w:tcPr>
            <w:tcW w:w="2424" w:type="dxa"/>
            <w:tcBorders>
              <w:bottom w:val="single" w:sz="4" w:space="0" w:color="F2F2F2"/>
            </w:tcBorders>
            <w:shd w:val="clear" w:color="auto" w:fill="F3F3F3"/>
            <w:vAlign w:val="center"/>
          </w:tcPr>
          <w:p w14:paraId="2CA46D94" w14:textId="77777777" w:rsidR="002C0819" w:rsidRPr="002C0819" w:rsidRDefault="002C0819" w:rsidP="002C0819">
            <w:pPr>
              <w:rPr>
                <w:lang w:val="en-GB"/>
              </w:rPr>
            </w:pPr>
          </w:p>
        </w:tc>
        <w:tc>
          <w:tcPr>
            <w:tcW w:w="3059" w:type="dxa"/>
            <w:tcBorders>
              <w:bottom w:val="single" w:sz="4" w:space="0" w:color="F2F2F2"/>
            </w:tcBorders>
            <w:shd w:val="clear" w:color="auto" w:fill="F3F3F3"/>
            <w:vAlign w:val="center"/>
          </w:tcPr>
          <w:p w14:paraId="3B0C9DE8" w14:textId="77777777" w:rsidR="002C0819" w:rsidRPr="002C0819" w:rsidRDefault="002C0819" w:rsidP="002C0819">
            <w:pPr>
              <w:rPr>
                <w:lang w:val="en-GB"/>
              </w:rPr>
            </w:pPr>
          </w:p>
        </w:tc>
        <w:tc>
          <w:tcPr>
            <w:tcW w:w="3448" w:type="dxa"/>
            <w:tcBorders>
              <w:bottom w:val="single" w:sz="4" w:space="0" w:color="F2F2F2"/>
            </w:tcBorders>
            <w:shd w:val="clear" w:color="auto" w:fill="F3F3F3"/>
            <w:vAlign w:val="center"/>
          </w:tcPr>
          <w:p w14:paraId="6E12B0A2" w14:textId="77777777" w:rsidR="002C0819" w:rsidRPr="002C0819" w:rsidRDefault="002C0819" w:rsidP="002C0819">
            <w:pPr>
              <w:rPr>
                <w:lang w:val="en-GB"/>
              </w:rPr>
            </w:pPr>
          </w:p>
        </w:tc>
        <w:tc>
          <w:tcPr>
            <w:tcW w:w="3308" w:type="dxa"/>
            <w:gridSpan w:val="4"/>
            <w:tcBorders>
              <w:bottom w:val="single" w:sz="4" w:space="0" w:color="F2F2F2"/>
            </w:tcBorders>
            <w:shd w:val="clear" w:color="auto" w:fill="F3F3F3"/>
            <w:vAlign w:val="center"/>
          </w:tcPr>
          <w:p w14:paraId="5E0F3182" w14:textId="77777777" w:rsidR="002C0819" w:rsidRPr="002C0819" w:rsidRDefault="002C0819" w:rsidP="002C0819">
            <w:pPr>
              <w:rPr>
                <w:lang w:val="en-GB"/>
              </w:rPr>
            </w:pPr>
          </w:p>
        </w:tc>
        <w:tc>
          <w:tcPr>
            <w:tcW w:w="2929" w:type="dxa"/>
            <w:gridSpan w:val="3"/>
            <w:tcBorders>
              <w:bottom w:val="single" w:sz="4" w:space="0" w:color="F2F2F2"/>
            </w:tcBorders>
            <w:shd w:val="clear" w:color="auto" w:fill="F3F3F3"/>
            <w:vAlign w:val="center"/>
          </w:tcPr>
          <w:p w14:paraId="07EB2F68" w14:textId="77777777" w:rsidR="002C0819" w:rsidRPr="002C0819" w:rsidRDefault="002C0819" w:rsidP="002C0819">
            <w:pPr>
              <w:rPr>
                <w:lang w:val="en-GB"/>
              </w:rPr>
            </w:pPr>
          </w:p>
        </w:tc>
      </w:tr>
      <w:tr w:rsidR="002C0819" w:rsidRPr="002C0819" w14:paraId="1D9F3C5F" w14:textId="77777777" w:rsidTr="00DA12E1">
        <w:trPr>
          <w:trHeight w:val="266"/>
        </w:trPr>
        <w:tc>
          <w:tcPr>
            <w:tcW w:w="2424" w:type="dxa"/>
            <w:tcBorders>
              <w:bottom w:val="nil"/>
            </w:tcBorders>
            <w:shd w:val="clear" w:color="auto" w:fill="FFFFFF"/>
          </w:tcPr>
          <w:p w14:paraId="123D79C3" w14:textId="77777777" w:rsidR="002C0819" w:rsidRPr="002C0819" w:rsidRDefault="002C0819" w:rsidP="002C0819">
            <w:pPr>
              <w:rPr>
                <w:b/>
                <w:lang w:val="en-GB"/>
              </w:rPr>
            </w:pPr>
            <w:r w:rsidRPr="002C0819">
              <w:rPr>
                <w:b/>
                <w:lang w:val="en-GB"/>
              </w:rPr>
              <w:t>Key Partners</w:t>
            </w:r>
          </w:p>
          <w:p w14:paraId="5B74F206" w14:textId="77777777" w:rsidR="002C0819" w:rsidRPr="002C0819" w:rsidRDefault="002C0819" w:rsidP="002C0819">
            <w:pPr>
              <w:numPr>
                <w:ilvl w:val="0"/>
                <w:numId w:val="2"/>
              </w:numPr>
              <w:rPr>
                <w:lang w:val="en-GB"/>
              </w:rPr>
            </w:pPr>
            <w:r w:rsidRPr="002C0819">
              <w:rPr>
                <w:lang w:val="en-GB"/>
              </w:rPr>
              <w:t>Technology companies</w:t>
            </w:r>
          </w:p>
          <w:p w14:paraId="3075B542" w14:textId="77777777" w:rsidR="002C0819" w:rsidRPr="002C0819" w:rsidRDefault="002C0819" w:rsidP="002C0819">
            <w:pPr>
              <w:numPr>
                <w:ilvl w:val="0"/>
                <w:numId w:val="2"/>
              </w:numPr>
              <w:rPr>
                <w:lang w:val="en-GB"/>
              </w:rPr>
            </w:pPr>
            <w:r w:rsidRPr="002C0819">
              <w:rPr>
                <w:lang w:val="en-GB"/>
              </w:rPr>
              <w:t>Local tourist organizations</w:t>
            </w:r>
          </w:p>
          <w:p w14:paraId="2EB78017" w14:textId="77777777" w:rsidR="002C0819" w:rsidRPr="002C0819" w:rsidRDefault="002C0819" w:rsidP="002C0819">
            <w:pPr>
              <w:numPr>
                <w:ilvl w:val="0"/>
                <w:numId w:val="2"/>
              </w:numPr>
              <w:rPr>
                <w:lang w:val="en-GB"/>
              </w:rPr>
            </w:pPr>
            <w:r w:rsidRPr="002C0819">
              <w:rPr>
                <w:lang w:val="en-GB"/>
              </w:rPr>
              <w:t>Travel agencies</w:t>
            </w:r>
          </w:p>
          <w:p w14:paraId="50B9C766" w14:textId="77777777" w:rsidR="002C0819" w:rsidRPr="002C0819" w:rsidRDefault="002C0819" w:rsidP="002C0819">
            <w:pPr>
              <w:numPr>
                <w:ilvl w:val="0"/>
                <w:numId w:val="2"/>
              </w:numPr>
              <w:rPr>
                <w:lang w:val="en-GB"/>
              </w:rPr>
            </w:pPr>
            <w:r w:rsidRPr="002C0819">
              <w:rPr>
                <w:lang w:val="en-GB"/>
              </w:rPr>
              <w:t xml:space="preserve">Sustainability Organizations </w:t>
            </w:r>
          </w:p>
        </w:tc>
        <w:tc>
          <w:tcPr>
            <w:tcW w:w="3059" w:type="dxa"/>
            <w:tcBorders>
              <w:bottom w:val="nil"/>
            </w:tcBorders>
            <w:shd w:val="clear" w:color="auto" w:fill="FFFFFF"/>
          </w:tcPr>
          <w:p w14:paraId="0223741E" w14:textId="77777777" w:rsidR="002C0819" w:rsidRPr="002C0819" w:rsidRDefault="002C0819" w:rsidP="002C0819">
            <w:pPr>
              <w:rPr>
                <w:b/>
                <w:lang w:val="en-GB"/>
              </w:rPr>
            </w:pPr>
            <w:r w:rsidRPr="002C0819">
              <w:rPr>
                <w:b/>
                <w:lang w:val="en-GB"/>
              </w:rPr>
              <w:t>Key Activities</w:t>
            </w:r>
          </w:p>
          <w:p w14:paraId="252A5122" w14:textId="77777777" w:rsidR="00A83475" w:rsidRPr="002C0819" w:rsidRDefault="002C0819" w:rsidP="002C0819">
            <w:pPr>
              <w:numPr>
                <w:ilvl w:val="0"/>
                <w:numId w:val="9"/>
              </w:numPr>
            </w:pPr>
            <w:r w:rsidRPr="002C0819">
              <w:t xml:space="preserve">Research about advanced features in technology </w:t>
            </w:r>
          </w:p>
          <w:p w14:paraId="63773B9A" w14:textId="77777777" w:rsidR="00A83475" w:rsidRPr="002C0819" w:rsidRDefault="002C0819" w:rsidP="002C0819">
            <w:pPr>
              <w:numPr>
                <w:ilvl w:val="0"/>
                <w:numId w:val="9"/>
              </w:numPr>
            </w:pPr>
            <w:r w:rsidRPr="002C0819">
              <w:t xml:space="preserve">Developing and designing tour experiences </w:t>
            </w:r>
          </w:p>
          <w:p w14:paraId="703660E7" w14:textId="77777777" w:rsidR="00A83475" w:rsidRPr="002C0819" w:rsidRDefault="002C0819" w:rsidP="002C0819">
            <w:pPr>
              <w:numPr>
                <w:ilvl w:val="0"/>
                <w:numId w:val="9"/>
              </w:numPr>
            </w:pPr>
            <w:r w:rsidRPr="002C0819">
              <w:t>Tourist attraction collaborations for customized tours</w:t>
            </w:r>
          </w:p>
          <w:p w14:paraId="71307593" w14:textId="77777777" w:rsidR="00A83475" w:rsidRPr="002C0819" w:rsidRDefault="002C0819" w:rsidP="002C0819">
            <w:pPr>
              <w:numPr>
                <w:ilvl w:val="0"/>
                <w:numId w:val="9"/>
              </w:numPr>
            </w:pPr>
            <w:r w:rsidRPr="002C0819">
              <w:t>Providing satisfactory services</w:t>
            </w:r>
          </w:p>
          <w:p w14:paraId="6B1B8BC0" w14:textId="77777777" w:rsidR="002C0819" w:rsidRPr="002C0819" w:rsidRDefault="002C0819" w:rsidP="002C0819">
            <w:pPr>
              <w:numPr>
                <w:ilvl w:val="0"/>
                <w:numId w:val="9"/>
              </w:numPr>
              <w:rPr>
                <w:lang w:val="en-GB"/>
              </w:rPr>
            </w:pPr>
            <w:r w:rsidRPr="002C0819">
              <w:t>Educating tourists to have remarkable robotic tour guide experience</w:t>
            </w:r>
          </w:p>
          <w:p w14:paraId="1ACD2EA0" w14:textId="77777777" w:rsidR="00A83475" w:rsidRPr="002C0819" w:rsidRDefault="002C0819" w:rsidP="002C0819">
            <w:pPr>
              <w:numPr>
                <w:ilvl w:val="0"/>
                <w:numId w:val="9"/>
              </w:numPr>
              <w:rPr>
                <w:lang w:val="en-GB"/>
              </w:rPr>
            </w:pPr>
            <w:r w:rsidRPr="002C0819">
              <w:t xml:space="preserve">Publicity campaign to promote services </w:t>
            </w:r>
            <w:r w:rsidRPr="002C0819">
              <w:rPr>
                <w:lang w:val="en-GB"/>
              </w:rPr>
              <w:t xml:space="preserve">   </w:t>
            </w:r>
          </w:p>
          <w:p w14:paraId="4C827CED" w14:textId="77777777" w:rsidR="002C0819" w:rsidRPr="002C0819" w:rsidRDefault="002C0819" w:rsidP="002C0819">
            <w:pPr>
              <w:rPr>
                <w:lang w:val="en-GB"/>
              </w:rPr>
            </w:pPr>
          </w:p>
          <w:p w14:paraId="44FF70E8" w14:textId="77777777" w:rsidR="002C0819" w:rsidRPr="002C0819" w:rsidRDefault="002C0819" w:rsidP="002C0819">
            <w:pPr>
              <w:rPr>
                <w:lang w:val="en-GB"/>
              </w:rPr>
            </w:pPr>
          </w:p>
          <w:p w14:paraId="169B41D6" w14:textId="77777777" w:rsidR="002C0819" w:rsidRPr="002C0819" w:rsidRDefault="002C0819" w:rsidP="002C0819">
            <w:pPr>
              <w:rPr>
                <w:b/>
                <w:lang w:val="en-GB"/>
              </w:rPr>
            </w:pPr>
          </w:p>
        </w:tc>
        <w:tc>
          <w:tcPr>
            <w:tcW w:w="3448" w:type="dxa"/>
            <w:tcBorders>
              <w:bottom w:val="nil"/>
            </w:tcBorders>
            <w:shd w:val="clear" w:color="auto" w:fill="FFFFFF"/>
          </w:tcPr>
          <w:p w14:paraId="5D396224" w14:textId="77777777" w:rsidR="002C0819" w:rsidRPr="002C0819" w:rsidRDefault="002C0819" w:rsidP="002C0819">
            <w:pPr>
              <w:rPr>
                <w:b/>
                <w:lang w:val="en-GB"/>
              </w:rPr>
            </w:pPr>
            <w:r w:rsidRPr="002C0819">
              <w:rPr>
                <w:b/>
                <w:lang w:val="en-GB"/>
              </w:rPr>
              <w:lastRenderedPageBreak/>
              <w:t>Value Propositions</w:t>
            </w:r>
          </w:p>
          <w:p w14:paraId="7D76F024" w14:textId="77777777" w:rsidR="002C0819" w:rsidRPr="002C0819" w:rsidRDefault="002C0819" w:rsidP="002C0819">
            <w:pPr>
              <w:numPr>
                <w:ilvl w:val="0"/>
                <w:numId w:val="2"/>
              </w:numPr>
              <w:rPr>
                <w:lang w:val="en-GB"/>
              </w:rPr>
            </w:pPr>
            <w:r w:rsidRPr="002C0819">
              <w:rPr>
                <w:lang w:val="en-GB"/>
              </w:rPr>
              <w:t>Provide the unique and innovative tourist guide</w:t>
            </w:r>
          </w:p>
          <w:p w14:paraId="56E798F3" w14:textId="77777777" w:rsidR="002C0819" w:rsidRPr="002C0819" w:rsidRDefault="002C0819" w:rsidP="002C0819">
            <w:pPr>
              <w:numPr>
                <w:ilvl w:val="0"/>
                <w:numId w:val="2"/>
              </w:numPr>
              <w:rPr>
                <w:lang w:val="en-GB"/>
              </w:rPr>
            </w:pPr>
            <w:r w:rsidRPr="002C0819">
              <w:rPr>
                <w:lang w:val="en-GB"/>
              </w:rPr>
              <w:t xml:space="preserve">Providing multilingual options to cater language barrier </w:t>
            </w:r>
          </w:p>
          <w:p w14:paraId="0DE3967F" w14:textId="77777777" w:rsidR="002C0819" w:rsidRPr="002C0819" w:rsidRDefault="002C0819" w:rsidP="002C0819">
            <w:pPr>
              <w:numPr>
                <w:ilvl w:val="0"/>
                <w:numId w:val="2"/>
              </w:numPr>
              <w:rPr>
                <w:lang w:val="en-GB"/>
              </w:rPr>
            </w:pPr>
            <w:r w:rsidRPr="002C0819">
              <w:rPr>
                <w:lang w:val="en-GB"/>
              </w:rPr>
              <w:t>Budget friendly and reasonable prices</w:t>
            </w:r>
          </w:p>
          <w:p w14:paraId="6F112F0C" w14:textId="77777777" w:rsidR="002C0819" w:rsidRPr="002C0819" w:rsidRDefault="002C0819" w:rsidP="002C0819">
            <w:pPr>
              <w:numPr>
                <w:ilvl w:val="0"/>
                <w:numId w:val="2"/>
              </w:numPr>
              <w:rPr>
                <w:lang w:val="en-GB"/>
              </w:rPr>
            </w:pPr>
            <w:r w:rsidRPr="002C0819">
              <w:rPr>
                <w:lang w:val="en-GB"/>
              </w:rPr>
              <w:t xml:space="preserve">Updated and reliable information  </w:t>
            </w:r>
          </w:p>
        </w:tc>
        <w:tc>
          <w:tcPr>
            <w:tcW w:w="3308" w:type="dxa"/>
            <w:gridSpan w:val="4"/>
            <w:tcBorders>
              <w:bottom w:val="nil"/>
            </w:tcBorders>
            <w:shd w:val="clear" w:color="auto" w:fill="FFFFFF"/>
          </w:tcPr>
          <w:p w14:paraId="0146BFF2" w14:textId="77777777" w:rsidR="002C0819" w:rsidRPr="002C0819" w:rsidRDefault="002C0819" w:rsidP="002C0819">
            <w:pPr>
              <w:rPr>
                <w:b/>
                <w:lang w:val="en-GB"/>
              </w:rPr>
            </w:pPr>
            <w:r w:rsidRPr="002C0819">
              <w:rPr>
                <w:b/>
                <w:lang w:val="en-GB"/>
              </w:rPr>
              <w:t>Customer Relationships</w:t>
            </w:r>
          </w:p>
          <w:p w14:paraId="123E5FA3" w14:textId="77777777" w:rsidR="002C0819" w:rsidRPr="002C0819" w:rsidRDefault="002C0819" w:rsidP="002C0819">
            <w:pPr>
              <w:numPr>
                <w:ilvl w:val="0"/>
                <w:numId w:val="6"/>
              </w:numPr>
              <w:rPr>
                <w:b/>
                <w:lang w:val="en-GB"/>
              </w:rPr>
            </w:pPr>
            <w:r w:rsidRPr="002C0819">
              <w:rPr>
                <w:lang w:val="en-GB"/>
              </w:rPr>
              <w:t xml:space="preserve">Providing memorable experience to tourists </w:t>
            </w:r>
          </w:p>
          <w:p w14:paraId="7DE7B6F2" w14:textId="77777777" w:rsidR="002C0819" w:rsidRPr="002C0819" w:rsidRDefault="002C0819" w:rsidP="002C0819">
            <w:pPr>
              <w:numPr>
                <w:ilvl w:val="0"/>
                <w:numId w:val="6"/>
              </w:numPr>
              <w:rPr>
                <w:b/>
                <w:lang w:val="en-GB"/>
              </w:rPr>
            </w:pPr>
            <w:r w:rsidRPr="002C0819">
              <w:rPr>
                <w:lang w:val="en-GB"/>
              </w:rPr>
              <w:t>Give valuable information to the tourists</w:t>
            </w:r>
          </w:p>
          <w:p w14:paraId="3D62593D" w14:textId="77777777" w:rsidR="002C0819" w:rsidRPr="002C0819" w:rsidRDefault="002C0819" w:rsidP="002C0819">
            <w:pPr>
              <w:numPr>
                <w:ilvl w:val="0"/>
                <w:numId w:val="6"/>
              </w:numPr>
              <w:rPr>
                <w:b/>
                <w:lang w:val="en-GB"/>
              </w:rPr>
            </w:pPr>
            <w:r w:rsidRPr="002C0819">
              <w:rPr>
                <w:lang w:val="en-GB"/>
              </w:rPr>
              <w:t>Offer discounts for loyal customers</w:t>
            </w:r>
          </w:p>
          <w:p w14:paraId="01064A03" w14:textId="77777777" w:rsidR="002C0819" w:rsidRPr="002C0819" w:rsidRDefault="002C0819" w:rsidP="002C0819">
            <w:pPr>
              <w:numPr>
                <w:ilvl w:val="0"/>
                <w:numId w:val="6"/>
              </w:numPr>
              <w:rPr>
                <w:b/>
                <w:lang w:val="en-GB"/>
              </w:rPr>
            </w:pPr>
            <w:r w:rsidRPr="002C0819">
              <w:rPr>
                <w:lang w:val="en-GB"/>
              </w:rPr>
              <w:t xml:space="preserve">Valuable feedbacks from the tourists </w:t>
            </w:r>
          </w:p>
          <w:p w14:paraId="69520830" w14:textId="77777777" w:rsidR="002C0819" w:rsidRPr="002C0819" w:rsidRDefault="002C0819" w:rsidP="002C0819">
            <w:pPr>
              <w:rPr>
                <w:b/>
                <w:lang w:val="en-GB"/>
              </w:rPr>
            </w:pPr>
            <w:r w:rsidRPr="002C0819">
              <w:rPr>
                <w:lang w:val="en-GB"/>
              </w:rPr>
              <w:t xml:space="preserve"> </w:t>
            </w:r>
          </w:p>
          <w:p w14:paraId="0B111500" w14:textId="77777777" w:rsidR="002C0819" w:rsidRPr="002C0819" w:rsidRDefault="002C0819" w:rsidP="002C0819">
            <w:pPr>
              <w:rPr>
                <w:b/>
                <w:lang w:val="en-GB"/>
              </w:rPr>
            </w:pPr>
          </w:p>
        </w:tc>
        <w:tc>
          <w:tcPr>
            <w:tcW w:w="2929" w:type="dxa"/>
            <w:gridSpan w:val="3"/>
            <w:tcBorders>
              <w:bottom w:val="nil"/>
            </w:tcBorders>
            <w:shd w:val="clear" w:color="auto" w:fill="FFFFFF"/>
          </w:tcPr>
          <w:p w14:paraId="295F4DBC" w14:textId="77777777" w:rsidR="002C0819" w:rsidRPr="002C0819" w:rsidRDefault="002C0819" w:rsidP="002C0819">
            <w:pPr>
              <w:rPr>
                <w:b/>
                <w:lang w:val="en-GB"/>
              </w:rPr>
            </w:pPr>
            <w:r w:rsidRPr="002C0819">
              <w:rPr>
                <w:b/>
                <w:lang w:val="en-GB"/>
              </w:rPr>
              <w:t>Customer Segments</w:t>
            </w:r>
          </w:p>
          <w:p w14:paraId="4835E9A2" w14:textId="77777777" w:rsidR="002C0819" w:rsidRPr="002C0819" w:rsidRDefault="002C0819" w:rsidP="002C0819">
            <w:pPr>
              <w:rPr>
                <w:lang w:val="en-GB"/>
              </w:rPr>
            </w:pPr>
            <w:r w:rsidRPr="002C0819">
              <w:rPr>
                <w:lang w:val="en-GB"/>
              </w:rPr>
              <w:t xml:space="preserve"> </w:t>
            </w:r>
          </w:p>
          <w:p w14:paraId="5750B881" w14:textId="77777777" w:rsidR="002C0819" w:rsidRPr="002C0819" w:rsidRDefault="002C0819" w:rsidP="002C0819">
            <w:pPr>
              <w:numPr>
                <w:ilvl w:val="0"/>
                <w:numId w:val="7"/>
              </w:numPr>
              <w:rPr>
                <w:lang w:val="en-GB"/>
              </w:rPr>
            </w:pPr>
            <w:r w:rsidRPr="002C0819">
              <w:rPr>
                <w:lang w:val="en-GB"/>
              </w:rPr>
              <w:t xml:space="preserve">Individual interested to explore new places </w:t>
            </w:r>
          </w:p>
          <w:p w14:paraId="4EC2FFBC" w14:textId="77777777" w:rsidR="002C0819" w:rsidRPr="002C0819" w:rsidRDefault="002C0819" w:rsidP="002C0819">
            <w:pPr>
              <w:numPr>
                <w:ilvl w:val="0"/>
                <w:numId w:val="7"/>
              </w:numPr>
              <w:rPr>
                <w:lang w:val="en-GB"/>
              </w:rPr>
            </w:pPr>
            <w:r w:rsidRPr="002C0819">
              <w:rPr>
                <w:lang w:val="en-GB"/>
              </w:rPr>
              <w:t xml:space="preserve">Educational institutes for educational trips </w:t>
            </w:r>
          </w:p>
          <w:p w14:paraId="29D9A517" w14:textId="77777777" w:rsidR="002C0819" w:rsidRPr="002C0819" w:rsidRDefault="002C0819" w:rsidP="002C0819">
            <w:pPr>
              <w:numPr>
                <w:ilvl w:val="0"/>
                <w:numId w:val="7"/>
              </w:numPr>
              <w:rPr>
                <w:lang w:val="en-GB"/>
              </w:rPr>
            </w:pPr>
            <w:r w:rsidRPr="002C0819">
              <w:rPr>
                <w:lang w:val="en-GB"/>
              </w:rPr>
              <w:t xml:space="preserve">Corporate groups for outing   </w:t>
            </w:r>
          </w:p>
        </w:tc>
      </w:tr>
      <w:tr w:rsidR="002C0819" w:rsidRPr="002C0819" w14:paraId="6A684E94" w14:textId="77777777" w:rsidTr="00DA12E1">
        <w:trPr>
          <w:trHeight w:val="80"/>
        </w:trPr>
        <w:tc>
          <w:tcPr>
            <w:tcW w:w="2424" w:type="dxa"/>
            <w:vMerge w:val="restart"/>
            <w:tcBorders>
              <w:top w:val="nil"/>
            </w:tcBorders>
            <w:shd w:val="clear" w:color="auto" w:fill="FFFFFF"/>
          </w:tcPr>
          <w:p w14:paraId="00DBDA43" w14:textId="77777777" w:rsidR="002C0819" w:rsidRPr="002C0819" w:rsidRDefault="002C0819" w:rsidP="002C0819">
            <w:pPr>
              <w:rPr>
                <w:lang w:val="en-GB"/>
              </w:rPr>
            </w:pPr>
          </w:p>
        </w:tc>
        <w:tc>
          <w:tcPr>
            <w:tcW w:w="3059" w:type="dxa"/>
            <w:tcBorders>
              <w:top w:val="nil"/>
              <w:bottom w:val="single" w:sz="4" w:space="0" w:color="F2F2F2"/>
            </w:tcBorders>
            <w:shd w:val="clear" w:color="auto" w:fill="FFFFFF"/>
          </w:tcPr>
          <w:p w14:paraId="0D50F656" w14:textId="77777777" w:rsidR="002C0819" w:rsidRPr="002C0819" w:rsidRDefault="002C0819" w:rsidP="002C0819">
            <w:pPr>
              <w:rPr>
                <w:lang w:val="en-GB"/>
              </w:rPr>
            </w:pPr>
          </w:p>
        </w:tc>
        <w:tc>
          <w:tcPr>
            <w:tcW w:w="3448" w:type="dxa"/>
            <w:vMerge w:val="restart"/>
            <w:tcBorders>
              <w:top w:val="nil"/>
            </w:tcBorders>
            <w:shd w:val="clear" w:color="auto" w:fill="FFFFFF"/>
          </w:tcPr>
          <w:p w14:paraId="76070B58" w14:textId="77777777" w:rsidR="002C0819" w:rsidRPr="002C0819" w:rsidRDefault="002C0819" w:rsidP="002C0819">
            <w:pPr>
              <w:rPr>
                <w:lang w:val="en-GB"/>
              </w:rPr>
            </w:pPr>
          </w:p>
        </w:tc>
        <w:tc>
          <w:tcPr>
            <w:tcW w:w="3308" w:type="dxa"/>
            <w:gridSpan w:val="4"/>
            <w:tcBorders>
              <w:top w:val="nil"/>
              <w:bottom w:val="single" w:sz="4" w:space="0" w:color="F2F2F2"/>
            </w:tcBorders>
            <w:shd w:val="clear" w:color="auto" w:fill="FFFFFF"/>
          </w:tcPr>
          <w:p w14:paraId="074B2CF7" w14:textId="77777777" w:rsidR="002C0819" w:rsidRPr="002C0819" w:rsidRDefault="002C0819" w:rsidP="002C0819">
            <w:pPr>
              <w:rPr>
                <w:lang w:val="en-GB"/>
              </w:rPr>
            </w:pPr>
          </w:p>
        </w:tc>
        <w:tc>
          <w:tcPr>
            <w:tcW w:w="2929" w:type="dxa"/>
            <w:gridSpan w:val="3"/>
            <w:vMerge w:val="restart"/>
            <w:tcBorders>
              <w:top w:val="nil"/>
            </w:tcBorders>
            <w:shd w:val="clear" w:color="auto" w:fill="FFFFFF"/>
          </w:tcPr>
          <w:p w14:paraId="6A08B082" w14:textId="77777777" w:rsidR="002C0819" w:rsidRPr="002C0819" w:rsidRDefault="002C0819" w:rsidP="002C0819">
            <w:pPr>
              <w:rPr>
                <w:lang w:val="en-GB"/>
              </w:rPr>
            </w:pPr>
          </w:p>
        </w:tc>
      </w:tr>
      <w:tr w:rsidR="002C0819" w:rsidRPr="002C0819" w14:paraId="32C3A592" w14:textId="77777777" w:rsidTr="00DA12E1">
        <w:trPr>
          <w:trHeight w:val="264"/>
        </w:trPr>
        <w:tc>
          <w:tcPr>
            <w:tcW w:w="2424" w:type="dxa"/>
            <w:vMerge/>
            <w:shd w:val="clear" w:color="auto" w:fill="FFFFFF"/>
          </w:tcPr>
          <w:p w14:paraId="3E9B7E6C" w14:textId="77777777" w:rsidR="002C0819" w:rsidRPr="002C0819" w:rsidRDefault="002C0819" w:rsidP="002C0819">
            <w:pPr>
              <w:rPr>
                <w:lang w:val="en-GB"/>
              </w:rPr>
            </w:pPr>
          </w:p>
        </w:tc>
        <w:tc>
          <w:tcPr>
            <w:tcW w:w="3059" w:type="dxa"/>
            <w:tcBorders>
              <w:top w:val="single" w:sz="4" w:space="0" w:color="F2F2F2"/>
              <w:bottom w:val="nil"/>
            </w:tcBorders>
            <w:shd w:val="clear" w:color="auto" w:fill="FFFFFF"/>
          </w:tcPr>
          <w:p w14:paraId="6E4DDC55" w14:textId="77777777" w:rsidR="002C0819" w:rsidRPr="002C0819" w:rsidRDefault="002C0819" w:rsidP="002C0819">
            <w:pPr>
              <w:rPr>
                <w:b/>
                <w:lang w:val="en-GB"/>
              </w:rPr>
            </w:pPr>
            <w:r w:rsidRPr="002C0819">
              <w:rPr>
                <w:b/>
                <w:lang w:val="en-GB"/>
              </w:rPr>
              <w:t>Key Resources</w:t>
            </w:r>
          </w:p>
          <w:p w14:paraId="3C0AA6AF" w14:textId="77777777" w:rsidR="002C0819" w:rsidRPr="002C0819" w:rsidRDefault="002C0819" w:rsidP="002C0819">
            <w:pPr>
              <w:rPr>
                <w:lang w:val="en-GB"/>
              </w:rPr>
            </w:pPr>
            <w:r w:rsidRPr="002C0819">
              <w:rPr>
                <w:lang w:val="en-GB"/>
              </w:rPr>
              <w:t xml:space="preserve"> </w:t>
            </w:r>
          </w:p>
          <w:p w14:paraId="7FA96083" w14:textId="77777777" w:rsidR="002C0819" w:rsidRPr="002C0819" w:rsidRDefault="002C0819" w:rsidP="002C0819">
            <w:pPr>
              <w:numPr>
                <w:ilvl w:val="0"/>
                <w:numId w:val="8"/>
              </w:numPr>
              <w:rPr>
                <w:lang w:val="en-GB"/>
              </w:rPr>
            </w:pPr>
            <w:r w:rsidRPr="002C0819">
              <w:rPr>
                <w:lang w:val="en-GB"/>
              </w:rPr>
              <w:t>Robotic Tour Guides</w:t>
            </w:r>
          </w:p>
          <w:p w14:paraId="1FE872BC" w14:textId="77777777" w:rsidR="002C0819" w:rsidRPr="002C0819" w:rsidRDefault="002C0819" w:rsidP="002C0819">
            <w:pPr>
              <w:numPr>
                <w:ilvl w:val="0"/>
                <w:numId w:val="8"/>
              </w:numPr>
              <w:rPr>
                <w:lang w:val="en-GB"/>
              </w:rPr>
            </w:pPr>
            <w:r w:rsidRPr="002C0819">
              <w:rPr>
                <w:lang w:val="en-GB"/>
              </w:rPr>
              <w:t xml:space="preserve">Technological infrastructure </w:t>
            </w:r>
          </w:p>
          <w:p w14:paraId="33865490" w14:textId="77777777" w:rsidR="002C0819" w:rsidRPr="002C0819" w:rsidRDefault="002C0819" w:rsidP="002C0819">
            <w:pPr>
              <w:numPr>
                <w:ilvl w:val="0"/>
                <w:numId w:val="8"/>
              </w:numPr>
              <w:rPr>
                <w:lang w:val="en-GB"/>
              </w:rPr>
            </w:pPr>
            <w:r w:rsidRPr="002C0819">
              <w:rPr>
                <w:lang w:val="en-GB"/>
              </w:rPr>
              <w:t>Knowledgeable team or staff</w:t>
            </w:r>
          </w:p>
          <w:p w14:paraId="4366EFFB" w14:textId="77777777" w:rsidR="002C0819" w:rsidRPr="002C0819" w:rsidRDefault="002C0819" w:rsidP="002C0819">
            <w:pPr>
              <w:numPr>
                <w:ilvl w:val="0"/>
                <w:numId w:val="8"/>
              </w:numPr>
              <w:rPr>
                <w:lang w:val="en-GB"/>
              </w:rPr>
            </w:pPr>
            <w:r w:rsidRPr="002C0819">
              <w:rPr>
                <w:lang w:val="en-GB"/>
              </w:rPr>
              <w:t xml:space="preserve">Service pricing broachers  </w:t>
            </w:r>
          </w:p>
          <w:p w14:paraId="5F113797" w14:textId="77777777" w:rsidR="002C0819" w:rsidRPr="002C0819" w:rsidRDefault="002C0819" w:rsidP="002C0819">
            <w:pPr>
              <w:rPr>
                <w:lang w:val="en-GB"/>
              </w:rPr>
            </w:pPr>
          </w:p>
          <w:p w14:paraId="328E79AB" w14:textId="77777777" w:rsidR="002C0819" w:rsidRPr="002C0819" w:rsidRDefault="002C0819" w:rsidP="002C0819">
            <w:pPr>
              <w:rPr>
                <w:lang w:val="en-GB"/>
              </w:rPr>
            </w:pPr>
          </w:p>
        </w:tc>
        <w:tc>
          <w:tcPr>
            <w:tcW w:w="3448" w:type="dxa"/>
            <w:vMerge/>
            <w:shd w:val="clear" w:color="auto" w:fill="FFFFFF"/>
          </w:tcPr>
          <w:p w14:paraId="1EDE587C" w14:textId="77777777" w:rsidR="002C0819" w:rsidRPr="002C0819" w:rsidRDefault="002C0819" w:rsidP="002C0819">
            <w:pPr>
              <w:rPr>
                <w:b/>
                <w:lang w:val="en-GB"/>
              </w:rPr>
            </w:pPr>
          </w:p>
        </w:tc>
        <w:tc>
          <w:tcPr>
            <w:tcW w:w="3308" w:type="dxa"/>
            <w:gridSpan w:val="4"/>
            <w:tcBorders>
              <w:top w:val="single" w:sz="4" w:space="0" w:color="F2F2F2"/>
              <w:bottom w:val="nil"/>
            </w:tcBorders>
            <w:shd w:val="clear" w:color="auto" w:fill="FFFFFF"/>
          </w:tcPr>
          <w:p w14:paraId="52F54BD6" w14:textId="77777777" w:rsidR="002C0819" w:rsidRPr="002C0819" w:rsidRDefault="002C0819" w:rsidP="002C0819">
            <w:pPr>
              <w:rPr>
                <w:b/>
                <w:lang w:val="en-GB"/>
              </w:rPr>
            </w:pPr>
            <w:r w:rsidRPr="002C0819">
              <w:rPr>
                <w:b/>
                <w:lang w:val="en-GB"/>
              </w:rPr>
              <w:t>Channels</w:t>
            </w:r>
          </w:p>
          <w:p w14:paraId="276B32D3" w14:textId="77777777" w:rsidR="002C0819" w:rsidRPr="002C0819" w:rsidRDefault="002C0819" w:rsidP="002C0819">
            <w:pPr>
              <w:numPr>
                <w:ilvl w:val="0"/>
                <w:numId w:val="3"/>
              </w:numPr>
              <w:rPr>
                <w:b/>
                <w:lang w:val="en-GB"/>
              </w:rPr>
            </w:pPr>
            <w:r w:rsidRPr="002C0819">
              <w:rPr>
                <w:lang w:val="en-GB"/>
              </w:rPr>
              <w:t xml:space="preserve">Social media marketing </w:t>
            </w:r>
          </w:p>
          <w:p w14:paraId="56899993" w14:textId="77777777" w:rsidR="002C0819" w:rsidRPr="002C0819" w:rsidRDefault="002C0819" w:rsidP="002C0819">
            <w:pPr>
              <w:numPr>
                <w:ilvl w:val="0"/>
                <w:numId w:val="3"/>
              </w:numPr>
              <w:rPr>
                <w:b/>
                <w:lang w:val="en-GB"/>
              </w:rPr>
            </w:pPr>
            <w:r w:rsidRPr="002C0819">
              <w:rPr>
                <w:lang w:val="en-GB"/>
              </w:rPr>
              <w:t xml:space="preserve">Physical promotions at educational institutes </w:t>
            </w:r>
          </w:p>
          <w:p w14:paraId="77D57CD5" w14:textId="77777777" w:rsidR="002C0819" w:rsidRPr="002C0819" w:rsidRDefault="002C0819" w:rsidP="002C0819">
            <w:pPr>
              <w:numPr>
                <w:ilvl w:val="0"/>
                <w:numId w:val="3"/>
              </w:numPr>
              <w:rPr>
                <w:b/>
                <w:lang w:val="en-GB"/>
              </w:rPr>
            </w:pPr>
            <w:r w:rsidRPr="002C0819">
              <w:rPr>
                <w:lang w:val="en-GB"/>
              </w:rPr>
              <w:t xml:space="preserve">Collaboration with online booking sites </w:t>
            </w:r>
          </w:p>
          <w:p w14:paraId="5422EED0" w14:textId="77777777" w:rsidR="002C0819" w:rsidRPr="002C0819" w:rsidRDefault="002C0819" w:rsidP="002C0819">
            <w:pPr>
              <w:rPr>
                <w:b/>
                <w:lang w:val="en-GB"/>
              </w:rPr>
            </w:pPr>
            <w:r w:rsidRPr="002C0819">
              <w:rPr>
                <w:lang w:val="en-GB"/>
              </w:rPr>
              <w:t xml:space="preserve"> </w:t>
            </w:r>
          </w:p>
          <w:p w14:paraId="5B309015" w14:textId="77777777" w:rsidR="002C0819" w:rsidRPr="002C0819" w:rsidRDefault="002C0819" w:rsidP="002C0819">
            <w:pPr>
              <w:rPr>
                <w:b/>
                <w:lang w:val="en-GB"/>
              </w:rPr>
            </w:pPr>
          </w:p>
        </w:tc>
        <w:tc>
          <w:tcPr>
            <w:tcW w:w="2929" w:type="dxa"/>
            <w:gridSpan w:val="3"/>
            <w:vMerge/>
            <w:shd w:val="clear" w:color="auto" w:fill="FFFFFF"/>
          </w:tcPr>
          <w:p w14:paraId="71144C65" w14:textId="77777777" w:rsidR="002C0819" w:rsidRPr="002C0819" w:rsidRDefault="002C0819" w:rsidP="002C0819">
            <w:pPr>
              <w:rPr>
                <w:lang w:val="en-GB"/>
              </w:rPr>
            </w:pPr>
          </w:p>
        </w:tc>
      </w:tr>
      <w:tr w:rsidR="002C0819" w:rsidRPr="002C0819" w14:paraId="1F76C39C" w14:textId="77777777" w:rsidTr="00DA12E1">
        <w:trPr>
          <w:trHeight w:val="710"/>
        </w:trPr>
        <w:tc>
          <w:tcPr>
            <w:tcW w:w="2424" w:type="dxa"/>
            <w:vMerge/>
            <w:tcBorders>
              <w:bottom w:val="single" w:sz="4" w:space="0" w:color="F2F2F2"/>
            </w:tcBorders>
            <w:shd w:val="clear" w:color="auto" w:fill="FFFFFF"/>
          </w:tcPr>
          <w:p w14:paraId="16B394A7" w14:textId="77777777" w:rsidR="002C0819" w:rsidRPr="002C0819" w:rsidRDefault="002C0819" w:rsidP="002C0819">
            <w:pPr>
              <w:rPr>
                <w:lang w:val="en-GB"/>
              </w:rPr>
            </w:pPr>
          </w:p>
        </w:tc>
        <w:tc>
          <w:tcPr>
            <w:tcW w:w="3059" w:type="dxa"/>
            <w:tcBorders>
              <w:top w:val="nil"/>
              <w:bottom w:val="single" w:sz="4" w:space="0" w:color="F2F2F2"/>
            </w:tcBorders>
            <w:shd w:val="clear" w:color="auto" w:fill="FFFFFF"/>
          </w:tcPr>
          <w:p w14:paraId="025A9081" w14:textId="77777777" w:rsidR="002C0819" w:rsidRPr="002C0819" w:rsidRDefault="002C0819" w:rsidP="002C0819">
            <w:pPr>
              <w:rPr>
                <w:lang w:val="en-GB"/>
              </w:rPr>
            </w:pPr>
          </w:p>
        </w:tc>
        <w:tc>
          <w:tcPr>
            <w:tcW w:w="3448" w:type="dxa"/>
            <w:vMerge/>
            <w:tcBorders>
              <w:bottom w:val="single" w:sz="4" w:space="0" w:color="F2F2F2"/>
            </w:tcBorders>
            <w:shd w:val="clear" w:color="auto" w:fill="FFFFFF"/>
          </w:tcPr>
          <w:p w14:paraId="6766636D" w14:textId="77777777" w:rsidR="002C0819" w:rsidRPr="002C0819" w:rsidRDefault="002C0819" w:rsidP="002C0819">
            <w:pPr>
              <w:rPr>
                <w:lang w:val="en-GB"/>
              </w:rPr>
            </w:pPr>
          </w:p>
        </w:tc>
        <w:tc>
          <w:tcPr>
            <w:tcW w:w="3308" w:type="dxa"/>
            <w:gridSpan w:val="4"/>
            <w:tcBorders>
              <w:top w:val="nil"/>
              <w:bottom w:val="single" w:sz="4" w:space="0" w:color="F2F2F2"/>
            </w:tcBorders>
            <w:shd w:val="clear" w:color="auto" w:fill="FFFFFF"/>
          </w:tcPr>
          <w:p w14:paraId="5E014023" w14:textId="77777777" w:rsidR="002C0819" w:rsidRPr="002C0819" w:rsidRDefault="002C0819" w:rsidP="002C0819">
            <w:pPr>
              <w:rPr>
                <w:lang w:val="en-GB"/>
              </w:rPr>
            </w:pPr>
          </w:p>
        </w:tc>
        <w:tc>
          <w:tcPr>
            <w:tcW w:w="2929" w:type="dxa"/>
            <w:gridSpan w:val="3"/>
            <w:vMerge/>
            <w:tcBorders>
              <w:bottom w:val="single" w:sz="4" w:space="0" w:color="F2F2F2"/>
            </w:tcBorders>
            <w:shd w:val="clear" w:color="auto" w:fill="FFFFFF"/>
          </w:tcPr>
          <w:p w14:paraId="71067300" w14:textId="77777777" w:rsidR="002C0819" w:rsidRPr="002C0819" w:rsidRDefault="002C0819" w:rsidP="002C0819">
            <w:pPr>
              <w:rPr>
                <w:lang w:val="en-GB"/>
              </w:rPr>
            </w:pPr>
          </w:p>
        </w:tc>
      </w:tr>
      <w:tr w:rsidR="002C0819" w:rsidRPr="002C0819" w14:paraId="67CB53CB" w14:textId="77777777" w:rsidTr="00DA12E1">
        <w:trPr>
          <w:trHeight w:val="279"/>
        </w:trPr>
        <w:tc>
          <w:tcPr>
            <w:tcW w:w="9005" w:type="dxa"/>
            <w:gridSpan w:val="4"/>
            <w:tcBorders>
              <w:bottom w:val="nil"/>
            </w:tcBorders>
            <w:shd w:val="clear" w:color="auto" w:fill="FFFFFF"/>
          </w:tcPr>
          <w:p w14:paraId="2A3AEDD9" w14:textId="77777777" w:rsidR="002C0819" w:rsidRPr="002C0819" w:rsidRDefault="002C0819" w:rsidP="002C0819">
            <w:pPr>
              <w:rPr>
                <w:b/>
                <w:lang w:val="en-GB"/>
              </w:rPr>
            </w:pPr>
            <w:r w:rsidRPr="002C0819">
              <w:rPr>
                <w:b/>
                <w:lang w:val="en-GB"/>
              </w:rPr>
              <w:t>Cost Structure</w:t>
            </w:r>
          </w:p>
          <w:p w14:paraId="31C35DD2" w14:textId="77777777" w:rsidR="002C0819" w:rsidRPr="002C0819" w:rsidRDefault="002C0819" w:rsidP="002C0819">
            <w:pPr>
              <w:numPr>
                <w:ilvl w:val="0"/>
                <w:numId w:val="4"/>
              </w:numPr>
              <w:rPr>
                <w:b/>
                <w:lang w:val="en-GB"/>
              </w:rPr>
            </w:pPr>
            <w:r w:rsidRPr="002C0819">
              <w:rPr>
                <w:lang w:val="en-GB"/>
              </w:rPr>
              <w:t xml:space="preserve">Purchasing robots </w:t>
            </w:r>
          </w:p>
          <w:p w14:paraId="2EF31FC6" w14:textId="77777777" w:rsidR="002C0819" w:rsidRPr="002C0819" w:rsidRDefault="002C0819" w:rsidP="002C0819">
            <w:pPr>
              <w:numPr>
                <w:ilvl w:val="0"/>
                <w:numId w:val="4"/>
              </w:numPr>
              <w:rPr>
                <w:b/>
                <w:lang w:val="en-GB"/>
              </w:rPr>
            </w:pPr>
            <w:r w:rsidRPr="002C0819">
              <w:rPr>
                <w:lang w:val="en-GB"/>
              </w:rPr>
              <w:t>Technological infrastructure payments</w:t>
            </w:r>
          </w:p>
          <w:p w14:paraId="4016CAA4" w14:textId="77777777" w:rsidR="002C0819" w:rsidRPr="002C0819" w:rsidRDefault="002C0819" w:rsidP="002C0819">
            <w:pPr>
              <w:numPr>
                <w:ilvl w:val="0"/>
                <w:numId w:val="4"/>
              </w:numPr>
              <w:rPr>
                <w:b/>
                <w:lang w:val="en-GB"/>
              </w:rPr>
            </w:pPr>
            <w:r w:rsidRPr="002C0819">
              <w:rPr>
                <w:lang w:val="en-GB"/>
              </w:rPr>
              <w:t>Overhead expenses</w:t>
            </w:r>
          </w:p>
          <w:p w14:paraId="4568DC01" w14:textId="77777777" w:rsidR="002C0819" w:rsidRPr="002C0819" w:rsidRDefault="002C0819" w:rsidP="002C0819">
            <w:pPr>
              <w:numPr>
                <w:ilvl w:val="0"/>
                <w:numId w:val="4"/>
              </w:numPr>
              <w:rPr>
                <w:b/>
                <w:lang w:val="en-GB"/>
              </w:rPr>
            </w:pPr>
            <w:r w:rsidRPr="002C0819">
              <w:rPr>
                <w:lang w:val="en-GB"/>
              </w:rPr>
              <w:t>Utility bills</w:t>
            </w:r>
          </w:p>
          <w:p w14:paraId="62CCF7D0" w14:textId="77777777" w:rsidR="002C0819" w:rsidRPr="002C0819" w:rsidRDefault="002C0819" w:rsidP="002C0819">
            <w:pPr>
              <w:numPr>
                <w:ilvl w:val="0"/>
                <w:numId w:val="4"/>
              </w:numPr>
              <w:rPr>
                <w:b/>
                <w:lang w:val="en-GB"/>
              </w:rPr>
            </w:pPr>
            <w:r w:rsidRPr="002C0819">
              <w:rPr>
                <w:lang w:val="en-GB"/>
              </w:rPr>
              <w:t>Marketing and promoting expenditures</w:t>
            </w:r>
          </w:p>
        </w:tc>
        <w:tc>
          <w:tcPr>
            <w:tcW w:w="6163" w:type="dxa"/>
            <w:gridSpan w:val="6"/>
            <w:tcBorders>
              <w:bottom w:val="nil"/>
            </w:tcBorders>
            <w:shd w:val="clear" w:color="auto" w:fill="FFFFFF"/>
          </w:tcPr>
          <w:p w14:paraId="6C4BE484" w14:textId="77777777" w:rsidR="002C0819" w:rsidRPr="002C0819" w:rsidRDefault="002C0819" w:rsidP="002C0819">
            <w:pPr>
              <w:rPr>
                <w:b/>
                <w:lang w:val="en-GB"/>
              </w:rPr>
            </w:pPr>
            <w:r w:rsidRPr="002C0819">
              <w:rPr>
                <w:b/>
                <w:lang w:val="en-GB"/>
              </w:rPr>
              <w:t>Revenue Streams</w:t>
            </w:r>
          </w:p>
          <w:p w14:paraId="368A82C1" w14:textId="77777777" w:rsidR="002C0819" w:rsidRPr="002C0819" w:rsidRDefault="002C0819" w:rsidP="002C0819">
            <w:pPr>
              <w:numPr>
                <w:ilvl w:val="0"/>
                <w:numId w:val="5"/>
              </w:numPr>
              <w:rPr>
                <w:lang w:val="en-GB"/>
              </w:rPr>
            </w:pPr>
            <w:r w:rsidRPr="002C0819">
              <w:rPr>
                <w:lang w:val="en-GB"/>
              </w:rPr>
              <w:t xml:space="preserve">Enhance with updated technology version </w:t>
            </w:r>
          </w:p>
          <w:p w14:paraId="7AC7080B" w14:textId="77777777" w:rsidR="002C0819" w:rsidRPr="002C0819" w:rsidRDefault="002C0819" w:rsidP="002C0819">
            <w:pPr>
              <w:numPr>
                <w:ilvl w:val="0"/>
                <w:numId w:val="5"/>
              </w:numPr>
              <w:rPr>
                <w:lang w:val="en-GB"/>
              </w:rPr>
            </w:pPr>
            <w:r w:rsidRPr="002C0819">
              <w:rPr>
                <w:lang w:val="en-GB"/>
              </w:rPr>
              <w:t xml:space="preserve">Introducing more features in services  </w:t>
            </w:r>
          </w:p>
          <w:p w14:paraId="408C7758" w14:textId="77777777" w:rsidR="002C0819" w:rsidRPr="002C0819" w:rsidRDefault="002C0819" w:rsidP="002C0819">
            <w:pPr>
              <w:numPr>
                <w:ilvl w:val="0"/>
                <w:numId w:val="5"/>
              </w:numPr>
              <w:rPr>
                <w:lang w:val="en-GB"/>
              </w:rPr>
            </w:pPr>
            <w:r w:rsidRPr="002C0819">
              <w:rPr>
                <w:lang w:val="en-GB"/>
              </w:rPr>
              <w:t>Promotional campaign for attracting more tourists</w:t>
            </w:r>
          </w:p>
        </w:tc>
      </w:tr>
    </w:tbl>
    <w:p w14:paraId="7E5A7101" w14:textId="77777777" w:rsidR="002C0819" w:rsidRPr="002C0819" w:rsidRDefault="002C0819" w:rsidP="002C0819"/>
    <w:p w14:paraId="6EAE2088" w14:textId="77777777" w:rsidR="00EE5589" w:rsidRPr="00EE5589" w:rsidRDefault="002C0819" w:rsidP="002C0819">
      <w:pPr>
        <w:jc w:val="center"/>
      </w:pPr>
      <w:r>
        <w:rPr>
          <w:noProof/>
        </w:rPr>
        <w:lastRenderedPageBreak/>
        <w:drawing>
          <wp:inline distT="0" distB="0" distL="0" distR="0" wp14:anchorId="2922F446" wp14:editId="3D01E670">
            <wp:extent cx="7306088" cy="4664417"/>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t="1850"/>
                    <a:stretch/>
                  </pic:blipFill>
                  <pic:spPr bwMode="auto">
                    <a:xfrm>
                      <a:off x="0" y="0"/>
                      <a:ext cx="7314107" cy="4669536"/>
                    </a:xfrm>
                    <a:prstGeom prst="rect">
                      <a:avLst/>
                    </a:prstGeom>
                    <a:ln>
                      <a:noFill/>
                    </a:ln>
                    <a:extLst>
                      <a:ext uri="{53640926-AAD7-44D8-BBD7-CCE9431645EC}">
                        <a14:shadowObscured xmlns:a14="http://schemas.microsoft.com/office/drawing/2010/main"/>
                      </a:ext>
                    </a:extLst>
                  </pic:spPr>
                </pic:pic>
              </a:graphicData>
            </a:graphic>
          </wp:inline>
        </w:drawing>
      </w:r>
    </w:p>
    <w:sectPr w:rsidR="00EE5589" w:rsidRPr="00EE5589" w:rsidSect="000A42D8">
      <w:pgSz w:w="15840" w:h="12240"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D6EC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497971"/>
    <w:multiLevelType w:val="hybridMultilevel"/>
    <w:tmpl w:val="6B669916"/>
    <w:lvl w:ilvl="0" w:tplc="9C6A044C">
      <w:start w:val="1"/>
      <w:numFmt w:val="bullet"/>
      <w:lvlText w:val=""/>
      <w:lvlJc w:val="left"/>
      <w:pPr>
        <w:ind w:left="720" w:hanging="360"/>
      </w:pPr>
      <w:rPr>
        <w:rFonts w:ascii="Symbol" w:hAnsi="Symbol" w:hint="default"/>
      </w:rPr>
    </w:lvl>
    <w:lvl w:ilvl="1" w:tplc="2E26C994" w:tentative="1">
      <w:start w:val="1"/>
      <w:numFmt w:val="bullet"/>
      <w:lvlText w:val="o"/>
      <w:lvlJc w:val="left"/>
      <w:pPr>
        <w:ind w:left="1440" w:hanging="360"/>
      </w:pPr>
      <w:rPr>
        <w:rFonts w:ascii="Courier New" w:hAnsi="Courier New" w:cs="Courier New" w:hint="default"/>
      </w:rPr>
    </w:lvl>
    <w:lvl w:ilvl="2" w:tplc="AFA86CC4" w:tentative="1">
      <w:start w:val="1"/>
      <w:numFmt w:val="bullet"/>
      <w:lvlText w:val=""/>
      <w:lvlJc w:val="left"/>
      <w:pPr>
        <w:ind w:left="2160" w:hanging="360"/>
      </w:pPr>
      <w:rPr>
        <w:rFonts w:ascii="Wingdings" w:hAnsi="Wingdings" w:hint="default"/>
      </w:rPr>
    </w:lvl>
    <w:lvl w:ilvl="3" w:tplc="070CCA10" w:tentative="1">
      <w:start w:val="1"/>
      <w:numFmt w:val="bullet"/>
      <w:lvlText w:val=""/>
      <w:lvlJc w:val="left"/>
      <w:pPr>
        <w:ind w:left="2880" w:hanging="360"/>
      </w:pPr>
      <w:rPr>
        <w:rFonts w:ascii="Symbol" w:hAnsi="Symbol" w:hint="default"/>
      </w:rPr>
    </w:lvl>
    <w:lvl w:ilvl="4" w:tplc="4140B17E" w:tentative="1">
      <w:start w:val="1"/>
      <w:numFmt w:val="bullet"/>
      <w:lvlText w:val="o"/>
      <w:lvlJc w:val="left"/>
      <w:pPr>
        <w:ind w:left="3600" w:hanging="360"/>
      </w:pPr>
      <w:rPr>
        <w:rFonts w:ascii="Courier New" w:hAnsi="Courier New" w:cs="Courier New" w:hint="default"/>
      </w:rPr>
    </w:lvl>
    <w:lvl w:ilvl="5" w:tplc="BDC6CA4A" w:tentative="1">
      <w:start w:val="1"/>
      <w:numFmt w:val="bullet"/>
      <w:lvlText w:val=""/>
      <w:lvlJc w:val="left"/>
      <w:pPr>
        <w:ind w:left="4320" w:hanging="360"/>
      </w:pPr>
      <w:rPr>
        <w:rFonts w:ascii="Wingdings" w:hAnsi="Wingdings" w:hint="default"/>
      </w:rPr>
    </w:lvl>
    <w:lvl w:ilvl="6" w:tplc="15B65A0A" w:tentative="1">
      <w:start w:val="1"/>
      <w:numFmt w:val="bullet"/>
      <w:lvlText w:val=""/>
      <w:lvlJc w:val="left"/>
      <w:pPr>
        <w:ind w:left="5040" w:hanging="360"/>
      </w:pPr>
      <w:rPr>
        <w:rFonts w:ascii="Symbol" w:hAnsi="Symbol" w:hint="default"/>
      </w:rPr>
    </w:lvl>
    <w:lvl w:ilvl="7" w:tplc="BE9622CC" w:tentative="1">
      <w:start w:val="1"/>
      <w:numFmt w:val="bullet"/>
      <w:lvlText w:val="o"/>
      <w:lvlJc w:val="left"/>
      <w:pPr>
        <w:ind w:left="5760" w:hanging="360"/>
      </w:pPr>
      <w:rPr>
        <w:rFonts w:ascii="Courier New" w:hAnsi="Courier New" w:cs="Courier New" w:hint="default"/>
      </w:rPr>
    </w:lvl>
    <w:lvl w:ilvl="8" w:tplc="71E613A6" w:tentative="1">
      <w:start w:val="1"/>
      <w:numFmt w:val="bullet"/>
      <w:lvlText w:val=""/>
      <w:lvlJc w:val="left"/>
      <w:pPr>
        <w:ind w:left="6480" w:hanging="360"/>
      </w:pPr>
      <w:rPr>
        <w:rFonts w:ascii="Wingdings" w:hAnsi="Wingdings" w:hint="default"/>
      </w:rPr>
    </w:lvl>
  </w:abstractNum>
  <w:abstractNum w:abstractNumId="2" w15:restartNumberingAfterBreak="0">
    <w:nsid w:val="32F34E92"/>
    <w:multiLevelType w:val="hybridMultilevel"/>
    <w:tmpl w:val="1E3068FA"/>
    <w:lvl w:ilvl="0" w:tplc="044A05FC">
      <w:start w:val="1"/>
      <w:numFmt w:val="bullet"/>
      <w:lvlText w:val=""/>
      <w:lvlJc w:val="left"/>
      <w:pPr>
        <w:ind w:left="360" w:hanging="360"/>
      </w:pPr>
      <w:rPr>
        <w:rFonts w:ascii="Symbol" w:hAnsi="Symbol" w:hint="default"/>
      </w:rPr>
    </w:lvl>
    <w:lvl w:ilvl="1" w:tplc="F808F240" w:tentative="1">
      <w:start w:val="1"/>
      <w:numFmt w:val="bullet"/>
      <w:lvlText w:val="o"/>
      <w:lvlJc w:val="left"/>
      <w:pPr>
        <w:ind w:left="1080" w:hanging="360"/>
      </w:pPr>
      <w:rPr>
        <w:rFonts w:ascii="Courier New" w:hAnsi="Courier New" w:cs="Courier New" w:hint="default"/>
      </w:rPr>
    </w:lvl>
    <w:lvl w:ilvl="2" w:tplc="4526544E" w:tentative="1">
      <w:start w:val="1"/>
      <w:numFmt w:val="bullet"/>
      <w:lvlText w:val=""/>
      <w:lvlJc w:val="left"/>
      <w:pPr>
        <w:ind w:left="1800" w:hanging="360"/>
      </w:pPr>
      <w:rPr>
        <w:rFonts w:ascii="Wingdings" w:hAnsi="Wingdings" w:hint="default"/>
      </w:rPr>
    </w:lvl>
    <w:lvl w:ilvl="3" w:tplc="C9B81E84" w:tentative="1">
      <w:start w:val="1"/>
      <w:numFmt w:val="bullet"/>
      <w:lvlText w:val=""/>
      <w:lvlJc w:val="left"/>
      <w:pPr>
        <w:ind w:left="2520" w:hanging="360"/>
      </w:pPr>
      <w:rPr>
        <w:rFonts w:ascii="Symbol" w:hAnsi="Symbol" w:hint="default"/>
      </w:rPr>
    </w:lvl>
    <w:lvl w:ilvl="4" w:tplc="F25A2AD6" w:tentative="1">
      <w:start w:val="1"/>
      <w:numFmt w:val="bullet"/>
      <w:lvlText w:val="o"/>
      <w:lvlJc w:val="left"/>
      <w:pPr>
        <w:ind w:left="3240" w:hanging="360"/>
      </w:pPr>
      <w:rPr>
        <w:rFonts w:ascii="Courier New" w:hAnsi="Courier New" w:cs="Courier New" w:hint="default"/>
      </w:rPr>
    </w:lvl>
    <w:lvl w:ilvl="5" w:tplc="9ACE7328" w:tentative="1">
      <w:start w:val="1"/>
      <w:numFmt w:val="bullet"/>
      <w:lvlText w:val=""/>
      <w:lvlJc w:val="left"/>
      <w:pPr>
        <w:ind w:left="3960" w:hanging="360"/>
      </w:pPr>
      <w:rPr>
        <w:rFonts w:ascii="Wingdings" w:hAnsi="Wingdings" w:hint="default"/>
      </w:rPr>
    </w:lvl>
    <w:lvl w:ilvl="6" w:tplc="4B9C1EC6" w:tentative="1">
      <w:start w:val="1"/>
      <w:numFmt w:val="bullet"/>
      <w:lvlText w:val=""/>
      <w:lvlJc w:val="left"/>
      <w:pPr>
        <w:ind w:left="4680" w:hanging="360"/>
      </w:pPr>
      <w:rPr>
        <w:rFonts w:ascii="Symbol" w:hAnsi="Symbol" w:hint="default"/>
      </w:rPr>
    </w:lvl>
    <w:lvl w:ilvl="7" w:tplc="FE3CCBD8" w:tentative="1">
      <w:start w:val="1"/>
      <w:numFmt w:val="bullet"/>
      <w:lvlText w:val="o"/>
      <w:lvlJc w:val="left"/>
      <w:pPr>
        <w:ind w:left="5400" w:hanging="360"/>
      </w:pPr>
      <w:rPr>
        <w:rFonts w:ascii="Courier New" w:hAnsi="Courier New" w:cs="Courier New" w:hint="default"/>
      </w:rPr>
    </w:lvl>
    <w:lvl w:ilvl="8" w:tplc="B85C4B12" w:tentative="1">
      <w:start w:val="1"/>
      <w:numFmt w:val="bullet"/>
      <w:lvlText w:val=""/>
      <w:lvlJc w:val="left"/>
      <w:pPr>
        <w:ind w:left="6120" w:hanging="360"/>
      </w:pPr>
      <w:rPr>
        <w:rFonts w:ascii="Wingdings" w:hAnsi="Wingdings" w:hint="default"/>
      </w:rPr>
    </w:lvl>
  </w:abstractNum>
  <w:abstractNum w:abstractNumId="3" w15:restartNumberingAfterBreak="0">
    <w:nsid w:val="360C200E"/>
    <w:multiLevelType w:val="hybridMultilevel"/>
    <w:tmpl w:val="F50426A8"/>
    <w:lvl w:ilvl="0" w:tplc="555AEDAA">
      <w:start w:val="1"/>
      <w:numFmt w:val="bullet"/>
      <w:lvlText w:val=""/>
      <w:lvlJc w:val="left"/>
      <w:pPr>
        <w:ind w:left="360" w:hanging="360"/>
      </w:pPr>
      <w:rPr>
        <w:rFonts w:ascii="Symbol" w:hAnsi="Symbol" w:hint="default"/>
      </w:rPr>
    </w:lvl>
    <w:lvl w:ilvl="1" w:tplc="52A60EBE" w:tentative="1">
      <w:start w:val="1"/>
      <w:numFmt w:val="bullet"/>
      <w:lvlText w:val="o"/>
      <w:lvlJc w:val="left"/>
      <w:pPr>
        <w:ind w:left="1080" w:hanging="360"/>
      </w:pPr>
      <w:rPr>
        <w:rFonts w:ascii="Courier New" w:hAnsi="Courier New" w:cs="Courier New" w:hint="default"/>
      </w:rPr>
    </w:lvl>
    <w:lvl w:ilvl="2" w:tplc="CA3045DE" w:tentative="1">
      <w:start w:val="1"/>
      <w:numFmt w:val="bullet"/>
      <w:lvlText w:val=""/>
      <w:lvlJc w:val="left"/>
      <w:pPr>
        <w:ind w:left="1800" w:hanging="360"/>
      </w:pPr>
      <w:rPr>
        <w:rFonts w:ascii="Wingdings" w:hAnsi="Wingdings" w:hint="default"/>
      </w:rPr>
    </w:lvl>
    <w:lvl w:ilvl="3" w:tplc="D8280534" w:tentative="1">
      <w:start w:val="1"/>
      <w:numFmt w:val="bullet"/>
      <w:lvlText w:val=""/>
      <w:lvlJc w:val="left"/>
      <w:pPr>
        <w:ind w:left="2520" w:hanging="360"/>
      </w:pPr>
      <w:rPr>
        <w:rFonts w:ascii="Symbol" w:hAnsi="Symbol" w:hint="default"/>
      </w:rPr>
    </w:lvl>
    <w:lvl w:ilvl="4" w:tplc="0C649D0A" w:tentative="1">
      <w:start w:val="1"/>
      <w:numFmt w:val="bullet"/>
      <w:lvlText w:val="o"/>
      <w:lvlJc w:val="left"/>
      <w:pPr>
        <w:ind w:left="3240" w:hanging="360"/>
      </w:pPr>
      <w:rPr>
        <w:rFonts w:ascii="Courier New" w:hAnsi="Courier New" w:cs="Courier New" w:hint="default"/>
      </w:rPr>
    </w:lvl>
    <w:lvl w:ilvl="5" w:tplc="2F706C64" w:tentative="1">
      <w:start w:val="1"/>
      <w:numFmt w:val="bullet"/>
      <w:lvlText w:val=""/>
      <w:lvlJc w:val="left"/>
      <w:pPr>
        <w:ind w:left="3960" w:hanging="360"/>
      </w:pPr>
      <w:rPr>
        <w:rFonts w:ascii="Wingdings" w:hAnsi="Wingdings" w:hint="default"/>
      </w:rPr>
    </w:lvl>
    <w:lvl w:ilvl="6" w:tplc="D86E6C16" w:tentative="1">
      <w:start w:val="1"/>
      <w:numFmt w:val="bullet"/>
      <w:lvlText w:val=""/>
      <w:lvlJc w:val="left"/>
      <w:pPr>
        <w:ind w:left="4680" w:hanging="360"/>
      </w:pPr>
      <w:rPr>
        <w:rFonts w:ascii="Symbol" w:hAnsi="Symbol" w:hint="default"/>
      </w:rPr>
    </w:lvl>
    <w:lvl w:ilvl="7" w:tplc="E078EE02" w:tentative="1">
      <w:start w:val="1"/>
      <w:numFmt w:val="bullet"/>
      <w:lvlText w:val="o"/>
      <w:lvlJc w:val="left"/>
      <w:pPr>
        <w:ind w:left="5400" w:hanging="360"/>
      </w:pPr>
      <w:rPr>
        <w:rFonts w:ascii="Courier New" w:hAnsi="Courier New" w:cs="Courier New" w:hint="default"/>
      </w:rPr>
    </w:lvl>
    <w:lvl w:ilvl="8" w:tplc="64C08580" w:tentative="1">
      <w:start w:val="1"/>
      <w:numFmt w:val="bullet"/>
      <w:lvlText w:val=""/>
      <w:lvlJc w:val="left"/>
      <w:pPr>
        <w:ind w:left="6120" w:hanging="360"/>
      </w:pPr>
      <w:rPr>
        <w:rFonts w:ascii="Wingdings" w:hAnsi="Wingdings" w:hint="default"/>
      </w:rPr>
    </w:lvl>
  </w:abstractNum>
  <w:abstractNum w:abstractNumId="4" w15:restartNumberingAfterBreak="0">
    <w:nsid w:val="3BFE414B"/>
    <w:multiLevelType w:val="hybridMultilevel"/>
    <w:tmpl w:val="1688A664"/>
    <w:lvl w:ilvl="0" w:tplc="3ED02134">
      <w:start w:val="1"/>
      <w:numFmt w:val="bullet"/>
      <w:lvlText w:val=""/>
      <w:lvlJc w:val="left"/>
      <w:pPr>
        <w:ind w:left="360" w:hanging="360"/>
      </w:pPr>
      <w:rPr>
        <w:rFonts w:ascii="Symbol" w:hAnsi="Symbol" w:hint="default"/>
      </w:rPr>
    </w:lvl>
    <w:lvl w:ilvl="1" w:tplc="13AAA3E2" w:tentative="1">
      <w:start w:val="1"/>
      <w:numFmt w:val="bullet"/>
      <w:lvlText w:val="o"/>
      <w:lvlJc w:val="left"/>
      <w:pPr>
        <w:ind w:left="1080" w:hanging="360"/>
      </w:pPr>
      <w:rPr>
        <w:rFonts w:ascii="Courier New" w:hAnsi="Courier New" w:cs="Courier New" w:hint="default"/>
      </w:rPr>
    </w:lvl>
    <w:lvl w:ilvl="2" w:tplc="9A820A7C" w:tentative="1">
      <w:start w:val="1"/>
      <w:numFmt w:val="bullet"/>
      <w:lvlText w:val=""/>
      <w:lvlJc w:val="left"/>
      <w:pPr>
        <w:ind w:left="1800" w:hanging="360"/>
      </w:pPr>
      <w:rPr>
        <w:rFonts w:ascii="Wingdings" w:hAnsi="Wingdings" w:hint="default"/>
      </w:rPr>
    </w:lvl>
    <w:lvl w:ilvl="3" w:tplc="73F620D8" w:tentative="1">
      <w:start w:val="1"/>
      <w:numFmt w:val="bullet"/>
      <w:lvlText w:val=""/>
      <w:lvlJc w:val="left"/>
      <w:pPr>
        <w:ind w:left="2520" w:hanging="360"/>
      </w:pPr>
      <w:rPr>
        <w:rFonts w:ascii="Symbol" w:hAnsi="Symbol" w:hint="default"/>
      </w:rPr>
    </w:lvl>
    <w:lvl w:ilvl="4" w:tplc="87F09600" w:tentative="1">
      <w:start w:val="1"/>
      <w:numFmt w:val="bullet"/>
      <w:lvlText w:val="o"/>
      <w:lvlJc w:val="left"/>
      <w:pPr>
        <w:ind w:left="3240" w:hanging="360"/>
      </w:pPr>
      <w:rPr>
        <w:rFonts w:ascii="Courier New" w:hAnsi="Courier New" w:cs="Courier New" w:hint="default"/>
      </w:rPr>
    </w:lvl>
    <w:lvl w:ilvl="5" w:tplc="1694B500" w:tentative="1">
      <w:start w:val="1"/>
      <w:numFmt w:val="bullet"/>
      <w:lvlText w:val=""/>
      <w:lvlJc w:val="left"/>
      <w:pPr>
        <w:ind w:left="3960" w:hanging="360"/>
      </w:pPr>
      <w:rPr>
        <w:rFonts w:ascii="Wingdings" w:hAnsi="Wingdings" w:hint="default"/>
      </w:rPr>
    </w:lvl>
    <w:lvl w:ilvl="6" w:tplc="52E80FAE" w:tentative="1">
      <w:start w:val="1"/>
      <w:numFmt w:val="bullet"/>
      <w:lvlText w:val=""/>
      <w:lvlJc w:val="left"/>
      <w:pPr>
        <w:ind w:left="4680" w:hanging="360"/>
      </w:pPr>
      <w:rPr>
        <w:rFonts w:ascii="Symbol" w:hAnsi="Symbol" w:hint="default"/>
      </w:rPr>
    </w:lvl>
    <w:lvl w:ilvl="7" w:tplc="C5BEC6F8" w:tentative="1">
      <w:start w:val="1"/>
      <w:numFmt w:val="bullet"/>
      <w:lvlText w:val="o"/>
      <w:lvlJc w:val="left"/>
      <w:pPr>
        <w:ind w:left="5400" w:hanging="360"/>
      </w:pPr>
      <w:rPr>
        <w:rFonts w:ascii="Courier New" w:hAnsi="Courier New" w:cs="Courier New" w:hint="default"/>
      </w:rPr>
    </w:lvl>
    <w:lvl w:ilvl="8" w:tplc="BBBE2206" w:tentative="1">
      <w:start w:val="1"/>
      <w:numFmt w:val="bullet"/>
      <w:lvlText w:val=""/>
      <w:lvlJc w:val="left"/>
      <w:pPr>
        <w:ind w:left="6120" w:hanging="360"/>
      </w:pPr>
      <w:rPr>
        <w:rFonts w:ascii="Wingdings" w:hAnsi="Wingdings" w:hint="default"/>
      </w:rPr>
    </w:lvl>
  </w:abstractNum>
  <w:abstractNum w:abstractNumId="5" w15:restartNumberingAfterBreak="0">
    <w:nsid w:val="4E9748EF"/>
    <w:multiLevelType w:val="hybridMultilevel"/>
    <w:tmpl w:val="85A6ACCA"/>
    <w:lvl w:ilvl="0" w:tplc="3CE8DC06">
      <w:start w:val="1"/>
      <w:numFmt w:val="bullet"/>
      <w:lvlText w:val=""/>
      <w:lvlJc w:val="left"/>
      <w:pPr>
        <w:ind w:left="360" w:hanging="360"/>
      </w:pPr>
      <w:rPr>
        <w:rFonts w:ascii="Symbol" w:hAnsi="Symbol" w:hint="default"/>
      </w:rPr>
    </w:lvl>
    <w:lvl w:ilvl="1" w:tplc="7AB6F700" w:tentative="1">
      <w:start w:val="1"/>
      <w:numFmt w:val="bullet"/>
      <w:lvlText w:val="o"/>
      <w:lvlJc w:val="left"/>
      <w:pPr>
        <w:ind w:left="1080" w:hanging="360"/>
      </w:pPr>
      <w:rPr>
        <w:rFonts w:ascii="Courier New" w:hAnsi="Courier New" w:cs="Courier New" w:hint="default"/>
      </w:rPr>
    </w:lvl>
    <w:lvl w:ilvl="2" w:tplc="4AAC23D0" w:tentative="1">
      <w:start w:val="1"/>
      <w:numFmt w:val="bullet"/>
      <w:lvlText w:val=""/>
      <w:lvlJc w:val="left"/>
      <w:pPr>
        <w:ind w:left="1800" w:hanging="360"/>
      </w:pPr>
      <w:rPr>
        <w:rFonts w:ascii="Wingdings" w:hAnsi="Wingdings" w:hint="default"/>
      </w:rPr>
    </w:lvl>
    <w:lvl w:ilvl="3" w:tplc="23C6D7D0" w:tentative="1">
      <w:start w:val="1"/>
      <w:numFmt w:val="bullet"/>
      <w:lvlText w:val=""/>
      <w:lvlJc w:val="left"/>
      <w:pPr>
        <w:ind w:left="2520" w:hanging="360"/>
      </w:pPr>
      <w:rPr>
        <w:rFonts w:ascii="Symbol" w:hAnsi="Symbol" w:hint="default"/>
      </w:rPr>
    </w:lvl>
    <w:lvl w:ilvl="4" w:tplc="C652C2DA" w:tentative="1">
      <w:start w:val="1"/>
      <w:numFmt w:val="bullet"/>
      <w:lvlText w:val="o"/>
      <w:lvlJc w:val="left"/>
      <w:pPr>
        <w:ind w:left="3240" w:hanging="360"/>
      </w:pPr>
      <w:rPr>
        <w:rFonts w:ascii="Courier New" w:hAnsi="Courier New" w:cs="Courier New" w:hint="default"/>
      </w:rPr>
    </w:lvl>
    <w:lvl w:ilvl="5" w:tplc="9FC834BE" w:tentative="1">
      <w:start w:val="1"/>
      <w:numFmt w:val="bullet"/>
      <w:lvlText w:val=""/>
      <w:lvlJc w:val="left"/>
      <w:pPr>
        <w:ind w:left="3960" w:hanging="360"/>
      </w:pPr>
      <w:rPr>
        <w:rFonts w:ascii="Wingdings" w:hAnsi="Wingdings" w:hint="default"/>
      </w:rPr>
    </w:lvl>
    <w:lvl w:ilvl="6" w:tplc="C5725330" w:tentative="1">
      <w:start w:val="1"/>
      <w:numFmt w:val="bullet"/>
      <w:lvlText w:val=""/>
      <w:lvlJc w:val="left"/>
      <w:pPr>
        <w:ind w:left="4680" w:hanging="360"/>
      </w:pPr>
      <w:rPr>
        <w:rFonts w:ascii="Symbol" w:hAnsi="Symbol" w:hint="default"/>
      </w:rPr>
    </w:lvl>
    <w:lvl w:ilvl="7" w:tplc="E93E81F4" w:tentative="1">
      <w:start w:val="1"/>
      <w:numFmt w:val="bullet"/>
      <w:lvlText w:val="o"/>
      <w:lvlJc w:val="left"/>
      <w:pPr>
        <w:ind w:left="5400" w:hanging="360"/>
      </w:pPr>
      <w:rPr>
        <w:rFonts w:ascii="Courier New" w:hAnsi="Courier New" w:cs="Courier New" w:hint="default"/>
      </w:rPr>
    </w:lvl>
    <w:lvl w:ilvl="8" w:tplc="E5580FE0" w:tentative="1">
      <w:start w:val="1"/>
      <w:numFmt w:val="bullet"/>
      <w:lvlText w:val=""/>
      <w:lvlJc w:val="left"/>
      <w:pPr>
        <w:ind w:left="6120" w:hanging="360"/>
      </w:pPr>
      <w:rPr>
        <w:rFonts w:ascii="Wingdings" w:hAnsi="Wingdings" w:hint="default"/>
      </w:rPr>
    </w:lvl>
  </w:abstractNum>
  <w:abstractNum w:abstractNumId="6" w15:restartNumberingAfterBreak="0">
    <w:nsid w:val="59CC2839"/>
    <w:multiLevelType w:val="hybridMultilevel"/>
    <w:tmpl w:val="9B64F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1D6440"/>
    <w:multiLevelType w:val="hybridMultilevel"/>
    <w:tmpl w:val="7C94D676"/>
    <w:lvl w:ilvl="0" w:tplc="CDEEB62C">
      <w:start w:val="1"/>
      <w:numFmt w:val="bullet"/>
      <w:lvlText w:val=""/>
      <w:lvlJc w:val="left"/>
      <w:pPr>
        <w:ind w:left="720" w:hanging="360"/>
      </w:pPr>
      <w:rPr>
        <w:rFonts w:ascii="Symbol" w:hAnsi="Symbol" w:hint="default"/>
      </w:rPr>
    </w:lvl>
    <w:lvl w:ilvl="1" w:tplc="573AB270" w:tentative="1">
      <w:start w:val="1"/>
      <w:numFmt w:val="bullet"/>
      <w:lvlText w:val="o"/>
      <w:lvlJc w:val="left"/>
      <w:pPr>
        <w:ind w:left="1440" w:hanging="360"/>
      </w:pPr>
      <w:rPr>
        <w:rFonts w:ascii="Courier New" w:hAnsi="Courier New" w:cs="Courier New" w:hint="default"/>
      </w:rPr>
    </w:lvl>
    <w:lvl w:ilvl="2" w:tplc="E094265A" w:tentative="1">
      <w:start w:val="1"/>
      <w:numFmt w:val="bullet"/>
      <w:lvlText w:val=""/>
      <w:lvlJc w:val="left"/>
      <w:pPr>
        <w:ind w:left="2160" w:hanging="360"/>
      </w:pPr>
      <w:rPr>
        <w:rFonts w:ascii="Wingdings" w:hAnsi="Wingdings" w:hint="default"/>
      </w:rPr>
    </w:lvl>
    <w:lvl w:ilvl="3" w:tplc="98F20262" w:tentative="1">
      <w:start w:val="1"/>
      <w:numFmt w:val="bullet"/>
      <w:lvlText w:val=""/>
      <w:lvlJc w:val="left"/>
      <w:pPr>
        <w:ind w:left="2880" w:hanging="360"/>
      </w:pPr>
      <w:rPr>
        <w:rFonts w:ascii="Symbol" w:hAnsi="Symbol" w:hint="default"/>
      </w:rPr>
    </w:lvl>
    <w:lvl w:ilvl="4" w:tplc="D97E6974" w:tentative="1">
      <w:start w:val="1"/>
      <w:numFmt w:val="bullet"/>
      <w:lvlText w:val="o"/>
      <w:lvlJc w:val="left"/>
      <w:pPr>
        <w:ind w:left="3600" w:hanging="360"/>
      </w:pPr>
      <w:rPr>
        <w:rFonts w:ascii="Courier New" w:hAnsi="Courier New" w:cs="Courier New" w:hint="default"/>
      </w:rPr>
    </w:lvl>
    <w:lvl w:ilvl="5" w:tplc="26922D6C" w:tentative="1">
      <w:start w:val="1"/>
      <w:numFmt w:val="bullet"/>
      <w:lvlText w:val=""/>
      <w:lvlJc w:val="left"/>
      <w:pPr>
        <w:ind w:left="4320" w:hanging="360"/>
      </w:pPr>
      <w:rPr>
        <w:rFonts w:ascii="Wingdings" w:hAnsi="Wingdings" w:hint="default"/>
      </w:rPr>
    </w:lvl>
    <w:lvl w:ilvl="6" w:tplc="DA9044D8" w:tentative="1">
      <w:start w:val="1"/>
      <w:numFmt w:val="bullet"/>
      <w:lvlText w:val=""/>
      <w:lvlJc w:val="left"/>
      <w:pPr>
        <w:ind w:left="5040" w:hanging="360"/>
      </w:pPr>
      <w:rPr>
        <w:rFonts w:ascii="Symbol" w:hAnsi="Symbol" w:hint="default"/>
      </w:rPr>
    </w:lvl>
    <w:lvl w:ilvl="7" w:tplc="9266CC48" w:tentative="1">
      <w:start w:val="1"/>
      <w:numFmt w:val="bullet"/>
      <w:lvlText w:val="o"/>
      <w:lvlJc w:val="left"/>
      <w:pPr>
        <w:ind w:left="5760" w:hanging="360"/>
      </w:pPr>
      <w:rPr>
        <w:rFonts w:ascii="Courier New" w:hAnsi="Courier New" w:cs="Courier New" w:hint="default"/>
      </w:rPr>
    </w:lvl>
    <w:lvl w:ilvl="8" w:tplc="64E8B614" w:tentative="1">
      <w:start w:val="1"/>
      <w:numFmt w:val="bullet"/>
      <w:lvlText w:val=""/>
      <w:lvlJc w:val="left"/>
      <w:pPr>
        <w:ind w:left="6480" w:hanging="360"/>
      </w:pPr>
      <w:rPr>
        <w:rFonts w:ascii="Wingdings" w:hAnsi="Wingdings" w:hint="default"/>
      </w:rPr>
    </w:lvl>
  </w:abstractNum>
  <w:abstractNum w:abstractNumId="8" w15:restartNumberingAfterBreak="0">
    <w:nsid w:val="7F1B092A"/>
    <w:multiLevelType w:val="hybridMultilevel"/>
    <w:tmpl w:val="74CAE50A"/>
    <w:lvl w:ilvl="0" w:tplc="4D7E29CE">
      <w:start w:val="1"/>
      <w:numFmt w:val="bullet"/>
      <w:lvlText w:val=""/>
      <w:lvlJc w:val="left"/>
      <w:pPr>
        <w:ind w:left="720" w:hanging="360"/>
      </w:pPr>
      <w:rPr>
        <w:rFonts w:ascii="Symbol" w:hAnsi="Symbol" w:hint="default"/>
      </w:rPr>
    </w:lvl>
    <w:lvl w:ilvl="1" w:tplc="49F80E5A" w:tentative="1">
      <w:start w:val="1"/>
      <w:numFmt w:val="bullet"/>
      <w:lvlText w:val="o"/>
      <w:lvlJc w:val="left"/>
      <w:pPr>
        <w:ind w:left="1440" w:hanging="360"/>
      </w:pPr>
      <w:rPr>
        <w:rFonts w:ascii="Courier New" w:hAnsi="Courier New" w:cs="Courier New" w:hint="default"/>
      </w:rPr>
    </w:lvl>
    <w:lvl w:ilvl="2" w:tplc="CFC664A0" w:tentative="1">
      <w:start w:val="1"/>
      <w:numFmt w:val="bullet"/>
      <w:lvlText w:val=""/>
      <w:lvlJc w:val="left"/>
      <w:pPr>
        <w:ind w:left="2160" w:hanging="360"/>
      </w:pPr>
      <w:rPr>
        <w:rFonts w:ascii="Wingdings" w:hAnsi="Wingdings" w:hint="default"/>
      </w:rPr>
    </w:lvl>
    <w:lvl w:ilvl="3" w:tplc="BE685744" w:tentative="1">
      <w:start w:val="1"/>
      <w:numFmt w:val="bullet"/>
      <w:lvlText w:val=""/>
      <w:lvlJc w:val="left"/>
      <w:pPr>
        <w:ind w:left="2880" w:hanging="360"/>
      </w:pPr>
      <w:rPr>
        <w:rFonts w:ascii="Symbol" w:hAnsi="Symbol" w:hint="default"/>
      </w:rPr>
    </w:lvl>
    <w:lvl w:ilvl="4" w:tplc="582016BA" w:tentative="1">
      <w:start w:val="1"/>
      <w:numFmt w:val="bullet"/>
      <w:lvlText w:val="o"/>
      <w:lvlJc w:val="left"/>
      <w:pPr>
        <w:ind w:left="3600" w:hanging="360"/>
      </w:pPr>
      <w:rPr>
        <w:rFonts w:ascii="Courier New" w:hAnsi="Courier New" w:cs="Courier New" w:hint="default"/>
      </w:rPr>
    </w:lvl>
    <w:lvl w:ilvl="5" w:tplc="221CFD38" w:tentative="1">
      <w:start w:val="1"/>
      <w:numFmt w:val="bullet"/>
      <w:lvlText w:val=""/>
      <w:lvlJc w:val="left"/>
      <w:pPr>
        <w:ind w:left="4320" w:hanging="360"/>
      </w:pPr>
      <w:rPr>
        <w:rFonts w:ascii="Wingdings" w:hAnsi="Wingdings" w:hint="default"/>
      </w:rPr>
    </w:lvl>
    <w:lvl w:ilvl="6" w:tplc="DB7816DA" w:tentative="1">
      <w:start w:val="1"/>
      <w:numFmt w:val="bullet"/>
      <w:lvlText w:val=""/>
      <w:lvlJc w:val="left"/>
      <w:pPr>
        <w:ind w:left="5040" w:hanging="360"/>
      </w:pPr>
      <w:rPr>
        <w:rFonts w:ascii="Symbol" w:hAnsi="Symbol" w:hint="default"/>
      </w:rPr>
    </w:lvl>
    <w:lvl w:ilvl="7" w:tplc="E9B4629E" w:tentative="1">
      <w:start w:val="1"/>
      <w:numFmt w:val="bullet"/>
      <w:lvlText w:val="o"/>
      <w:lvlJc w:val="left"/>
      <w:pPr>
        <w:ind w:left="5760" w:hanging="360"/>
      </w:pPr>
      <w:rPr>
        <w:rFonts w:ascii="Courier New" w:hAnsi="Courier New" w:cs="Courier New" w:hint="default"/>
      </w:rPr>
    </w:lvl>
    <w:lvl w:ilvl="8" w:tplc="AE963934" w:tentative="1">
      <w:start w:val="1"/>
      <w:numFmt w:val="bullet"/>
      <w:lvlText w:val=""/>
      <w:lvlJc w:val="left"/>
      <w:pPr>
        <w:ind w:left="6480" w:hanging="360"/>
      </w:pPr>
      <w:rPr>
        <w:rFonts w:ascii="Wingdings" w:hAnsi="Wingdings" w:hint="default"/>
      </w:rPr>
    </w:lvl>
  </w:abstractNum>
  <w:num w:numId="1" w16cid:durableId="279654894">
    <w:abstractNumId w:val="0"/>
  </w:num>
  <w:num w:numId="2" w16cid:durableId="1519275707">
    <w:abstractNumId w:val="8"/>
  </w:num>
  <w:num w:numId="3" w16cid:durableId="546180300">
    <w:abstractNumId w:val="4"/>
  </w:num>
  <w:num w:numId="4" w16cid:durableId="468523491">
    <w:abstractNumId w:val="7"/>
  </w:num>
  <w:num w:numId="5" w16cid:durableId="1644967504">
    <w:abstractNumId w:val="1"/>
  </w:num>
  <w:num w:numId="6" w16cid:durableId="1570530939">
    <w:abstractNumId w:val="5"/>
  </w:num>
  <w:num w:numId="7" w16cid:durableId="1356417885">
    <w:abstractNumId w:val="2"/>
  </w:num>
  <w:num w:numId="8" w16cid:durableId="1097168951">
    <w:abstractNumId w:val="3"/>
  </w:num>
  <w:num w:numId="9" w16cid:durableId="19453838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5589"/>
    <w:rsid w:val="000A42D8"/>
    <w:rsid w:val="000E558B"/>
    <w:rsid w:val="000E77C0"/>
    <w:rsid w:val="001465FA"/>
    <w:rsid w:val="001A58AA"/>
    <w:rsid w:val="002C0819"/>
    <w:rsid w:val="0035479E"/>
    <w:rsid w:val="0062528B"/>
    <w:rsid w:val="00870069"/>
    <w:rsid w:val="00A83475"/>
    <w:rsid w:val="00B2565F"/>
    <w:rsid w:val="00B91CD0"/>
    <w:rsid w:val="00EE55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4F394"/>
  <w15:chartTrackingRefBased/>
  <w15:docId w15:val="{04477D42-1BB0-4753-A187-15A0C2EAC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589"/>
  </w:style>
  <w:style w:type="paragraph" w:styleId="Heading1">
    <w:name w:val="heading 1"/>
    <w:basedOn w:val="Normal"/>
    <w:next w:val="Normal"/>
    <w:link w:val="Heading1Char"/>
    <w:uiPriority w:val="9"/>
    <w:qFormat/>
    <w:rsid w:val="00EE5589"/>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5589"/>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E558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EE558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E558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E558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E558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E558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558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558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E558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EE558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EE558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E558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E558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E558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E558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5589"/>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8772332">
      <w:bodyDiv w:val="1"/>
      <w:marLeft w:val="0"/>
      <w:marRight w:val="0"/>
      <w:marTop w:val="0"/>
      <w:marBottom w:val="0"/>
      <w:divBdr>
        <w:top w:val="none" w:sz="0" w:space="0" w:color="auto"/>
        <w:left w:val="none" w:sz="0" w:space="0" w:color="auto"/>
        <w:bottom w:val="none" w:sz="0" w:space="0" w:color="auto"/>
        <w:right w:val="none" w:sz="0" w:space="0" w:color="auto"/>
      </w:divBdr>
      <w:divsChild>
        <w:div w:id="1519868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13</Pages>
  <Words>2987</Words>
  <Characters>17032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E560</dc:creator>
  <cp:keywords/>
  <dc:description/>
  <cp:lastModifiedBy>Mirela-Mihaela Motohoi</cp:lastModifiedBy>
  <cp:revision>5</cp:revision>
  <dcterms:created xsi:type="dcterms:W3CDTF">2024-02-02T07:13:00Z</dcterms:created>
  <dcterms:modified xsi:type="dcterms:W3CDTF">2024-02-05T08:13:00Z</dcterms:modified>
</cp:coreProperties>
</file>