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350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2380"/>
        <w:gridCol w:w="4620"/>
        <w:gridCol w:w="1320"/>
        <w:gridCol w:w="1071"/>
        <w:gridCol w:w="1740"/>
        <w:gridCol w:w="2666"/>
      </w:tblGrid>
      <w:tr w:rsidR="00D13C87" w:rsidRPr="00D13C87" w14:paraId="5BB2FE86" w14:textId="77777777" w:rsidTr="00D13C87">
        <w:trPr>
          <w:trHeight w:val="285"/>
        </w:trPr>
        <w:tc>
          <w:tcPr>
            <w:tcW w:w="2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7E4FC38" w14:textId="77777777" w:rsidR="00D13C87" w:rsidRPr="00D13C87" w:rsidRDefault="00D13C87" w:rsidP="00D13C8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13C8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Academic Year</w:t>
            </w:r>
          </w:p>
        </w:tc>
        <w:tc>
          <w:tcPr>
            <w:tcW w:w="4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6ACB55A" w14:textId="77777777" w:rsidR="00D13C87" w:rsidRPr="00D13C87" w:rsidRDefault="00D13C87" w:rsidP="00D13C8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13C8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2025/26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AB622B3" w14:textId="77777777" w:rsidR="00D13C87" w:rsidRPr="00D13C87" w:rsidRDefault="00D13C87" w:rsidP="00D13C8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85E012D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95FCE26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666" w:type="dxa"/>
            <w:tcBorders>
              <w:top w:val="nil"/>
              <w:left w:val="nil"/>
              <w:bottom w:val="nil"/>
              <w:right w:val="nil"/>
            </w:tcBorders>
            <w:vAlign w:val="bottom"/>
            <w:hideMark/>
          </w:tcPr>
          <w:p w14:paraId="1B74677E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D13C87" w:rsidRPr="00D13C87" w14:paraId="4B8C1829" w14:textId="77777777" w:rsidTr="00D13C87">
        <w:trPr>
          <w:trHeight w:val="285"/>
        </w:trPr>
        <w:tc>
          <w:tcPr>
            <w:tcW w:w="2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CDB4BE5" w14:textId="77777777" w:rsidR="00D13C87" w:rsidRPr="00D13C87" w:rsidRDefault="00D13C87" w:rsidP="00D13C8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13C8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4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3FB7BA5" w14:textId="77777777" w:rsidR="00D13C87" w:rsidRPr="00D13C87" w:rsidRDefault="00D13C87" w:rsidP="00D13C8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13C8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BA Conflict, War and Society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1C30856" w14:textId="77777777" w:rsidR="00D13C87" w:rsidRPr="00D13C87" w:rsidRDefault="00D13C87" w:rsidP="00D13C8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223A935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D1F012F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666" w:type="dxa"/>
            <w:tcBorders>
              <w:top w:val="nil"/>
              <w:left w:val="nil"/>
              <w:bottom w:val="nil"/>
              <w:right w:val="nil"/>
            </w:tcBorders>
            <w:vAlign w:val="bottom"/>
            <w:hideMark/>
          </w:tcPr>
          <w:p w14:paraId="297D6B5A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D13C87" w:rsidRPr="00D13C87" w14:paraId="16750ECA" w14:textId="77777777" w:rsidTr="00D13C87">
        <w:trPr>
          <w:trHeight w:val="285"/>
        </w:trPr>
        <w:tc>
          <w:tcPr>
            <w:tcW w:w="2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887CD23" w14:textId="77777777" w:rsidR="00D13C87" w:rsidRPr="00D13C87" w:rsidRDefault="00D13C87" w:rsidP="00D13C8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13C8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4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CD5954C" w14:textId="77777777" w:rsidR="00D13C87" w:rsidRPr="00D13C87" w:rsidRDefault="00D13C87" w:rsidP="00D13C8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13C8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Dr J Keady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CD7FCA" w14:textId="77777777" w:rsidR="00D13C87" w:rsidRPr="00D13C87" w:rsidRDefault="00D13C87" w:rsidP="00D13C8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EAC59E6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501AD84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66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C6A5613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D13C87" w:rsidRPr="00D13C87" w14:paraId="28606D28" w14:textId="77777777" w:rsidTr="00D13C87">
        <w:trPr>
          <w:trHeight w:val="285"/>
        </w:trPr>
        <w:tc>
          <w:tcPr>
            <w:tcW w:w="2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3C526D6" w14:textId="77777777" w:rsidR="00D13C87" w:rsidRPr="00D13C87" w:rsidRDefault="00D13C87" w:rsidP="00D13C8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13C8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Level of Study</w:t>
            </w:r>
          </w:p>
        </w:tc>
        <w:tc>
          <w:tcPr>
            <w:tcW w:w="4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D6FB635" w14:textId="77777777" w:rsidR="00D13C87" w:rsidRPr="00D13C87" w:rsidRDefault="00D13C87" w:rsidP="00D13C8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13C8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AE009F" w14:textId="77777777" w:rsidR="00D13C87" w:rsidRPr="00D13C87" w:rsidRDefault="00D13C87" w:rsidP="00D13C8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B5AA6C9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FBD2A63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66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70FE8BD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D13C87" w:rsidRPr="00D13C87" w14:paraId="7865A9D8" w14:textId="77777777" w:rsidTr="00D13C87">
        <w:trPr>
          <w:trHeight w:val="285"/>
        </w:trPr>
        <w:tc>
          <w:tcPr>
            <w:tcW w:w="23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164870D9" w14:textId="77777777" w:rsidR="00D13C87" w:rsidRPr="00D13C87" w:rsidRDefault="00D13C87" w:rsidP="00D13C8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13C8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Mode of Study</w:t>
            </w:r>
          </w:p>
        </w:tc>
        <w:tc>
          <w:tcPr>
            <w:tcW w:w="462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741DFC16" w14:textId="77777777" w:rsidR="00D13C87" w:rsidRPr="00D13C87" w:rsidRDefault="00D13C87" w:rsidP="00D13C8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13C8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Part  time</w:t>
            </w:r>
          </w:p>
        </w:tc>
        <w:tc>
          <w:tcPr>
            <w:tcW w:w="113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D5CCE3B" w14:textId="77777777" w:rsidR="00D13C87" w:rsidRPr="00D13C87" w:rsidRDefault="00D13C87" w:rsidP="00D13C8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C607930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15F26B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66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01AD64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D13C87" w:rsidRPr="00D13C87" w14:paraId="628B7679" w14:textId="77777777" w:rsidTr="00D13C87">
        <w:trPr>
          <w:trHeight w:val="300"/>
        </w:trPr>
        <w:tc>
          <w:tcPr>
            <w:tcW w:w="13500" w:type="dxa"/>
            <w:gridSpan w:val="6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6F31BF79" w14:textId="77777777" w:rsidR="00D13C87" w:rsidRPr="00D13C87" w:rsidRDefault="00D13C87" w:rsidP="00D13C8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D13C8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Part time Level 4 students must normally pursue 60 credits per year.  The credit rating of each module is specified in the module details.  </w:t>
            </w:r>
          </w:p>
        </w:tc>
      </w:tr>
      <w:tr w:rsidR="00D13C87" w:rsidRPr="00D13C87" w14:paraId="295A6C33" w14:textId="77777777" w:rsidTr="00D13C87">
        <w:trPr>
          <w:trHeight w:val="615"/>
        </w:trPr>
        <w:tc>
          <w:tcPr>
            <w:tcW w:w="23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CAEDFB"/>
            <w:vAlign w:val="center"/>
            <w:hideMark/>
          </w:tcPr>
          <w:p w14:paraId="1B4CE0FE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D13C87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 </w:t>
            </w:r>
          </w:p>
        </w:tc>
        <w:tc>
          <w:tcPr>
            <w:tcW w:w="46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CAEDFB"/>
            <w:vAlign w:val="center"/>
            <w:hideMark/>
          </w:tcPr>
          <w:p w14:paraId="6F602C5D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D13C87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 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CAEDFB"/>
            <w:vAlign w:val="center"/>
            <w:hideMark/>
          </w:tcPr>
          <w:p w14:paraId="5792DF8C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D13C87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Semester </w:t>
            </w:r>
          </w:p>
        </w:tc>
        <w:tc>
          <w:tcPr>
            <w:tcW w:w="9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CAEDFB"/>
            <w:vAlign w:val="center"/>
            <w:hideMark/>
          </w:tcPr>
          <w:p w14:paraId="3896F020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D13C87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Credits </w:t>
            </w:r>
          </w:p>
        </w:tc>
        <w:tc>
          <w:tcPr>
            <w:tcW w:w="17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CAEDFB"/>
            <w:vAlign w:val="center"/>
            <w:hideMark/>
          </w:tcPr>
          <w:p w14:paraId="1186D58B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D13C87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</w:t>
            </w:r>
          </w:p>
        </w:tc>
        <w:tc>
          <w:tcPr>
            <w:tcW w:w="26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CAEDFB"/>
            <w:vAlign w:val="center"/>
            <w:hideMark/>
          </w:tcPr>
          <w:p w14:paraId="7CBAE7C5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D13C87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Tutor </w:t>
            </w:r>
          </w:p>
        </w:tc>
      </w:tr>
      <w:tr w:rsidR="00D13C87" w:rsidRPr="00D13C87" w14:paraId="2A158491" w14:textId="77777777" w:rsidTr="00D13C87">
        <w:trPr>
          <w:trHeight w:val="915"/>
        </w:trPr>
        <w:tc>
          <w:tcPr>
            <w:tcW w:w="23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0CF5AF48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D13C87">
              <w:rPr>
                <w:rFonts w:ascii="Aptos" w:eastAsia="Times New Roman" w:hAnsi="Aptos" w:cs="Times New Roman"/>
                <w:kern w:val="0"/>
                <w14:ligatures w14:val="none"/>
              </w:rPr>
              <w:t>HPHP4902 </w:t>
            </w:r>
          </w:p>
        </w:tc>
        <w:tc>
          <w:tcPr>
            <w:tcW w:w="46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48520CF6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D13C87">
              <w:rPr>
                <w:rFonts w:ascii="Aptos" w:eastAsia="Times New Roman" w:hAnsi="Aptos" w:cs="Times New Roman"/>
                <w:kern w:val="0"/>
                <w14:ligatures w14:val="none"/>
              </w:rPr>
              <w:t>Academic Skills 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0EC80EDD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D13C87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9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2BEEF16E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D13C87">
              <w:rPr>
                <w:rFonts w:ascii="Aptos" w:eastAsia="Times New Roman" w:hAnsi="Aptos" w:cs="Times New Roman"/>
                <w:kern w:val="0"/>
                <w14:ligatures w14:val="none"/>
              </w:rPr>
              <w:t>20 </w:t>
            </w:r>
          </w:p>
        </w:tc>
        <w:tc>
          <w:tcPr>
            <w:tcW w:w="17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08B0C4D5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D13C87">
              <w:rPr>
                <w:rFonts w:ascii="Aptos" w:eastAsia="Times New Roman" w:hAnsi="Aptos" w:cs="Times New Roman"/>
                <w:kern w:val="0"/>
                <w14:ligatures w14:val="none"/>
              </w:rPr>
              <w:t>Compulsory</w:t>
            </w:r>
          </w:p>
        </w:tc>
        <w:tc>
          <w:tcPr>
            <w:tcW w:w="26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007BD7E1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D13C87">
              <w:rPr>
                <w:rFonts w:ascii="Aptos" w:eastAsia="Times New Roman" w:hAnsi="Aptos" w:cs="Times New Roman"/>
                <w:kern w:val="0"/>
                <w14:ligatures w14:val="none"/>
              </w:rPr>
              <w:t>J. Keady/J. Cartwright </w:t>
            </w:r>
          </w:p>
        </w:tc>
      </w:tr>
      <w:tr w:rsidR="00D13C87" w:rsidRPr="00D13C87" w14:paraId="71CFE8F6" w14:textId="77777777" w:rsidTr="00D13C87">
        <w:trPr>
          <w:trHeight w:val="975"/>
        </w:trPr>
        <w:tc>
          <w:tcPr>
            <w:tcW w:w="23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168B8080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D13C87">
              <w:rPr>
                <w:rFonts w:ascii="Aptos" w:eastAsia="Times New Roman" w:hAnsi="Aptos" w:cs="Times New Roman"/>
                <w:kern w:val="0"/>
                <w14:ligatures w14:val="none"/>
              </w:rPr>
              <w:t>HPHI4902 </w:t>
            </w:r>
          </w:p>
        </w:tc>
        <w:tc>
          <w:tcPr>
            <w:tcW w:w="46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00CD7AF8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D13C87">
              <w:rPr>
                <w:rFonts w:ascii="Aptos" w:eastAsia="Times New Roman" w:hAnsi="Aptos" w:cs="Times New Roman"/>
                <w:kern w:val="0"/>
                <w14:ligatures w14:val="none"/>
              </w:rPr>
              <w:t>Age of Extremes: A World at War, c. 1914–1991 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65F32A5C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D13C87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9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3CACFEB3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D13C87">
              <w:rPr>
                <w:rFonts w:ascii="Aptos" w:eastAsia="Times New Roman" w:hAnsi="Aptos" w:cs="Times New Roman"/>
                <w:kern w:val="0"/>
                <w14:ligatures w14:val="none"/>
              </w:rPr>
              <w:t>20 </w:t>
            </w:r>
          </w:p>
        </w:tc>
        <w:tc>
          <w:tcPr>
            <w:tcW w:w="17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53B3FC9B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D13C87">
              <w:rPr>
                <w:rFonts w:ascii="Aptos" w:eastAsia="Times New Roman" w:hAnsi="Aptos" w:cs="Times New Roman"/>
                <w:kern w:val="0"/>
                <w14:ligatures w14:val="none"/>
              </w:rPr>
              <w:t>Compulsory</w:t>
            </w:r>
          </w:p>
        </w:tc>
        <w:tc>
          <w:tcPr>
            <w:tcW w:w="26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3AEEAF82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:lang w:val="nb-NO"/>
                <w14:ligatures w14:val="none"/>
              </w:rPr>
            </w:pPr>
            <w:r w:rsidRPr="00D13C87">
              <w:rPr>
                <w:rFonts w:ascii="Aptos" w:eastAsia="Times New Roman" w:hAnsi="Aptos" w:cs="Times New Roman"/>
                <w:kern w:val="0"/>
                <w:lang w:val="nb-NO"/>
                <w14:ligatures w14:val="none"/>
              </w:rPr>
              <w:t>R. Keyse/R. O’Byrne/T. Jansen </w:t>
            </w:r>
          </w:p>
        </w:tc>
      </w:tr>
      <w:tr w:rsidR="00D13C87" w:rsidRPr="00D13C87" w14:paraId="2FA42514" w14:textId="77777777" w:rsidTr="00D13C87">
        <w:trPr>
          <w:trHeight w:val="720"/>
        </w:trPr>
        <w:tc>
          <w:tcPr>
            <w:tcW w:w="23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5029244C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D13C87">
              <w:rPr>
                <w:rFonts w:ascii="Aptos" w:eastAsia="Times New Roman" w:hAnsi="Aptos" w:cs="Times New Roman"/>
                <w:kern w:val="0"/>
                <w14:ligatures w14:val="none"/>
              </w:rPr>
              <w:t>HPHI4904 </w:t>
            </w:r>
          </w:p>
        </w:tc>
        <w:tc>
          <w:tcPr>
            <w:tcW w:w="46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5562460F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D13C87">
              <w:rPr>
                <w:rFonts w:ascii="Aptos" w:eastAsia="Times New Roman" w:hAnsi="Aptos" w:cs="Times New Roman"/>
                <w:kern w:val="0"/>
                <w14:ligatures w14:val="none"/>
              </w:rPr>
              <w:t>Power and Inequality 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36268E1C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D13C87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9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002687CA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D13C87">
              <w:rPr>
                <w:rFonts w:ascii="Aptos" w:eastAsia="Times New Roman" w:hAnsi="Aptos" w:cs="Times New Roman"/>
                <w:kern w:val="0"/>
                <w14:ligatures w14:val="none"/>
              </w:rPr>
              <w:t>20 </w:t>
            </w:r>
          </w:p>
        </w:tc>
        <w:tc>
          <w:tcPr>
            <w:tcW w:w="17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61340C06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D13C87">
              <w:rPr>
                <w:rFonts w:ascii="Aptos" w:eastAsia="Times New Roman" w:hAnsi="Aptos" w:cs="Times New Roman"/>
                <w:kern w:val="0"/>
                <w14:ligatures w14:val="none"/>
              </w:rPr>
              <w:t>Compulsory</w:t>
            </w:r>
          </w:p>
        </w:tc>
        <w:tc>
          <w:tcPr>
            <w:tcW w:w="26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24BE3280" w14:textId="77777777" w:rsidR="00D13C87" w:rsidRPr="00D13C87" w:rsidRDefault="00D13C87" w:rsidP="00D13C8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D13C87">
              <w:rPr>
                <w:rFonts w:ascii="Aptos" w:eastAsia="Times New Roman" w:hAnsi="Aptos" w:cs="Times New Roman"/>
                <w:kern w:val="0"/>
                <w14:ligatures w14:val="none"/>
              </w:rPr>
              <w:t>R. O’Byrne  </w:t>
            </w:r>
          </w:p>
        </w:tc>
      </w:tr>
    </w:tbl>
    <w:p w14:paraId="419A5DA3" w14:textId="77777777" w:rsidR="002E60A5" w:rsidRDefault="002E60A5"/>
    <w:sectPr w:rsidR="002E60A5" w:rsidSect="00D13C87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3C87"/>
    <w:rsid w:val="002E60A5"/>
    <w:rsid w:val="00685E7D"/>
    <w:rsid w:val="007E077F"/>
    <w:rsid w:val="00C50570"/>
    <w:rsid w:val="00D13C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E0535B"/>
  <w15:chartTrackingRefBased/>
  <w15:docId w15:val="{73EE81C0-13A1-4472-8F0A-F0245975E4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3C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3C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3C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3C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3C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3C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3C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3C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3C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3C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3C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3C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3C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3C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3C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3C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3C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3C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13C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13C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3C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3C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13C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13C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13C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13C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3C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3C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13C8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44086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03AE2DD8-76E1-4F84-8E29-812E87EC4E2E}"/>
</file>

<file path=customXml/itemProps2.xml><?xml version="1.0" encoding="utf-8"?>
<ds:datastoreItem xmlns:ds="http://schemas.openxmlformats.org/officeDocument/2006/customXml" ds:itemID="{E93D1783-24D3-4776-857F-F861AB2EAC3E}"/>
</file>

<file path=customXml/itemProps3.xml><?xml version="1.0" encoding="utf-8"?>
<ds:datastoreItem xmlns:ds="http://schemas.openxmlformats.org/officeDocument/2006/customXml" ds:itemID="{CAC9F072-4E86-45CB-A755-5EFDFA894393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88</Words>
  <Characters>508</Characters>
  <Application>Microsoft Office Word</Application>
  <DocSecurity>0</DocSecurity>
  <Lines>4</Lines>
  <Paragraphs>1</Paragraphs>
  <ScaleCrop>false</ScaleCrop>
  <Company/>
  <LinksUpToDate>false</LinksUpToDate>
  <CharactersWithSpaces>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2025-09-01T09:15:00Z</dcterms:created>
  <dcterms:modified xsi:type="dcterms:W3CDTF">2025-09-01T09:16:00Z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