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4AA0" w:rsidRDefault="000C4AA0" w:rsidP="000C4AA0">
      <w:pPr>
        <w:pStyle w:val="3"/>
      </w:pPr>
      <w:r>
        <w:rPr>
          <w:rFonts w:hint="eastAsia"/>
        </w:rPr>
        <w:t>Pa</w:t>
      </w:r>
      <w:r>
        <w:t>rt 1</w:t>
      </w:r>
    </w:p>
    <w:p w:rsidR="00966204" w:rsidRDefault="00966204" w:rsidP="009E6F51">
      <w:r>
        <w:t>I</w:t>
      </w:r>
      <w:r>
        <w:rPr>
          <w:rFonts w:hint="eastAsia"/>
        </w:rPr>
        <w:t>n</w:t>
      </w:r>
      <w:r>
        <w:t xml:space="preserve"> Iceland and other countries, people think it’s really important for kids to play outdoors in their lives.</w:t>
      </w:r>
      <w:r w:rsidR="005A1ED4">
        <w:t xml:space="preserve"> Some people even write the government papers to claim the benefit of outdoors experience. In the curriculum guidelines, </w:t>
      </w:r>
      <w:r w:rsidR="00312C5C">
        <w:t>outside is considered as a suitable learning environment where kids not only can think well about the natural world, but do exercise for a healthy living.</w:t>
      </w:r>
      <w:r w:rsidR="00946B24">
        <w:t xml:space="preserve"> </w:t>
      </w:r>
      <w:r w:rsidR="00312C5C">
        <w:t xml:space="preserve">(Norodahl and Johannesson, </w:t>
      </w:r>
      <w:r w:rsidR="00A4227C">
        <w:t>2014</w:t>
      </w:r>
      <w:r w:rsidR="00946B24">
        <w:t>, pp.</w:t>
      </w:r>
      <w:r w:rsidR="00D8720B">
        <w:t xml:space="preserve"> </w:t>
      </w:r>
      <w:r w:rsidR="00946B24">
        <w:t>391-406</w:t>
      </w:r>
      <w:r w:rsidR="00312C5C">
        <w:t>)</w:t>
      </w:r>
    </w:p>
    <w:p w:rsidR="00177F58" w:rsidRDefault="00177F58" w:rsidP="009E6F51">
      <w:r>
        <w:rPr>
          <w:rFonts w:hint="eastAsia"/>
        </w:rPr>
        <w:t>T</w:t>
      </w:r>
      <w:r>
        <w:t>he emphas</w:t>
      </w:r>
      <w:r w:rsidR="00745E2B">
        <w:t>is</w:t>
      </w:r>
      <w:r>
        <w:t xml:space="preserve"> on outdoors has taken placed for a long time. In</w:t>
      </w:r>
      <w:r w:rsidR="00745E2B">
        <w:t xml:space="preserve"> Iceland, the kids aged 1 to 6 play outside every day, </w:t>
      </w:r>
      <w:r w:rsidR="004C00FE">
        <w:t>and</w:t>
      </w:r>
      <w:r w:rsidR="00745E2B">
        <w:t xml:space="preserve"> the kids of 6 to 16 get to play out with their mates when its playtime. </w:t>
      </w:r>
      <w:r w:rsidR="009B00F3">
        <w:t>According to Oladottir (2008), ther</w:t>
      </w:r>
      <w:r w:rsidR="004C00FE">
        <w:t>e are tendencies</w:t>
      </w:r>
      <w:r w:rsidR="009B00F3">
        <w:t xml:space="preserve"> in Iceland that teachers are teaching outside more than they used to and 70% of schools </w:t>
      </w:r>
      <w:r w:rsidR="00347353">
        <w:t xml:space="preserve">in capital, Reyjkavik, </w:t>
      </w:r>
      <w:r w:rsidR="009B00F3">
        <w:t>say that they do outside education quite a lot</w:t>
      </w:r>
      <w:r w:rsidR="00347353">
        <w:t>.</w:t>
      </w:r>
      <w:r w:rsidR="004C00FE" w:rsidRPr="004C00FE">
        <w:t xml:space="preserve"> </w:t>
      </w:r>
      <w:r w:rsidR="004C00FE">
        <w:t>We don’t know much about what teachers do outside to help learning, but it’s probably different depending on schools and what teacher you get.</w:t>
      </w:r>
    </w:p>
    <w:p w:rsidR="00665A23" w:rsidRDefault="00665A23" w:rsidP="009E6F51"/>
    <w:p w:rsidR="00665A23" w:rsidRDefault="00665A23" w:rsidP="009E6F51">
      <w:r>
        <w:t>R</w:t>
      </w:r>
      <w:r>
        <w:rPr>
          <w:rFonts w:hint="eastAsia"/>
        </w:rPr>
        <w:t>e</w:t>
      </w:r>
      <w:r>
        <w:t>ference</w:t>
      </w:r>
      <w:r w:rsidR="00CA1090">
        <w:t xml:space="preserve"> List</w:t>
      </w:r>
      <w:r>
        <w:t>:</w:t>
      </w:r>
    </w:p>
    <w:p w:rsidR="004C00FE" w:rsidRDefault="004C00FE" w:rsidP="004C00FE">
      <w:r>
        <w:t xml:space="preserve">Noradahl, K. and Johannesson, I. (2014) </w:t>
      </w:r>
      <w:r w:rsidR="00B166F7">
        <w:t>‘</w:t>
      </w:r>
      <w:r>
        <w:t>Icelandic teachers’ views of using the outdoors’ education 3-13</w:t>
      </w:r>
      <w:r w:rsidR="00B166F7">
        <w:t>’,</w:t>
      </w:r>
      <w:r>
        <w:t xml:space="preserve"> International Journal of Primary, Eleme</w:t>
      </w:r>
      <w:r w:rsidR="00B166F7">
        <w:t>ntary and Early Years Education,</w:t>
      </w:r>
      <w:r>
        <w:t xml:space="preserve"> </w:t>
      </w:r>
      <w:r w:rsidR="00B166F7">
        <w:t>44(</w:t>
      </w:r>
      <w:r>
        <w:t>4</w:t>
      </w:r>
      <w:r w:rsidR="00B166F7">
        <w:t>)</w:t>
      </w:r>
      <w:r>
        <w:t>,</w:t>
      </w:r>
      <w:r w:rsidR="00B166F7">
        <w:t xml:space="preserve"> </w:t>
      </w:r>
      <w:r>
        <w:t xml:space="preserve"> </w:t>
      </w:r>
      <w:r w:rsidR="00B166F7">
        <w:t>pp.</w:t>
      </w:r>
      <w:r>
        <w:t xml:space="preserve"> 391-406.</w:t>
      </w:r>
    </w:p>
    <w:p w:rsidR="00CA1090" w:rsidRDefault="00CA1090">
      <w:pPr>
        <w:widowControl/>
        <w:jc w:val="left"/>
      </w:pPr>
      <w:r>
        <w:br w:type="page"/>
      </w:r>
    </w:p>
    <w:p w:rsidR="000C4AA0" w:rsidRDefault="000C4AA0" w:rsidP="000C4AA0">
      <w:pPr>
        <w:pStyle w:val="2"/>
      </w:pPr>
      <w:r>
        <w:rPr>
          <w:rFonts w:hint="eastAsia"/>
        </w:rPr>
        <w:lastRenderedPageBreak/>
        <w:t>Pa</w:t>
      </w:r>
      <w:r>
        <w:t>rt 2a</w:t>
      </w:r>
    </w:p>
    <w:p w:rsidR="009848EE" w:rsidRDefault="009848EE" w:rsidP="00CA1090">
      <w:r>
        <w:t>Forest School is an inspirational process that offers children, young people and adults</w:t>
      </w:r>
      <w:r w:rsidR="00AC37A4">
        <w:t xml:space="preserve"> the</w:t>
      </w:r>
      <w:r>
        <w:t xml:space="preserve"> regular opportunities to develop and gain confidence and self-esteem through learning experiences in a woodland environment, which is defined by Forest School Network</w:t>
      </w:r>
      <w:r w:rsidR="00AC37A4">
        <w:t xml:space="preserve"> (2009)</w:t>
      </w:r>
      <w:r>
        <w:t xml:space="preserve">. </w:t>
      </w:r>
      <w:r w:rsidR="005E483D">
        <w:t xml:space="preserve">As </w:t>
      </w:r>
      <w:r>
        <w:t>Murray and O’Brien</w:t>
      </w:r>
      <w:r w:rsidR="005E483D">
        <w:t xml:space="preserve"> (</w:t>
      </w:r>
      <w:r>
        <w:t>2006)</w:t>
      </w:r>
      <w:r w:rsidR="005E483D">
        <w:t xml:space="preserve"> point out, people are quite worried that kids in school now can’t get to woodlands and green places </w:t>
      </w:r>
      <w:r w:rsidR="000B7D18">
        <w:t>as</w:t>
      </w:r>
      <w:r w:rsidR="005E483D">
        <w:t xml:space="preserve"> their parents did because the kids have to do loads indoor and parents a</w:t>
      </w:r>
      <w:r w:rsidR="00AC37A4">
        <w:t>re afraid of</w:t>
      </w:r>
      <w:r w:rsidR="005E483D">
        <w:t xml:space="preserve"> something terrible </w:t>
      </w:r>
      <w:r w:rsidR="00AC37A4">
        <w:t xml:space="preserve">that </w:t>
      </w:r>
      <w:r w:rsidR="005E483D">
        <w:t>will happen to their children outsides. There is another research that children won’t go when they grow up if they don’t go wh</w:t>
      </w:r>
      <w:r w:rsidR="00AC37A4">
        <w:t>en</w:t>
      </w:r>
      <w:r w:rsidR="005E483D">
        <w:t xml:space="preserve"> young, which causes them to miss out on both physical and emotional benefits in nature. (Ward Thompson et al, 2004).</w:t>
      </w:r>
    </w:p>
    <w:p w:rsidR="00AC37A4" w:rsidRDefault="00AC37A4" w:rsidP="00CA1090"/>
    <w:p w:rsidR="00AC37A4" w:rsidRDefault="00AC37A4" w:rsidP="00AC37A4">
      <w:r>
        <w:t>Reference List:</w:t>
      </w:r>
    </w:p>
    <w:p w:rsidR="00AC37A4" w:rsidRDefault="00AC37A4" w:rsidP="00AC37A4">
      <w:r>
        <w:t>W</w:t>
      </w:r>
      <w:r w:rsidR="002D625E">
        <w:t>elsh assembly government (2009)</w:t>
      </w:r>
      <w:r>
        <w:t xml:space="preserve"> Outdoor L</w:t>
      </w:r>
      <w:r w:rsidR="002D625E">
        <w:t>earning Handbook. Cardiff:</w:t>
      </w:r>
      <w:r>
        <w:t xml:space="preserve"> WAG.</w:t>
      </w:r>
    </w:p>
    <w:p w:rsidR="00AC37A4" w:rsidRDefault="00AC37A4" w:rsidP="00AC37A4">
      <w:r>
        <w:t>Ward Thompson, C. et al. (2004) Open space and social inclusion: Local woodland use in central Scotland, Edinburgh: Report to the Forestry Commission.</w:t>
      </w:r>
    </w:p>
    <w:p w:rsidR="00EB7332" w:rsidRDefault="00AC37A4" w:rsidP="00AC37A4">
      <w:r>
        <w:t>O'Brien, E. and Murray, R.</w:t>
      </w:r>
      <w:r w:rsidR="002D625E">
        <w:t xml:space="preserve"> (2006) A </w:t>
      </w:r>
      <w:r>
        <w:t>marvellous opportunity for children to learn: A participatory evaluation of Forest School in England and Wales, Farnham: Forest Research.</w:t>
      </w:r>
    </w:p>
    <w:p w:rsidR="00EB7332" w:rsidRDefault="00EB7332">
      <w:pPr>
        <w:widowControl/>
        <w:jc w:val="left"/>
      </w:pPr>
      <w:r>
        <w:br w:type="page"/>
      </w:r>
    </w:p>
    <w:p w:rsidR="000C4AA0" w:rsidRPr="000C4AA0" w:rsidRDefault="000C4AA0" w:rsidP="000C4AA0">
      <w:pPr>
        <w:pStyle w:val="2"/>
        <w:rPr>
          <w:rStyle w:val="a3"/>
          <w:b/>
          <w:bCs/>
        </w:rPr>
      </w:pPr>
      <w:r>
        <w:rPr>
          <w:rFonts w:hint="eastAsia"/>
        </w:rPr>
        <w:lastRenderedPageBreak/>
        <w:t>Pa</w:t>
      </w:r>
      <w:r>
        <w:t>rt 2b</w:t>
      </w:r>
    </w:p>
    <w:p w:rsidR="00EB7332" w:rsidRDefault="00EB7332" w:rsidP="00EB7332">
      <w:pPr>
        <w:rPr>
          <w:rStyle w:val="a3"/>
        </w:rPr>
      </w:pPr>
      <w:r w:rsidRPr="00EB7332">
        <w:rPr>
          <w:rStyle w:val="a3"/>
        </w:rPr>
        <w:t>If you fail to acknowledge the source of your information in academic writing, you could be accused of _________? Why is it important that students avoid this?</w:t>
      </w:r>
    </w:p>
    <w:p w:rsidR="00EB7332" w:rsidRDefault="00EB7332" w:rsidP="00EB7332">
      <w:pPr>
        <w:rPr>
          <w:rStyle w:val="a3"/>
          <w:b w:val="0"/>
        </w:rPr>
      </w:pPr>
      <w:r w:rsidRPr="00EB7332">
        <w:rPr>
          <w:rStyle w:val="a3"/>
          <w:b w:val="0"/>
        </w:rPr>
        <w:t>It</w:t>
      </w:r>
      <w:r w:rsidR="00B45D43">
        <w:rPr>
          <w:rStyle w:val="a3"/>
          <w:b w:val="0"/>
        </w:rPr>
        <w:t xml:space="preserve"> would be accused of plagiarism and should be avoid</w:t>
      </w:r>
      <w:r w:rsidR="001129F1">
        <w:rPr>
          <w:rStyle w:val="a3"/>
          <w:b w:val="0"/>
        </w:rPr>
        <w:t xml:space="preserve">ed. Firstly, you may be </w:t>
      </w:r>
      <w:r w:rsidR="00836DBC">
        <w:rPr>
          <w:rStyle w:val="a3"/>
          <w:b w:val="0"/>
        </w:rPr>
        <w:t>expelled from university. Plagiarism is a severe mistake</w:t>
      </w:r>
      <w:r w:rsidR="001129F1">
        <w:rPr>
          <w:rStyle w:val="a3"/>
          <w:b w:val="0"/>
        </w:rPr>
        <w:t xml:space="preserve"> in </w:t>
      </w:r>
      <w:r w:rsidR="00836DBC">
        <w:rPr>
          <w:rStyle w:val="a3"/>
          <w:b w:val="0"/>
        </w:rPr>
        <w:t xml:space="preserve">academic study. If you do it, you cannot be admitted to the university. </w:t>
      </w:r>
      <w:r w:rsidR="001129F1">
        <w:rPr>
          <w:rStyle w:val="a3"/>
          <w:b w:val="0"/>
        </w:rPr>
        <w:t xml:space="preserve">In addition, </w:t>
      </w:r>
      <w:r w:rsidR="00836DBC">
        <w:rPr>
          <w:rStyle w:val="a3"/>
          <w:b w:val="0"/>
        </w:rPr>
        <w:t>you may</w:t>
      </w:r>
      <w:r w:rsidR="00D022B8">
        <w:rPr>
          <w:rStyle w:val="a3"/>
          <w:b w:val="0"/>
        </w:rPr>
        <w:t xml:space="preserve"> not be accepted by others</w:t>
      </w:r>
      <w:r w:rsidR="00836DBC">
        <w:rPr>
          <w:rStyle w:val="a3"/>
          <w:b w:val="0"/>
        </w:rPr>
        <w:t>. Plagiarism</w:t>
      </w:r>
      <w:r w:rsidR="001129F1">
        <w:rPr>
          <w:rStyle w:val="a3"/>
          <w:b w:val="0"/>
        </w:rPr>
        <w:t xml:space="preserve"> is considered a dishonest behaviour. You will leave bad impression on your teacher</w:t>
      </w:r>
      <w:r w:rsidR="00D022B8">
        <w:rPr>
          <w:rStyle w:val="a3"/>
          <w:b w:val="0"/>
        </w:rPr>
        <w:t>s and</w:t>
      </w:r>
      <w:r w:rsidR="001129F1">
        <w:rPr>
          <w:rStyle w:val="a3"/>
          <w:b w:val="0"/>
        </w:rPr>
        <w:t xml:space="preserve"> friends. They must be unwilling to contact with you.</w:t>
      </w:r>
      <w:r w:rsidR="00D022B8">
        <w:rPr>
          <w:rStyle w:val="a3"/>
          <w:b w:val="0"/>
        </w:rPr>
        <w:t xml:space="preserve"> Besides, it’s worthless for you. You cannot learn anything from it. And tutors are not stupid. They can use advanced technology to check it. Your cheat will be found at last.</w:t>
      </w:r>
    </w:p>
    <w:p w:rsidR="0040164E" w:rsidRPr="00EB7332" w:rsidRDefault="0040164E" w:rsidP="00EB7332">
      <w:pPr>
        <w:rPr>
          <w:rStyle w:val="a3"/>
          <w:b w:val="0"/>
        </w:rPr>
      </w:pPr>
    </w:p>
    <w:p w:rsidR="00EB7332" w:rsidRDefault="00EB7332" w:rsidP="00EB7332">
      <w:pPr>
        <w:rPr>
          <w:rStyle w:val="a3"/>
        </w:rPr>
      </w:pPr>
      <w:r w:rsidRPr="00EB7332">
        <w:rPr>
          <w:rStyle w:val="a3"/>
        </w:rPr>
        <w:t>You only have to reference when you use a direct quotation. Is this True or False? Explain your answer.</w:t>
      </w:r>
    </w:p>
    <w:p w:rsidR="00EB7332" w:rsidRDefault="00EB7332" w:rsidP="00EB7332">
      <w:r w:rsidRPr="00D022B8">
        <w:rPr>
          <w:rStyle w:val="a3"/>
          <w:rFonts w:hint="eastAsia"/>
          <w:b w:val="0"/>
        </w:rPr>
        <w:t>I</w:t>
      </w:r>
      <w:r w:rsidRPr="00D022B8">
        <w:rPr>
          <w:rStyle w:val="a3"/>
          <w:b w:val="0"/>
        </w:rPr>
        <w:t>t’s false.</w:t>
      </w:r>
      <w:r w:rsidR="00CC214E">
        <w:rPr>
          <w:rStyle w:val="a3"/>
          <w:b w:val="0"/>
        </w:rPr>
        <w:t xml:space="preserve"> According to the PPT in our sessions, the definition of reference is</w:t>
      </w:r>
      <w:r w:rsidR="00CC214E">
        <w:t xml:space="preserve"> a detailed description of the item from which you have obtained the information. So it includes not just direct quotation, but indirect quotation.</w:t>
      </w:r>
      <w:r w:rsidR="0040164E">
        <w:t xml:space="preserve"> If you paraphrase </w:t>
      </w:r>
      <w:r w:rsidR="003513AA">
        <w:rPr>
          <w:rFonts w:hint="eastAsia"/>
        </w:rPr>
        <w:t>or</w:t>
      </w:r>
      <w:r w:rsidR="003513AA">
        <w:t xml:space="preserve"> </w:t>
      </w:r>
      <w:r w:rsidR="003513AA">
        <w:rPr>
          <w:rFonts w:hint="eastAsia"/>
        </w:rPr>
        <w:t>su</w:t>
      </w:r>
      <w:r w:rsidR="003513AA">
        <w:t>mmary</w:t>
      </w:r>
      <w:r w:rsidR="0040164E">
        <w:t>, you still need to reference.</w:t>
      </w:r>
    </w:p>
    <w:p w:rsidR="0040164E" w:rsidRPr="0040164E" w:rsidRDefault="0040164E" w:rsidP="00EB7332">
      <w:pPr>
        <w:rPr>
          <w:rStyle w:val="a3"/>
          <w:b w:val="0"/>
        </w:rPr>
      </w:pPr>
    </w:p>
    <w:p w:rsidR="00EB7332" w:rsidRDefault="00EB7332" w:rsidP="00EB7332">
      <w:pPr>
        <w:rPr>
          <w:rStyle w:val="a3"/>
        </w:rPr>
      </w:pPr>
      <w:r w:rsidRPr="00EB7332">
        <w:rPr>
          <w:rStyle w:val="a3"/>
        </w:rPr>
        <w:t>Wikipedia is a good place to search for information for your academic assignments. Explain, with reasons, whether you believe this statement is true or false.</w:t>
      </w:r>
    </w:p>
    <w:p w:rsidR="003205D2" w:rsidRDefault="00EB7332" w:rsidP="00EB7332">
      <w:pPr>
        <w:rPr>
          <w:rStyle w:val="a3"/>
          <w:b w:val="0"/>
        </w:rPr>
      </w:pPr>
      <w:r w:rsidRPr="0040164E">
        <w:rPr>
          <w:rStyle w:val="a3"/>
          <w:rFonts w:hint="eastAsia"/>
          <w:b w:val="0"/>
        </w:rPr>
        <w:t>T</w:t>
      </w:r>
      <w:r w:rsidRPr="0040164E">
        <w:rPr>
          <w:rStyle w:val="a3"/>
          <w:b w:val="0"/>
        </w:rPr>
        <w:t>he statement is false.</w:t>
      </w:r>
      <w:r w:rsidR="0040164E">
        <w:rPr>
          <w:rStyle w:val="a3"/>
          <w:b w:val="0"/>
        </w:rPr>
        <w:t xml:space="preserve"> </w:t>
      </w:r>
      <w:r w:rsidR="003205D2">
        <w:rPr>
          <w:rStyle w:val="a3"/>
          <w:b w:val="0"/>
        </w:rPr>
        <w:t xml:space="preserve">Firstly, it’s not reliable. </w:t>
      </w:r>
      <w:r w:rsidR="0040164E">
        <w:rPr>
          <w:rStyle w:val="a3"/>
          <w:b w:val="0"/>
        </w:rPr>
        <w:t>There are a variety of information in Wikipedia from different sour</w:t>
      </w:r>
      <w:r w:rsidR="003205D2">
        <w:rPr>
          <w:rStyle w:val="a3"/>
          <w:b w:val="0"/>
        </w:rPr>
        <w:t xml:space="preserve">ces. We cannot judge the </w:t>
      </w:r>
      <w:r w:rsidR="003205D2" w:rsidRPr="003205D2">
        <w:rPr>
          <w:rStyle w:val="a3"/>
          <w:b w:val="0"/>
        </w:rPr>
        <w:t>reliability</w:t>
      </w:r>
      <w:r w:rsidR="003205D2">
        <w:rPr>
          <w:rStyle w:val="a3"/>
          <w:b w:val="0"/>
        </w:rPr>
        <w:t xml:space="preserve"> of information easily. A</w:t>
      </w:r>
      <w:r w:rsidR="003205D2" w:rsidRPr="003205D2">
        <w:rPr>
          <w:rStyle w:val="a3"/>
          <w:b w:val="0"/>
        </w:rPr>
        <w:t>dditionally</w:t>
      </w:r>
      <w:r w:rsidR="003205D2">
        <w:rPr>
          <w:rStyle w:val="a3"/>
          <w:b w:val="0"/>
        </w:rPr>
        <w:t xml:space="preserve">, it would be better for us to search from journals and library resources. The articles are often written by the </w:t>
      </w:r>
      <w:r w:rsidR="00DB7945">
        <w:t>experts</w:t>
      </w:r>
      <w:r w:rsidR="003205D2">
        <w:rPr>
          <w:rStyle w:val="a3"/>
          <w:b w:val="0"/>
        </w:rPr>
        <w:t>, which can give us some deep insights on issues.</w:t>
      </w:r>
    </w:p>
    <w:p w:rsidR="0040164E" w:rsidRPr="0040164E" w:rsidRDefault="0040164E" w:rsidP="00EB7332">
      <w:pPr>
        <w:rPr>
          <w:rStyle w:val="a3"/>
          <w:b w:val="0"/>
        </w:rPr>
      </w:pPr>
    </w:p>
    <w:p w:rsidR="00EB7332" w:rsidRDefault="00EB7332" w:rsidP="00EB7332">
      <w:pPr>
        <w:rPr>
          <w:rStyle w:val="a3"/>
        </w:rPr>
      </w:pPr>
      <w:r w:rsidRPr="00EB7332">
        <w:rPr>
          <w:rStyle w:val="a3"/>
        </w:rPr>
        <w:t>Write a set of instructions which could be included in a referencing guide which explains how to present a very long quotation.</w:t>
      </w:r>
    </w:p>
    <w:p w:rsidR="00EB7332" w:rsidRPr="0031788B" w:rsidRDefault="003205D2" w:rsidP="00EB7332">
      <w:pPr>
        <w:rPr>
          <w:rStyle w:val="a3"/>
          <w:b w:val="0"/>
        </w:rPr>
      </w:pPr>
      <w:r w:rsidRPr="0031788B">
        <w:rPr>
          <w:rStyle w:val="a3"/>
          <w:rFonts w:hint="eastAsia"/>
          <w:b w:val="0"/>
        </w:rPr>
        <w:t>I</w:t>
      </w:r>
      <w:r w:rsidRPr="0031788B">
        <w:rPr>
          <w:rStyle w:val="a3"/>
          <w:b w:val="0"/>
        </w:rPr>
        <w:t>f there are more than 30 words and 2 lines, it’s a long quotation and we should use the format different from short quotation</w:t>
      </w:r>
      <w:r w:rsidR="0031788B" w:rsidRPr="0031788B">
        <w:rPr>
          <w:rStyle w:val="a3"/>
          <w:b w:val="0"/>
        </w:rPr>
        <w:t>. Fi</w:t>
      </w:r>
      <w:r w:rsidRPr="0031788B">
        <w:rPr>
          <w:rStyle w:val="a3"/>
          <w:b w:val="0"/>
        </w:rPr>
        <w:t>r</w:t>
      </w:r>
      <w:r w:rsidR="0031788B" w:rsidRPr="0031788B">
        <w:rPr>
          <w:rStyle w:val="a3"/>
          <w:b w:val="0"/>
        </w:rPr>
        <w:t>stly, it should be</w:t>
      </w:r>
      <w:r w:rsidRPr="0031788B">
        <w:rPr>
          <w:rStyle w:val="a3"/>
          <w:b w:val="0"/>
        </w:rPr>
        <w:t xml:space="preserve"> a separate paragraph</w:t>
      </w:r>
      <w:r w:rsidR="0031788B" w:rsidRPr="0031788B">
        <w:rPr>
          <w:rStyle w:val="a3"/>
          <w:b w:val="0"/>
        </w:rPr>
        <w:t>. In addition, we should indent the paragraph. Besides, it doesn’t need a quotation mark. Last but not least, we should put author’s surname, year of publication and page number or URL enclosed in round brackets at the end of the paragraph.</w:t>
      </w:r>
      <w:r w:rsidR="0031788B">
        <w:rPr>
          <w:rStyle w:val="a3"/>
          <w:b w:val="0"/>
        </w:rPr>
        <w:t xml:space="preserve"> (</w:t>
      </w:r>
      <w:r w:rsidR="0031788B" w:rsidRPr="0031788B">
        <w:rPr>
          <w:rStyle w:val="a3"/>
          <w:b w:val="0"/>
        </w:rPr>
        <w:t>REFERENCING HANDBOOK: HARVARD</w:t>
      </w:r>
      <w:r w:rsidR="0031788B">
        <w:rPr>
          <w:rStyle w:val="a3"/>
          <w:rFonts w:hint="eastAsia"/>
          <w:b w:val="0"/>
        </w:rPr>
        <w:t>,</w:t>
      </w:r>
      <w:r w:rsidR="0031788B">
        <w:rPr>
          <w:rStyle w:val="a3"/>
          <w:b w:val="0"/>
        </w:rPr>
        <w:t xml:space="preserve"> 2019, p.6)</w:t>
      </w:r>
    </w:p>
    <w:p w:rsidR="003205D2" w:rsidRPr="00EB7332" w:rsidRDefault="003205D2" w:rsidP="00EB7332">
      <w:pPr>
        <w:rPr>
          <w:rStyle w:val="a3"/>
        </w:rPr>
      </w:pPr>
    </w:p>
    <w:p w:rsidR="00AC37A4" w:rsidRPr="00EB7332" w:rsidRDefault="00EB7332" w:rsidP="00EB7332">
      <w:pPr>
        <w:rPr>
          <w:rStyle w:val="a3"/>
        </w:rPr>
      </w:pPr>
      <w:r w:rsidRPr="00EB7332">
        <w:rPr>
          <w:rStyle w:val="a3"/>
        </w:rPr>
        <w:t>Explain how you can begin to conduct research for an academic assignment. Identify five sources which would be acceptable for academic study.</w:t>
      </w:r>
    </w:p>
    <w:p w:rsidR="00A76C52" w:rsidRDefault="003513AA" w:rsidP="00CA1090">
      <w:pPr>
        <w:rPr>
          <w:lang w:val="en-US"/>
        </w:rPr>
      </w:pPr>
      <w:r>
        <w:rPr>
          <w:rFonts w:hint="eastAsia"/>
          <w:lang w:val="en-US"/>
        </w:rPr>
        <w:t>T</w:t>
      </w:r>
      <w:r>
        <w:rPr>
          <w:lang w:val="en-US"/>
        </w:rPr>
        <w:t xml:space="preserve">o begin an academic assignment, I must understand the requirements and put forward some questions relevant to the topic. And then, I will search for information with questions. At the time, notes on related to topic will be taken using paraphrasing and summary skills. </w:t>
      </w:r>
      <w:r w:rsidR="00824154">
        <w:rPr>
          <w:lang w:val="en-US"/>
        </w:rPr>
        <w:t>At last, I will select the information and organized in a suitable strcture.</w:t>
      </w:r>
    </w:p>
    <w:p w:rsidR="000C4AA0" w:rsidRDefault="003513AA" w:rsidP="00CA1090">
      <w:pPr>
        <w:rPr>
          <w:lang w:val="en-US"/>
        </w:rPr>
      </w:pPr>
      <w:r>
        <w:rPr>
          <w:lang w:val="en-US"/>
        </w:rPr>
        <w:t xml:space="preserve">I will often look for sources from journals, library resources, </w:t>
      </w:r>
      <w:r w:rsidR="00405760">
        <w:rPr>
          <w:lang w:val="en-US"/>
        </w:rPr>
        <w:t>e-books, websites with .ac.uk or .gov.uk and the blog</w:t>
      </w:r>
      <w:r w:rsidR="00503E11">
        <w:rPr>
          <w:lang w:val="en-US"/>
        </w:rPr>
        <w:t>s</w:t>
      </w:r>
      <w:r w:rsidR="00405760">
        <w:rPr>
          <w:lang w:val="en-US"/>
        </w:rPr>
        <w:t xml:space="preserve"> posted by the experts in this field.</w:t>
      </w:r>
    </w:p>
    <w:p w:rsidR="00AC37A4" w:rsidRDefault="000C4AA0" w:rsidP="000C4AA0">
      <w:pPr>
        <w:pStyle w:val="2"/>
      </w:pPr>
      <w:r>
        <w:rPr>
          <w:rFonts w:hint="eastAsia"/>
        </w:rPr>
        <w:lastRenderedPageBreak/>
        <w:t>Pa</w:t>
      </w:r>
      <w:r>
        <w:t>rt 3</w:t>
      </w:r>
    </w:p>
    <w:p w:rsidR="00177CF2" w:rsidRDefault="00177CF2" w:rsidP="00177CF2">
      <w:pPr>
        <w:pStyle w:val="3"/>
        <w:jc w:val="center"/>
      </w:pPr>
      <w:r>
        <w:rPr>
          <w:rFonts w:hint="eastAsia"/>
        </w:rPr>
        <w:t>Critical response</w:t>
      </w:r>
    </w:p>
    <w:p w:rsidR="00177CF2" w:rsidRDefault="00177CF2" w:rsidP="00177CF2">
      <w:pPr>
        <w:rPr>
          <w:rFonts w:hint="eastAsia"/>
          <w:iCs/>
        </w:rPr>
      </w:pPr>
      <w:r>
        <w:rPr>
          <w:rFonts w:hint="eastAsia"/>
        </w:rPr>
        <w:t xml:space="preserve">The article </w:t>
      </w:r>
      <w:r>
        <w:rPr>
          <w:rStyle w:val="a4"/>
          <w:rFonts w:hint="eastAsia"/>
        </w:rPr>
        <w:t xml:space="preserve">But I don't want to be a teacher: Work based learning in Education Studies </w:t>
      </w:r>
      <w:r>
        <w:rPr>
          <w:rFonts w:hint="eastAsia"/>
        </w:rPr>
        <w:t xml:space="preserve">is authored by Simon, who is from Bath Spa University, and published in </w:t>
      </w:r>
      <w:r>
        <w:rPr>
          <w:rFonts w:hint="eastAsia"/>
          <w:iCs/>
        </w:rPr>
        <w:t xml:space="preserve">Educationalfutures on June, 2017. From the title, we can learn that the topic is relevant to work-based learning. But we may feel puzzled that why the people who don’t want to be a teacher major in Education Studies. </w:t>
      </w:r>
    </w:p>
    <w:p w:rsidR="00177CF2" w:rsidRDefault="00177CF2" w:rsidP="00177CF2">
      <w:pPr>
        <w:rPr>
          <w:rFonts w:hint="eastAsia"/>
          <w:iCs/>
        </w:rPr>
      </w:pPr>
    </w:p>
    <w:p w:rsidR="00177CF2" w:rsidRDefault="00177CF2" w:rsidP="00177CF2">
      <w:pPr>
        <w:rPr>
          <w:rFonts w:hint="eastAsia"/>
        </w:rPr>
      </w:pPr>
      <w:r>
        <w:rPr>
          <w:rFonts w:hint="eastAsia"/>
          <w:iCs/>
        </w:rPr>
        <w:t>Actually, this essay compares two sets of undergraduate Education Studies students, one is intend to become teachers and the other group don’t want to be teacher, on the impact of work-based learning. Findings indicated that students in both group know the boundaries between university and the workplace and the boundaries will change with time. In addition, social interaction plays an important role for them to form professional identity. Besides, compared with students for teacher career, the other set of students need Education Studies modules to widen their access to networks of other types of education professionals and work-based learning opportunities. (</w:t>
      </w:r>
      <w:r>
        <w:rPr>
          <w:rFonts w:hint="eastAsia"/>
        </w:rPr>
        <w:t>Simon, 2017, p.4)</w:t>
      </w:r>
    </w:p>
    <w:p w:rsidR="00177CF2" w:rsidRDefault="00177CF2" w:rsidP="00177CF2">
      <w:pPr>
        <w:rPr>
          <w:rFonts w:hint="eastAsia"/>
        </w:rPr>
      </w:pPr>
    </w:p>
    <w:p w:rsidR="00177CF2" w:rsidRDefault="00177CF2" w:rsidP="00177CF2">
      <w:pPr>
        <w:rPr>
          <w:rFonts w:hint="eastAsia"/>
        </w:rPr>
      </w:pPr>
      <w:r>
        <w:rPr>
          <w:rFonts w:hint="eastAsia"/>
          <w:iCs/>
        </w:rPr>
        <w:t xml:space="preserve">From the perspective of structure, this essay is progressive, including introduction, methodology, theoretical framework, findings, conclusion etc. The progressive layers help audience to understand the logic easily. But there is no literature review. As is known to all, literature review can enable audiences to know the previous research on this topic and contribute to both author and audiences’ thinking. Therefore, it would be better if author do the literature review. Additionally, the paragraphs are well-structured. One topic sentence and concrete explanations. But it’s a little difficult for me to digest because of some pretty long paragraph. Linking words such as whereas, whilst, can make essay coherent. I would appreciate it if author can use them more. Besides, </w:t>
      </w:r>
      <w:r>
        <w:rPr>
          <w:rFonts w:hint="eastAsia"/>
        </w:rPr>
        <w:t>use of statistics or numbers within article can convince readers, especially for investigations. In my view, this article investigating two sets of students and making comparisons should have shown the statistics, even should use the charts to make readers aware easily. But actually, the part of finding can rarely see the statistic. Last but not least, the referencing is completed. There are not only In-text citations including short quotations and long quotations but also reference lists, which are rigorous.</w:t>
      </w:r>
    </w:p>
    <w:p w:rsidR="00177CF2" w:rsidRDefault="00177CF2" w:rsidP="00177CF2">
      <w:pPr>
        <w:rPr>
          <w:rFonts w:hint="eastAsia"/>
          <w:iCs/>
        </w:rPr>
      </w:pPr>
    </w:p>
    <w:p w:rsidR="00177CF2" w:rsidRDefault="00177CF2" w:rsidP="00177CF2">
      <w:pPr>
        <w:rPr>
          <w:rFonts w:hint="eastAsia"/>
        </w:rPr>
      </w:pPr>
      <w:r>
        <w:rPr>
          <w:rFonts w:hint="eastAsia"/>
          <w:iCs/>
        </w:rPr>
        <w:t xml:space="preserve">At the aspect of language, it’s formal. Through the essay, the words and sentences author writes are normative. From the point of Chinese student, I cannot find some slangs and verbal language. I consider the written language as the formal language. However, when I read the essay, I feel it’s a little difficult for me. For example, I cannot understand the true meaning of some sentences if I guess some words wrongly, so I have to look for dictionary. I believe some accurate words are seldom-seen and difficult to understand, but it would be pretty good to use some simple but accurate words to help non-native speakers to understand. Besides, the language of this article is objective instead of subjective, the author seldom use the words from the stand of himself, such as in my opinion, as far as I’m concerned, but analyse them </w:t>
      </w:r>
      <w:r>
        <w:rPr>
          <w:rFonts w:hint="eastAsia"/>
          <w:iCs/>
        </w:rPr>
        <w:lastRenderedPageBreak/>
        <w:t xml:space="preserve">based on the information and materials. A lot of words cited from the experts in the field or the opinions adopted from the participants can make the essay </w:t>
      </w:r>
      <w:r>
        <w:rPr>
          <w:rFonts w:hint="eastAsia"/>
        </w:rPr>
        <w:t>persuasive. I think the opinions from a variety of people instead of just one person’s view would convince me more.</w:t>
      </w:r>
    </w:p>
    <w:p w:rsidR="00177CF2" w:rsidRDefault="00177CF2" w:rsidP="00177CF2">
      <w:pPr>
        <w:rPr>
          <w:rFonts w:hint="eastAsia"/>
          <w:iCs/>
        </w:rPr>
      </w:pPr>
    </w:p>
    <w:p w:rsidR="00177CF2" w:rsidRDefault="00177CF2" w:rsidP="00177CF2">
      <w:pPr>
        <w:rPr>
          <w:rFonts w:hint="eastAsia"/>
        </w:rPr>
      </w:pPr>
      <w:r>
        <w:rPr>
          <w:rFonts w:hint="eastAsia"/>
          <w:iCs/>
        </w:rPr>
        <w:t xml:space="preserve">As for the </w:t>
      </w:r>
      <w:r>
        <w:rPr>
          <w:rFonts w:hint="eastAsia"/>
        </w:rPr>
        <w:t>evidence and reasoning within the article, it also needs to be reflected. There are two clear problems in the article. In the part of methodology, the author comes up with two key questions guided the study. One question is how students use the placement experience to navigate the complex boundaries between 'university' and 'work' as sites of learning and professional identity formation, the other is to what extent the placement experience contributes to student personal, professional and career choice/development. (Simon, 2017, p.4) As a result, readers are aware of the key point author made clearly. For the first question, the group members share them own reflections on navigating complex boundaries between university and workplace. Based on their hand-on experience and individual opinions, the author evaluates them and come to conclusions. The second question, in other words, is the role of the placement in personal professional and career choice development. It contains two elements, context and social interaction. The author also uses the ideas from participants to support his own views. But it’s different that he use some parallel opinions to argue the significance of context and social interaction. The supported ideas are collected by the author from the two sets of undergraduate Education Studies students. This kind of evidence has two sides. The first hand is the plus point, but it still need to consider the drawback that author will just use the evidence in favour of his argument.</w:t>
      </w:r>
    </w:p>
    <w:p w:rsidR="00177CF2" w:rsidRDefault="00177CF2" w:rsidP="00177CF2">
      <w:pPr>
        <w:rPr>
          <w:rFonts w:hint="eastAsia"/>
          <w:iCs/>
        </w:rPr>
      </w:pPr>
    </w:p>
    <w:p w:rsidR="00177CF2" w:rsidRDefault="00177CF2" w:rsidP="00177CF2">
      <w:pPr>
        <w:rPr>
          <w:rFonts w:hint="eastAsia"/>
          <w:iCs/>
        </w:rPr>
      </w:pPr>
      <w:r>
        <w:rPr>
          <w:rFonts w:hint="eastAsia"/>
          <w:iCs/>
        </w:rPr>
        <w:t>In this critical response, we comment on some parts of article, including structure, language and evidence and reasoning. The structure is progressive but lack of literature review and more linking words to help audience to understand. The formal language is rational for academic essay, but some words may puzzle non-native speakers. The evidence of finding mostly come from the investigated students has merits and weakness. It’s first-hand information but may be partial. In total, I firmly confirm that it is a good academic essay.</w:t>
      </w:r>
    </w:p>
    <w:p w:rsidR="00177CF2" w:rsidRDefault="00177CF2" w:rsidP="00177CF2">
      <w:pPr>
        <w:rPr>
          <w:rFonts w:hint="eastAsia"/>
        </w:rPr>
      </w:pPr>
    </w:p>
    <w:p w:rsidR="00177CF2" w:rsidRDefault="00177CF2" w:rsidP="00177CF2">
      <w:pPr>
        <w:rPr>
          <w:rFonts w:hint="eastAsia"/>
        </w:rPr>
      </w:pPr>
      <w:r>
        <w:rPr>
          <w:rFonts w:hint="eastAsia"/>
        </w:rPr>
        <w:t>References</w:t>
      </w:r>
    </w:p>
    <w:p w:rsidR="00177CF2" w:rsidRDefault="00177CF2" w:rsidP="00177CF2">
      <w:pPr>
        <w:rPr>
          <w:rFonts w:hint="eastAsia"/>
          <w:iCs/>
        </w:rPr>
      </w:pPr>
      <w:r>
        <w:rPr>
          <w:rFonts w:hint="eastAsia"/>
          <w:iCs/>
        </w:rPr>
        <w:t>Simon, C. (2017) But I don't want to be a teacher: Work based learning in Education Studies. Educationalfutures, [online] Vol. 8(2), pp. 4-25. Available at: </w:t>
      </w:r>
      <w:hyperlink r:id="rId6" w:history="1">
        <w:r>
          <w:rPr>
            <w:rStyle w:val="aa"/>
            <w:rFonts w:hint="eastAsia"/>
            <w:iCs/>
          </w:rPr>
          <w:t>https://educationstudies.org.uk/?p=7622</w:t>
        </w:r>
      </w:hyperlink>
      <w:r>
        <w:rPr>
          <w:rFonts w:hint="eastAsia"/>
          <w:iCs/>
        </w:rPr>
        <w:t> [Accessed 01 Nov, 2019].</w:t>
      </w:r>
    </w:p>
    <w:p w:rsidR="00177CF2" w:rsidRDefault="00177CF2" w:rsidP="00177CF2">
      <w:pPr>
        <w:rPr>
          <w:rFonts w:hint="eastAsia"/>
          <w:iCs/>
          <w:lang w:val="en-US"/>
        </w:rPr>
      </w:pPr>
      <w:r>
        <w:rPr>
          <w:rFonts w:hint="eastAsia"/>
          <w:iCs/>
          <w:lang w:val="en-US"/>
        </w:rPr>
        <w:t>Judge, B., Jones, P. &amp; McCreery, E., 2009. Critical thinking skills for education students, Exeter, Devon: Learning Matters.</w:t>
      </w:r>
    </w:p>
    <w:p w:rsidR="00177CF2" w:rsidRDefault="00177CF2" w:rsidP="00177CF2">
      <w:pPr>
        <w:rPr>
          <w:rFonts w:hint="eastAsia"/>
          <w:iCs/>
          <w:lang w:val="en-US"/>
        </w:rPr>
      </w:pPr>
      <w:r>
        <w:rPr>
          <w:rFonts w:hint="eastAsia"/>
          <w:iCs/>
          <w:lang w:val="en-US"/>
        </w:rPr>
        <w:t>Browne, M. N., Keeley, S. M., 2006. Asking the right questions: a guide to critical thinking, 8th edn, New Jersey: Prentice Hall.</w:t>
      </w:r>
    </w:p>
    <w:p w:rsidR="000C4AA0" w:rsidRPr="00177CF2" w:rsidRDefault="00177CF2" w:rsidP="00177CF2">
      <w:pPr>
        <w:rPr>
          <w:rFonts w:hint="eastAsia"/>
          <w:iCs/>
          <w:lang w:val="en-US"/>
        </w:rPr>
      </w:pPr>
      <w:r>
        <w:rPr>
          <w:rFonts w:hint="eastAsia"/>
          <w:iCs/>
          <w:lang w:val="en-US"/>
        </w:rPr>
        <w:t>Burns, T. &amp; Sinfield, S., 2012. Essential study skills : the complete guide to success at university 3rd ed., London: SAGE.</w:t>
      </w:r>
      <w:bookmarkStart w:id="0" w:name="_GoBack"/>
      <w:bookmarkEnd w:id="0"/>
    </w:p>
    <w:sectPr w:rsidR="000C4AA0" w:rsidRPr="00177CF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5BEE" w:rsidRDefault="00195BEE" w:rsidP="00EC602C">
      <w:r>
        <w:separator/>
      </w:r>
    </w:p>
  </w:endnote>
  <w:endnote w:type="continuationSeparator" w:id="0">
    <w:p w:rsidR="00195BEE" w:rsidRDefault="00195BEE" w:rsidP="00EC60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5BEE" w:rsidRDefault="00195BEE" w:rsidP="00EC602C">
      <w:r>
        <w:separator/>
      </w:r>
    </w:p>
  </w:footnote>
  <w:footnote w:type="continuationSeparator" w:id="0">
    <w:p w:rsidR="00195BEE" w:rsidRDefault="00195BEE" w:rsidP="00EC602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428"/>
    <w:rsid w:val="00034B00"/>
    <w:rsid w:val="000B7D18"/>
    <w:rsid w:val="000C4AA0"/>
    <w:rsid w:val="001129F1"/>
    <w:rsid w:val="00164B70"/>
    <w:rsid w:val="00177CF2"/>
    <w:rsid w:val="00177F58"/>
    <w:rsid w:val="00195BEE"/>
    <w:rsid w:val="001A2FB0"/>
    <w:rsid w:val="002151F4"/>
    <w:rsid w:val="00277460"/>
    <w:rsid w:val="002D625E"/>
    <w:rsid w:val="00312C5C"/>
    <w:rsid w:val="00315117"/>
    <w:rsid w:val="0031788B"/>
    <w:rsid w:val="003205D2"/>
    <w:rsid w:val="00347353"/>
    <w:rsid w:val="003513AA"/>
    <w:rsid w:val="0040164E"/>
    <w:rsid w:val="00405760"/>
    <w:rsid w:val="004C00FE"/>
    <w:rsid w:val="00503E11"/>
    <w:rsid w:val="005A1ED4"/>
    <w:rsid w:val="005E483D"/>
    <w:rsid w:val="00665A23"/>
    <w:rsid w:val="00671428"/>
    <w:rsid w:val="00745E2B"/>
    <w:rsid w:val="00824154"/>
    <w:rsid w:val="00836DBC"/>
    <w:rsid w:val="008633C6"/>
    <w:rsid w:val="00946B24"/>
    <w:rsid w:val="00966204"/>
    <w:rsid w:val="009848EE"/>
    <w:rsid w:val="009B00F3"/>
    <w:rsid w:val="009E6F51"/>
    <w:rsid w:val="00A41300"/>
    <w:rsid w:val="00A4227C"/>
    <w:rsid w:val="00A76C52"/>
    <w:rsid w:val="00AC37A4"/>
    <w:rsid w:val="00B166F7"/>
    <w:rsid w:val="00B45D43"/>
    <w:rsid w:val="00BE12C9"/>
    <w:rsid w:val="00CA1090"/>
    <w:rsid w:val="00CC214E"/>
    <w:rsid w:val="00D022B8"/>
    <w:rsid w:val="00D8720B"/>
    <w:rsid w:val="00DB06B0"/>
    <w:rsid w:val="00DB7945"/>
    <w:rsid w:val="00E84BCD"/>
    <w:rsid w:val="00EB7332"/>
    <w:rsid w:val="00EC60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43E7A6"/>
  <w15:chartTrackingRefBased/>
  <w15:docId w15:val="{1C1A9DC3-2ECC-46CB-8089-0D49CDBD6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0C4AA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C4AA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C4AA0"/>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C4AA0"/>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0C4AA0"/>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EB7332"/>
    <w:rPr>
      <w:b/>
      <w:bCs/>
    </w:rPr>
  </w:style>
  <w:style w:type="character" w:customStyle="1" w:styleId="10">
    <w:name w:val="标题 1 字符"/>
    <w:basedOn w:val="a0"/>
    <w:link w:val="1"/>
    <w:uiPriority w:val="9"/>
    <w:rsid w:val="000C4AA0"/>
    <w:rPr>
      <w:b/>
      <w:bCs/>
      <w:kern w:val="44"/>
      <w:sz w:val="44"/>
      <w:szCs w:val="44"/>
      <w:lang w:val="en-GB"/>
    </w:rPr>
  </w:style>
  <w:style w:type="character" w:customStyle="1" w:styleId="20">
    <w:name w:val="标题 2 字符"/>
    <w:basedOn w:val="a0"/>
    <w:link w:val="2"/>
    <w:uiPriority w:val="9"/>
    <w:rsid w:val="000C4AA0"/>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0C4AA0"/>
    <w:rPr>
      <w:b/>
      <w:bCs/>
      <w:sz w:val="32"/>
      <w:szCs w:val="32"/>
      <w:lang w:val="en-GB"/>
    </w:rPr>
  </w:style>
  <w:style w:type="character" w:customStyle="1" w:styleId="40">
    <w:name w:val="标题 4 字符"/>
    <w:basedOn w:val="a0"/>
    <w:link w:val="4"/>
    <w:uiPriority w:val="9"/>
    <w:rsid w:val="000C4AA0"/>
    <w:rPr>
      <w:rFonts w:asciiTheme="majorHAnsi" w:eastAsiaTheme="majorEastAsia" w:hAnsiTheme="majorHAnsi" w:cstheme="majorBidi"/>
      <w:b/>
      <w:bCs/>
      <w:sz w:val="28"/>
      <w:szCs w:val="28"/>
      <w:lang w:val="en-GB"/>
    </w:rPr>
  </w:style>
  <w:style w:type="character" w:customStyle="1" w:styleId="50">
    <w:name w:val="标题 5 字符"/>
    <w:basedOn w:val="a0"/>
    <w:link w:val="5"/>
    <w:uiPriority w:val="9"/>
    <w:rsid w:val="000C4AA0"/>
    <w:rPr>
      <w:b/>
      <w:bCs/>
      <w:sz w:val="28"/>
      <w:szCs w:val="28"/>
      <w:lang w:val="en-GB"/>
    </w:rPr>
  </w:style>
  <w:style w:type="character" w:styleId="a4">
    <w:name w:val="Book Title"/>
    <w:basedOn w:val="a0"/>
    <w:uiPriority w:val="33"/>
    <w:qFormat/>
    <w:rsid w:val="002151F4"/>
    <w:rPr>
      <w:b/>
      <w:bCs/>
      <w:i/>
      <w:iCs/>
      <w:spacing w:val="5"/>
    </w:rPr>
  </w:style>
  <w:style w:type="character" w:styleId="a5">
    <w:name w:val="Emphasis"/>
    <w:basedOn w:val="a0"/>
    <w:uiPriority w:val="20"/>
    <w:qFormat/>
    <w:rsid w:val="00DB06B0"/>
    <w:rPr>
      <w:i/>
      <w:iCs/>
    </w:rPr>
  </w:style>
  <w:style w:type="paragraph" w:styleId="a6">
    <w:name w:val="header"/>
    <w:basedOn w:val="a"/>
    <w:link w:val="a7"/>
    <w:uiPriority w:val="99"/>
    <w:unhideWhenUsed/>
    <w:rsid w:val="00EC602C"/>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EC602C"/>
    <w:rPr>
      <w:sz w:val="18"/>
      <w:szCs w:val="18"/>
      <w:lang w:val="en-GB"/>
    </w:rPr>
  </w:style>
  <w:style w:type="paragraph" w:styleId="a8">
    <w:name w:val="footer"/>
    <w:basedOn w:val="a"/>
    <w:link w:val="a9"/>
    <w:uiPriority w:val="99"/>
    <w:unhideWhenUsed/>
    <w:rsid w:val="00EC602C"/>
    <w:pPr>
      <w:tabs>
        <w:tab w:val="center" w:pos="4153"/>
        <w:tab w:val="right" w:pos="8306"/>
      </w:tabs>
      <w:snapToGrid w:val="0"/>
      <w:jc w:val="left"/>
    </w:pPr>
    <w:rPr>
      <w:sz w:val="18"/>
      <w:szCs w:val="18"/>
    </w:rPr>
  </w:style>
  <w:style w:type="character" w:customStyle="1" w:styleId="a9">
    <w:name w:val="页脚 字符"/>
    <w:basedOn w:val="a0"/>
    <w:link w:val="a8"/>
    <w:uiPriority w:val="99"/>
    <w:rsid w:val="00EC602C"/>
    <w:rPr>
      <w:sz w:val="18"/>
      <w:szCs w:val="18"/>
      <w:lang w:val="en-GB"/>
    </w:rPr>
  </w:style>
  <w:style w:type="character" w:styleId="aa">
    <w:name w:val="Hyperlink"/>
    <w:basedOn w:val="a0"/>
    <w:uiPriority w:val="99"/>
    <w:semiHidden/>
    <w:unhideWhenUsed/>
    <w:rsid w:val="00177C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31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studies.org.uk/?p=7622"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478</TotalTime>
  <Pages>5</Pages>
  <Words>1717</Words>
  <Characters>9787</Characters>
  <Application>Microsoft Office Word</Application>
  <DocSecurity>0</DocSecurity>
  <Lines>81</Lines>
  <Paragraphs>22</Paragraphs>
  <ScaleCrop>false</ScaleCrop>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xie mario</dc:creator>
  <cp:keywords/>
  <dc:description/>
  <cp:lastModifiedBy>xie mario</cp:lastModifiedBy>
  <cp:revision>22</cp:revision>
  <dcterms:created xsi:type="dcterms:W3CDTF">2019-10-19T07:46:00Z</dcterms:created>
  <dcterms:modified xsi:type="dcterms:W3CDTF">2019-11-01T23:06:00Z</dcterms:modified>
</cp:coreProperties>
</file>