
<file path=[Content_Types].xml><?xml version="1.0" encoding="utf-8"?>
<Types xmlns="http://schemas.openxmlformats.org/package/2006/content-types">
  <Default Extension="png" ContentType="image/png"/>
  <Default Extension="jpe" ContentType="image/jpe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6D5B5" w14:textId="77777777" w:rsidR="00BC1D28" w:rsidRDefault="00BC1D28" w:rsidP="00BC1D28">
      <w:r>
        <w:rPr>
          <w:noProof/>
          <w:lang w:eastAsia="en-GB"/>
        </w:rPr>
        <w:drawing>
          <wp:anchor distT="0" distB="0" distL="114300" distR="114300" simplePos="0" relativeHeight="251659264" behindDoc="1" locked="0" layoutInCell="1" allowOverlap="1" wp14:anchorId="227926B8" wp14:editId="1CCF36A4">
            <wp:simplePos x="0" y="0"/>
            <wp:positionH relativeFrom="column">
              <wp:posOffset>0</wp:posOffset>
            </wp:positionH>
            <wp:positionV relativeFrom="paragraph">
              <wp:posOffset>285750</wp:posOffset>
            </wp:positionV>
            <wp:extent cx="5672455" cy="1981200"/>
            <wp:effectExtent l="0" t="0" r="4445" b="0"/>
            <wp:wrapTight wrapText="bothSides">
              <wp:wrapPolygon edited="0">
                <wp:start x="0" y="0"/>
                <wp:lineTo x="0" y="21392"/>
                <wp:lineTo x="21544" y="21392"/>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g.jpe"/>
                    <pic:cNvPicPr/>
                  </pic:nvPicPr>
                  <pic:blipFill>
                    <a:blip r:embed="rId9">
                      <a:extLst>
                        <a:ext uri="{28A0092B-C50C-407E-A947-70E740481C1C}">
                          <a14:useLocalDpi xmlns:a14="http://schemas.microsoft.com/office/drawing/2010/main" val="0"/>
                        </a:ext>
                      </a:extLst>
                    </a:blip>
                    <a:stretch>
                      <a:fillRect/>
                    </a:stretch>
                  </pic:blipFill>
                  <pic:spPr>
                    <a:xfrm>
                      <a:off x="0" y="0"/>
                      <a:ext cx="5672455" cy="1981200"/>
                    </a:xfrm>
                    <a:prstGeom prst="rect">
                      <a:avLst/>
                    </a:prstGeom>
                  </pic:spPr>
                </pic:pic>
              </a:graphicData>
            </a:graphic>
            <wp14:sizeRelH relativeFrom="page">
              <wp14:pctWidth>0</wp14:pctWidth>
            </wp14:sizeRelH>
            <wp14:sizeRelV relativeFrom="page">
              <wp14:pctHeight>0</wp14:pctHeight>
            </wp14:sizeRelV>
          </wp:anchor>
        </w:drawing>
      </w:r>
    </w:p>
    <w:p w14:paraId="279148C3" w14:textId="77777777" w:rsidR="00BC1D28" w:rsidRPr="000B170C" w:rsidRDefault="00BC1D28" w:rsidP="00BC1D28"/>
    <w:p w14:paraId="0BA129AC" w14:textId="77777777" w:rsidR="00BC1D28" w:rsidRDefault="00BC1D28" w:rsidP="00BC1D28">
      <w:pPr>
        <w:jc w:val="center"/>
        <w:rPr>
          <w:sz w:val="40"/>
          <w:u w:val="single"/>
        </w:rPr>
      </w:pPr>
      <w:r w:rsidRPr="00CA3DAC">
        <w:rPr>
          <w:sz w:val="40"/>
          <w:u w:val="single"/>
        </w:rPr>
        <w:t>School of Engineering</w:t>
      </w:r>
    </w:p>
    <w:p w14:paraId="40C8743D" w14:textId="77777777" w:rsidR="00BC1D28" w:rsidRPr="00CA3DAC" w:rsidRDefault="00BC1D28" w:rsidP="00BC1D28">
      <w:pPr>
        <w:jc w:val="center"/>
        <w:rPr>
          <w:sz w:val="48"/>
          <w:u w:val="single"/>
        </w:rPr>
      </w:pPr>
    </w:p>
    <w:p w14:paraId="6520304F" w14:textId="12CCE324" w:rsidR="00BC1D28" w:rsidRPr="00E73AE8" w:rsidRDefault="00E73AE8" w:rsidP="00E73AE8">
      <w:pPr>
        <w:jc w:val="center"/>
        <w:rPr>
          <w:sz w:val="96"/>
          <w:u w:val="single"/>
        </w:rPr>
      </w:pPr>
      <w:r>
        <w:rPr>
          <w:rFonts w:cs="Arial"/>
          <w:sz w:val="40"/>
          <w:szCs w:val="20"/>
          <w:u w:val="single"/>
        </w:rPr>
        <w:t>Reduction of Harmful NOx Emission</w:t>
      </w:r>
      <w:r w:rsidR="00D56176">
        <w:rPr>
          <w:rFonts w:cs="Arial"/>
          <w:sz w:val="40"/>
          <w:szCs w:val="20"/>
          <w:u w:val="single"/>
        </w:rPr>
        <w:t>s</w:t>
      </w:r>
      <w:r>
        <w:rPr>
          <w:rFonts w:cs="Arial"/>
          <w:sz w:val="40"/>
          <w:szCs w:val="20"/>
          <w:u w:val="single"/>
        </w:rPr>
        <w:t xml:space="preserve"> from a Petrol E</w:t>
      </w:r>
      <w:r w:rsidRPr="006B6254">
        <w:rPr>
          <w:rFonts w:cs="Arial"/>
          <w:sz w:val="40"/>
          <w:szCs w:val="20"/>
          <w:u w:val="single"/>
        </w:rPr>
        <w:t xml:space="preserve">ngine </w:t>
      </w:r>
      <w:r>
        <w:rPr>
          <w:rFonts w:cs="Arial"/>
          <w:sz w:val="40"/>
          <w:szCs w:val="20"/>
          <w:u w:val="single"/>
        </w:rPr>
        <w:t>U</w:t>
      </w:r>
      <w:r w:rsidRPr="006B6254">
        <w:rPr>
          <w:rFonts w:cs="Arial"/>
          <w:sz w:val="40"/>
          <w:szCs w:val="20"/>
          <w:u w:val="single"/>
        </w:rPr>
        <w:t xml:space="preserve">sing </w:t>
      </w:r>
      <w:r>
        <w:rPr>
          <w:rFonts w:cs="Arial"/>
          <w:sz w:val="40"/>
          <w:szCs w:val="20"/>
          <w:u w:val="single"/>
        </w:rPr>
        <w:t>a Water I</w:t>
      </w:r>
      <w:r w:rsidRPr="006B6254">
        <w:rPr>
          <w:rFonts w:cs="Arial"/>
          <w:sz w:val="40"/>
          <w:szCs w:val="20"/>
          <w:u w:val="single"/>
        </w:rPr>
        <w:t>njection</w:t>
      </w:r>
      <w:r>
        <w:rPr>
          <w:rFonts w:cs="Arial"/>
          <w:sz w:val="40"/>
          <w:szCs w:val="20"/>
          <w:u w:val="single"/>
        </w:rPr>
        <w:t xml:space="preserve"> System</w:t>
      </w:r>
      <w:r w:rsidR="00BC1D28">
        <w:rPr>
          <w:sz w:val="40"/>
          <w:u w:val="single"/>
        </w:rPr>
        <w:t xml:space="preserve"> </w:t>
      </w:r>
    </w:p>
    <w:p w14:paraId="1EEA32F9" w14:textId="77777777" w:rsidR="00BC1D28" w:rsidRDefault="00BC1D28" w:rsidP="00BC1D28">
      <w:pPr>
        <w:jc w:val="center"/>
      </w:pPr>
    </w:p>
    <w:p w14:paraId="19B23FFE" w14:textId="77777777" w:rsidR="00BC1D28" w:rsidRDefault="00BC1D28" w:rsidP="00BC1D28">
      <w:pPr>
        <w:jc w:val="center"/>
        <w:rPr>
          <w:sz w:val="40"/>
          <w:szCs w:val="40"/>
          <w:u w:val="single"/>
        </w:rPr>
      </w:pPr>
      <w:r w:rsidRPr="000B170C">
        <w:rPr>
          <w:sz w:val="40"/>
          <w:szCs w:val="40"/>
          <w:u w:val="single"/>
        </w:rPr>
        <w:t xml:space="preserve">Mateusz Dabrosz </w:t>
      </w:r>
    </w:p>
    <w:p w14:paraId="664DBC54" w14:textId="77777777" w:rsidR="00BC1D28" w:rsidRDefault="00BC1D28" w:rsidP="00BC1D28">
      <w:pPr>
        <w:jc w:val="center"/>
        <w:rPr>
          <w:sz w:val="40"/>
          <w:szCs w:val="40"/>
          <w:u w:val="single"/>
        </w:rPr>
      </w:pPr>
      <w:r>
        <w:rPr>
          <w:sz w:val="40"/>
          <w:szCs w:val="40"/>
          <w:u w:val="single"/>
        </w:rPr>
        <w:t>P</w:t>
      </w:r>
      <w:r w:rsidRPr="000B170C">
        <w:rPr>
          <w:sz w:val="40"/>
          <w:szCs w:val="40"/>
          <w:u w:val="single"/>
        </w:rPr>
        <w:t xml:space="preserve">146086 </w:t>
      </w:r>
    </w:p>
    <w:p w14:paraId="4F3EC02D" w14:textId="77777777" w:rsidR="00BC1D28" w:rsidRPr="000B170C" w:rsidRDefault="00BC1D28" w:rsidP="00BC1D28">
      <w:pPr>
        <w:jc w:val="center"/>
        <w:rPr>
          <w:sz w:val="40"/>
          <w:szCs w:val="40"/>
          <w:u w:val="single"/>
        </w:rPr>
      </w:pPr>
    </w:p>
    <w:p w14:paraId="355F5A23" w14:textId="77777777" w:rsidR="00BC1D28" w:rsidRDefault="00BC1D28" w:rsidP="00BC1D28">
      <w:pPr>
        <w:jc w:val="center"/>
        <w:rPr>
          <w:sz w:val="40"/>
          <w:szCs w:val="40"/>
          <w:u w:val="single"/>
        </w:rPr>
      </w:pPr>
      <w:r>
        <w:rPr>
          <w:sz w:val="40"/>
          <w:szCs w:val="40"/>
          <w:u w:val="single"/>
        </w:rPr>
        <w:t>BSc Automotive</w:t>
      </w:r>
      <w:r w:rsidRPr="000B170C">
        <w:rPr>
          <w:sz w:val="40"/>
          <w:szCs w:val="40"/>
          <w:u w:val="single"/>
        </w:rPr>
        <w:t xml:space="preserve"> Engineering </w:t>
      </w:r>
    </w:p>
    <w:p w14:paraId="2611B7C0" w14:textId="77777777" w:rsidR="00BC1D28" w:rsidRDefault="00BC1D28" w:rsidP="00BC1D28">
      <w:pPr>
        <w:jc w:val="center"/>
        <w:rPr>
          <w:sz w:val="40"/>
          <w:szCs w:val="40"/>
          <w:u w:val="single"/>
        </w:rPr>
      </w:pPr>
    </w:p>
    <w:p w14:paraId="10C2FBB9" w14:textId="77777777" w:rsidR="00BC1D28" w:rsidRDefault="00E73AE8" w:rsidP="00BC1D28">
      <w:pPr>
        <w:jc w:val="center"/>
        <w:rPr>
          <w:sz w:val="40"/>
          <w:szCs w:val="40"/>
          <w:u w:val="single"/>
        </w:rPr>
      </w:pPr>
      <w:r>
        <w:rPr>
          <w:sz w:val="40"/>
          <w:szCs w:val="40"/>
          <w:u w:val="single"/>
        </w:rPr>
        <w:t>23/04</w:t>
      </w:r>
      <w:r w:rsidR="00BC1D28">
        <w:rPr>
          <w:sz w:val="40"/>
          <w:szCs w:val="40"/>
          <w:u w:val="single"/>
        </w:rPr>
        <w:t>/2018</w:t>
      </w:r>
    </w:p>
    <w:p w14:paraId="233F99D0" w14:textId="77777777" w:rsidR="00BC1D28" w:rsidRDefault="00BC1D28" w:rsidP="00BC1D28">
      <w:pPr>
        <w:jc w:val="center"/>
        <w:rPr>
          <w:sz w:val="40"/>
          <w:szCs w:val="40"/>
          <w:u w:val="single"/>
        </w:rPr>
      </w:pPr>
    </w:p>
    <w:p w14:paraId="59FC7D7A" w14:textId="2A70CC6A" w:rsidR="00BC1D28" w:rsidRDefault="00E73AE8" w:rsidP="00BC1D28">
      <w:pPr>
        <w:jc w:val="center"/>
        <w:rPr>
          <w:sz w:val="40"/>
          <w:szCs w:val="40"/>
          <w:u w:val="single"/>
        </w:rPr>
      </w:pPr>
      <w:r>
        <w:rPr>
          <w:sz w:val="40"/>
          <w:szCs w:val="40"/>
          <w:u w:val="single"/>
        </w:rPr>
        <w:t xml:space="preserve">Research Methods &amp; Project M3X9486 </w:t>
      </w:r>
    </w:p>
    <w:p w14:paraId="445EBB0D" w14:textId="77777777" w:rsidR="00232C96" w:rsidRDefault="00232C96" w:rsidP="00BC1D28">
      <w:pPr>
        <w:jc w:val="center"/>
        <w:rPr>
          <w:sz w:val="40"/>
          <w:szCs w:val="40"/>
          <w:u w:val="single"/>
        </w:rPr>
      </w:pPr>
    </w:p>
    <w:p w14:paraId="174942C2" w14:textId="77777777" w:rsidR="00232C96" w:rsidRDefault="00232C96" w:rsidP="00234A95">
      <w:pPr>
        <w:rPr>
          <w:sz w:val="40"/>
          <w:szCs w:val="40"/>
          <w:u w:val="single"/>
        </w:rPr>
        <w:sectPr w:rsidR="00232C96" w:rsidSect="00232C9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0" w:gutter="0"/>
          <w:cols w:space="708"/>
          <w:titlePg/>
          <w:docGrid w:linePitch="360"/>
        </w:sectPr>
      </w:pPr>
    </w:p>
    <w:p w14:paraId="4666A502" w14:textId="2F52D1D9" w:rsidR="00117D80" w:rsidRPr="00232C96" w:rsidRDefault="00117D80" w:rsidP="00234A95">
      <w:pPr>
        <w:rPr>
          <w:sz w:val="2"/>
          <w:szCs w:val="40"/>
          <w:u w:val="single"/>
        </w:rPr>
      </w:pPr>
    </w:p>
    <w:p w14:paraId="6AD528F2" w14:textId="77777777" w:rsidR="009171C3" w:rsidRPr="009171C3" w:rsidRDefault="00117D80" w:rsidP="009171C3">
      <w:pPr>
        <w:pStyle w:val="Heading1"/>
        <w:ind w:left="750"/>
        <w:jc w:val="center"/>
        <w:rPr>
          <w:i/>
          <w:sz w:val="40"/>
          <w:u w:val="single"/>
        </w:rPr>
      </w:pPr>
      <w:bookmarkStart w:id="0" w:name="_Toc476996714"/>
      <w:bookmarkStart w:id="1" w:name="_Toc504485080"/>
      <w:bookmarkStart w:id="2" w:name="_Toc511997820"/>
      <w:r>
        <w:rPr>
          <w:i/>
          <w:sz w:val="40"/>
          <w:u w:val="single"/>
        </w:rPr>
        <w:t>1.</w:t>
      </w:r>
      <w:r w:rsidRPr="00117D80">
        <w:rPr>
          <w:i/>
          <w:sz w:val="40"/>
          <w:u w:val="single"/>
        </w:rPr>
        <w:t xml:space="preserve"> Table of Contents</w:t>
      </w:r>
      <w:bookmarkEnd w:id="0"/>
      <w:bookmarkEnd w:id="1"/>
      <w:bookmarkEnd w:id="2"/>
    </w:p>
    <w:sdt>
      <w:sdtPr>
        <w:rPr>
          <w:rFonts w:asciiTheme="minorHAnsi" w:eastAsiaTheme="minorHAnsi" w:hAnsiTheme="minorHAnsi" w:cstheme="minorBidi"/>
          <w:color w:val="auto"/>
          <w:sz w:val="36"/>
          <w:szCs w:val="22"/>
          <w:lang w:val="en-GB"/>
        </w:rPr>
        <w:id w:val="-1102100958"/>
        <w:docPartObj>
          <w:docPartGallery w:val="Table of Contents"/>
          <w:docPartUnique/>
        </w:docPartObj>
      </w:sdtPr>
      <w:sdtEndPr>
        <w:rPr>
          <w:b/>
          <w:bCs/>
          <w:noProof/>
          <w:sz w:val="24"/>
        </w:rPr>
      </w:sdtEndPr>
      <w:sdtContent>
        <w:p w14:paraId="0E90C959" w14:textId="77777777" w:rsidR="00480C5B" w:rsidRPr="009171C3" w:rsidRDefault="00480C5B">
          <w:pPr>
            <w:pStyle w:val="TOCHeading"/>
            <w:rPr>
              <w:sz w:val="48"/>
            </w:rPr>
          </w:pPr>
        </w:p>
        <w:p w14:paraId="16DC8708" w14:textId="59971F3A" w:rsidR="00825D08" w:rsidRDefault="00480C5B">
          <w:pPr>
            <w:pStyle w:val="TOC1"/>
            <w:tabs>
              <w:tab w:val="right" w:leader="dot" w:pos="9016"/>
            </w:tabs>
            <w:rPr>
              <w:rFonts w:eastAsiaTheme="minorEastAsia"/>
              <w:noProof/>
              <w:lang w:eastAsia="en-GB"/>
            </w:rPr>
          </w:pPr>
          <w:r w:rsidRPr="009171C3">
            <w:rPr>
              <w:sz w:val="40"/>
            </w:rPr>
            <w:fldChar w:fldCharType="begin"/>
          </w:r>
          <w:r w:rsidRPr="009171C3">
            <w:rPr>
              <w:sz w:val="40"/>
            </w:rPr>
            <w:instrText xml:space="preserve"> TOC \o "1-3" \h \z \u </w:instrText>
          </w:r>
          <w:r w:rsidRPr="009171C3">
            <w:rPr>
              <w:sz w:val="40"/>
            </w:rPr>
            <w:fldChar w:fldCharType="separate"/>
          </w:r>
          <w:hyperlink w:anchor="_Toc511997820" w:history="1">
            <w:r w:rsidR="00825D08" w:rsidRPr="003A6FE1">
              <w:rPr>
                <w:rStyle w:val="Hyperlink"/>
                <w:i/>
                <w:noProof/>
              </w:rPr>
              <w:t>1. Table of Contents</w:t>
            </w:r>
            <w:r w:rsidR="00825D08">
              <w:rPr>
                <w:noProof/>
                <w:webHidden/>
              </w:rPr>
              <w:tab/>
            </w:r>
            <w:r w:rsidR="00825D08">
              <w:rPr>
                <w:noProof/>
                <w:webHidden/>
              </w:rPr>
              <w:fldChar w:fldCharType="begin"/>
            </w:r>
            <w:r w:rsidR="00825D08">
              <w:rPr>
                <w:noProof/>
                <w:webHidden/>
              </w:rPr>
              <w:instrText xml:space="preserve"> PAGEREF _Toc511997820 \h </w:instrText>
            </w:r>
            <w:r w:rsidR="00825D08">
              <w:rPr>
                <w:noProof/>
                <w:webHidden/>
              </w:rPr>
            </w:r>
            <w:r w:rsidR="00825D08">
              <w:rPr>
                <w:noProof/>
                <w:webHidden/>
              </w:rPr>
              <w:fldChar w:fldCharType="separate"/>
            </w:r>
            <w:r w:rsidR="00825D08">
              <w:rPr>
                <w:noProof/>
                <w:webHidden/>
              </w:rPr>
              <w:t>i</w:t>
            </w:r>
            <w:r w:rsidR="00825D08">
              <w:rPr>
                <w:noProof/>
                <w:webHidden/>
              </w:rPr>
              <w:fldChar w:fldCharType="end"/>
            </w:r>
          </w:hyperlink>
        </w:p>
        <w:p w14:paraId="2534FECC" w14:textId="4EE1C338" w:rsidR="00825D08" w:rsidRDefault="00825D08">
          <w:pPr>
            <w:pStyle w:val="TOC1"/>
            <w:tabs>
              <w:tab w:val="right" w:leader="dot" w:pos="9016"/>
            </w:tabs>
            <w:rPr>
              <w:rFonts w:eastAsiaTheme="minorEastAsia"/>
              <w:noProof/>
              <w:lang w:eastAsia="en-GB"/>
            </w:rPr>
          </w:pPr>
          <w:hyperlink w:anchor="_Toc511997821" w:history="1">
            <w:r w:rsidRPr="003A6FE1">
              <w:rPr>
                <w:rStyle w:val="Hyperlink"/>
                <w:i/>
                <w:noProof/>
              </w:rPr>
              <w:t xml:space="preserve">2. List of </w:t>
            </w:r>
            <w:r w:rsidRPr="003A6FE1">
              <w:rPr>
                <w:rStyle w:val="Hyperlink"/>
                <w:noProof/>
              </w:rPr>
              <w:t>Figures</w:t>
            </w:r>
            <w:r>
              <w:rPr>
                <w:noProof/>
                <w:webHidden/>
              </w:rPr>
              <w:tab/>
            </w:r>
            <w:r>
              <w:rPr>
                <w:noProof/>
                <w:webHidden/>
              </w:rPr>
              <w:fldChar w:fldCharType="begin"/>
            </w:r>
            <w:r>
              <w:rPr>
                <w:noProof/>
                <w:webHidden/>
              </w:rPr>
              <w:instrText xml:space="preserve"> PAGEREF _Toc511997821 \h </w:instrText>
            </w:r>
            <w:r>
              <w:rPr>
                <w:noProof/>
                <w:webHidden/>
              </w:rPr>
            </w:r>
            <w:r>
              <w:rPr>
                <w:noProof/>
                <w:webHidden/>
              </w:rPr>
              <w:fldChar w:fldCharType="separate"/>
            </w:r>
            <w:r>
              <w:rPr>
                <w:noProof/>
                <w:webHidden/>
              </w:rPr>
              <w:t>iii</w:t>
            </w:r>
            <w:r>
              <w:rPr>
                <w:noProof/>
                <w:webHidden/>
              </w:rPr>
              <w:fldChar w:fldCharType="end"/>
            </w:r>
          </w:hyperlink>
        </w:p>
        <w:p w14:paraId="7D1F971F" w14:textId="43630DA9" w:rsidR="00825D08" w:rsidRDefault="00825D08">
          <w:pPr>
            <w:pStyle w:val="TOC1"/>
            <w:tabs>
              <w:tab w:val="right" w:leader="dot" w:pos="9016"/>
            </w:tabs>
            <w:rPr>
              <w:rFonts w:eastAsiaTheme="minorEastAsia"/>
              <w:noProof/>
              <w:lang w:eastAsia="en-GB"/>
            </w:rPr>
          </w:pPr>
          <w:hyperlink w:anchor="_Toc511997822" w:history="1">
            <w:r w:rsidRPr="003A6FE1">
              <w:rPr>
                <w:rStyle w:val="Hyperlink"/>
                <w:i/>
                <w:noProof/>
              </w:rPr>
              <w:t>3. List of Equations</w:t>
            </w:r>
            <w:r>
              <w:rPr>
                <w:noProof/>
                <w:webHidden/>
              </w:rPr>
              <w:tab/>
            </w:r>
            <w:r>
              <w:rPr>
                <w:noProof/>
                <w:webHidden/>
              </w:rPr>
              <w:fldChar w:fldCharType="begin"/>
            </w:r>
            <w:r>
              <w:rPr>
                <w:noProof/>
                <w:webHidden/>
              </w:rPr>
              <w:instrText xml:space="preserve"> PAGEREF _Toc511997822 \h </w:instrText>
            </w:r>
            <w:r>
              <w:rPr>
                <w:noProof/>
                <w:webHidden/>
              </w:rPr>
            </w:r>
            <w:r>
              <w:rPr>
                <w:noProof/>
                <w:webHidden/>
              </w:rPr>
              <w:fldChar w:fldCharType="separate"/>
            </w:r>
            <w:r>
              <w:rPr>
                <w:noProof/>
                <w:webHidden/>
              </w:rPr>
              <w:t>iv</w:t>
            </w:r>
            <w:r>
              <w:rPr>
                <w:noProof/>
                <w:webHidden/>
              </w:rPr>
              <w:fldChar w:fldCharType="end"/>
            </w:r>
          </w:hyperlink>
        </w:p>
        <w:p w14:paraId="3FF57740" w14:textId="2873484A" w:rsidR="00825D08" w:rsidRDefault="00825D08">
          <w:pPr>
            <w:pStyle w:val="TOC1"/>
            <w:tabs>
              <w:tab w:val="right" w:leader="dot" w:pos="9016"/>
            </w:tabs>
            <w:rPr>
              <w:rFonts w:eastAsiaTheme="minorEastAsia"/>
              <w:noProof/>
              <w:lang w:eastAsia="en-GB"/>
            </w:rPr>
          </w:pPr>
          <w:hyperlink w:anchor="_Toc511997823" w:history="1">
            <w:r w:rsidRPr="003A6FE1">
              <w:rPr>
                <w:rStyle w:val="Hyperlink"/>
                <w:i/>
                <w:noProof/>
              </w:rPr>
              <w:t>4. List of Tables</w:t>
            </w:r>
            <w:r>
              <w:rPr>
                <w:noProof/>
                <w:webHidden/>
              </w:rPr>
              <w:tab/>
            </w:r>
            <w:r>
              <w:rPr>
                <w:noProof/>
                <w:webHidden/>
              </w:rPr>
              <w:fldChar w:fldCharType="begin"/>
            </w:r>
            <w:r>
              <w:rPr>
                <w:noProof/>
                <w:webHidden/>
              </w:rPr>
              <w:instrText xml:space="preserve"> PAGEREF _Toc511997823 \h </w:instrText>
            </w:r>
            <w:r>
              <w:rPr>
                <w:noProof/>
                <w:webHidden/>
              </w:rPr>
            </w:r>
            <w:r>
              <w:rPr>
                <w:noProof/>
                <w:webHidden/>
              </w:rPr>
              <w:fldChar w:fldCharType="separate"/>
            </w:r>
            <w:r>
              <w:rPr>
                <w:noProof/>
                <w:webHidden/>
              </w:rPr>
              <w:t>v</w:t>
            </w:r>
            <w:r>
              <w:rPr>
                <w:noProof/>
                <w:webHidden/>
              </w:rPr>
              <w:fldChar w:fldCharType="end"/>
            </w:r>
          </w:hyperlink>
        </w:p>
        <w:p w14:paraId="46EC96CF" w14:textId="0E1EDC89" w:rsidR="00825D08" w:rsidRDefault="00825D08">
          <w:pPr>
            <w:pStyle w:val="TOC1"/>
            <w:tabs>
              <w:tab w:val="right" w:leader="dot" w:pos="9016"/>
            </w:tabs>
            <w:rPr>
              <w:rFonts w:eastAsiaTheme="minorEastAsia"/>
              <w:noProof/>
              <w:lang w:eastAsia="en-GB"/>
            </w:rPr>
          </w:pPr>
          <w:hyperlink w:anchor="_Toc511997824" w:history="1">
            <w:r w:rsidRPr="003A6FE1">
              <w:rPr>
                <w:rStyle w:val="Hyperlink"/>
                <w:i/>
                <w:noProof/>
              </w:rPr>
              <w:t>5. Acknowledgements</w:t>
            </w:r>
            <w:r>
              <w:rPr>
                <w:noProof/>
                <w:webHidden/>
              </w:rPr>
              <w:tab/>
            </w:r>
            <w:r>
              <w:rPr>
                <w:noProof/>
                <w:webHidden/>
              </w:rPr>
              <w:fldChar w:fldCharType="begin"/>
            </w:r>
            <w:r>
              <w:rPr>
                <w:noProof/>
                <w:webHidden/>
              </w:rPr>
              <w:instrText xml:space="preserve"> PAGEREF _Toc511997824 \h </w:instrText>
            </w:r>
            <w:r>
              <w:rPr>
                <w:noProof/>
                <w:webHidden/>
              </w:rPr>
            </w:r>
            <w:r>
              <w:rPr>
                <w:noProof/>
                <w:webHidden/>
              </w:rPr>
              <w:fldChar w:fldCharType="separate"/>
            </w:r>
            <w:r>
              <w:rPr>
                <w:noProof/>
                <w:webHidden/>
              </w:rPr>
              <w:t>vi</w:t>
            </w:r>
            <w:r>
              <w:rPr>
                <w:noProof/>
                <w:webHidden/>
              </w:rPr>
              <w:fldChar w:fldCharType="end"/>
            </w:r>
          </w:hyperlink>
        </w:p>
        <w:p w14:paraId="7D6264C1" w14:textId="4A39A130" w:rsidR="00825D08" w:rsidRDefault="00825D08">
          <w:pPr>
            <w:pStyle w:val="TOC1"/>
            <w:tabs>
              <w:tab w:val="right" w:leader="dot" w:pos="9016"/>
            </w:tabs>
            <w:rPr>
              <w:rFonts w:eastAsiaTheme="minorEastAsia"/>
              <w:noProof/>
              <w:lang w:eastAsia="en-GB"/>
            </w:rPr>
          </w:pPr>
          <w:hyperlink w:anchor="_Toc511997825" w:history="1">
            <w:r w:rsidRPr="003A6FE1">
              <w:rPr>
                <w:rStyle w:val="Hyperlink"/>
                <w:i/>
                <w:noProof/>
              </w:rPr>
              <w:t>6. Abstract</w:t>
            </w:r>
            <w:r>
              <w:rPr>
                <w:noProof/>
                <w:webHidden/>
              </w:rPr>
              <w:tab/>
            </w:r>
            <w:r>
              <w:rPr>
                <w:noProof/>
                <w:webHidden/>
              </w:rPr>
              <w:fldChar w:fldCharType="begin"/>
            </w:r>
            <w:r>
              <w:rPr>
                <w:noProof/>
                <w:webHidden/>
              </w:rPr>
              <w:instrText xml:space="preserve"> PAGEREF _Toc511997825 \h </w:instrText>
            </w:r>
            <w:r>
              <w:rPr>
                <w:noProof/>
                <w:webHidden/>
              </w:rPr>
            </w:r>
            <w:r>
              <w:rPr>
                <w:noProof/>
                <w:webHidden/>
              </w:rPr>
              <w:fldChar w:fldCharType="separate"/>
            </w:r>
            <w:r>
              <w:rPr>
                <w:noProof/>
                <w:webHidden/>
              </w:rPr>
              <w:t>vii</w:t>
            </w:r>
            <w:r>
              <w:rPr>
                <w:noProof/>
                <w:webHidden/>
              </w:rPr>
              <w:fldChar w:fldCharType="end"/>
            </w:r>
          </w:hyperlink>
        </w:p>
        <w:p w14:paraId="42C02CFC" w14:textId="2EFB0A39" w:rsidR="00825D08" w:rsidRDefault="00825D08">
          <w:pPr>
            <w:pStyle w:val="TOC2"/>
            <w:tabs>
              <w:tab w:val="right" w:leader="dot" w:pos="9016"/>
            </w:tabs>
            <w:rPr>
              <w:rFonts w:eastAsiaTheme="minorEastAsia"/>
              <w:noProof/>
              <w:lang w:eastAsia="en-GB"/>
            </w:rPr>
          </w:pPr>
          <w:hyperlink w:anchor="_Toc511997826" w:history="1">
            <w:r w:rsidRPr="003A6FE1">
              <w:rPr>
                <w:rStyle w:val="Hyperlink"/>
                <w:i/>
                <w:noProof/>
              </w:rPr>
              <w:t>6.1 Abstract Keywords</w:t>
            </w:r>
            <w:r>
              <w:rPr>
                <w:noProof/>
                <w:webHidden/>
              </w:rPr>
              <w:tab/>
            </w:r>
            <w:r>
              <w:rPr>
                <w:noProof/>
                <w:webHidden/>
              </w:rPr>
              <w:fldChar w:fldCharType="begin"/>
            </w:r>
            <w:r>
              <w:rPr>
                <w:noProof/>
                <w:webHidden/>
              </w:rPr>
              <w:instrText xml:space="preserve"> PAGEREF _Toc511997826 \h </w:instrText>
            </w:r>
            <w:r>
              <w:rPr>
                <w:noProof/>
                <w:webHidden/>
              </w:rPr>
            </w:r>
            <w:r>
              <w:rPr>
                <w:noProof/>
                <w:webHidden/>
              </w:rPr>
              <w:fldChar w:fldCharType="separate"/>
            </w:r>
            <w:r>
              <w:rPr>
                <w:noProof/>
                <w:webHidden/>
              </w:rPr>
              <w:t>vii</w:t>
            </w:r>
            <w:r>
              <w:rPr>
                <w:noProof/>
                <w:webHidden/>
              </w:rPr>
              <w:fldChar w:fldCharType="end"/>
            </w:r>
          </w:hyperlink>
        </w:p>
        <w:p w14:paraId="618A9689" w14:textId="57B32355" w:rsidR="00825D08" w:rsidRDefault="00825D08">
          <w:pPr>
            <w:pStyle w:val="TOC1"/>
            <w:tabs>
              <w:tab w:val="right" w:leader="dot" w:pos="9016"/>
            </w:tabs>
            <w:rPr>
              <w:rFonts w:eastAsiaTheme="minorEastAsia"/>
              <w:noProof/>
              <w:lang w:eastAsia="en-GB"/>
            </w:rPr>
          </w:pPr>
          <w:hyperlink w:anchor="_Toc511997827" w:history="1">
            <w:r w:rsidRPr="003A6FE1">
              <w:rPr>
                <w:rStyle w:val="Hyperlink"/>
                <w:i/>
                <w:noProof/>
              </w:rPr>
              <w:t>7. Symbols Used</w:t>
            </w:r>
            <w:r>
              <w:rPr>
                <w:noProof/>
                <w:webHidden/>
              </w:rPr>
              <w:tab/>
            </w:r>
            <w:r>
              <w:rPr>
                <w:noProof/>
                <w:webHidden/>
              </w:rPr>
              <w:fldChar w:fldCharType="begin"/>
            </w:r>
            <w:r>
              <w:rPr>
                <w:noProof/>
                <w:webHidden/>
              </w:rPr>
              <w:instrText xml:space="preserve"> PAGEREF _Toc511997827 \h </w:instrText>
            </w:r>
            <w:r>
              <w:rPr>
                <w:noProof/>
                <w:webHidden/>
              </w:rPr>
            </w:r>
            <w:r>
              <w:rPr>
                <w:noProof/>
                <w:webHidden/>
              </w:rPr>
              <w:fldChar w:fldCharType="separate"/>
            </w:r>
            <w:r>
              <w:rPr>
                <w:noProof/>
                <w:webHidden/>
              </w:rPr>
              <w:t>viii</w:t>
            </w:r>
            <w:r>
              <w:rPr>
                <w:noProof/>
                <w:webHidden/>
              </w:rPr>
              <w:fldChar w:fldCharType="end"/>
            </w:r>
          </w:hyperlink>
        </w:p>
        <w:p w14:paraId="1CBE018E" w14:textId="1C2BE6D4" w:rsidR="00825D08" w:rsidRDefault="00825D08">
          <w:pPr>
            <w:pStyle w:val="TOC1"/>
            <w:tabs>
              <w:tab w:val="right" w:leader="dot" w:pos="9016"/>
            </w:tabs>
            <w:rPr>
              <w:rFonts w:eastAsiaTheme="minorEastAsia"/>
              <w:noProof/>
              <w:lang w:eastAsia="en-GB"/>
            </w:rPr>
          </w:pPr>
          <w:hyperlink w:anchor="_Toc511997828" w:history="1">
            <w:r w:rsidRPr="003A6FE1">
              <w:rPr>
                <w:rStyle w:val="Hyperlink"/>
                <w:i/>
                <w:noProof/>
              </w:rPr>
              <w:t>8. Introduction</w:t>
            </w:r>
            <w:r>
              <w:rPr>
                <w:noProof/>
                <w:webHidden/>
              </w:rPr>
              <w:tab/>
            </w:r>
            <w:r>
              <w:rPr>
                <w:noProof/>
                <w:webHidden/>
              </w:rPr>
              <w:fldChar w:fldCharType="begin"/>
            </w:r>
            <w:r>
              <w:rPr>
                <w:noProof/>
                <w:webHidden/>
              </w:rPr>
              <w:instrText xml:space="preserve"> PAGEREF _Toc511997828 \h </w:instrText>
            </w:r>
            <w:r>
              <w:rPr>
                <w:noProof/>
                <w:webHidden/>
              </w:rPr>
            </w:r>
            <w:r>
              <w:rPr>
                <w:noProof/>
                <w:webHidden/>
              </w:rPr>
              <w:fldChar w:fldCharType="separate"/>
            </w:r>
            <w:r>
              <w:rPr>
                <w:noProof/>
                <w:webHidden/>
              </w:rPr>
              <w:t>1</w:t>
            </w:r>
            <w:r>
              <w:rPr>
                <w:noProof/>
                <w:webHidden/>
              </w:rPr>
              <w:fldChar w:fldCharType="end"/>
            </w:r>
          </w:hyperlink>
        </w:p>
        <w:p w14:paraId="404E5AC2" w14:textId="0CE09419" w:rsidR="00825D08" w:rsidRDefault="00825D08">
          <w:pPr>
            <w:pStyle w:val="TOC2"/>
            <w:tabs>
              <w:tab w:val="right" w:leader="dot" w:pos="9016"/>
            </w:tabs>
            <w:rPr>
              <w:rFonts w:eastAsiaTheme="minorEastAsia"/>
              <w:noProof/>
              <w:lang w:eastAsia="en-GB"/>
            </w:rPr>
          </w:pPr>
          <w:hyperlink w:anchor="_Toc511997829" w:history="1">
            <w:r w:rsidRPr="003A6FE1">
              <w:rPr>
                <w:rStyle w:val="Hyperlink"/>
                <w:noProof/>
              </w:rPr>
              <w:t>8.1 First Project Aim</w:t>
            </w:r>
            <w:r>
              <w:rPr>
                <w:noProof/>
                <w:webHidden/>
              </w:rPr>
              <w:tab/>
            </w:r>
            <w:r>
              <w:rPr>
                <w:noProof/>
                <w:webHidden/>
              </w:rPr>
              <w:fldChar w:fldCharType="begin"/>
            </w:r>
            <w:r>
              <w:rPr>
                <w:noProof/>
                <w:webHidden/>
              </w:rPr>
              <w:instrText xml:space="preserve"> PAGEREF _Toc511997829 \h </w:instrText>
            </w:r>
            <w:r>
              <w:rPr>
                <w:noProof/>
                <w:webHidden/>
              </w:rPr>
            </w:r>
            <w:r>
              <w:rPr>
                <w:noProof/>
                <w:webHidden/>
              </w:rPr>
              <w:fldChar w:fldCharType="separate"/>
            </w:r>
            <w:r>
              <w:rPr>
                <w:noProof/>
                <w:webHidden/>
              </w:rPr>
              <w:t>2</w:t>
            </w:r>
            <w:r>
              <w:rPr>
                <w:noProof/>
                <w:webHidden/>
              </w:rPr>
              <w:fldChar w:fldCharType="end"/>
            </w:r>
          </w:hyperlink>
        </w:p>
        <w:p w14:paraId="18FCAAD5" w14:textId="432CD9C7" w:rsidR="00825D08" w:rsidRDefault="00825D08">
          <w:pPr>
            <w:pStyle w:val="TOC2"/>
            <w:tabs>
              <w:tab w:val="right" w:leader="dot" w:pos="9016"/>
            </w:tabs>
            <w:rPr>
              <w:rFonts w:eastAsiaTheme="minorEastAsia"/>
              <w:noProof/>
              <w:lang w:eastAsia="en-GB"/>
            </w:rPr>
          </w:pPr>
          <w:hyperlink w:anchor="_Toc511997830" w:history="1">
            <w:r w:rsidRPr="003A6FE1">
              <w:rPr>
                <w:rStyle w:val="Hyperlink"/>
                <w:noProof/>
              </w:rPr>
              <w:t>8.2 Second Project Aim</w:t>
            </w:r>
            <w:r>
              <w:rPr>
                <w:noProof/>
                <w:webHidden/>
              </w:rPr>
              <w:tab/>
            </w:r>
            <w:r>
              <w:rPr>
                <w:noProof/>
                <w:webHidden/>
              </w:rPr>
              <w:fldChar w:fldCharType="begin"/>
            </w:r>
            <w:r>
              <w:rPr>
                <w:noProof/>
                <w:webHidden/>
              </w:rPr>
              <w:instrText xml:space="preserve"> PAGEREF _Toc511997830 \h </w:instrText>
            </w:r>
            <w:r>
              <w:rPr>
                <w:noProof/>
                <w:webHidden/>
              </w:rPr>
            </w:r>
            <w:r>
              <w:rPr>
                <w:noProof/>
                <w:webHidden/>
              </w:rPr>
              <w:fldChar w:fldCharType="separate"/>
            </w:r>
            <w:r>
              <w:rPr>
                <w:noProof/>
                <w:webHidden/>
              </w:rPr>
              <w:t>2</w:t>
            </w:r>
            <w:r>
              <w:rPr>
                <w:noProof/>
                <w:webHidden/>
              </w:rPr>
              <w:fldChar w:fldCharType="end"/>
            </w:r>
          </w:hyperlink>
        </w:p>
        <w:p w14:paraId="30326580" w14:textId="77CE68B6" w:rsidR="00825D08" w:rsidRDefault="00825D08">
          <w:pPr>
            <w:pStyle w:val="TOC1"/>
            <w:tabs>
              <w:tab w:val="right" w:leader="dot" w:pos="9016"/>
            </w:tabs>
            <w:rPr>
              <w:rFonts w:eastAsiaTheme="minorEastAsia"/>
              <w:noProof/>
              <w:lang w:eastAsia="en-GB"/>
            </w:rPr>
          </w:pPr>
          <w:hyperlink w:anchor="_Toc511997831" w:history="1">
            <w:r w:rsidRPr="003A6FE1">
              <w:rPr>
                <w:rStyle w:val="Hyperlink"/>
                <w:i/>
                <w:noProof/>
              </w:rPr>
              <w:t>9. Literature Review</w:t>
            </w:r>
            <w:r>
              <w:rPr>
                <w:noProof/>
                <w:webHidden/>
              </w:rPr>
              <w:tab/>
            </w:r>
            <w:r>
              <w:rPr>
                <w:noProof/>
                <w:webHidden/>
              </w:rPr>
              <w:fldChar w:fldCharType="begin"/>
            </w:r>
            <w:r>
              <w:rPr>
                <w:noProof/>
                <w:webHidden/>
              </w:rPr>
              <w:instrText xml:space="preserve"> PAGEREF _Toc511997831 \h </w:instrText>
            </w:r>
            <w:r>
              <w:rPr>
                <w:noProof/>
                <w:webHidden/>
              </w:rPr>
            </w:r>
            <w:r>
              <w:rPr>
                <w:noProof/>
                <w:webHidden/>
              </w:rPr>
              <w:fldChar w:fldCharType="separate"/>
            </w:r>
            <w:r>
              <w:rPr>
                <w:noProof/>
                <w:webHidden/>
              </w:rPr>
              <w:t>3</w:t>
            </w:r>
            <w:r>
              <w:rPr>
                <w:noProof/>
                <w:webHidden/>
              </w:rPr>
              <w:fldChar w:fldCharType="end"/>
            </w:r>
          </w:hyperlink>
        </w:p>
        <w:p w14:paraId="186CBB37" w14:textId="5A84ECA0" w:rsidR="00825D08" w:rsidRDefault="00825D08">
          <w:pPr>
            <w:pStyle w:val="TOC2"/>
            <w:tabs>
              <w:tab w:val="right" w:leader="dot" w:pos="9016"/>
            </w:tabs>
            <w:rPr>
              <w:rFonts w:eastAsiaTheme="minorEastAsia"/>
              <w:noProof/>
              <w:lang w:eastAsia="en-GB"/>
            </w:rPr>
          </w:pPr>
          <w:hyperlink w:anchor="_Toc511997832" w:history="1">
            <w:r w:rsidRPr="003A6FE1">
              <w:rPr>
                <w:rStyle w:val="Hyperlink"/>
                <w:noProof/>
              </w:rPr>
              <w:t>9.1 Tested Vehicle Specifications</w:t>
            </w:r>
            <w:r>
              <w:rPr>
                <w:noProof/>
                <w:webHidden/>
              </w:rPr>
              <w:tab/>
            </w:r>
            <w:r>
              <w:rPr>
                <w:noProof/>
                <w:webHidden/>
              </w:rPr>
              <w:fldChar w:fldCharType="begin"/>
            </w:r>
            <w:r>
              <w:rPr>
                <w:noProof/>
                <w:webHidden/>
              </w:rPr>
              <w:instrText xml:space="preserve"> PAGEREF _Toc511997832 \h </w:instrText>
            </w:r>
            <w:r>
              <w:rPr>
                <w:noProof/>
                <w:webHidden/>
              </w:rPr>
            </w:r>
            <w:r>
              <w:rPr>
                <w:noProof/>
                <w:webHidden/>
              </w:rPr>
              <w:fldChar w:fldCharType="separate"/>
            </w:r>
            <w:r>
              <w:rPr>
                <w:noProof/>
                <w:webHidden/>
              </w:rPr>
              <w:t>3</w:t>
            </w:r>
            <w:r>
              <w:rPr>
                <w:noProof/>
                <w:webHidden/>
              </w:rPr>
              <w:fldChar w:fldCharType="end"/>
            </w:r>
          </w:hyperlink>
        </w:p>
        <w:p w14:paraId="1E56ED0C" w14:textId="4286E455" w:rsidR="00825D08" w:rsidRDefault="00825D08">
          <w:pPr>
            <w:pStyle w:val="TOC2"/>
            <w:tabs>
              <w:tab w:val="right" w:leader="dot" w:pos="9016"/>
            </w:tabs>
            <w:rPr>
              <w:rFonts w:eastAsiaTheme="minorEastAsia"/>
              <w:noProof/>
              <w:lang w:eastAsia="en-GB"/>
            </w:rPr>
          </w:pPr>
          <w:hyperlink w:anchor="_Toc511997833" w:history="1">
            <w:r w:rsidRPr="003A6FE1">
              <w:rPr>
                <w:rStyle w:val="Hyperlink"/>
                <w:noProof/>
              </w:rPr>
              <w:t>9.2 Four Stroke Cycle Emissions</w:t>
            </w:r>
            <w:r>
              <w:rPr>
                <w:noProof/>
                <w:webHidden/>
              </w:rPr>
              <w:tab/>
            </w:r>
            <w:r>
              <w:rPr>
                <w:noProof/>
                <w:webHidden/>
              </w:rPr>
              <w:fldChar w:fldCharType="begin"/>
            </w:r>
            <w:r>
              <w:rPr>
                <w:noProof/>
                <w:webHidden/>
              </w:rPr>
              <w:instrText xml:space="preserve"> PAGEREF _Toc511997833 \h </w:instrText>
            </w:r>
            <w:r>
              <w:rPr>
                <w:noProof/>
                <w:webHidden/>
              </w:rPr>
            </w:r>
            <w:r>
              <w:rPr>
                <w:noProof/>
                <w:webHidden/>
              </w:rPr>
              <w:fldChar w:fldCharType="separate"/>
            </w:r>
            <w:r>
              <w:rPr>
                <w:noProof/>
                <w:webHidden/>
              </w:rPr>
              <w:t>4</w:t>
            </w:r>
            <w:r>
              <w:rPr>
                <w:noProof/>
                <w:webHidden/>
              </w:rPr>
              <w:fldChar w:fldCharType="end"/>
            </w:r>
          </w:hyperlink>
        </w:p>
        <w:p w14:paraId="07D0A474" w14:textId="5DD6A805" w:rsidR="00825D08" w:rsidRDefault="00825D08">
          <w:pPr>
            <w:pStyle w:val="TOC2"/>
            <w:tabs>
              <w:tab w:val="right" w:leader="dot" w:pos="9016"/>
            </w:tabs>
            <w:rPr>
              <w:rFonts w:eastAsiaTheme="minorEastAsia"/>
              <w:noProof/>
              <w:lang w:eastAsia="en-GB"/>
            </w:rPr>
          </w:pPr>
          <w:hyperlink w:anchor="_Toc511997834" w:history="1">
            <w:r w:rsidRPr="003A6FE1">
              <w:rPr>
                <w:rStyle w:val="Hyperlink"/>
                <w:noProof/>
              </w:rPr>
              <w:t>9.3 Medical and Environmental Issues Caused by Nitrogen Oxide</w:t>
            </w:r>
            <w:r>
              <w:rPr>
                <w:noProof/>
                <w:webHidden/>
              </w:rPr>
              <w:tab/>
            </w:r>
            <w:r>
              <w:rPr>
                <w:noProof/>
                <w:webHidden/>
              </w:rPr>
              <w:fldChar w:fldCharType="begin"/>
            </w:r>
            <w:r>
              <w:rPr>
                <w:noProof/>
                <w:webHidden/>
              </w:rPr>
              <w:instrText xml:space="preserve"> PAGEREF _Toc511997834 \h </w:instrText>
            </w:r>
            <w:r>
              <w:rPr>
                <w:noProof/>
                <w:webHidden/>
              </w:rPr>
            </w:r>
            <w:r>
              <w:rPr>
                <w:noProof/>
                <w:webHidden/>
              </w:rPr>
              <w:fldChar w:fldCharType="separate"/>
            </w:r>
            <w:r>
              <w:rPr>
                <w:noProof/>
                <w:webHidden/>
              </w:rPr>
              <w:t>5</w:t>
            </w:r>
            <w:r>
              <w:rPr>
                <w:noProof/>
                <w:webHidden/>
              </w:rPr>
              <w:fldChar w:fldCharType="end"/>
            </w:r>
          </w:hyperlink>
        </w:p>
        <w:p w14:paraId="6A41A75E" w14:textId="7A770DBF" w:rsidR="00825D08" w:rsidRDefault="00825D08">
          <w:pPr>
            <w:pStyle w:val="TOC2"/>
            <w:tabs>
              <w:tab w:val="right" w:leader="dot" w:pos="9016"/>
            </w:tabs>
            <w:rPr>
              <w:rFonts w:eastAsiaTheme="minorEastAsia"/>
              <w:noProof/>
              <w:lang w:eastAsia="en-GB"/>
            </w:rPr>
          </w:pPr>
          <w:hyperlink w:anchor="_Toc511997835" w:history="1">
            <w:r w:rsidRPr="003A6FE1">
              <w:rPr>
                <w:rStyle w:val="Hyperlink"/>
                <w:noProof/>
              </w:rPr>
              <w:t>9.4 Nitrogen Oxide Sources &amp; Formation</w:t>
            </w:r>
            <w:r>
              <w:rPr>
                <w:noProof/>
                <w:webHidden/>
              </w:rPr>
              <w:tab/>
            </w:r>
            <w:r>
              <w:rPr>
                <w:noProof/>
                <w:webHidden/>
              </w:rPr>
              <w:fldChar w:fldCharType="begin"/>
            </w:r>
            <w:r>
              <w:rPr>
                <w:noProof/>
                <w:webHidden/>
              </w:rPr>
              <w:instrText xml:space="preserve"> PAGEREF _Toc511997835 \h </w:instrText>
            </w:r>
            <w:r>
              <w:rPr>
                <w:noProof/>
                <w:webHidden/>
              </w:rPr>
            </w:r>
            <w:r>
              <w:rPr>
                <w:noProof/>
                <w:webHidden/>
              </w:rPr>
              <w:fldChar w:fldCharType="separate"/>
            </w:r>
            <w:r>
              <w:rPr>
                <w:noProof/>
                <w:webHidden/>
              </w:rPr>
              <w:t>6</w:t>
            </w:r>
            <w:r>
              <w:rPr>
                <w:noProof/>
                <w:webHidden/>
              </w:rPr>
              <w:fldChar w:fldCharType="end"/>
            </w:r>
          </w:hyperlink>
        </w:p>
        <w:p w14:paraId="73BEA7F2" w14:textId="429B5632" w:rsidR="00825D08" w:rsidRDefault="00825D08">
          <w:pPr>
            <w:pStyle w:val="TOC2"/>
            <w:tabs>
              <w:tab w:val="right" w:leader="dot" w:pos="9016"/>
            </w:tabs>
            <w:rPr>
              <w:rFonts w:eastAsiaTheme="minorEastAsia"/>
              <w:noProof/>
              <w:lang w:eastAsia="en-GB"/>
            </w:rPr>
          </w:pPr>
          <w:hyperlink w:anchor="_Toc511997836" w:history="1">
            <w:r w:rsidRPr="003A6FE1">
              <w:rPr>
                <w:rStyle w:val="Hyperlink"/>
                <w:noProof/>
              </w:rPr>
              <w:t>9.5 Current Emissions Regulations</w:t>
            </w:r>
            <w:r>
              <w:rPr>
                <w:noProof/>
                <w:webHidden/>
              </w:rPr>
              <w:tab/>
            </w:r>
            <w:r>
              <w:rPr>
                <w:noProof/>
                <w:webHidden/>
              </w:rPr>
              <w:fldChar w:fldCharType="begin"/>
            </w:r>
            <w:r>
              <w:rPr>
                <w:noProof/>
                <w:webHidden/>
              </w:rPr>
              <w:instrText xml:space="preserve"> PAGEREF _Toc511997836 \h </w:instrText>
            </w:r>
            <w:r>
              <w:rPr>
                <w:noProof/>
                <w:webHidden/>
              </w:rPr>
            </w:r>
            <w:r>
              <w:rPr>
                <w:noProof/>
                <w:webHidden/>
              </w:rPr>
              <w:fldChar w:fldCharType="separate"/>
            </w:r>
            <w:r>
              <w:rPr>
                <w:noProof/>
                <w:webHidden/>
              </w:rPr>
              <w:t>9</w:t>
            </w:r>
            <w:r>
              <w:rPr>
                <w:noProof/>
                <w:webHidden/>
              </w:rPr>
              <w:fldChar w:fldCharType="end"/>
            </w:r>
          </w:hyperlink>
        </w:p>
        <w:p w14:paraId="743DF735" w14:textId="6BBBC473" w:rsidR="00825D08" w:rsidRDefault="00825D08">
          <w:pPr>
            <w:pStyle w:val="TOC2"/>
            <w:tabs>
              <w:tab w:val="right" w:leader="dot" w:pos="9016"/>
            </w:tabs>
            <w:rPr>
              <w:rFonts w:eastAsiaTheme="minorEastAsia"/>
              <w:noProof/>
              <w:lang w:eastAsia="en-GB"/>
            </w:rPr>
          </w:pPr>
          <w:hyperlink w:anchor="_Toc511997837" w:history="1">
            <w:r w:rsidRPr="003A6FE1">
              <w:rPr>
                <w:rStyle w:val="Hyperlink"/>
                <w:noProof/>
              </w:rPr>
              <w:t>9.6 New WLTP Drive Cycle</w:t>
            </w:r>
            <w:r>
              <w:rPr>
                <w:noProof/>
                <w:webHidden/>
              </w:rPr>
              <w:tab/>
            </w:r>
            <w:r>
              <w:rPr>
                <w:noProof/>
                <w:webHidden/>
              </w:rPr>
              <w:fldChar w:fldCharType="begin"/>
            </w:r>
            <w:r>
              <w:rPr>
                <w:noProof/>
                <w:webHidden/>
              </w:rPr>
              <w:instrText xml:space="preserve"> PAGEREF _Toc511997837 \h </w:instrText>
            </w:r>
            <w:r>
              <w:rPr>
                <w:noProof/>
                <w:webHidden/>
              </w:rPr>
            </w:r>
            <w:r>
              <w:rPr>
                <w:noProof/>
                <w:webHidden/>
              </w:rPr>
              <w:fldChar w:fldCharType="separate"/>
            </w:r>
            <w:r>
              <w:rPr>
                <w:noProof/>
                <w:webHidden/>
              </w:rPr>
              <w:t>10</w:t>
            </w:r>
            <w:r>
              <w:rPr>
                <w:noProof/>
                <w:webHidden/>
              </w:rPr>
              <w:fldChar w:fldCharType="end"/>
            </w:r>
          </w:hyperlink>
        </w:p>
        <w:p w14:paraId="084195AF" w14:textId="72BB0C0D" w:rsidR="00825D08" w:rsidRDefault="00825D08">
          <w:pPr>
            <w:pStyle w:val="TOC2"/>
            <w:tabs>
              <w:tab w:val="right" w:leader="dot" w:pos="9016"/>
            </w:tabs>
            <w:rPr>
              <w:rFonts w:eastAsiaTheme="minorEastAsia"/>
              <w:noProof/>
              <w:lang w:eastAsia="en-GB"/>
            </w:rPr>
          </w:pPr>
          <w:hyperlink w:anchor="_Toc511997838" w:history="1">
            <w:r w:rsidRPr="003A6FE1">
              <w:rPr>
                <w:rStyle w:val="Hyperlink"/>
                <w:noProof/>
              </w:rPr>
              <w:t>9.7 Possible Means to Reducing Automotive Emissions</w:t>
            </w:r>
            <w:r>
              <w:rPr>
                <w:noProof/>
                <w:webHidden/>
              </w:rPr>
              <w:tab/>
            </w:r>
            <w:r>
              <w:rPr>
                <w:noProof/>
                <w:webHidden/>
              </w:rPr>
              <w:fldChar w:fldCharType="begin"/>
            </w:r>
            <w:r>
              <w:rPr>
                <w:noProof/>
                <w:webHidden/>
              </w:rPr>
              <w:instrText xml:space="preserve"> PAGEREF _Toc511997838 \h </w:instrText>
            </w:r>
            <w:r>
              <w:rPr>
                <w:noProof/>
                <w:webHidden/>
              </w:rPr>
            </w:r>
            <w:r>
              <w:rPr>
                <w:noProof/>
                <w:webHidden/>
              </w:rPr>
              <w:fldChar w:fldCharType="separate"/>
            </w:r>
            <w:r>
              <w:rPr>
                <w:noProof/>
                <w:webHidden/>
              </w:rPr>
              <w:t>12</w:t>
            </w:r>
            <w:r>
              <w:rPr>
                <w:noProof/>
                <w:webHidden/>
              </w:rPr>
              <w:fldChar w:fldCharType="end"/>
            </w:r>
          </w:hyperlink>
        </w:p>
        <w:p w14:paraId="5717FD91" w14:textId="63076527" w:rsidR="00825D08" w:rsidRDefault="00825D08">
          <w:pPr>
            <w:pStyle w:val="TOC3"/>
            <w:tabs>
              <w:tab w:val="right" w:leader="dot" w:pos="9016"/>
            </w:tabs>
            <w:rPr>
              <w:rFonts w:eastAsiaTheme="minorEastAsia"/>
              <w:noProof/>
              <w:lang w:eastAsia="en-GB"/>
            </w:rPr>
          </w:pPr>
          <w:hyperlink w:anchor="_Toc511997839" w:history="1">
            <w:r w:rsidRPr="003A6FE1">
              <w:rPr>
                <w:rStyle w:val="Hyperlink"/>
                <w:rFonts w:cstheme="majorHAnsi"/>
                <w:noProof/>
              </w:rPr>
              <w:t>9.7.1 EGR Enhancement</w:t>
            </w:r>
            <w:r>
              <w:rPr>
                <w:noProof/>
                <w:webHidden/>
              </w:rPr>
              <w:tab/>
            </w:r>
            <w:r>
              <w:rPr>
                <w:noProof/>
                <w:webHidden/>
              </w:rPr>
              <w:fldChar w:fldCharType="begin"/>
            </w:r>
            <w:r>
              <w:rPr>
                <w:noProof/>
                <w:webHidden/>
              </w:rPr>
              <w:instrText xml:space="preserve"> PAGEREF _Toc511997839 \h </w:instrText>
            </w:r>
            <w:r>
              <w:rPr>
                <w:noProof/>
                <w:webHidden/>
              </w:rPr>
            </w:r>
            <w:r>
              <w:rPr>
                <w:noProof/>
                <w:webHidden/>
              </w:rPr>
              <w:fldChar w:fldCharType="separate"/>
            </w:r>
            <w:r>
              <w:rPr>
                <w:noProof/>
                <w:webHidden/>
              </w:rPr>
              <w:t>12</w:t>
            </w:r>
            <w:r>
              <w:rPr>
                <w:noProof/>
                <w:webHidden/>
              </w:rPr>
              <w:fldChar w:fldCharType="end"/>
            </w:r>
          </w:hyperlink>
        </w:p>
        <w:p w14:paraId="4E6776D8" w14:textId="55485747" w:rsidR="00825D08" w:rsidRDefault="00825D08">
          <w:pPr>
            <w:pStyle w:val="TOC3"/>
            <w:tabs>
              <w:tab w:val="right" w:leader="dot" w:pos="9016"/>
            </w:tabs>
            <w:rPr>
              <w:rFonts w:eastAsiaTheme="minorEastAsia"/>
              <w:noProof/>
              <w:lang w:eastAsia="en-GB"/>
            </w:rPr>
          </w:pPr>
          <w:hyperlink w:anchor="_Toc511997840" w:history="1">
            <w:r w:rsidRPr="003A6FE1">
              <w:rPr>
                <w:rStyle w:val="Hyperlink"/>
                <w:noProof/>
              </w:rPr>
              <w:t>9.7.2 Selective Catalytic Reduction (SCR)</w:t>
            </w:r>
            <w:r>
              <w:rPr>
                <w:noProof/>
                <w:webHidden/>
              </w:rPr>
              <w:tab/>
            </w:r>
            <w:r>
              <w:rPr>
                <w:noProof/>
                <w:webHidden/>
              </w:rPr>
              <w:fldChar w:fldCharType="begin"/>
            </w:r>
            <w:r>
              <w:rPr>
                <w:noProof/>
                <w:webHidden/>
              </w:rPr>
              <w:instrText xml:space="preserve"> PAGEREF _Toc511997840 \h </w:instrText>
            </w:r>
            <w:r>
              <w:rPr>
                <w:noProof/>
                <w:webHidden/>
              </w:rPr>
            </w:r>
            <w:r>
              <w:rPr>
                <w:noProof/>
                <w:webHidden/>
              </w:rPr>
              <w:fldChar w:fldCharType="separate"/>
            </w:r>
            <w:r>
              <w:rPr>
                <w:noProof/>
                <w:webHidden/>
              </w:rPr>
              <w:t>12</w:t>
            </w:r>
            <w:r>
              <w:rPr>
                <w:noProof/>
                <w:webHidden/>
              </w:rPr>
              <w:fldChar w:fldCharType="end"/>
            </w:r>
          </w:hyperlink>
        </w:p>
        <w:p w14:paraId="72472E22" w14:textId="176B5865" w:rsidR="00825D08" w:rsidRDefault="00825D08">
          <w:pPr>
            <w:pStyle w:val="TOC3"/>
            <w:tabs>
              <w:tab w:val="right" w:leader="dot" w:pos="9016"/>
            </w:tabs>
            <w:rPr>
              <w:rFonts w:eastAsiaTheme="minorEastAsia"/>
              <w:noProof/>
              <w:lang w:eastAsia="en-GB"/>
            </w:rPr>
          </w:pPr>
          <w:hyperlink w:anchor="_Toc511997841" w:history="1">
            <w:r w:rsidRPr="003A6FE1">
              <w:rPr>
                <w:rStyle w:val="Hyperlink"/>
                <w:noProof/>
              </w:rPr>
              <w:t>9.7.3 Hybrid Assist (IMA)</w:t>
            </w:r>
            <w:r>
              <w:rPr>
                <w:noProof/>
                <w:webHidden/>
              </w:rPr>
              <w:tab/>
            </w:r>
            <w:r>
              <w:rPr>
                <w:noProof/>
                <w:webHidden/>
              </w:rPr>
              <w:fldChar w:fldCharType="begin"/>
            </w:r>
            <w:r>
              <w:rPr>
                <w:noProof/>
                <w:webHidden/>
              </w:rPr>
              <w:instrText xml:space="preserve"> PAGEREF _Toc511997841 \h </w:instrText>
            </w:r>
            <w:r>
              <w:rPr>
                <w:noProof/>
                <w:webHidden/>
              </w:rPr>
            </w:r>
            <w:r>
              <w:rPr>
                <w:noProof/>
                <w:webHidden/>
              </w:rPr>
              <w:fldChar w:fldCharType="separate"/>
            </w:r>
            <w:r>
              <w:rPr>
                <w:noProof/>
                <w:webHidden/>
              </w:rPr>
              <w:t>12</w:t>
            </w:r>
            <w:r>
              <w:rPr>
                <w:noProof/>
                <w:webHidden/>
              </w:rPr>
              <w:fldChar w:fldCharType="end"/>
            </w:r>
          </w:hyperlink>
        </w:p>
        <w:p w14:paraId="2FC1BD3F" w14:textId="02E41531" w:rsidR="00825D08" w:rsidRDefault="00825D08">
          <w:pPr>
            <w:pStyle w:val="TOC3"/>
            <w:tabs>
              <w:tab w:val="right" w:leader="dot" w:pos="9016"/>
            </w:tabs>
            <w:rPr>
              <w:rFonts w:eastAsiaTheme="minorEastAsia"/>
              <w:noProof/>
              <w:lang w:eastAsia="en-GB"/>
            </w:rPr>
          </w:pPr>
          <w:hyperlink w:anchor="_Toc511997842" w:history="1">
            <w:r w:rsidRPr="003A6FE1">
              <w:rPr>
                <w:rStyle w:val="Hyperlink"/>
                <w:noProof/>
              </w:rPr>
              <w:t>9.7.4 Pulsed Air System (SAI)</w:t>
            </w:r>
            <w:r>
              <w:rPr>
                <w:noProof/>
                <w:webHidden/>
              </w:rPr>
              <w:tab/>
            </w:r>
            <w:r>
              <w:rPr>
                <w:noProof/>
                <w:webHidden/>
              </w:rPr>
              <w:fldChar w:fldCharType="begin"/>
            </w:r>
            <w:r>
              <w:rPr>
                <w:noProof/>
                <w:webHidden/>
              </w:rPr>
              <w:instrText xml:space="preserve"> PAGEREF _Toc511997842 \h </w:instrText>
            </w:r>
            <w:r>
              <w:rPr>
                <w:noProof/>
                <w:webHidden/>
              </w:rPr>
            </w:r>
            <w:r>
              <w:rPr>
                <w:noProof/>
                <w:webHidden/>
              </w:rPr>
              <w:fldChar w:fldCharType="separate"/>
            </w:r>
            <w:r>
              <w:rPr>
                <w:noProof/>
                <w:webHidden/>
              </w:rPr>
              <w:t>13</w:t>
            </w:r>
            <w:r>
              <w:rPr>
                <w:noProof/>
                <w:webHidden/>
              </w:rPr>
              <w:fldChar w:fldCharType="end"/>
            </w:r>
          </w:hyperlink>
        </w:p>
        <w:p w14:paraId="3685ED22" w14:textId="59207516" w:rsidR="00825D08" w:rsidRDefault="00825D08">
          <w:pPr>
            <w:pStyle w:val="TOC3"/>
            <w:tabs>
              <w:tab w:val="right" w:leader="dot" w:pos="9016"/>
            </w:tabs>
            <w:rPr>
              <w:rFonts w:eastAsiaTheme="minorEastAsia"/>
              <w:noProof/>
              <w:lang w:eastAsia="en-GB"/>
            </w:rPr>
          </w:pPr>
          <w:hyperlink w:anchor="_Toc511997843" w:history="1">
            <w:r w:rsidRPr="003A6FE1">
              <w:rPr>
                <w:rStyle w:val="Hyperlink"/>
                <w:noProof/>
              </w:rPr>
              <w:t>9.7.5 Discussing the Technologies Used by Manufacturers to Reduce Emissions</w:t>
            </w:r>
            <w:r>
              <w:rPr>
                <w:noProof/>
                <w:webHidden/>
              </w:rPr>
              <w:tab/>
            </w:r>
            <w:r>
              <w:rPr>
                <w:noProof/>
                <w:webHidden/>
              </w:rPr>
              <w:fldChar w:fldCharType="begin"/>
            </w:r>
            <w:r>
              <w:rPr>
                <w:noProof/>
                <w:webHidden/>
              </w:rPr>
              <w:instrText xml:space="preserve"> PAGEREF _Toc511997843 \h </w:instrText>
            </w:r>
            <w:r>
              <w:rPr>
                <w:noProof/>
                <w:webHidden/>
              </w:rPr>
            </w:r>
            <w:r>
              <w:rPr>
                <w:noProof/>
                <w:webHidden/>
              </w:rPr>
              <w:fldChar w:fldCharType="separate"/>
            </w:r>
            <w:r>
              <w:rPr>
                <w:noProof/>
                <w:webHidden/>
              </w:rPr>
              <w:t>13</w:t>
            </w:r>
            <w:r>
              <w:rPr>
                <w:noProof/>
                <w:webHidden/>
              </w:rPr>
              <w:fldChar w:fldCharType="end"/>
            </w:r>
          </w:hyperlink>
        </w:p>
        <w:p w14:paraId="4AE7039F" w14:textId="7908A23F" w:rsidR="00825D08" w:rsidRDefault="00825D08">
          <w:pPr>
            <w:pStyle w:val="TOC2"/>
            <w:tabs>
              <w:tab w:val="right" w:leader="dot" w:pos="9016"/>
            </w:tabs>
            <w:rPr>
              <w:rFonts w:eastAsiaTheme="minorEastAsia"/>
              <w:noProof/>
              <w:lang w:eastAsia="en-GB"/>
            </w:rPr>
          </w:pPr>
          <w:hyperlink w:anchor="_Toc511997844" w:history="1">
            <w:r w:rsidRPr="003A6FE1">
              <w:rPr>
                <w:rStyle w:val="Hyperlink"/>
                <w:noProof/>
              </w:rPr>
              <w:t>9.8 Water Injection Technology</w:t>
            </w:r>
            <w:r>
              <w:rPr>
                <w:noProof/>
                <w:webHidden/>
              </w:rPr>
              <w:tab/>
            </w:r>
            <w:r>
              <w:rPr>
                <w:noProof/>
                <w:webHidden/>
              </w:rPr>
              <w:fldChar w:fldCharType="begin"/>
            </w:r>
            <w:r>
              <w:rPr>
                <w:noProof/>
                <w:webHidden/>
              </w:rPr>
              <w:instrText xml:space="preserve"> PAGEREF _Toc511997844 \h </w:instrText>
            </w:r>
            <w:r>
              <w:rPr>
                <w:noProof/>
                <w:webHidden/>
              </w:rPr>
            </w:r>
            <w:r>
              <w:rPr>
                <w:noProof/>
                <w:webHidden/>
              </w:rPr>
              <w:fldChar w:fldCharType="separate"/>
            </w:r>
            <w:r>
              <w:rPr>
                <w:noProof/>
                <w:webHidden/>
              </w:rPr>
              <w:t>14</w:t>
            </w:r>
            <w:r>
              <w:rPr>
                <w:noProof/>
                <w:webHidden/>
              </w:rPr>
              <w:fldChar w:fldCharType="end"/>
            </w:r>
          </w:hyperlink>
        </w:p>
        <w:p w14:paraId="1B82D589" w14:textId="6BE055BE" w:rsidR="00825D08" w:rsidRDefault="00825D08">
          <w:pPr>
            <w:pStyle w:val="TOC3"/>
            <w:tabs>
              <w:tab w:val="right" w:leader="dot" w:pos="9016"/>
            </w:tabs>
            <w:rPr>
              <w:rFonts w:eastAsiaTheme="minorEastAsia"/>
              <w:noProof/>
              <w:lang w:eastAsia="en-GB"/>
            </w:rPr>
          </w:pPr>
          <w:hyperlink w:anchor="_Toc511997845" w:history="1">
            <w:r w:rsidRPr="003A6FE1">
              <w:rPr>
                <w:rStyle w:val="Hyperlink"/>
                <w:noProof/>
              </w:rPr>
              <w:t>9.8.1 Principles of Water Injection on NOx Reduction</w:t>
            </w:r>
            <w:r>
              <w:rPr>
                <w:noProof/>
                <w:webHidden/>
              </w:rPr>
              <w:tab/>
            </w:r>
            <w:r>
              <w:rPr>
                <w:noProof/>
                <w:webHidden/>
              </w:rPr>
              <w:fldChar w:fldCharType="begin"/>
            </w:r>
            <w:r>
              <w:rPr>
                <w:noProof/>
                <w:webHidden/>
              </w:rPr>
              <w:instrText xml:space="preserve"> PAGEREF _Toc511997845 \h </w:instrText>
            </w:r>
            <w:r>
              <w:rPr>
                <w:noProof/>
                <w:webHidden/>
              </w:rPr>
            </w:r>
            <w:r>
              <w:rPr>
                <w:noProof/>
                <w:webHidden/>
              </w:rPr>
              <w:fldChar w:fldCharType="separate"/>
            </w:r>
            <w:r>
              <w:rPr>
                <w:noProof/>
                <w:webHidden/>
              </w:rPr>
              <w:t>16</w:t>
            </w:r>
            <w:r>
              <w:rPr>
                <w:noProof/>
                <w:webHidden/>
              </w:rPr>
              <w:fldChar w:fldCharType="end"/>
            </w:r>
          </w:hyperlink>
        </w:p>
        <w:p w14:paraId="0546BC65" w14:textId="0BD73316" w:rsidR="00825D08" w:rsidRDefault="00825D08">
          <w:pPr>
            <w:pStyle w:val="TOC1"/>
            <w:tabs>
              <w:tab w:val="right" w:leader="dot" w:pos="9016"/>
            </w:tabs>
            <w:rPr>
              <w:rFonts w:eastAsiaTheme="minorEastAsia"/>
              <w:noProof/>
              <w:lang w:eastAsia="en-GB"/>
            </w:rPr>
          </w:pPr>
          <w:hyperlink w:anchor="_Toc511997846" w:history="1">
            <w:r w:rsidRPr="003A6FE1">
              <w:rPr>
                <w:rStyle w:val="Hyperlink"/>
                <w:i/>
                <w:noProof/>
              </w:rPr>
              <w:t>10. Methodology</w:t>
            </w:r>
            <w:r>
              <w:rPr>
                <w:noProof/>
                <w:webHidden/>
              </w:rPr>
              <w:tab/>
            </w:r>
            <w:r>
              <w:rPr>
                <w:noProof/>
                <w:webHidden/>
              </w:rPr>
              <w:fldChar w:fldCharType="begin"/>
            </w:r>
            <w:r>
              <w:rPr>
                <w:noProof/>
                <w:webHidden/>
              </w:rPr>
              <w:instrText xml:space="preserve"> PAGEREF _Toc511997846 \h </w:instrText>
            </w:r>
            <w:r>
              <w:rPr>
                <w:noProof/>
                <w:webHidden/>
              </w:rPr>
            </w:r>
            <w:r>
              <w:rPr>
                <w:noProof/>
                <w:webHidden/>
              </w:rPr>
              <w:fldChar w:fldCharType="separate"/>
            </w:r>
            <w:r>
              <w:rPr>
                <w:noProof/>
                <w:webHidden/>
              </w:rPr>
              <w:t>17</w:t>
            </w:r>
            <w:r>
              <w:rPr>
                <w:noProof/>
                <w:webHidden/>
              </w:rPr>
              <w:fldChar w:fldCharType="end"/>
            </w:r>
          </w:hyperlink>
        </w:p>
        <w:p w14:paraId="05B61715" w14:textId="0343D057" w:rsidR="00825D08" w:rsidRDefault="00825D08">
          <w:pPr>
            <w:pStyle w:val="TOC2"/>
            <w:tabs>
              <w:tab w:val="right" w:leader="dot" w:pos="9016"/>
            </w:tabs>
            <w:rPr>
              <w:rFonts w:eastAsiaTheme="minorEastAsia"/>
              <w:noProof/>
              <w:lang w:eastAsia="en-GB"/>
            </w:rPr>
          </w:pPr>
          <w:hyperlink w:anchor="_Toc511997847" w:history="1">
            <w:r w:rsidRPr="003A6FE1">
              <w:rPr>
                <w:rStyle w:val="Hyperlink"/>
                <w:noProof/>
              </w:rPr>
              <w:t>10.1 Analytical Calculations</w:t>
            </w:r>
            <w:r>
              <w:rPr>
                <w:noProof/>
                <w:webHidden/>
              </w:rPr>
              <w:tab/>
            </w:r>
            <w:r>
              <w:rPr>
                <w:noProof/>
                <w:webHidden/>
              </w:rPr>
              <w:fldChar w:fldCharType="begin"/>
            </w:r>
            <w:r>
              <w:rPr>
                <w:noProof/>
                <w:webHidden/>
              </w:rPr>
              <w:instrText xml:space="preserve"> PAGEREF _Toc511997847 \h </w:instrText>
            </w:r>
            <w:r>
              <w:rPr>
                <w:noProof/>
                <w:webHidden/>
              </w:rPr>
            </w:r>
            <w:r>
              <w:rPr>
                <w:noProof/>
                <w:webHidden/>
              </w:rPr>
              <w:fldChar w:fldCharType="separate"/>
            </w:r>
            <w:r>
              <w:rPr>
                <w:noProof/>
                <w:webHidden/>
              </w:rPr>
              <w:t>18</w:t>
            </w:r>
            <w:r>
              <w:rPr>
                <w:noProof/>
                <w:webHidden/>
              </w:rPr>
              <w:fldChar w:fldCharType="end"/>
            </w:r>
          </w:hyperlink>
        </w:p>
        <w:p w14:paraId="35A0306F" w14:textId="6BD8DC64" w:rsidR="00825D08" w:rsidRDefault="00825D08">
          <w:pPr>
            <w:pStyle w:val="TOC2"/>
            <w:tabs>
              <w:tab w:val="right" w:leader="dot" w:pos="9016"/>
            </w:tabs>
            <w:rPr>
              <w:rFonts w:eastAsiaTheme="minorEastAsia"/>
              <w:noProof/>
              <w:lang w:eastAsia="en-GB"/>
            </w:rPr>
          </w:pPr>
          <w:hyperlink w:anchor="_Toc511997848" w:history="1">
            <w:r w:rsidRPr="003A6FE1">
              <w:rPr>
                <w:rStyle w:val="Hyperlink"/>
                <w:noProof/>
              </w:rPr>
              <w:t>10.2 After Live Testing Calculations</w:t>
            </w:r>
            <w:r>
              <w:rPr>
                <w:noProof/>
                <w:webHidden/>
              </w:rPr>
              <w:tab/>
            </w:r>
            <w:r>
              <w:rPr>
                <w:noProof/>
                <w:webHidden/>
              </w:rPr>
              <w:fldChar w:fldCharType="begin"/>
            </w:r>
            <w:r>
              <w:rPr>
                <w:noProof/>
                <w:webHidden/>
              </w:rPr>
              <w:instrText xml:space="preserve"> PAGEREF _Toc511997848 \h </w:instrText>
            </w:r>
            <w:r>
              <w:rPr>
                <w:noProof/>
                <w:webHidden/>
              </w:rPr>
            </w:r>
            <w:r>
              <w:rPr>
                <w:noProof/>
                <w:webHidden/>
              </w:rPr>
              <w:fldChar w:fldCharType="separate"/>
            </w:r>
            <w:r>
              <w:rPr>
                <w:noProof/>
                <w:webHidden/>
              </w:rPr>
              <w:t>27</w:t>
            </w:r>
            <w:r>
              <w:rPr>
                <w:noProof/>
                <w:webHidden/>
              </w:rPr>
              <w:fldChar w:fldCharType="end"/>
            </w:r>
          </w:hyperlink>
        </w:p>
        <w:p w14:paraId="5D6EE7D1" w14:textId="145ABA04" w:rsidR="00825D08" w:rsidRDefault="00825D08">
          <w:pPr>
            <w:pStyle w:val="TOC2"/>
            <w:tabs>
              <w:tab w:val="right" w:leader="dot" w:pos="9016"/>
            </w:tabs>
            <w:rPr>
              <w:rFonts w:eastAsiaTheme="minorEastAsia"/>
              <w:noProof/>
              <w:lang w:eastAsia="en-GB"/>
            </w:rPr>
          </w:pPr>
          <w:hyperlink w:anchor="_Toc511997849" w:history="1">
            <w:r w:rsidRPr="003A6FE1">
              <w:rPr>
                <w:rStyle w:val="Hyperlink"/>
                <w:noProof/>
              </w:rPr>
              <w:t>10.3 Live Testing Simulation</w:t>
            </w:r>
            <w:r>
              <w:rPr>
                <w:noProof/>
                <w:webHidden/>
              </w:rPr>
              <w:tab/>
            </w:r>
            <w:r>
              <w:rPr>
                <w:noProof/>
                <w:webHidden/>
              </w:rPr>
              <w:fldChar w:fldCharType="begin"/>
            </w:r>
            <w:r>
              <w:rPr>
                <w:noProof/>
                <w:webHidden/>
              </w:rPr>
              <w:instrText xml:space="preserve"> PAGEREF _Toc511997849 \h </w:instrText>
            </w:r>
            <w:r>
              <w:rPr>
                <w:noProof/>
                <w:webHidden/>
              </w:rPr>
            </w:r>
            <w:r>
              <w:rPr>
                <w:noProof/>
                <w:webHidden/>
              </w:rPr>
              <w:fldChar w:fldCharType="separate"/>
            </w:r>
            <w:r>
              <w:rPr>
                <w:noProof/>
                <w:webHidden/>
              </w:rPr>
              <w:t>36</w:t>
            </w:r>
            <w:r>
              <w:rPr>
                <w:noProof/>
                <w:webHidden/>
              </w:rPr>
              <w:fldChar w:fldCharType="end"/>
            </w:r>
          </w:hyperlink>
        </w:p>
        <w:p w14:paraId="02C0206F" w14:textId="34BF8B97" w:rsidR="00825D08" w:rsidRDefault="00825D08">
          <w:pPr>
            <w:pStyle w:val="TOC3"/>
            <w:tabs>
              <w:tab w:val="right" w:leader="dot" w:pos="9016"/>
            </w:tabs>
            <w:rPr>
              <w:rFonts w:eastAsiaTheme="minorEastAsia"/>
              <w:noProof/>
              <w:lang w:eastAsia="en-GB"/>
            </w:rPr>
          </w:pPr>
          <w:hyperlink w:anchor="_Toc511997850" w:history="1">
            <w:r w:rsidRPr="003A6FE1">
              <w:rPr>
                <w:rStyle w:val="Hyperlink"/>
                <w:noProof/>
              </w:rPr>
              <w:t>10.3.1 Factors Which Cause Validation Issues</w:t>
            </w:r>
            <w:r>
              <w:rPr>
                <w:noProof/>
                <w:webHidden/>
              </w:rPr>
              <w:tab/>
            </w:r>
            <w:r>
              <w:rPr>
                <w:noProof/>
                <w:webHidden/>
              </w:rPr>
              <w:fldChar w:fldCharType="begin"/>
            </w:r>
            <w:r>
              <w:rPr>
                <w:noProof/>
                <w:webHidden/>
              </w:rPr>
              <w:instrText xml:space="preserve"> PAGEREF _Toc511997850 \h </w:instrText>
            </w:r>
            <w:r>
              <w:rPr>
                <w:noProof/>
                <w:webHidden/>
              </w:rPr>
            </w:r>
            <w:r>
              <w:rPr>
                <w:noProof/>
                <w:webHidden/>
              </w:rPr>
              <w:fldChar w:fldCharType="separate"/>
            </w:r>
            <w:r>
              <w:rPr>
                <w:noProof/>
                <w:webHidden/>
              </w:rPr>
              <w:t>37</w:t>
            </w:r>
            <w:r>
              <w:rPr>
                <w:noProof/>
                <w:webHidden/>
              </w:rPr>
              <w:fldChar w:fldCharType="end"/>
            </w:r>
          </w:hyperlink>
        </w:p>
        <w:p w14:paraId="1FA8FE32" w14:textId="4EDD6D88" w:rsidR="00825D08" w:rsidRDefault="00825D08">
          <w:pPr>
            <w:pStyle w:val="TOC1"/>
            <w:tabs>
              <w:tab w:val="right" w:leader="dot" w:pos="9016"/>
            </w:tabs>
            <w:rPr>
              <w:rFonts w:eastAsiaTheme="minorEastAsia"/>
              <w:noProof/>
              <w:lang w:eastAsia="en-GB"/>
            </w:rPr>
          </w:pPr>
          <w:hyperlink w:anchor="_Toc511997851" w:history="1">
            <w:r w:rsidRPr="003A6FE1">
              <w:rPr>
                <w:rStyle w:val="Hyperlink"/>
                <w:i/>
                <w:noProof/>
              </w:rPr>
              <w:t>11. Results &amp; Analysis</w:t>
            </w:r>
            <w:r>
              <w:rPr>
                <w:noProof/>
                <w:webHidden/>
              </w:rPr>
              <w:tab/>
            </w:r>
            <w:r>
              <w:rPr>
                <w:noProof/>
                <w:webHidden/>
              </w:rPr>
              <w:fldChar w:fldCharType="begin"/>
            </w:r>
            <w:r>
              <w:rPr>
                <w:noProof/>
                <w:webHidden/>
              </w:rPr>
              <w:instrText xml:space="preserve"> PAGEREF _Toc511997851 \h </w:instrText>
            </w:r>
            <w:r>
              <w:rPr>
                <w:noProof/>
                <w:webHidden/>
              </w:rPr>
            </w:r>
            <w:r>
              <w:rPr>
                <w:noProof/>
                <w:webHidden/>
              </w:rPr>
              <w:fldChar w:fldCharType="separate"/>
            </w:r>
            <w:r>
              <w:rPr>
                <w:noProof/>
                <w:webHidden/>
              </w:rPr>
              <w:t>39</w:t>
            </w:r>
            <w:r>
              <w:rPr>
                <w:noProof/>
                <w:webHidden/>
              </w:rPr>
              <w:fldChar w:fldCharType="end"/>
            </w:r>
          </w:hyperlink>
        </w:p>
        <w:p w14:paraId="312C7CAA" w14:textId="2F3291A8" w:rsidR="00825D08" w:rsidRDefault="00825D08">
          <w:pPr>
            <w:pStyle w:val="TOC2"/>
            <w:tabs>
              <w:tab w:val="right" w:leader="dot" w:pos="9016"/>
            </w:tabs>
            <w:rPr>
              <w:rFonts w:eastAsiaTheme="minorEastAsia"/>
              <w:noProof/>
              <w:lang w:eastAsia="en-GB"/>
            </w:rPr>
          </w:pPr>
          <w:hyperlink w:anchor="_Toc511997852" w:history="1">
            <w:r w:rsidRPr="003A6FE1">
              <w:rPr>
                <w:rStyle w:val="Hyperlink"/>
                <w:noProof/>
              </w:rPr>
              <w:t>11.1 First Test Session Results</w:t>
            </w:r>
            <w:r>
              <w:rPr>
                <w:noProof/>
                <w:webHidden/>
              </w:rPr>
              <w:tab/>
            </w:r>
            <w:r>
              <w:rPr>
                <w:noProof/>
                <w:webHidden/>
              </w:rPr>
              <w:fldChar w:fldCharType="begin"/>
            </w:r>
            <w:r>
              <w:rPr>
                <w:noProof/>
                <w:webHidden/>
              </w:rPr>
              <w:instrText xml:space="preserve"> PAGEREF _Toc511997852 \h </w:instrText>
            </w:r>
            <w:r>
              <w:rPr>
                <w:noProof/>
                <w:webHidden/>
              </w:rPr>
            </w:r>
            <w:r>
              <w:rPr>
                <w:noProof/>
                <w:webHidden/>
              </w:rPr>
              <w:fldChar w:fldCharType="separate"/>
            </w:r>
            <w:r>
              <w:rPr>
                <w:noProof/>
                <w:webHidden/>
              </w:rPr>
              <w:t>40</w:t>
            </w:r>
            <w:r>
              <w:rPr>
                <w:noProof/>
                <w:webHidden/>
              </w:rPr>
              <w:fldChar w:fldCharType="end"/>
            </w:r>
          </w:hyperlink>
        </w:p>
        <w:p w14:paraId="12B74E97" w14:textId="5A542D89" w:rsidR="00825D08" w:rsidRDefault="00825D08">
          <w:pPr>
            <w:pStyle w:val="TOC2"/>
            <w:tabs>
              <w:tab w:val="right" w:leader="dot" w:pos="9016"/>
            </w:tabs>
            <w:rPr>
              <w:rFonts w:eastAsiaTheme="minorEastAsia"/>
              <w:noProof/>
              <w:lang w:eastAsia="en-GB"/>
            </w:rPr>
          </w:pPr>
          <w:hyperlink w:anchor="_Toc511997853" w:history="1">
            <w:r w:rsidRPr="003A6FE1">
              <w:rPr>
                <w:rStyle w:val="Hyperlink"/>
                <w:noProof/>
              </w:rPr>
              <w:t>11.2 Second Test Session Results</w:t>
            </w:r>
            <w:r>
              <w:rPr>
                <w:noProof/>
                <w:webHidden/>
              </w:rPr>
              <w:tab/>
            </w:r>
            <w:r>
              <w:rPr>
                <w:noProof/>
                <w:webHidden/>
              </w:rPr>
              <w:fldChar w:fldCharType="begin"/>
            </w:r>
            <w:r>
              <w:rPr>
                <w:noProof/>
                <w:webHidden/>
              </w:rPr>
              <w:instrText xml:space="preserve"> PAGEREF _Toc511997853 \h </w:instrText>
            </w:r>
            <w:r>
              <w:rPr>
                <w:noProof/>
                <w:webHidden/>
              </w:rPr>
            </w:r>
            <w:r>
              <w:rPr>
                <w:noProof/>
                <w:webHidden/>
              </w:rPr>
              <w:fldChar w:fldCharType="separate"/>
            </w:r>
            <w:r>
              <w:rPr>
                <w:noProof/>
                <w:webHidden/>
              </w:rPr>
              <w:t>41</w:t>
            </w:r>
            <w:r>
              <w:rPr>
                <w:noProof/>
                <w:webHidden/>
              </w:rPr>
              <w:fldChar w:fldCharType="end"/>
            </w:r>
          </w:hyperlink>
        </w:p>
        <w:p w14:paraId="1D4EBF9D" w14:textId="4C6380BE" w:rsidR="00825D08" w:rsidRDefault="00825D08">
          <w:pPr>
            <w:pStyle w:val="TOC2"/>
            <w:tabs>
              <w:tab w:val="right" w:leader="dot" w:pos="9016"/>
            </w:tabs>
            <w:rPr>
              <w:rFonts w:eastAsiaTheme="minorEastAsia"/>
              <w:noProof/>
              <w:lang w:eastAsia="en-GB"/>
            </w:rPr>
          </w:pPr>
          <w:hyperlink w:anchor="_Toc511997854" w:history="1">
            <w:r w:rsidRPr="003A6FE1">
              <w:rPr>
                <w:rStyle w:val="Hyperlink"/>
                <w:noProof/>
              </w:rPr>
              <w:t>11.3 Third Test Session Results</w:t>
            </w:r>
            <w:r>
              <w:rPr>
                <w:noProof/>
                <w:webHidden/>
              </w:rPr>
              <w:tab/>
            </w:r>
            <w:r>
              <w:rPr>
                <w:noProof/>
                <w:webHidden/>
              </w:rPr>
              <w:fldChar w:fldCharType="begin"/>
            </w:r>
            <w:r>
              <w:rPr>
                <w:noProof/>
                <w:webHidden/>
              </w:rPr>
              <w:instrText xml:space="preserve"> PAGEREF _Toc511997854 \h </w:instrText>
            </w:r>
            <w:r>
              <w:rPr>
                <w:noProof/>
                <w:webHidden/>
              </w:rPr>
            </w:r>
            <w:r>
              <w:rPr>
                <w:noProof/>
                <w:webHidden/>
              </w:rPr>
              <w:fldChar w:fldCharType="separate"/>
            </w:r>
            <w:r>
              <w:rPr>
                <w:noProof/>
                <w:webHidden/>
              </w:rPr>
              <w:t>45</w:t>
            </w:r>
            <w:r>
              <w:rPr>
                <w:noProof/>
                <w:webHidden/>
              </w:rPr>
              <w:fldChar w:fldCharType="end"/>
            </w:r>
          </w:hyperlink>
        </w:p>
        <w:p w14:paraId="7119ABD2" w14:textId="38062789" w:rsidR="00825D08" w:rsidRDefault="00825D08">
          <w:pPr>
            <w:pStyle w:val="TOC1"/>
            <w:tabs>
              <w:tab w:val="right" w:leader="dot" w:pos="9016"/>
            </w:tabs>
            <w:rPr>
              <w:rFonts w:eastAsiaTheme="minorEastAsia"/>
              <w:noProof/>
              <w:lang w:eastAsia="en-GB"/>
            </w:rPr>
          </w:pPr>
          <w:hyperlink w:anchor="_Toc511997855" w:history="1">
            <w:r w:rsidRPr="003A6FE1">
              <w:rPr>
                <w:rStyle w:val="Hyperlink"/>
                <w:i/>
                <w:noProof/>
              </w:rPr>
              <w:t>12. Discussion</w:t>
            </w:r>
            <w:r>
              <w:rPr>
                <w:noProof/>
                <w:webHidden/>
              </w:rPr>
              <w:tab/>
            </w:r>
            <w:r>
              <w:rPr>
                <w:noProof/>
                <w:webHidden/>
              </w:rPr>
              <w:fldChar w:fldCharType="begin"/>
            </w:r>
            <w:r>
              <w:rPr>
                <w:noProof/>
                <w:webHidden/>
              </w:rPr>
              <w:instrText xml:space="preserve"> PAGEREF _Toc511997855 \h </w:instrText>
            </w:r>
            <w:r>
              <w:rPr>
                <w:noProof/>
                <w:webHidden/>
              </w:rPr>
            </w:r>
            <w:r>
              <w:rPr>
                <w:noProof/>
                <w:webHidden/>
              </w:rPr>
              <w:fldChar w:fldCharType="separate"/>
            </w:r>
            <w:r>
              <w:rPr>
                <w:noProof/>
                <w:webHidden/>
              </w:rPr>
              <w:t>49</w:t>
            </w:r>
            <w:r>
              <w:rPr>
                <w:noProof/>
                <w:webHidden/>
              </w:rPr>
              <w:fldChar w:fldCharType="end"/>
            </w:r>
          </w:hyperlink>
        </w:p>
        <w:p w14:paraId="00E18391" w14:textId="752A0331" w:rsidR="00825D08" w:rsidRDefault="00825D08">
          <w:pPr>
            <w:pStyle w:val="TOC1"/>
            <w:tabs>
              <w:tab w:val="right" w:leader="dot" w:pos="9016"/>
            </w:tabs>
            <w:rPr>
              <w:rFonts w:eastAsiaTheme="minorEastAsia"/>
              <w:noProof/>
              <w:lang w:eastAsia="en-GB"/>
            </w:rPr>
          </w:pPr>
          <w:hyperlink w:anchor="_Toc511997856" w:history="1">
            <w:r w:rsidRPr="003A6FE1">
              <w:rPr>
                <w:rStyle w:val="Hyperlink"/>
                <w:i/>
                <w:noProof/>
              </w:rPr>
              <w:t>13. Conclusion</w:t>
            </w:r>
            <w:r>
              <w:rPr>
                <w:noProof/>
                <w:webHidden/>
              </w:rPr>
              <w:tab/>
            </w:r>
            <w:r>
              <w:rPr>
                <w:noProof/>
                <w:webHidden/>
              </w:rPr>
              <w:fldChar w:fldCharType="begin"/>
            </w:r>
            <w:r>
              <w:rPr>
                <w:noProof/>
                <w:webHidden/>
              </w:rPr>
              <w:instrText xml:space="preserve"> PAGEREF _Toc511997856 \h </w:instrText>
            </w:r>
            <w:r>
              <w:rPr>
                <w:noProof/>
                <w:webHidden/>
              </w:rPr>
            </w:r>
            <w:r>
              <w:rPr>
                <w:noProof/>
                <w:webHidden/>
              </w:rPr>
              <w:fldChar w:fldCharType="separate"/>
            </w:r>
            <w:r>
              <w:rPr>
                <w:noProof/>
                <w:webHidden/>
              </w:rPr>
              <w:t>51</w:t>
            </w:r>
            <w:r>
              <w:rPr>
                <w:noProof/>
                <w:webHidden/>
              </w:rPr>
              <w:fldChar w:fldCharType="end"/>
            </w:r>
          </w:hyperlink>
        </w:p>
        <w:p w14:paraId="6680F0EB" w14:textId="0DDA41B7" w:rsidR="00825D08" w:rsidRDefault="00825D08">
          <w:pPr>
            <w:pStyle w:val="TOC2"/>
            <w:tabs>
              <w:tab w:val="right" w:leader="dot" w:pos="9016"/>
            </w:tabs>
            <w:rPr>
              <w:rFonts w:eastAsiaTheme="minorEastAsia"/>
              <w:noProof/>
              <w:lang w:eastAsia="en-GB"/>
            </w:rPr>
          </w:pPr>
          <w:hyperlink w:anchor="_Toc511997857" w:history="1">
            <w:r w:rsidRPr="003A6FE1">
              <w:rPr>
                <w:rStyle w:val="Hyperlink"/>
                <w:noProof/>
              </w:rPr>
              <w:t>13.1 Future Recommendations</w:t>
            </w:r>
            <w:r>
              <w:rPr>
                <w:noProof/>
                <w:webHidden/>
              </w:rPr>
              <w:tab/>
            </w:r>
            <w:r>
              <w:rPr>
                <w:noProof/>
                <w:webHidden/>
              </w:rPr>
              <w:fldChar w:fldCharType="begin"/>
            </w:r>
            <w:r>
              <w:rPr>
                <w:noProof/>
                <w:webHidden/>
              </w:rPr>
              <w:instrText xml:space="preserve"> PAGEREF _Toc511997857 \h </w:instrText>
            </w:r>
            <w:r>
              <w:rPr>
                <w:noProof/>
                <w:webHidden/>
              </w:rPr>
            </w:r>
            <w:r>
              <w:rPr>
                <w:noProof/>
                <w:webHidden/>
              </w:rPr>
              <w:fldChar w:fldCharType="separate"/>
            </w:r>
            <w:r>
              <w:rPr>
                <w:noProof/>
                <w:webHidden/>
              </w:rPr>
              <w:t>52</w:t>
            </w:r>
            <w:r>
              <w:rPr>
                <w:noProof/>
                <w:webHidden/>
              </w:rPr>
              <w:fldChar w:fldCharType="end"/>
            </w:r>
          </w:hyperlink>
        </w:p>
        <w:p w14:paraId="7BA75DC1" w14:textId="53F67402" w:rsidR="00825D08" w:rsidRDefault="00825D08">
          <w:pPr>
            <w:pStyle w:val="TOC1"/>
            <w:tabs>
              <w:tab w:val="right" w:leader="dot" w:pos="9016"/>
            </w:tabs>
            <w:rPr>
              <w:rFonts w:eastAsiaTheme="minorEastAsia"/>
              <w:noProof/>
              <w:lang w:eastAsia="en-GB"/>
            </w:rPr>
          </w:pPr>
          <w:hyperlink w:anchor="_Toc511997858" w:history="1">
            <w:r w:rsidRPr="003A6FE1">
              <w:rPr>
                <w:rStyle w:val="Hyperlink"/>
                <w:i/>
                <w:noProof/>
              </w:rPr>
              <w:t>14. References</w:t>
            </w:r>
            <w:r>
              <w:rPr>
                <w:noProof/>
                <w:webHidden/>
              </w:rPr>
              <w:tab/>
            </w:r>
            <w:r>
              <w:rPr>
                <w:noProof/>
                <w:webHidden/>
              </w:rPr>
              <w:fldChar w:fldCharType="begin"/>
            </w:r>
            <w:r>
              <w:rPr>
                <w:noProof/>
                <w:webHidden/>
              </w:rPr>
              <w:instrText xml:space="preserve"> PAGEREF _Toc511997858 \h </w:instrText>
            </w:r>
            <w:r>
              <w:rPr>
                <w:noProof/>
                <w:webHidden/>
              </w:rPr>
            </w:r>
            <w:r>
              <w:rPr>
                <w:noProof/>
                <w:webHidden/>
              </w:rPr>
              <w:fldChar w:fldCharType="separate"/>
            </w:r>
            <w:r>
              <w:rPr>
                <w:noProof/>
                <w:webHidden/>
              </w:rPr>
              <w:t>53</w:t>
            </w:r>
            <w:r>
              <w:rPr>
                <w:noProof/>
                <w:webHidden/>
              </w:rPr>
              <w:fldChar w:fldCharType="end"/>
            </w:r>
          </w:hyperlink>
        </w:p>
        <w:p w14:paraId="5EC4C07A" w14:textId="4BCE9608" w:rsidR="00825D08" w:rsidRDefault="00825D08">
          <w:pPr>
            <w:pStyle w:val="TOC1"/>
            <w:tabs>
              <w:tab w:val="right" w:leader="dot" w:pos="9016"/>
            </w:tabs>
            <w:rPr>
              <w:rFonts w:eastAsiaTheme="minorEastAsia"/>
              <w:noProof/>
              <w:lang w:eastAsia="en-GB"/>
            </w:rPr>
          </w:pPr>
          <w:hyperlink w:anchor="_Toc511997859" w:history="1">
            <w:r w:rsidRPr="003A6FE1">
              <w:rPr>
                <w:rStyle w:val="Hyperlink"/>
                <w:i/>
                <w:noProof/>
              </w:rPr>
              <w:t>15. Bibliography</w:t>
            </w:r>
            <w:r>
              <w:rPr>
                <w:noProof/>
                <w:webHidden/>
              </w:rPr>
              <w:tab/>
            </w:r>
            <w:r>
              <w:rPr>
                <w:noProof/>
                <w:webHidden/>
              </w:rPr>
              <w:fldChar w:fldCharType="begin"/>
            </w:r>
            <w:r>
              <w:rPr>
                <w:noProof/>
                <w:webHidden/>
              </w:rPr>
              <w:instrText xml:space="preserve"> PAGEREF _Toc511997859 \h </w:instrText>
            </w:r>
            <w:r>
              <w:rPr>
                <w:noProof/>
                <w:webHidden/>
              </w:rPr>
            </w:r>
            <w:r>
              <w:rPr>
                <w:noProof/>
                <w:webHidden/>
              </w:rPr>
              <w:fldChar w:fldCharType="separate"/>
            </w:r>
            <w:r>
              <w:rPr>
                <w:noProof/>
                <w:webHidden/>
              </w:rPr>
              <w:t>58</w:t>
            </w:r>
            <w:r>
              <w:rPr>
                <w:noProof/>
                <w:webHidden/>
              </w:rPr>
              <w:fldChar w:fldCharType="end"/>
            </w:r>
          </w:hyperlink>
        </w:p>
        <w:p w14:paraId="3D1902D4" w14:textId="31FFD896" w:rsidR="00825D08" w:rsidRDefault="00825D08">
          <w:pPr>
            <w:pStyle w:val="TOC1"/>
            <w:tabs>
              <w:tab w:val="right" w:leader="dot" w:pos="9016"/>
            </w:tabs>
            <w:rPr>
              <w:rFonts w:eastAsiaTheme="minorEastAsia"/>
              <w:noProof/>
              <w:lang w:eastAsia="en-GB"/>
            </w:rPr>
          </w:pPr>
          <w:hyperlink w:anchor="_Toc511997860" w:history="1">
            <w:r w:rsidRPr="003A6FE1">
              <w:rPr>
                <w:rStyle w:val="Hyperlink"/>
                <w:i/>
                <w:noProof/>
              </w:rPr>
              <w:t>16. Appendices</w:t>
            </w:r>
            <w:r>
              <w:rPr>
                <w:noProof/>
                <w:webHidden/>
              </w:rPr>
              <w:tab/>
            </w:r>
            <w:r>
              <w:rPr>
                <w:noProof/>
                <w:webHidden/>
              </w:rPr>
              <w:fldChar w:fldCharType="begin"/>
            </w:r>
            <w:r>
              <w:rPr>
                <w:noProof/>
                <w:webHidden/>
              </w:rPr>
              <w:instrText xml:space="preserve"> PAGEREF _Toc511997860 \h </w:instrText>
            </w:r>
            <w:r>
              <w:rPr>
                <w:noProof/>
                <w:webHidden/>
              </w:rPr>
            </w:r>
            <w:r>
              <w:rPr>
                <w:noProof/>
                <w:webHidden/>
              </w:rPr>
              <w:fldChar w:fldCharType="separate"/>
            </w:r>
            <w:r>
              <w:rPr>
                <w:noProof/>
                <w:webHidden/>
              </w:rPr>
              <w:t>60</w:t>
            </w:r>
            <w:r>
              <w:rPr>
                <w:noProof/>
                <w:webHidden/>
              </w:rPr>
              <w:fldChar w:fldCharType="end"/>
            </w:r>
          </w:hyperlink>
        </w:p>
        <w:p w14:paraId="792F97A7" w14:textId="1CA23BCA" w:rsidR="004E7C4E" w:rsidRPr="009171C3" w:rsidRDefault="00480C5B" w:rsidP="00117D80">
          <w:pPr>
            <w:rPr>
              <w:b/>
              <w:bCs/>
              <w:noProof/>
              <w:sz w:val="24"/>
            </w:rPr>
          </w:pPr>
          <w:r w:rsidRPr="009171C3">
            <w:rPr>
              <w:b/>
              <w:bCs/>
              <w:noProof/>
              <w:sz w:val="40"/>
            </w:rPr>
            <w:fldChar w:fldCharType="end"/>
          </w:r>
        </w:p>
      </w:sdtContent>
    </w:sdt>
    <w:p w14:paraId="31D9C95F" w14:textId="77777777" w:rsidR="009171C3" w:rsidRDefault="009171C3" w:rsidP="005347B8">
      <w:bookmarkStart w:id="3" w:name="_Toc476996715"/>
      <w:bookmarkStart w:id="4" w:name="_Toc504485081"/>
    </w:p>
    <w:p w14:paraId="0B0F03FA" w14:textId="77777777" w:rsidR="009171C3" w:rsidRDefault="009171C3" w:rsidP="009171C3"/>
    <w:p w14:paraId="5A1845B7" w14:textId="77777777" w:rsidR="009171C3" w:rsidRDefault="009171C3" w:rsidP="009171C3"/>
    <w:p w14:paraId="70376AA6" w14:textId="77777777" w:rsidR="009171C3" w:rsidRDefault="009171C3" w:rsidP="009171C3"/>
    <w:p w14:paraId="19035519" w14:textId="77777777" w:rsidR="009171C3" w:rsidRDefault="009171C3" w:rsidP="009171C3"/>
    <w:p w14:paraId="2FE45E0D" w14:textId="77777777" w:rsidR="009171C3" w:rsidRDefault="009171C3" w:rsidP="009171C3"/>
    <w:p w14:paraId="66F8D483" w14:textId="77777777" w:rsidR="009171C3" w:rsidRDefault="009171C3" w:rsidP="009171C3"/>
    <w:p w14:paraId="72FDA3D7" w14:textId="77777777" w:rsidR="009171C3" w:rsidRDefault="009171C3" w:rsidP="009171C3"/>
    <w:p w14:paraId="078371C9" w14:textId="77777777" w:rsidR="009171C3" w:rsidRDefault="009171C3" w:rsidP="009171C3"/>
    <w:p w14:paraId="58B0D71A" w14:textId="77777777" w:rsidR="009171C3" w:rsidRDefault="009171C3" w:rsidP="009171C3"/>
    <w:p w14:paraId="1338EB4C" w14:textId="77777777" w:rsidR="009171C3" w:rsidRDefault="009171C3" w:rsidP="009171C3"/>
    <w:p w14:paraId="09A776D7" w14:textId="77777777" w:rsidR="009171C3" w:rsidRDefault="009171C3" w:rsidP="009171C3"/>
    <w:p w14:paraId="7886BA5E" w14:textId="77777777" w:rsidR="009171C3" w:rsidRDefault="009171C3" w:rsidP="009171C3"/>
    <w:p w14:paraId="63A8A50D" w14:textId="77777777" w:rsidR="009171C3" w:rsidRDefault="009171C3" w:rsidP="009171C3"/>
    <w:p w14:paraId="57D0DC22" w14:textId="77777777" w:rsidR="009171C3" w:rsidRDefault="009171C3" w:rsidP="009171C3"/>
    <w:p w14:paraId="0299DA39" w14:textId="77777777" w:rsidR="009171C3" w:rsidRDefault="009171C3" w:rsidP="009171C3"/>
    <w:p w14:paraId="63557653" w14:textId="77777777" w:rsidR="009171C3" w:rsidRDefault="009171C3" w:rsidP="009171C3"/>
    <w:p w14:paraId="60A94224" w14:textId="77777777" w:rsidR="009171C3" w:rsidRDefault="009171C3" w:rsidP="009171C3"/>
    <w:p w14:paraId="585B56D0" w14:textId="77777777" w:rsidR="009171C3" w:rsidRDefault="009171C3" w:rsidP="009171C3"/>
    <w:p w14:paraId="431E4D71" w14:textId="77777777" w:rsidR="009171C3" w:rsidRDefault="009171C3" w:rsidP="009171C3"/>
    <w:p w14:paraId="660EF117" w14:textId="57B421B3" w:rsidR="009171C3" w:rsidRPr="009171C3" w:rsidRDefault="009171C3" w:rsidP="009171C3"/>
    <w:p w14:paraId="6643FFDB" w14:textId="77777777" w:rsidR="009171C3" w:rsidRPr="009171C3" w:rsidRDefault="00117D80" w:rsidP="009171C3">
      <w:pPr>
        <w:pStyle w:val="Heading1"/>
        <w:jc w:val="center"/>
        <w:rPr>
          <w:sz w:val="40"/>
          <w:u w:val="single"/>
        </w:rPr>
      </w:pPr>
      <w:bookmarkStart w:id="5" w:name="_Toc511997821"/>
      <w:r w:rsidRPr="00953CD0">
        <w:rPr>
          <w:i/>
          <w:sz w:val="40"/>
          <w:u w:val="single"/>
        </w:rPr>
        <w:lastRenderedPageBreak/>
        <w:t xml:space="preserve">2. List of </w:t>
      </w:r>
      <w:r w:rsidRPr="00953CD0">
        <w:rPr>
          <w:rStyle w:val="IntenseQuoteChar"/>
          <w:i w:val="0"/>
          <w:iCs w:val="0"/>
          <w:color w:val="2E74B5" w:themeColor="accent1" w:themeShade="BF"/>
          <w:sz w:val="40"/>
          <w:u w:val="single"/>
        </w:rPr>
        <w:t>Figures</w:t>
      </w:r>
      <w:bookmarkEnd w:id="3"/>
      <w:bookmarkEnd w:id="4"/>
      <w:bookmarkEnd w:id="5"/>
    </w:p>
    <w:p w14:paraId="59BB621A" w14:textId="77777777" w:rsidR="000A2236" w:rsidRPr="000A2236" w:rsidRDefault="000A2236" w:rsidP="000A2236"/>
    <w:p w14:paraId="59360DDF" w14:textId="4C782A02" w:rsidR="00825D08" w:rsidRDefault="000A223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1997861" w:history="1">
        <w:r w:rsidR="00825D08" w:rsidRPr="00B7588E">
          <w:rPr>
            <w:rStyle w:val="Hyperlink"/>
            <w:noProof/>
          </w:rPr>
          <w:t>Figure 1-Emission Regulation Trends (GOV.UK, 2016)</w:t>
        </w:r>
        <w:r w:rsidR="00825D08">
          <w:rPr>
            <w:noProof/>
            <w:webHidden/>
          </w:rPr>
          <w:tab/>
        </w:r>
        <w:r w:rsidR="00825D08">
          <w:rPr>
            <w:noProof/>
            <w:webHidden/>
          </w:rPr>
          <w:fldChar w:fldCharType="begin"/>
        </w:r>
        <w:r w:rsidR="00825D08">
          <w:rPr>
            <w:noProof/>
            <w:webHidden/>
          </w:rPr>
          <w:instrText xml:space="preserve"> PAGEREF _Toc511997861 \h </w:instrText>
        </w:r>
        <w:r w:rsidR="00825D08">
          <w:rPr>
            <w:noProof/>
            <w:webHidden/>
          </w:rPr>
        </w:r>
        <w:r w:rsidR="00825D08">
          <w:rPr>
            <w:noProof/>
            <w:webHidden/>
          </w:rPr>
          <w:fldChar w:fldCharType="separate"/>
        </w:r>
        <w:r w:rsidR="00825D08">
          <w:rPr>
            <w:noProof/>
            <w:webHidden/>
          </w:rPr>
          <w:t>2</w:t>
        </w:r>
        <w:r w:rsidR="00825D08">
          <w:rPr>
            <w:noProof/>
            <w:webHidden/>
          </w:rPr>
          <w:fldChar w:fldCharType="end"/>
        </w:r>
      </w:hyperlink>
    </w:p>
    <w:p w14:paraId="09BF081F" w14:textId="7B61243C" w:rsidR="00825D08" w:rsidRDefault="00825D08">
      <w:pPr>
        <w:pStyle w:val="TableofFigures"/>
        <w:tabs>
          <w:tab w:val="right" w:leader="dot" w:pos="9016"/>
        </w:tabs>
        <w:rPr>
          <w:rFonts w:eastAsiaTheme="minorEastAsia"/>
          <w:noProof/>
          <w:lang w:eastAsia="en-GB"/>
        </w:rPr>
      </w:pPr>
      <w:hyperlink w:anchor="_Toc511997862" w:history="1">
        <w:r w:rsidRPr="00B7588E">
          <w:rPr>
            <w:rStyle w:val="Hyperlink"/>
            <w:noProof/>
          </w:rPr>
          <w:t>Figure 2-Volkswagen Lupo 2003 (carsnitch.co.uk)</w:t>
        </w:r>
        <w:r>
          <w:rPr>
            <w:noProof/>
            <w:webHidden/>
          </w:rPr>
          <w:tab/>
        </w:r>
        <w:r>
          <w:rPr>
            <w:noProof/>
            <w:webHidden/>
          </w:rPr>
          <w:fldChar w:fldCharType="begin"/>
        </w:r>
        <w:r>
          <w:rPr>
            <w:noProof/>
            <w:webHidden/>
          </w:rPr>
          <w:instrText xml:space="preserve"> PAGEREF _Toc511997862 \h </w:instrText>
        </w:r>
        <w:r>
          <w:rPr>
            <w:noProof/>
            <w:webHidden/>
          </w:rPr>
        </w:r>
        <w:r>
          <w:rPr>
            <w:noProof/>
            <w:webHidden/>
          </w:rPr>
          <w:fldChar w:fldCharType="separate"/>
        </w:r>
        <w:r>
          <w:rPr>
            <w:noProof/>
            <w:webHidden/>
          </w:rPr>
          <w:t>3</w:t>
        </w:r>
        <w:r>
          <w:rPr>
            <w:noProof/>
            <w:webHidden/>
          </w:rPr>
          <w:fldChar w:fldCharType="end"/>
        </w:r>
      </w:hyperlink>
    </w:p>
    <w:p w14:paraId="00A73427" w14:textId="7974B55D" w:rsidR="00825D08" w:rsidRDefault="00825D08">
      <w:pPr>
        <w:pStyle w:val="TableofFigures"/>
        <w:tabs>
          <w:tab w:val="right" w:leader="dot" w:pos="9016"/>
        </w:tabs>
        <w:rPr>
          <w:rFonts w:eastAsiaTheme="minorEastAsia"/>
          <w:noProof/>
          <w:lang w:eastAsia="en-GB"/>
        </w:rPr>
      </w:pPr>
      <w:hyperlink w:anchor="_Toc511997863" w:history="1">
        <w:r w:rsidRPr="00B7588E">
          <w:rPr>
            <w:rStyle w:val="Hyperlink"/>
            <w:noProof/>
          </w:rPr>
          <w:t>Figure 3-Four Stroke Cycle Emission Threats (M. Dabrosz, 2018)/ (US EPA, 2018).</w:t>
        </w:r>
        <w:r>
          <w:rPr>
            <w:noProof/>
            <w:webHidden/>
          </w:rPr>
          <w:tab/>
        </w:r>
        <w:r>
          <w:rPr>
            <w:noProof/>
            <w:webHidden/>
          </w:rPr>
          <w:fldChar w:fldCharType="begin"/>
        </w:r>
        <w:r>
          <w:rPr>
            <w:noProof/>
            <w:webHidden/>
          </w:rPr>
          <w:instrText xml:space="preserve"> PAGEREF _Toc511997863 \h </w:instrText>
        </w:r>
        <w:r>
          <w:rPr>
            <w:noProof/>
            <w:webHidden/>
          </w:rPr>
        </w:r>
        <w:r>
          <w:rPr>
            <w:noProof/>
            <w:webHidden/>
          </w:rPr>
          <w:fldChar w:fldCharType="separate"/>
        </w:r>
        <w:r>
          <w:rPr>
            <w:noProof/>
            <w:webHidden/>
          </w:rPr>
          <w:t>4</w:t>
        </w:r>
        <w:r>
          <w:rPr>
            <w:noProof/>
            <w:webHidden/>
          </w:rPr>
          <w:fldChar w:fldCharType="end"/>
        </w:r>
      </w:hyperlink>
    </w:p>
    <w:p w14:paraId="29887A0F" w14:textId="2A0B9373" w:rsidR="00825D08" w:rsidRDefault="00825D08">
      <w:pPr>
        <w:pStyle w:val="TableofFigures"/>
        <w:tabs>
          <w:tab w:val="right" w:leader="dot" w:pos="9016"/>
        </w:tabs>
        <w:rPr>
          <w:rFonts w:eastAsiaTheme="minorEastAsia"/>
          <w:noProof/>
          <w:lang w:eastAsia="en-GB"/>
        </w:rPr>
      </w:pPr>
      <w:hyperlink w:anchor="_Toc511997864" w:history="1">
        <w:r w:rsidRPr="00B7588E">
          <w:rPr>
            <w:rStyle w:val="Hyperlink"/>
            <w:noProof/>
          </w:rPr>
          <w:t>Figure 4-Thermal NOx Formation vs Temperature (Fluid.wme.pwr.wroc.pl, 2018)</w:t>
        </w:r>
        <w:r>
          <w:rPr>
            <w:noProof/>
            <w:webHidden/>
          </w:rPr>
          <w:tab/>
        </w:r>
        <w:r>
          <w:rPr>
            <w:noProof/>
            <w:webHidden/>
          </w:rPr>
          <w:fldChar w:fldCharType="begin"/>
        </w:r>
        <w:r>
          <w:rPr>
            <w:noProof/>
            <w:webHidden/>
          </w:rPr>
          <w:instrText xml:space="preserve"> PAGEREF _Toc511997864 \h </w:instrText>
        </w:r>
        <w:r>
          <w:rPr>
            <w:noProof/>
            <w:webHidden/>
          </w:rPr>
        </w:r>
        <w:r>
          <w:rPr>
            <w:noProof/>
            <w:webHidden/>
          </w:rPr>
          <w:fldChar w:fldCharType="separate"/>
        </w:r>
        <w:r>
          <w:rPr>
            <w:noProof/>
            <w:webHidden/>
          </w:rPr>
          <w:t>6</w:t>
        </w:r>
        <w:r>
          <w:rPr>
            <w:noProof/>
            <w:webHidden/>
          </w:rPr>
          <w:fldChar w:fldCharType="end"/>
        </w:r>
      </w:hyperlink>
    </w:p>
    <w:p w14:paraId="73BF6CA3" w14:textId="788BF5F1" w:rsidR="00825D08" w:rsidRDefault="00825D08">
      <w:pPr>
        <w:pStyle w:val="TableofFigures"/>
        <w:tabs>
          <w:tab w:val="right" w:leader="dot" w:pos="9016"/>
        </w:tabs>
        <w:rPr>
          <w:rFonts w:eastAsiaTheme="minorEastAsia"/>
          <w:noProof/>
          <w:lang w:eastAsia="en-GB"/>
        </w:rPr>
      </w:pPr>
      <w:hyperlink w:anchor="_Toc511997865" w:history="1">
        <w:r w:rsidRPr="00B7588E">
          <w:rPr>
            <w:rStyle w:val="Hyperlink"/>
            <w:noProof/>
          </w:rPr>
          <w:t>Figure 5-Fuel Nitrogen in Heating Oils (Fluid.wme.pwr.wroc.pl, 2018)</w:t>
        </w:r>
        <w:r>
          <w:rPr>
            <w:noProof/>
            <w:webHidden/>
          </w:rPr>
          <w:tab/>
        </w:r>
        <w:r>
          <w:rPr>
            <w:noProof/>
            <w:webHidden/>
          </w:rPr>
          <w:fldChar w:fldCharType="begin"/>
        </w:r>
        <w:r>
          <w:rPr>
            <w:noProof/>
            <w:webHidden/>
          </w:rPr>
          <w:instrText xml:space="preserve"> PAGEREF _Toc511997865 \h </w:instrText>
        </w:r>
        <w:r>
          <w:rPr>
            <w:noProof/>
            <w:webHidden/>
          </w:rPr>
        </w:r>
        <w:r>
          <w:rPr>
            <w:noProof/>
            <w:webHidden/>
          </w:rPr>
          <w:fldChar w:fldCharType="separate"/>
        </w:r>
        <w:r>
          <w:rPr>
            <w:noProof/>
            <w:webHidden/>
          </w:rPr>
          <w:t>7</w:t>
        </w:r>
        <w:r>
          <w:rPr>
            <w:noProof/>
            <w:webHidden/>
          </w:rPr>
          <w:fldChar w:fldCharType="end"/>
        </w:r>
      </w:hyperlink>
    </w:p>
    <w:p w14:paraId="11B790BB" w14:textId="3E1A6369" w:rsidR="00825D08" w:rsidRDefault="00825D08">
      <w:pPr>
        <w:pStyle w:val="TableofFigures"/>
        <w:tabs>
          <w:tab w:val="right" w:leader="dot" w:pos="9016"/>
        </w:tabs>
        <w:rPr>
          <w:rFonts w:eastAsiaTheme="minorEastAsia"/>
          <w:noProof/>
          <w:lang w:eastAsia="en-GB"/>
        </w:rPr>
      </w:pPr>
      <w:hyperlink w:anchor="_Toc511997866" w:history="1">
        <w:r w:rsidRPr="00B7588E">
          <w:rPr>
            <w:rStyle w:val="Hyperlink"/>
            <w:noProof/>
          </w:rPr>
          <w:t>Figure 6-Nitrogen Fuel vs NOx emissions (Fluid.wme.pwr.wroc.pl, 2018)</w:t>
        </w:r>
        <w:r>
          <w:rPr>
            <w:noProof/>
            <w:webHidden/>
          </w:rPr>
          <w:tab/>
        </w:r>
        <w:r>
          <w:rPr>
            <w:noProof/>
            <w:webHidden/>
          </w:rPr>
          <w:fldChar w:fldCharType="begin"/>
        </w:r>
        <w:r>
          <w:rPr>
            <w:noProof/>
            <w:webHidden/>
          </w:rPr>
          <w:instrText xml:space="preserve"> PAGEREF _Toc511997866 \h </w:instrText>
        </w:r>
        <w:r>
          <w:rPr>
            <w:noProof/>
            <w:webHidden/>
          </w:rPr>
        </w:r>
        <w:r>
          <w:rPr>
            <w:noProof/>
            <w:webHidden/>
          </w:rPr>
          <w:fldChar w:fldCharType="separate"/>
        </w:r>
        <w:r>
          <w:rPr>
            <w:noProof/>
            <w:webHidden/>
          </w:rPr>
          <w:t>7</w:t>
        </w:r>
        <w:r>
          <w:rPr>
            <w:noProof/>
            <w:webHidden/>
          </w:rPr>
          <w:fldChar w:fldCharType="end"/>
        </w:r>
      </w:hyperlink>
    </w:p>
    <w:p w14:paraId="4A381A31" w14:textId="7589E09F" w:rsidR="00825D08" w:rsidRDefault="00825D08">
      <w:pPr>
        <w:pStyle w:val="TableofFigures"/>
        <w:tabs>
          <w:tab w:val="right" w:leader="dot" w:pos="9016"/>
        </w:tabs>
        <w:rPr>
          <w:rFonts w:eastAsiaTheme="minorEastAsia"/>
          <w:noProof/>
          <w:lang w:eastAsia="en-GB"/>
        </w:rPr>
      </w:pPr>
      <w:hyperlink w:anchor="_Toc511997867" w:history="1">
        <w:r w:rsidRPr="00B7588E">
          <w:rPr>
            <w:rStyle w:val="Hyperlink"/>
            <w:noProof/>
          </w:rPr>
          <w:t>Figure 7-Prompt NOx Formation (Fluent Incorporated, 2003)</w:t>
        </w:r>
        <w:r>
          <w:rPr>
            <w:noProof/>
            <w:webHidden/>
          </w:rPr>
          <w:tab/>
        </w:r>
        <w:r>
          <w:rPr>
            <w:noProof/>
            <w:webHidden/>
          </w:rPr>
          <w:fldChar w:fldCharType="begin"/>
        </w:r>
        <w:r>
          <w:rPr>
            <w:noProof/>
            <w:webHidden/>
          </w:rPr>
          <w:instrText xml:space="preserve"> PAGEREF _Toc511997867 \h </w:instrText>
        </w:r>
        <w:r>
          <w:rPr>
            <w:noProof/>
            <w:webHidden/>
          </w:rPr>
        </w:r>
        <w:r>
          <w:rPr>
            <w:noProof/>
            <w:webHidden/>
          </w:rPr>
          <w:fldChar w:fldCharType="separate"/>
        </w:r>
        <w:r>
          <w:rPr>
            <w:noProof/>
            <w:webHidden/>
          </w:rPr>
          <w:t>8</w:t>
        </w:r>
        <w:r>
          <w:rPr>
            <w:noProof/>
            <w:webHidden/>
          </w:rPr>
          <w:fldChar w:fldCharType="end"/>
        </w:r>
      </w:hyperlink>
    </w:p>
    <w:p w14:paraId="6551B5D8" w14:textId="46DFDCEA" w:rsidR="00825D08" w:rsidRDefault="00825D08">
      <w:pPr>
        <w:pStyle w:val="TableofFigures"/>
        <w:tabs>
          <w:tab w:val="right" w:leader="dot" w:pos="9016"/>
        </w:tabs>
        <w:rPr>
          <w:rFonts w:eastAsiaTheme="minorEastAsia"/>
          <w:noProof/>
          <w:lang w:eastAsia="en-GB"/>
        </w:rPr>
      </w:pPr>
      <w:hyperlink w:anchor="_Toc511997868" w:history="1">
        <w:r w:rsidRPr="00B7588E">
          <w:rPr>
            <w:rStyle w:val="Hyperlink"/>
            <w:noProof/>
          </w:rPr>
          <w:t>Figure 8-Prompt NOx vs Temperature (TFTEI, 2018)</w:t>
        </w:r>
        <w:r>
          <w:rPr>
            <w:noProof/>
            <w:webHidden/>
          </w:rPr>
          <w:tab/>
        </w:r>
        <w:r>
          <w:rPr>
            <w:noProof/>
            <w:webHidden/>
          </w:rPr>
          <w:fldChar w:fldCharType="begin"/>
        </w:r>
        <w:r>
          <w:rPr>
            <w:noProof/>
            <w:webHidden/>
          </w:rPr>
          <w:instrText xml:space="preserve"> PAGEREF _Toc511997868 \h </w:instrText>
        </w:r>
        <w:r>
          <w:rPr>
            <w:noProof/>
            <w:webHidden/>
          </w:rPr>
        </w:r>
        <w:r>
          <w:rPr>
            <w:noProof/>
            <w:webHidden/>
          </w:rPr>
          <w:fldChar w:fldCharType="separate"/>
        </w:r>
        <w:r>
          <w:rPr>
            <w:noProof/>
            <w:webHidden/>
          </w:rPr>
          <w:t>8</w:t>
        </w:r>
        <w:r>
          <w:rPr>
            <w:noProof/>
            <w:webHidden/>
          </w:rPr>
          <w:fldChar w:fldCharType="end"/>
        </w:r>
      </w:hyperlink>
    </w:p>
    <w:p w14:paraId="0ABA1CD4" w14:textId="2F4E1191" w:rsidR="00825D08" w:rsidRDefault="00825D08">
      <w:pPr>
        <w:pStyle w:val="TableofFigures"/>
        <w:tabs>
          <w:tab w:val="right" w:leader="dot" w:pos="9016"/>
        </w:tabs>
        <w:rPr>
          <w:rFonts w:eastAsiaTheme="minorEastAsia"/>
          <w:noProof/>
          <w:lang w:eastAsia="en-GB"/>
        </w:rPr>
      </w:pPr>
      <w:hyperlink w:anchor="_Toc511997869" w:history="1">
        <w:r w:rsidRPr="00B7588E">
          <w:rPr>
            <w:rStyle w:val="Hyperlink"/>
            <w:noProof/>
          </w:rPr>
          <w:t>Figure 9-NOx Emission from Euro 3 to Euro 6 (Hybrid Cars, 2018)</w:t>
        </w:r>
        <w:r>
          <w:rPr>
            <w:noProof/>
            <w:webHidden/>
          </w:rPr>
          <w:tab/>
        </w:r>
        <w:r>
          <w:rPr>
            <w:noProof/>
            <w:webHidden/>
          </w:rPr>
          <w:fldChar w:fldCharType="begin"/>
        </w:r>
        <w:r>
          <w:rPr>
            <w:noProof/>
            <w:webHidden/>
          </w:rPr>
          <w:instrText xml:space="preserve"> PAGEREF _Toc511997869 \h </w:instrText>
        </w:r>
        <w:r>
          <w:rPr>
            <w:noProof/>
            <w:webHidden/>
          </w:rPr>
        </w:r>
        <w:r>
          <w:rPr>
            <w:noProof/>
            <w:webHidden/>
          </w:rPr>
          <w:fldChar w:fldCharType="separate"/>
        </w:r>
        <w:r>
          <w:rPr>
            <w:noProof/>
            <w:webHidden/>
          </w:rPr>
          <w:t>9</w:t>
        </w:r>
        <w:r>
          <w:rPr>
            <w:noProof/>
            <w:webHidden/>
          </w:rPr>
          <w:fldChar w:fldCharType="end"/>
        </w:r>
      </w:hyperlink>
    </w:p>
    <w:p w14:paraId="20F0A013" w14:textId="20028364" w:rsidR="00825D08" w:rsidRDefault="00825D08">
      <w:pPr>
        <w:pStyle w:val="TableofFigures"/>
        <w:tabs>
          <w:tab w:val="right" w:leader="dot" w:pos="9016"/>
        </w:tabs>
        <w:rPr>
          <w:rFonts w:eastAsiaTheme="minorEastAsia"/>
          <w:noProof/>
          <w:lang w:eastAsia="en-GB"/>
        </w:rPr>
      </w:pPr>
      <w:hyperlink w:anchor="_Toc511997870" w:history="1">
        <w:r w:rsidRPr="00B7588E">
          <w:rPr>
            <w:rStyle w:val="Hyperlink"/>
            <w:noProof/>
          </w:rPr>
          <w:t>Figure 10-WLTP vs NEDC Drive Cycles (SMMT, 2018)</w:t>
        </w:r>
        <w:r>
          <w:rPr>
            <w:noProof/>
            <w:webHidden/>
          </w:rPr>
          <w:tab/>
        </w:r>
        <w:r>
          <w:rPr>
            <w:noProof/>
            <w:webHidden/>
          </w:rPr>
          <w:fldChar w:fldCharType="begin"/>
        </w:r>
        <w:r>
          <w:rPr>
            <w:noProof/>
            <w:webHidden/>
          </w:rPr>
          <w:instrText xml:space="preserve"> PAGEREF _Toc511997870 \h </w:instrText>
        </w:r>
        <w:r>
          <w:rPr>
            <w:noProof/>
            <w:webHidden/>
          </w:rPr>
        </w:r>
        <w:r>
          <w:rPr>
            <w:noProof/>
            <w:webHidden/>
          </w:rPr>
          <w:fldChar w:fldCharType="separate"/>
        </w:r>
        <w:r>
          <w:rPr>
            <w:noProof/>
            <w:webHidden/>
          </w:rPr>
          <w:t>10</w:t>
        </w:r>
        <w:r>
          <w:rPr>
            <w:noProof/>
            <w:webHidden/>
          </w:rPr>
          <w:fldChar w:fldCharType="end"/>
        </w:r>
      </w:hyperlink>
    </w:p>
    <w:p w14:paraId="4A39AF13" w14:textId="2413A5A4" w:rsidR="00825D08" w:rsidRDefault="00825D08">
      <w:pPr>
        <w:pStyle w:val="TableofFigures"/>
        <w:tabs>
          <w:tab w:val="right" w:leader="dot" w:pos="9016"/>
        </w:tabs>
        <w:rPr>
          <w:rFonts w:eastAsiaTheme="minorEastAsia"/>
          <w:noProof/>
          <w:lang w:eastAsia="en-GB"/>
        </w:rPr>
      </w:pPr>
      <w:hyperlink w:anchor="_Toc511997871" w:history="1">
        <w:r w:rsidRPr="00B7588E">
          <w:rPr>
            <w:rStyle w:val="Hyperlink"/>
            <w:noProof/>
          </w:rPr>
          <w:t>Figure 11-Water Injection Test on NOx Reduction (Bruce D &amp; Stebar, SAE 1976)</w:t>
        </w:r>
        <w:r>
          <w:rPr>
            <w:noProof/>
            <w:webHidden/>
          </w:rPr>
          <w:tab/>
        </w:r>
        <w:r>
          <w:rPr>
            <w:noProof/>
            <w:webHidden/>
          </w:rPr>
          <w:fldChar w:fldCharType="begin"/>
        </w:r>
        <w:r>
          <w:rPr>
            <w:noProof/>
            <w:webHidden/>
          </w:rPr>
          <w:instrText xml:space="preserve"> PAGEREF _Toc511997871 \h </w:instrText>
        </w:r>
        <w:r>
          <w:rPr>
            <w:noProof/>
            <w:webHidden/>
          </w:rPr>
        </w:r>
        <w:r>
          <w:rPr>
            <w:noProof/>
            <w:webHidden/>
          </w:rPr>
          <w:fldChar w:fldCharType="separate"/>
        </w:r>
        <w:r>
          <w:rPr>
            <w:noProof/>
            <w:webHidden/>
          </w:rPr>
          <w:t>14</w:t>
        </w:r>
        <w:r>
          <w:rPr>
            <w:noProof/>
            <w:webHidden/>
          </w:rPr>
          <w:fldChar w:fldCharType="end"/>
        </w:r>
      </w:hyperlink>
    </w:p>
    <w:p w14:paraId="21FE5242" w14:textId="07182A48" w:rsidR="00825D08" w:rsidRDefault="00825D08">
      <w:pPr>
        <w:pStyle w:val="TableofFigures"/>
        <w:tabs>
          <w:tab w:val="right" w:leader="dot" w:pos="9016"/>
        </w:tabs>
        <w:rPr>
          <w:rFonts w:eastAsiaTheme="minorEastAsia"/>
          <w:noProof/>
          <w:lang w:eastAsia="en-GB"/>
        </w:rPr>
      </w:pPr>
      <w:hyperlink w:anchor="_Toc511997872" w:history="1">
        <w:r w:rsidRPr="00B7588E">
          <w:rPr>
            <w:rStyle w:val="Hyperlink"/>
            <w:noProof/>
          </w:rPr>
          <w:t>Figure 12-Latent Heat of Vaporisation (Spalding &amp; Cole, 1961)</w:t>
        </w:r>
        <w:r>
          <w:rPr>
            <w:noProof/>
            <w:webHidden/>
          </w:rPr>
          <w:tab/>
        </w:r>
        <w:r>
          <w:rPr>
            <w:noProof/>
            <w:webHidden/>
          </w:rPr>
          <w:fldChar w:fldCharType="begin"/>
        </w:r>
        <w:r>
          <w:rPr>
            <w:noProof/>
            <w:webHidden/>
          </w:rPr>
          <w:instrText xml:space="preserve"> PAGEREF _Toc511997872 \h </w:instrText>
        </w:r>
        <w:r>
          <w:rPr>
            <w:noProof/>
            <w:webHidden/>
          </w:rPr>
        </w:r>
        <w:r>
          <w:rPr>
            <w:noProof/>
            <w:webHidden/>
          </w:rPr>
          <w:fldChar w:fldCharType="separate"/>
        </w:r>
        <w:r>
          <w:rPr>
            <w:noProof/>
            <w:webHidden/>
          </w:rPr>
          <w:t>16</w:t>
        </w:r>
        <w:r>
          <w:rPr>
            <w:noProof/>
            <w:webHidden/>
          </w:rPr>
          <w:fldChar w:fldCharType="end"/>
        </w:r>
      </w:hyperlink>
    </w:p>
    <w:p w14:paraId="34A66619" w14:textId="021E1D13" w:rsidR="00825D08" w:rsidRDefault="00825D08">
      <w:pPr>
        <w:pStyle w:val="TableofFigures"/>
        <w:tabs>
          <w:tab w:val="right" w:leader="dot" w:pos="9016"/>
        </w:tabs>
        <w:rPr>
          <w:rFonts w:eastAsiaTheme="minorEastAsia"/>
          <w:noProof/>
          <w:lang w:eastAsia="en-GB"/>
        </w:rPr>
      </w:pPr>
      <w:hyperlink w:anchor="_Toc511997873" w:history="1">
        <w:r w:rsidRPr="00B7588E">
          <w:rPr>
            <w:rStyle w:val="Hyperlink"/>
            <w:noProof/>
          </w:rPr>
          <w:t>Figure 13-First Session NOx Emissions With &amp; Without Water Graph (M. Dabrosz, 2018)</w:t>
        </w:r>
        <w:r>
          <w:rPr>
            <w:noProof/>
            <w:webHidden/>
          </w:rPr>
          <w:tab/>
        </w:r>
        <w:r>
          <w:rPr>
            <w:noProof/>
            <w:webHidden/>
          </w:rPr>
          <w:fldChar w:fldCharType="begin"/>
        </w:r>
        <w:r>
          <w:rPr>
            <w:noProof/>
            <w:webHidden/>
          </w:rPr>
          <w:instrText xml:space="preserve"> PAGEREF _Toc511997873 \h </w:instrText>
        </w:r>
        <w:r>
          <w:rPr>
            <w:noProof/>
            <w:webHidden/>
          </w:rPr>
        </w:r>
        <w:r>
          <w:rPr>
            <w:noProof/>
            <w:webHidden/>
          </w:rPr>
          <w:fldChar w:fldCharType="separate"/>
        </w:r>
        <w:r>
          <w:rPr>
            <w:noProof/>
            <w:webHidden/>
          </w:rPr>
          <w:t>40</w:t>
        </w:r>
        <w:r>
          <w:rPr>
            <w:noProof/>
            <w:webHidden/>
          </w:rPr>
          <w:fldChar w:fldCharType="end"/>
        </w:r>
      </w:hyperlink>
    </w:p>
    <w:p w14:paraId="6EA7A8CB" w14:textId="738094F8" w:rsidR="00825D08" w:rsidRDefault="00825D08">
      <w:pPr>
        <w:pStyle w:val="TableofFigures"/>
        <w:tabs>
          <w:tab w:val="right" w:leader="dot" w:pos="9016"/>
        </w:tabs>
        <w:rPr>
          <w:rFonts w:eastAsiaTheme="minorEastAsia"/>
          <w:noProof/>
          <w:lang w:eastAsia="en-GB"/>
        </w:rPr>
      </w:pPr>
      <w:hyperlink w:anchor="_Toc511997874" w:history="1">
        <w:r w:rsidRPr="00B7588E">
          <w:rPr>
            <w:rStyle w:val="Hyperlink"/>
            <w:noProof/>
          </w:rPr>
          <w:t>Figure 14-Second Test Session NOx Emissions With &amp; Without Water Graph (M. Dabrosz, 2018)</w:t>
        </w:r>
        <w:r>
          <w:rPr>
            <w:noProof/>
            <w:webHidden/>
          </w:rPr>
          <w:tab/>
        </w:r>
        <w:r>
          <w:rPr>
            <w:noProof/>
            <w:webHidden/>
          </w:rPr>
          <w:fldChar w:fldCharType="begin"/>
        </w:r>
        <w:r>
          <w:rPr>
            <w:noProof/>
            <w:webHidden/>
          </w:rPr>
          <w:instrText xml:space="preserve"> PAGEREF _Toc511997874 \h </w:instrText>
        </w:r>
        <w:r>
          <w:rPr>
            <w:noProof/>
            <w:webHidden/>
          </w:rPr>
        </w:r>
        <w:r>
          <w:rPr>
            <w:noProof/>
            <w:webHidden/>
          </w:rPr>
          <w:fldChar w:fldCharType="separate"/>
        </w:r>
        <w:r>
          <w:rPr>
            <w:noProof/>
            <w:webHidden/>
          </w:rPr>
          <w:t>41</w:t>
        </w:r>
        <w:r>
          <w:rPr>
            <w:noProof/>
            <w:webHidden/>
          </w:rPr>
          <w:fldChar w:fldCharType="end"/>
        </w:r>
      </w:hyperlink>
    </w:p>
    <w:p w14:paraId="31035A2D" w14:textId="3A2FFD11" w:rsidR="00825D08" w:rsidRDefault="00825D08">
      <w:pPr>
        <w:pStyle w:val="TableofFigures"/>
        <w:tabs>
          <w:tab w:val="right" w:leader="dot" w:pos="9016"/>
        </w:tabs>
        <w:rPr>
          <w:rFonts w:eastAsiaTheme="minorEastAsia"/>
          <w:noProof/>
          <w:lang w:eastAsia="en-GB"/>
        </w:rPr>
      </w:pPr>
      <w:hyperlink w:anchor="_Toc511997875" w:history="1">
        <w:r w:rsidRPr="00B7588E">
          <w:rPr>
            <w:rStyle w:val="Hyperlink"/>
            <w:noProof/>
          </w:rPr>
          <w:t>Figure 15-Second Test Session HC Emissions With &amp; Without Water Graph (M. Dabrosz, 2018)</w:t>
        </w:r>
        <w:r>
          <w:rPr>
            <w:noProof/>
            <w:webHidden/>
          </w:rPr>
          <w:tab/>
        </w:r>
        <w:r>
          <w:rPr>
            <w:noProof/>
            <w:webHidden/>
          </w:rPr>
          <w:fldChar w:fldCharType="begin"/>
        </w:r>
        <w:r>
          <w:rPr>
            <w:noProof/>
            <w:webHidden/>
          </w:rPr>
          <w:instrText xml:space="preserve"> PAGEREF _Toc511997875 \h </w:instrText>
        </w:r>
        <w:r>
          <w:rPr>
            <w:noProof/>
            <w:webHidden/>
          </w:rPr>
        </w:r>
        <w:r>
          <w:rPr>
            <w:noProof/>
            <w:webHidden/>
          </w:rPr>
          <w:fldChar w:fldCharType="separate"/>
        </w:r>
        <w:r>
          <w:rPr>
            <w:noProof/>
            <w:webHidden/>
          </w:rPr>
          <w:t>42</w:t>
        </w:r>
        <w:r>
          <w:rPr>
            <w:noProof/>
            <w:webHidden/>
          </w:rPr>
          <w:fldChar w:fldCharType="end"/>
        </w:r>
      </w:hyperlink>
    </w:p>
    <w:p w14:paraId="68A72F83" w14:textId="2108477D" w:rsidR="00825D08" w:rsidRDefault="00825D08">
      <w:pPr>
        <w:pStyle w:val="TableofFigures"/>
        <w:tabs>
          <w:tab w:val="right" w:leader="dot" w:pos="9016"/>
        </w:tabs>
        <w:rPr>
          <w:rFonts w:eastAsiaTheme="minorEastAsia"/>
          <w:noProof/>
          <w:lang w:eastAsia="en-GB"/>
        </w:rPr>
      </w:pPr>
      <w:hyperlink w:anchor="_Toc511997876" w:history="1">
        <w:r w:rsidRPr="00B7588E">
          <w:rPr>
            <w:rStyle w:val="Hyperlink"/>
            <w:noProof/>
          </w:rPr>
          <w:t>Figure 16-Second Test Session CO2 Emissions With &amp; Without Water Graph (M. Dabrosz, 2018)</w:t>
        </w:r>
        <w:r>
          <w:rPr>
            <w:noProof/>
            <w:webHidden/>
          </w:rPr>
          <w:tab/>
        </w:r>
        <w:r>
          <w:rPr>
            <w:noProof/>
            <w:webHidden/>
          </w:rPr>
          <w:fldChar w:fldCharType="begin"/>
        </w:r>
        <w:r>
          <w:rPr>
            <w:noProof/>
            <w:webHidden/>
          </w:rPr>
          <w:instrText xml:space="preserve"> PAGEREF _Toc511997876 \h </w:instrText>
        </w:r>
        <w:r>
          <w:rPr>
            <w:noProof/>
            <w:webHidden/>
          </w:rPr>
        </w:r>
        <w:r>
          <w:rPr>
            <w:noProof/>
            <w:webHidden/>
          </w:rPr>
          <w:fldChar w:fldCharType="separate"/>
        </w:r>
        <w:r>
          <w:rPr>
            <w:noProof/>
            <w:webHidden/>
          </w:rPr>
          <w:t>43</w:t>
        </w:r>
        <w:r>
          <w:rPr>
            <w:noProof/>
            <w:webHidden/>
          </w:rPr>
          <w:fldChar w:fldCharType="end"/>
        </w:r>
      </w:hyperlink>
    </w:p>
    <w:p w14:paraId="70D69326" w14:textId="34322715" w:rsidR="00825D08" w:rsidRDefault="00825D08">
      <w:pPr>
        <w:pStyle w:val="TableofFigures"/>
        <w:tabs>
          <w:tab w:val="right" w:leader="dot" w:pos="9016"/>
        </w:tabs>
        <w:rPr>
          <w:rFonts w:eastAsiaTheme="minorEastAsia"/>
          <w:noProof/>
          <w:lang w:eastAsia="en-GB"/>
        </w:rPr>
      </w:pPr>
      <w:hyperlink w:anchor="_Toc511997877" w:history="1">
        <w:r w:rsidRPr="00B7588E">
          <w:rPr>
            <w:rStyle w:val="Hyperlink"/>
            <w:noProof/>
          </w:rPr>
          <w:t>Figure 17-Second Test Session CO Emissions With &amp; Without Water Graph (M. Dabrosz, 2018)</w:t>
        </w:r>
        <w:r>
          <w:rPr>
            <w:noProof/>
            <w:webHidden/>
          </w:rPr>
          <w:tab/>
        </w:r>
        <w:r>
          <w:rPr>
            <w:noProof/>
            <w:webHidden/>
          </w:rPr>
          <w:fldChar w:fldCharType="begin"/>
        </w:r>
        <w:r>
          <w:rPr>
            <w:noProof/>
            <w:webHidden/>
          </w:rPr>
          <w:instrText xml:space="preserve"> PAGEREF _Toc511997877 \h </w:instrText>
        </w:r>
        <w:r>
          <w:rPr>
            <w:noProof/>
            <w:webHidden/>
          </w:rPr>
        </w:r>
        <w:r>
          <w:rPr>
            <w:noProof/>
            <w:webHidden/>
          </w:rPr>
          <w:fldChar w:fldCharType="separate"/>
        </w:r>
        <w:r>
          <w:rPr>
            <w:noProof/>
            <w:webHidden/>
          </w:rPr>
          <w:t>44</w:t>
        </w:r>
        <w:r>
          <w:rPr>
            <w:noProof/>
            <w:webHidden/>
          </w:rPr>
          <w:fldChar w:fldCharType="end"/>
        </w:r>
      </w:hyperlink>
    </w:p>
    <w:p w14:paraId="72D7FB7C" w14:textId="2CFDA20B" w:rsidR="00825D08" w:rsidRDefault="00825D08">
      <w:pPr>
        <w:pStyle w:val="TableofFigures"/>
        <w:tabs>
          <w:tab w:val="right" w:leader="dot" w:pos="9016"/>
        </w:tabs>
        <w:rPr>
          <w:rFonts w:eastAsiaTheme="minorEastAsia"/>
          <w:noProof/>
          <w:lang w:eastAsia="en-GB"/>
        </w:rPr>
      </w:pPr>
      <w:hyperlink w:anchor="_Toc511997878" w:history="1">
        <w:r w:rsidRPr="00B7588E">
          <w:rPr>
            <w:rStyle w:val="Hyperlink"/>
            <w:noProof/>
          </w:rPr>
          <w:t>Figure 18-Third Testing Session NOx Emissions with Water vs Without Graph (M. Dabrosz, 2018)</w:t>
        </w:r>
        <w:r>
          <w:rPr>
            <w:noProof/>
            <w:webHidden/>
          </w:rPr>
          <w:tab/>
        </w:r>
        <w:r>
          <w:rPr>
            <w:noProof/>
            <w:webHidden/>
          </w:rPr>
          <w:fldChar w:fldCharType="begin"/>
        </w:r>
        <w:r>
          <w:rPr>
            <w:noProof/>
            <w:webHidden/>
          </w:rPr>
          <w:instrText xml:space="preserve"> PAGEREF _Toc511997878 \h </w:instrText>
        </w:r>
        <w:r>
          <w:rPr>
            <w:noProof/>
            <w:webHidden/>
          </w:rPr>
        </w:r>
        <w:r>
          <w:rPr>
            <w:noProof/>
            <w:webHidden/>
          </w:rPr>
          <w:fldChar w:fldCharType="separate"/>
        </w:r>
        <w:r>
          <w:rPr>
            <w:noProof/>
            <w:webHidden/>
          </w:rPr>
          <w:t>45</w:t>
        </w:r>
        <w:r>
          <w:rPr>
            <w:noProof/>
            <w:webHidden/>
          </w:rPr>
          <w:fldChar w:fldCharType="end"/>
        </w:r>
      </w:hyperlink>
    </w:p>
    <w:p w14:paraId="62D7A66D" w14:textId="21C28715" w:rsidR="00825D08" w:rsidRDefault="00825D08">
      <w:pPr>
        <w:pStyle w:val="TableofFigures"/>
        <w:tabs>
          <w:tab w:val="right" w:leader="dot" w:pos="9016"/>
        </w:tabs>
        <w:rPr>
          <w:rFonts w:eastAsiaTheme="minorEastAsia"/>
          <w:noProof/>
          <w:lang w:eastAsia="en-GB"/>
        </w:rPr>
      </w:pPr>
      <w:hyperlink w:anchor="_Toc511997879" w:history="1">
        <w:r w:rsidRPr="00B7588E">
          <w:rPr>
            <w:rStyle w:val="Hyperlink"/>
            <w:noProof/>
          </w:rPr>
          <w:t>Figure 19-Third Test Session HC Emissions With &amp; Without Water Graph (M. Dabrosz, 2018)</w:t>
        </w:r>
        <w:r>
          <w:rPr>
            <w:noProof/>
            <w:webHidden/>
          </w:rPr>
          <w:tab/>
        </w:r>
        <w:r>
          <w:rPr>
            <w:noProof/>
            <w:webHidden/>
          </w:rPr>
          <w:fldChar w:fldCharType="begin"/>
        </w:r>
        <w:r>
          <w:rPr>
            <w:noProof/>
            <w:webHidden/>
          </w:rPr>
          <w:instrText xml:space="preserve"> PAGEREF _Toc511997879 \h </w:instrText>
        </w:r>
        <w:r>
          <w:rPr>
            <w:noProof/>
            <w:webHidden/>
          </w:rPr>
        </w:r>
        <w:r>
          <w:rPr>
            <w:noProof/>
            <w:webHidden/>
          </w:rPr>
          <w:fldChar w:fldCharType="separate"/>
        </w:r>
        <w:r>
          <w:rPr>
            <w:noProof/>
            <w:webHidden/>
          </w:rPr>
          <w:t>46</w:t>
        </w:r>
        <w:r>
          <w:rPr>
            <w:noProof/>
            <w:webHidden/>
          </w:rPr>
          <w:fldChar w:fldCharType="end"/>
        </w:r>
      </w:hyperlink>
    </w:p>
    <w:p w14:paraId="06189079" w14:textId="396FCCEC" w:rsidR="00825D08" w:rsidRDefault="00825D08">
      <w:pPr>
        <w:pStyle w:val="TableofFigures"/>
        <w:tabs>
          <w:tab w:val="right" w:leader="dot" w:pos="9016"/>
        </w:tabs>
        <w:rPr>
          <w:rFonts w:eastAsiaTheme="minorEastAsia"/>
          <w:noProof/>
          <w:lang w:eastAsia="en-GB"/>
        </w:rPr>
      </w:pPr>
      <w:hyperlink w:anchor="_Toc511997880" w:history="1">
        <w:r w:rsidRPr="00B7588E">
          <w:rPr>
            <w:rStyle w:val="Hyperlink"/>
            <w:noProof/>
          </w:rPr>
          <w:t>Figure 20-Third Test Session CO2 Emissions With &amp; Without Water Graph (M. Dabrosz, 2018)</w:t>
        </w:r>
        <w:r>
          <w:rPr>
            <w:noProof/>
            <w:webHidden/>
          </w:rPr>
          <w:tab/>
        </w:r>
        <w:r>
          <w:rPr>
            <w:noProof/>
            <w:webHidden/>
          </w:rPr>
          <w:fldChar w:fldCharType="begin"/>
        </w:r>
        <w:r>
          <w:rPr>
            <w:noProof/>
            <w:webHidden/>
          </w:rPr>
          <w:instrText xml:space="preserve"> PAGEREF _Toc511997880 \h </w:instrText>
        </w:r>
        <w:r>
          <w:rPr>
            <w:noProof/>
            <w:webHidden/>
          </w:rPr>
        </w:r>
        <w:r>
          <w:rPr>
            <w:noProof/>
            <w:webHidden/>
          </w:rPr>
          <w:fldChar w:fldCharType="separate"/>
        </w:r>
        <w:r>
          <w:rPr>
            <w:noProof/>
            <w:webHidden/>
          </w:rPr>
          <w:t>47</w:t>
        </w:r>
        <w:r>
          <w:rPr>
            <w:noProof/>
            <w:webHidden/>
          </w:rPr>
          <w:fldChar w:fldCharType="end"/>
        </w:r>
      </w:hyperlink>
    </w:p>
    <w:p w14:paraId="776B2282" w14:textId="228FB34D" w:rsidR="00825D08" w:rsidRDefault="00825D08">
      <w:pPr>
        <w:pStyle w:val="TableofFigures"/>
        <w:tabs>
          <w:tab w:val="right" w:leader="dot" w:pos="9016"/>
        </w:tabs>
        <w:rPr>
          <w:rFonts w:eastAsiaTheme="minorEastAsia"/>
          <w:noProof/>
          <w:lang w:eastAsia="en-GB"/>
        </w:rPr>
      </w:pPr>
      <w:hyperlink w:anchor="_Toc511997881" w:history="1">
        <w:r w:rsidRPr="00B7588E">
          <w:rPr>
            <w:rStyle w:val="Hyperlink"/>
            <w:noProof/>
          </w:rPr>
          <w:t>Figure 21-Third Test Session CO Emissions With &amp; Without Water Graph (M. Dabrosz, 2018)</w:t>
        </w:r>
        <w:r>
          <w:rPr>
            <w:noProof/>
            <w:webHidden/>
          </w:rPr>
          <w:tab/>
        </w:r>
        <w:r>
          <w:rPr>
            <w:noProof/>
            <w:webHidden/>
          </w:rPr>
          <w:fldChar w:fldCharType="begin"/>
        </w:r>
        <w:r>
          <w:rPr>
            <w:noProof/>
            <w:webHidden/>
          </w:rPr>
          <w:instrText xml:space="preserve"> PAGEREF _Toc511997881 \h </w:instrText>
        </w:r>
        <w:r>
          <w:rPr>
            <w:noProof/>
            <w:webHidden/>
          </w:rPr>
        </w:r>
        <w:r>
          <w:rPr>
            <w:noProof/>
            <w:webHidden/>
          </w:rPr>
          <w:fldChar w:fldCharType="separate"/>
        </w:r>
        <w:r>
          <w:rPr>
            <w:noProof/>
            <w:webHidden/>
          </w:rPr>
          <w:t>48</w:t>
        </w:r>
        <w:r>
          <w:rPr>
            <w:noProof/>
            <w:webHidden/>
          </w:rPr>
          <w:fldChar w:fldCharType="end"/>
        </w:r>
      </w:hyperlink>
    </w:p>
    <w:p w14:paraId="6417CA0A" w14:textId="66EE38F6" w:rsidR="00825D08" w:rsidRDefault="00825D08">
      <w:pPr>
        <w:pStyle w:val="TableofFigures"/>
        <w:tabs>
          <w:tab w:val="right" w:leader="dot" w:pos="9016"/>
        </w:tabs>
        <w:rPr>
          <w:rFonts w:eastAsiaTheme="minorEastAsia"/>
          <w:noProof/>
          <w:lang w:eastAsia="en-GB"/>
        </w:rPr>
      </w:pPr>
      <w:hyperlink w:anchor="_Toc511997882" w:history="1">
        <w:r w:rsidRPr="00B7588E">
          <w:rPr>
            <w:rStyle w:val="Hyperlink"/>
            <w:noProof/>
          </w:rPr>
          <w:t>Figure 22-EGR vs Water Injection on NOx Reduction (Nazha, M, Rajakaruna, H &amp; Wagstaff, S, 2001)</w:t>
        </w:r>
        <w:r>
          <w:rPr>
            <w:noProof/>
            <w:webHidden/>
          </w:rPr>
          <w:tab/>
        </w:r>
        <w:r>
          <w:rPr>
            <w:noProof/>
            <w:webHidden/>
          </w:rPr>
          <w:fldChar w:fldCharType="begin"/>
        </w:r>
        <w:r>
          <w:rPr>
            <w:noProof/>
            <w:webHidden/>
          </w:rPr>
          <w:instrText xml:space="preserve"> PAGEREF _Toc511997882 \h </w:instrText>
        </w:r>
        <w:r>
          <w:rPr>
            <w:noProof/>
            <w:webHidden/>
          </w:rPr>
        </w:r>
        <w:r>
          <w:rPr>
            <w:noProof/>
            <w:webHidden/>
          </w:rPr>
          <w:fldChar w:fldCharType="separate"/>
        </w:r>
        <w:r>
          <w:rPr>
            <w:noProof/>
            <w:webHidden/>
          </w:rPr>
          <w:t>49</w:t>
        </w:r>
        <w:r>
          <w:rPr>
            <w:noProof/>
            <w:webHidden/>
          </w:rPr>
          <w:fldChar w:fldCharType="end"/>
        </w:r>
      </w:hyperlink>
    </w:p>
    <w:p w14:paraId="7FAEC25D" w14:textId="024A14C4" w:rsidR="00825D08" w:rsidRDefault="00825D08">
      <w:pPr>
        <w:pStyle w:val="TableofFigures"/>
        <w:tabs>
          <w:tab w:val="right" w:leader="dot" w:pos="9016"/>
        </w:tabs>
        <w:rPr>
          <w:rFonts w:eastAsiaTheme="minorEastAsia"/>
          <w:noProof/>
          <w:lang w:eastAsia="en-GB"/>
        </w:rPr>
      </w:pPr>
      <w:hyperlink w:anchor="_Toc511997883" w:history="1">
        <w:r w:rsidRPr="00B7588E">
          <w:rPr>
            <w:rStyle w:val="Hyperlink"/>
            <w:noProof/>
          </w:rPr>
          <w:t>Figure 23-EGR vs Water Injection on NOx Reduction (Hountalas, 2007)</w:t>
        </w:r>
        <w:r>
          <w:rPr>
            <w:noProof/>
            <w:webHidden/>
          </w:rPr>
          <w:tab/>
        </w:r>
        <w:r>
          <w:rPr>
            <w:noProof/>
            <w:webHidden/>
          </w:rPr>
          <w:fldChar w:fldCharType="begin"/>
        </w:r>
        <w:r>
          <w:rPr>
            <w:noProof/>
            <w:webHidden/>
          </w:rPr>
          <w:instrText xml:space="preserve"> PAGEREF _Toc511997883 \h </w:instrText>
        </w:r>
        <w:r>
          <w:rPr>
            <w:noProof/>
            <w:webHidden/>
          </w:rPr>
        </w:r>
        <w:r>
          <w:rPr>
            <w:noProof/>
            <w:webHidden/>
          </w:rPr>
          <w:fldChar w:fldCharType="separate"/>
        </w:r>
        <w:r>
          <w:rPr>
            <w:noProof/>
            <w:webHidden/>
          </w:rPr>
          <w:t>50</w:t>
        </w:r>
        <w:r>
          <w:rPr>
            <w:noProof/>
            <w:webHidden/>
          </w:rPr>
          <w:fldChar w:fldCharType="end"/>
        </w:r>
      </w:hyperlink>
    </w:p>
    <w:p w14:paraId="6E6356BA" w14:textId="528D14AF" w:rsidR="00825D08" w:rsidRDefault="00825D08">
      <w:pPr>
        <w:pStyle w:val="TableofFigures"/>
        <w:tabs>
          <w:tab w:val="right" w:leader="dot" w:pos="9016"/>
        </w:tabs>
        <w:rPr>
          <w:rFonts w:eastAsiaTheme="minorEastAsia"/>
          <w:noProof/>
          <w:lang w:eastAsia="en-GB"/>
        </w:rPr>
      </w:pPr>
      <w:hyperlink w:anchor="_Toc511997884" w:history="1">
        <w:r w:rsidRPr="00B7588E">
          <w:rPr>
            <w:rStyle w:val="Hyperlink"/>
            <w:noProof/>
          </w:rPr>
          <w:t>Figure 24-Euro 6 Emission Standards (AA, 2018)</w:t>
        </w:r>
        <w:r>
          <w:rPr>
            <w:noProof/>
            <w:webHidden/>
          </w:rPr>
          <w:tab/>
        </w:r>
        <w:r>
          <w:rPr>
            <w:noProof/>
            <w:webHidden/>
          </w:rPr>
          <w:fldChar w:fldCharType="begin"/>
        </w:r>
        <w:r>
          <w:rPr>
            <w:noProof/>
            <w:webHidden/>
          </w:rPr>
          <w:instrText xml:space="preserve"> PAGEREF _Toc511997884 \h </w:instrText>
        </w:r>
        <w:r>
          <w:rPr>
            <w:noProof/>
            <w:webHidden/>
          </w:rPr>
        </w:r>
        <w:r>
          <w:rPr>
            <w:noProof/>
            <w:webHidden/>
          </w:rPr>
          <w:fldChar w:fldCharType="separate"/>
        </w:r>
        <w:r>
          <w:rPr>
            <w:noProof/>
            <w:webHidden/>
          </w:rPr>
          <w:t>60</w:t>
        </w:r>
        <w:r>
          <w:rPr>
            <w:noProof/>
            <w:webHidden/>
          </w:rPr>
          <w:fldChar w:fldCharType="end"/>
        </w:r>
      </w:hyperlink>
    </w:p>
    <w:p w14:paraId="740321F7" w14:textId="08318123" w:rsidR="00825D08" w:rsidRDefault="00825D08">
      <w:pPr>
        <w:pStyle w:val="TableofFigures"/>
        <w:tabs>
          <w:tab w:val="right" w:leader="dot" w:pos="9016"/>
        </w:tabs>
        <w:rPr>
          <w:rFonts w:eastAsiaTheme="minorEastAsia"/>
          <w:noProof/>
          <w:lang w:eastAsia="en-GB"/>
        </w:rPr>
      </w:pPr>
      <w:hyperlink w:anchor="_Toc511997885" w:history="1">
        <w:r w:rsidRPr="00B7588E">
          <w:rPr>
            <w:rStyle w:val="Hyperlink"/>
            <w:noProof/>
          </w:rPr>
          <w:t>Figure 25-Nitrogen Oxide Sources (ico-pal.co.uk)</w:t>
        </w:r>
        <w:r>
          <w:rPr>
            <w:noProof/>
            <w:webHidden/>
          </w:rPr>
          <w:tab/>
        </w:r>
        <w:r>
          <w:rPr>
            <w:noProof/>
            <w:webHidden/>
          </w:rPr>
          <w:fldChar w:fldCharType="begin"/>
        </w:r>
        <w:r>
          <w:rPr>
            <w:noProof/>
            <w:webHidden/>
          </w:rPr>
          <w:instrText xml:space="preserve"> PAGEREF _Toc511997885 \h </w:instrText>
        </w:r>
        <w:r>
          <w:rPr>
            <w:noProof/>
            <w:webHidden/>
          </w:rPr>
        </w:r>
        <w:r>
          <w:rPr>
            <w:noProof/>
            <w:webHidden/>
          </w:rPr>
          <w:fldChar w:fldCharType="separate"/>
        </w:r>
        <w:r>
          <w:rPr>
            <w:noProof/>
            <w:webHidden/>
          </w:rPr>
          <w:t>61</w:t>
        </w:r>
        <w:r>
          <w:rPr>
            <w:noProof/>
            <w:webHidden/>
          </w:rPr>
          <w:fldChar w:fldCharType="end"/>
        </w:r>
      </w:hyperlink>
    </w:p>
    <w:p w14:paraId="373AFF6F" w14:textId="51F1BBF9" w:rsidR="00825D08" w:rsidRDefault="00825D08">
      <w:pPr>
        <w:pStyle w:val="TableofFigures"/>
        <w:tabs>
          <w:tab w:val="right" w:leader="dot" w:pos="9016"/>
        </w:tabs>
        <w:rPr>
          <w:rFonts w:eastAsiaTheme="minorEastAsia"/>
          <w:noProof/>
          <w:lang w:eastAsia="en-GB"/>
        </w:rPr>
      </w:pPr>
      <w:hyperlink w:anchor="_Toc511997886" w:history="1">
        <w:r w:rsidRPr="00B7588E">
          <w:rPr>
            <w:rStyle w:val="Hyperlink"/>
            <w:noProof/>
          </w:rPr>
          <w:t>Figure 26-EGR Valve on NOx Emissions (http://article.sciencepublishinggroup.com/journal/164/1641091/image030.gif)</w:t>
        </w:r>
        <w:r>
          <w:rPr>
            <w:noProof/>
            <w:webHidden/>
          </w:rPr>
          <w:tab/>
        </w:r>
        <w:r>
          <w:rPr>
            <w:noProof/>
            <w:webHidden/>
          </w:rPr>
          <w:fldChar w:fldCharType="begin"/>
        </w:r>
        <w:r>
          <w:rPr>
            <w:noProof/>
            <w:webHidden/>
          </w:rPr>
          <w:instrText xml:space="preserve"> PAGEREF _Toc511997886 \h </w:instrText>
        </w:r>
        <w:r>
          <w:rPr>
            <w:noProof/>
            <w:webHidden/>
          </w:rPr>
        </w:r>
        <w:r>
          <w:rPr>
            <w:noProof/>
            <w:webHidden/>
          </w:rPr>
          <w:fldChar w:fldCharType="separate"/>
        </w:r>
        <w:r>
          <w:rPr>
            <w:noProof/>
            <w:webHidden/>
          </w:rPr>
          <w:t>61</w:t>
        </w:r>
        <w:r>
          <w:rPr>
            <w:noProof/>
            <w:webHidden/>
          </w:rPr>
          <w:fldChar w:fldCharType="end"/>
        </w:r>
      </w:hyperlink>
    </w:p>
    <w:p w14:paraId="6D662528" w14:textId="3F149AEF" w:rsidR="00825D08" w:rsidRDefault="00825D08">
      <w:pPr>
        <w:pStyle w:val="TableofFigures"/>
        <w:tabs>
          <w:tab w:val="right" w:leader="dot" w:pos="9016"/>
        </w:tabs>
        <w:rPr>
          <w:rFonts w:eastAsiaTheme="minorEastAsia"/>
          <w:noProof/>
          <w:lang w:eastAsia="en-GB"/>
        </w:rPr>
      </w:pPr>
      <w:hyperlink w:anchor="_Toc511997887" w:history="1">
        <w:r w:rsidRPr="00B7588E">
          <w:rPr>
            <w:rStyle w:val="Hyperlink"/>
            <w:noProof/>
          </w:rPr>
          <w:t>Figure 27-SCR Operating Principles (https://saemobilus-sae-org.ezproxy.uwtsd.ac.uk/htmlimage/1000368433/2016-01-0972_fig0002.jpg)</w:t>
        </w:r>
        <w:r>
          <w:rPr>
            <w:noProof/>
            <w:webHidden/>
          </w:rPr>
          <w:tab/>
        </w:r>
        <w:r>
          <w:rPr>
            <w:noProof/>
            <w:webHidden/>
          </w:rPr>
          <w:fldChar w:fldCharType="begin"/>
        </w:r>
        <w:r>
          <w:rPr>
            <w:noProof/>
            <w:webHidden/>
          </w:rPr>
          <w:instrText xml:space="preserve"> PAGEREF _Toc511997887 \h </w:instrText>
        </w:r>
        <w:r>
          <w:rPr>
            <w:noProof/>
            <w:webHidden/>
          </w:rPr>
        </w:r>
        <w:r>
          <w:rPr>
            <w:noProof/>
            <w:webHidden/>
          </w:rPr>
          <w:fldChar w:fldCharType="separate"/>
        </w:r>
        <w:r>
          <w:rPr>
            <w:noProof/>
            <w:webHidden/>
          </w:rPr>
          <w:t>62</w:t>
        </w:r>
        <w:r>
          <w:rPr>
            <w:noProof/>
            <w:webHidden/>
          </w:rPr>
          <w:fldChar w:fldCharType="end"/>
        </w:r>
      </w:hyperlink>
    </w:p>
    <w:p w14:paraId="02AC5596" w14:textId="47D8B48F" w:rsidR="00825D08" w:rsidRDefault="00825D08">
      <w:pPr>
        <w:pStyle w:val="TableofFigures"/>
        <w:tabs>
          <w:tab w:val="right" w:leader="dot" w:pos="9016"/>
        </w:tabs>
        <w:rPr>
          <w:rFonts w:eastAsiaTheme="minorEastAsia"/>
          <w:noProof/>
          <w:lang w:eastAsia="en-GB"/>
        </w:rPr>
      </w:pPr>
      <w:hyperlink w:anchor="_Toc511997888" w:history="1">
        <w:r w:rsidRPr="00B7588E">
          <w:rPr>
            <w:rStyle w:val="Hyperlink"/>
            <w:noProof/>
          </w:rPr>
          <w:t>Figure 28-Emissions Advantage of an IMA System (CalCars.org)</w:t>
        </w:r>
        <w:r>
          <w:rPr>
            <w:noProof/>
            <w:webHidden/>
          </w:rPr>
          <w:tab/>
        </w:r>
        <w:r>
          <w:rPr>
            <w:noProof/>
            <w:webHidden/>
          </w:rPr>
          <w:fldChar w:fldCharType="begin"/>
        </w:r>
        <w:r>
          <w:rPr>
            <w:noProof/>
            <w:webHidden/>
          </w:rPr>
          <w:instrText xml:space="preserve"> PAGEREF _Toc511997888 \h </w:instrText>
        </w:r>
        <w:r>
          <w:rPr>
            <w:noProof/>
            <w:webHidden/>
          </w:rPr>
        </w:r>
        <w:r>
          <w:rPr>
            <w:noProof/>
            <w:webHidden/>
          </w:rPr>
          <w:fldChar w:fldCharType="separate"/>
        </w:r>
        <w:r>
          <w:rPr>
            <w:noProof/>
            <w:webHidden/>
          </w:rPr>
          <w:t>62</w:t>
        </w:r>
        <w:r>
          <w:rPr>
            <w:noProof/>
            <w:webHidden/>
          </w:rPr>
          <w:fldChar w:fldCharType="end"/>
        </w:r>
      </w:hyperlink>
    </w:p>
    <w:p w14:paraId="285C1E41" w14:textId="4BEE831A" w:rsidR="00825D08" w:rsidRDefault="00825D08">
      <w:pPr>
        <w:pStyle w:val="TableofFigures"/>
        <w:tabs>
          <w:tab w:val="right" w:leader="dot" w:pos="9016"/>
        </w:tabs>
        <w:rPr>
          <w:rFonts w:eastAsiaTheme="minorEastAsia"/>
          <w:noProof/>
          <w:lang w:eastAsia="en-GB"/>
        </w:rPr>
      </w:pPr>
      <w:hyperlink w:anchor="_Toc511997889" w:history="1">
        <w:r w:rsidRPr="00B7588E">
          <w:rPr>
            <w:rStyle w:val="Hyperlink"/>
            <w:noProof/>
          </w:rPr>
          <w:t>Figure 29-SAI System Reducing NOx (http://ars.els-cdn.com/content/image/1-s2.0-S0016236108004808-gr7.jpg)</w:t>
        </w:r>
        <w:r>
          <w:rPr>
            <w:noProof/>
            <w:webHidden/>
          </w:rPr>
          <w:tab/>
        </w:r>
        <w:r>
          <w:rPr>
            <w:noProof/>
            <w:webHidden/>
          </w:rPr>
          <w:fldChar w:fldCharType="begin"/>
        </w:r>
        <w:r>
          <w:rPr>
            <w:noProof/>
            <w:webHidden/>
          </w:rPr>
          <w:instrText xml:space="preserve"> PAGEREF _Toc511997889 \h </w:instrText>
        </w:r>
        <w:r>
          <w:rPr>
            <w:noProof/>
            <w:webHidden/>
          </w:rPr>
        </w:r>
        <w:r>
          <w:rPr>
            <w:noProof/>
            <w:webHidden/>
          </w:rPr>
          <w:fldChar w:fldCharType="separate"/>
        </w:r>
        <w:r>
          <w:rPr>
            <w:noProof/>
            <w:webHidden/>
          </w:rPr>
          <w:t>63</w:t>
        </w:r>
        <w:r>
          <w:rPr>
            <w:noProof/>
            <w:webHidden/>
          </w:rPr>
          <w:fldChar w:fldCharType="end"/>
        </w:r>
      </w:hyperlink>
    </w:p>
    <w:p w14:paraId="71017762" w14:textId="2F076D4F" w:rsidR="00825D08" w:rsidRDefault="00825D08">
      <w:pPr>
        <w:pStyle w:val="TableofFigures"/>
        <w:tabs>
          <w:tab w:val="right" w:leader="dot" w:pos="9016"/>
        </w:tabs>
        <w:rPr>
          <w:rFonts w:eastAsiaTheme="minorEastAsia"/>
          <w:noProof/>
          <w:lang w:eastAsia="en-GB"/>
        </w:rPr>
      </w:pPr>
      <w:hyperlink w:anchor="_Toc511997890" w:history="1">
        <w:r w:rsidRPr="00B7588E">
          <w:rPr>
            <w:rStyle w:val="Hyperlink"/>
            <w:noProof/>
          </w:rPr>
          <w:t>Figure 30-Triger Atomiser (M. Dabrosz, 2018)</w:t>
        </w:r>
        <w:r>
          <w:rPr>
            <w:noProof/>
            <w:webHidden/>
          </w:rPr>
          <w:tab/>
        </w:r>
        <w:r>
          <w:rPr>
            <w:noProof/>
            <w:webHidden/>
          </w:rPr>
          <w:fldChar w:fldCharType="begin"/>
        </w:r>
        <w:r>
          <w:rPr>
            <w:noProof/>
            <w:webHidden/>
          </w:rPr>
          <w:instrText xml:space="preserve"> PAGEREF _Toc511997890 \h </w:instrText>
        </w:r>
        <w:r>
          <w:rPr>
            <w:noProof/>
            <w:webHidden/>
          </w:rPr>
        </w:r>
        <w:r>
          <w:rPr>
            <w:noProof/>
            <w:webHidden/>
          </w:rPr>
          <w:fldChar w:fldCharType="separate"/>
        </w:r>
        <w:r>
          <w:rPr>
            <w:noProof/>
            <w:webHidden/>
          </w:rPr>
          <w:t>63</w:t>
        </w:r>
        <w:r>
          <w:rPr>
            <w:noProof/>
            <w:webHidden/>
          </w:rPr>
          <w:fldChar w:fldCharType="end"/>
        </w:r>
      </w:hyperlink>
    </w:p>
    <w:p w14:paraId="604DDE4A" w14:textId="74CD5841" w:rsidR="00825D08" w:rsidRDefault="00825D08">
      <w:pPr>
        <w:pStyle w:val="TableofFigures"/>
        <w:tabs>
          <w:tab w:val="right" w:leader="dot" w:pos="9016"/>
        </w:tabs>
        <w:rPr>
          <w:rFonts w:eastAsiaTheme="minorEastAsia"/>
          <w:noProof/>
          <w:lang w:eastAsia="en-GB"/>
        </w:rPr>
      </w:pPr>
      <w:hyperlink w:anchor="_Toc511997891" w:history="1">
        <w:r w:rsidRPr="00B7588E">
          <w:rPr>
            <w:rStyle w:val="Hyperlink"/>
            <w:noProof/>
          </w:rPr>
          <w:t>Figure 31-Water Injection Effectiveness on NOx Reduction (Tesfa, 2018)</w:t>
        </w:r>
        <w:r>
          <w:rPr>
            <w:noProof/>
            <w:webHidden/>
          </w:rPr>
          <w:tab/>
        </w:r>
        <w:r>
          <w:rPr>
            <w:noProof/>
            <w:webHidden/>
          </w:rPr>
          <w:fldChar w:fldCharType="begin"/>
        </w:r>
        <w:r>
          <w:rPr>
            <w:noProof/>
            <w:webHidden/>
          </w:rPr>
          <w:instrText xml:space="preserve"> PAGEREF _Toc511997891 \h </w:instrText>
        </w:r>
        <w:r>
          <w:rPr>
            <w:noProof/>
            <w:webHidden/>
          </w:rPr>
        </w:r>
        <w:r>
          <w:rPr>
            <w:noProof/>
            <w:webHidden/>
          </w:rPr>
          <w:fldChar w:fldCharType="separate"/>
        </w:r>
        <w:r>
          <w:rPr>
            <w:noProof/>
            <w:webHidden/>
          </w:rPr>
          <w:t>64</w:t>
        </w:r>
        <w:r>
          <w:rPr>
            <w:noProof/>
            <w:webHidden/>
          </w:rPr>
          <w:fldChar w:fldCharType="end"/>
        </w:r>
      </w:hyperlink>
    </w:p>
    <w:p w14:paraId="2655A81B" w14:textId="6FA817E8" w:rsidR="00825D08" w:rsidRDefault="00825D08">
      <w:pPr>
        <w:pStyle w:val="TableofFigures"/>
        <w:tabs>
          <w:tab w:val="right" w:leader="dot" w:pos="9016"/>
        </w:tabs>
        <w:rPr>
          <w:rFonts w:eastAsiaTheme="minorEastAsia"/>
          <w:noProof/>
          <w:lang w:eastAsia="en-GB"/>
        </w:rPr>
      </w:pPr>
      <w:hyperlink w:anchor="_Toc511997892" w:history="1">
        <w:r w:rsidRPr="00B7588E">
          <w:rPr>
            <w:rStyle w:val="Hyperlink"/>
            <w:noProof/>
          </w:rPr>
          <w:t>Figure 32-Types of Secondary Data (UWTSD Slides, 2017)</w:t>
        </w:r>
        <w:r>
          <w:rPr>
            <w:noProof/>
            <w:webHidden/>
          </w:rPr>
          <w:tab/>
        </w:r>
        <w:r>
          <w:rPr>
            <w:noProof/>
            <w:webHidden/>
          </w:rPr>
          <w:fldChar w:fldCharType="begin"/>
        </w:r>
        <w:r>
          <w:rPr>
            <w:noProof/>
            <w:webHidden/>
          </w:rPr>
          <w:instrText xml:space="preserve"> PAGEREF _Toc511997892 \h </w:instrText>
        </w:r>
        <w:r>
          <w:rPr>
            <w:noProof/>
            <w:webHidden/>
          </w:rPr>
        </w:r>
        <w:r>
          <w:rPr>
            <w:noProof/>
            <w:webHidden/>
          </w:rPr>
          <w:fldChar w:fldCharType="separate"/>
        </w:r>
        <w:r>
          <w:rPr>
            <w:noProof/>
            <w:webHidden/>
          </w:rPr>
          <w:t>64</w:t>
        </w:r>
        <w:r>
          <w:rPr>
            <w:noProof/>
            <w:webHidden/>
          </w:rPr>
          <w:fldChar w:fldCharType="end"/>
        </w:r>
      </w:hyperlink>
    </w:p>
    <w:p w14:paraId="3F1EEAE0" w14:textId="207F659E" w:rsidR="00825D08" w:rsidRDefault="00825D08">
      <w:pPr>
        <w:pStyle w:val="TableofFigures"/>
        <w:tabs>
          <w:tab w:val="right" w:leader="dot" w:pos="9016"/>
        </w:tabs>
        <w:rPr>
          <w:rFonts w:eastAsiaTheme="minorEastAsia"/>
          <w:noProof/>
          <w:lang w:eastAsia="en-GB"/>
        </w:rPr>
      </w:pPr>
      <w:hyperlink w:anchor="_Toc511997893" w:history="1">
        <w:r w:rsidRPr="00B7588E">
          <w:rPr>
            <w:rStyle w:val="Hyperlink"/>
            <w:noProof/>
          </w:rPr>
          <w:t>Figure 33-Secondary Data Source Evaluation (Saunders, 2009)</w:t>
        </w:r>
        <w:r>
          <w:rPr>
            <w:noProof/>
            <w:webHidden/>
          </w:rPr>
          <w:tab/>
        </w:r>
        <w:r>
          <w:rPr>
            <w:noProof/>
            <w:webHidden/>
          </w:rPr>
          <w:fldChar w:fldCharType="begin"/>
        </w:r>
        <w:r>
          <w:rPr>
            <w:noProof/>
            <w:webHidden/>
          </w:rPr>
          <w:instrText xml:space="preserve"> PAGEREF _Toc511997893 \h </w:instrText>
        </w:r>
        <w:r>
          <w:rPr>
            <w:noProof/>
            <w:webHidden/>
          </w:rPr>
        </w:r>
        <w:r>
          <w:rPr>
            <w:noProof/>
            <w:webHidden/>
          </w:rPr>
          <w:fldChar w:fldCharType="separate"/>
        </w:r>
        <w:r>
          <w:rPr>
            <w:noProof/>
            <w:webHidden/>
          </w:rPr>
          <w:t>65</w:t>
        </w:r>
        <w:r>
          <w:rPr>
            <w:noProof/>
            <w:webHidden/>
          </w:rPr>
          <w:fldChar w:fldCharType="end"/>
        </w:r>
      </w:hyperlink>
    </w:p>
    <w:p w14:paraId="20256FC4" w14:textId="362EBA0A" w:rsidR="00825D08" w:rsidRDefault="00825D08">
      <w:pPr>
        <w:pStyle w:val="TableofFigures"/>
        <w:tabs>
          <w:tab w:val="right" w:leader="dot" w:pos="9016"/>
        </w:tabs>
        <w:rPr>
          <w:rFonts w:eastAsiaTheme="minorEastAsia"/>
          <w:noProof/>
          <w:lang w:eastAsia="en-GB"/>
        </w:rPr>
      </w:pPr>
      <w:hyperlink w:anchor="_Toc511997894" w:history="1">
        <w:r w:rsidRPr="00B7588E">
          <w:rPr>
            <w:rStyle w:val="Hyperlink"/>
            <w:noProof/>
          </w:rPr>
          <w:t>Figure 34-Injector Testing (M. Dabrosz, 2017)</w:t>
        </w:r>
        <w:r>
          <w:rPr>
            <w:noProof/>
            <w:webHidden/>
          </w:rPr>
          <w:tab/>
        </w:r>
        <w:r>
          <w:rPr>
            <w:noProof/>
            <w:webHidden/>
          </w:rPr>
          <w:fldChar w:fldCharType="begin"/>
        </w:r>
        <w:r>
          <w:rPr>
            <w:noProof/>
            <w:webHidden/>
          </w:rPr>
          <w:instrText xml:space="preserve"> PAGEREF _Toc511997894 \h </w:instrText>
        </w:r>
        <w:r>
          <w:rPr>
            <w:noProof/>
            <w:webHidden/>
          </w:rPr>
        </w:r>
        <w:r>
          <w:rPr>
            <w:noProof/>
            <w:webHidden/>
          </w:rPr>
          <w:fldChar w:fldCharType="separate"/>
        </w:r>
        <w:r>
          <w:rPr>
            <w:noProof/>
            <w:webHidden/>
          </w:rPr>
          <w:t>65</w:t>
        </w:r>
        <w:r>
          <w:rPr>
            <w:noProof/>
            <w:webHidden/>
          </w:rPr>
          <w:fldChar w:fldCharType="end"/>
        </w:r>
      </w:hyperlink>
    </w:p>
    <w:p w14:paraId="573D6441" w14:textId="0AD370D3" w:rsidR="00825D08" w:rsidRDefault="00825D08">
      <w:pPr>
        <w:pStyle w:val="TableofFigures"/>
        <w:tabs>
          <w:tab w:val="right" w:leader="dot" w:pos="9016"/>
        </w:tabs>
        <w:rPr>
          <w:rFonts w:eastAsiaTheme="minorEastAsia"/>
          <w:noProof/>
          <w:lang w:eastAsia="en-GB"/>
        </w:rPr>
      </w:pPr>
      <w:hyperlink w:anchor="_Toc511997895" w:history="1">
        <w:r w:rsidRPr="00B7588E">
          <w:rPr>
            <w:rStyle w:val="Hyperlink"/>
            <w:noProof/>
          </w:rPr>
          <w:t>Figure 35-Injector Pattern Selection (TheBoostLab.com)</w:t>
        </w:r>
        <w:r>
          <w:rPr>
            <w:noProof/>
            <w:webHidden/>
          </w:rPr>
          <w:tab/>
        </w:r>
        <w:r>
          <w:rPr>
            <w:noProof/>
            <w:webHidden/>
          </w:rPr>
          <w:fldChar w:fldCharType="begin"/>
        </w:r>
        <w:r>
          <w:rPr>
            <w:noProof/>
            <w:webHidden/>
          </w:rPr>
          <w:instrText xml:space="preserve"> PAGEREF _Toc511997895 \h </w:instrText>
        </w:r>
        <w:r>
          <w:rPr>
            <w:noProof/>
            <w:webHidden/>
          </w:rPr>
        </w:r>
        <w:r>
          <w:rPr>
            <w:noProof/>
            <w:webHidden/>
          </w:rPr>
          <w:fldChar w:fldCharType="separate"/>
        </w:r>
        <w:r>
          <w:rPr>
            <w:noProof/>
            <w:webHidden/>
          </w:rPr>
          <w:t>66</w:t>
        </w:r>
        <w:r>
          <w:rPr>
            <w:noProof/>
            <w:webHidden/>
          </w:rPr>
          <w:fldChar w:fldCharType="end"/>
        </w:r>
      </w:hyperlink>
    </w:p>
    <w:p w14:paraId="693BF856" w14:textId="14334B8F" w:rsidR="00825D08" w:rsidRDefault="00825D08">
      <w:pPr>
        <w:pStyle w:val="TableofFigures"/>
        <w:tabs>
          <w:tab w:val="right" w:leader="dot" w:pos="9016"/>
        </w:tabs>
        <w:rPr>
          <w:rFonts w:eastAsiaTheme="minorEastAsia"/>
          <w:noProof/>
          <w:lang w:eastAsia="en-GB"/>
        </w:rPr>
      </w:pPr>
      <w:hyperlink w:anchor="_Toc511997896" w:history="1">
        <w:r w:rsidRPr="00B7588E">
          <w:rPr>
            <w:rStyle w:val="Hyperlink"/>
            <w:noProof/>
          </w:rPr>
          <w:t>Figure 36-Fuel Consumption Benefits with Water Injection (tsijournals.com)</w:t>
        </w:r>
        <w:r>
          <w:rPr>
            <w:noProof/>
            <w:webHidden/>
          </w:rPr>
          <w:tab/>
        </w:r>
        <w:r>
          <w:rPr>
            <w:noProof/>
            <w:webHidden/>
          </w:rPr>
          <w:fldChar w:fldCharType="begin"/>
        </w:r>
        <w:r>
          <w:rPr>
            <w:noProof/>
            <w:webHidden/>
          </w:rPr>
          <w:instrText xml:space="preserve"> PAGEREF _Toc511997896 \h </w:instrText>
        </w:r>
        <w:r>
          <w:rPr>
            <w:noProof/>
            <w:webHidden/>
          </w:rPr>
        </w:r>
        <w:r>
          <w:rPr>
            <w:noProof/>
            <w:webHidden/>
          </w:rPr>
          <w:fldChar w:fldCharType="separate"/>
        </w:r>
        <w:r>
          <w:rPr>
            <w:noProof/>
            <w:webHidden/>
          </w:rPr>
          <w:t>74</w:t>
        </w:r>
        <w:r>
          <w:rPr>
            <w:noProof/>
            <w:webHidden/>
          </w:rPr>
          <w:fldChar w:fldCharType="end"/>
        </w:r>
      </w:hyperlink>
    </w:p>
    <w:p w14:paraId="3CB2FC92" w14:textId="291D2C9D" w:rsidR="00825D08" w:rsidRDefault="00825D08">
      <w:pPr>
        <w:pStyle w:val="TableofFigures"/>
        <w:tabs>
          <w:tab w:val="right" w:leader="dot" w:pos="9016"/>
        </w:tabs>
        <w:rPr>
          <w:rFonts w:eastAsiaTheme="minorEastAsia"/>
          <w:noProof/>
          <w:lang w:eastAsia="en-GB"/>
        </w:rPr>
      </w:pPr>
      <w:hyperlink w:anchor="_Toc511997897" w:history="1">
        <w:r w:rsidRPr="00B7588E">
          <w:rPr>
            <w:rStyle w:val="Hyperlink"/>
            <w:noProof/>
          </w:rPr>
          <w:t>Figure 37-Thermocouple Design (hotrod.com)</w:t>
        </w:r>
        <w:r>
          <w:rPr>
            <w:noProof/>
            <w:webHidden/>
          </w:rPr>
          <w:tab/>
        </w:r>
        <w:r>
          <w:rPr>
            <w:noProof/>
            <w:webHidden/>
          </w:rPr>
          <w:fldChar w:fldCharType="begin"/>
        </w:r>
        <w:r>
          <w:rPr>
            <w:noProof/>
            <w:webHidden/>
          </w:rPr>
          <w:instrText xml:space="preserve"> PAGEREF _Toc511997897 \h </w:instrText>
        </w:r>
        <w:r>
          <w:rPr>
            <w:noProof/>
            <w:webHidden/>
          </w:rPr>
        </w:r>
        <w:r>
          <w:rPr>
            <w:noProof/>
            <w:webHidden/>
          </w:rPr>
          <w:fldChar w:fldCharType="separate"/>
        </w:r>
        <w:r>
          <w:rPr>
            <w:noProof/>
            <w:webHidden/>
          </w:rPr>
          <w:t>75</w:t>
        </w:r>
        <w:r>
          <w:rPr>
            <w:noProof/>
            <w:webHidden/>
          </w:rPr>
          <w:fldChar w:fldCharType="end"/>
        </w:r>
      </w:hyperlink>
    </w:p>
    <w:p w14:paraId="39903426" w14:textId="3B2F23BB" w:rsidR="00825D08" w:rsidRDefault="00825D08">
      <w:pPr>
        <w:pStyle w:val="TableofFigures"/>
        <w:tabs>
          <w:tab w:val="right" w:leader="dot" w:pos="9016"/>
        </w:tabs>
        <w:rPr>
          <w:rFonts w:eastAsiaTheme="minorEastAsia"/>
          <w:noProof/>
          <w:lang w:eastAsia="en-GB"/>
        </w:rPr>
      </w:pPr>
      <w:hyperlink w:anchor="_Toc511997898" w:history="1">
        <w:r w:rsidRPr="00B7588E">
          <w:rPr>
            <w:rStyle w:val="Hyperlink"/>
            <w:noProof/>
          </w:rPr>
          <w:t>Figure 38-BOSCH Water Delivery System (Webike.net)</w:t>
        </w:r>
        <w:r>
          <w:rPr>
            <w:noProof/>
            <w:webHidden/>
          </w:rPr>
          <w:tab/>
        </w:r>
        <w:r>
          <w:rPr>
            <w:noProof/>
            <w:webHidden/>
          </w:rPr>
          <w:fldChar w:fldCharType="begin"/>
        </w:r>
        <w:r>
          <w:rPr>
            <w:noProof/>
            <w:webHidden/>
          </w:rPr>
          <w:instrText xml:space="preserve"> PAGEREF _Toc511997898 \h </w:instrText>
        </w:r>
        <w:r>
          <w:rPr>
            <w:noProof/>
            <w:webHidden/>
          </w:rPr>
        </w:r>
        <w:r>
          <w:rPr>
            <w:noProof/>
            <w:webHidden/>
          </w:rPr>
          <w:fldChar w:fldCharType="separate"/>
        </w:r>
        <w:r>
          <w:rPr>
            <w:noProof/>
            <w:webHidden/>
          </w:rPr>
          <w:t>75</w:t>
        </w:r>
        <w:r>
          <w:rPr>
            <w:noProof/>
            <w:webHidden/>
          </w:rPr>
          <w:fldChar w:fldCharType="end"/>
        </w:r>
      </w:hyperlink>
    </w:p>
    <w:p w14:paraId="1963EFD3" w14:textId="03C6D40E" w:rsidR="000B1B45" w:rsidRDefault="000A2236" w:rsidP="00117D80">
      <w:r>
        <w:fldChar w:fldCharType="end"/>
      </w:r>
    </w:p>
    <w:p w14:paraId="158C1CD0" w14:textId="174DD9CE" w:rsidR="00C31FD8" w:rsidRDefault="00C31FD8" w:rsidP="00117D80"/>
    <w:p w14:paraId="3B3A01AC" w14:textId="77777777" w:rsidR="00953CD0" w:rsidRDefault="00953CD0" w:rsidP="00953CD0">
      <w:pPr>
        <w:pStyle w:val="Heading1"/>
        <w:jc w:val="center"/>
        <w:rPr>
          <w:i/>
          <w:sz w:val="40"/>
          <w:u w:val="single"/>
        </w:rPr>
      </w:pPr>
      <w:bookmarkStart w:id="6" w:name="_Toc511997822"/>
      <w:r w:rsidRPr="00953CD0">
        <w:rPr>
          <w:i/>
          <w:sz w:val="40"/>
          <w:u w:val="single"/>
        </w:rPr>
        <w:lastRenderedPageBreak/>
        <w:t>3. List of Equations</w:t>
      </w:r>
      <w:bookmarkEnd w:id="6"/>
    </w:p>
    <w:p w14:paraId="3B5F0079" w14:textId="77777777" w:rsidR="007B6719" w:rsidRPr="007B6719" w:rsidRDefault="007B6719" w:rsidP="007B6719"/>
    <w:p w14:paraId="3D7569A0" w14:textId="35904C3A" w:rsidR="00825D08" w:rsidRDefault="00953CD0">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511997899" w:history="1">
        <w:r w:rsidR="00825D08" w:rsidRPr="00B76BF8">
          <w:rPr>
            <w:rStyle w:val="Hyperlink"/>
            <w:noProof/>
          </w:rPr>
          <w:t>Equation 1-Engine Displacement Calculations (Ipfs.io, 2018)</w:t>
        </w:r>
        <w:r w:rsidR="00825D08">
          <w:rPr>
            <w:noProof/>
            <w:webHidden/>
          </w:rPr>
          <w:tab/>
        </w:r>
        <w:r w:rsidR="00825D08">
          <w:rPr>
            <w:noProof/>
            <w:webHidden/>
          </w:rPr>
          <w:fldChar w:fldCharType="begin"/>
        </w:r>
        <w:r w:rsidR="00825D08">
          <w:rPr>
            <w:noProof/>
            <w:webHidden/>
          </w:rPr>
          <w:instrText xml:space="preserve"> PAGEREF _Toc511997899 \h </w:instrText>
        </w:r>
        <w:r w:rsidR="00825D08">
          <w:rPr>
            <w:noProof/>
            <w:webHidden/>
          </w:rPr>
        </w:r>
        <w:r w:rsidR="00825D08">
          <w:rPr>
            <w:noProof/>
            <w:webHidden/>
          </w:rPr>
          <w:fldChar w:fldCharType="separate"/>
        </w:r>
        <w:r w:rsidR="00825D08">
          <w:rPr>
            <w:noProof/>
            <w:webHidden/>
          </w:rPr>
          <w:t>19</w:t>
        </w:r>
        <w:r w:rsidR="00825D08">
          <w:rPr>
            <w:noProof/>
            <w:webHidden/>
          </w:rPr>
          <w:fldChar w:fldCharType="end"/>
        </w:r>
      </w:hyperlink>
    </w:p>
    <w:p w14:paraId="5C61FDFC" w14:textId="3A570FAB" w:rsidR="00825D08" w:rsidRDefault="00825D08">
      <w:pPr>
        <w:pStyle w:val="TableofFigures"/>
        <w:tabs>
          <w:tab w:val="right" w:leader="dot" w:pos="9016"/>
        </w:tabs>
        <w:rPr>
          <w:rFonts w:eastAsiaTheme="minorEastAsia"/>
          <w:noProof/>
          <w:lang w:eastAsia="en-GB"/>
        </w:rPr>
      </w:pPr>
      <w:hyperlink w:anchor="_Toc511997900" w:history="1">
        <w:r w:rsidRPr="00B76BF8">
          <w:rPr>
            <w:rStyle w:val="Hyperlink"/>
            <w:noProof/>
          </w:rPr>
          <w:t>Equation 2-Thermal Efficiency Calculations (Energyeducation.ca, 2018)</w:t>
        </w:r>
        <w:r>
          <w:rPr>
            <w:noProof/>
            <w:webHidden/>
          </w:rPr>
          <w:tab/>
        </w:r>
        <w:r>
          <w:rPr>
            <w:noProof/>
            <w:webHidden/>
          </w:rPr>
          <w:fldChar w:fldCharType="begin"/>
        </w:r>
        <w:r>
          <w:rPr>
            <w:noProof/>
            <w:webHidden/>
          </w:rPr>
          <w:instrText xml:space="preserve"> PAGEREF _Toc511997900 \h </w:instrText>
        </w:r>
        <w:r>
          <w:rPr>
            <w:noProof/>
            <w:webHidden/>
          </w:rPr>
        </w:r>
        <w:r>
          <w:rPr>
            <w:noProof/>
            <w:webHidden/>
          </w:rPr>
          <w:fldChar w:fldCharType="separate"/>
        </w:r>
        <w:r>
          <w:rPr>
            <w:noProof/>
            <w:webHidden/>
          </w:rPr>
          <w:t>19</w:t>
        </w:r>
        <w:r>
          <w:rPr>
            <w:noProof/>
            <w:webHidden/>
          </w:rPr>
          <w:fldChar w:fldCharType="end"/>
        </w:r>
      </w:hyperlink>
    </w:p>
    <w:p w14:paraId="365984BD" w14:textId="1DADDEB6" w:rsidR="00825D08" w:rsidRDefault="00825D08">
      <w:pPr>
        <w:pStyle w:val="TableofFigures"/>
        <w:tabs>
          <w:tab w:val="right" w:leader="dot" w:pos="9016"/>
        </w:tabs>
        <w:rPr>
          <w:rFonts w:eastAsiaTheme="minorEastAsia"/>
          <w:noProof/>
          <w:lang w:eastAsia="en-GB"/>
        </w:rPr>
      </w:pPr>
      <w:hyperlink w:anchor="_Toc511997901" w:history="1">
        <w:r w:rsidRPr="00B76BF8">
          <w:rPr>
            <w:rStyle w:val="Hyperlink"/>
            <w:noProof/>
          </w:rPr>
          <w:t>Equation 3-Maximum Water Amounts at Different Powers Calculation (M. McDonald, 2018)</w:t>
        </w:r>
        <w:r>
          <w:rPr>
            <w:noProof/>
            <w:webHidden/>
          </w:rPr>
          <w:tab/>
        </w:r>
        <w:r>
          <w:rPr>
            <w:noProof/>
            <w:webHidden/>
          </w:rPr>
          <w:fldChar w:fldCharType="begin"/>
        </w:r>
        <w:r>
          <w:rPr>
            <w:noProof/>
            <w:webHidden/>
          </w:rPr>
          <w:instrText xml:space="preserve"> PAGEREF _Toc511997901 \h </w:instrText>
        </w:r>
        <w:r>
          <w:rPr>
            <w:noProof/>
            <w:webHidden/>
          </w:rPr>
        </w:r>
        <w:r>
          <w:rPr>
            <w:noProof/>
            <w:webHidden/>
          </w:rPr>
          <w:fldChar w:fldCharType="separate"/>
        </w:r>
        <w:r>
          <w:rPr>
            <w:noProof/>
            <w:webHidden/>
          </w:rPr>
          <w:t>20</w:t>
        </w:r>
        <w:r>
          <w:rPr>
            <w:noProof/>
            <w:webHidden/>
          </w:rPr>
          <w:fldChar w:fldCharType="end"/>
        </w:r>
      </w:hyperlink>
    </w:p>
    <w:p w14:paraId="2346187C" w14:textId="2335A2DE" w:rsidR="00825D08" w:rsidRDefault="00825D08">
      <w:pPr>
        <w:pStyle w:val="TableofFigures"/>
        <w:tabs>
          <w:tab w:val="right" w:leader="dot" w:pos="9016"/>
        </w:tabs>
        <w:rPr>
          <w:rFonts w:eastAsiaTheme="minorEastAsia"/>
          <w:noProof/>
          <w:lang w:eastAsia="en-GB"/>
        </w:rPr>
      </w:pPr>
      <w:hyperlink w:anchor="_Toc511997902" w:history="1">
        <w:r w:rsidRPr="00B76BF8">
          <w:rPr>
            <w:rStyle w:val="Hyperlink"/>
            <w:noProof/>
          </w:rPr>
          <w:t>Equation 4-Mass of Fuel User Per Second Calculation (M. McDonald, 2018)</w:t>
        </w:r>
        <w:r>
          <w:rPr>
            <w:noProof/>
            <w:webHidden/>
          </w:rPr>
          <w:tab/>
        </w:r>
        <w:r>
          <w:rPr>
            <w:noProof/>
            <w:webHidden/>
          </w:rPr>
          <w:fldChar w:fldCharType="begin"/>
        </w:r>
        <w:r>
          <w:rPr>
            <w:noProof/>
            <w:webHidden/>
          </w:rPr>
          <w:instrText xml:space="preserve"> PAGEREF _Toc511997902 \h </w:instrText>
        </w:r>
        <w:r>
          <w:rPr>
            <w:noProof/>
            <w:webHidden/>
          </w:rPr>
        </w:r>
        <w:r>
          <w:rPr>
            <w:noProof/>
            <w:webHidden/>
          </w:rPr>
          <w:fldChar w:fldCharType="separate"/>
        </w:r>
        <w:r>
          <w:rPr>
            <w:noProof/>
            <w:webHidden/>
          </w:rPr>
          <w:t>20</w:t>
        </w:r>
        <w:r>
          <w:rPr>
            <w:noProof/>
            <w:webHidden/>
          </w:rPr>
          <w:fldChar w:fldCharType="end"/>
        </w:r>
      </w:hyperlink>
    </w:p>
    <w:p w14:paraId="53260E02" w14:textId="0D4631F7" w:rsidR="00825D08" w:rsidRDefault="00825D08">
      <w:pPr>
        <w:pStyle w:val="TableofFigures"/>
        <w:tabs>
          <w:tab w:val="right" w:leader="dot" w:pos="9016"/>
        </w:tabs>
        <w:rPr>
          <w:rFonts w:eastAsiaTheme="minorEastAsia"/>
          <w:noProof/>
          <w:lang w:eastAsia="en-GB"/>
        </w:rPr>
      </w:pPr>
      <w:hyperlink w:anchor="_Toc511997903" w:history="1">
        <w:r w:rsidRPr="00B76BF8">
          <w:rPr>
            <w:rStyle w:val="Hyperlink"/>
            <w:noProof/>
          </w:rPr>
          <w:t>Equation 5-Maximum Water Flow at Different Power Calculation (M. McDonald, 2018)</w:t>
        </w:r>
        <w:r>
          <w:rPr>
            <w:noProof/>
            <w:webHidden/>
          </w:rPr>
          <w:tab/>
        </w:r>
        <w:r>
          <w:rPr>
            <w:noProof/>
            <w:webHidden/>
          </w:rPr>
          <w:fldChar w:fldCharType="begin"/>
        </w:r>
        <w:r>
          <w:rPr>
            <w:noProof/>
            <w:webHidden/>
          </w:rPr>
          <w:instrText xml:space="preserve"> PAGEREF _Toc511997903 \h </w:instrText>
        </w:r>
        <w:r>
          <w:rPr>
            <w:noProof/>
            <w:webHidden/>
          </w:rPr>
        </w:r>
        <w:r>
          <w:rPr>
            <w:noProof/>
            <w:webHidden/>
          </w:rPr>
          <w:fldChar w:fldCharType="separate"/>
        </w:r>
        <w:r>
          <w:rPr>
            <w:noProof/>
            <w:webHidden/>
          </w:rPr>
          <w:t>21</w:t>
        </w:r>
        <w:r>
          <w:rPr>
            <w:noProof/>
            <w:webHidden/>
          </w:rPr>
          <w:fldChar w:fldCharType="end"/>
        </w:r>
      </w:hyperlink>
    </w:p>
    <w:p w14:paraId="75F44F12" w14:textId="073A4FAA" w:rsidR="00825D08" w:rsidRDefault="00825D08">
      <w:pPr>
        <w:pStyle w:val="TableofFigures"/>
        <w:tabs>
          <w:tab w:val="right" w:leader="dot" w:pos="9016"/>
        </w:tabs>
        <w:rPr>
          <w:rFonts w:eastAsiaTheme="minorEastAsia"/>
          <w:noProof/>
          <w:lang w:eastAsia="en-GB"/>
        </w:rPr>
      </w:pPr>
      <w:hyperlink w:anchor="_Toc511997904" w:history="1">
        <w:r w:rsidRPr="00B76BF8">
          <w:rPr>
            <w:rStyle w:val="Hyperlink"/>
            <w:noProof/>
          </w:rPr>
          <w:t>Equation 6-Aerodynamic Forces at Four Testing Speeds Calculation (Heywood J, 1989)</w:t>
        </w:r>
        <w:r>
          <w:rPr>
            <w:noProof/>
            <w:webHidden/>
          </w:rPr>
          <w:tab/>
        </w:r>
        <w:r>
          <w:rPr>
            <w:noProof/>
            <w:webHidden/>
          </w:rPr>
          <w:fldChar w:fldCharType="begin"/>
        </w:r>
        <w:r>
          <w:rPr>
            <w:noProof/>
            <w:webHidden/>
          </w:rPr>
          <w:instrText xml:space="preserve"> PAGEREF _Toc511997904 \h </w:instrText>
        </w:r>
        <w:r>
          <w:rPr>
            <w:noProof/>
            <w:webHidden/>
          </w:rPr>
        </w:r>
        <w:r>
          <w:rPr>
            <w:noProof/>
            <w:webHidden/>
          </w:rPr>
          <w:fldChar w:fldCharType="separate"/>
        </w:r>
        <w:r>
          <w:rPr>
            <w:noProof/>
            <w:webHidden/>
          </w:rPr>
          <w:t>22</w:t>
        </w:r>
        <w:r>
          <w:rPr>
            <w:noProof/>
            <w:webHidden/>
          </w:rPr>
          <w:fldChar w:fldCharType="end"/>
        </w:r>
      </w:hyperlink>
    </w:p>
    <w:p w14:paraId="388A5868" w14:textId="619816BE" w:rsidR="00825D08" w:rsidRDefault="00825D08">
      <w:pPr>
        <w:pStyle w:val="TableofFigures"/>
        <w:tabs>
          <w:tab w:val="right" w:leader="dot" w:pos="9016"/>
        </w:tabs>
        <w:rPr>
          <w:rFonts w:eastAsiaTheme="minorEastAsia"/>
          <w:noProof/>
          <w:lang w:eastAsia="en-GB"/>
        </w:rPr>
      </w:pPr>
      <w:hyperlink w:anchor="_Toc511997905" w:history="1">
        <w:r w:rsidRPr="00B76BF8">
          <w:rPr>
            <w:rStyle w:val="Hyperlink"/>
            <w:noProof/>
          </w:rPr>
          <w:t>Equation 7-Work Done at Four Different Testing Speeds Calculation (Heywood J, 1989)</w:t>
        </w:r>
        <w:r>
          <w:rPr>
            <w:noProof/>
            <w:webHidden/>
          </w:rPr>
          <w:tab/>
        </w:r>
        <w:r>
          <w:rPr>
            <w:noProof/>
            <w:webHidden/>
          </w:rPr>
          <w:fldChar w:fldCharType="begin"/>
        </w:r>
        <w:r>
          <w:rPr>
            <w:noProof/>
            <w:webHidden/>
          </w:rPr>
          <w:instrText xml:space="preserve"> PAGEREF _Toc511997905 \h </w:instrText>
        </w:r>
        <w:r>
          <w:rPr>
            <w:noProof/>
            <w:webHidden/>
          </w:rPr>
        </w:r>
        <w:r>
          <w:rPr>
            <w:noProof/>
            <w:webHidden/>
          </w:rPr>
          <w:fldChar w:fldCharType="separate"/>
        </w:r>
        <w:r>
          <w:rPr>
            <w:noProof/>
            <w:webHidden/>
          </w:rPr>
          <w:t>23</w:t>
        </w:r>
        <w:r>
          <w:rPr>
            <w:noProof/>
            <w:webHidden/>
          </w:rPr>
          <w:fldChar w:fldCharType="end"/>
        </w:r>
      </w:hyperlink>
    </w:p>
    <w:p w14:paraId="2E6E52CB" w14:textId="491F57D8" w:rsidR="00825D08" w:rsidRDefault="00825D08">
      <w:pPr>
        <w:pStyle w:val="TableofFigures"/>
        <w:tabs>
          <w:tab w:val="right" w:leader="dot" w:pos="9016"/>
        </w:tabs>
        <w:rPr>
          <w:rFonts w:eastAsiaTheme="minorEastAsia"/>
          <w:noProof/>
          <w:lang w:eastAsia="en-GB"/>
        </w:rPr>
      </w:pPr>
      <w:hyperlink w:anchor="_Toc511997906" w:history="1">
        <w:r w:rsidRPr="00B76BF8">
          <w:rPr>
            <w:rStyle w:val="Hyperlink"/>
            <w:noProof/>
          </w:rPr>
          <w:t>Equation 8-Power at Wheels at Different Testing Speeds (Heywood J, 1989)</w:t>
        </w:r>
        <w:r>
          <w:rPr>
            <w:noProof/>
            <w:webHidden/>
          </w:rPr>
          <w:tab/>
        </w:r>
        <w:r>
          <w:rPr>
            <w:noProof/>
            <w:webHidden/>
          </w:rPr>
          <w:fldChar w:fldCharType="begin"/>
        </w:r>
        <w:r>
          <w:rPr>
            <w:noProof/>
            <w:webHidden/>
          </w:rPr>
          <w:instrText xml:space="preserve"> PAGEREF _Toc511997906 \h </w:instrText>
        </w:r>
        <w:r>
          <w:rPr>
            <w:noProof/>
            <w:webHidden/>
          </w:rPr>
        </w:r>
        <w:r>
          <w:rPr>
            <w:noProof/>
            <w:webHidden/>
          </w:rPr>
          <w:fldChar w:fldCharType="separate"/>
        </w:r>
        <w:r>
          <w:rPr>
            <w:noProof/>
            <w:webHidden/>
          </w:rPr>
          <w:t>23</w:t>
        </w:r>
        <w:r>
          <w:rPr>
            <w:noProof/>
            <w:webHidden/>
          </w:rPr>
          <w:fldChar w:fldCharType="end"/>
        </w:r>
      </w:hyperlink>
    </w:p>
    <w:p w14:paraId="596AF463" w14:textId="2E188BBC" w:rsidR="00825D08" w:rsidRDefault="00825D08">
      <w:pPr>
        <w:pStyle w:val="TableofFigures"/>
        <w:tabs>
          <w:tab w:val="right" w:leader="dot" w:pos="9016"/>
        </w:tabs>
        <w:rPr>
          <w:rFonts w:eastAsiaTheme="minorEastAsia"/>
          <w:noProof/>
          <w:lang w:eastAsia="en-GB"/>
        </w:rPr>
      </w:pPr>
      <w:hyperlink w:anchor="_Toc511997907" w:history="1">
        <w:r w:rsidRPr="00B76BF8">
          <w:rPr>
            <w:rStyle w:val="Hyperlink"/>
            <w:noProof/>
          </w:rPr>
          <w:t>Equation 9-Maximum Water Flow at Four Testing Speeds Calculation (McDonald, M 2018)</w:t>
        </w:r>
        <w:r>
          <w:rPr>
            <w:noProof/>
            <w:webHidden/>
          </w:rPr>
          <w:tab/>
        </w:r>
        <w:r>
          <w:rPr>
            <w:noProof/>
            <w:webHidden/>
          </w:rPr>
          <w:fldChar w:fldCharType="begin"/>
        </w:r>
        <w:r>
          <w:rPr>
            <w:noProof/>
            <w:webHidden/>
          </w:rPr>
          <w:instrText xml:space="preserve"> PAGEREF _Toc511997907 \h </w:instrText>
        </w:r>
        <w:r>
          <w:rPr>
            <w:noProof/>
            <w:webHidden/>
          </w:rPr>
        </w:r>
        <w:r>
          <w:rPr>
            <w:noProof/>
            <w:webHidden/>
          </w:rPr>
          <w:fldChar w:fldCharType="separate"/>
        </w:r>
        <w:r>
          <w:rPr>
            <w:noProof/>
            <w:webHidden/>
          </w:rPr>
          <w:t>24</w:t>
        </w:r>
        <w:r>
          <w:rPr>
            <w:noProof/>
            <w:webHidden/>
          </w:rPr>
          <w:fldChar w:fldCharType="end"/>
        </w:r>
      </w:hyperlink>
    </w:p>
    <w:p w14:paraId="772E4E1B" w14:textId="296C2C2D" w:rsidR="00825D08" w:rsidRDefault="00825D08">
      <w:pPr>
        <w:pStyle w:val="TableofFigures"/>
        <w:tabs>
          <w:tab w:val="right" w:leader="dot" w:pos="9016"/>
        </w:tabs>
        <w:rPr>
          <w:rFonts w:eastAsiaTheme="minorEastAsia"/>
          <w:noProof/>
          <w:lang w:eastAsia="en-GB"/>
        </w:rPr>
      </w:pPr>
      <w:hyperlink w:anchor="_Toc511997908" w:history="1">
        <w:r w:rsidRPr="00B76BF8">
          <w:rPr>
            <w:rStyle w:val="Hyperlink"/>
            <w:noProof/>
          </w:rPr>
          <w:t>Equation 10-Tyre Radius Calculation (X-engineer.org, 2018)</w:t>
        </w:r>
        <w:r>
          <w:rPr>
            <w:noProof/>
            <w:webHidden/>
          </w:rPr>
          <w:tab/>
        </w:r>
        <w:r>
          <w:rPr>
            <w:noProof/>
            <w:webHidden/>
          </w:rPr>
          <w:fldChar w:fldCharType="begin"/>
        </w:r>
        <w:r>
          <w:rPr>
            <w:noProof/>
            <w:webHidden/>
          </w:rPr>
          <w:instrText xml:space="preserve"> PAGEREF _Toc511997908 \h </w:instrText>
        </w:r>
        <w:r>
          <w:rPr>
            <w:noProof/>
            <w:webHidden/>
          </w:rPr>
        </w:r>
        <w:r>
          <w:rPr>
            <w:noProof/>
            <w:webHidden/>
          </w:rPr>
          <w:fldChar w:fldCharType="separate"/>
        </w:r>
        <w:r>
          <w:rPr>
            <w:noProof/>
            <w:webHidden/>
          </w:rPr>
          <w:t>24</w:t>
        </w:r>
        <w:r>
          <w:rPr>
            <w:noProof/>
            <w:webHidden/>
          </w:rPr>
          <w:fldChar w:fldCharType="end"/>
        </w:r>
      </w:hyperlink>
    </w:p>
    <w:p w14:paraId="46776156" w14:textId="7EB2270E" w:rsidR="00825D08" w:rsidRDefault="00825D08">
      <w:pPr>
        <w:pStyle w:val="TableofFigures"/>
        <w:tabs>
          <w:tab w:val="right" w:leader="dot" w:pos="9016"/>
        </w:tabs>
        <w:rPr>
          <w:rFonts w:eastAsiaTheme="minorEastAsia"/>
          <w:noProof/>
          <w:lang w:eastAsia="en-GB"/>
        </w:rPr>
      </w:pPr>
      <w:hyperlink w:anchor="_Toc511997909" w:history="1">
        <w:r w:rsidRPr="00B76BF8">
          <w:rPr>
            <w:rStyle w:val="Hyperlink"/>
            <w:noProof/>
          </w:rPr>
          <w:t>Equation 11-Wheel Revolutions per Second Calculation (McDonald, M 2018)</w:t>
        </w:r>
        <w:r>
          <w:rPr>
            <w:noProof/>
            <w:webHidden/>
          </w:rPr>
          <w:tab/>
        </w:r>
        <w:r>
          <w:rPr>
            <w:noProof/>
            <w:webHidden/>
          </w:rPr>
          <w:fldChar w:fldCharType="begin"/>
        </w:r>
        <w:r>
          <w:rPr>
            <w:noProof/>
            <w:webHidden/>
          </w:rPr>
          <w:instrText xml:space="preserve"> PAGEREF _Toc511997909 \h </w:instrText>
        </w:r>
        <w:r>
          <w:rPr>
            <w:noProof/>
            <w:webHidden/>
          </w:rPr>
        </w:r>
        <w:r>
          <w:rPr>
            <w:noProof/>
            <w:webHidden/>
          </w:rPr>
          <w:fldChar w:fldCharType="separate"/>
        </w:r>
        <w:r>
          <w:rPr>
            <w:noProof/>
            <w:webHidden/>
          </w:rPr>
          <w:t>25</w:t>
        </w:r>
        <w:r>
          <w:rPr>
            <w:noProof/>
            <w:webHidden/>
          </w:rPr>
          <w:fldChar w:fldCharType="end"/>
        </w:r>
      </w:hyperlink>
    </w:p>
    <w:p w14:paraId="6CDE0013" w14:textId="432275CE" w:rsidR="00825D08" w:rsidRDefault="00825D08">
      <w:pPr>
        <w:pStyle w:val="TableofFigures"/>
        <w:tabs>
          <w:tab w:val="right" w:leader="dot" w:pos="9016"/>
        </w:tabs>
        <w:rPr>
          <w:rFonts w:eastAsiaTheme="minorEastAsia"/>
          <w:noProof/>
          <w:lang w:eastAsia="en-GB"/>
        </w:rPr>
      </w:pPr>
      <w:hyperlink w:anchor="_Toc511997910" w:history="1">
        <w:r w:rsidRPr="00B76BF8">
          <w:rPr>
            <w:rStyle w:val="Hyperlink"/>
            <w:noProof/>
          </w:rPr>
          <w:t>Equation 12-Correct Gear Selection for Each Testing Speed (Technologystudent.com, 2018)</w:t>
        </w:r>
        <w:r>
          <w:rPr>
            <w:noProof/>
            <w:webHidden/>
          </w:rPr>
          <w:tab/>
        </w:r>
        <w:r>
          <w:rPr>
            <w:noProof/>
            <w:webHidden/>
          </w:rPr>
          <w:fldChar w:fldCharType="begin"/>
        </w:r>
        <w:r>
          <w:rPr>
            <w:noProof/>
            <w:webHidden/>
          </w:rPr>
          <w:instrText xml:space="preserve"> PAGEREF _Toc511997910 \h </w:instrText>
        </w:r>
        <w:r>
          <w:rPr>
            <w:noProof/>
            <w:webHidden/>
          </w:rPr>
        </w:r>
        <w:r>
          <w:rPr>
            <w:noProof/>
            <w:webHidden/>
          </w:rPr>
          <w:fldChar w:fldCharType="separate"/>
        </w:r>
        <w:r>
          <w:rPr>
            <w:noProof/>
            <w:webHidden/>
          </w:rPr>
          <w:t>26</w:t>
        </w:r>
        <w:r>
          <w:rPr>
            <w:noProof/>
            <w:webHidden/>
          </w:rPr>
          <w:fldChar w:fldCharType="end"/>
        </w:r>
      </w:hyperlink>
    </w:p>
    <w:p w14:paraId="1BB5BEF5" w14:textId="2B47DEB2" w:rsidR="00825D08" w:rsidRDefault="00825D08">
      <w:pPr>
        <w:pStyle w:val="TableofFigures"/>
        <w:tabs>
          <w:tab w:val="right" w:leader="dot" w:pos="9016"/>
        </w:tabs>
        <w:rPr>
          <w:rFonts w:eastAsiaTheme="minorEastAsia"/>
          <w:noProof/>
          <w:lang w:eastAsia="en-GB"/>
        </w:rPr>
      </w:pPr>
      <w:hyperlink w:anchor="_Toc511997911" w:history="1">
        <w:r w:rsidRPr="00B76BF8">
          <w:rPr>
            <w:rStyle w:val="Hyperlink"/>
            <w:noProof/>
          </w:rPr>
          <w:t>Equations 13-3.3Kw Test, Water Supply (McDonald, M 2018)</w:t>
        </w:r>
        <w:r>
          <w:rPr>
            <w:noProof/>
            <w:webHidden/>
          </w:rPr>
          <w:tab/>
        </w:r>
        <w:r>
          <w:rPr>
            <w:noProof/>
            <w:webHidden/>
          </w:rPr>
          <w:fldChar w:fldCharType="begin"/>
        </w:r>
        <w:r>
          <w:rPr>
            <w:noProof/>
            <w:webHidden/>
          </w:rPr>
          <w:instrText xml:space="preserve"> PAGEREF _Toc511997911 \h </w:instrText>
        </w:r>
        <w:r>
          <w:rPr>
            <w:noProof/>
            <w:webHidden/>
          </w:rPr>
        </w:r>
        <w:r>
          <w:rPr>
            <w:noProof/>
            <w:webHidden/>
          </w:rPr>
          <w:fldChar w:fldCharType="separate"/>
        </w:r>
        <w:r>
          <w:rPr>
            <w:noProof/>
            <w:webHidden/>
          </w:rPr>
          <w:t>27</w:t>
        </w:r>
        <w:r>
          <w:rPr>
            <w:noProof/>
            <w:webHidden/>
          </w:rPr>
          <w:fldChar w:fldCharType="end"/>
        </w:r>
      </w:hyperlink>
    </w:p>
    <w:p w14:paraId="266B7FC4" w14:textId="6B898247" w:rsidR="00825D08" w:rsidRDefault="00825D08">
      <w:pPr>
        <w:pStyle w:val="TableofFigures"/>
        <w:tabs>
          <w:tab w:val="right" w:leader="dot" w:pos="9016"/>
        </w:tabs>
        <w:rPr>
          <w:rFonts w:eastAsiaTheme="minorEastAsia"/>
          <w:noProof/>
          <w:lang w:eastAsia="en-GB"/>
        </w:rPr>
      </w:pPr>
      <w:hyperlink w:anchor="_Toc511997912" w:history="1">
        <w:r w:rsidRPr="00B76BF8">
          <w:rPr>
            <w:rStyle w:val="Hyperlink"/>
            <w:noProof/>
          </w:rPr>
          <w:t>Equation 14-3.3Kw Test, Fuel Flow (M. Dabrosz, 2018)</w:t>
        </w:r>
        <w:r>
          <w:rPr>
            <w:noProof/>
            <w:webHidden/>
          </w:rPr>
          <w:tab/>
        </w:r>
        <w:r>
          <w:rPr>
            <w:noProof/>
            <w:webHidden/>
          </w:rPr>
          <w:fldChar w:fldCharType="begin"/>
        </w:r>
        <w:r>
          <w:rPr>
            <w:noProof/>
            <w:webHidden/>
          </w:rPr>
          <w:instrText xml:space="preserve"> PAGEREF _Toc511997912 \h </w:instrText>
        </w:r>
        <w:r>
          <w:rPr>
            <w:noProof/>
            <w:webHidden/>
          </w:rPr>
        </w:r>
        <w:r>
          <w:rPr>
            <w:noProof/>
            <w:webHidden/>
          </w:rPr>
          <w:fldChar w:fldCharType="separate"/>
        </w:r>
        <w:r>
          <w:rPr>
            <w:noProof/>
            <w:webHidden/>
          </w:rPr>
          <w:t>27</w:t>
        </w:r>
        <w:r>
          <w:rPr>
            <w:noProof/>
            <w:webHidden/>
          </w:rPr>
          <w:fldChar w:fldCharType="end"/>
        </w:r>
      </w:hyperlink>
    </w:p>
    <w:p w14:paraId="051155FA" w14:textId="037A6425" w:rsidR="00825D08" w:rsidRDefault="00825D08">
      <w:pPr>
        <w:pStyle w:val="TableofFigures"/>
        <w:tabs>
          <w:tab w:val="right" w:leader="dot" w:pos="9016"/>
        </w:tabs>
        <w:rPr>
          <w:rFonts w:eastAsiaTheme="minorEastAsia"/>
          <w:noProof/>
          <w:lang w:eastAsia="en-GB"/>
        </w:rPr>
      </w:pPr>
      <w:hyperlink w:anchor="_Toc511997913" w:history="1">
        <w:r w:rsidRPr="00B76BF8">
          <w:rPr>
            <w:rStyle w:val="Hyperlink"/>
            <w:noProof/>
          </w:rPr>
          <w:t>Equation 15-3.3Kw Test, Stoichiometric Combustion Equations (Merker, G, 2006)</w:t>
        </w:r>
        <w:r>
          <w:rPr>
            <w:noProof/>
            <w:webHidden/>
          </w:rPr>
          <w:tab/>
        </w:r>
        <w:r>
          <w:rPr>
            <w:noProof/>
            <w:webHidden/>
          </w:rPr>
          <w:fldChar w:fldCharType="begin"/>
        </w:r>
        <w:r>
          <w:rPr>
            <w:noProof/>
            <w:webHidden/>
          </w:rPr>
          <w:instrText xml:space="preserve"> PAGEREF _Toc511997913 \h </w:instrText>
        </w:r>
        <w:r>
          <w:rPr>
            <w:noProof/>
            <w:webHidden/>
          </w:rPr>
        </w:r>
        <w:r>
          <w:rPr>
            <w:noProof/>
            <w:webHidden/>
          </w:rPr>
          <w:fldChar w:fldCharType="separate"/>
        </w:r>
        <w:r>
          <w:rPr>
            <w:noProof/>
            <w:webHidden/>
          </w:rPr>
          <w:t>27</w:t>
        </w:r>
        <w:r>
          <w:rPr>
            <w:noProof/>
            <w:webHidden/>
          </w:rPr>
          <w:fldChar w:fldCharType="end"/>
        </w:r>
      </w:hyperlink>
    </w:p>
    <w:p w14:paraId="051C0E26" w14:textId="074A7451" w:rsidR="00825D08" w:rsidRDefault="00825D08">
      <w:pPr>
        <w:pStyle w:val="TableofFigures"/>
        <w:tabs>
          <w:tab w:val="right" w:leader="dot" w:pos="9016"/>
        </w:tabs>
        <w:rPr>
          <w:rFonts w:eastAsiaTheme="minorEastAsia"/>
          <w:noProof/>
          <w:lang w:eastAsia="en-GB"/>
        </w:rPr>
      </w:pPr>
      <w:hyperlink w:anchor="_Toc511997914" w:history="1">
        <w:r w:rsidRPr="00B76BF8">
          <w:rPr>
            <w:rStyle w:val="Hyperlink"/>
            <w:noProof/>
          </w:rPr>
          <w:t>Equation 16-3.3Kw Test, Product Mass Equations (Merker G. 2006)</w:t>
        </w:r>
        <w:r>
          <w:rPr>
            <w:noProof/>
            <w:webHidden/>
          </w:rPr>
          <w:tab/>
        </w:r>
        <w:r>
          <w:rPr>
            <w:noProof/>
            <w:webHidden/>
          </w:rPr>
          <w:fldChar w:fldCharType="begin"/>
        </w:r>
        <w:r>
          <w:rPr>
            <w:noProof/>
            <w:webHidden/>
          </w:rPr>
          <w:instrText xml:space="preserve"> PAGEREF _Toc511997914 \h </w:instrText>
        </w:r>
        <w:r>
          <w:rPr>
            <w:noProof/>
            <w:webHidden/>
          </w:rPr>
        </w:r>
        <w:r>
          <w:rPr>
            <w:noProof/>
            <w:webHidden/>
          </w:rPr>
          <w:fldChar w:fldCharType="separate"/>
        </w:r>
        <w:r>
          <w:rPr>
            <w:noProof/>
            <w:webHidden/>
          </w:rPr>
          <w:t>28</w:t>
        </w:r>
        <w:r>
          <w:rPr>
            <w:noProof/>
            <w:webHidden/>
          </w:rPr>
          <w:fldChar w:fldCharType="end"/>
        </w:r>
      </w:hyperlink>
    </w:p>
    <w:p w14:paraId="20576F5E" w14:textId="07328C71" w:rsidR="00825D08" w:rsidRDefault="00825D08">
      <w:pPr>
        <w:pStyle w:val="TableofFigures"/>
        <w:tabs>
          <w:tab w:val="right" w:leader="dot" w:pos="9016"/>
        </w:tabs>
        <w:rPr>
          <w:rFonts w:eastAsiaTheme="minorEastAsia"/>
          <w:noProof/>
          <w:lang w:eastAsia="en-GB"/>
        </w:rPr>
      </w:pPr>
      <w:hyperlink w:anchor="_Toc511997915" w:history="1">
        <w:r w:rsidRPr="00B76BF8">
          <w:rPr>
            <w:rStyle w:val="Hyperlink"/>
            <w:noProof/>
          </w:rPr>
          <w:t>Equation 17-3.3Kw Test, Mass Increase Factor Calculation (McDonald M, 2018)</w:t>
        </w:r>
        <w:r>
          <w:rPr>
            <w:noProof/>
            <w:webHidden/>
          </w:rPr>
          <w:tab/>
        </w:r>
        <w:r>
          <w:rPr>
            <w:noProof/>
            <w:webHidden/>
          </w:rPr>
          <w:fldChar w:fldCharType="begin"/>
        </w:r>
        <w:r>
          <w:rPr>
            <w:noProof/>
            <w:webHidden/>
          </w:rPr>
          <w:instrText xml:space="preserve"> PAGEREF _Toc511997915 \h </w:instrText>
        </w:r>
        <w:r>
          <w:rPr>
            <w:noProof/>
            <w:webHidden/>
          </w:rPr>
        </w:r>
        <w:r>
          <w:rPr>
            <w:noProof/>
            <w:webHidden/>
          </w:rPr>
          <w:fldChar w:fldCharType="separate"/>
        </w:r>
        <w:r>
          <w:rPr>
            <w:noProof/>
            <w:webHidden/>
          </w:rPr>
          <w:t>28</w:t>
        </w:r>
        <w:r>
          <w:rPr>
            <w:noProof/>
            <w:webHidden/>
          </w:rPr>
          <w:fldChar w:fldCharType="end"/>
        </w:r>
      </w:hyperlink>
    </w:p>
    <w:p w14:paraId="55583F64" w14:textId="1B7F1907" w:rsidR="00825D08" w:rsidRDefault="00825D08">
      <w:pPr>
        <w:pStyle w:val="TableofFigures"/>
        <w:tabs>
          <w:tab w:val="right" w:leader="dot" w:pos="9016"/>
        </w:tabs>
        <w:rPr>
          <w:rFonts w:eastAsiaTheme="minorEastAsia"/>
          <w:noProof/>
          <w:lang w:eastAsia="en-GB"/>
        </w:rPr>
      </w:pPr>
      <w:hyperlink w:anchor="_Toc511997916" w:history="1">
        <w:r w:rsidRPr="00B76BF8">
          <w:rPr>
            <w:rStyle w:val="Hyperlink"/>
            <w:noProof/>
          </w:rPr>
          <w:t>Equation 18-3.3 Kw Test, Theoretical Combustion Temperature Drop (M. Dabrosz, 2018)</w:t>
        </w:r>
        <w:r>
          <w:rPr>
            <w:noProof/>
            <w:webHidden/>
          </w:rPr>
          <w:tab/>
        </w:r>
        <w:r>
          <w:rPr>
            <w:noProof/>
            <w:webHidden/>
          </w:rPr>
          <w:fldChar w:fldCharType="begin"/>
        </w:r>
        <w:r>
          <w:rPr>
            <w:noProof/>
            <w:webHidden/>
          </w:rPr>
          <w:instrText xml:space="preserve"> PAGEREF _Toc511997916 \h </w:instrText>
        </w:r>
        <w:r>
          <w:rPr>
            <w:noProof/>
            <w:webHidden/>
          </w:rPr>
        </w:r>
        <w:r>
          <w:rPr>
            <w:noProof/>
            <w:webHidden/>
          </w:rPr>
          <w:fldChar w:fldCharType="separate"/>
        </w:r>
        <w:r>
          <w:rPr>
            <w:noProof/>
            <w:webHidden/>
          </w:rPr>
          <w:t>28</w:t>
        </w:r>
        <w:r>
          <w:rPr>
            <w:noProof/>
            <w:webHidden/>
          </w:rPr>
          <w:fldChar w:fldCharType="end"/>
        </w:r>
      </w:hyperlink>
    </w:p>
    <w:p w14:paraId="3584BBCA" w14:textId="4A0C58E1" w:rsidR="00825D08" w:rsidRDefault="00825D08">
      <w:pPr>
        <w:pStyle w:val="TableofFigures"/>
        <w:tabs>
          <w:tab w:val="right" w:leader="dot" w:pos="9016"/>
        </w:tabs>
        <w:rPr>
          <w:rFonts w:eastAsiaTheme="minorEastAsia"/>
          <w:noProof/>
          <w:lang w:eastAsia="en-GB"/>
        </w:rPr>
      </w:pPr>
      <w:hyperlink w:anchor="_Toc511997917" w:history="1">
        <w:r w:rsidRPr="00B76BF8">
          <w:rPr>
            <w:rStyle w:val="Hyperlink"/>
            <w:noProof/>
          </w:rPr>
          <w:t>Equation 19-3.3Kw Test, Rate of NOx production Calculation (Merker, G. 2006)</w:t>
        </w:r>
        <w:r>
          <w:rPr>
            <w:noProof/>
            <w:webHidden/>
          </w:rPr>
          <w:tab/>
        </w:r>
        <w:r>
          <w:rPr>
            <w:noProof/>
            <w:webHidden/>
          </w:rPr>
          <w:fldChar w:fldCharType="begin"/>
        </w:r>
        <w:r>
          <w:rPr>
            <w:noProof/>
            <w:webHidden/>
          </w:rPr>
          <w:instrText xml:space="preserve"> PAGEREF _Toc511997917 \h </w:instrText>
        </w:r>
        <w:r>
          <w:rPr>
            <w:noProof/>
            <w:webHidden/>
          </w:rPr>
        </w:r>
        <w:r>
          <w:rPr>
            <w:noProof/>
            <w:webHidden/>
          </w:rPr>
          <w:fldChar w:fldCharType="separate"/>
        </w:r>
        <w:r>
          <w:rPr>
            <w:noProof/>
            <w:webHidden/>
          </w:rPr>
          <w:t>28</w:t>
        </w:r>
        <w:r>
          <w:rPr>
            <w:noProof/>
            <w:webHidden/>
          </w:rPr>
          <w:fldChar w:fldCharType="end"/>
        </w:r>
      </w:hyperlink>
    </w:p>
    <w:p w14:paraId="402513C4" w14:textId="154F2C09" w:rsidR="00825D08" w:rsidRDefault="00825D08">
      <w:pPr>
        <w:pStyle w:val="TableofFigures"/>
        <w:tabs>
          <w:tab w:val="right" w:leader="dot" w:pos="9016"/>
        </w:tabs>
        <w:rPr>
          <w:rFonts w:eastAsiaTheme="minorEastAsia"/>
          <w:noProof/>
          <w:lang w:eastAsia="en-GB"/>
        </w:rPr>
      </w:pPr>
      <w:hyperlink w:anchor="_Toc511997918" w:history="1">
        <w:r w:rsidRPr="00B76BF8">
          <w:rPr>
            <w:rStyle w:val="Hyperlink"/>
            <w:noProof/>
          </w:rPr>
          <w:t>Equation 20-6.74Kw Test, Water Supply (McDonald, M 2018)</w:t>
        </w:r>
        <w:r>
          <w:rPr>
            <w:noProof/>
            <w:webHidden/>
          </w:rPr>
          <w:tab/>
        </w:r>
        <w:r>
          <w:rPr>
            <w:noProof/>
            <w:webHidden/>
          </w:rPr>
          <w:fldChar w:fldCharType="begin"/>
        </w:r>
        <w:r>
          <w:rPr>
            <w:noProof/>
            <w:webHidden/>
          </w:rPr>
          <w:instrText xml:space="preserve"> PAGEREF _Toc511997918 \h </w:instrText>
        </w:r>
        <w:r>
          <w:rPr>
            <w:noProof/>
            <w:webHidden/>
          </w:rPr>
        </w:r>
        <w:r>
          <w:rPr>
            <w:noProof/>
            <w:webHidden/>
          </w:rPr>
          <w:fldChar w:fldCharType="separate"/>
        </w:r>
        <w:r>
          <w:rPr>
            <w:noProof/>
            <w:webHidden/>
          </w:rPr>
          <w:t>30</w:t>
        </w:r>
        <w:r>
          <w:rPr>
            <w:noProof/>
            <w:webHidden/>
          </w:rPr>
          <w:fldChar w:fldCharType="end"/>
        </w:r>
      </w:hyperlink>
    </w:p>
    <w:p w14:paraId="697428CE" w14:textId="35B19569" w:rsidR="00825D08" w:rsidRDefault="00825D08">
      <w:pPr>
        <w:pStyle w:val="TableofFigures"/>
        <w:tabs>
          <w:tab w:val="right" w:leader="dot" w:pos="9016"/>
        </w:tabs>
        <w:rPr>
          <w:rFonts w:eastAsiaTheme="minorEastAsia"/>
          <w:noProof/>
          <w:lang w:eastAsia="en-GB"/>
        </w:rPr>
      </w:pPr>
      <w:hyperlink w:anchor="_Toc511997919" w:history="1">
        <w:r w:rsidRPr="00B76BF8">
          <w:rPr>
            <w:rStyle w:val="Hyperlink"/>
            <w:noProof/>
          </w:rPr>
          <w:t>Equation 21-6.74Kw Test, Fuel Flow (McDonald, M 2018))</w:t>
        </w:r>
        <w:r>
          <w:rPr>
            <w:noProof/>
            <w:webHidden/>
          </w:rPr>
          <w:tab/>
        </w:r>
        <w:r>
          <w:rPr>
            <w:noProof/>
            <w:webHidden/>
          </w:rPr>
          <w:fldChar w:fldCharType="begin"/>
        </w:r>
        <w:r>
          <w:rPr>
            <w:noProof/>
            <w:webHidden/>
          </w:rPr>
          <w:instrText xml:space="preserve"> PAGEREF _Toc511997919 \h </w:instrText>
        </w:r>
        <w:r>
          <w:rPr>
            <w:noProof/>
            <w:webHidden/>
          </w:rPr>
        </w:r>
        <w:r>
          <w:rPr>
            <w:noProof/>
            <w:webHidden/>
          </w:rPr>
          <w:fldChar w:fldCharType="separate"/>
        </w:r>
        <w:r>
          <w:rPr>
            <w:noProof/>
            <w:webHidden/>
          </w:rPr>
          <w:t>30</w:t>
        </w:r>
        <w:r>
          <w:rPr>
            <w:noProof/>
            <w:webHidden/>
          </w:rPr>
          <w:fldChar w:fldCharType="end"/>
        </w:r>
      </w:hyperlink>
    </w:p>
    <w:p w14:paraId="284E688A" w14:textId="62C48104" w:rsidR="00825D08" w:rsidRDefault="00825D08">
      <w:pPr>
        <w:pStyle w:val="TableofFigures"/>
        <w:tabs>
          <w:tab w:val="right" w:leader="dot" w:pos="9016"/>
        </w:tabs>
        <w:rPr>
          <w:rFonts w:eastAsiaTheme="minorEastAsia"/>
          <w:noProof/>
          <w:lang w:eastAsia="en-GB"/>
        </w:rPr>
      </w:pPr>
      <w:hyperlink w:anchor="_Toc511997920" w:history="1">
        <w:r w:rsidRPr="00B76BF8">
          <w:rPr>
            <w:rStyle w:val="Hyperlink"/>
            <w:noProof/>
          </w:rPr>
          <w:t>Equation 22-6.74Kw Test, Product Mass Equations (Merker, G, 2006)</w:t>
        </w:r>
        <w:r>
          <w:rPr>
            <w:noProof/>
            <w:webHidden/>
          </w:rPr>
          <w:tab/>
        </w:r>
        <w:r>
          <w:rPr>
            <w:noProof/>
            <w:webHidden/>
          </w:rPr>
          <w:fldChar w:fldCharType="begin"/>
        </w:r>
        <w:r>
          <w:rPr>
            <w:noProof/>
            <w:webHidden/>
          </w:rPr>
          <w:instrText xml:space="preserve"> PAGEREF _Toc511997920 \h </w:instrText>
        </w:r>
        <w:r>
          <w:rPr>
            <w:noProof/>
            <w:webHidden/>
          </w:rPr>
        </w:r>
        <w:r>
          <w:rPr>
            <w:noProof/>
            <w:webHidden/>
          </w:rPr>
          <w:fldChar w:fldCharType="separate"/>
        </w:r>
        <w:r>
          <w:rPr>
            <w:noProof/>
            <w:webHidden/>
          </w:rPr>
          <w:t>30</w:t>
        </w:r>
        <w:r>
          <w:rPr>
            <w:noProof/>
            <w:webHidden/>
          </w:rPr>
          <w:fldChar w:fldCharType="end"/>
        </w:r>
      </w:hyperlink>
    </w:p>
    <w:p w14:paraId="630D39B7" w14:textId="52F24EB7" w:rsidR="00825D08" w:rsidRDefault="00825D08">
      <w:pPr>
        <w:pStyle w:val="TableofFigures"/>
        <w:tabs>
          <w:tab w:val="right" w:leader="dot" w:pos="9016"/>
        </w:tabs>
        <w:rPr>
          <w:rFonts w:eastAsiaTheme="minorEastAsia"/>
          <w:noProof/>
          <w:lang w:eastAsia="en-GB"/>
        </w:rPr>
      </w:pPr>
      <w:hyperlink w:anchor="_Toc511997921" w:history="1">
        <w:r w:rsidRPr="00B76BF8">
          <w:rPr>
            <w:rStyle w:val="Hyperlink"/>
            <w:noProof/>
          </w:rPr>
          <w:t>Equation 23-6.74Kw Test, Stoichiometric Combustion (Merker, G, 2006)</w:t>
        </w:r>
        <w:r>
          <w:rPr>
            <w:noProof/>
            <w:webHidden/>
          </w:rPr>
          <w:tab/>
        </w:r>
        <w:r>
          <w:rPr>
            <w:noProof/>
            <w:webHidden/>
          </w:rPr>
          <w:fldChar w:fldCharType="begin"/>
        </w:r>
        <w:r>
          <w:rPr>
            <w:noProof/>
            <w:webHidden/>
          </w:rPr>
          <w:instrText xml:space="preserve"> PAGEREF _Toc511997921 \h </w:instrText>
        </w:r>
        <w:r>
          <w:rPr>
            <w:noProof/>
            <w:webHidden/>
          </w:rPr>
        </w:r>
        <w:r>
          <w:rPr>
            <w:noProof/>
            <w:webHidden/>
          </w:rPr>
          <w:fldChar w:fldCharType="separate"/>
        </w:r>
        <w:r>
          <w:rPr>
            <w:noProof/>
            <w:webHidden/>
          </w:rPr>
          <w:t>30</w:t>
        </w:r>
        <w:r>
          <w:rPr>
            <w:noProof/>
            <w:webHidden/>
          </w:rPr>
          <w:fldChar w:fldCharType="end"/>
        </w:r>
      </w:hyperlink>
    </w:p>
    <w:p w14:paraId="0D6C1B8B" w14:textId="7B10A358" w:rsidR="00825D08" w:rsidRDefault="00825D08">
      <w:pPr>
        <w:pStyle w:val="TableofFigures"/>
        <w:tabs>
          <w:tab w:val="right" w:leader="dot" w:pos="9016"/>
        </w:tabs>
        <w:rPr>
          <w:rFonts w:eastAsiaTheme="minorEastAsia"/>
          <w:noProof/>
          <w:lang w:eastAsia="en-GB"/>
        </w:rPr>
      </w:pPr>
      <w:hyperlink w:anchor="_Toc511997922" w:history="1">
        <w:r w:rsidRPr="00B76BF8">
          <w:rPr>
            <w:rStyle w:val="Hyperlink"/>
            <w:noProof/>
          </w:rPr>
          <w:t>Equation 24-6.74Kw Test, Product Mass (Merker, G, 2006)</w:t>
        </w:r>
        <w:r>
          <w:rPr>
            <w:noProof/>
            <w:webHidden/>
          </w:rPr>
          <w:tab/>
        </w:r>
        <w:r>
          <w:rPr>
            <w:noProof/>
            <w:webHidden/>
          </w:rPr>
          <w:fldChar w:fldCharType="begin"/>
        </w:r>
        <w:r>
          <w:rPr>
            <w:noProof/>
            <w:webHidden/>
          </w:rPr>
          <w:instrText xml:space="preserve"> PAGEREF _Toc511997922 \h </w:instrText>
        </w:r>
        <w:r>
          <w:rPr>
            <w:noProof/>
            <w:webHidden/>
          </w:rPr>
        </w:r>
        <w:r>
          <w:rPr>
            <w:noProof/>
            <w:webHidden/>
          </w:rPr>
          <w:fldChar w:fldCharType="separate"/>
        </w:r>
        <w:r>
          <w:rPr>
            <w:noProof/>
            <w:webHidden/>
          </w:rPr>
          <w:t>30</w:t>
        </w:r>
        <w:r>
          <w:rPr>
            <w:noProof/>
            <w:webHidden/>
          </w:rPr>
          <w:fldChar w:fldCharType="end"/>
        </w:r>
      </w:hyperlink>
    </w:p>
    <w:p w14:paraId="076952DB" w14:textId="7D087FCE" w:rsidR="00825D08" w:rsidRDefault="00825D08">
      <w:pPr>
        <w:pStyle w:val="TableofFigures"/>
        <w:tabs>
          <w:tab w:val="right" w:leader="dot" w:pos="9016"/>
        </w:tabs>
        <w:rPr>
          <w:rFonts w:eastAsiaTheme="minorEastAsia"/>
          <w:noProof/>
          <w:lang w:eastAsia="en-GB"/>
        </w:rPr>
      </w:pPr>
      <w:hyperlink w:anchor="_Toc511997923" w:history="1">
        <w:r w:rsidRPr="00B76BF8">
          <w:rPr>
            <w:rStyle w:val="Hyperlink"/>
            <w:noProof/>
          </w:rPr>
          <w:t>Equation 25-6.74Kw Test, Theoretical Combustion Temperature Drop (M. Dabrosz, 2018)</w:t>
        </w:r>
        <w:r>
          <w:rPr>
            <w:noProof/>
            <w:webHidden/>
          </w:rPr>
          <w:tab/>
        </w:r>
        <w:r>
          <w:rPr>
            <w:noProof/>
            <w:webHidden/>
          </w:rPr>
          <w:fldChar w:fldCharType="begin"/>
        </w:r>
        <w:r>
          <w:rPr>
            <w:noProof/>
            <w:webHidden/>
          </w:rPr>
          <w:instrText xml:space="preserve"> PAGEREF _Toc511997923 \h </w:instrText>
        </w:r>
        <w:r>
          <w:rPr>
            <w:noProof/>
            <w:webHidden/>
          </w:rPr>
        </w:r>
        <w:r>
          <w:rPr>
            <w:noProof/>
            <w:webHidden/>
          </w:rPr>
          <w:fldChar w:fldCharType="separate"/>
        </w:r>
        <w:r>
          <w:rPr>
            <w:noProof/>
            <w:webHidden/>
          </w:rPr>
          <w:t>31</w:t>
        </w:r>
        <w:r>
          <w:rPr>
            <w:noProof/>
            <w:webHidden/>
          </w:rPr>
          <w:fldChar w:fldCharType="end"/>
        </w:r>
      </w:hyperlink>
    </w:p>
    <w:p w14:paraId="6E9C473D" w14:textId="1E7AA741" w:rsidR="00825D08" w:rsidRDefault="00825D08">
      <w:pPr>
        <w:pStyle w:val="TableofFigures"/>
        <w:tabs>
          <w:tab w:val="right" w:leader="dot" w:pos="9016"/>
        </w:tabs>
        <w:rPr>
          <w:rFonts w:eastAsiaTheme="minorEastAsia"/>
          <w:noProof/>
          <w:lang w:eastAsia="en-GB"/>
        </w:rPr>
      </w:pPr>
      <w:hyperlink w:anchor="_Toc511997924" w:history="1">
        <w:r w:rsidRPr="00B76BF8">
          <w:rPr>
            <w:rStyle w:val="Hyperlink"/>
            <w:noProof/>
          </w:rPr>
          <w:t>Equation 26-6.74Kw Test, Rate of NOx production (Merker, G, 2006)</w:t>
        </w:r>
        <w:r>
          <w:rPr>
            <w:noProof/>
            <w:webHidden/>
          </w:rPr>
          <w:tab/>
        </w:r>
        <w:r>
          <w:rPr>
            <w:noProof/>
            <w:webHidden/>
          </w:rPr>
          <w:fldChar w:fldCharType="begin"/>
        </w:r>
        <w:r>
          <w:rPr>
            <w:noProof/>
            <w:webHidden/>
          </w:rPr>
          <w:instrText xml:space="preserve"> PAGEREF _Toc511997924 \h </w:instrText>
        </w:r>
        <w:r>
          <w:rPr>
            <w:noProof/>
            <w:webHidden/>
          </w:rPr>
        </w:r>
        <w:r>
          <w:rPr>
            <w:noProof/>
            <w:webHidden/>
          </w:rPr>
          <w:fldChar w:fldCharType="separate"/>
        </w:r>
        <w:r>
          <w:rPr>
            <w:noProof/>
            <w:webHidden/>
          </w:rPr>
          <w:t>31</w:t>
        </w:r>
        <w:r>
          <w:rPr>
            <w:noProof/>
            <w:webHidden/>
          </w:rPr>
          <w:fldChar w:fldCharType="end"/>
        </w:r>
      </w:hyperlink>
    </w:p>
    <w:p w14:paraId="7C65EB63" w14:textId="75DAC404" w:rsidR="00825D08" w:rsidRDefault="00825D08">
      <w:pPr>
        <w:pStyle w:val="TableofFigures"/>
        <w:tabs>
          <w:tab w:val="right" w:leader="dot" w:pos="9016"/>
        </w:tabs>
        <w:rPr>
          <w:rFonts w:eastAsiaTheme="minorEastAsia"/>
          <w:noProof/>
          <w:lang w:eastAsia="en-GB"/>
        </w:rPr>
      </w:pPr>
      <w:hyperlink w:anchor="_Toc511997925" w:history="1">
        <w:r w:rsidRPr="00B76BF8">
          <w:rPr>
            <w:rStyle w:val="Hyperlink"/>
            <w:noProof/>
          </w:rPr>
          <w:t>Equations 27-8.89Kw Test, Water Supply (McDonald, M 2018)</w:t>
        </w:r>
        <w:r>
          <w:rPr>
            <w:noProof/>
            <w:webHidden/>
          </w:rPr>
          <w:tab/>
        </w:r>
        <w:r>
          <w:rPr>
            <w:noProof/>
            <w:webHidden/>
          </w:rPr>
          <w:fldChar w:fldCharType="begin"/>
        </w:r>
        <w:r>
          <w:rPr>
            <w:noProof/>
            <w:webHidden/>
          </w:rPr>
          <w:instrText xml:space="preserve"> PAGEREF _Toc511997925 \h </w:instrText>
        </w:r>
        <w:r>
          <w:rPr>
            <w:noProof/>
            <w:webHidden/>
          </w:rPr>
        </w:r>
        <w:r>
          <w:rPr>
            <w:noProof/>
            <w:webHidden/>
          </w:rPr>
          <w:fldChar w:fldCharType="separate"/>
        </w:r>
        <w:r>
          <w:rPr>
            <w:noProof/>
            <w:webHidden/>
          </w:rPr>
          <w:t>32</w:t>
        </w:r>
        <w:r>
          <w:rPr>
            <w:noProof/>
            <w:webHidden/>
          </w:rPr>
          <w:fldChar w:fldCharType="end"/>
        </w:r>
      </w:hyperlink>
    </w:p>
    <w:p w14:paraId="6D043B75" w14:textId="2399F402" w:rsidR="00825D08" w:rsidRDefault="00825D08">
      <w:pPr>
        <w:pStyle w:val="TableofFigures"/>
        <w:tabs>
          <w:tab w:val="right" w:leader="dot" w:pos="9016"/>
        </w:tabs>
        <w:rPr>
          <w:rFonts w:eastAsiaTheme="minorEastAsia"/>
          <w:noProof/>
          <w:lang w:eastAsia="en-GB"/>
        </w:rPr>
      </w:pPr>
      <w:hyperlink w:anchor="_Toc511997926" w:history="1">
        <w:r w:rsidRPr="00B76BF8">
          <w:rPr>
            <w:rStyle w:val="Hyperlink"/>
            <w:noProof/>
          </w:rPr>
          <w:t>Equation 28-8.89Kw Test, Fuel Flow (McDonald, M 2018)</w:t>
        </w:r>
        <w:r>
          <w:rPr>
            <w:noProof/>
            <w:webHidden/>
          </w:rPr>
          <w:tab/>
        </w:r>
        <w:r>
          <w:rPr>
            <w:noProof/>
            <w:webHidden/>
          </w:rPr>
          <w:fldChar w:fldCharType="begin"/>
        </w:r>
        <w:r>
          <w:rPr>
            <w:noProof/>
            <w:webHidden/>
          </w:rPr>
          <w:instrText xml:space="preserve"> PAGEREF _Toc511997926 \h </w:instrText>
        </w:r>
        <w:r>
          <w:rPr>
            <w:noProof/>
            <w:webHidden/>
          </w:rPr>
        </w:r>
        <w:r>
          <w:rPr>
            <w:noProof/>
            <w:webHidden/>
          </w:rPr>
          <w:fldChar w:fldCharType="separate"/>
        </w:r>
        <w:r>
          <w:rPr>
            <w:noProof/>
            <w:webHidden/>
          </w:rPr>
          <w:t>32</w:t>
        </w:r>
        <w:r>
          <w:rPr>
            <w:noProof/>
            <w:webHidden/>
          </w:rPr>
          <w:fldChar w:fldCharType="end"/>
        </w:r>
      </w:hyperlink>
    </w:p>
    <w:p w14:paraId="5669F981" w14:textId="7F94C786" w:rsidR="00825D08" w:rsidRDefault="00825D08">
      <w:pPr>
        <w:pStyle w:val="TableofFigures"/>
        <w:tabs>
          <w:tab w:val="right" w:leader="dot" w:pos="9016"/>
        </w:tabs>
        <w:rPr>
          <w:rFonts w:eastAsiaTheme="minorEastAsia"/>
          <w:noProof/>
          <w:lang w:eastAsia="en-GB"/>
        </w:rPr>
      </w:pPr>
      <w:hyperlink w:anchor="_Toc511997927" w:history="1">
        <w:r w:rsidRPr="00B76BF8">
          <w:rPr>
            <w:rStyle w:val="Hyperlink"/>
            <w:noProof/>
          </w:rPr>
          <w:t>Equation 29-8.89Kw Test, Product Mass Equations (M. Dabrosz, 2018)</w:t>
        </w:r>
        <w:r>
          <w:rPr>
            <w:noProof/>
            <w:webHidden/>
          </w:rPr>
          <w:tab/>
        </w:r>
        <w:r>
          <w:rPr>
            <w:noProof/>
            <w:webHidden/>
          </w:rPr>
          <w:fldChar w:fldCharType="begin"/>
        </w:r>
        <w:r>
          <w:rPr>
            <w:noProof/>
            <w:webHidden/>
          </w:rPr>
          <w:instrText xml:space="preserve"> PAGEREF _Toc511997927 \h </w:instrText>
        </w:r>
        <w:r>
          <w:rPr>
            <w:noProof/>
            <w:webHidden/>
          </w:rPr>
        </w:r>
        <w:r>
          <w:rPr>
            <w:noProof/>
            <w:webHidden/>
          </w:rPr>
          <w:fldChar w:fldCharType="separate"/>
        </w:r>
        <w:r>
          <w:rPr>
            <w:noProof/>
            <w:webHidden/>
          </w:rPr>
          <w:t>32</w:t>
        </w:r>
        <w:r>
          <w:rPr>
            <w:noProof/>
            <w:webHidden/>
          </w:rPr>
          <w:fldChar w:fldCharType="end"/>
        </w:r>
      </w:hyperlink>
    </w:p>
    <w:p w14:paraId="3A95A966" w14:textId="10CB9B16" w:rsidR="00825D08" w:rsidRDefault="00825D08">
      <w:pPr>
        <w:pStyle w:val="TableofFigures"/>
        <w:tabs>
          <w:tab w:val="right" w:leader="dot" w:pos="9016"/>
        </w:tabs>
        <w:rPr>
          <w:rFonts w:eastAsiaTheme="minorEastAsia"/>
          <w:noProof/>
          <w:lang w:eastAsia="en-GB"/>
        </w:rPr>
      </w:pPr>
      <w:hyperlink w:anchor="_Toc511997928" w:history="1">
        <w:r w:rsidRPr="00B76BF8">
          <w:rPr>
            <w:rStyle w:val="Hyperlink"/>
            <w:noProof/>
          </w:rPr>
          <w:t>Equation 30-8.89Kw Test, Stoichiometric Combustion (Merker, G, 2006)</w:t>
        </w:r>
        <w:r>
          <w:rPr>
            <w:noProof/>
            <w:webHidden/>
          </w:rPr>
          <w:tab/>
        </w:r>
        <w:r>
          <w:rPr>
            <w:noProof/>
            <w:webHidden/>
          </w:rPr>
          <w:fldChar w:fldCharType="begin"/>
        </w:r>
        <w:r>
          <w:rPr>
            <w:noProof/>
            <w:webHidden/>
          </w:rPr>
          <w:instrText xml:space="preserve"> PAGEREF _Toc511997928 \h </w:instrText>
        </w:r>
        <w:r>
          <w:rPr>
            <w:noProof/>
            <w:webHidden/>
          </w:rPr>
        </w:r>
        <w:r>
          <w:rPr>
            <w:noProof/>
            <w:webHidden/>
          </w:rPr>
          <w:fldChar w:fldCharType="separate"/>
        </w:r>
        <w:r>
          <w:rPr>
            <w:noProof/>
            <w:webHidden/>
          </w:rPr>
          <w:t>32</w:t>
        </w:r>
        <w:r>
          <w:rPr>
            <w:noProof/>
            <w:webHidden/>
          </w:rPr>
          <w:fldChar w:fldCharType="end"/>
        </w:r>
      </w:hyperlink>
    </w:p>
    <w:p w14:paraId="1A90783C" w14:textId="6C8F7A3B" w:rsidR="00825D08" w:rsidRDefault="00825D08">
      <w:pPr>
        <w:pStyle w:val="TableofFigures"/>
        <w:tabs>
          <w:tab w:val="right" w:leader="dot" w:pos="9016"/>
        </w:tabs>
        <w:rPr>
          <w:rFonts w:eastAsiaTheme="minorEastAsia"/>
          <w:noProof/>
          <w:lang w:eastAsia="en-GB"/>
        </w:rPr>
      </w:pPr>
      <w:hyperlink w:anchor="_Toc511997929" w:history="1">
        <w:r w:rsidRPr="00B76BF8">
          <w:rPr>
            <w:rStyle w:val="Hyperlink"/>
            <w:noProof/>
          </w:rPr>
          <w:t>Equation 31-8.89Kw Test, Product Mass (Merker, G, 2006)</w:t>
        </w:r>
        <w:r>
          <w:rPr>
            <w:noProof/>
            <w:webHidden/>
          </w:rPr>
          <w:tab/>
        </w:r>
        <w:r>
          <w:rPr>
            <w:noProof/>
            <w:webHidden/>
          </w:rPr>
          <w:fldChar w:fldCharType="begin"/>
        </w:r>
        <w:r>
          <w:rPr>
            <w:noProof/>
            <w:webHidden/>
          </w:rPr>
          <w:instrText xml:space="preserve"> PAGEREF _Toc511997929 \h </w:instrText>
        </w:r>
        <w:r>
          <w:rPr>
            <w:noProof/>
            <w:webHidden/>
          </w:rPr>
        </w:r>
        <w:r>
          <w:rPr>
            <w:noProof/>
            <w:webHidden/>
          </w:rPr>
          <w:fldChar w:fldCharType="separate"/>
        </w:r>
        <w:r>
          <w:rPr>
            <w:noProof/>
            <w:webHidden/>
          </w:rPr>
          <w:t>32</w:t>
        </w:r>
        <w:r>
          <w:rPr>
            <w:noProof/>
            <w:webHidden/>
          </w:rPr>
          <w:fldChar w:fldCharType="end"/>
        </w:r>
      </w:hyperlink>
    </w:p>
    <w:p w14:paraId="336168E5" w14:textId="2A67E736" w:rsidR="00825D08" w:rsidRDefault="00825D08">
      <w:pPr>
        <w:pStyle w:val="TableofFigures"/>
        <w:tabs>
          <w:tab w:val="right" w:leader="dot" w:pos="9016"/>
        </w:tabs>
        <w:rPr>
          <w:rFonts w:eastAsiaTheme="minorEastAsia"/>
          <w:noProof/>
          <w:lang w:eastAsia="en-GB"/>
        </w:rPr>
      </w:pPr>
      <w:hyperlink w:anchor="_Toc511997930" w:history="1">
        <w:r w:rsidRPr="00B76BF8">
          <w:rPr>
            <w:rStyle w:val="Hyperlink"/>
            <w:noProof/>
          </w:rPr>
          <w:t>Equation 32-8.89Kw Test, Theoretical Combustion Temperature Drop (M. Dabrosz, 2018)</w:t>
        </w:r>
        <w:r>
          <w:rPr>
            <w:noProof/>
            <w:webHidden/>
          </w:rPr>
          <w:tab/>
        </w:r>
        <w:r>
          <w:rPr>
            <w:noProof/>
            <w:webHidden/>
          </w:rPr>
          <w:fldChar w:fldCharType="begin"/>
        </w:r>
        <w:r>
          <w:rPr>
            <w:noProof/>
            <w:webHidden/>
          </w:rPr>
          <w:instrText xml:space="preserve"> PAGEREF _Toc511997930 \h </w:instrText>
        </w:r>
        <w:r>
          <w:rPr>
            <w:noProof/>
            <w:webHidden/>
          </w:rPr>
        </w:r>
        <w:r>
          <w:rPr>
            <w:noProof/>
            <w:webHidden/>
          </w:rPr>
          <w:fldChar w:fldCharType="separate"/>
        </w:r>
        <w:r>
          <w:rPr>
            <w:noProof/>
            <w:webHidden/>
          </w:rPr>
          <w:t>33</w:t>
        </w:r>
        <w:r>
          <w:rPr>
            <w:noProof/>
            <w:webHidden/>
          </w:rPr>
          <w:fldChar w:fldCharType="end"/>
        </w:r>
      </w:hyperlink>
    </w:p>
    <w:p w14:paraId="3B01DD87" w14:textId="5D06F650" w:rsidR="00825D08" w:rsidRDefault="00825D08">
      <w:pPr>
        <w:pStyle w:val="TableofFigures"/>
        <w:tabs>
          <w:tab w:val="right" w:leader="dot" w:pos="9016"/>
        </w:tabs>
        <w:rPr>
          <w:rFonts w:eastAsiaTheme="minorEastAsia"/>
          <w:noProof/>
          <w:lang w:eastAsia="en-GB"/>
        </w:rPr>
      </w:pPr>
      <w:hyperlink w:anchor="_Toc511997931" w:history="1">
        <w:r w:rsidRPr="00B76BF8">
          <w:rPr>
            <w:rStyle w:val="Hyperlink"/>
            <w:noProof/>
          </w:rPr>
          <w:t>Equation 33-8.89Kw Test, Rate of NOx production (Merker, G, 2006)</w:t>
        </w:r>
        <w:r>
          <w:rPr>
            <w:noProof/>
            <w:webHidden/>
          </w:rPr>
          <w:tab/>
        </w:r>
        <w:r>
          <w:rPr>
            <w:noProof/>
            <w:webHidden/>
          </w:rPr>
          <w:fldChar w:fldCharType="begin"/>
        </w:r>
        <w:r>
          <w:rPr>
            <w:noProof/>
            <w:webHidden/>
          </w:rPr>
          <w:instrText xml:space="preserve"> PAGEREF _Toc511997931 \h </w:instrText>
        </w:r>
        <w:r>
          <w:rPr>
            <w:noProof/>
            <w:webHidden/>
          </w:rPr>
        </w:r>
        <w:r>
          <w:rPr>
            <w:noProof/>
            <w:webHidden/>
          </w:rPr>
          <w:fldChar w:fldCharType="separate"/>
        </w:r>
        <w:r>
          <w:rPr>
            <w:noProof/>
            <w:webHidden/>
          </w:rPr>
          <w:t>33</w:t>
        </w:r>
        <w:r>
          <w:rPr>
            <w:noProof/>
            <w:webHidden/>
          </w:rPr>
          <w:fldChar w:fldCharType="end"/>
        </w:r>
      </w:hyperlink>
    </w:p>
    <w:p w14:paraId="519C50B2" w14:textId="0662BE42" w:rsidR="00825D08" w:rsidRDefault="00825D08">
      <w:pPr>
        <w:pStyle w:val="TableofFigures"/>
        <w:tabs>
          <w:tab w:val="right" w:leader="dot" w:pos="9016"/>
        </w:tabs>
        <w:rPr>
          <w:rFonts w:eastAsiaTheme="minorEastAsia"/>
          <w:noProof/>
          <w:lang w:eastAsia="en-GB"/>
        </w:rPr>
      </w:pPr>
      <w:hyperlink w:anchor="_Toc511997932" w:history="1">
        <w:r w:rsidRPr="00B76BF8">
          <w:rPr>
            <w:rStyle w:val="Hyperlink"/>
            <w:noProof/>
          </w:rPr>
          <w:t>Equation 34-21.79Kw Test, Water Supply (McDonald, M 2018)</w:t>
        </w:r>
        <w:r>
          <w:rPr>
            <w:noProof/>
            <w:webHidden/>
          </w:rPr>
          <w:tab/>
        </w:r>
        <w:r>
          <w:rPr>
            <w:noProof/>
            <w:webHidden/>
          </w:rPr>
          <w:fldChar w:fldCharType="begin"/>
        </w:r>
        <w:r>
          <w:rPr>
            <w:noProof/>
            <w:webHidden/>
          </w:rPr>
          <w:instrText xml:space="preserve"> PAGEREF _Toc511997932 \h </w:instrText>
        </w:r>
        <w:r>
          <w:rPr>
            <w:noProof/>
            <w:webHidden/>
          </w:rPr>
        </w:r>
        <w:r>
          <w:rPr>
            <w:noProof/>
            <w:webHidden/>
          </w:rPr>
          <w:fldChar w:fldCharType="separate"/>
        </w:r>
        <w:r>
          <w:rPr>
            <w:noProof/>
            <w:webHidden/>
          </w:rPr>
          <w:t>34</w:t>
        </w:r>
        <w:r>
          <w:rPr>
            <w:noProof/>
            <w:webHidden/>
          </w:rPr>
          <w:fldChar w:fldCharType="end"/>
        </w:r>
      </w:hyperlink>
    </w:p>
    <w:p w14:paraId="74D08F88" w14:textId="4746F0DC" w:rsidR="00825D08" w:rsidRDefault="00825D08">
      <w:pPr>
        <w:pStyle w:val="TableofFigures"/>
        <w:tabs>
          <w:tab w:val="right" w:leader="dot" w:pos="9016"/>
        </w:tabs>
        <w:rPr>
          <w:rFonts w:eastAsiaTheme="minorEastAsia"/>
          <w:noProof/>
          <w:lang w:eastAsia="en-GB"/>
        </w:rPr>
      </w:pPr>
      <w:hyperlink w:anchor="_Toc511997933" w:history="1">
        <w:r w:rsidRPr="00B76BF8">
          <w:rPr>
            <w:rStyle w:val="Hyperlink"/>
            <w:noProof/>
          </w:rPr>
          <w:t>Equation 35-21.79Kw Test, Fuel Flow (McDonald, M 2018)</w:t>
        </w:r>
        <w:r>
          <w:rPr>
            <w:noProof/>
            <w:webHidden/>
          </w:rPr>
          <w:tab/>
        </w:r>
        <w:r>
          <w:rPr>
            <w:noProof/>
            <w:webHidden/>
          </w:rPr>
          <w:fldChar w:fldCharType="begin"/>
        </w:r>
        <w:r>
          <w:rPr>
            <w:noProof/>
            <w:webHidden/>
          </w:rPr>
          <w:instrText xml:space="preserve"> PAGEREF _Toc511997933 \h </w:instrText>
        </w:r>
        <w:r>
          <w:rPr>
            <w:noProof/>
            <w:webHidden/>
          </w:rPr>
        </w:r>
        <w:r>
          <w:rPr>
            <w:noProof/>
            <w:webHidden/>
          </w:rPr>
          <w:fldChar w:fldCharType="separate"/>
        </w:r>
        <w:r>
          <w:rPr>
            <w:noProof/>
            <w:webHidden/>
          </w:rPr>
          <w:t>34</w:t>
        </w:r>
        <w:r>
          <w:rPr>
            <w:noProof/>
            <w:webHidden/>
          </w:rPr>
          <w:fldChar w:fldCharType="end"/>
        </w:r>
      </w:hyperlink>
    </w:p>
    <w:p w14:paraId="001F5091" w14:textId="4B6FB2C5" w:rsidR="00825D08" w:rsidRDefault="00825D08">
      <w:pPr>
        <w:pStyle w:val="TableofFigures"/>
        <w:tabs>
          <w:tab w:val="right" w:leader="dot" w:pos="9016"/>
        </w:tabs>
        <w:rPr>
          <w:rFonts w:eastAsiaTheme="minorEastAsia"/>
          <w:noProof/>
          <w:lang w:eastAsia="en-GB"/>
        </w:rPr>
      </w:pPr>
      <w:hyperlink w:anchor="_Toc511997934" w:history="1">
        <w:r w:rsidRPr="00B76BF8">
          <w:rPr>
            <w:rStyle w:val="Hyperlink"/>
            <w:noProof/>
          </w:rPr>
          <w:t>Equation 36-21.79Kw Test, Product Mass (M. Dabrosz, 2018)</w:t>
        </w:r>
        <w:r>
          <w:rPr>
            <w:noProof/>
            <w:webHidden/>
          </w:rPr>
          <w:tab/>
        </w:r>
        <w:r>
          <w:rPr>
            <w:noProof/>
            <w:webHidden/>
          </w:rPr>
          <w:fldChar w:fldCharType="begin"/>
        </w:r>
        <w:r>
          <w:rPr>
            <w:noProof/>
            <w:webHidden/>
          </w:rPr>
          <w:instrText xml:space="preserve"> PAGEREF _Toc511997934 \h </w:instrText>
        </w:r>
        <w:r>
          <w:rPr>
            <w:noProof/>
            <w:webHidden/>
          </w:rPr>
        </w:r>
        <w:r>
          <w:rPr>
            <w:noProof/>
            <w:webHidden/>
          </w:rPr>
          <w:fldChar w:fldCharType="separate"/>
        </w:r>
        <w:r>
          <w:rPr>
            <w:noProof/>
            <w:webHidden/>
          </w:rPr>
          <w:t>34</w:t>
        </w:r>
        <w:r>
          <w:rPr>
            <w:noProof/>
            <w:webHidden/>
          </w:rPr>
          <w:fldChar w:fldCharType="end"/>
        </w:r>
      </w:hyperlink>
    </w:p>
    <w:p w14:paraId="4C627D67" w14:textId="24EEF485" w:rsidR="00825D08" w:rsidRDefault="00825D08">
      <w:pPr>
        <w:pStyle w:val="TableofFigures"/>
        <w:tabs>
          <w:tab w:val="right" w:leader="dot" w:pos="9016"/>
        </w:tabs>
        <w:rPr>
          <w:rFonts w:eastAsiaTheme="minorEastAsia"/>
          <w:noProof/>
          <w:lang w:eastAsia="en-GB"/>
        </w:rPr>
      </w:pPr>
      <w:hyperlink w:anchor="_Toc511997935" w:history="1">
        <w:r w:rsidRPr="00B76BF8">
          <w:rPr>
            <w:rStyle w:val="Hyperlink"/>
            <w:noProof/>
          </w:rPr>
          <w:t>Equation 37-21.79Kw Test, Stoichiometric Combustion (Merker, G, 2006)</w:t>
        </w:r>
        <w:r>
          <w:rPr>
            <w:noProof/>
            <w:webHidden/>
          </w:rPr>
          <w:tab/>
        </w:r>
        <w:r>
          <w:rPr>
            <w:noProof/>
            <w:webHidden/>
          </w:rPr>
          <w:fldChar w:fldCharType="begin"/>
        </w:r>
        <w:r>
          <w:rPr>
            <w:noProof/>
            <w:webHidden/>
          </w:rPr>
          <w:instrText xml:space="preserve"> PAGEREF _Toc511997935 \h </w:instrText>
        </w:r>
        <w:r>
          <w:rPr>
            <w:noProof/>
            <w:webHidden/>
          </w:rPr>
        </w:r>
        <w:r>
          <w:rPr>
            <w:noProof/>
            <w:webHidden/>
          </w:rPr>
          <w:fldChar w:fldCharType="separate"/>
        </w:r>
        <w:r>
          <w:rPr>
            <w:noProof/>
            <w:webHidden/>
          </w:rPr>
          <w:t>34</w:t>
        </w:r>
        <w:r>
          <w:rPr>
            <w:noProof/>
            <w:webHidden/>
          </w:rPr>
          <w:fldChar w:fldCharType="end"/>
        </w:r>
      </w:hyperlink>
    </w:p>
    <w:p w14:paraId="7971B122" w14:textId="3477AE16" w:rsidR="00825D08" w:rsidRDefault="00825D08">
      <w:pPr>
        <w:pStyle w:val="TableofFigures"/>
        <w:tabs>
          <w:tab w:val="right" w:leader="dot" w:pos="9016"/>
        </w:tabs>
        <w:rPr>
          <w:rFonts w:eastAsiaTheme="minorEastAsia"/>
          <w:noProof/>
          <w:lang w:eastAsia="en-GB"/>
        </w:rPr>
      </w:pPr>
      <w:hyperlink w:anchor="_Toc511997936" w:history="1">
        <w:r w:rsidRPr="00B76BF8">
          <w:rPr>
            <w:rStyle w:val="Hyperlink"/>
            <w:noProof/>
          </w:rPr>
          <w:t>Equation 38-21.79Kw Test, Product Mass (Merker, G, 2006)</w:t>
        </w:r>
        <w:r>
          <w:rPr>
            <w:noProof/>
            <w:webHidden/>
          </w:rPr>
          <w:tab/>
        </w:r>
        <w:r>
          <w:rPr>
            <w:noProof/>
            <w:webHidden/>
          </w:rPr>
          <w:fldChar w:fldCharType="begin"/>
        </w:r>
        <w:r>
          <w:rPr>
            <w:noProof/>
            <w:webHidden/>
          </w:rPr>
          <w:instrText xml:space="preserve"> PAGEREF _Toc511997936 \h </w:instrText>
        </w:r>
        <w:r>
          <w:rPr>
            <w:noProof/>
            <w:webHidden/>
          </w:rPr>
        </w:r>
        <w:r>
          <w:rPr>
            <w:noProof/>
            <w:webHidden/>
          </w:rPr>
          <w:fldChar w:fldCharType="separate"/>
        </w:r>
        <w:r>
          <w:rPr>
            <w:noProof/>
            <w:webHidden/>
          </w:rPr>
          <w:t>34</w:t>
        </w:r>
        <w:r>
          <w:rPr>
            <w:noProof/>
            <w:webHidden/>
          </w:rPr>
          <w:fldChar w:fldCharType="end"/>
        </w:r>
      </w:hyperlink>
    </w:p>
    <w:p w14:paraId="19A54FFA" w14:textId="64D23F98" w:rsidR="00825D08" w:rsidRDefault="00825D08">
      <w:pPr>
        <w:pStyle w:val="TableofFigures"/>
        <w:tabs>
          <w:tab w:val="right" w:leader="dot" w:pos="9016"/>
        </w:tabs>
        <w:rPr>
          <w:rFonts w:eastAsiaTheme="minorEastAsia"/>
          <w:noProof/>
          <w:lang w:eastAsia="en-GB"/>
        </w:rPr>
      </w:pPr>
      <w:hyperlink w:anchor="_Toc511997937" w:history="1">
        <w:r w:rsidRPr="00B76BF8">
          <w:rPr>
            <w:rStyle w:val="Hyperlink"/>
            <w:noProof/>
          </w:rPr>
          <w:t>Equation 39-21.79Kw Test, Theoretical Combustion Temperature Drop (M. Dabrosz, 2018)</w:t>
        </w:r>
        <w:r>
          <w:rPr>
            <w:noProof/>
            <w:webHidden/>
          </w:rPr>
          <w:tab/>
        </w:r>
        <w:r>
          <w:rPr>
            <w:noProof/>
            <w:webHidden/>
          </w:rPr>
          <w:fldChar w:fldCharType="begin"/>
        </w:r>
        <w:r>
          <w:rPr>
            <w:noProof/>
            <w:webHidden/>
          </w:rPr>
          <w:instrText xml:space="preserve"> PAGEREF _Toc511997937 \h </w:instrText>
        </w:r>
        <w:r>
          <w:rPr>
            <w:noProof/>
            <w:webHidden/>
          </w:rPr>
        </w:r>
        <w:r>
          <w:rPr>
            <w:noProof/>
            <w:webHidden/>
          </w:rPr>
          <w:fldChar w:fldCharType="separate"/>
        </w:r>
        <w:r>
          <w:rPr>
            <w:noProof/>
            <w:webHidden/>
          </w:rPr>
          <w:t>35</w:t>
        </w:r>
        <w:r>
          <w:rPr>
            <w:noProof/>
            <w:webHidden/>
          </w:rPr>
          <w:fldChar w:fldCharType="end"/>
        </w:r>
      </w:hyperlink>
    </w:p>
    <w:p w14:paraId="75F9EF93" w14:textId="386907FC" w:rsidR="00825D08" w:rsidRDefault="00825D08">
      <w:pPr>
        <w:pStyle w:val="TableofFigures"/>
        <w:tabs>
          <w:tab w:val="right" w:leader="dot" w:pos="9016"/>
        </w:tabs>
        <w:rPr>
          <w:rFonts w:eastAsiaTheme="minorEastAsia"/>
          <w:noProof/>
          <w:lang w:eastAsia="en-GB"/>
        </w:rPr>
      </w:pPr>
      <w:hyperlink w:anchor="_Toc511997938" w:history="1">
        <w:r w:rsidRPr="00B76BF8">
          <w:rPr>
            <w:rStyle w:val="Hyperlink"/>
            <w:noProof/>
          </w:rPr>
          <w:t>Equation 40-21.79Kw Test, Rate of NOx production (Merker, G, 2006)</w:t>
        </w:r>
        <w:r>
          <w:rPr>
            <w:noProof/>
            <w:webHidden/>
          </w:rPr>
          <w:tab/>
        </w:r>
        <w:r>
          <w:rPr>
            <w:noProof/>
            <w:webHidden/>
          </w:rPr>
          <w:fldChar w:fldCharType="begin"/>
        </w:r>
        <w:r>
          <w:rPr>
            <w:noProof/>
            <w:webHidden/>
          </w:rPr>
          <w:instrText xml:space="preserve"> PAGEREF _Toc511997938 \h </w:instrText>
        </w:r>
        <w:r>
          <w:rPr>
            <w:noProof/>
            <w:webHidden/>
          </w:rPr>
        </w:r>
        <w:r>
          <w:rPr>
            <w:noProof/>
            <w:webHidden/>
          </w:rPr>
          <w:fldChar w:fldCharType="separate"/>
        </w:r>
        <w:r>
          <w:rPr>
            <w:noProof/>
            <w:webHidden/>
          </w:rPr>
          <w:t>35</w:t>
        </w:r>
        <w:r>
          <w:rPr>
            <w:noProof/>
            <w:webHidden/>
          </w:rPr>
          <w:fldChar w:fldCharType="end"/>
        </w:r>
      </w:hyperlink>
    </w:p>
    <w:p w14:paraId="4ED71A8E" w14:textId="69B0C4A9" w:rsidR="00953CD0" w:rsidRDefault="00953CD0" w:rsidP="00117D80">
      <w:r>
        <w:fldChar w:fldCharType="end"/>
      </w:r>
    </w:p>
    <w:p w14:paraId="2D2299DF" w14:textId="77777777" w:rsidR="0097184E" w:rsidRDefault="0097184E" w:rsidP="00117D80"/>
    <w:p w14:paraId="2375C326" w14:textId="77777777" w:rsidR="0097184E" w:rsidRDefault="0097184E" w:rsidP="0097184E">
      <w:pPr>
        <w:pStyle w:val="Heading1"/>
        <w:jc w:val="center"/>
        <w:rPr>
          <w:i/>
          <w:sz w:val="40"/>
          <w:u w:val="single"/>
        </w:rPr>
      </w:pPr>
      <w:bookmarkStart w:id="7" w:name="_Toc511997823"/>
      <w:r w:rsidRPr="0097184E">
        <w:rPr>
          <w:i/>
          <w:sz w:val="40"/>
          <w:u w:val="single"/>
        </w:rPr>
        <w:lastRenderedPageBreak/>
        <w:t>4. List of Tables</w:t>
      </w:r>
      <w:bookmarkEnd w:id="7"/>
    </w:p>
    <w:p w14:paraId="77CC590D" w14:textId="77777777" w:rsidR="00325DB3" w:rsidRPr="00325DB3" w:rsidRDefault="00325DB3" w:rsidP="00325DB3"/>
    <w:bookmarkStart w:id="8" w:name="_GoBack"/>
    <w:bookmarkEnd w:id="8"/>
    <w:p w14:paraId="149E4B6F" w14:textId="357CEE40" w:rsidR="00825D08" w:rsidRDefault="0097184E">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511997939" w:history="1">
        <w:r w:rsidR="00825D08" w:rsidRPr="00585B8F">
          <w:rPr>
            <w:rStyle w:val="Hyperlink"/>
            <w:noProof/>
          </w:rPr>
          <w:t>Table 1-First Session Testing Results Table (M. Dabrosz, 2018</w:t>
        </w:r>
        <w:r w:rsidR="00825D08">
          <w:rPr>
            <w:noProof/>
            <w:webHidden/>
          </w:rPr>
          <w:tab/>
        </w:r>
        <w:r w:rsidR="00825D08">
          <w:rPr>
            <w:noProof/>
            <w:webHidden/>
          </w:rPr>
          <w:fldChar w:fldCharType="begin"/>
        </w:r>
        <w:r w:rsidR="00825D08">
          <w:rPr>
            <w:noProof/>
            <w:webHidden/>
          </w:rPr>
          <w:instrText xml:space="preserve"> PAGEREF _Toc511997939 \h </w:instrText>
        </w:r>
        <w:r w:rsidR="00825D08">
          <w:rPr>
            <w:noProof/>
            <w:webHidden/>
          </w:rPr>
        </w:r>
        <w:r w:rsidR="00825D08">
          <w:rPr>
            <w:noProof/>
            <w:webHidden/>
          </w:rPr>
          <w:fldChar w:fldCharType="separate"/>
        </w:r>
        <w:r w:rsidR="00825D08">
          <w:rPr>
            <w:noProof/>
            <w:webHidden/>
          </w:rPr>
          <w:t>40</w:t>
        </w:r>
        <w:r w:rsidR="00825D08">
          <w:rPr>
            <w:noProof/>
            <w:webHidden/>
          </w:rPr>
          <w:fldChar w:fldCharType="end"/>
        </w:r>
      </w:hyperlink>
    </w:p>
    <w:p w14:paraId="17C098D9" w14:textId="3DC76D55" w:rsidR="00825D08" w:rsidRDefault="00825D08">
      <w:pPr>
        <w:pStyle w:val="TableofFigures"/>
        <w:tabs>
          <w:tab w:val="right" w:leader="dot" w:pos="9016"/>
        </w:tabs>
        <w:rPr>
          <w:rFonts w:eastAsiaTheme="minorEastAsia"/>
          <w:noProof/>
          <w:lang w:eastAsia="en-GB"/>
        </w:rPr>
      </w:pPr>
      <w:hyperlink w:anchor="_Toc511997940" w:history="1">
        <w:r w:rsidRPr="00585B8F">
          <w:rPr>
            <w:rStyle w:val="Hyperlink"/>
            <w:noProof/>
          </w:rPr>
          <w:t>Table 2-Second Test Session NOx Testing Results Table (M. Dabrosz, 2018)</w:t>
        </w:r>
        <w:r>
          <w:rPr>
            <w:noProof/>
            <w:webHidden/>
          </w:rPr>
          <w:tab/>
        </w:r>
        <w:r>
          <w:rPr>
            <w:noProof/>
            <w:webHidden/>
          </w:rPr>
          <w:fldChar w:fldCharType="begin"/>
        </w:r>
        <w:r>
          <w:rPr>
            <w:noProof/>
            <w:webHidden/>
          </w:rPr>
          <w:instrText xml:space="preserve"> PAGEREF _Toc511997940 \h </w:instrText>
        </w:r>
        <w:r>
          <w:rPr>
            <w:noProof/>
            <w:webHidden/>
          </w:rPr>
        </w:r>
        <w:r>
          <w:rPr>
            <w:noProof/>
            <w:webHidden/>
          </w:rPr>
          <w:fldChar w:fldCharType="separate"/>
        </w:r>
        <w:r>
          <w:rPr>
            <w:noProof/>
            <w:webHidden/>
          </w:rPr>
          <w:t>41</w:t>
        </w:r>
        <w:r>
          <w:rPr>
            <w:noProof/>
            <w:webHidden/>
          </w:rPr>
          <w:fldChar w:fldCharType="end"/>
        </w:r>
      </w:hyperlink>
    </w:p>
    <w:p w14:paraId="52B48729" w14:textId="448B897B" w:rsidR="00825D08" w:rsidRDefault="00825D08">
      <w:pPr>
        <w:pStyle w:val="TableofFigures"/>
        <w:tabs>
          <w:tab w:val="right" w:leader="dot" w:pos="9016"/>
        </w:tabs>
        <w:rPr>
          <w:rFonts w:eastAsiaTheme="minorEastAsia"/>
          <w:noProof/>
          <w:lang w:eastAsia="en-GB"/>
        </w:rPr>
      </w:pPr>
      <w:hyperlink w:anchor="_Toc511997941" w:history="1">
        <w:r w:rsidRPr="00585B8F">
          <w:rPr>
            <w:rStyle w:val="Hyperlink"/>
            <w:noProof/>
          </w:rPr>
          <w:t>Table 3-Second Test Session HC Testing Results Table (M. Dabrosz, 2018)</w:t>
        </w:r>
        <w:r>
          <w:rPr>
            <w:noProof/>
            <w:webHidden/>
          </w:rPr>
          <w:tab/>
        </w:r>
        <w:r>
          <w:rPr>
            <w:noProof/>
            <w:webHidden/>
          </w:rPr>
          <w:fldChar w:fldCharType="begin"/>
        </w:r>
        <w:r>
          <w:rPr>
            <w:noProof/>
            <w:webHidden/>
          </w:rPr>
          <w:instrText xml:space="preserve"> PAGEREF _Toc511997941 \h </w:instrText>
        </w:r>
        <w:r>
          <w:rPr>
            <w:noProof/>
            <w:webHidden/>
          </w:rPr>
        </w:r>
        <w:r>
          <w:rPr>
            <w:noProof/>
            <w:webHidden/>
          </w:rPr>
          <w:fldChar w:fldCharType="separate"/>
        </w:r>
        <w:r>
          <w:rPr>
            <w:noProof/>
            <w:webHidden/>
          </w:rPr>
          <w:t>42</w:t>
        </w:r>
        <w:r>
          <w:rPr>
            <w:noProof/>
            <w:webHidden/>
          </w:rPr>
          <w:fldChar w:fldCharType="end"/>
        </w:r>
      </w:hyperlink>
    </w:p>
    <w:p w14:paraId="72B210ED" w14:textId="4C357BAF" w:rsidR="00825D08" w:rsidRDefault="00825D08">
      <w:pPr>
        <w:pStyle w:val="TableofFigures"/>
        <w:tabs>
          <w:tab w:val="right" w:leader="dot" w:pos="9016"/>
        </w:tabs>
        <w:rPr>
          <w:rFonts w:eastAsiaTheme="minorEastAsia"/>
          <w:noProof/>
          <w:lang w:eastAsia="en-GB"/>
        </w:rPr>
      </w:pPr>
      <w:hyperlink w:anchor="_Toc511997942" w:history="1">
        <w:r w:rsidRPr="00585B8F">
          <w:rPr>
            <w:rStyle w:val="Hyperlink"/>
            <w:noProof/>
          </w:rPr>
          <w:t>Table 4-Second Test Session CO2 Testing Results Table (M. Dabrosz, 2018)</w:t>
        </w:r>
        <w:r>
          <w:rPr>
            <w:noProof/>
            <w:webHidden/>
          </w:rPr>
          <w:tab/>
        </w:r>
        <w:r>
          <w:rPr>
            <w:noProof/>
            <w:webHidden/>
          </w:rPr>
          <w:fldChar w:fldCharType="begin"/>
        </w:r>
        <w:r>
          <w:rPr>
            <w:noProof/>
            <w:webHidden/>
          </w:rPr>
          <w:instrText xml:space="preserve"> PAGEREF _Toc511997942 \h </w:instrText>
        </w:r>
        <w:r>
          <w:rPr>
            <w:noProof/>
            <w:webHidden/>
          </w:rPr>
        </w:r>
        <w:r>
          <w:rPr>
            <w:noProof/>
            <w:webHidden/>
          </w:rPr>
          <w:fldChar w:fldCharType="separate"/>
        </w:r>
        <w:r>
          <w:rPr>
            <w:noProof/>
            <w:webHidden/>
          </w:rPr>
          <w:t>43</w:t>
        </w:r>
        <w:r>
          <w:rPr>
            <w:noProof/>
            <w:webHidden/>
          </w:rPr>
          <w:fldChar w:fldCharType="end"/>
        </w:r>
      </w:hyperlink>
    </w:p>
    <w:p w14:paraId="3440368E" w14:textId="76DFFE7F" w:rsidR="00825D08" w:rsidRDefault="00825D08">
      <w:pPr>
        <w:pStyle w:val="TableofFigures"/>
        <w:tabs>
          <w:tab w:val="right" w:leader="dot" w:pos="9016"/>
        </w:tabs>
        <w:rPr>
          <w:rFonts w:eastAsiaTheme="minorEastAsia"/>
          <w:noProof/>
          <w:lang w:eastAsia="en-GB"/>
        </w:rPr>
      </w:pPr>
      <w:hyperlink w:anchor="_Toc511997943" w:history="1">
        <w:r w:rsidRPr="00585B8F">
          <w:rPr>
            <w:rStyle w:val="Hyperlink"/>
            <w:noProof/>
          </w:rPr>
          <w:t>Table 5-Second Test Session CO Testing Results Table (M. Dabrosz, 2018)</w:t>
        </w:r>
        <w:r>
          <w:rPr>
            <w:noProof/>
            <w:webHidden/>
          </w:rPr>
          <w:tab/>
        </w:r>
        <w:r>
          <w:rPr>
            <w:noProof/>
            <w:webHidden/>
          </w:rPr>
          <w:fldChar w:fldCharType="begin"/>
        </w:r>
        <w:r>
          <w:rPr>
            <w:noProof/>
            <w:webHidden/>
          </w:rPr>
          <w:instrText xml:space="preserve"> PAGEREF _Toc511997943 \h </w:instrText>
        </w:r>
        <w:r>
          <w:rPr>
            <w:noProof/>
            <w:webHidden/>
          </w:rPr>
        </w:r>
        <w:r>
          <w:rPr>
            <w:noProof/>
            <w:webHidden/>
          </w:rPr>
          <w:fldChar w:fldCharType="separate"/>
        </w:r>
        <w:r>
          <w:rPr>
            <w:noProof/>
            <w:webHidden/>
          </w:rPr>
          <w:t>44</w:t>
        </w:r>
        <w:r>
          <w:rPr>
            <w:noProof/>
            <w:webHidden/>
          </w:rPr>
          <w:fldChar w:fldCharType="end"/>
        </w:r>
      </w:hyperlink>
    </w:p>
    <w:p w14:paraId="1E79B324" w14:textId="72ADC120" w:rsidR="00825D08" w:rsidRDefault="00825D08">
      <w:pPr>
        <w:pStyle w:val="TableofFigures"/>
        <w:tabs>
          <w:tab w:val="right" w:leader="dot" w:pos="9016"/>
        </w:tabs>
        <w:rPr>
          <w:rFonts w:eastAsiaTheme="minorEastAsia"/>
          <w:noProof/>
          <w:lang w:eastAsia="en-GB"/>
        </w:rPr>
      </w:pPr>
      <w:hyperlink w:anchor="_Toc511997944" w:history="1">
        <w:r w:rsidRPr="00585B8F">
          <w:rPr>
            <w:rStyle w:val="Hyperlink"/>
            <w:noProof/>
          </w:rPr>
          <w:t>Table 6-Third Test Session NOx Testing Results Table (M. Dabrosz, 2018)</w:t>
        </w:r>
        <w:r>
          <w:rPr>
            <w:noProof/>
            <w:webHidden/>
          </w:rPr>
          <w:tab/>
        </w:r>
        <w:r>
          <w:rPr>
            <w:noProof/>
            <w:webHidden/>
          </w:rPr>
          <w:fldChar w:fldCharType="begin"/>
        </w:r>
        <w:r>
          <w:rPr>
            <w:noProof/>
            <w:webHidden/>
          </w:rPr>
          <w:instrText xml:space="preserve"> PAGEREF _Toc511997944 \h </w:instrText>
        </w:r>
        <w:r>
          <w:rPr>
            <w:noProof/>
            <w:webHidden/>
          </w:rPr>
        </w:r>
        <w:r>
          <w:rPr>
            <w:noProof/>
            <w:webHidden/>
          </w:rPr>
          <w:fldChar w:fldCharType="separate"/>
        </w:r>
        <w:r>
          <w:rPr>
            <w:noProof/>
            <w:webHidden/>
          </w:rPr>
          <w:t>45</w:t>
        </w:r>
        <w:r>
          <w:rPr>
            <w:noProof/>
            <w:webHidden/>
          </w:rPr>
          <w:fldChar w:fldCharType="end"/>
        </w:r>
      </w:hyperlink>
    </w:p>
    <w:p w14:paraId="3DDA1F7B" w14:textId="11AD68DC" w:rsidR="00825D08" w:rsidRDefault="00825D08">
      <w:pPr>
        <w:pStyle w:val="TableofFigures"/>
        <w:tabs>
          <w:tab w:val="right" w:leader="dot" w:pos="9016"/>
        </w:tabs>
        <w:rPr>
          <w:rFonts w:eastAsiaTheme="minorEastAsia"/>
          <w:noProof/>
          <w:lang w:eastAsia="en-GB"/>
        </w:rPr>
      </w:pPr>
      <w:hyperlink w:anchor="_Toc511997945" w:history="1">
        <w:r w:rsidRPr="00585B8F">
          <w:rPr>
            <w:rStyle w:val="Hyperlink"/>
            <w:noProof/>
          </w:rPr>
          <w:t>Table 7-Third Test Session HC Testing Results Table (M. Dabrosz, 2018)</w:t>
        </w:r>
        <w:r>
          <w:rPr>
            <w:noProof/>
            <w:webHidden/>
          </w:rPr>
          <w:tab/>
        </w:r>
        <w:r>
          <w:rPr>
            <w:noProof/>
            <w:webHidden/>
          </w:rPr>
          <w:fldChar w:fldCharType="begin"/>
        </w:r>
        <w:r>
          <w:rPr>
            <w:noProof/>
            <w:webHidden/>
          </w:rPr>
          <w:instrText xml:space="preserve"> PAGEREF _Toc511997945 \h </w:instrText>
        </w:r>
        <w:r>
          <w:rPr>
            <w:noProof/>
            <w:webHidden/>
          </w:rPr>
        </w:r>
        <w:r>
          <w:rPr>
            <w:noProof/>
            <w:webHidden/>
          </w:rPr>
          <w:fldChar w:fldCharType="separate"/>
        </w:r>
        <w:r>
          <w:rPr>
            <w:noProof/>
            <w:webHidden/>
          </w:rPr>
          <w:t>46</w:t>
        </w:r>
        <w:r>
          <w:rPr>
            <w:noProof/>
            <w:webHidden/>
          </w:rPr>
          <w:fldChar w:fldCharType="end"/>
        </w:r>
      </w:hyperlink>
    </w:p>
    <w:p w14:paraId="73F67C62" w14:textId="0D869772" w:rsidR="00825D08" w:rsidRDefault="00825D08">
      <w:pPr>
        <w:pStyle w:val="TableofFigures"/>
        <w:tabs>
          <w:tab w:val="right" w:leader="dot" w:pos="9016"/>
        </w:tabs>
        <w:rPr>
          <w:rFonts w:eastAsiaTheme="minorEastAsia"/>
          <w:noProof/>
          <w:lang w:eastAsia="en-GB"/>
        </w:rPr>
      </w:pPr>
      <w:hyperlink w:anchor="_Toc511997946" w:history="1">
        <w:r w:rsidRPr="00585B8F">
          <w:rPr>
            <w:rStyle w:val="Hyperlink"/>
            <w:noProof/>
          </w:rPr>
          <w:t>Table 8-Third Test Session CO2 Testing Results Table (M. Dabrosz, 2018)-</w:t>
        </w:r>
        <w:r>
          <w:rPr>
            <w:noProof/>
            <w:webHidden/>
          </w:rPr>
          <w:tab/>
        </w:r>
        <w:r>
          <w:rPr>
            <w:noProof/>
            <w:webHidden/>
          </w:rPr>
          <w:fldChar w:fldCharType="begin"/>
        </w:r>
        <w:r>
          <w:rPr>
            <w:noProof/>
            <w:webHidden/>
          </w:rPr>
          <w:instrText xml:space="preserve"> PAGEREF _Toc511997946 \h </w:instrText>
        </w:r>
        <w:r>
          <w:rPr>
            <w:noProof/>
            <w:webHidden/>
          </w:rPr>
        </w:r>
        <w:r>
          <w:rPr>
            <w:noProof/>
            <w:webHidden/>
          </w:rPr>
          <w:fldChar w:fldCharType="separate"/>
        </w:r>
        <w:r>
          <w:rPr>
            <w:noProof/>
            <w:webHidden/>
          </w:rPr>
          <w:t>47</w:t>
        </w:r>
        <w:r>
          <w:rPr>
            <w:noProof/>
            <w:webHidden/>
          </w:rPr>
          <w:fldChar w:fldCharType="end"/>
        </w:r>
      </w:hyperlink>
    </w:p>
    <w:p w14:paraId="520EBF79" w14:textId="01A53279" w:rsidR="00825D08" w:rsidRDefault="00825D08">
      <w:pPr>
        <w:pStyle w:val="TableofFigures"/>
        <w:tabs>
          <w:tab w:val="right" w:leader="dot" w:pos="9016"/>
        </w:tabs>
        <w:rPr>
          <w:rFonts w:eastAsiaTheme="minorEastAsia"/>
          <w:noProof/>
          <w:lang w:eastAsia="en-GB"/>
        </w:rPr>
      </w:pPr>
      <w:hyperlink w:anchor="_Toc511997947" w:history="1">
        <w:r w:rsidRPr="00585B8F">
          <w:rPr>
            <w:rStyle w:val="Hyperlink"/>
            <w:noProof/>
          </w:rPr>
          <w:t>Table 9-Third Test Session CO Testing Results Table (M. Dabrosz, 2018)</w:t>
        </w:r>
        <w:r>
          <w:rPr>
            <w:noProof/>
            <w:webHidden/>
          </w:rPr>
          <w:tab/>
        </w:r>
        <w:r>
          <w:rPr>
            <w:noProof/>
            <w:webHidden/>
          </w:rPr>
          <w:fldChar w:fldCharType="begin"/>
        </w:r>
        <w:r>
          <w:rPr>
            <w:noProof/>
            <w:webHidden/>
          </w:rPr>
          <w:instrText xml:space="preserve"> PAGEREF _Toc511997947 \h </w:instrText>
        </w:r>
        <w:r>
          <w:rPr>
            <w:noProof/>
            <w:webHidden/>
          </w:rPr>
        </w:r>
        <w:r>
          <w:rPr>
            <w:noProof/>
            <w:webHidden/>
          </w:rPr>
          <w:fldChar w:fldCharType="separate"/>
        </w:r>
        <w:r>
          <w:rPr>
            <w:noProof/>
            <w:webHidden/>
          </w:rPr>
          <w:t>48</w:t>
        </w:r>
        <w:r>
          <w:rPr>
            <w:noProof/>
            <w:webHidden/>
          </w:rPr>
          <w:fldChar w:fldCharType="end"/>
        </w:r>
      </w:hyperlink>
    </w:p>
    <w:p w14:paraId="1AD4792C" w14:textId="0AF490C6" w:rsidR="00825D08" w:rsidRDefault="00825D08">
      <w:pPr>
        <w:pStyle w:val="TableofFigures"/>
        <w:tabs>
          <w:tab w:val="right" w:leader="dot" w:pos="9016"/>
        </w:tabs>
        <w:rPr>
          <w:rFonts w:eastAsiaTheme="minorEastAsia"/>
          <w:noProof/>
          <w:lang w:eastAsia="en-GB"/>
        </w:rPr>
      </w:pPr>
      <w:hyperlink w:anchor="_Toc511997948" w:history="1">
        <w:r w:rsidRPr="00585B8F">
          <w:rPr>
            <w:rStyle w:val="Hyperlink"/>
            <w:noProof/>
          </w:rPr>
          <w:t>Table 10-Temperature Drops with Water Injection (M. Dabrosz, 2018)</w:t>
        </w:r>
        <w:r>
          <w:rPr>
            <w:noProof/>
            <w:webHidden/>
          </w:rPr>
          <w:tab/>
        </w:r>
        <w:r>
          <w:rPr>
            <w:noProof/>
            <w:webHidden/>
          </w:rPr>
          <w:fldChar w:fldCharType="begin"/>
        </w:r>
        <w:r>
          <w:rPr>
            <w:noProof/>
            <w:webHidden/>
          </w:rPr>
          <w:instrText xml:space="preserve"> PAGEREF _Toc511997948 \h </w:instrText>
        </w:r>
        <w:r>
          <w:rPr>
            <w:noProof/>
            <w:webHidden/>
          </w:rPr>
        </w:r>
        <w:r>
          <w:rPr>
            <w:noProof/>
            <w:webHidden/>
          </w:rPr>
          <w:fldChar w:fldCharType="separate"/>
        </w:r>
        <w:r>
          <w:rPr>
            <w:noProof/>
            <w:webHidden/>
          </w:rPr>
          <w:t>51</w:t>
        </w:r>
        <w:r>
          <w:rPr>
            <w:noProof/>
            <w:webHidden/>
          </w:rPr>
          <w:fldChar w:fldCharType="end"/>
        </w:r>
      </w:hyperlink>
    </w:p>
    <w:p w14:paraId="64395C42" w14:textId="622935F6" w:rsidR="00825D08" w:rsidRDefault="00825D08">
      <w:pPr>
        <w:pStyle w:val="TableofFigures"/>
        <w:tabs>
          <w:tab w:val="right" w:leader="dot" w:pos="9016"/>
        </w:tabs>
        <w:rPr>
          <w:rFonts w:eastAsiaTheme="minorEastAsia"/>
          <w:noProof/>
          <w:lang w:eastAsia="en-GB"/>
        </w:rPr>
      </w:pPr>
      <w:hyperlink w:anchor="_Toc511997949" w:history="1">
        <w:r w:rsidRPr="00585B8F">
          <w:rPr>
            <w:rStyle w:val="Hyperlink"/>
            <w:noProof/>
          </w:rPr>
          <w:t>Table 11-Euro Standards for Cars (SMMT, 2018)</w:t>
        </w:r>
        <w:r>
          <w:rPr>
            <w:noProof/>
            <w:webHidden/>
          </w:rPr>
          <w:tab/>
        </w:r>
        <w:r>
          <w:rPr>
            <w:noProof/>
            <w:webHidden/>
          </w:rPr>
          <w:fldChar w:fldCharType="begin"/>
        </w:r>
        <w:r>
          <w:rPr>
            <w:noProof/>
            <w:webHidden/>
          </w:rPr>
          <w:instrText xml:space="preserve"> PAGEREF _Toc511997949 \h </w:instrText>
        </w:r>
        <w:r>
          <w:rPr>
            <w:noProof/>
            <w:webHidden/>
          </w:rPr>
        </w:r>
        <w:r>
          <w:rPr>
            <w:noProof/>
            <w:webHidden/>
          </w:rPr>
          <w:fldChar w:fldCharType="separate"/>
        </w:r>
        <w:r>
          <w:rPr>
            <w:noProof/>
            <w:webHidden/>
          </w:rPr>
          <w:t>60</w:t>
        </w:r>
        <w:r>
          <w:rPr>
            <w:noProof/>
            <w:webHidden/>
          </w:rPr>
          <w:fldChar w:fldCharType="end"/>
        </w:r>
      </w:hyperlink>
    </w:p>
    <w:p w14:paraId="07953090" w14:textId="077759E7" w:rsidR="00825D08" w:rsidRDefault="00825D08">
      <w:pPr>
        <w:pStyle w:val="TableofFigures"/>
        <w:tabs>
          <w:tab w:val="right" w:leader="dot" w:pos="9016"/>
        </w:tabs>
        <w:rPr>
          <w:rFonts w:eastAsiaTheme="minorEastAsia"/>
          <w:noProof/>
          <w:lang w:eastAsia="en-GB"/>
        </w:rPr>
      </w:pPr>
      <w:hyperlink w:anchor="_Toc511997950" w:history="1">
        <w:r w:rsidRPr="00585B8F">
          <w:rPr>
            <w:rStyle w:val="Hyperlink"/>
            <w:noProof/>
          </w:rPr>
          <w:t>Table 12-First Test Session Full NOx Results (M. Dabrosz, 2018)</w:t>
        </w:r>
        <w:r>
          <w:rPr>
            <w:noProof/>
            <w:webHidden/>
          </w:rPr>
          <w:tab/>
        </w:r>
        <w:r>
          <w:rPr>
            <w:noProof/>
            <w:webHidden/>
          </w:rPr>
          <w:fldChar w:fldCharType="begin"/>
        </w:r>
        <w:r>
          <w:rPr>
            <w:noProof/>
            <w:webHidden/>
          </w:rPr>
          <w:instrText xml:space="preserve"> PAGEREF _Toc511997950 \h </w:instrText>
        </w:r>
        <w:r>
          <w:rPr>
            <w:noProof/>
            <w:webHidden/>
          </w:rPr>
        </w:r>
        <w:r>
          <w:rPr>
            <w:noProof/>
            <w:webHidden/>
          </w:rPr>
          <w:fldChar w:fldCharType="separate"/>
        </w:r>
        <w:r>
          <w:rPr>
            <w:noProof/>
            <w:webHidden/>
          </w:rPr>
          <w:t>66</w:t>
        </w:r>
        <w:r>
          <w:rPr>
            <w:noProof/>
            <w:webHidden/>
          </w:rPr>
          <w:fldChar w:fldCharType="end"/>
        </w:r>
      </w:hyperlink>
    </w:p>
    <w:p w14:paraId="0174BCF6" w14:textId="64356531" w:rsidR="00825D08" w:rsidRDefault="00825D08">
      <w:pPr>
        <w:pStyle w:val="TableofFigures"/>
        <w:tabs>
          <w:tab w:val="right" w:leader="dot" w:pos="9016"/>
        </w:tabs>
        <w:rPr>
          <w:rFonts w:eastAsiaTheme="minorEastAsia"/>
          <w:noProof/>
          <w:lang w:eastAsia="en-GB"/>
        </w:rPr>
      </w:pPr>
      <w:hyperlink w:anchor="_Toc511997951" w:history="1">
        <w:r w:rsidRPr="00585B8F">
          <w:rPr>
            <w:rStyle w:val="Hyperlink"/>
            <w:noProof/>
          </w:rPr>
          <w:t>Table 13-Second Test Session Full NOx Results (M. Dabrosz, 2018)</w:t>
        </w:r>
        <w:r>
          <w:rPr>
            <w:noProof/>
            <w:webHidden/>
          </w:rPr>
          <w:tab/>
        </w:r>
        <w:r>
          <w:rPr>
            <w:noProof/>
            <w:webHidden/>
          </w:rPr>
          <w:fldChar w:fldCharType="begin"/>
        </w:r>
        <w:r>
          <w:rPr>
            <w:noProof/>
            <w:webHidden/>
          </w:rPr>
          <w:instrText xml:space="preserve"> PAGEREF _Toc511997951 \h </w:instrText>
        </w:r>
        <w:r>
          <w:rPr>
            <w:noProof/>
            <w:webHidden/>
          </w:rPr>
        </w:r>
        <w:r>
          <w:rPr>
            <w:noProof/>
            <w:webHidden/>
          </w:rPr>
          <w:fldChar w:fldCharType="separate"/>
        </w:r>
        <w:r>
          <w:rPr>
            <w:noProof/>
            <w:webHidden/>
          </w:rPr>
          <w:t>67</w:t>
        </w:r>
        <w:r>
          <w:rPr>
            <w:noProof/>
            <w:webHidden/>
          </w:rPr>
          <w:fldChar w:fldCharType="end"/>
        </w:r>
      </w:hyperlink>
    </w:p>
    <w:p w14:paraId="7681E921" w14:textId="12A00336" w:rsidR="00825D08" w:rsidRDefault="00825D08">
      <w:pPr>
        <w:pStyle w:val="TableofFigures"/>
        <w:tabs>
          <w:tab w:val="right" w:leader="dot" w:pos="9016"/>
        </w:tabs>
        <w:rPr>
          <w:rFonts w:eastAsiaTheme="minorEastAsia"/>
          <w:noProof/>
          <w:lang w:eastAsia="en-GB"/>
        </w:rPr>
      </w:pPr>
      <w:hyperlink w:anchor="_Toc511997952" w:history="1">
        <w:r w:rsidRPr="00585B8F">
          <w:rPr>
            <w:rStyle w:val="Hyperlink"/>
            <w:noProof/>
          </w:rPr>
          <w:t>Table 14-Second Test Session Full HC Results (M. Dabrosz, 2018)</w:t>
        </w:r>
        <w:r>
          <w:rPr>
            <w:noProof/>
            <w:webHidden/>
          </w:rPr>
          <w:tab/>
        </w:r>
        <w:r>
          <w:rPr>
            <w:noProof/>
            <w:webHidden/>
          </w:rPr>
          <w:fldChar w:fldCharType="begin"/>
        </w:r>
        <w:r>
          <w:rPr>
            <w:noProof/>
            <w:webHidden/>
          </w:rPr>
          <w:instrText xml:space="preserve"> PAGEREF _Toc511997952 \h </w:instrText>
        </w:r>
        <w:r>
          <w:rPr>
            <w:noProof/>
            <w:webHidden/>
          </w:rPr>
        </w:r>
        <w:r>
          <w:rPr>
            <w:noProof/>
            <w:webHidden/>
          </w:rPr>
          <w:fldChar w:fldCharType="separate"/>
        </w:r>
        <w:r>
          <w:rPr>
            <w:noProof/>
            <w:webHidden/>
          </w:rPr>
          <w:t>68</w:t>
        </w:r>
        <w:r>
          <w:rPr>
            <w:noProof/>
            <w:webHidden/>
          </w:rPr>
          <w:fldChar w:fldCharType="end"/>
        </w:r>
      </w:hyperlink>
    </w:p>
    <w:p w14:paraId="70D986EE" w14:textId="097C43C0" w:rsidR="00825D08" w:rsidRDefault="00825D08">
      <w:pPr>
        <w:pStyle w:val="TableofFigures"/>
        <w:tabs>
          <w:tab w:val="right" w:leader="dot" w:pos="9016"/>
        </w:tabs>
        <w:rPr>
          <w:rFonts w:eastAsiaTheme="minorEastAsia"/>
          <w:noProof/>
          <w:lang w:eastAsia="en-GB"/>
        </w:rPr>
      </w:pPr>
      <w:hyperlink w:anchor="_Toc511997953" w:history="1">
        <w:r w:rsidRPr="00585B8F">
          <w:rPr>
            <w:rStyle w:val="Hyperlink"/>
            <w:noProof/>
          </w:rPr>
          <w:t>Table 15-Second Test Session Full CO2 Results (M. Dabrosz, 2018)</w:t>
        </w:r>
        <w:r>
          <w:rPr>
            <w:noProof/>
            <w:webHidden/>
          </w:rPr>
          <w:tab/>
        </w:r>
        <w:r>
          <w:rPr>
            <w:noProof/>
            <w:webHidden/>
          </w:rPr>
          <w:fldChar w:fldCharType="begin"/>
        </w:r>
        <w:r>
          <w:rPr>
            <w:noProof/>
            <w:webHidden/>
          </w:rPr>
          <w:instrText xml:space="preserve"> PAGEREF _Toc511997953 \h </w:instrText>
        </w:r>
        <w:r>
          <w:rPr>
            <w:noProof/>
            <w:webHidden/>
          </w:rPr>
        </w:r>
        <w:r>
          <w:rPr>
            <w:noProof/>
            <w:webHidden/>
          </w:rPr>
          <w:fldChar w:fldCharType="separate"/>
        </w:r>
        <w:r>
          <w:rPr>
            <w:noProof/>
            <w:webHidden/>
          </w:rPr>
          <w:t>69</w:t>
        </w:r>
        <w:r>
          <w:rPr>
            <w:noProof/>
            <w:webHidden/>
          </w:rPr>
          <w:fldChar w:fldCharType="end"/>
        </w:r>
      </w:hyperlink>
    </w:p>
    <w:p w14:paraId="641A4C13" w14:textId="3D4802EB" w:rsidR="00825D08" w:rsidRDefault="00825D08">
      <w:pPr>
        <w:pStyle w:val="TableofFigures"/>
        <w:tabs>
          <w:tab w:val="right" w:leader="dot" w:pos="9016"/>
        </w:tabs>
        <w:rPr>
          <w:rFonts w:eastAsiaTheme="minorEastAsia"/>
          <w:noProof/>
          <w:lang w:eastAsia="en-GB"/>
        </w:rPr>
      </w:pPr>
      <w:hyperlink w:anchor="_Toc511997954" w:history="1">
        <w:r w:rsidRPr="00585B8F">
          <w:rPr>
            <w:rStyle w:val="Hyperlink"/>
            <w:noProof/>
          </w:rPr>
          <w:t>Table 16-Second Test Session Full CO Results (M. Dabrosz, 2018)</w:t>
        </w:r>
        <w:r>
          <w:rPr>
            <w:noProof/>
            <w:webHidden/>
          </w:rPr>
          <w:tab/>
        </w:r>
        <w:r>
          <w:rPr>
            <w:noProof/>
            <w:webHidden/>
          </w:rPr>
          <w:fldChar w:fldCharType="begin"/>
        </w:r>
        <w:r>
          <w:rPr>
            <w:noProof/>
            <w:webHidden/>
          </w:rPr>
          <w:instrText xml:space="preserve"> PAGEREF _Toc511997954 \h </w:instrText>
        </w:r>
        <w:r>
          <w:rPr>
            <w:noProof/>
            <w:webHidden/>
          </w:rPr>
        </w:r>
        <w:r>
          <w:rPr>
            <w:noProof/>
            <w:webHidden/>
          </w:rPr>
          <w:fldChar w:fldCharType="separate"/>
        </w:r>
        <w:r>
          <w:rPr>
            <w:noProof/>
            <w:webHidden/>
          </w:rPr>
          <w:t>70</w:t>
        </w:r>
        <w:r>
          <w:rPr>
            <w:noProof/>
            <w:webHidden/>
          </w:rPr>
          <w:fldChar w:fldCharType="end"/>
        </w:r>
      </w:hyperlink>
    </w:p>
    <w:p w14:paraId="5FE5593B" w14:textId="53899152" w:rsidR="00825D08" w:rsidRDefault="00825D08">
      <w:pPr>
        <w:pStyle w:val="TableofFigures"/>
        <w:tabs>
          <w:tab w:val="right" w:leader="dot" w:pos="9016"/>
        </w:tabs>
        <w:rPr>
          <w:rFonts w:eastAsiaTheme="minorEastAsia"/>
          <w:noProof/>
          <w:lang w:eastAsia="en-GB"/>
        </w:rPr>
      </w:pPr>
      <w:hyperlink w:anchor="_Toc511997955" w:history="1">
        <w:r w:rsidRPr="00585B8F">
          <w:rPr>
            <w:rStyle w:val="Hyperlink"/>
            <w:noProof/>
          </w:rPr>
          <w:t>Table 17-Third Test Session Full NOx Results (M. Dabrosz, 2018)</w:t>
        </w:r>
        <w:r>
          <w:rPr>
            <w:noProof/>
            <w:webHidden/>
          </w:rPr>
          <w:tab/>
        </w:r>
        <w:r>
          <w:rPr>
            <w:noProof/>
            <w:webHidden/>
          </w:rPr>
          <w:fldChar w:fldCharType="begin"/>
        </w:r>
        <w:r>
          <w:rPr>
            <w:noProof/>
            <w:webHidden/>
          </w:rPr>
          <w:instrText xml:space="preserve"> PAGEREF _Toc511997955 \h </w:instrText>
        </w:r>
        <w:r>
          <w:rPr>
            <w:noProof/>
            <w:webHidden/>
          </w:rPr>
        </w:r>
        <w:r>
          <w:rPr>
            <w:noProof/>
            <w:webHidden/>
          </w:rPr>
          <w:fldChar w:fldCharType="separate"/>
        </w:r>
        <w:r>
          <w:rPr>
            <w:noProof/>
            <w:webHidden/>
          </w:rPr>
          <w:t>71</w:t>
        </w:r>
        <w:r>
          <w:rPr>
            <w:noProof/>
            <w:webHidden/>
          </w:rPr>
          <w:fldChar w:fldCharType="end"/>
        </w:r>
      </w:hyperlink>
    </w:p>
    <w:p w14:paraId="7C9D0E96" w14:textId="7B432456" w:rsidR="00825D08" w:rsidRDefault="00825D08">
      <w:pPr>
        <w:pStyle w:val="TableofFigures"/>
        <w:tabs>
          <w:tab w:val="right" w:leader="dot" w:pos="9016"/>
        </w:tabs>
        <w:rPr>
          <w:rFonts w:eastAsiaTheme="minorEastAsia"/>
          <w:noProof/>
          <w:lang w:eastAsia="en-GB"/>
        </w:rPr>
      </w:pPr>
      <w:hyperlink w:anchor="_Toc511997956" w:history="1">
        <w:r w:rsidRPr="00585B8F">
          <w:rPr>
            <w:rStyle w:val="Hyperlink"/>
            <w:noProof/>
          </w:rPr>
          <w:t>Table 18-Third Test Session Full HC Results (M. Dabrosz, 2018)</w:t>
        </w:r>
        <w:r>
          <w:rPr>
            <w:noProof/>
            <w:webHidden/>
          </w:rPr>
          <w:tab/>
        </w:r>
        <w:r>
          <w:rPr>
            <w:noProof/>
            <w:webHidden/>
          </w:rPr>
          <w:fldChar w:fldCharType="begin"/>
        </w:r>
        <w:r>
          <w:rPr>
            <w:noProof/>
            <w:webHidden/>
          </w:rPr>
          <w:instrText xml:space="preserve"> PAGEREF _Toc511997956 \h </w:instrText>
        </w:r>
        <w:r>
          <w:rPr>
            <w:noProof/>
            <w:webHidden/>
          </w:rPr>
        </w:r>
        <w:r>
          <w:rPr>
            <w:noProof/>
            <w:webHidden/>
          </w:rPr>
          <w:fldChar w:fldCharType="separate"/>
        </w:r>
        <w:r>
          <w:rPr>
            <w:noProof/>
            <w:webHidden/>
          </w:rPr>
          <w:t>72</w:t>
        </w:r>
        <w:r>
          <w:rPr>
            <w:noProof/>
            <w:webHidden/>
          </w:rPr>
          <w:fldChar w:fldCharType="end"/>
        </w:r>
      </w:hyperlink>
    </w:p>
    <w:p w14:paraId="30458EBF" w14:textId="46C66F09" w:rsidR="00825D08" w:rsidRDefault="00825D08">
      <w:pPr>
        <w:pStyle w:val="TableofFigures"/>
        <w:tabs>
          <w:tab w:val="right" w:leader="dot" w:pos="9016"/>
        </w:tabs>
        <w:rPr>
          <w:rFonts w:eastAsiaTheme="minorEastAsia"/>
          <w:noProof/>
          <w:lang w:eastAsia="en-GB"/>
        </w:rPr>
      </w:pPr>
      <w:hyperlink w:anchor="_Toc511997957" w:history="1">
        <w:r w:rsidRPr="00585B8F">
          <w:rPr>
            <w:rStyle w:val="Hyperlink"/>
            <w:noProof/>
          </w:rPr>
          <w:t>Table 19-Third Test Session Full CO2 Results (M. Dabrosz, 2018)</w:t>
        </w:r>
        <w:r>
          <w:rPr>
            <w:noProof/>
            <w:webHidden/>
          </w:rPr>
          <w:tab/>
        </w:r>
        <w:r>
          <w:rPr>
            <w:noProof/>
            <w:webHidden/>
          </w:rPr>
          <w:fldChar w:fldCharType="begin"/>
        </w:r>
        <w:r>
          <w:rPr>
            <w:noProof/>
            <w:webHidden/>
          </w:rPr>
          <w:instrText xml:space="preserve"> PAGEREF _Toc511997957 \h </w:instrText>
        </w:r>
        <w:r>
          <w:rPr>
            <w:noProof/>
            <w:webHidden/>
          </w:rPr>
        </w:r>
        <w:r>
          <w:rPr>
            <w:noProof/>
            <w:webHidden/>
          </w:rPr>
          <w:fldChar w:fldCharType="separate"/>
        </w:r>
        <w:r>
          <w:rPr>
            <w:noProof/>
            <w:webHidden/>
          </w:rPr>
          <w:t>73</w:t>
        </w:r>
        <w:r>
          <w:rPr>
            <w:noProof/>
            <w:webHidden/>
          </w:rPr>
          <w:fldChar w:fldCharType="end"/>
        </w:r>
      </w:hyperlink>
    </w:p>
    <w:p w14:paraId="778211C5" w14:textId="4968EAB3" w:rsidR="00825D08" w:rsidRDefault="00825D08">
      <w:pPr>
        <w:pStyle w:val="TableofFigures"/>
        <w:tabs>
          <w:tab w:val="right" w:leader="dot" w:pos="9016"/>
        </w:tabs>
        <w:rPr>
          <w:rFonts w:eastAsiaTheme="minorEastAsia"/>
          <w:noProof/>
          <w:lang w:eastAsia="en-GB"/>
        </w:rPr>
      </w:pPr>
      <w:hyperlink w:anchor="_Toc511997958" w:history="1">
        <w:r w:rsidRPr="00585B8F">
          <w:rPr>
            <w:rStyle w:val="Hyperlink"/>
            <w:noProof/>
          </w:rPr>
          <w:t>Table 20-Third Test Session Full CO Results (M. Dabrosz, 2018)</w:t>
        </w:r>
        <w:r>
          <w:rPr>
            <w:noProof/>
            <w:webHidden/>
          </w:rPr>
          <w:tab/>
        </w:r>
        <w:r>
          <w:rPr>
            <w:noProof/>
            <w:webHidden/>
          </w:rPr>
          <w:fldChar w:fldCharType="begin"/>
        </w:r>
        <w:r>
          <w:rPr>
            <w:noProof/>
            <w:webHidden/>
          </w:rPr>
          <w:instrText xml:space="preserve"> PAGEREF _Toc511997958 \h </w:instrText>
        </w:r>
        <w:r>
          <w:rPr>
            <w:noProof/>
            <w:webHidden/>
          </w:rPr>
        </w:r>
        <w:r>
          <w:rPr>
            <w:noProof/>
            <w:webHidden/>
          </w:rPr>
          <w:fldChar w:fldCharType="separate"/>
        </w:r>
        <w:r>
          <w:rPr>
            <w:noProof/>
            <w:webHidden/>
          </w:rPr>
          <w:t>74</w:t>
        </w:r>
        <w:r>
          <w:rPr>
            <w:noProof/>
            <w:webHidden/>
          </w:rPr>
          <w:fldChar w:fldCharType="end"/>
        </w:r>
      </w:hyperlink>
    </w:p>
    <w:p w14:paraId="10635959" w14:textId="4EB876A5" w:rsidR="0097184E" w:rsidRDefault="0097184E" w:rsidP="00117D80">
      <w:r>
        <w:fldChar w:fldCharType="end"/>
      </w:r>
    </w:p>
    <w:p w14:paraId="4E676DF1" w14:textId="77777777" w:rsidR="0097184E" w:rsidRDefault="0097184E" w:rsidP="00117D80"/>
    <w:p w14:paraId="70F1A2BF" w14:textId="77777777" w:rsidR="0097184E" w:rsidRDefault="0097184E" w:rsidP="00117D80"/>
    <w:p w14:paraId="00FD5E52" w14:textId="77777777" w:rsidR="0097184E" w:rsidRDefault="0097184E" w:rsidP="00117D80"/>
    <w:p w14:paraId="131816AE" w14:textId="77777777" w:rsidR="0097184E" w:rsidRDefault="0097184E" w:rsidP="00117D80"/>
    <w:p w14:paraId="1E2ACF1B" w14:textId="77777777" w:rsidR="0097184E" w:rsidRDefault="0097184E" w:rsidP="00117D80"/>
    <w:p w14:paraId="6B57FF22" w14:textId="77777777" w:rsidR="0097184E" w:rsidRDefault="0097184E" w:rsidP="00117D80"/>
    <w:p w14:paraId="29E3A603" w14:textId="77777777" w:rsidR="0097184E" w:rsidRDefault="0097184E" w:rsidP="00117D80"/>
    <w:p w14:paraId="1D649D7B" w14:textId="77777777" w:rsidR="0097184E" w:rsidRDefault="0097184E" w:rsidP="00117D80"/>
    <w:p w14:paraId="37FA29BD" w14:textId="77777777" w:rsidR="0097184E" w:rsidRDefault="0097184E" w:rsidP="00117D80"/>
    <w:p w14:paraId="131FF807" w14:textId="77777777" w:rsidR="0097184E" w:rsidRDefault="0097184E" w:rsidP="00117D80"/>
    <w:p w14:paraId="4C7AD924" w14:textId="77777777" w:rsidR="0097184E" w:rsidRDefault="0097184E" w:rsidP="00117D80"/>
    <w:p w14:paraId="1FE9278D" w14:textId="77777777" w:rsidR="0097184E" w:rsidRDefault="0097184E" w:rsidP="00117D80"/>
    <w:p w14:paraId="4E9F0E29" w14:textId="77777777" w:rsidR="00926366" w:rsidRDefault="00926366" w:rsidP="00117D80"/>
    <w:p w14:paraId="46EF0EBD" w14:textId="77777777" w:rsidR="00E82759" w:rsidRDefault="00E82759" w:rsidP="00117D80"/>
    <w:p w14:paraId="5C154C50" w14:textId="77777777" w:rsidR="00FB5CA3" w:rsidRDefault="00926366" w:rsidP="00FB5CA3">
      <w:pPr>
        <w:pStyle w:val="Heading1"/>
        <w:jc w:val="center"/>
        <w:rPr>
          <w:i/>
          <w:sz w:val="40"/>
          <w:u w:val="single"/>
        </w:rPr>
      </w:pPr>
      <w:bookmarkStart w:id="9" w:name="_Toc511997824"/>
      <w:r>
        <w:rPr>
          <w:i/>
          <w:sz w:val="40"/>
          <w:u w:val="single"/>
        </w:rPr>
        <w:lastRenderedPageBreak/>
        <w:t>5</w:t>
      </w:r>
      <w:r w:rsidR="00FB5CA3" w:rsidRPr="00FB5CA3">
        <w:rPr>
          <w:i/>
          <w:sz w:val="40"/>
          <w:u w:val="single"/>
        </w:rPr>
        <w:t>. Acknowledgements</w:t>
      </w:r>
      <w:bookmarkEnd w:id="9"/>
    </w:p>
    <w:p w14:paraId="381D893B" w14:textId="77777777" w:rsidR="00234A95" w:rsidRPr="00234A95" w:rsidRDefault="00234A95" w:rsidP="00234A95"/>
    <w:p w14:paraId="6026730D" w14:textId="77777777" w:rsidR="00FB5CA3" w:rsidRPr="00D37916" w:rsidRDefault="00234A95" w:rsidP="00FB5CA3">
      <w:r w:rsidRPr="00D37916">
        <w:t xml:space="preserve">After some very intensive eight months, today is the day: writing this acknowledgment of thanks is the final touch on my dissertation. Those eight months have been a period of intense learning for me, not only on technical and scientific areas but also on a personal growth level. Writing this final year project has had a big impact on me. I would especially like to reflect on the people who have guided and supported me throughout those challenging periods. </w:t>
      </w:r>
    </w:p>
    <w:p w14:paraId="3E1892AA" w14:textId="77777777" w:rsidR="007342C3" w:rsidRPr="00D37916" w:rsidRDefault="007342C3" w:rsidP="00FB5CA3">
      <w:r w:rsidRPr="00D37916">
        <w:t>I would first like to thank two of my brilliant personal tutors, Andrew Gibson and Malcolm McDonald who have both provided me with excellent consultations, knowledge and support throughout my final year project. My gratitude is also extended to all lecturers an</w:t>
      </w:r>
      <w:r w:rsidR="00695B3E">
        <w:t>d technicians at UWTSD who have</w:t>
      </w:r>
      <w:r w:rsidRPr="00D37916">
        <w:t xml:space="preserve"> sacrificed their time to assist me with my project. </w:t>
      </w:r>
      <w:r w:rsidR="00F97FE0" w:rsidRPr="00D37916">
        <w:t xml:space="preserve">You have all </w:t>
      </w:r>
      <w:r w:rsidR="00D37916" w:rsidRPr="00D37916">
        <w:t>provided</w:t>
      </w:r>
      <w:r w:rsidR="00F97FE0" w:rsidRPr="00D37916">
        <w:t xml:space="preserve"> me with the needed tools to choose the right direction and complete my dissertation successfully. </w:t>
      </w:r>
    </w:p>
    <w:p w14:paraId="4FBF4E89" w14:textId="77777777" w:rsidR="00D37916" w:rsidRDefault="00D37916" w:rsidP="00FB5CA3">
      <w:r w:rsidRPr="00D37916">
        <w:t>I would like to thank my parents and my grandmother for their kind and loving support throughout my whole d</w:t>
      </w:r>
      <w:r w:rsidR="005347B8">
        <w:t>egree, of which I am fortunate</w:t>
      </w:r>
      <w:r w:rsidRPr="00D37916">
        <w:t xml:space="preserve"> to receive. </w:t>
      </w:r>
    </w:p>
    <w:p w14:paraId="7934C23F" w14:textId="77777777" w:rsidR="00F74467" w:rsidRDefault="00F74467" w:rsidP="00FB5CA3">
      <w:r>
        <w:t xml:space="preserve">Finally, there are my friends. We did not only support each other by deliberating over our problems and research, but also by talking happily about other things rather than just our project. </w:t>
      </w:r>
    </w:p>
    <w:p w14:paraId="780CDAFA" w14:textId="77777777" w:rsidR="00D37916" w:rsidRPr="00D37916" w:rsidRDefault="00F74467" w:rsidP="00FB5CA3">
      <w:r>
        <w:t xml:space="preserve">Thank you very much, everyone! </w:t>
      </w:r>
    </w:p>
    <w:p w14:paraId="20399ED6" w14:textId="77777777" w:rsidR="00D37916" w:rsidRPr="00D37916" w:rsidRDefault="00D37916" w:rsidP="00FB5CA3">
      <w:pPr>
        <w:rPr>
          <w:sz w:val="24"/>
        </w:rPr>
      </w:pPr>
    </w:p>
    <w:p w14:paraId="5D8F2E83" w14:textId="77777777" w:rsidR="00FB5CA3" w:rsidRDefault="00FB5CA3" w:rsidP="00FB5CA3"/>
    <w:p w14:paraId="58F84F53" w14:textId="77777777" w:rsidR="00FB5CA3" w:rsidRDefault="00FB5CA3" w:rsidP="00FB5CA3"/>
    <w:p w14:paraId="49080708" w14:textId="77777777" w:rsidR="00FB5CA3" w:rsidRDefault="00FB5CA3" w:rsidP="00FB5CA3"/>
    <w:p w14:paraId="54029C9D" w14:textId="77777777" w:rsidR="00FB5CA3" w:rsidRDefault="00FB5CA3" w:rsidP="00FB5CA3"/>
    <w:p w14:paraId="033F23A8" w14:textId="77777777" w:rsidR="00FB5CA3" w:rsidRDefault="00FB5CA3" w:rsidP="00FB5CA3"/>
    <w:p w14:paraId="284797BC" w14:textId="77777777" w:rsidR="00FB5CA3" w:rsidRDefault="00FB5CA3" w:rsidP="00FB5CA3"/>
    <w:p w14:paraId="5D94C783" w14:textId="77777777" w:rsidR="00FB5CA3" w:rsidRDefault="00FB5CA3" w:rsidP="00FB5CA3"/>
    <w:p w14:paraId="2FB6D09F" w14:textId="77777777" w:rsidR="00FB5CA3" w:rsidRDefault="00FB5CA3" w:rsidP="00FB5CA3"/>
    <w:p w14:paraId="136E2A0C" w14:textId="77777777" w:rsidR="00FB5CA3" w:rsidRDefault="00FB5CA3" w:rsidP="00FB5CA3"/>
    <w:p w14:paraId="044FD060" w14:textId="77777777" w:rsidR="00FB5CA3" w:rsidRDefault="00FB5CA3" w:rsidP="00FB5CA3"/>
    <w:p w14:paraId="04F9A754" w14:textId="77777777" w:rsidR="00FB5CA3" w:rsidRDefault="00FB5CA3" w:rsidP="00FB5CA3"/>
    <w:p w14:paraId="7894FAAF" w14:textId="77777777" w:rsidR="00FB5CA3" w:rsidRDefault="00FB5CA3" w:rsidP="00FB5CA3"/>
    <w:p w14:paraId="0661FC1F" w14:textId="77777777" w:rsidR="00FB5CA3" w:rsidRDefault="00FB5CA3" w:rsidP="00FB5CA3"/>
    <w:p w14:paraId="7811DE24" w14:textId="77777777" w:rsidR="00234A95" w:rsidRDefault="00234A95" w:rsidP="00FB5CA3"/>
    <w:p w14:paraId="608403B6" w14:textId="77777777" w:rsidR="00F74467" w:rsidRDefault="00F74467" w:rsidP="00FB5CA3"/>
    <w:p w14:paraId="438F480A" w14:textId="0FA670B6" w:rsidR="00FB5CA3" w:rsidRDefault="00926366" w:rsidP="00FB5CA3">
      <w:pPr>
        <w:pStyle w:val="Heading1"/>
        <w:jc w:val="center"/>
        <w:rPr>
          <w:i/>
          <w:sz w:val="40"/>
          <w:u w:val="single"/>
        </w:rPr>
      </w:pPr>
      <w:bookmarkStart w:id="10" w:name="_Toc511997825"/>
      <w:r>
        <w:rPr>
          <w:i/>
          <w:sz w:val="40"/>
          <w:u w:val="single"/>
        </w:rPr>
        <w:lastRenderedPageBreak/>
        <w:t>6</w:t>
      </w:r>
      <w:r w:rsidR="00FB5CA3" w:rsidRPr="00FB5CA3">
        <w:rPr>
          <w:i/>
          <w:sz w:val="40"/>
          <w:u w:val="single"/>
        </w:rPr>
        <w:t>. Abstract</w:t>
      </w:r>
      <w:bookmarkEnd w:id="10"/>
    </w:p>
    <w:p w14:paraId="7F3EAC5D" w14:textId="77777777" w:rsidR="00FC03E7" w:rsidRPr="00FC03E7" w:rsidRDefault="00FC03E7" w:rsidP="00FC03E7"/>
    <w:p w14:paraId="007C4AE6" w14:textId="6E202CD3" w:rsidR="00FC03E7" w:rsidRDefault="00FC03E7" w:rsidP="00FC03E7">
      <w:r>
        <w:t xml:space="preserve">The change in our climate and poor human health has rapidly become a very important issue which must be addressed as quickly and effectively as possible to prevent even more environmental issues and health diseases. 26% of greenhouse gases are formed by the transportation sector, greatly contributing to global warming. Studies show about 5000 premature deaths are caused by excess vehicle emissions. </w:t>
      </w:r>
      <w:r w:rsidR="008C0AFC">
        <w:t>The importance of this project is to evaluate a possible method to reducing the harmful nitrogen oxide emissions.</w:t>
      </w:r>
    </w:p>
    <w:p w14:paraId="77FB119E" w14:textId="36715076" w:rsidR="00FC03E7" w:rsidRDefault="008C0AFC" w:rsidP="00FC03E7">
      <w:r>
        <w:t xml:space="preserve">The investigation undertook the attempt to solve the problem of nitrogen oxide emissions, which is what the automotive industry has been trying for decades. The scope of the work focused on investigating the effectiveness of water injection during the newly introduced WLTP drive cycle, thus making this work very applicable to the industry. </w:t>
      </w:r>
    </w:p>
    <w:p w14:paraId="6E9183F5" w14:textId="5718B0E5" w:rsidR="008C0AFC" w:rsidRDefault="008C0AFC" w:rsidP="00FC03E7">
      <w:r>
        <w:t xml:space="preserve">The approach undertaken to reduce the nitrogen oxide emissions was through two methodologies, analytical calculations and live testing simulation. </w:t>
      </w:r>
      <w:r w:rsidR="00CF4D28">
        <w:t>Analytical calculations helped distinguish the accuracy of the obtained results from the controlled simulation, thus enha</w:t>
      </w:r>
      <w:r w:rsidR="001F419C">
        <w:t>ncing accuracy. The same test</w:t>
      </w:r>
      <w:r w:rsidR="00CF4D28">
        <w:t xml:space="preserve"> was carried out three times to help eliminate anomalies. The circumstances which were controlled and which were kept constant were; engine temperature, test cell temperature and driver. </w:t>
      </w:r>
    </w:p>
    <w:p w14:paraId="3C6C36FA" w14:textId="6B2ADA28" w:rsidR="008C0AFC" w:rsidRDefault="00CF4D28" w:rsidP="00FC03E7">
      <w:r>
        <w:t>The results prove the effectiveness of water injection at reducing nitrogen oxide emissions. During the best results the combustion tem</w:t>
      </w:r>
      <w:r w:rsidR="009F7F3F">
        <w:t>perature was lowered by 251.39 k</w:t>
      </w:r>
      <w:r>
        <w:t xml:space="preserve"> resulting in a decrease of NOx emissions of 76%. </w:t>
      </w:r>
    </w:p>
    <w:p w14:paraId="6358AAF1" w14:textId="16693377" w:rsidR="00CF4D28" w:rsidRDefault="00CF4D28" w:rsidP="00FC03E7">
      <w:r>
        <w:t>The implications of such results can be significant to the automotive industry and might potentially open many eyes of influential people onto differ</w:t>
      </w:r>
      <w:r w:rsidR="00246DFA">
        <w:t>ent NOx reduction technologies, such as water injection.</w:t>
      </w:r>
      <w:r w:rsidR="00B04D86">
        <w:t xml:space="preserve"> </w:t>
      </w:r>
      <w:r w:rsidR="009861BD">
        <w:t>This improvement is an important step to</w:t>
      </w:r>
      <w:r w:rsidR="00C264C1">
        <w:t xml:space="preserve"> not only</w:t>
      </w:r>
      <w:r w:rsidR="009861BD">
        <w:t xml:space="preserve"> improving the quality of life but also saving our environment. </w:t>
      </w:r>
    </w:p>
    <w:p w14:paraId="60F0A560" w14:textId="6859E2C7" w:rsidR="009861BD" w:rsidRDefault="009861BD" w:rsidP="00FC03E7"/>
    <w:p w14:paraId="5B5DDF62" w14:textId="422EC47A" w:rsidR="009861BD" w:rsidRPr="009861BD" w:rsidRDefault="009861BD" w:rsidP="009861BD">
      <w:pPr>
        <w:pStyle w:val="Heading2"/>
        <w:rPr>
          <w:i/>
          <w:sz w:val="28"/>
          <w:u w:val="single"/>
        </w:rPr>
      </w:pPr>
      <w:bookmarkStart w:id="11" w:name="_Toc511997826"/>
      <w:r w:rsidRPr="009861BD">
        <w:rPr>
          <w:i/>
          <w:sz w:val="28"/>
          <w:u w:val="single"/>
        </w:rPr>
        <w:t>6.1 Abstract Keywords</w:t>
      </w:r>
      <w:bookmarkEnd w:id="11"/>
      <w:r w:rsidRPr="009861BD">
        <w:rPr>
          <w:i/>
          <w:sz w:val="28"/>
          <w:u w:val="single"/>
        </w:rPr>
        <w:t xml:space="preserve"> </w:t>
      </w:r>
    </w:p>
    <w:p w14:paraId="11295954" w14:textId="7716750D" w:rsidR="00CF4D28" w:rsidRDefault="009861BD" w:rsidP="009861BD">
      <w:pPr>
        <w:pStyle w:val="ListParagraph"/>
        <w:numPr>
          <w:ilvl w:val="0"/>
          <w:numId w:val="28"/>
        </w:numPr>
      </w:pPr>
      <w:r>
        <w:t>Emission Reduction</w:t>
      </w:r>
    </w:p>
    <w:p w14:paraId="33955F9F" w14:textId="68A99F6D" w:rsidR="009861BD" w:rsidRDefault="009861BD" w:rsidP="009861BD">
      <w:pPr>
        <w:pStyle w:val="ListParagraph"/>
        <w:numPr>
          <w:ilvl w:val="0"/>
          <w:numId w:val="28"/>
        </w:numPr>
      </w:pPr>
      <w:r>
        <w:t>Air Pollution</w:t>
      </w:r>
    </w:p>
    <w:p w14:paraId="4E56131B" w14:textId="0703BAA8" w:rsidR="009861BD" w:rsidRDefault="009861BD" w:rsidP="009861BD">
      <w:pPr>
        <w:pStyle w:val="ListParagraph"/>
        <w:numPr>
          <w:ilvl w:val="0"/>
          <w:numId w:val="28"/>
        </w:numPr>
      </w:pPr>
      <w:r>
        <w:t xml:space="preserve">Internal Combustion Engines </w:t>
      </w:r>
    </w:p>
    <w:p w14:paraId="351C7EF2" w14:textId="4B6026D5" w:rsidR="009861BD" w:rsidRDefault="009861BD" w:rsidP="009861BD">
      <w:pPr>
        <w:pStyle w:val="ListParagraph"/>
        <w:numPr>
          <w:ilvl w:val="0"/>
          <w:numId w:val="28"/>
        </w:numPr>
      </w:pPr>
      <w:r>
        <w:t>Water Injection</w:t>
      </w:r>
    </w:p>
    <w:p w14:paraId="42BE89A1" w14:textId="35C703BA" w:rsidR="009861BD" w:rsidRDefault="009861BD" w:rsidP="009861BD">
      <w:pPr>
        <w:pStyle w:val="ListParagraph"/>
        <w:numPr>
          <w:ilvl w:val="0"/>
          <w:numId w:val="28"/>
        </w:numPr>
      </w:pPr>
      <w:r>
        <w:t xml:space="preserve">Nitrogen Oxide (NOx) </w:t>
      </w:r>
    </w:p>
    <w:p w14:paraId="135F1EAC" w14:textId="77777777" w:rsidR="00FC03E7" w:rsidRPr="00FC03E7" w:rsidRDefault="00FC03E7" w:rsidP="00FC03E7"/>
    <w:p w14:paraId="1D5AE350" w14:textId="7C241FB1" w:rsidR="00FB5CA3" w:rsidRDefault="00FB5CA3" w:rsidP="00117D80"/>
    <w:p w14:paraId="42CF24B1" w14:textId="77777777" w:rsidR="00FB5CA3" w:rsidRDefault="00FB5CA3" w:rsidP="00117D80"/>
    <w:p w14:paraId="1FBF6FB9" w14:textId="77777777" w:rsidR="00FB5CA3" w:rsidRDefault="00FB5CA3" w:rsidP="00117D80"/>
    <w:p w14:paraId="145FAFE6" w14:textId="3E651FBA" w:rsidR="009861BD" w:rsidRDefault="009861BD" w:rsidP="00117D80"/>
    <w:p w14:paraId="487EF717" w14:textId="77777777" w:rsidR="009861BD" w:rsidRDefault="009861BD" w:rsidP="00117D80"/>
    <w:p w14:paraId="45E9FF84" w14:textId="77777777" w:rsidR="009A629B" w:rsidRDefault="00926366" w:rsidP="009A629B">
      <w:pPr>
        <w:pStyle w:val="Heading1"/>
        <w:jc w:val="center"/>
        <w:rPr>
          <w:i/>
          <w:sz w:val="40"/>
          <w:u w:val="single"/>
        </w:rPr>
      </w:pPr>
      <w:bookmarkStart w:id="12" w:name="_Toc511997827"/>
      <w:r>
        <w:rPr>
          <w:i/>
          <w:sz w:val="40"/>
          <w:u w:val="single"/>
        </w:rPr>
        <w:lastRenderedPageBreak/>
        <w:t>7</w:t>
      </w:r>
      <w:r w:rsidR="00F74467" w:rsidRPr="00F74467">
        <w:rPr>
          <w:i/>
          <w:sz w:val="40"/>
          <w:u w:val="single"/>
        </w:rPr>
        <w:t>. Symbols Used</w:t>
      </w:r>
      <w:bookmarkEnd w:id="12"/>
    </w:p>
    <w:p w14:paraId="3CFC4278" w14:textId="77777777" w:rsidR="000B3EF1" w:rsidRPr="000B3EF1" w:rsidRDefault="000B3EF1" w:rsidP="000B3EF1"/>
    <w:tbl>
      <w:tblPr>
        <w:tblStyle w:val="TableGrid"/>
        <w:tblW w:w="9405" w:type="dxa"/>
        <w:tblLook w:val="04A0" w:firstRow="1" w:lastRow="0" w:firstColumn="1" w:lastColumn="0" w:noHBand="0" w:noVBand="1"/>
      </w:tblPr>
      <w:tblGrid>
        <w:gridCol w:w="1030"/>
        <w:gridCol w:w="2809"/>
        <w:gridCol w:w="5566"/>
      </w:tblGrid>
      <w:tr w:rsidR="00F74467" w14:paraId="235C10FE" w14:textId="77777777" w:rsidTr="000B3EF1">
        <w:trPr>
          <w:trHeight w:val="343"/>
        </w:trPr>
        <w:tc>
          <w:tcPr>
            <w:tcW w:w="1030" w:type="dxa"/>
          </w:tcPr>
          <w:p w14:paraId="348ED56E" w14:textId="77777777" w:rsidR="00F74467" w:rsidRPr="00F74467" w:rsidRDefault="00F74467" w:rsidP="00F74467">
            <w:pPr>
              <w:jc w:val="center"/>
              <w:rPr>
                <w:b/>
                <w:u w:val="single"/>
              </w:rPr>
            </w:pPr>
            <w:r w:rsidRPr="00F74467">
              <w:rPr>
                <w:b/>
                <w:u w:val="single"/>
              </w:rPr>
              <w:t>Symbol</w:t>
            </w:r>
          </w:p>
        </w:tc>
        <w:tc>
          <w:tcPr>
            <w:tcW w:w="2809" w:type="dxa"/>
          </w:tcPr>
          <w:p w14:paraId="669E9CA6" w14:textId="77777777" w:rsidR="00F74467" w:rsidRPr="00F74467" w:rsidRDefault="00F74467" w:rsidP="00F74467">
            <w:pPr>
              <w:jc w:val="center"/>
              <w:rPr>
                <w:b/>
                <w:u w:val="single"/>
              </w:rPr>
            </w:pPr>
            <w:r w:rsidRPr="00F74467">
              <w:rPr>
                <w:b/>
                <w:u w:val="single"/>
              </w:rPr>
              <w:t>Typical Units</w:t>
            </w:r>
          </w:p>
        </w:tc>
        <w:tc>
          <w:tcPr>
            <w:tcW w:w="5566" w:type="dxa"/>
          </w:tcPr>
          <w:p w14:paraId="6DEC7547" w14:textId="77777777" w:rsidR="00F74467" w:rsidRPr="00F74467" w:rsidRDefault="00F74467" w:rsidP="00F74467">
            <w:pPr>
              <w:jc w:val="center"/>
              <w:rPr>
                <w:b/>
                <w:u w:val="single"/>
              </w:rPr>
            </w:pPr>
            <w:r w:rsidRPr="00F74467">
              <w:rPr>
                <w:b/>
                <w:u w:val="single"/>
              </w:rPr>
              <w:t>Description</w:t>
            </w:r>
          </w:p>
        </w:tc>
      </w:tr>
      <w:tr w:rsidR="00F74467" w14:paraId="2F107C5C" w14:textId="77777777" w:rsidTr="000B3EF1">
        <w:trPr>
          <w:trHeight w:val="324"/>
        </w:trPr>
        <w:tc>
          <w:tcPr>
            <w:tcW w:w="1030" w:type="dxa"/>
          </w:tcPr>
          <w:p w14:paraId="1E049ED7" w14:textId="77777777" w:rsidR="005F3FC4" w:rsidRPr="00B05962" w:rsidRDefault="005F3FC4" w:rsidP="005F3FC4">
            <w:pPr>
              <w:jc w:val="center"/>
              <w:rPr>
                <w:b/>
              </w:rPr>
            </w:pPr>
            <w:r w:rsidRPr="00B05962">
              <w:rPr>
                <w:b/>
              </w:rPr>
              <w:t>D</w:t>
            </w:r>
          </w:p>
        </w:tc>
        <w:tc>
          <w:tcPr>
            <w:tcW w:w="2809" w:type="dxa"/>
          </w:tcPr>
          <w:p w14:paraId="324E6B48" w14:textId="77777777" w:rsidR="00F74467" w:rsidRPr="00B05962" w:rsidRDefault="005F3FC4" w:rsidP="005F3FC4">
            <w:pPr>
              <w:jc w:val="center"/>
              <w:rPr>
                <w:b/>
              </w:rPr>
            </w:pPr>
            <w:r w:rsidRPr="00B05962">
              <w:rPr>
                <w:b/>
              </w:rPr>
              <w:t>Meter</w:t>
            </w:r>
          </w:p>
        </w:tc>
        <w:tc>
          <w:tcPr>
            <w:tcW w:w="5566" w:type="dxa"/>
          </w:tcPr>
          <w:p w14:paraId="05768672" w14:textId="77777777" w:rsidR="00F74467" w:rsidRPr="00B05962" w:rsidRDefault="00B05962" w:rsidP="005F3FC4">
            <w:pPr>
              <w:jc w:val="center"/>
              <w:rPr>
                <w:b/>
              </w:rPr>
            </w:pPr>
            <w:r>
              <w:rPr>
                <w:b/>
              </w:rPr>
              <w:t xml:space="preserve">Diameter </w:t>
            </w:r>
          </w:p>
        </w:tc>
      </w:tr>
      <w:tr w:rsidR="00F74467" w14:paraId="3EF884C7" w14:textId="77777777" w:rsidTr="000B3EF1">
        <w:trPr>
          <w:trHeight w:val="343"/>
        </w:trPr>
        <w:tc>
          <w:tcPr>
            <w:tcW w:w="1030" w:type="dxa"/>
          </w:tcPr>
          <w:p w14:paraId="267FB110" w14:textId="77777777" w:rsidR="00F74467" w:rsidRPr="00B05962" w:rsidRDefault="005F3FC4" w:rsidP="005F3FC4">
            <w:pPr>
              <w:jc w:val="center"/>
              <w:rPr>
                <w:b/>
              </w:rPr>
            </w:pPr>
            <w:r w:rsidRPr="00B05962">
              <w:rPr>
                <w:b/>
              </w:rPr>
              <w:t>L</w:t>
            </w:r>
          </w:p>
        </w:tc>
        <w:tc>
          <w:tcPr>
            <w:tcW w:w="2809" w:type="dxa"/>
          </w:tcPr>
          <w:p w14:paraId="0BB86BE9" w14:textId="77777777" w:rsidR="00F74467" w:rsidRPr="00B05962" w:rsidRDefault="005F3FC4" w:rsidP="005F3FC4">
            <w:pPr>
              <w:jc w:val="center"/>
              <w:rPr>
                <w:b/>
              </w:rPr>
            </w:pPr>
            <w:r w:rsidRPr="00B05962">
              <w:rPr>
                <w:b/>
              </w:rPr>
              <w:t>Meter</w:t>
            </w:r>
          </w:p>
        </w:tc>
        <w:tc>
          <w:tcPr>
            <w:tcW w:w="5566" w:type="dxa"/>
          </w:tcPr>
          <w:p w14:paraId="3D108CDB" w14:textId="77777777" w:rsidR="00F74467" w:rsidRPr="00B05962" w:rsidRDefault="00B05962" w:rsidP="005F3FC4">
            <w:pPr>
              <w:jc w:val="center"/>
              <w:rPr>
                <w:b/>
              </w:rPr>
            </w:pPr>
            <w:r>
              <w:rPr>
                <w:b/>
              </w:rPr>
              <w:t>Length</w:t>
            </w:r>
          </w:p>
        </w:tc>
      </w:tr>
      <w:tr w:rsidR="00F74467" w14:paraId="4F77710E" w14:textId="77777777" w:rsidTr="000B3EF1">
        <w:trPr>
          <w:trHeight w:val="324"/>
        </w:trPr>
        <w:tc>
          <w:tcPr>
            <w:tcW w:w="1030" w:type="dxa"/>
          </w:tcPr>
          <w:p w14:paraId="5F0A8A40" w14:textId="77777777" w:rsidR="00F74467" w:rsidRPr="00B05962" w:rsidRDefault="005F3FC4" w:rsidP="005F3FC4">
            <w:pPr>
              <w:jc w:val="center"/>
              <w:rPr>
                <w:b/>
              </w:rPr>
            </w:pPr>
            <w:r w:rsidRPr="00B05962">
              <w:rPr>
                <w:b/>
              </w:rPr>
              <w:t>A</w:t>
            </w:r>
          </w:p>
        </w:tc>
        <w:tc>
          <w:tcPr>
            <w:tcW w:w="2809" w:type="dxa"/>
          </w:tcPr>
          <w:p w14:paraId="3266AFCA" w14:textId="77777777" w:rsidR="00F74467" w:rsidRPr="00B05962" w:rsidRDefault="005F3FC4" w:rsidP="005F3FC4">
            <w:pPr>
              <w:jc w:val="center"/>
              <w:rPr>
                <w:b/>
              </w:rPr>
            </w:pPr>
            <w:r w:rsidRPr="00B05962">
              <w:rPr>
                <w:b/>
              </w:rPr>
              <w:t>Meter</w:t>
            </w:r>
            <w:r w:rsidRPr="00B05962">
              <w:rPr>
                <w:rFonts w:cstheme="minorHAnsi"/>
                <w:b/>
              </w:rPr>
              <w:t>²</w:t>
            </w:r>
          </w:p>
        </w:tc>
        <w:tc>
          <w:tcPr>
            <w:tcW w:w="5566" w:type="dxa"/>
          </w:tcPr>
          <w:p w14:paraId="2872997F" w14:textId="77777777" w:rsidR="00F74467" w:rsidRPr="00B05962" w:rsidRDefault="00B05962" w:rsidP="005F3FC4">
            <w:pPr>
              <w:jc w:val="center"/>
              <w:rPr>
                <w:b/>
              </w:rPr>
            </w:pPr>
            <w:r>
              <w:rPr>
                <w:b/>
              </w:rPr>
              <w:t>Area</w:t>
            </w:r>
          </w:p>
        </w:tc>
      </w:tr>
      <w:tr w:rsidR="00F74467" w14:paraId="525890A6" w14:textId="77777777" w:rsidTr="000B3EF1">
        <w:trPr>
          <w:trHeight w:val="343"/>
        </w:trPr>
        <w:tc>
          <w:tcPr>
            <w:tcW w:w="1030" w:type="dxa"/>
          </w:tcPr>
          <w:p w14:paraId="343910B6" w14:textId="77777777" w:rsidR="00F74467" w:rsidRPr="00B05962" w:rsidRDefault="005F3FC4" w:rsidP="005F3FC4">
            <w:pPr>
              <w:jc w:val="center"/>
              <w:rPr>
                <w:b/>
              </w:rPr>
            </w:pPr>
            <w:r w:rsidRPr="00B05962">
              <w:rPr>
                <w:b/>
              </w:rPr>
              <w:t>V</w:t>
            </w:r>
          </w:p>
        </w:tc>
        <w:tc>
          <w:tcPr>
            <w:tcW w:w="2809" w:type="dxa"/>
          </w:tcPr>
          <w:p w14:paraId="0C42DBCE" w14:textId="77777777" w:rsidR="00F74467" w:rsidRPr="00B05962" w:rsidRDefault="005F3FC4" w:rsidP="005F3FC4">
            <w:pPr>
              <w:jc w:val="center"/>
              <w:rPr>
                <w:b/>
              </w:rPr>
            </w:pPr>
            <w:r w:rsidRPr="00B05962">
              <w:rPr>
                <w:b/>
              </w:rPr>
              <w:t>Meter</w:t>
            </w:r>
            <w:r w:rsidRPr="00B05962">
              <w:rPr>
                <w:rFonts w:cstheme="minorHAnsi"/>
                <w:b/>
              </w:rPr>
              <w:t>³</w:t>
            </w:r>
            <w:r w:rsidRPr="00B05962">
              <w:rPr>
                <w:b/>
              </w:rPr>
              <w:t xml:space="preserve"> or M/S</w:t>
            </w:r>
          </w:p>
        </w:tc>
        <w:tc>
          <w:tcPr>
            <w:tcW w:w="5566" w:type="dxa"/>
          </w:tcPr>
          <w:p w14:paraId="7BF71E76" w14:textId="77777777" w:rsidR="00F74467" w:rsidRPr="00B05962" w:rsidRDefault="00B05962" w:rsidP="005F3FC4">
            <w:pPr>
              <w:jc w:val="center"/>
              <w:rPr>
                <w:b/>
              </w:rPr>
            </w:pPr>
            <w:r>
              <w:rPr>
                <w:b/>
              </w:rPr>
              <w:t xml:space="preserve">Volume or Velocity </w:t>
            </w:r>
          </w:p>
        </w:tc>
      </w:tr>
      <w:tr w:rsidR="00F74467" w14:paraId="52CE9D9F" w14:textId="77777777" w:rsidTr="000B3EF1">
        <w:trPr>
          <w:trHeight w:val="324"/>
        </w:trPr>
        <w:tc>
          <w:tcPr>
            <w:tcW w:w="1030" w:type="dxa"/>
          </w:tcPr>
          <w:p w14:paraId="2AB20CD8" w14:textId="77777777" w:rsidR="00F74467" w:rsidRPr="00B05962" w:rsidRDefault="005F3FC4" w:rsidP="005F3FC4">
            <w:pPr>
              <w:jc w:val="center"/>
              <w:rPr>
                <w:b/>
              </w:rPr>
            </w:pPr>
            <w:r w:rsidRPr="00B05962">
              <w:rPr>
                <w:b/>
              </w:rPr>
              <w:t>M</w:t>
            </w:r>
          </w:p>
        </w:tc>
        <w:tc>
          <w:tcPr>
            <w:tcW w:w="2809" w:type="dxa"/>
          </w:tcPr>
          <w:p w14:paraId="0BA37A76" w14:textId="77777777" w:rsidR="00F74467" w:rsidRPr="00B05962" w:rsidRDefault="005F3FC4" w:rsidP="005F3FC4">
            <w:pPr>
              <w:jc w:val="center"/>
              <w:rPr>
                <w:b/>
              </w:rPr>
            </w:pPr>
            <w:r w:rsidRPr="00B05962">
              <w:rPr>
                <w:b/>
              </w:rPr>
              <w:t>KG</w:t>
            </w:r>
          </w:p>
        </w:tc>
        <w:tc>
          <w:tcPr>
            <w:tcW w:w="5566" w:type="dxa"/>
          </w:tcPr>
          <w:p w14:paraId="199DB8FE" w14:textId="77777777" w:rsidR="00F74467" w:rsidRPr="00B05962" w:rsidRDefault="00B05962" w:rsidP="005F3FC4">
            <w:pPr>
              <w:jc w:val="center"/>
              <w:rPr>
                <w:b/>
              </w:rPr>
            </w:pPr>
            <w:r>
              <w:rPr>
                <w:b/>
              </w:rPr>
              <w:t>Mass</w:t>
            </w:r>
          </w:p>
        </w:tc>
      </w:tr>
      <w:tr w:rsidR="00F74467" w14:paraId="5960BEAC" w14:textId="77777777" w:rsidTr="000B3EF1">
        <w:trPr>
          <w:trHeight w:val="343"/>
        </w:trPr>
        <w:tc>
          <w:tcPr>
            <w:tcW w:w="1030" w:type="dxa"/>
          </w:tcPr>
          <w:p w14:paraId="5B81C330" w14:textId="77777777" w:rsidR="00F74467" w:rsidRPr="00B05962" w:rsidRDefault="00B05962" w:rsidP="005F3FC4">
            <w:pPr>
              <w:jc w:val="center"/>
              <w:rPr>
                <w:b/>
              </w:rPr>
            </w:pPr>
            <m:oMathPara>
              <m:oMath>
                <m:r>
                  <m:rPr>
                    <m:sty m:val="bi"/>
                  </m:rPr>
                  <w:rPr>
                    <w:rFonts w:ascii="Cambria Math" w:hAnsi="Cambria Math"/>
                  </w:rPr>
                  <m:t>ρ</m:t>
                </m:r>
              </m:oMath>
            </m:oMathPara>
          </w:p>
        </w:tc>
        <w:tc>
          <w:tcPr>
            <w:tcW w:w="2809" w:type="dxa"/>
          </w:tcPr>
          <w:p w14:paraId="1C29EDE5" w14:textId="77777777" w:rsidR="00F74467" w:rsidRPr="00B05962" w:rsidRDefault="00B05962" w:rsidP="005F3FC4">
            <w:pPr>
              <w:jc w:val="center"/>
              <w:rPr>
                <w:b/>
              </w:rPr>
            </w:pPr>
            <w:r w:rsidRPr="00B05962">
              <w:rPr>
                <w:b/>
              </w:rPr>
              <w:t>KG/M</w:t>
            </w:r>
            <w:r w:rsidRPr="00B05962">
              <w:rPr>
                <w:rFonts w:cstheme="minorHAnsi"/>
                <w:b/>
              </w:rPr>
              <w:t>³</w:t>
            </w:r>
          </w:p>
        </w:tc>
        <w:tc>
          <w:tcPr>
            <w:tcW w:w="5566" w:type="dxa"/>
          </w:tcPr>
          <w:p w14:paraId="0F981B6C" w14:textId="77777777" w:rsidR="00F74467" w:rsidRPr="00B05962" w:rsidRDefault="00B05962" w:rsidP="005F3FC4">
            <w:pPr>
              <w:jc w:val="center"/>
              <w:rPr>
                <w:b/>
              </w:rPr>
            </w:pPr>
            <w:r>
              <w:rPr>
                <w:b/>
              </w:rPr>
              <w:t>Pressure</w:t>
            </w:r>
          </w:p>
        </w:tc>
      </w:tr>
      <w:tr w:rsidR="00F74467" w14:paraId="1C3CE8DD" w14:textId="77777777" w:rsidTr="000B3EF1">
        <w:trPr>
          <w:trHeight w:val="343"/>
        </w:trPr>
        <w:tc>
          <w:tcPr>
            <w:tcW w:w="1030" w:type="dxa"/>
          </w:tcPr>
          <w:p w14:paraId="6F7FAE6A" w14:textId="77777777" w:rsidR="00F74467" w:rsidRPr="00B05962" w:rsidRDefault="005F3FC4" w:rsidP="005F3FC4">
            <w:pPr>
              <w:jc w:val="center"/>
              <w:rPr>
                <w:b/>
              </w:rPr>
            </w:pPr>
            <w:r w:rsidRPr="00B05962">
              <w:rPr>
                <w:b/>
              </w:rPr>
              <w:t>T</w:t>
            </w:r>
          </w:p>
        </w:tc>
        <w:tc>
          <w:tcPr>
            <w:tcW w:w="2809" w:type="dxa"/>
          </w:tcPr>
          <w:p w14:paraId="105301DC" w14:textId="77777777" w:rsidR="00F74467" w:rsidRPr="00B05962" w:rsidRDefault="00B05962" w:rsidP="005F3FC4">
            <w:pPr>
              <w:jc w:val="center"/>
              <w:rPr>
                <w:b/>
              </w:rPr>
            </w:pPr>
            <w:r w:rsidRPr="00B05962">
              <w:rPr>
                <w:rFonts w:cstheme="minorHAnsi"/>
                <w:b/>
              </w:rPr>
              <w:t>°</w:t>
            </w:r>
            <w:r w:rsidRPr="00B05962">
              <w:rPr>
                <w:b/>
              </w:rPr>
              <w:t xml:space="preserve">C or </w:t>
            </w:r>
            <w:r w:rsidRPr="00B05962">
              <w:rPr>
                <w:rFonts w:cstheme="minorHAnsi"/>
                <w:b/>
              </w:rPr>
              <w:t>°</w:t>
            </w:r>
            <w:r w:rsidRPr="00B05962">
              <w:rPr>
                <w:b/>
              </w:rPr>
              <w:t>K</w:t>
            </w:r>
          </w:p>
        </w:tc>
        <w:tc>
          <w:tcPr>
            <w:tcW w:w="5566" w:type="dxa"/>
          </w:tcPr>
          <w:p w14:paraId="5B7B1762" w14:textId="77777777" w:rsidR="00F74467" w:rsidRPr="00B05962" w:rsidRDefault="00B05962" w:rsidP="005F3FC4">
            <w:pPr>
              <w:jc w:val="center"/>
              <w:rPr>
                <w:b/>
              </w:rPr>
            </w:pPr>
            <w:r>
              <w:rPr>
                <w:b/>
              </w:rPr>
              <w:t xml:space="preserve">Temperature </w:t>
            </w:r>
          </w:p>
        </w:tc>
      </w:tr>
      <w:tr w:rsidR="00F74467" w14:paraId="13A5E8BA" w14:textId="77777777" w:rsidTr="000B3EF1">
        <w:trPr>
          <w:trHeight w:val="324"/>
        </w:trPr>
        <w:tc>
          <w:tcPr>
            <w:tcW w:w="1030" w:type="dxa"/>
          </w:tcPr>
          <w:p w14:paraId="67BE2D17" w14:textId="77777777" w:rsidR="00F74467" w:rsidRPr="00B05962" w:rsidRDefault="005F3FC4" w:rsidP="005F3FC4">
            <w:pPr>
              <w:jc w:val="center"/>
              <w:rPr>
                <w:b/>
              </w:rPr>
            </w:pPr>
            <w:r w:rsidRPr="00B05962">
              <w:rPr>
                <w:b/>
              </w:rPr>
              <w:t>H</w:t>
            </w:r>
          </w:p>
        </w:tc>
        <w:tc>
          <w:tcPr>
            <w:tcW w:w="2809" w:type="dxa"/>
          </w:tcPr>
          <w:p w14:paraId="05D4BE26" w14:textId="77777777" w:rsidR="00F74467" w:rsidRPr="00B05962" w:rsidRDefault="00B05962" w:rsidP="005F3FC4">
            <w:pPr>
              <w:jc w:val="center"/>
              <w:rPr>
                <w:b/>
              </w:rPr>
            </w:pPr>
            <w:r w:rsidRPr="00B05962">
              <w:rPr>
                <w:b/>
              </w:rPr>
              <w:t>J/</w:t>
            </w:r>
            <w:proofErr w:type="spellStart"/>
            <w:r w:rsidRPr="00B05962">
              <w:rPr>
                <w:b/>
              </w:rPr>
              <w:t>K.mol</w:t>
            </w:r>
            <w:proofErr w:type="spellEnd"/>
          </w:p>
        </w:tc>
        <w:tc>
          <w:tcPr>
            <w:tcW w:w="5566" w:type="dxa"/>
          </w:tcPr>
          <w:p w14:paraId="4D8F75C5" w14:textId="77777777" w:rsidR="00F74467" w:rsidRPr="00B05962" w:rsidRDefault="00B05962" w:rsidP="005F3FC4">
            <w:pPr>
              <w:jc w:val="center"/>
              <w:rPr>
                <w:b/>
              </w:rPr>
            </w:pPr>
            <w:r>
              <w:rPr>
                <w:b/>
              </w:rPr>
              <w:t xml:space="preserve">Enthalpy </w:t>
            </w:r>
          </w:p>
        </w:tc>
      </w:tr>
      <w:tr w:rsidR="00F74467" w14:paraId="48C7BDA3" w14:textId="77777777" w:rsidTr="000B3EF1">
        <w:trPr>
          <w:trHeight w:val="343"/>
        </w:trPr>
        <w:tc>
          <w:tcPr>
            <w:tcW w:w="1030" w:type="dxa"/>
          </w:tcPr>
          <w:p w14:paraId="5EDDD919" w14:textId="77777777" w:rsidR="00F74467" w:rsidRPr="00B05962" w:rsidRDefault="005F3FC4" w:rsidP="005F3FC4">
            <w:pPr>
              <w:jc w:val="center"/>
              <w:rPr>
                <w:b/>
              </w:rPr>
            </w:pPr>
            <w:r w:rsidRPr="00B05962">
              <w:rPr>
                <w:b/>
              </w:rPr>
              <w:t>V.E</w:t>
            </w:r>
          </w:p>
        </w:tc>
        <w:tc>
          <w:tcPr>
            <w:tcW w:w="2809" w:type="dxa"/>
          </w:tcPr>
          <w:p w14:paraId="7FDE7064" w14:textId="77777777" w:rsidR="00F74467" w:rsidRPr="00B05962" w:rsidRDefault="00B05962" w:rsidP="005F3FC4">
            <w:pPr>
              <w:jc w:val="center"/>
              <w:rPr>
                <w:b/>
              </w:rPr>
            </w:pPr>
            <w:r w:rsidRPr="00B05962">
              <w:rPr>
                <w:b/>
              </w:rPr>
              <w:t>%</w:t>
            </w:r>
          </w:p>
        </w:tc>
        <w:tc>
          <w:tcPr>
            <w:tcW w:w="5566" w:type="dxa"/>
          </w:tcPr>
          <w:p w14:paraId="138AA424" w14:textId="77777777" w:rsidR="00F74467" w:rsidRPr="00B05962" w:rsidRDefault="00B05962" w:rsidP="005F3FC4">
            <w:pPr>
              <w:jc w:val="center"/>
              <w:rPr>
                <w:b/>
              </w:rPr>
            </w:pPr>
            <w:r>
              <w:rPr>
                <w:b/>
              </w:rPr>
              <w:t xml:space="preserve">Volumetric Efficiency </w:t>
            </w:r>
          </w:p>
        </w:tc>
      </w:tr>
      <w:tr w:rsidR="00B05962" w14:paraId="71C520C1" w14:textId="77777777" w:rsidTr="000B3EF1">
        <w:trPr>
          <w:trHeight w:val="343"/>
        </w:trPr>
        <w:tc>
          <w:tcPr>
            <w:tcW w:w="1030" w:type="dxa"/>
          </w:tcPr>
          <w:p w14:paraId="31C2F7C6" w14:textId="77777777" w:rsidR="00B05962" w:rsidRPr="00B05962" w:rsidRDefault="00B05962" w:rsidP="005F3FC4">
            <w:pPr>
              <w:jc w:val="center"/>
              <w:rPr>
                <w:b/>
              </w:rPr>
            </w:pPr>
            <w:r>
              <w:rPr>
                <w:b/>
              </w:rPr>
              <w:t>T.E</w:t>
            </w:r>
          </w:p>
        </w:tc>
        <w:tc>
          <w:tcPr>
            <w:tcW w:w="2809" w:type="dxa"/>
          </w:tcPr>
          <w:p w14:paraId="1FA82D71" w14:textId="77777777" w:rsidR="00B05962" w:rsidRPr="00B05962" w:rsidRDefault="00B05962" w:rsidP="005F3FC4">
            <w:pPr>
              <w:jc w:val="center"/>
              <w:rPr>
                <w:b/>
              </w:rPr>
            </w:pPr>
            <w:r>
              <w:rPr>
                <w:b/>
              </w:rPr>
              <w:t>%</w:t>
            </w:r>
          </w:p>
        </w:tc>
        <w:tc>
          <w:tcPr>
            <w:tcW w:w="5566" w:type="dxa"/>
          </w:tcPr>
          <w:p w14:paraId="11E3F89C" w14:textId="77777777" w:rsidR="00B05962" w:rsidRDefault="00B05962" w:rsidP="005F3FC4">
            <w:pPr>
              <w:jc w:val="center"/>
              <w:rPr>
                <w:b/>
              </w:rPr>
            </w:pPr>
            <w:r>
              <w:rPr>
                <w:b/>
              </w:rPr>
              <w:t xml:space="preserve">Thermal Efficiency </w:t>
            </w:r>
          </w:p>
        </w:tc>
      </w:tr>
      <w:tr w:rsidR="00F74467" w14:paraId="6BDD9790" w14:textId="77777777" w:rsidTr="000B3EF1">
        <w:trPr>
          <w:trHeight w:val="324"/>
        </w:trPr>
        <w:tc>
          <w:tcPr>
            <w:tcW w:w="1030" w:type="dxa"/>
          </w:tcPr>
          <w:p w14:paraId="32869323" w14:textId="77777777" w:rsidR="00F74467" w:rsidRPr="00B05962" w:rsidRDefault="005F3FC4" w:rsidP="005F3FC4">
            <w:pPr>
              <w:jc w:val="center"/>
              <w:rPr>
                <w:b/>
              </w:rPr>
            </w:pPr>
            <w:r w:rsidRPr="00B05962">
              <w:rPr>
                <w:b/>
              </w:rPr>
              <w:t>F</w:t>
            </w:r>
          </w:p>
        </w:tc>
        <w:tc>
          <w:tcPr>
            <w:tcW w:w="2809" w:type="dxa"/>
          </w:tcPr>
          <w:p w14:paraId="6FC7657A" w14:textId="77777777" w:rsidR="00F74467" w:rsidRPr="00B05962" w:rsidRDefault="00B05962" w:rsidP="005F3FC4">
            <w:pPr>
              <w:jc w:val="center"/>
              <w:rPr>
                <w:b/>
              </w:rPr>
            </w:pPr>
            <w:r w:rsidRPr="00B05962">
              <w:rPr>
                <w:b/>
              </w:rPr>
              <w:t>N</w:t>
            </w:r>
          </w:p>
        </w:tc>
        <w:tc>
          <w:tcPr>
            <w:tcW w:w="5566" w:type="dxa"/>
          </w:tcPr>
          <w:p w14:paraId="4F8CE943" w14:textId="77777777" w:rsidR="00F74467" w:rsidRPr="00B05962" w:rsidRDefault="00B05962" w:rsidP="005F3FC4">
            <w:pPr>
              <w:jc w:val="center"/>
              <w:rPr>
                <w:b/>
              </w:rPr>
            </w:pPr>
            <w:r>
              <w:rPr>
                <w:b/>
              </w:rPr>
              <w:t>Force</w:t>
            </w:r>
          </w:p>
        </w:tc>
      </w:tr>
      <w:tr w:rsidR="00F74467" w14:paraId="345129E2" w14:textId="77777777" w:rsidTr="000B3EF1">
        <w:trPr>
          <w:trHeight w:val="343"/>
        </w:trPr>
        <w:tc>
          <w:tcPr>
            <w:tcW w:w="1030" w:type="dxa"/>
          </w:tcPr>
          <w:p w14:paraId="2F0C628E" w14:textId="77777777" w:rsidR="00F74467" w:rsidRPr="00B05962" w:rsidRDefault="005F3FC4" w:rsidP="005F3FC4">
            <w:pPr>
              <w:jc w:val="center"/>
              <w:rPr>
                <w:b/>
              </w:rPr>
            </w:pPr>
            <w:r w:rsidRPr="00B05962">
              <w:rPr>
                <w:b/>
              </w:rPr>
              <w:t>HP</w:t>
            </w:r>
          </w:p>
        </w:tc>
        <w:tc>
          <w:tcPr>
            <w:tcW w:w="2809" w:type="dxa"/>
          </w:tcPr>
          <w:p w14:paraId="092DA327" w14:textId="77777777" w:rsidR="00F74467" w:rsidRPr="00B05962" w:rsidRDefault="00B05962" w:rsidP="005F3FC4">
            <w:pPr>
              <w:jc w:val="center"/>
              <w:rPr>
                <w:b/>
              </w:rPr>
            </w:pPr>
            <w:r w:rsidRPr="00B05962">
              <w:rPr>
                <w:b/>
              </w:rPr>
              <w:t>BHP</w:t>
            </w:r>
          </w:p>
        </w:tc>
        <w:tc>
          <w:tcPr>
            <w:tcW w:w="5566" w:type="dxa"/>
          </w:tcPr>
          <w:p w14:paraId="36D8C02C" w14:textId="77777777" w:rsidR="00F74467" w:rsidRPr="00B05962" w:rsidRDefault="00B05962" w:rsidP="005F3FC4">
            <w:pPr>
              <w:jc w:val="center"/>
              <w:rPr>
                <w:b/>
              </w:rPr>
            </w:pPr>
            <w:r>
              <w:rPr>
                <w:b/>
              </w:rPr>
              <w:t>Brake Horse Power</w:t>
            </w:r>
          </w:p>
        </w:tc>
      </w:tr>
      <w:tr w:rsidR="00F74467" w14:paraId="2EF0B3FF" w14:textId="77777777" w:rsidTr="000B3EF1">
        <w:trPr>
          <w:trHeight w:val="324"/>
        </w:trPr>
        <w:tc>
          <w:tcPr>
            <w:tcW w:w="1030" w:type="dxa"/>
          </w:tcPr>
          <w:p w14:paraId="28C08B09" w14:textId="77777777" w:rsidR="00F74467" w:rsidRPr="00B05962" w:rsidRDefault="005F3FC4" w:rsidP="005F3FC4">
            <w:pPr>
              <w:jc w:val="center"/>
              <w:rPr>
                <w:b/>
              </w:rPr>
            </w:pPr>
            <w:r w:rsidRPr="00B05962">
              <w:rPr>
                <w:b/>
              </w:rPr>
              <w:t>X</w:t>
            </w:r>
          </w:p>
        </w:tc>
        <w:tc>
          <w:tcPr>
            <w:tcW w:w="2809" w:type="dxa"/>
          </w:tcPr>
          <w:p w14:paraId="7DA29A21" w14:textId="77777777" w:rsidR="00F74467" w:rsidRPr="00B05962" w:rsidRDefault="00B05962" w:rsidP="005F3FC4">
            <w:pPr>
              <w:jc w:val="center"/>
              <w:rPr>
                <w:b/>
              </w:rPr>
            </w:pPr>
            <w:r w:rsidRPr="00B05962">
              <w:rPr>
                <w:b/>
              </w:rPr>
              <w:t>M</w:t>
            </w:r>
          </w:p>
        </w:tc>
        <w:tc>
          <w:tcPr>
            <w:tcW w:w="5566" w:type="dxa"/>
          </w:tcPr>
          <w:p w14:paraId="61FFD73A" w14:textId="77777777" w:rsidR="00F74467" w:rsidRPr="00B05962" w:rsidRDefault="00B05962" w:rsidP="005F3FC4">
            <w:pPr>
              <w:jc w:val="center"/>
              <w:rPr>
                <w:b/>
              </w:rPr>
            </w:pPr>
            <w:r>
              <w:rPr>
                <w:b/>
              </w:rPr>
              <w:t xml:space="preserve">Distance Moved </w:t>
            </w:r>
          </w:p>
        </w:tc>
      </w:tr>
      <w:tr w:rsidR="00F74467" w14:paraId="2D4AAA4B" w14:textId="77777777" w:rsidTr="000B3EF1">
        <w:trPr>
          <w:trHeight w:val="343"/>
        </w:trPr>
        <w:tc>
          <w:tcPr>
            <w:tcW w:w="1030" w:type="dxa"/>
          </w:tcPr>
          <w:p w14:paraId="63361500" w14:textId="77777777" w:rsidR="00F74467" w:rsidRPr="00B05962" w:rsidRDefault="005F3FC4" w:rsidP="005F3FC4">
            <w:pPr>
              <w:jc w:val="center"/>
              <w:rPr>
                <w:b/>
              </w:rPr>
            </w:pPr>
            <w:r w:rsidRPr="00B05962">
              <w:rPr>
                <w:b/>
              </w:rPr>
              <w:t>G</w:t>
            </w:r>
          </w:p>
        </w:tc>
        <w:tc>
          <w:tcPr>
            <w:tcW w:w="2809" w:type="dxa"/>
          </w:tcPr>
          <w:p w14:paraId="2CD09943" w14:textId="77777777" w:rsidR="00F74467" w:rsidRPr="00B05962" w:rsidRDefault="00B05962" w:rsidP="005F3FC4">
            <w:pPr>
              <w:jc w:val="center"/>
              <w:rPr>
                <w:b/>
              </w:rPr>
            </w:pPr>
            <w:r w:rsidRPr="00B05962">
              <w:rPr>
                <w:b/>
              </w:rPr>
              <w:t>M/S</w:t>
            </w:r>
          </w:p>
        </w:tc>
        <w:tc>
          <w:tcPr>
            <w:tcW w:w="5566" w:type="dxa"/>
          </w:tcPr>
          <w:p w14:paraId="59946745" w14:textId="77777777" w:rsidR="00F74467" w:rsidRPr="00B05962" w:rsidRDefault="00B05962" w:rsidP="005F3FC4">
            <w:pPr>
              <w:jc w:val="center"/>
              <w:rPr>
                <w:b/>
              </w:rPr>
            </w:pPr>
            <w:r>
              <w:rPr>
                <w:b/>
              </w:rPr>
              <w:t>Gravity</w:t>
            </w:r>
          </w:p>
        </w:tc>
      </w:tr>
      <w:tr w:rsidR="00F74467" w14:paraId="489975F3" w14:textId="77777777" w:rsidTr="000B3EF1">
        <w:trPr>
          <w:trHeight w:val="324"/>
        </w:trPr>
        <w:tc>
          <w:tcPr>
            <w:tcW w:w="1030" w:type="dxa"/>
          </w:tcPr>
          <w:p w14:paraId="2473CC20" w14:textId="77777777" w:rsidR="00F74467" w:rsidRPr="00B05962" w:rsidRDefault="005F3FC4" w:rsidP="005F3FC4">
            <w:pPr>
              <w:jc w:val="center"/>
              <w:rPr>
                <w:b/>
              </w:rPr>
            </w:pPr>
            <w:r w:rsidRPr="00B05962">
              <w:rPr>
                <w:b/>
              </w:rPr>
              <w:t>NOx</w:t>
            </w:r>
          </w:p>
        </w:tc>
        <w:tc>
          <w:tcPr>
            <w:tcW w:w="2809" w:type="dxa"/>
          </w:tcPr>
          <w:p w14:paraId="096AA90B" w14:textId="77777777" w:rsidR="00F74467" w:rsidRPr="00B05962" w:rsidRDefault="00B05962" w:rsidP="005F3FC4">
            <w:pPr>
              <w:jc w:val="center"/>
              <w:rPr>
                <w:b/>
              </w:rPr>
            </w:pPr>
            <w:r w:rsidRPr="00B05962">
              <w:rPr>
                <w:b/>
              </w:rPr>
              <w:t>PPM</w:t>
            </w:r>
          </w:p>
        </w:tc>
        <w:tc>
          <w:tcPr>
            <w:tcW w:w="5566" w:type="dxa"/>
          </w:tcPr>
          <w:p w14:paraId="5BE3AE10" w14:textId="77777777" w:rsidR="00F74467" w:rsidRPr="00B05962" w:rsidRDefault="00B05962" w:rsidP="005F3FC4">
            <w:pPr>
              <w:jc w:val="center"/>
              <w:rPr>
                <w:b/>
              </w:rPr>
            </w:pPr>
            <w:r>
              <w:rPr>
                <w:b/>
              </w:rPr>
              <w:t xml:space="preserve">Nitrogen Oxide </w:t>
            </w:r>
          </w:p>
        </w:tc>
      </w:tr>
      <w:tr w:rsidR="00F74467" w14:paraId="6ED6EA83" w14:textId="77777777" w:rsidTr="000B3EF1">
        <w:trPr>
          <w:trHeight w:val="343"/>
        </w:trPr>
        <w:tc>
          <w:tcPr>
            <w:tcW w:w="1030" w:type="dxa"/>
          </w:tcPr>
          <w:p w14:paraId="424ED8D3" w14:textId="77777777" w:rsidR="00F74467" w:rsidRPr="00B05962" w:rsidRDefault="005F3FC4" w:rsidP="005F3FC4">
            <w:pPr>
              <w:jc w:val="center"/>
              <w:rPr>
                <w:b/>
              </w:rPr>
            </w:pPr>
            <w:r w:rsidRPr="00B05962">
              <w:rPr>
                <w:b/>
              </w:rPr>
              <w:t>CO</w:t>
            </w:r>
            <w:r w:rsidRPr="00B05962">
              <w:rPr>
                <w:rFonts w:cstheme="minorHAnsi"/>
                <w:b/>
              </w:rPr>
              <w:t>²</w:t>
            </w:r>
          </w:p>
        </w:tc>
        <w:tc>
          <w:tcPr>
            <w:tcW w:w="2809" w:type="dxa"/>
          </w:tcPr>
          <w:p w14:paraId="65E0DF8E" w14:textId="77777777" w:rsidR="00F74467" w:rsidRPr="00B05962" w:rsidRDefault="00B05962" w:rsidP="005F3FC4">
            <w:pPr>
              <w:jc w:val="center"/>
              <w:rPr>
                <w:b/>
              </w:rPr>
            </w:pPr>
            <w:r w:rsidRPr="00B05962">
              <w:rPr>
                <w:b/>
              </w:rPr>
              <w:t>PPM</w:t>
            </w:r>
          </w:p>
        </w:tc>
        <w:tc>
          <w:tcPr>
            <w:tcW w:w="5566" w:type="dxa"/>
          </w:tcPr>
          <w:p w14:paraId="7EED40AB" w14:textId="77777777" w:rsidR="00F74467" w:rsidRPr="00B05962" w:rsidRDefault="00B05962" w:rsidP="005F3FC4">
            <w:pPr>
              <w:jc w:val="center"/>
              <w:rPr>
                <w:b/>
              </w:rPr>
            </w:pPr>
            <w:r>
              <w:rPr>
                <w:b/>
              </w:rPr>
              <w:t xml:space="preserve">Carbon Dioxide </w:t>
            </w:r>
          </w:p>
        </w:tc>
      </w:tr>
      <w:tr w:rsidR="00F74467" w14:paraId="04E7FBBE" w14:textId="77777777" w:rsidTr="000B3EF1">
        <w:trPr>
          <w:trHeight w:val="324"/>
        </w:trPr>
        <w:tc>
          <w:tcPr>
            <w:tcW w:w="1030" w:type="dxa"/>
          </w:tcPr>
          <w:p w14:paraId="45EF9050" w14:textId="77777777" w:rsidR="00F74467" w:rsidRPr="00B05962" w:rsidRDefault="005F3FC4" w:rsidP="005F3FC4">
            <w:pPr>
              <w:jc w:val="center"/>
              <w:rPr>
                <w:b/>
              </w:rPr>
            </w:pPr>
            <w:r w:rsidRPr="00B05962">
              <w:rPr>
                <w:b/>
              </w:rPr>
              <w:t>CO</w:t>
            </w:r>
          </w:p>
        </w:tc>
        <w:tc>
          <w:tcPr>
            <w:tcW w:w="2809" w:type="dxa"/>
          </w:tcPr>
          <w:p w14:paraId="1280161F" w14:textId="77777777" w:rsidR="00F74467" w:rsidRPr="00B05962" w:rsidRDefault="00B05962" w:rsidP="005F3FC4">
            <w:pPr>
              <w:jc w:val="center"/>
              <w:rPr>
                <w:b/>
              </w:rPr>
            </w:pPr>
            <w:r w:rsidRPr="00B05962">
              <w:rPr>
                <w:b/>
              </w:rPr>
              <w:t>%</w:t>
            </w:r>
          </w:p>
        </w:tc>
        <w:tc>
          <w:tcPr>
            <w:tcW w:w="5566" w:type="dxa"/>
          </w:tcPr>
          <w:p w14:paraId="56DD5A8F" w14:textId="77777777" w:rsidR="00F74467" w:rsidRPr="00B05962" w:rsidRDefault="00B05962" w:rsidP="005F3FC4">
            <w:pPr>
              <w:jc w:val="center"/>
              <w:rPr>
                <w:b/>
              </w:rPr>
            </w:pPr>
            <w:r>
              <w:rPr>
                <w:b/>
              </w:rPr>
              <w:t>Carbon Monoxide</w:t>
            </w:r>
          </w:p>
        </w:tc>
      </w:tr>
      <w:tr w:rsidR="00F74467" w14:paraId="31CD625B" w14:textId="77777777" w:rsidTr="000B3EF1">
        <w:trPr>
          <w:trHeight w:val="343"/>
        </w:trPr>
        <w:tc>
          <w:tcPr>
            <w:tcW w:w="1030" w:type="dxa"/>
          </w:tcPr>
          <w:p w14:paraId="52B148B1" w14:textId="77777777" w:rsidR="00F74467" w:rsidRPr="00B05962" w:rsidRDefault="005F3FC4" w:rsidP="005F3FC4">
            <w:pPr>
              <w:jc w:val="center"/>
              <w:rPr>
                <w:b/>
              </w:rPr>
            </w:pPr>
            <w:r w:rsidRPr="00B05962">
              <w:rPr>
                <w:b/>
              </w:rPr>
              <w:t>HC</w:t>
            </w:r>
          </w:p>
        </w:tc>
        <w:tc>
          <w:tcPr>
            <w:tcW w:w="2809" w:type="dxa"/>
          </w:tcPr>
          <w:p w14:paraId="763E8FA1" w14:textId="77777777" w:rsidR="00F74467" w:rsidRPr="00B05962" w:rsidRDefault="00B05962" w:rsidP="005F3FC4">
            <w:pPr>
              <w:jc w:val="center"/>
              <w:rPr>
                <w:b/>
              </w:rPr>
            </w:pPr>
            <w:r w:rsidRPr="00B05962">
              <w:rPr>
                <w:b/>
              </w:rPr>
              <w:t>PPM</w:t>
            </w:r>
          </w:p>
        </w:tc>
        <w:tc>
          <w:tcPr>
            <w:tcW w:w="5566" w:type="dxa"/>
          </w:tcPr>
          <w:p w14:paraId="591911D1" w14:textId="77777777" w:rsidR="00F74467" w:rsidRPr="00B05962" w:rsidRDefault="00B05962" w:rsidP="005F3FC4">
            <w:pPr>
              <w:jc w:val="center"/>
              <w:rPr>
                <w:b/>
              </w:rPr>
            </w:pPr>
            <w:r>
              <w:rPr>
                <w:b/>
              </w:rPr>
              <w:t>Hydro Carbon</w:t>
            </w:r>
          </w:p>
        </w:tc>
      </w:tr>
      <w:tr w:rsidR="00F74467" w14:paraId="129C51F3" w14:textId="77777777" w:rsidTr="000B3EF1">
        <w:trPr>
          <w:trHeight w:val="324"/>
        </w:trPr>
        <w:tc>
          <w:tcPr>
            <w:tcW w:w="1030" w:type="dxa"/>
          </w:tcPr>
          <w:p w14:paraId="2F431853" w14:textId="77777777" w:rsidR="00F74467" w:rsidRPr="00B05962" w:rsidRDefault="005F3FC4" w:rsidP="005F3FC4">
            <w:pPr>
              <w:jc w:val="center"/>
              <w:rPr>
                <w:b/>
              </w:rPr>
            </w:pPr>
            <w:r w:rsidRPr="00B05962">
              <w:rPr>
                <w:b/>
              </w:rPr>
              <w:t>PM</w:t>
            </w:r>
          </w:p>
        </w:tc>
        <w:tc>
          <w:tcPr>
            <w:tcW w:w="2809" w:type="dxa"/>
          </w:tcPr>
          <w:p w14:paraId="3C08E4C5" w14:textId="77777777" w:rsidR="00F74467" w:rsidRPr="00B05962" w:rsidRDefault="00B05962" w:rsidP="005F3FC4">
            <w:pPr>
              <w:jc w:val="center"/>
              <w:rPr>
                <w:b/>
              </w:rPr>
            </w:pPr>
            <w:r w:rsidRPr="00B05962">
              <w:rPr>
                <w:b/>
              </w:rPr>
              <w:t>PMM</w:t>
            </w:r>
          </w:p>
        </w:tc>
        <w:tc>
          <w:tcPr>
            <w:tcW w:w="5566" w:type="dxa"/>
          </w:tcPr>
          <w:p w14:paraId="3C3D3162" w14:textId="77777777" w:rsidR="00F74467" w:rsidRPr="00B05962" w:rsidRDefault="00B05962" w:rsidP="005F3FC4">
            <w:pPr>
              <w:jc w:val="center"/>
              <w:rPr>
                <w:b/>
              </w:rPr>
            </w:pPr>
            <w:r>
              <w:rPr>
                <w:b/>
              </w:rPr>
              <w:t xml:space="preserve">Particulate Matter </w:t>
            </w:r>
          </w:p>
        </w:tc>
      </w:tr>
      <w:tr w:rsidR="00F74467" w14:paraId="49ABDDD0" w14:textId="77777777" w:rsidTr="000B3EF1">
        <w:trPr>
          <w:trHeight w:val="343"/>
        </w:trPr>
        <w:tc>
          <w:tcPr>
            <w:tcW w:w="1030" w:type="dxa"/>
          </w:tcPr>
          <w:p w14:paraId="1200867C" w14:textId="77777777" w:rsidR="00F74467" w:rsidRPr="00B05962" w:rsidRDefault="005F3FC4" w:rsidP="005F3FC4">
            <w:pPr>
              <w:jc w:val="center"/>
              <w:rPr>
                <w:b/>
              </w:rPr>
            </w:pPr>
            <w:r w:rsidRPr="00B05962">
              <w:rPr>
                <w:b/>
              </w:rPr>
              <w:t>WLTP</w:t>
            </w:r>
          </w:p>
        </w:tc>
        <w:tc>
          <w:tcPr>
            <w:tcW w:w="2809" w:type="dxa"/>
          </w:tcPr>
          <w:p w14:paraId="39340728" w14:textId="77777777" w:rsidR="00F74467" w:rsidRPr="00B05962" w:rsidRDefault="00B05962" w:rsidP="005F3FC4">
            <w:pPr>
              <w:jc w:val="center"/>
              <w:rPr>
                <w:b/>
              </w:rPr>
            </w:pPr>
            <w:r w:rsidRPr="00B05962">
              <w:rPr>
                <w:b/>
              </w:rPr>
              <w:t>N/A</w:t>
            </w:r>
          </w:p>
        </w:tc>
        <w:tc>
          <w:tcPr>
            <w:tcW w:w="5566" w:type="dxa"/>
          </w:tcPr>
          <w:p w14:paraId="1C0367A5" w14:textId="77777777" w:rsidR="00F74467" w:rsidRPr="00B05962" w:rsidRDefault="00B05962" w:rsidP="005F3FC4">
            <w:pPr>
              <w:jc w:val="center"/>
              <w:rPr>
                <w:b/>
              </w:rPr>
            </w:pPr>
            <w:r w:rsidRPr="00B05962">
              <w:rPr>
                <w:b/>
              </w:rPr>
              <w:t>Worldwide harmonized Light Vehicles Test Procedure</w:t>
            </w:r>
          </w:p>
        </w:tc>
      </w:tr>
      <w:tr w:rsidR="00F74467" w14:paraId="11CF9DA0" w14:textId="77777777" w:rsidTr="000B3EF1">
        <w:trPr>
          <w:trHeight w:val="343"/>
        </w:trPr>
        <w:tc>
          <w:tcPr>
            <w:tcW w:w="1030" w:type="dxa"/>
          </w:tcPr>
          <w:p w14:paraId="6169493B" w14:textId="77777777" w:rsidR="00F74467" w:rsidRPr="00B05962" w:rsidRDefault="005F3FC4" w:rsidP="005F3FC4">
            <w:pPr>
              <w:jc w:val="center"/>
              <w:rPr>
                <w:b/>
              </w:rPr>
            </w:pPr>
            <w:r w:rsidRPr="00B05962">
              <w:rPr>
                <w:b/>
              </w:rPr>
              <w:t>NEDC</w:t>
            </w:r>
          </w:p>
        </w:tc>
        <w:tc>
          <w:tcPr>
            <w:tcW w:w="2809" w:type="dxa"/>
          </w:tcPr>
          <w:p w14:paraId="1F2B4004" w14:textId="77777777" w:rsidR="00F74467" w:rsidRPr="00B05962" w:rsidRDefault="00B05962" w:rsidP="005F3FC4">
            <w:pPr>
              <w:jc w:val="center"/>
              <w:rPr>
                <w:b/>
              </w:rPr>
            </w:pPr>
            <w:r w:rsidRPr="00B05962">
              <w:rPr>
                <w:b/>
              </w:rPr>
              <w:t>N/A</w:t>
            </w:r>
          </w:p>
        </w:tc>
        <w:tc>
          <w:tcPr>
            <w:tcW w:w="5566" w:type="dxa"/>
          </w:tcPr>
          <w:p w14:paraId="59439C4A" w14:textId="77777777" w:rsidR="00F74467" w:rsidRPr="00B05962" w:rsidRDefault="00B05962" w:rsidP="005F3FC4">
            <w:pPr>
              <w:jc w:val="center"/>
              <w:rPr>
                <w:b/>
              </w:rPr>
            </w:pPr>
            <w:r>
              <w:rPr>
                <w:b/>
              </w:rPr>
              <w:t xml:space="preserve">New European Drive Cycle </w:t>
            </w:r>
          </w:p>
        </w:tc>
      </w:tr>
      <w:tr w:rsidR="00F74467" w14:paraId="4E0BC929" w14:textId="77777777" w:rsidTr="000B3EF1">
        <w:trPr>
          <w:trHeight w:val="324"/>
        </w:trPr>
        <w:tc>
          <w:tcPr>
            <w:tcW w:w="1030" w:type="dxa"/>
          </w:tcPr>
          <w:p w14:paraId="64DEB553" w14:textId="77777777" w:rsidR="00F74467" w:rsidRPr="00B05962" w:rsidRDefault="005F3FC4" w:rsidP="005F3FC4">
            <w:pPr>
              <w:jc w:val="center"/>
              <w:rPr>
                <w:b/>
              </w:rPr>
            </w:pPr>
            <w:r w:rsidRPr="00B05962">
              <w:rPr>
                <w:b/>
              </w:rPr>
              <w:t>EGR</w:t>
            </w:r>
          </w:p>
        </w:tc>
        <w:tc>
          <w:tcPr>
            <w:tcW w:w="2809" w:type="dxa"/>
          </w:tcPr>
          <w:p w14:paraId="4EDF25D1" w14:textId="77777777" w:rsidR="00F74467" w:rsidRPr="00B05962" w:rsidRDefault="00B05962" w:rsidP="005F3FC4">
            <w:pPr>
              <w:jc w:val="center"/>
              <w:rPr>
                <w:b/>
              </w:rPr>
            </w:pPr>
            <w:r w:rsidRPr="00B05962">
              <w:rPr>
                <w:b/>
              </w:rPr>
              <w:t>N/A</w:t>
            </w:r>
          </w:p>
        </w:tc>
        <w:tc>
          <w:tcPr>
            <w:tcW w:w="5566" w:type="dxa"/>
          </w:tcPr>
          <w:p w14:paraId="61BA95A5" w14:textId="77777777" w:rsidR="00F74467" w:rsidRPr="00B05962" w:rsidRDefault="00B05962" w:rsidP="005F3FC4">
            <w:pPr>
              <w:jc w:val="center"/>
              <w:rPr>
                <w:b/>
              </w:rPr>
            </w:pPr>
            <w:r>
              <w:rPr>
                <w:b/>
              </w:rPr>
              <w:t xml:space="preserve">Exhaust Gas Recirculation </w:t>
            </w:r>
          </w:p>
        </w:tc>
      </w:tr>
      <w:tr w:rsidR="00F74467" w14:paraId="55843258" w14:textId="77777777" w:rsidTr="000B3EF1">
        <w:trPr>
          <w:trHeight w:val="343"/>
        </w:trPr>
        <w:tc>
          <w:tcPr>
            <w:tcW w:w="1030" w:type="dxa"/>
          </w:tcPr>
          <w:p w14:paraId="35310B27" w14:textId="77777777" w:rsidR="00F74467" w:rsidRPr="00B05962" w:rsidRDefault="00B05962" w:rsidP="005F3FC4">
            <w:pPr>
              <w:jc w:val="center"/>
              <w:rPr>
                <w:b/>
              </w:rPr>
            </w:pPr>
            <w:r w:rsidRPr="00B05962">
              <w:rPr>
                <w:b/>
              </w:rPr>
              <w:t>W</w:t>
            </w:r>
            <w:r>
              <w:rPr>
                <w:b/>
              </w:rPr>
              <w:t>.</w:t>
            </w:r>
            <w:r w:rsidRPr="00B05962">
              <w:rPr>
                <w:b/>
              </w:rPr>
              <w:t>I</w:t>
            </w:r>
          </w:p>
        </w:tc>
        <w:tc>
          <w:tcPr>
            <w:tcW w:w="2809" w:type="dxa"/>
          </w:tcPr>
          <w:p w14:paraId="3585A82B" w14:textId="77777777" w:rsidR="00F74467" w:rsidRPr="00B05962" w:rsidRDefault="00B05962" w:rsidP="005F3FC4">
            <w:pPr>
              <w:jc w:val="center"/>
              <w:rPr>
                <w:b/>
              </w:rPr>
            </w:pPr>
            <w:r w:rsidRPr="00B05962">
              <w:rPr>
                <w:b/>
              </w:rPr>
              <w:t>N/A</w:t>
            </w:r>
          </w:p>
        </w:tc>
        <w:tc>
          <w:tcPr>
            <w:tcW w:w="5566" w:type="dxa"/>
          </w:tcPr>
          <w:p w14:paraId="63913AA8" w14:textId="77777777" w:rsidR="00F74467" w:rsidRPr="00B05962" w:rsidRDefault="00B05962" w:rsidP="005F3FC4">
            <w:pPr>
              <w:jc w:val="center"/>
              <w:rPr>
                <w:b/>
              </w:rPr>
            </w:pPr>
            <w:r>
              <w:rPr>
                <w:b/>
              </w:rPr>
              <w:t>Water Injection</w:t>
            </w:r>
          </w:p>
        </w:tc>
      </w:tr>
      <w:tr w:rsidR="00F74467" w14:paraId="582C5F37" w14:textId="77777777" w:rsidTr="000B3EF1">
        <w:trPr>
          <w:trHeight w:val="324"/>
        </w:trPr>
        <w:tc>
          <w:tcPr>
            <w:tcW w:w="1030" w:type="dxa"/>
          </w:tcPr>
          <w:p w14:paraId="4B8C48B6" w14:textId="77777777" w:rsidR="00F74467" w:rsidRPr="00B05962" w:rsidRDefault="005F3FC4" w:rsidP="005F3FC4">
            <w:pPr>
              <w:jc w:val="center"/>
              <w:rPr>
                <w:b/>
              </w:rPr>
            </w:pPr>
            <w:r w:rsidRPr="00B05962">
              <w:rPr>
                <w:b/>
              </w:rPr>
              <w:t>SAI</w:t>
            </w:r>
          </w:p>
        </w:tc>
        <w:tc>
          <w:tcPr>
            <w:tcW w:w="2809" w:type="dxa"/>
          </w:tcPr>
          <w:p w14:paraId="5FCE59CA" w14:textId="77777777" w:rsidR="00F74467" w:rsidRPr="00B05962" w:rsidRDefault="00B05962" w:rsidP="005F3FC4">
            <w:pPr>
              <w:jc w:val="center"/>
              <w:rPr>
                <w:b/>
              </w:rPr>
            </w:pPr>
            <w:r w:rsidRPr="00B05962">
              <w:rPr>
                <w:b/>
              </w:rPr>
              <w:t>N/A</w:t>
            </w:r>
          </w:p>
        </w:tc>
        <w:tc>
          <w:tcPr>
            <w:tcW w:w="5566" w:type="dxa"/>
          </w:tcPr>
          <w:p w14:paraId="0A5774E6" w14:textId="77777777" w:rsidR="00F74467" w:rsidRPr="00B05962" w:rsidRDefault="00B05962" w:rsidP="005F3FC4">
            <w:pPr>
              <w:jc w:val="center"/>
              <w:rPr>
                <w:b/>
              </w:rPr>
            </w:pPr>
            <w:r>
              <w:rPr>
                <w:b/>
              </w:rPr>
              <w:t xml:space="preserve">Secondary Air Injection </w:t>
            </w:r>
          </w:p>
        </w:tc>
      </w:tr>
      <w:tr w:rsidR="00F74467" w14:paraId="2D02C3EF" w14:textId="77777777" w:rsidTr="000B3EF1">
        <w:trPr>
          <w:trHeight w:val="343"/>
        </w:trPr>
        <w:tc>
          <w:tcPr>
            <w:tcW w:w="1030" w:type="dxa"/>
          </w:tcPr>
          <w:p w14:paraId="394D9BA5" w14:textId="77777777" w:rsidR="00F74467" w:rsidRPr="00B05962" w:rsidRDefault="005F3FC4" w:rsidP="005F3FC4">
            <w:pPr>
              <w:jc w:val="center"/>
              <w:rPr>
                <w:b/>
              </w:rPr>
            </w:pPr>
            <w:r w:rsidRPr="00B05962">
              <w:rPr>
                <w:b/>
              </w:rPr>
              <w:t>SCR</w:t>
            </w:r>
          </w:p>
        </w:tc>
        <w:tc>
          <w:tcPr>
            <w:tcW w:w="2809" w:type="dxa"/>
          </w:tcPr>
          <w:p w14:paraId="7158DA89" w14:textId="77777777" w:rsidR="00F74467" w:rsidRPr="00B05962" w:rsidRDefault="00B05962" w:rsidP="005F3FC4">
            <w:pPr>
              <w:jc w:val="center"/>
              <w:rPr>
                <w:b/>
              </w:rPr>
            </w:pPr>
            <w:r w:rsidRPr="00B05962">
              <w:rPr>
                <w:b/>
              </w:rPr>
              <w:t>N/A</w:t>
            </w:r>
          </w:p>
        </w:tc>
        <w:tc>
          <w:tcPr>
            <w:tcW w:w="5566" w:type="dxa"/>
          </w:tcPr>
          <w:p w14:paraId="78C4B28D" w14:textId="77777777" w:rsidR="00F74467" w:rsidRPr="00B05962" w:rsidRDefault="00B05962" w:rsidP="005F3FC4">
            <w:pPr>
              <w:jc w:val="center"/>
              <w:rPr>
                <w:b/>
              </w:rPr>
            </w:pPr>
            <w:r>
              <w:rPr>
                <w:b/>
              </w:rPr>
              <w:t>Selective Catalytic Reduction</w:t>
            </w:r>
          </w:p>
        </w:tc>
      </w:tr>
      <w:tr w:rsidR="00F74467" w14:paraId="480D6CFD" w14:textId="77777777" w:rsidTr="000B3EF1">
        <w:trPr>
          <w:trHeight w:val="324"/>
        </w:trPr>
        <w:tc>
          <w:tcPr>
            <w:tcW w:w="1030" w:type="dxa"/>
          </w:tcPr>
          <w:p w14:paraId="5E237347" w14:textId="77777777" w:rsidR="00F74467" w:rsidRPr="00B05962" w:rsidRDefault="005F3FC4" w:rsidP="005F3FC4">
            <w:pPr>
              <w:jc w:val="center"/>
              <w:rPr>
                <w:b/>
              </w:rPr>
            </w:pPr>
            <w:r w:rsidRPr="00B05962">
              <w:rPr>
                <w:b/>
              </w:rPr>
              <w:t>RDE</w:t>
            </w:r>
          </w:p>
        </w:tc>
        <w:tc>
          <w:tcPr>
            <w:tcW w:w="2809" w:type="dxa"/>
          </w:tcPr>
          <w:p w14:paraId="110A4143" w14:textId="77777777" w:rsidR="00F74467" w:rsidRPr="00B05962" w:rsidRDefault="00B05962" w:rsidP="005F3FC4">
            <w:pPr>
              <w:jc w:val="center"/>
              <w:rPr>
                <w:b/>
              </w:rPr>
            </w:pPr>
            <w:r w:rsidRPr="00B05962">
              <w:rPr>
                <w:b/>
              </w:rPr>
              <w:t>N/A</w:t>
            </w:r>
          </w:p>
        </w:tc>
        <w:tc>
          <w:tcPr>
            <w:tcW w:w="5566" w:type="dxa"/>
          </w:tcPr>
          <w:p w14:paraId="51767258" w14:textId="77777777" w:rsidR="00F74467" w:rsidRPr="00B05962" w:rsidRDefault="00B05962" w:rsidP="005F3FC4">
            <w:pPr>
              <w:jc w:val="center"/>
              <w:rPr>
                <w:b/>
              </w:rPr>
            </w:pPr>
            <w:r>
              <w:rPr>
                <w:b/>
              </w:rPr>
              <w:t xml:space="preserve">Real Driving Emissions </w:t>
            </w:r>
          </w:p>
        </w:tc>
      </w:tr>
      <w:tr w:rsidR="00F74467" w14:paraId="4B1B951D" w14:textId="77777777" w:rsidTr="000B3EF1">
        <w:trPr>
          <w:trHeight w:val="343"/>
        </w:trPr>
        <w:tc>
          <w:tcPr>
            <w:tcW w:w="1030" w:type="dxa"/>
          </w:tcPr>
          <w:p w14:paraId="461B09A4" w14:textId="77777777" w:rsidR="00F74467" w:rsidRPr="00B05962" w:rsidRDefault="005F3FC4" w:rsidP="005F3FC4">
            <w:pPr>
              <w:jc w:val="center"/>
              <w:rPr>
                <w:b/>
              </w:rPr>
            </w:pPr>
            <w:r w:rsidRPr="00B05962">
              <w:rPr>
                <w:b/>
              </w:rPr>
              <w:t>L4</w:t>
            </w:r>
          </w:p>
        </w:tc>
        <w:tc>
          <w:tcPr>
            <w:tcW w:w="2809" w:type="dxa"/>
          </w:tcPr>
          <w:p w14:paraId="164DA95B" w14:textId="77777777" w:rsidR="00F74467" w:rsidRPr="00B05962" w:rsidRDefault="00B05962" w:rsidP="005F3FC4">
            <w:pPr>
              <w:jc w:val="center"/>
              <w:rPr>
                <w:b/>
              </w:rPr>
            </w:pPr>
            <w:r w:rsidRPr="00B05962">
              <w:rPr>
                <w:b/>
              </w:rPr>
              <w:t>N/A</w:t>
            </w:r>
          </w:p>
        </w:tc>
        <w:tc>
          <w:tcPr>
            <w:tcW w:w="5566" w:type="dxa"/>
          </w:tcPr>
          <w:p w14:paraId="3C66B431" w14:textId="77777777" w:rsidR="00F74467" w:rsidRPr="00B05962" w:rsidRDefault="00B05962" w:rsidP="005F3FC4">
            <w:pPr>
              <w:jc w:val="center"/>
              <w:rPr>
                <w:b/>
              </w:rPr>
            </w:pPr>
            <w:r>
              <w:rPr>
                <w:b/>
              </w:rPr>
              <w:t xml:space="preserve">In Line Four 4 Cylinder </w:t>
            </w:r>
          </w:p>
        </w:tc>
      </w:tr>
      <w:tr w:rsidR="00F74467" w14:paraId="432E51C0" w14:textId="77777777" w:rsidTr="000B3EF1">
        <w:trPr>
          <w:trHeight w:val="343"/>
        </w:trPr>
        <w:tc>
          <w:tcPr>
            <w:tcW w:w="1030" w:type="dxa"/>
          </w:tcPr>
          <w:p w14:paraId="7C346727" w14:textId="77777777" w:rsidR="00F74467" w:rsidRPr="00B05962" w:rsidRDefault="005F3FC4" w:rsidP="005F3FC4">
            <w:pPr>
              <w:jc w:val="center"/>
              <w:rPr>
                <w:b/>
              </w:rPr>
            </w:pPr>
            <w:r w:rsidRPr="00B05962">
              <w:rPr>
                <w:b/>
              </w:rPr>
              <w:t>KM/H</w:t>
            </w:r>
          </w:p>
        </w:tc>
        <w:tc>
          <w:tcPr>
            <w:tcW w:w="2809" w:type="dxa"/>
          </w:tcPr>
          <w:p w14:paraId="01663969" w14:textId="77777777" w:rsidR="00F74467" w:rsidRPr="00B05962" w:rsidRDefault="00B05962" w:rsidP="005F3FC4">
            <w:pPr>
              <w:jc w:val="center"/>
              <w:rPr>
                <w:b/>
              </w:rPr>
            </w:pPr>
            <w:r w:rsidRPr="00B05962">
              <w:rPr>
                <w:b/>
              </w:rPr>
              <w:t>N/A</w:t>
            </w:r>
          </w:p>
        </w:tc>
        <w:tc>
          <w:tcPr>
            <w:tcW w:w="5566" w:type="dxa"/>
          </w:tcPr>
          <w:p w14:paraId="49B51689" w14:textId="77777777" w:rsidR="00F74467" w:rsidRPr="00B05962" w:rsidRDefault="00B05962" w:rsidP="005F3FC4">
            <w:pPr>
              <w:jc w:val="center"/>
              <w:rPr>
                <w:b/>
              </w:rPr>
            </w:pPr>
            <w:r>
              <w:rPr>
                <w:b/>
              </w:rPr>
              <w:t xml:space="preserve">Kilometres Per Hour </w:t>
            </w:r>
          </w:p>
        </w:tc>
      </w:tr>
      <w:tr w:rsidR="005F3FC4" w14:paraId="31886CD1" w14:textId="77777777" w:rsidTr="000B3EF1">
        <w:trPr>
          <w:trHeight w:val="343"/>
        </w:trPr>
        <w:tc>
          <w:tcPr>
            <w:tcW w:w="1030" w:type="dxa"/>
          </w:tcPr>
          <w:p w14:paraId="6302F8BB" w14:textId="77777777" w:rsidR="005F3FC4" w:rsidRPr="00B05962" w:rsidRDefault="005F3FC4" w:rsidP="005F3FC4">
            <w:pPr>
              <w:jc w:val="center"/>
              <w:rPr>
                <w:b/>
              </w:rPr>
            </w:pPr>
            <w:r w:rsidRPr="00B05962">
              <w:rPr>
                <w:b/>
              </w:rPr>
              <w:t>MPH</w:t>
            </w:r>
          </w:p>
        </w:tc>
        <w:tc>
          <w:tcPr>
            <w:tcW w:w="2809" w:type="dxa"/>
          </w:tcPr>
          <w:p w14:paraId="040D10CD" w14:textId="77777777" w:rsidR="005F3FC4" w:rsidRPr="00B05962" w:rsidRDefault="00B05962" w:rsidP="005F3FC4">
            <w:pPr>
              <w:jc w:val="center"/>
              <w:rPr>
                <w:b/>
              </w:rPr>
            </w:pPr>
            <w:r w:rsidRPr="00B05962">
              <w:rPr>
                <w:b/>
              </w:rPr>
              <w:t>N/A</w:t>
            </w:r>
          </w:p>
        </w:tc>
        <w:tc>
          <w:tcPr>
            <w:tcW w:w="5566" w:type="dxa"/>
          </w:tcPr>
          <w:p w14:paraId="044A4D69" w14:textId="77777777" w:rsidR="005F3FC4" w:rsidRPr="00B05962" w:rsidRDefault="00B05962" w:rsidP="005F3FC4">
            <w:pPr>
              <w:jc w:val="center"/>
              <w:rPr>
                <w:b/>
              </w:rPr>
            </w:pPr>
            <w:r>
              <w:rPr>
                <w:b/>
              </w:rPr>
              <w:t xml:space="preserve">Miles Per Hour </w:t>
            </w:r>
          </w:p>
        </w:tc>
      </w:tr>
      <w:tr w:rsidR="005F3FC4" w14:paraId="3158CE2C" w14:textId="77777777" w:rsidTr="000B3EF1">
        <w:trPr>
          <w:trHeight w:val="343"/>
        </w:trPr>
        <w:tc>
          <w:tcPr>
            <w:tcW w:w="1030" w:type="dxa"/>
          </w:tcPr>
          <w:p w14:paraId="59C36631" w14:textId="77777777" w:rsidR="005F3FC4" w:rsidRPr="00B05962" w:rsidRDefault="005F3FC4" w:rsidP="005F3FC4">
            <w:pPr>
              <w:jc w:val="center"/>
              <w:rPr>
                <w:b/>
              </w:rPr>
            </w:pPr>
            <w:r w:rsidRPr="00B05962">
              <w:rPr>
                <w:b/>
              </w:rPr>
              <w:t>MAF</w:t>
            </w:r>
          </w:p>
        </w:tc>
        <w:tc>
          <w:tcPr>
            <w:tcW w:w="2809" w:type="dxa"/>
          </w:tcPr>
          <w:p w14:paraId="38343E97" w14:textId="77777777" w:rsidR="005F3FC4" w:rsidRPr="00B05962" w:rsidRDefault="00B05962" w:rsidP="005F3FC4">
            <w:pPr>
              <w:jc w:val="center"/>
              <w:rPr>
                <w:b/>
              </w:rPr>
            </w:pPr>
            <w:r w:rsidRPr="00B05962">
              <w:rPr>
                <w:b/>
              </w:rPr>
              <w:t>N/A</w:t>
            </w:r>
          </w:p>
        </w:tc>
        <w:tc>
          <w:tcPr>
            <w:tcW w:w="5566" w:type="dxa"/>
          </w:tcPr>
          <w:p w14:paraId="47520A0F" w14:textId="77777777" w:rsidR="005F3FC4" w:rsidRPr="00B05962" w:rsidRDefault="00B05962" w:rsidP="005F3FC4">
            <w:pPr>
              <w:jc w:val="center"/>
              <w:rPr>
                <w:b/>
              </w:rPr>
            </w:pPr>
            <w:r>
              <w:rPr>
                <w:b/>
              </w:rPr>
              <w:t>Mass Air Flow</w:t>
            </w:r>
          </w:p>
        </w:tc>
      </w:tr>
      <w:tr w:rsidR="005F3FC4" w14:paraId="21B3FD1A" w14:textId="77777777" w:rsidTr="000B3EF1">
        <w:trPr>
          <w:trHeight w:val="343"/>
        </w:trPr>
        <w:tc>
          <w:tcPr>
            <w:tcW w:w="1030" w:type="dxa"/>
          </w:tcPr>
          <w:p w14:paraId="36EA36F7" w14:textId="77777777" w:rsidR="005F3FC4" w:rsidRPr="00B05962" w:rsidRDefault="005F3FC4" w:rsidP="005F3FC4">
            <w:pPr>
              <w:jc w:val="center"/>
              <w:rPr>
                <w:b/>
              </w:rPr>
            </w:pPr>
            <w:r w:rsidRPr="00B05962">
              <w:rPr>
                <w:b/>
              </w:rPr>
              <w:t>TPS</w:t>
            </w:r>
          </w:p>
        </w:tc>
        <w:tc>
          <w:tcPr>
            <w:tcW w:w="2809" w:type="dxa"/>
          </w:tcPr>
          <w:p w14:paraId="524B786C" w14:textId="77777777" w:rsidR="005F3FC4" w:rsidRPr="00B05962" w:rsidRDefault="00B05962" w:rsidP="005F3FC4">
            <w:pPr>
              <w:jc w:val="center"/>
              <w:rPr>
                <w:b/>
              </w:rPr>
            </w:pPr>
            <w:r w:rsidRPr="00B05962">
              <w:rPr>
                <w:b/>
              </w:rPr>
              <w:t>N/A</w:t>
            </w:r>
          </w:p>
        </w:tc>
        <w:tc>
          <w:tcPr>
            <w:tcW w:w="5566" w:type="dxa"/>
          </w:tcPr>
          <w:p w14:paraId="3457A725" w14:textId="77777777" w:rsidR="005F3FC4" w:rsidRPr="00B05962" w:rsidRDefault="00B05962" w:rsidP="005F3FC4">
            <w:pPr>
              <w:jc w:val="center"/>
              <w:rPr>
                <w:b/>
              </w:rPr>
            </w:pPr>
            <w:r>
              <w:rPr>
                <w:b/>
              </w:rPr>
              <w:t>Throttle Position Sensor</w:t>
            </w:r>
          </w:p>
        </w:tc>
      </w:tr>
      <w:tr w:rsidR="005F3FC4" w14:paraId="630B3304" w14:textId="77777777" w:rsidTr="000B3EF1">
        <w:trPr>
          <w:trHeight w:val="343"/>
        </w:trPr>
        <w:tc>
          <w:tcPr>
            <w:tcW w:w="1030" w:type="dxa"/>
          </w:tcPr>
          <w:p w14:paraId="11018CF0" w14:textId="77777777" w:rsidR="005F3FC4" w:rsidRPr="00B05962" w:rsidRDefault="005F3FC4" w:rsidP="005F3FC4">
            <w:pPr>
              <w:jc w:val="center"/>
              <w:rPr>
                <w:b/>
              </w:rPr>
            </w:pPr>
            <w:r w:rsidRPr="00B05962">
              <w:rPr>
                <w:b/>
              </w:rPr>
              <w:t>IMA</w:t>
            </w:r>
          </w:p>
        </w:tc>
        <w:tc>
          <w:tcPr>
            <w:tcW w:w="2809" w:type="dxa"/>
          </w:tcPr>
          <w:p w14:paraId="03889966" w14:textId="77777777" w:rsidR="005F3FC4" w:rsidRPr="00B05962" w:rsidRDefault="00B05962" w:rsidP="005F3FC4">
            <w:pPr>
              <w:jc w:val="center"/>
              <w:rPr>
                <w:b/>
              </w:rPr>
            </w:pPr>
            <w:r w:rsidRPr="00B05962">
              <w:rPr>
                <w:b/>
              </w:rPr>
              <w:t>N/A</w:t>
            </w:r>
          </w:p>
        </w:tc>
        <w:tc>
          <w:tcPr>
            <w:tcW w:w="5566" w:type="dxa"/>
          </w:tcPr>
          <w:p w14:paraId="2A71991A" w14:textId="77777777" w:rsidR="005F3FC4" w:rsidRPr="00B05962" w:rsidRDefault="00B05962" w:rsidP="005F3FC4">
            <w:pPr>
              <w:jc w:val="center"/>
              <w:rPr>
                <w:b/>
              </w:rPr>
            </w:pPr>
            <w:r>
              <w:rPr>
                <w:b/>
              </w:rPr>
              <w:t>Integrated Motor Assist</w:t>
            </w:r>
          </w:p>
        </w:tc>
      </w:tr>
      <w:tr w:rsidR="00B05962" w14:paraId="1227F577" w14:textId="77777777" w:rsidTr="000B3EF1">
        <w:trPr>
          <w:trHeight w:val="343"/>
        </w:trPr>
        <w:tc>
          <w:tcPr>
            <w:tcW w:w="1030" w:type="dxa"/>
          </w:tcPr>
          <w:p w14:paraId="3FB0FF9D" w14:textId="77777777" w:rsidR="00B05962" w:rsidRPr="00B05962" w:rsidRDefault="00B05962" w:rsidP="005F3FC4">
            <w:pPr>
              <w:jc w:val="center"/>
              <w:rPr>
                <w:b/>
              </w:rPr>
            </w:pPr>
            <w:r>
              <w:rPr>
                <w:b/>
              </w:rPr>
              <w:t>PWM</w:t>
            </w:r>
          </w:p>
        </w:tc>
        <w:tc>
          <w:tcPr>
            <w:tcW w:w="2809" w:type="dxa"/>
          </w:tcPr>
          <w:p w14:paraId="044AF7BD" w14:textId="77777777" w:rsidR="00B05962" w:rsidRPr="00B05962" w:rsidRDefault="00B05962" w:rsidP="005F3FC4">
            <w:pPr>
              <w:jc w:val="center"/>
              <w:rPr>
                <w:b/>
              </w:rPr>
            </w:pPr>
            <w:r>
              <w:rPr>
                <w:b/>
              </w:rPr>
              <w:t>N/A</w:t>
            </w:r>
          </w:p>
        </w:tc>
        <w:tc>
          <w:tcPr>
            <w:tcW w:w="5566" w:type="dxa"/>
          </w:tcPr>
          <w:p w14:paraId="4B0ECEFF" w14:textId="77777777" w:rsidR="00B05962" w:rsidRDefault="00B05962" w:rsidP="005F3FC4">
            <w:pPr>
              <w:jc w:val="center"/>
              <w:rPr>
                <w:b/>
              </w:rPr>
            </w:pPr>
            <w:r>
              <w:rPr>
                <w:b/>
              </w:rPr>
              <w:t xml:space="preserve">Pulse Width Modulator </w:t>
            </w:r>
          </w:p>
        </w:tc>
      </w:tr>
      <w:tr w:rsidR="00695B3E" w14:paraId="2A8AD01A" w14:textId="77777777" w:rsidTr="000B3EF1">
        <w:trPr>
          <w:trHeight w:val="343"/>
        </w:trPr>
        <w:tc>
          <w:tcPr>
            <w:tcW w:w="1030" w:type="dxa"/>
          </w:tcPr>
          <w:p w14:paraId="22008E21" w14:textId="77777777" w:rsidR="00695B3E" w:rsidRDefault="00695B3E" w:rsidP="005001B0">
            <w:pPr>
              <w:jc w:val="center"/>
              <w:rPr>
                <w:b/>
              </w:rPr>
            </w:pPr>
            <w:r>
              <w:rPr>
                <w:b/>
              </w:rPr>
              <w:t>TDC</w:t>
            </w:r>
          </w:p>
        </w:tc>
        <w:tc>
          <w:tcPr>
            <w:tcW w:w="2809" w:type="dxa"/>
          </w:tcPr>
          <w:p w14:paraId="0A594ECD" w14:textId="77777777" w:rsidR="00695B3E" w:rsidRDefault="00695B3E" w:rsidP="005001B0">
            <w:pPr>
              <w:jc w:val="center"/>
              <w:rPr>
                <w:b/>
              </w:rPr>
            </w:pPr>
            <w:r>
              <w:rPr>
                <w:b/>
              </w:rPr>
              <w:t>N/A</w:t>
            </w:r>
          </w:p>
        </w:tc>
        <w:tc>
          <w:tcPr>
            <w:tcW w:w="5566" w:type="dxa"/>
          </w:tcPr>
          <w:p w14:paraId="1F30B48A" w14:textId="77777777" w:rsidR="00695B3E" w:rsidRDefault="00695B3E" w:rsidP="005001B0">
            <w:pPr>
              <w:jc w:val="center"/>
              <w:rPr>
                <w:b/>
              </w:rPr>
            </w:pPr>
            <w:r>
              <w:rPr>
                <w:b/>
              </w:rPr>
              <w:t xml:space="preserve">Top Dead Centre </w:t>
            </w:r>
          </w:p>
        </w:tc>
      </w:tr>
      <w:tr w:rsidR="00695B3E" w14:paraId="72972EB7" w14:textId="77777777" w:rsidTr="000B3EF1">
        <w:trPr>
          <w:trHeight w:val="343"/>
        </w:trPr>
        <w:tc>
          <w:tcPr>
            <w:tcW w:w="1030" w:type="dxa"/>
          </w:tcPr>
          <w:p w14:paraId="2A5E313D" w14:textId="77777777" w:rsidR="00695B3E" w:rsidRDefault="00695B3E" w:rsidP="005001B0">
            <w:pPr>
              <w:jc w:val="center"/>
              <w:rPr>
                <w:b/>
              </w:rPr>
            </w:pPr>
            <w:r>
              <w:rPr>
                <w:b/>
              </w:rPr>
              <w:t>BDC</w:t>
            </w:r>
          </w:p>
        </w:tc>
        <w:tc>
          <w:tcPr>
            <w:tcW w:w="2809" w:type="dxa"/>
          </w:tcPr>
          <w:p w14:paraId="7A93C90C" w14:textId="77777777" w:rsidR="00695B3E" w:rsidRDefault="00695B3E" w:rsidP="005001B0">
            <w:pPr>
              <w:jc w:val="center"/>
              <w:rPr>
                <w:b/>
              </w:rPr>
            </w:pPr>
            <w:r>
              <w:rPr>
                <w:b/>
              </w:rPr>
              <w:t>N/A</w:t>
            </w:r>
          </w:p>
        </w:tc>
        <w:tc>
          <w:tcPr>
            <w:tcW w:w="5566" w:type="dxa"/>
          </w:tcPr>
          <w:p w14:paraId="1294D40A" w14:textId="77777777" w:rsidR="00695B3E" w:rsidRDefault="00695B3E" w:rsidP="005001B0">
            <w:pPr>
              <w:jc w:val="center"/>
              <w:rPr>
                <w:b/>
              </w:rPr>
            </w:pPr>
            <w:r>
              <w:rPr>
                <w:b/>
              </w:rPr>
              <w:t xml:space="preserve">Bottom Dead Centre </w:t>
            </w:r>
          </w:p>
        </w:tc>
      </w:tr>
    </w:tbl>
    <w:p w14:paraId="4C941605" w14:textId="77777777" w:rsidR="00232C96" w:rsidRDefault="00232C96" w:rsidP="00117D80">
      <w:pPr>
        <w:sectPr w:rsidR="00232C96" w:rsidSect="00232C96">
          <w:pgSz w:w="11906" w:h="16838"/>
          <w:pgMar w:top="1440" w:right="1440" w:bottom="1440" w:left="1440" w:header="708" w:footer="0" w:gutter="0"/>
          <w:pgNumType w:fmt="lowerRoman" w:start="1"/>
          <w:cols w:space="708"/>
          <w:docGrid w:linePitch="360"/>
        </w:sectPr>
      </w:pPr>
    </w:p>
    <w:p w14:paraId="2CE80D54" w14:textId="1E054E28" w:rsidR="00695B3E" w:rsidRPr="00232C96" w:rsidRDefault="00695B3E" w:rsidP="00117D80">
      <w:pPr>
        <w:rPr>
          <w:sz w:val="2"/>
        </w:rPr>
      </w:pPr>
    </w:p>
    <w:p w14:paraId="5D542A41" w14:textId="77777777" w:rsidR="00117D80" w:rsidRDefault="00926366" w:rsidP="00117D80">
      <w:pPr>
        <w:pStyle w:val="Heading1"/>
        <w:jc w:val="center"/>
        <w:rPr>
          <w:i/>
          <w:sz w:val="40"/>
          <w:u w:val="single"/>
        </w:rPr>
      </w:pPr>
      <w:bookmarkStart w:id="13" w:name="_Toc476996716"/>
      <w:bookmarkStart w:id="14" w:name="_Toc504485082"/>
      <w:bookmarkStart w:id="15" w:name="_Toc511997828"/>
      <w:r>
        <w:rPr>
          <w:i/>
          <w:sz w:val="40"/>
          <w:u w:val="single"/>
        </w:rPr>
        <w:t>8</w:t>
      </w:r>
      <w:r w:rsidR="00117D80" w:rsidRPr="00B90D9F">
        <w:rPr>
          <w:i/>
          <w:sz w:val="40"/>
          <w:u w:val="single"/>
        </w:rPr>
        <w:t>. Introduction</w:t>
      </w:r>
      <w:bookmarkEnd w:id="13"/>
      <w:bookmarkEnd w:id="14"/>
      <w:bookmarkEnd w:id="15"/>
    </w:p>
    <w:p w14:paraId="00E5D82F" w14:textId="77777777" w:rsidR="00AC0CC6" w:rsidRPr="00AC0CC6" w:rsidRDefault="00AC0CC6" w:rsidP="00AC0CC6"/>
    <w:p w14:paraId="0CA32B04" w14:textId="440B9769" w:rsidR="00117D80" w:rsidRDefault="00AC0CC6" w:rsidP="00117D80">
      <w:r>
        <w:t>Choosing to focus on a project regarding the reduction of NOx emissions from a petrol engine was not a hard decision. The automotive industry is currently facing th</w:t>
      </w:r>
      <w:r w:rsidR="00A93F9B">
        <w:t xml:space="preserve">e toughest emission regulations, </w:t>
      </w:r>
      <w:r>
        <w:t>leaving them with having to make tougher decisions to overcome these problems, this includes more time and effort in the research and developm</w:t>
      </w:r>
      <w:r w:rsidR="00EE552F">
        <w:t>ent departments resulting in greater spending’s</w:t>
      </w:r>
      <w:r w:rsidRPr="00AC0CC6">
        <w:t xml:space="preserve"> (SMMT, 2018)</w:t>
      </w:r>
      <w:r>
        <w:t xml:space="preserve">. </w:t>
      </w:r>
      <w:r w:rsidR="00D7355E">
        <w:t xml:space="preserve">Figure 1, towards </w:t>
      </w:r>
      <w:r w:rsidR="00C16D7B">
        <w:t>the end of section 8</w:t>
      </w:r>
      <w:r w:rsidR="009167E2">
        <w:t xml:space="preserve"> shows how the emission regulations have got mo</w:t>
      </w:r>
      <w:r w:rsidR="000B6349">
        <w:t>re stringent since 1970 to 2014</w:t>
      </w:r>
      <w:r w:rsidR="009167E2">
        <w:t xml:space="preserve">. </w:t>
      </w:r>
      <w:r w:rsidR="00C16D7B">
        <w:t>Table 11</w:t>
      </w:r>
      <w:r w:rsidR="00701675">
        <w:t xml:space="preserve"> of the appendices shows </w:t>
      </w:r>
      <w:r w:rsidR="000B6349">
        <w:t>the regulation</w:t>
      </w:r>
      <w:r w:rsidR="00701675">
        <w:t xml:space="preserve"> ch</w:t>
      </w:r>
      <w:r w:rsidR="000B6349">
        <w:t>anges in a much more precise manner.</w:t>
      </w:r>
    </w:p>
    <w:p w14:paraId="6AB5E4CF" w14:textId="77777777" w:rsidR="00117D80" w:rsidRDefault="00B77599" w:rsidP="00117D80">
      <w:r>
        <w:t>The decision for undertaking this project was helped by the research carried out into the automotive emissions and how harmful they are. The</w:t>
      </w:r>
      <w:r w:rsidR="005001B0">
        <w:t>refore, considering all</w:t>
      </w:r>
      <w:r>
        <w:t xml:space="preserve"> those factors </w:t>
      </w:r>
      <w:r w:rsidR="00A517F1">
        <w:t xml:space="preserve">it was very suitable and applicable to try and focus on a project which could potentially help automotive manufacturers with regards to reducing vehicle emission. </w:t>
      </w:r>
    </w:p>
    <w:p w14:paraId="5F17D2EB" w14:textId="047BC6B2" w:rsidR="00451401" w:rsidRDefault="005001B0" w:rsidP="00117D80">
      <w:r>
        <w:t>Considering that a four-stroke petrol engine produces other emission whi</w:t>
      </w:r>
      <w:r w:rsidR="00045F94">
        <w:t>ch are explained under section 9.2</w:t>
      </w:r>
      <w:r>
        <w:t xml:space="preserve"> of this report, the main focus of this report was the reduction on nitrogen oxide (NOx). NOx emissions pose the biggest threat to the hu</w:t>
      </w:r>
      <w:r w:rsidR="002F2FB6">
        <w:t>man health and the environment (</w:t>
      </w:r>
      <w:proofErr w:type="spellStart"/>
      <w:r w:rsidR="002F2FB6" w:rsidRPr="002F2FB6">
        <w:t>Fasching</w:t>
      </w:r>
      <w:proofErr w:type="spellEnd"/>
      <w:r w:rsidR="002F2FB6" w:rsidRPr="002F2FB6">
        <w:t xml:space="preserve">, P., </w:t>
      </w:r>
      <w:proofErr w:type="spellStart"/>
      <w:r w:rsidR="002F2FB6">
        <w:t>Sprenger</w:t>
      </w:r>
      <w:proofErr w:type="spellEnd"/>
      <w:r w:rsidR="002F2FB6">
        <w:t xml:space="preserve">, F., and </w:t>
      </w:r>
      <w:proofErr w:type="spellStart"/>
      <w:r w:rsidR="002F2FB6">
        <w:t>Eichlseder</w:t>
      </w:r>
      <w:proofErr w:type="spellEnd"/>
      <w:r w:rsidR="002F2FB6">
        <w:t>, H, SAE Technical Paper, 2016)</w:t>
      </w:r>
      <w:r w:rsidR="00DB1247">
        <w:t>. Therefore, considering the above reference</w:t>
      </w:r>
      <w:r w:rsidR="00045F94">
        <w:t>,</w:t>
      </w:r>
      <w:r w:rsidR="00DB1247">
        <w:t xml:space="preserve"> reducing NOx emissions from </w:t>
      </w:r>
      <w:r w:rsidR="00451401">
        <w:t>a</w:t>
      </w:r>
      <w:r w:rsidR="00DB1247">
        <w:t xml:space="preserve"> combustion engine would show great improvements on the quality of life of today’s society by reducing the risk of health problems which are consequences of NOx. </w:t>
      </w:r>
    </w:p>
    <w:p w14:paraId="30037151" w14:textId="0DBE3A76" w:rsidR="00117D80" w:rsidRDefault="00451401" w:rsidP="00117D80">
      <w:r>
        <w:rPr>
          <w:rFonts w:cstheme="minorHAnsi"/>
        </w:rPr>
        <w:t>When there is a reaction between NOx particles they form smog and acid rain as well as negatively contributing to forming the central ozone layer. At high levels NOx gas has a vast impact on the respiratory system and effects the breathing capabilities of h</w:t>
      </w:r>
      <w:r w:rsidR="00045F94">
        <w:rPr>
          <w:rFonts w:cstheme="minorHAnsi"/>
        </w:rPr>
        <w:t>umans. During a long exposure</w:t>
      </w:r>
      <w:r>
        <w:rPr>
          <w:rFonts w:cstheme="minorHAnsi"/>
        </w:rPr>
        <w:t xml:space="preserve"> NOx can have negative effects such as; decreasing lung function, increase the risk of respiratory conditions and increases allergy response </w:t>
      </w:r>
      <w:r w:rsidRPr="007674AB">
        <w:t>(Icopal-noxite.co.uk, 2017)</w:t>
      </w:r>
      <w:r w:rsidR="00CB4CD1">
        <w:t>.</w:t>
      </w:r>
    </w:p>
    <w:p w14:paraId="0F1EF224" w14:textId="77777777" w:rsidR="00C04C7F" w:rsidRDefault="00C04C7F" w:rsidP="00C04C7F">
      <w:r>
        <w:t>In September 2015 the (EPA) United States environmental policy agency alleged that diesel engine cars manufactured by Volkswagen had been fitted with emission cheat devices. Following the disclosure, the car producer announced 1.2 million vehicles in the UK were affected and 1.2 million worldwide</w:t>
      </w:r>
      <w:r w:rsidR="00764D24" w:rsidRPr="00764D24">
        <w:t> (Vehicle Emissions Testing Programme, 2018)</w:t>
      </w:r>
      <w:r w:rsidR="00764D24">
        <w:t>.</w:t>
      </w:r>
      <w:r w:rsidR="001B38EB">
        <w:t xml:space="preserve"> Considering this scandal, it was estimated that 1,200 people will die earlier than speculated, results convey each person affected will lose about one decade of their life </w:t>
      </w:r>
      <w:r w:rsidRPr="003B3F77">
        <w:t>(Office, 2017)</w:t>
      </w:r>
      <w:r>
        <w:t xml:space="preserve">. </w:t>
      </w:r>
      <w:r w:rsidRPr="007674AB">
        <w:t xml:space="preserve"> </w:t>
      </w:r>
    </w:p>
    <w:p w14:paraId="313C0E05" w14:textId="38694588" w:rsidR="0027410F" w:rsidRDefault="000F280F" w:rsidP="00955992">
      <w:r>
        <w:t xml:space="preserve">The report will analyse the studies of reducing NOx emissions on a petrol vehicle Volkswagen </w:t>
      </w:r>
      <w:proofErr w:type="spellStart"/>
      <w:r>
        <w:t>Lupo</w:t>
      </w:r>
      <w:proofErr w:type="spellEnd"/>
      <w:r>
        <w:t>, its specificat</w:t>
      </w:r>
      <w:r w:rsidR="003D28A9">
        <w:t>ion can be found under section 9</w:t>
      </w:r>
      <w:r>
        <w:t xml:space="preserve"> of this report. The undertaken method of NOx reduction is using a water injection system or otherwise known as (ADI) anti-detonate injection. Over the last couple of decades automotive manufacturers spen</w:t>
      </w:r>
      <w:r w:rsidR="003D28A9">
        <w:t xml:space="preserve">t a lot of time on research in </w:t>
      </w:r>
      <w:r>
        <w:t>development sectors and have started to experiment with water injection systems (</w:t>
      </w:r>
      <w:r w:rsidR="00C22E21">
        <w:t xml:space="preserve">Kim, J. Park, H. Bae, C., Choi, M. and </w:t>
      </w:r>
      <w:proofErr w:type="spellStart"/>
      <w:r w:rsidR="00C22E21">
        <w:t>Kwak</w:t>
      </w:r>
      <w:proofErr w:type="spellEnd"/>
      <w:r w:rsidRPr="000F280F">
        <w:t>, Y., 2016</w:t>
      </w:r>
      <w:r>
        <w:t>)</w:t>
      </w:r>
      <w:r w:rsidR="00385210">
        <w:t xml:space="preserve">. </w:t>
      </w:r>
      <w:r w:rsidR="0018058C">
        <w:t xml:space="preserve">According to </w:t>
      </w:r>
      <w:proofErr w:type="spellStart"/>
      <w:r w:rsidR="0018058C">
        <w:t>Tsao</w:t>
      </w:r>
      <w:proofErr w:type="spellEnd"/>
      <w:r w:rsidR="0018058C">
        <w:t xml:space="preserve"> and Wang they observed a 30% decrease in NOx emissions when carrying out this experiment, they injected water directly into the intake manifold for enhanced accuracy (</w:t>
      </w:r>
      <w:proofErr w:type="spellStart"/>
      <w:r w:rsidR="0018058C">
        <w:t>Tsao</w:t>
      </w:r>
      <w:proofErr w:type="spellEnd"/>
      <w:r w:rsidR="0018058C">
        <w:t xml:space="preserve"> and Wang, 1984).</w:t>
      </w:r>
      <w:r w:rsidR="00C52039">
        <w:t xml:space="preserve"> </w:t>
      </w:r>
      <w:r w:rsidR="002E3624">
        <w:t xml:space="preserve">From this statement the first aim was derived, it is suitable to check if similar results can be obtained with this investigation. </w:t>
      </w:r>
      <w:r w:rsidR="00955992">
        <w:t>Considering results of other academics, it is predicted to expect the similar trends of results within this experiment.</w:t>
      </w:r>
      <w:r w:rsidR="002422EE">
        <w:t xml:space="preserve"> </w:t>
      </w:r>
    </w:p>
    <w:p w14:paraId="67F29F78" w14:textId="77777777" w:rsidR="002422EE" w:rsidRDefault="002422EE" w:rsidP="00955992">
      <w:r>
        <w:lastRenderedPageBreak/>
        <w:t xml:space="preserve">The derivation of the second project aim has been helped by carrying out a literature review on what the industry is doing to accurately measure vehicle emissions. As stated by John Anderson in the book ‘Evaluation of emissions from two euro 6 engines’ the most accurate way to measure emissions is to use both analytical and simulation approaches. This method is accurate as one can confirm the other. If both the predicted (analytical) and live simulation show similar results therefore these can be deemed as accurate. This approach is favoured within the industry </w:t>
      </w:r>
      <w:r w:rsidR="00A2011B">
        <w:t xml:space="preserve">as it enhances the overall accuracy and precision </w:t>
      </w:r>
      <w:r w:rsidR="0001596C">
        <w:t>of the obtained results</w:t>
      </w:r>
      <w:r w:rsidR="00A2011B">
        <w:t xml:space="preserve"> </w:t>
      </w:r>
      <w:r>
        <w:t>(Anderson, SAE international, 2014)</w:t>
      </w:r>
      <w:r w:rsidR="00243193">
        <w:t>. This is why the second</w:t>
      </w:r>
      <w:r w:rsidR="0001596C">
        <w:t xml:space="preserve"> project aim was derived. </w:t>
      </w:r>
    </w:p>
    <w:p w14:paraId="61DCADA3" w14:textId="4D57CE00" w:rsidR="002422EE" w:rsidRDefault="00517A10" w:rsidP="00C04C7F">
      <w:r>
        <w:t>In 2017 Channel 4 has carried out calculations regarding the number of deaths caused by NOx poisoning. The results were frightening, they showed NOx emissions caused 11</w:t>
      </w:r>
      <w:r w:rsidR="00521F49">
        <w:t>,</w:t>
      </w:r>
      <w:r>
        <w:t>000 deaths in 2016, these results are from both petrol and diesel engines combined (Energy Matters, 2017).</w:t>
      </w:r>
      <w:r w:rsidR="00742FB3">
        <w:t xml:space="preserve"> From the above statistics it is noticed that NOx is still a big problem in the industry and needs to be investigated and suggestions f</w:t>
      </w:r>
      <w:r w:rsidR="00473FDB">
        <w:t>or possible improvements must</w:t>
      </w:r>
      <w:r w:rsidR="00742FB3">
        <w:t xml:space="preserve"> be engineered. </w:t>
      </w:r>
    </w:p>
    <w:p w14:paraId="69FE2765" w14:textId="77777777" w:rsidR="00742FB3" w:rsidRDefault="00142BCF" w:rsidP="00C04C7F">
      <w:r>
        <w:t>Below are project aims</w:t>
      </w:r>
      <w:r w:rsidR="00742FB3">
        <w:t xml:space="preserve"> which link into helping the industry reduce vehicle emission problems:</w:t>
      </w:r>
    </w:p>
    <w:p w14:paraId="563A3E15" w14:textId="72679935" w:rsidR="00AC150E" w:rsidRPr="00EB40EA" w:rsidRDefault="00C16D7B" w:rsidP="00EB40EA">
      <w:pPr>
        <w:pStyle w:val="Heading2"/>
        <w:rPr>
          <w:u w:val="single"/>
        </w:rPr>
      </w:pPr>
      <w:bookmarkStart w:id="16" w:name="_Toc511997829"/>
      <w:r>
        <w:rPr>
          <w:u w:val="single"/>
        </w:rPr>
        <w:t>8</w:t>
      </w:r>
      <w:r w:rsidR="003121C1" w:rsidRPr="003121C1">
        <w:rPr>
          <w:u w:val="single"/>
        </w:rPr>
        <w:t xml:space="preserve">.1 First Project </w:t>
      </w:r>
      <w:r w:rsidR="00142BCF">
        <w:rPr>
          <w:u w:val="single"/>
        </w:rPr>
        <w:t>Aim</w:t>
      </w:r>
      <w:bookmarkEnd w:id="16"/>
      <w:r w:rsidR="003121C1" w:rsidRPr="003121C1">
        <w:rPr>
          <w:u w:val="single"/>
        </w:rPr>
        <w:t xml:space="preserve"> </w:t>
      </w:r>
    </w:p>
    <w:p w14:paraId="136C9727" w14:textId="77777777" w:rsidR="003121C1" w:rsidRDefault="00AC150E" w:rsidP="003121C1">
      <w:pPr>
        <w:pStyle w:val="ListParagraph"/>
        <w:numPr>
          <w:ilvl w:val="0"/>
          <w:numId w:val="8"/>
        </w:numPr>
        <w:spacing w:after="0" w:line="240" w:lineRule="auto"/>
      </w:pPr>
      <w:r w:rsidRPr="001B55AE">
        <w:t xml:space="preserve">How effective is </w:t>
      </w:r>
      <w:r>
        <w:t>the application of water injection during the combustion process in</w:t>
      </w:r>
      <w:r w:rsidRPr="001B55AE">
        <w:t xml:space="preserve"> reducing combustion temperatures</w:t>
      </w:r>
      <w:r>
        <w:t>,</w:t>
      </w:r>
      <w:r w:rsidRPr="001B55AE">
        <w:t xml:space="preserve"> resulting in lowere</w:t>
      </w:r>
      <w:r>
        <w:t>d levels NOx in a petrol engine</w:t>
      </w:r>
      <w:r w:rsidRPr="001B55AE">
        <w:t>?</w:t>
      </w:r>
      <w:r>
        <w:t xml:space="preserve"> </w:t>
      </w:r>
    </w:p>
    <w:p w14:paraId="47EF7FBF" w14:textId="77777777" w:rsidR="003121C1" w:rsidRDefault="003121C1" w:rsidP="003121C1"/>
    <w:p w14:paraId="4A048E4A" w14:textId="2F8119CE" w:rsidR="00AC150E" w:rsidRPr="00EB40EA" w:rsidRDefault="00C16D7B" w:rsidP="00EB40EA">
      <w:pPr>
        <w:pStyle w:val="Heading2"/>
        <w:rPr>
          <w:u w:val="single"/>
        </w:rPr>
      </w:pPr>
      <w:bookmarkStart w:id="17" w:name="_Toc511997830"/>
      <w:r>
        <w:rPr>
          <w:u w:val="single"/>
        </w:rPr>
        <w:t>8</w:t>
      </w:r>
      <w:r w:rsidR="003121C1" w:rsidRPr="003121C1">
        <w:rPr>
          <w:u w:val="single"/>
        </w:rPr>
        <w:t xml:space="preserve">.2 Second Project </w:t>
      </w:r>
      <w:r w:rsidR="00142BCF">
        <w:rPr>
          <w:u w:val="single"/>
        </w:rPr>
        <w:t>Aim</w:t>
      </w:r>
      <w:bookmarkEnd w:id="17"/>
      <w:r w:rsidR="00142BCF">
        <w:rPr>
          <w:u w:val="single"/>
        </w:rPr>
        <w:t xml:space="preserve"> </w:t>
      </w:r>
    </w:p>
    <w:p w14:paraId="2BD386CC" w14:textId="77777777" w:rsidR="00955992" w:rsidRDefault="00AC150E" w:rsidP="00955992">
      <w:pPr>
        <w:pStyle w:val="ListParagraph"/>
        <w:numPr>
          <w:ilvl w:val="0"/>
          <w:numId w:val="8"/>
        </w:numPr>
        <w:spacing w:after="0" w:line="240" w:lineRule="auto"/>
        <w:rPr>
          <w:szCs w:val="24"/>
        </w:rPr>
      </w:pPr>
      <w:r>
        <w:rPr>
          <w:szCs w:val="24"/>
        </w:rPr>
        <w:t>Using</w:t>
      </w:r>
      <w:r w:rsidRPr="00EE4DF3">
        <w:rPr>
          <w:szCs w:val="24"/>
        </w:rPr>
        <w:t xml:space="preserve"> analytical calculations</w:t>
      </w:r>
      <w:r>
        <w:rPr>
          <w:szCs w:val="24"/>
        </w:rPr>
        <w:t xml:space="preserve"> as well as </w:t>
      </w:r>
      <w:r w:rsidRPr="00EE4DF3">
        <w:rPr>
          <w:szCs w:val="24"/>
        </w:rPr>
        <w:t>c</w:t>
      </w:r>
      <w:r>
        <w:rPr>
          <w:szCs w:val="24"/>
        </w:rPr>
        <w:t>ontrol measured live testing</w:t>
      </w:r>
      <w:r w:rsidRPr="00EE4DF3">
        <w:rPr>
          <w:szCs w:val="24"/>
        </w:rPr>
        <w:t xml:space="preserve"> </w:t>
      </w:r>
      <w:r>
        <w:rPr>
          <w:szCs w:val="24"/>
        </w:rPr>
        <w:t xml:space="preserve">simulation within a workshop to validate the overall findings. </w:t>
      </w:r>
      <w:r w:rsidRPr="00EE4DF3">
        <w:rPr>
          <w:szCs w:val="24"/>
        </w:rPr>
        <w:t xml:space="preserve"> </w:t>
      </w:r>
    </w:p>
    <w:p w14:paraId="6CE718BF" w14:textId="77777777" w:rsidR="00A2011B" w:rsidRDefault="00A2011B" w:rsidP="00A2011B">
      <w:pPr>
        <w:pStyle w:val="Caption"/>
      </w:pPr>
    </w:p>
    <w:p w14:paraId="78AD5304" w14:textId="0AD6B805" w:rsidR="00A2011B" w:rsidRDefault="00A2011B" w:rsidP="00D421D3">
      <w:pPr>
        <w:pStyle w:val="Caption"/>
        <w:jc w:val="center"/>
      </w:pPr>
      <w:bookmarkStart w:id="18" w:name="_Toc511997861"/>
      <w:r w:rsidRPr="00C24332">
        <w:rPr>
          <w:noProof/>
          <w:lang w:eastAsia="en-GB"/>
        </w:rPr>
        <w:drawing>
          <wp:anchor distT="0" distB="0" distL="114300" distR="114300" simplePos="0" relativeHeight="251603456" behindDoc="1" locked="0" layoutInCell="1" allowOverlap="1" wp14:anchorId="55C8CFDA" wp14:editId="13DABBC9">
            <wp:simplePos x="0" y="0"/>
            <wp:positionH relativeFrom="margin">
              <wp:align>right</wp:align>
            </wp:positionH>
            <wp:positionV relativeFrom="paragraph">
              <wp:posOffset>184150</wp:posOffset>
            </wp:positionV>
            <wp:extent cx="5695950" cy="3829050"/>
            <wp:effectExtent l="0" t="0" r="0" b="0"/>
            <wp:wrapTight wrapText="bothSides">
              <wp:wrapPolygon edited="0">
                <wp:start x="0" y="0"/>
                <wp:lineTo x="0" y="21493"/>
                <wp:lineTo x="21528" y="21493"/>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088" t="31589" r="26213" b="12808"/>
                    <a:stretch/>
                  </pic:blipFill>
                  <pic:spPr bwMode="auto">
                    <a:xfrm>
                      <a:off x="0" y="0"/>
                      <a:ext cx="5695950" cy="382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355E">
        <w:t xml:space="preserve">Figure </w:t>
      </w:r>
      <w:r w:rsidR="00825D08">
        <w:fldChar w:fldCharType="begin"/>
      </w:r>
      <w:r w:rsidR="00825D08">
        <w:instrText xml:space="preserve"> SEQ Figure \* ARABIC </w:instrText>
      </w:r>
      <w:r w:rsidR="00825D08">
        <w:fldChar w:fldCharType="separate"/>
      </w:r>
      <w:r w:rsidR="005C300C">
        <w:rPr>
          <w:noProof/>
        </w:rPr>
        <w:t>1</w:t>
      </w:r>
      <w:r w:rsidR="00825D08">
        <w:rPr>
          <w:noProof/>
        </w:rPr>
        <w:fldChar w:fldCharType="end"/>
      </w:r>
      <w:r w:rsidR="00D7355E">
        <w:t>-Emission Regulation Trends (GOV.UK, 2016)</w:t>
      </w:r>
      <w:bookmarkEnd w:id="18"/>
    </w:p>
    <w:p w14:paraId="2C56B591" w14:textId="77777777" w:rsidR="00117D80" w:rsidRDefault="00926366" w:rsidP="00117D80">
      <w:pPr>
        <w:pStyle w:val="Heading1"/>
        <w:jc w:val="center"/>
        <w:rPr>
          <w:i/>
          <w:sz w:val="40"/>
          <w:u w:val="single"/>
        </w:rPr>
      </w:pPr>
      <w:bookmarkStart w:id="19" w:name="_Toc476996717"/>
      <w:bookmarkStart w:id="20" w:name="_Toc504485083"/>
      <w:bookmarkStart w:id="21" w:name="_Toc511997831"/>
      <w:r>
        <w:rPr>
          <w:i/>
          <w:sz w:val="40"/>
          <w:u w:val="single"/>
        </w:rPr>
        <w:lastRenderedPageBreak/>
        <w:t>9</w:t>
      </w:r>
      <w:r w:rsidR="00117D80" w:rsidRPr="00B90D9F">
        <w:rPr>
          <w:i/>
          <w:sz w:val="40"/>
          <w:u w:val="single"/>
        </w:rPr>
        <w:t>.</w:t>
      </w:r>
      <w:bookmarkEnd w:id="19"/>
      <w:r w:rsidR="00117D80">
        <w:rPr>
          <w:i/>
          <w:sz w:val="40"/>
          <w:u w:val="single"/>
        </w:rPr>
        <w:t xml:space="preserve"> Literature Review</w:t>
      </w:r>
      <w:bookmarkEnd w:id="20"/>
      <w:bookmarkEnd w:id="21"/>
      <w:r w:rsidR="00117D80">
        <w:rPr>
          <w:i/>
          <w:sz w:val="40"/>
          <w:u w:val="single"/>
        </w:rPr>
        <w:t xml:space="preserve"> </w:t>
      </w:r>
    </w:p>
    <w:p w14:paraId="158051EC" w14:textId="77777777" w:rsidR="00136161" w:rsidRDefault="00136161" w:rsidP="00136161"/>
    <w:p w14:paraId="76D380D4" w14:textId="77777777" w:rsidR="00BC10D2" w:rsidRPr="00916D16" w:rsidRDefault="00926366" w:rsidP="00BC10D2">
      <w:pPr>
        <w:pStyle w:val="Heading2"/>
        <w:rPr>
          <w:u w:val="single"/>
        </w:rPr>
      </w:pPr>
      <w:bookmarkStart w:id="22" w:name="_Toc511997832"/>
      <w:r>
        <w:rPr>
          <w:u w:val="single"/>
        </w:rPr>
        <w:t>9</w:t>
      </w:r>
      <w:r w:rsidR="00BC10D2">
        <w:rPr>
          <w:u w:val="single"/>
        </w:rPr>
        <w:t>.1</w:t>
      </w:r>
      <w:r w:rsidR="00BC10D2" w:rsidRPr="00916D16">
        <w:rPr>
          <w:u w:val="single"/>
        </w:rPr>
        <w:t xml:space="preserve"> Tested Vehicle Specifications</w:t>
      </w:r>
      <w:bookmarkEnd w:id="22"/>
    </w:p>
    <w:p w14:paraId="2B024AC4" w14:textId="77777777" w:rsidR="00BC10D2" w:rsidRDefault="007778F4" w:rsidP="00BC10D2">
      <w:r>
        <w:t>The vehicle which is being tested in this investigation and its specification can be seen below:</w:t>
      </w:r>
    </w:p>
    <w:p w14:paraId="11FAFD86" w14:textId="55FFE791" w:rsidR="007778F4" w:rsidRDefault="002956E9" w:rsidP="007778F4">
      <w:pPr>
        <w:pStyle w:val="Caption"/>
        <w:jc w:val="center"/>
      </w:pPr>
      <w:bookmarkStart w:id="23" w:name="_Toc511997862"/>
      <w:r w:rsidRPr="00065BE8">
        <w:rPr>
          <w:noProof/>
          <w:lang w:eastAsia="en-GB"/>
        </w:rPr>
        <w:drawing>
          <wp:anchor distT="0" distB="0" distL="114300" distR="114300" simplePos="0" relativeHeight="251608576" behindDoc="1" locked="0" layoutInCell="1" allowOverlap="1" wp14:anchorId="4962D37A" wp14:editId="6F57D7C5">
            <wp:simplePos x="0" y="0"/>
            <wp:positionH relativeFrom="column">
              <wp:posOffset>1457325</wp:posOffset>
            </wp:positionH>
            <wp:positionV relativeFrom="paragraph">
              <wp:posOffset>210185</wp:posOffset>
            </wp:positionV>
            <wp:extent cx="2847975" cy="1900555"/>
            <wp:effectExtent l="0" t="0" r="9525" b="4445"/>
            <wp:wrapTight wrapText="bothSides">
              <wp:wrapPolygon edited="0">
                <wp:start x="0" y="0"/>
                <wp:lineTo x="0" y="21434"/>
                <wp:lineTo x="21528" y="21434"/>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00" t="10400" r="5200" b="8266"/>
                    <a:stretch/>
                  </pic:blipFill>
                  <pic:spPr bwMode="auto">
                    <a:xfrm>
                      <a:off x="0" y="0"/>
                      <a:ext cx="2847975" cy="1900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78F4">
        <w:t xml:space="preserve">Figure </w:t>
      </w:r>
      <w:r w:rsidR="00825D08">
        <w:fldChar w:fldCharType="begin"/>
      </w:r>
      <w:r w:rsidR="00825D08">
        <w:instrText xml:space="preserve"> SEQ Figure \* ARABIC </w:instrText>
      </w:r>
      <w:r w:rsidR="00825D08">
        <w:fldChar w:fldCharType="separate"/>
      </w:r>
      <w:r w:rsidR="005C300C">
        <w:rPr>
          <w:noProof/>
        </w:rPr>
        <w:t>2</w:t>
      </w:r>
      <w:r w:rsidR="00825D08">
        <w:rPr>
          <w:noProof/>
        </w:rPr>
        <w:fldChar w:fldCharType="end"/>
      </w:r>
      <w:r w:rsidR="007778F4">
        <w:t xml:space="preserve">-Volkswagen </w:t>
      </w:r>
      <w:proofErr w:type="spellStart"/>
      <w:r w:rsidR="007778F4">
        <w:t>Lupo</w:t>
      </w:r>
      <w:proofErr w:type="spellEnd"/>
      <w:r w:rsidR="00065BE8">
        <w:t xml:space="preserve"> 2003 (carsnitch.co.uk)</w:t>
      </w:r>
      <w:bookmarkEnd w:id="23"/>
    </w:p>
    <w:p w14:paraId="64DCB99F" w14:textId="77777777" w:rsidR="00065BE8" w:rsidRPr="00065BE8" w:rsidRDefault="00065BE8" w:rsidP="00065BE8"/>
    <w:p w14:paraId="02C9EE98" w14:textId="77777777" w:rsidR="00E50103" w:rsidRDefault="00E50103" w:rsidP="00E50103"/>
    <w:p w14:paraId="17D2EAEE" w14:textId="77777777" w:rsidR="00E50103" w:rsidRDefault="00E50103" w:rsidP="00E50103"/>
    <w:p w14:paraId="118B584D" w14:textId="77777777" w:rsidR="00065BE8" w:rsidRDefault="00065BE8" w:rsidP="00E50103"/>
    <w:p w14:paraId="29C7300E" w14:textId="77777777" w:rsidR="00607C3A" w:rsidRDefault="00607C3A" w:rsidP="00E50103"/>
    <w:p w14:paraId="598B57C2" w14:textId="77777777" w:rsidR="00D12280" w:rsidRDefault="00D12280" w:rsidP="00E50103"/>
    <w:p w14:paraId="51B2A30A" w14:textId="77777777" w:rsidR="00D12280" w:rsidRDefault="00D12280" w:rsidP="00E50103"/>
    <w:p w14:paraId="4D25903F" w14:textId="77777777" w:rsidR="00D12280" w:rsidRPr="00BF2CEB" w:rsidRDefault="005B5F0F" w:rsidP="00E50103">
      <w:pPr>
        <w:rPr>
          <w:b/>
          <w:sz w:val="28"/>
          <w:u w:val="single"/>
        </w:rPr>
      </w:pPr>
      <w:r>
        <w:rPr>
          <w:noProof/>
          <w:lang w:eastAsia="en-GB"/>
        </w:rPr>
        <mc:AlternateContent>
          <mc:Choice Requires="wps">
            <w:drawing>
              <wp:anchor distT="45720" distB="45720" distL="114300" distR="114300" simplePos="0" relativeHeight="251613696" behindDoc="0" locked="0" layoutInCell="1" allowOverlap="1" wp14:anchorId="17FD825A" wp14:editId="737E6BD1">
                <wp:simplePos x="0" y="0"/>
                <wp:positionH relativeFrom="column">
                  <wp:posOffset>3238500</wp:posOffset>
                </wp:positionH>
                <wp:positionV relativeFrom="paragraph">
                  <wp:posOffset>868045</wp:posOffset>
                </wp:positionV>
                <wp:extent cx="1276350" cy="3238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23850"/>
                        </a:xfrm>
                        <a:prstGeom prst="rect">
                          <a:avLst/>
                        </a:prstGeom>
                        <a:solidFill>
                          <a:srgbClr val="FFFFFF"/>
                        </a:solidFill>
                        <a:ln w="9525">
                          <a:solidFill>
                            <a:srgbClr val="000000"/>
                          </a:solidFill>
                          <a:miter lim="800000"/>
                          <a:headEnd/>
                          <a:tailEnd/>
                        </a:ln>
                      </wps:spPr>
                      <wps:txbx>
                        <w:txbxContent>
                          <w:p w14:paraId="7ADD5EB4" w14:textId="77777777" w:rsidR="001F419C" w:rsidRPr="005B5F0F" w:rsidRDefault="001F419C">
                            <w:pPr>
                              <w:rPr>
                                <w:b/>
                                <w:sz w:val="28"/>
                                <w:u w:val="single"/>
                                <w:lang w:val="pl-PL"/>
                              </w:rPr>
                            </w:pPr>
                            <w:r w:rsidRPr="005B5F0F">
                              <w:rPr>
                                <w:b/>
                                <w:sz w:val="28"/>
                                <w:u w:val="single"/>
                                <w:lang w:val="pl-PL"/>
                              </w:rPr>
                              <w:t>Dimensions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FD825A" id="_x0000_t202" coordsize="21600,21600" o:spt="202" path="m,l,21600r21600,l21600,xe">
                <v:stroke joinstyle="miter"/>
                <v:path gradientshapeok="t" o:connecttype="rect"/>
              </v:shapetype>
              <v:shape id="Text Box 2" o:spid="_x0000_s1026" type="#_x0000_t202" style="position:absolute;margin-left:255pt;margin-top:68.35pt;width:100.5pt;height:25.5pt;z-index:25161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">
                <v:textbox>
                  <w:txbxContent>
                    <w:p w14:paraId="7ADD5EB4" w14:textId="77777777" w:rsidR="001F419C" w:rsidRPr="005B5F0F" w:rsidRDefault="001F419C">
                      <w:pPr>
                        <w:rPr>
                          <w:b/>
                          <w:sz w:val="28"/>
                          <w:u w:val="single"/>
                          <w:lang w:val="pl-PL"/>
                        </w:rPr>
                      </w:pPr>
                      <w:r w:rsidRPr="005B5F0F">
                        <w:rPr>
                          <w:b/>
                          <w:sz w:val="28"/>
                          <w:u w:val="single"/>
                          <w:lang w:val="pl-PL"/>
                        </w:rPr>
                        <w:t>Dimensions</w:t>
                      </w:r>
                    </w:p>
                  </w:txbxContent>
                </v:textbox>
                <w10:wrap type="square"/>
              </v:shape>
            </w:pict>
          </mc:Fallback>
        </mc:AlternateContent>
      </w:r>
      <w:r w:rsidR="00BF2CEB" w:rsidRPr="00BF2CEB">
        <w:rPr>
          <w:b/>
          <w:sz w:val="28"/>
          <w:u w:val="single"/>
        </w:rPr>
        <w:t>Engine</w:t>
      </w:r>
    </w:p>
    <w:tbl>
      <w:tblPr>
        <w:tblW w:w="3794"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743"/>
        <w:gridCol w:w="2051"/>
      </w:tblGrid>
      <w:tr w:rsidR="00BF2CEB" w:rsidRPr="00BF2CEB" w14:paraId="669DA55A" w14:textId="77777777" w:rsidTr="002956E9">
        <w:trPr>
          <w:trHeight w:val="260"/>
        </w:trPr>
        <w:tc>
          <w:tcPr>
            <w:tcW w:w="0" w:type="auto"/>
            <w:shd w:val="clear" w:color="auto" w:fill="FFFFFF"/>
            <w:vAlign w:val="center"/>
            <w:hideMark/>
          </w:tcPr>
          <w:p w14:paraId="351BA405"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Engine Size</w:t>
            </w:r>
          </w:p>
        </w:tc>
        <w:tc>
          <w:tcPr>
            <w:tcW w:w="0" w:type="auto"/>
            <w:shd w:val="clear" w:color="auto" w:fill="FFFFFF"/>
            <w:vAlign w:val="center"/>
            <w:hideMark/>
          </w:tcPr>
          <w:p w14:paraId="00701336"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999cc</w:t>
            </w:r>
          </w:p>
        </w:tc>
      </w:tr>
      <w:tr w:rsidR="00BF2CEB" w:rsidRPr="00BF2CEB" w14:paraId="4536FFD0" w14:textId="77777777" w:rsidTr="002956E9">
        <w:trPr>
          <w:trHeight w:val="245"/>
        </w:trPr>
        <w:tc>
          <w:tcPr>
            <w:tcW w:w="0" w:type="auto"/>
            <w:shd w:val="clear" w:color="auto" w:fill="F9F9F9"/>
            <w:vAlign w:val="center"/>
            <w:hideMark/>
          </w:tcPr>
          <w:p w14:paraId="48DD6A60"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Cylinders</w:t>
            </w:r>
          </w:p>
        </w:tc>
        <w:tc>
          <w:tcPr>
            <w:tcW w:w="0" w:type="auto"/>
            <w:shd w:val="clear" w:color="auto" w:fill="F9F9F9"/>
            <w:vAlign w:val="center"/>
            <w:hideMark/>
          </w:tcPr>
          <w:p w14:paraId="7146D3C4"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4</w:t>
            </w:r>
          </w:p>
        </w:tc>
      </w:tr>
      <w:tr w:rsidR="00BF2CEB" w:rsidRPr="00BF2CEB" w14:paraId="210473AE" w14:textId="77777777" w:rsidTr="002956E9">
        <w:trPr>
          <w:trHeight w:val="260"/>
        </w:trPr>
        <w:tc>
          <w:tcPr>
            <w:tcW w:w="0" w:type="auto"/>
            <w:shd w:val="clear" w:color="auto" w:fill="FFFFFF"/>
            <w:vAlign w:val="center"/>
            <w:hideMark/>
          </w:tcPr>
          <w:p w14:paraId="6A00A0E8"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Valves</w:t>
            </w:r>
          </w:p>
        </w:tc>
        <w:tc>
          <w:tcPr>
            <w:tcW w:w="0" w:type="auto"/>
            <w:shd w:val="clear" w:color="auto" w:fill="FFFFFF"/>
            <w:vAlign w:val="center"/>
            <w:hideMark/>
          </w:tcPr>
          <w:p w14:paraId="3529D606"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8</w:t>
            </w:r>
          </w:p>
        </w:tc>
      </w:tr>
      <w:tr w:rsidR="00BF2CEB" w:rsidRPr="00BF2CEB" w14:paraId="50B35DB7" w14:textId="77777777" w:rsidTr="002956E9">
        <w:trPr>
          <w:trHeight w:val="260"/>
        </w:trPr>
        <w:tc>
          <w:tcPr>
            <w:tcW w:w="0" w:type="auto"/>
            <w:shd w:val="clear" w:color="auto" w:fill="F9F9F9"/>
            <w:vAlign w:val="center"/>
            <w:hideMark/>
          </w:tcPr>
          <w:p w14:paraId="42D6A956"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Fuel Type</w:t>
            </w:r>
          </w:p>
        </w:tc>
        <w:tc>
          <w:tcPr>
            <w:tcW w:w="0" w:type="auto"/>
            <w:shd w:val="clear" w:color="auto" w:fill="F9F9F9"/>
            <w:vAlign w:val="center"/>
            <w:hideMark/>
          </w:tcPr>
          <w:p w14:paraId="402B1AE3"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Petrol</w:t>
            </w:r>
          </w:p>
        </w:tc>
      </w:tr>
      <w:tr w:rsidR="00BF2CEB" w:rsidRPr="00BF2CEB" w14:paraId="2710D16C" w14:textId="77777777" w:rsidTr="002956E9">
        <w:trPr>
          <w:trHeight w:val="245"/>
        </w:trPr>
        <w:tc>
          <w:tcPr>
            <w:tcW w:w="0" w:type="auto"/>
            <w:shd w:val="clear" w:color="auto" w:fill="FFFFFF"/>
            <w:vAlign w:val="center"/>
            <w:hideMark/>
          </w:tcPr>
          <w:p w14:paraId="0C1F1ADD"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Transmission</w:t>
            </w:r>
          </w:p>
        </w:tc>
        <w:tc>
          <w:tcPr>
            <w:tcW w:w="0" w:type="auto"/>
            <w:shd w:val="clear" w:color="auto" w:fill="FFFFFF"/>
            <w:vAlign w:val="center"/>
            <w:hideMark/>
          </w:tcPr>
          <w:p w14:paraId="20563A8C"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Manual</w:t>
            </w:r>
          </w:p>
        </w:tc>
      </w:tr>
      <w:tr w:rsidR="00BF2CEB" w:rsidRPr="00BF2CEB" w14:paraId="2E9D9B83" w14:textId="77777777" w:rsidTr="002956E9">
        <w:trPr>
          <w:trHeight w:val="260"/>
        </w:trPr>
        <w:tc>
          <w:tcPr>
            <w:tcW w:w="0" w:type="auto"/>
            <w:shd w:val="clear" w:color="auto" w:fill="F9F9F9"/>
            <w:vAlign w:val="center"/>
            <w:hideMark/>
          </w:tcPr>
          <w:p w14:paraId="4B3ED76D" w14:textId="77777777" w:rsidR="00BF2CEB" w:rsidRPr="00BF2CEB" w:rsidRDefault="002956E9" w:rsidP="00BF2CEB">
            <w:pPr>
              <w:spacing w:after="0" w:line="240" w:lineRule="auto"/>
              <w:rPr>
                <w:rFonts w:ascii="Helvetica" w:eastAsia="Times New Roman" w:hAnsi="Helvetica" w:cs="Helvetica"/>
                <w:b/>
                <w:bCs/>
                <w:color w:val="222222"/>
                <w:sz w:val="23"/>
                <w:szCs w:val="23"/>
                <w:lang w:eastAsia="en-GB"/>
              </w:rPr>
            </w:pPr>
            <w:r>
              <w:rPr>
                <w:rFonts w:ascii="Helvetica" w:eastAsia="Times New Roman" w:hAnsi="Helvetica" w:cs="Helvetica"/>
                <w:b/>
                <w:bCs/>
                <w:color w:val="222222"/>
                <w:sz w:val="23"/>
                <w:szCs w:val="23"/>
                <w:lang w:eastAsia="en-GB"/>
              </w:rPr>
              <w:t xml:space="preserve"> </w:t>
            </w:r>
            <w:r w:rsidR="00BF2CEB" w:rsidRPr="00BF2CEB">
              <w:rPr>
                <w:rFonts w:ascii="Helvetica" w:eastAsia="Times New Roman" w:hAnsi="Helvetica" w:cs="Helvetica"/>
                <w:b/>
                <w:bCs/>
                <w:color w:val="222222"/>
                <w:sz w:val="23"/>
                <w:szCs w:val="23"/>
                <w:lang w:eastAsia="en-GB"/>
              </w:rPr>
              <w:t>Gearbox</w:t>
            </w:r>
          </w:p>
        </w:tc>
        <w:tc>
          <w:tcPr>
            <w:tcW w:w="0" w:type="auto"/>
            <w:shd w:val="clear" w:color="auto" w:fill="F9F9F9"/>
            <w:vAlign w:val="center"/>
            <w:hideMark/>
          </w:tcPr>
          <w:p w14:paraId="44DB5D78"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5 Speed</w:t>
            </w:r>
          </w:p>
        </w:tc>
      </w:tr>
      <w:tr w:rsidR="00BF2CEB" w:rsidRPr="00BF2CEB" w14:paraId="2BE4D403" w14:textId="77777777" w:rsidTr="002956E9">
        <w:trPr>
          <w:trHeight w:val="245"/>
        </w:trPr>
        <w:tc>
          <w:tcPr>
            <w:tcW w:w="0" w:type="auto"/>
            <w:shd w:val="clear" w:color="auto" w:fill="FFFFFF"/>
            <w:vAlign w:val="center"/>
            <w:hideMark/>
          </w:tcPr>
          <w:p w14:paraId="6F63BF0A"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Drivetrain</w:t>
            </w:r>
          </w:p>
        </w:tc>
        <w:tc>
          <w:tcPr>
            <w:tcW w:w="0" w:type="auto"/>
            <w:shd w:val="clear" w:color="auto" w:fill="FFFFFF"/>
            <w:vAlign w:val="center"/>
            <w:hideMark/>
          </w:tcPr>
          <w:p w14:paraId="60A4C34A"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Front wheel drive</w:t>
            </w:r>
          </w:p>
        </w:tc>
      </w:tr>
    </w:tbl>
    <w:tbl>
      <w:tblPr>
        <w:tblpPr w:leftFromText="180" w:rightFromText="180" w:vertAnchor="text" w:horzAnchor="page" w:tblpX="6496" w:tblpY="-636"/>
        <w:tblW w:w="4559"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882"/>
        <w:gridCol w:w="1677"/>
      </w:tblGrid>
      <w:tr w:rsidR="002956E9" w:rsidRPr="002956E9" w14:paraId="540C0B77" w14:textId="77777777" w:rsidTr="002956E9">
        <w:trPr>
          <w:trHeight w:val="355"/>
        </w:trPr>
        <w:tc>
          <w:tcPr>
            <w:tcW w:w="0" w:type="auto"/>
            <w:shd w:val="clear" w:color="auto" w:fill="FFFFFF"/>
            <w:vAlign w:val="center"/>
            <w:hideMark/>
          </w:tcPr>
          <w:p w14:paraId="04A640AC"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Fuel Capacity</w:t>
            </w:r>
          </w:p>
        </w:tc>
        <w:tc>
          <w:tcPr>
            <w:tcW w:w="0" w:type="auto"/>
            <w:shd w:val="clear" w:color="auto" w:fill="FFFFFF"/>
            <w:vAlign w:val="center"/>
            <w:hideMark/>
          </w:tcPr>
          <w:p w14:paraId="790BC831"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34 litres</w:t>
            </w:r>
          </w:p>
        </w:tc>
      </w:tr>
      <w:tr w:rsidR="002956E9" w:rsidRPr="002956E9" w14:paraId="5FD8F2CB" w14:textId="77777777" w:rsidTr="002956E9">
        <w:trPr>
          <w:trHeight w:val="336"/>
        </w:trPr>
        <w:tc>
          <w:tcPr>
            <w:tcW w:w="0" w:type="auto"/>
            <w:shd w:val="clear" w:color="auto" w:fill="F9F9F9"/>
            <w:vAlign w:val="center"/>
            <w:hideMark/>
          </w:tcPr>
          <w:p w14:paraId="6D20C43F"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Weight</w:t>
            </w:r>
          </w:p>
        </w:tc>
        <w:tc>
          <w:tcPr>
            <w:tcW w:w="0" w:type="auto"/>
            <w:shd w:val="clear" w:color="auto" w:fill="F9F9F9"/>
            <w:vAlign w:val="center"/>
            <w:hideMark/>
          </w:tcPr>
          <w:p w14:paraId="1D1593EF"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946kg</w:t>
            </w:r>
          </w:p>
        </w:tc>
      </w:tr>
      <w:tr w:rsidR="002956E9" w:rsidRPr="002956E9" w14:paraId="03845062" w14:textId="77777777" w:rsidTr="002956E9">
        <w:trPr>
          <w:trHeight w:val="355"/>
        </w:trPr>
        <w:tc>
          <w:tcPr>
            <w:tcW w:w="0" w:type="auto"/>
            <w:shd w:val="clear" w:color="auto" w:fill="FFFFFF"/>
            <w:vAlign w:val="center"/>
            <w:hideMark/>
          </w:tcPr>
          <w:p w14:paraId="20E72DB7"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Length</w:t>
            </w:r>
          </w:p>
        </w:tc>
        <w:tc>
          <w:tcPr>
            <w:tcW w:w="0" w:type="auto"/>
            <w:shd w:val="clear" w:color="auto" w:fill="FFFFFF"/>
            <w:vAlign w:val="center"/>
            <w:hideMark/>
          </w:tcPr>
          <w:p w14:paraId="5FD18265"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3527mm</w:t>
            </w:r>
          </w:p>
        </w:tc>
      </w:tr>
      <w:tr w:rsidR="002956E9" w:rsidRPr="002956E9" w14:paraId="764CA235" w14:textId="77777777" w:rsidTr="002956E9">
        <w:trPr>
          <w:trHeight w:val="355"/>
        </w:trPr>
        <w:tc>
          <w:tcPr>
            <w:tcW w:w="0" w:type="auto"/>
            <w:shd w:val="clear" w:color="auto" w:fill="F9F9F9"/>
            <w:vAlign w:val="center"/>
            <w:hideMark/>
          </w:tcPr>
          <w:p w14:paraId="060C8477"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Width</w:t>
            </w:r>
          </w:p>
        </w:tc>
        <w:tc>
          <w:tcPr>
            <w:tcW w:w="0" w:type="auto"/>
            <w:shd w:val="clear" w:color="auto" w:fill="F9F9F9"/>
            <w:vAlign w:val="center"/>
            <w:hideMark/>
          </w:tcPr>
          <w:p w14:paraId="294279F0"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1860mm</w:t>
            </w:r>
          </w:p>
        </w:tc>
      </w:tr>
      <w:tr w:rsidR="002956E9" w:rsidRPr="002956E9" w14:paraId="03A9D0E5" w14:textId="77777777" w:rsidTr="002956E9">
        <w:trPr>
          <w:trHeight w:val="336"/>
        </w:trPr>
        <w:tc>
          <w:tcPr>
            <w:tcW w:w="0" w:type="auto"/>
            <w:shd w:val="clear" w:color="auto" w:fill="FFFFFF"/>
            <w:vAlign w:val="center"/>
            <w:hideMark/>
          </w:tcPr>
          <w:p w14:paraId="74F7CA08"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Height</w:t>
            </w:r>
          </w:p>
        </w:tc>
        <w:tc>
          <w:tcPr>
            <w:tcW w:w="0" w:type="auto"/>
            <w:shd w:val="clear" w:color="auto" w:fill="FFFFFF"/>
            <w:vAlign w:val="center"/>
            <w:hideMark/>
          </w:tcPr>
          <w:p w14:paraId="610E7BA2"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1459mm</w:t>
            </w:r>
          </w:p>
        </w:tc>
      </w:tr>
      <w:tr w:rsidR="002956E9" w:rsidRPr="002956E9" w14:paraId="4268954D" w14:textId="77777777" w:rsidTr="002956E9">
        <w:trPr>
          <w:trHeight w:val="355"/>
        </w:trPr>
        <w:tc>
          <w:tcPr>
            <w:tcW w:w="0" w:type="auto"/>
            <w:shd w:val="clear" w:color="auto" w:fill="F9F9F9"/>
            <w:vAlign w:val="center"/>
            <w:hideMark/>
          </w:tcPr>
          <w:p w14:paraId="24BF88E8"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Wheelbase</w:t>
            </w:r>
          </w:p>
        </w:tc>
        <w:tc>
          <w:tcPr>
            <w:tcW w:w="0" w:type="auto"/>
            <w:shd w:val="clear" w:color="auto" w:fill="F9F9F9"/>
            <w:vAlign w:val="center"/>
            <w:hideMark/>
          </w:tcPr>
          <w:p w14:paraId="62F3EA18"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2323mm</w:t>
            </w:r>
          </w:p>
        </w:tc>
      </w:tr>
      <w:tr w:rsidR="002956E9" w:rsidRPr="002956E9" w14:paraId="24692301" w14:textId="77777777" w:rsidTr="002956E9">
        <w:trPr>
          <w:trHeight w:val="336"/>
        </w:trPr>
        <w:tc>
          <w:tcPr>
            <w:tcW w:w="0" w:type="auto"/>
            <w:shd w:val="clear" w:color="auto" w:fill="FFFFFF"/>
            <w:vAlign w:val="center"/>
            <w:hideMark/>
          </w:tcPr>
          <w:p w14:paraId="41348B1B" w14:textId="77777777" w:rsidR="002956E9" w:rsidRPr="002956E9" w:rsidRDefault="002956E9" w:rsidP="002956E9">
            <w:pPr>
              <w:spacing w:after="0" w:line="240" w:lineRule="auto"/>
              <w:rPr>
                <w:rFonts w:ascii="Helvetica" w:eastAsia="Times New Roman" w:hAnsi="Helvetica" w:cs="Helvetica"/>
                <w:b/>
                <w:bCs/>
                <w:color w:val="222222"/>
                <w:sz w:val="23"/>
                <w:szCs w:val="23"/>
                <w:lang w:eastAsia="en-GB"/>
              </w:rPr>
            </w:pPr>
            <w:r w:rsidRPr="002956E9">
              <w:rPr>
                <w:rFonts w:ascii="Helvetica" w:eastAsia="Times New Roman" w:hAnsi="Helvetica" w:cs="Helvetica"/>
                <w:b/>
                <w:bCs/>
                <w:color w:val="222222"/>
                <w:sz w:val="23"/>
                <w:szCs w:val="23"/>
                <w:lang w:eastAsia="en-GB"/>
              </w:rPr>
              <w:t>Turning Circle</w:t>
            </w:r>
          </w:p>
        </w:tc>
        <w:tc>
          <w:tcPr>
            <w:tcW w:w="0" w:type="auto"/>
            <w:shd w:val="clear" w:color="auto" w:fill="FFFFFF"/>
            <w:vAlign w:val="center"/>
            <w:hideMark/>
          </w:tcPr>
          <w:p w14:paraId="17C96660" w14:textId="77777777" w:rsidR="002956E9" w:rsidRPr="002956E9" w:rsidRDefault="002956E9" w:rsidP="002956E9">
            <w:pPr>
              <w:spacing w:after="0" w:line="240" w:lineRule="auto"/>
              <w:rPr>
                <w:rFonts w:ascii="Helvetica" w:eastAsia="Times New Roman" w:hAnsi="Helvetica" w:cs="Helvetica"/>
                <w:color w:val="222222"/>
                <w:sz w:val="23"/>
                <w:szCs w:val="23"/>
                <w:lang w:eastAsia="en-GB"/>
              </w:rPr>
            </w:pPr>
            <w:r w:rsidRPr="002956E9">
              <w:rPr>
                <w:rFonts w:ascii="Helvetica" w:eastAsia="Times New Roman" w:hAnsi="Helvetica" w:cs="Helvetica"/>
                <w:color w:val="222222"/>
                <w:sz w:val="23"/>
                <w:szCs w:val="23"/>
                <w:lang w:eastAsia="en-GB"/>
              </w:rPr>
              <w:t>10m</w:t>
            </w:r>
          </w:p>
        </w:tc>
      </w:tr>
    </w:tbl>
    <w:p w14:paraId="7070A4B1" w14:textId="77777777" w:rsidR="00D12280" w:rsidRDefault="00BF2CEB" w:rsidP="00E50103">
      <w:pPr>
        <w:rPr>
          <w:b/>
          <w:sz w:val="28"/>
          <w:u w:val="single"/>
        </w:rPr>
      </w:pPr>
      <w:r w:rsidRPr="00BF2CEB">
        <w:rPr>
          <w:b/>
          <w:sz w:val="28"/>
          <w:u w:val="single"/>
        </w:rPr>
        <w:t xml:space="preserve">Performance </w:t>
      </w:r>
    </w:p>
    <w:tbl>
      <w:tblPr>
        <w:tblW w:w="3794"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14"/>
        <w:gridCol w:w="1280"/>
      </w:tblGrid>
      <w:tr w:rsidR="00BF2CEB" w:rsidRPr="00BF2CEB" w14:paraId="58BEED67" w14:textId="77777777" w:rsidTr="002956E9">
        <w:trPr>
          <w:trHeight w:val="224"/>
        </w:trPr>
        <w:tc>
          <w:tcPr>
            <w:tcW w:w="0" w:type="auto"/>
            <w:shd w:val="clear" w:color="auto" w:fill="FFFFFF"/>
            <w:vAlign w:val="center"/>
            <w:hideMark/>
          </w:tcPr>
          <w:p w14:paraId="2C6B1782"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Power</w:t>
            </w:r>
          </w:p>
        </w:tc>
        <w:tc>
          <w:tcPr>
            <w:tcW w:w="0" w:type="auto"/>
            <w:shd w:val="clear" w:color="auto" w:fill="FFFFFF"/>
            <w:vAlign w:val="center"/>
            <w:hideMark/>
          </w:tcPr>
          <w:p w14:paraId="23719DC9"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 xml:space="preserve">49 </w:t>
            </w:r>
            <w:proofErr w:type="spellStart"/>
            <w:r w:rsidRPr="00BF2CEB">
              <w:rPr>
                <w:rFonts w:ascii="Helvetica" w:eastAsia="Times New Roman" w:hAnsi="Helvetica" w:cs="Helvetica"/>
                <w:color w:val="222222"/>
                <w:sz w:val="23"/>
                <w:szCs w:val="23"/>
                <w:lang w:eastAsia="en-GB"/>
              </w:rPr>
              <w:t>bhp</w:t>
            </w:r>
            <w:proofErr w:type="spellEnd"/>
          </w:p>
        </w:tc>
      </w:tr>
      <w:tr w:rsidR="00BF2CEB" w:rsidRPr="00BF2CEB" w14:paraId="1F4E9D8B" w14:textId="77777777" w:rsidTr="002956E9">
        <w:trPr>
          <w:trHeight w:val="211"/>
        </w:trPr>
        <w:tc>
          <w:tcPr>
            <w:tcW w:w="0" w:type="auto"/>
            <w:shd w:val="clear" w:color="auto" w:fill="F9F9F9"/>
            <w:vAlign w:val="center"/>
            <w:hideMark/>
          </w:tcPr>
          <w:p w14:paraId="2FA669E7"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Top Speed</w:t>
            </w:r>
          </w:p>
        </w:tc>
        <w:tc>
          <w:tcPr>
            <w:tcW w:w="0" w:type="auto"/>
            <w:shd w:val="clear" w:color="auto" w:fill="F9F9F9"/>
            <w:vAlign w:val="center"/>
            <w:hideMark/>
          </w:tcPr>
          <w:p w14:paraId="1E398276"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94 mph</w:t>
            </w:r>
          </w:p>
        </w:tc>
      </w:tr>
      <w:tr w:rsidR="00BF2CEB" w:rsidRPr="00BF2CEB" w14:paraId="0E280C91" w14:textId="77777777" w:rsidTr="002956E9">
        <w:trPr>
          <w:trHeight w:val="224"/>
        </w:trPr>
        <w:tc>
          <w:tcPr>
            <w:tcW w:w="0" w:type="auto"/>
            <w:shd w:val="clear" w:color="auto" w:fill="FFFFFF"/>
            <w:vAlign w:val="center"/>
            <w:hideMark/>
          </w:tcPr>
          <w:p w14:paraId="25FEAB93"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0-60 mph</w:t>
            </w:r>
          </w:p>
        </w:tc>
        <w:tc>
          <w:tcPr>
            <w:tcW w:w="0" w:type="auto"/>
            <w:shd w:val="clear" w:color="auto" w:fill="FFFFFF"/>
            <w:vAlign w:val="center"/>
            <w:hideMark/>
          </w:tcPr>
          <w:p w14:paraId="3608E438"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17.1 secs</w:t>
            </w:r>
          </w:p>
        </w:tc>
      </w:tr>
      <w:tr w:rsidR="00BF2CEB" w:rsidRPr="00BF2CEB" w14:paraId="248BCF50" w14:textId="77777777" w:rsidTr="002956E9">
        <w:trPr>
          <w:trHeight w:val="224"/>
        </w:trPr>
        <w:tc>
          <w:tcPr>
            <w:tcW w:w="0" w:type="auto"/>
            <w:shd w:val="clear" w:color="auto" w:fill="F9F9F9"/>
            <w:vAlign w:val="center"/>
            <w:hideMark/>
          </w:tcPr>
          <w:p w14:paraId="3176D072"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Torque</w:t>
            </w:r>
          </w:p>
        </w:tc>
        <w:tc>
          <w:tcPr>
            <w:tcW w:w="0" w:type="auto"/>
            <w:shd w:val="clear" w:color="auto" w:fill="F9F9F9"/>
            <w:vAlign w:val="center"/>
            <w:hideMark/>
          </w:tcPr>
          <w:p w14:paraId="362780FA"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86 Nm, 63 ft-lb</w:t>
            </w:r>
          </w:p>
        </w:tc>
      </w:tr>
      <w:tr w:rsidR="00BF2CEB" w:rsidRPr="00BF2CEB" w14:paraId="73D9B340" w14:textId="77777777" w:rsidTr="002956E9">
        <w:trPr>
          <w:trHeight w:val="211"/>
        </w:trPr>
        <w:tc>
          <w:tcPr>
            <w:tcW w:w="0" w:type="auto"/>
            <w:shd w:val="clear" w:color="auto" w:fill="FFFFFF"/>
            <w:vAlign w:val="center"/>
            <w:hideMark/>
          </w:tcPr>
          <w:p w14:paraId="229CF765"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CO</w:t>
            </w:r>
            <w:r w:rsidRPr="00BF2CEB">
              <w:rPr>
                <w:rFonts w:ascii="Helvetica" w:eastAsia="Times New Roman" w:hAnsi="Helvetica" w:cs="Helvetica"/>
                <w:b/>
                <w:bCs/>
                <w:color w:val="222222"/>
                <w:sz w:val="16"/>
                <w:szCs w:val="16"/>
                <w:vertAlign w:val="subscript"/>
                <w:lang w:eastAsia="en-GB"/>
              </w:rPr>
              <w:t>2</w:t>
            </w:r>
            <w:r w:rsidRPr="00BF2CEB">
              <w:rPr>
                <w:rFonts w:ascii="Helvetica" w:eastAsia="Times New Roman" w:hAnsi="Helvetica" w:cs="Helvetica"/>
                <w:b/>
                <w:bCs/>
                <w:color w:val="222222"/>
                <w:sz w:val="23"/>
                <w:szCs w:val="23"/>
                <w:lang w:eastAsia="en-GB"/>
              </w:rPr>
              <w:t> Emissions</w:t>
            </w:r>
          </w:p>
        </w:tc>
        <w:tc>
          <w:tcPr>
            <w:tcW w:w="0" w:type="auto"/>
            <w:shd w:val="clear" w:color="auto" w:fill="FFFFFF"/>
            <w:vAlign w:val="center"/>
            <w:hideMark/>
          </w:tcPr>
          <w:p w14:paraId="7ACBB488"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139 g/km</w:t>
            </w:r>
          </w:p>
        </w:tc>
      </w:tr>
      <w:tr w:rsidR="00BF2CEB" w:rsidRPr="00BF2CEB" w14:paraId="1FEAE9A0" w14:textId="77777777" w:rsidTr="002956E9">
        <w:trPr>
          <w:trHeight w:val="224"/>
        </w:trPr>
        <w:tc>
          <w:tcPr>
            <w:tcW w:w="0" w:type="auto"/>
            <w:shd w:val="clear" w:color="auto" w:fill="F9F9F9"/>
            <w:vAlign w:val="center"/>
            <w:hideMark/>
          </w:tcPr>
          <w:p w14:paraId="01BE832F"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Euro Emissions Standard</w:t>
            </w:r>
          </w:p>
        </w:tc>
        <w:tc>
          <w:tcPr>
            <w:tcW w:w="0" w:type="auto"/>
            <w:shd w:val="clear" w:color="auto" w:fill="F9F9F9"/>
            <w:vAlign w:val="center"/>
            <w:hideMark/>
          </w:tcPr>
          <w:p w14:paraId="04BB48F7"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Pr>
                <w:rFonts w:ascii="Helvetica" w:eastAsia="Times New Roman" w:hAnsi="Helvetica" w:cs="Helvetica"/>
                <w:color w:val="222222"/>
                <w:sz w:val="23"/>
                <w:szCs w:val="23"/>
                <w:lang w:eastAsia="en-GB"/>
              </w:rPr>
              <w:t>3</w:t>
            </w:r>
          </w:p>
        </w:tc>
      </w:tr>
      <w:tr w:rsidR="00BF2CEB" w:rsidRPr="00BF2CEB" w14:paraId="63EC1700" w14:textId="77777777" w:rsidTr="002956E9">
        <w:trPr>
          <w:trHeight w:val="211"/>
        </w:trPr>
        <w:tc>
          <w:tcPr>
            <w:tcW w:w="0" w:type="auto"/>
            <w:shd w:val="clear" w:color="auto" w:fill="FFFFFF"/>
            <w:vAlign w:val="center"/>
            <w:hideMark/>
          </w:tcPr>
          <w:p w14:paraId="12116AF2" w14:textId="77777777" w:rsidR="00BF2CEB" w:rsidRPr="00BF2CEB" w:rsidRDefault="00BF2CEB" w:rsidP="00BF2CEB">
            <w:pPr>
              <w:spacing w:after="0" w:line="240" w:lineRule="auto"/>
              <w:rPr>
                <w:rFonts w:ascii="Helvetica" w:eastAsia="Times New Roman" w:hAnsi="Helvetica" w:cs="Helvetica"/>
                <w:b/>
                <w:bCs/>
                <w:color w:val="222222"/>
                <w:sz w:val="23"/>
                <w:szCs w:val="23"/>
                <w:lang w:eastAsia="en-GB"/>
              </w:rPr>
            </w:pPr>
            <w:r w:rsidRPr="00BF2CEB">
              <w:rPr>
                <w:rFonts w:ascii="Helvetica" w:eastAsia="Times New Roman" w:hAnsi="Helvetica" w:cs="Helvetica"/>
                <w:b/>
                <w:bCs/>
                <w:color w:val="222222"/>
                <w:sz w:val="23"/>
                <w:szCs w:val="23"/>
                <w:lang w:eastAsia="en-GB"/>
              </w:rPr>
              <w:t>Miles Per Tank</w:t>
            </w:r>
          </w:p>
        </w:tc>
        <w:tc>
          <w:tcPr>
            <w:tcW w:w="0" w:type="auto"/>
            <w:shd w:val="clear" w:color="auto" w:fill="FFFFFF"/>
            <w:vAlign w:val="center"/>
            <w:hideMark/>
          </w:tcPr>
          <w:p w14:paraId="4140899D" w14:textId="77777777" w:rsidR="00BF2CEB" w:rsidRPr="00BF2CEB" w:rsidRDefault="00BF2CEB" w:rsidP="00BF2CEB">
            <w:pPr>
              <w:spacing w:after="0" w:line="240" w:lineRule="auto"/>
              <w:rPr>
                <w:rFonts w:ascii="Helvetica" w:eastAsia="Times New Roman" w:hAnsi="Helvetica" w:cs="Helvetica"/>
                <w:color w:val="222222"/>
                <w:sz w:val="23"/>
                <w:szCs w:val="23"/>
                <w:lang w:eastAsia="en-GB"/>
              </w:rPr>
            </w:pPr>
            <w:r w:rsidRPr="00BF2CEB">
              <w:rPr>
                <w:rFonts w:ascii="Helvetica" w:eastAsia="Times New Roman" w:hAnsi="Helvetica" w:cs="Helvetica"/>
                <w:color w:val="222222"/>
                <w:sz w:val="23"/>
                <w:szCs w:val="23"/>
                <w:lang w:eastAsia="en-GB"/>
              </w:rPr>
              <w:t>359 miles</w:t>
            </w:r>
          </w:p>
        </w:tc>
      </w:tr>
    </w:tbl>
    <w:p w14:paraId="733B3DC1" w14:textId="77777777" w:rsidR="00BF2CEB" w:rsidRPr="00BF2CEB" w:rsidRDefault="00BF2CEB" w:rsidP="00E50103">
      <w:pPr>
        <w:rPr>
          <w:b/>
          <w:sz w:val="28"/>
          <w:u w:val="single"/>
        </w:rPr>
      </w:pPr>
    </w:p>
    <w:p w14:paraId="42BCFE63" w14:textId="77777777" w:rsidR="00D12280" w:rsidRDefault="00607C3A" w:rsidP="00E50103">
      <w:r>
        <w:t xml:space="preserve">Vehicles specification have been obtained from: </w:t>
      </w:r>
      <w:hyperlink r:id="rId18" w:history="1">
        <w:r w:rsidRPr="00A02272">
          <w:rPr>
            <w:rStyle w:val="Hyperlink"/>
          </w:rPr>
          <w:t>https://www.parkers.co.uk/volkswagen/lupo/hatchback-1999/10-e-3d/specs/</w:t>
        </w:r>
      </w:hyperlink>
    </w:p>
    <w:p w14:paraId="6777FDBF" w14:textId="77777777" w:rsidR="00607C3A" w:rsidRDefault="00607C3A" w:rsidP="00E50103"/>
    <w:p w14:paraId="014E63CE" w14:textId="77777777" w:rsidR="00065BE8" w:rsidRDefault="00065BE8" w:rsidP="00D12280">
      <w:pPr>
        <w:pStyle w:val="NoSpacing"/>
      </w:pPr>
    </w:p>
    <w:p w14:paraId="37577A07" w14:textId="77777777" w:rsidR="00607C3A" w:rsidRDefault="00607C3A" w:rsidP="00D12280">
      <w:pPr>
        <w:pStyle w:val="NoSpacing"/>
      </w:pPr>
    </w:p>
    <w:p w14:paraId="31F12E1F" w14:textId="77777777" w:rsidR="00136161" w:rsidRDefault="00926366" w:rsidP="008966C3">
      <w:pPr>
        <w:pStyle w:val="Heading2"/>
        <w:rPr>
          <w:u w:val="single"/>
        </w:rPr>
      </w:pPr>
      <w:bookmarkStart w:id="24" w:name="_Toc511997833"/>
      <w:r>
        <w:rPr>
          <w:u w:val="single"/>
        </w:rPr>
        <w:lastRenderedPageBreak/>
        <w:t>9</w:t>
      </w:r>
      <w:r w:rsidR="00BC10D2">
        <w:rPr>
          <w:u w:val="single"/>
        </w:rPr>
        <w:t>.2</w:t>
      </w:r>
      <w:r w:rsidR="008966C3" w:rsidRPr="008966C3">
        <w:rPr>
          <w:u w:val="single"/>
        </w:rPr>
        <w:t xml:space="preserve"> Four Stroke Cycle Emissions</w:t>
      </w:r>
      <w:bookmarkEnd w:id="24"/>
      <w:r w:rsidR="008966C3" w:rsidRPr="008966C3">
        <w:rPr>
          <w:u w:val="single"/>
        </w:rPr>
        <w:t xml:space="preserve"> </w:t>
      </w:r>
    </w:p>
    <w:p w14:paraId="0C831675" w14:textId="26B70C6F" w:rsidR="008966C3" w:rsidRDefault="008966C3" w:rsidP="008966C3">
      <w:r>
        <w:t>As prev</w:t>
      </w:r>
      <w:r w:rsidR="001329C1">
        <w:t>iously mentioned under section 8</w:t>
      </w:r>
      <w:r>
        <w:t xml:space="preserve"> the main focus will be on nitrogen oxide emissions, however there are other harmful emissions which will also be looked at and are formed during a four-stroke cycle engine combustion. Emissions caused during combustion are gases which cannot be reused and are therefore referred to as waste products. Main emissions formed from a petrol engine are; carbon monoxide (CO), Hydro Carbon (HC), Oxides of Nitrogen (NOx) and particulate matter (PM), the later one is only formed in petrol engines with direct fuel </w:t>
      </w:r>
      <w:r w:rsidRPr="008966C3">
        <w:t>injection (Dft.gov.uk, 2018)</w:t>
      </w:r>
      <w:r>
        <w:t>.</w:t>
      </w:r>
      <w:r w:rsidR="00F24918">
        <w:t xml:space="preserve"> Figur</w:t>
      </w:r>
      <w:r w:rsidR="002C0507">
        <w:t>e 3</w:t>
      </w:r>
      <w:r w:rsidR="00F24918">
        <w:t xml:space="preserve"> below shows the threats of the mentioned emission. </w:t>
      </w:r>
      <w:r w:rsidR="002414D0">
        <w:t>NOx being the main focus point of this investigation therefore its threats hav</w:t>
      </w:r>
      <w:r w:rsidR="002C0507">
        <w:t>e been explained under section 9</w:t>
      </w:r>
      <w:r w:rsidR="002414D0">
        <w:t xml:space="preserve">.3. </w:t>
      </w:r>
    </w:p>
    <w:p w14:paraId="1C014D04" w14:textId="0E62E967" w:rsidR="00A109A9" w:rsidRDefault="00A109A9" w:rsidP="00A109A9">
      <w:pPr>
        <w:pStyle w:val="Caption"/>
        <w:jc w:val="center"/>
      </w:pPr>
      <w:bookmarkStart w:id="25" w:name="_Toc511997863"/>
      <w:r>
        <w:t xml:space="preserve">Figure </w:t>
      </w:r>
      <w:r w:rsidR="00825D08">
        <w:fldChar w:fldCharType="begin"/>
      </w:r>
      <w:r w:rsidR="00825D08">
        <w:instrText xml:space="preserve"> SEQ Figure \* ARABIC </w:instrText>
      </w:r>
      <w:r w:rsidR="00825D08">
        <w:fldChar w:fldCharType="separate"/>
      </w:r>
      <w:r w:rsidR="005C300C">
        <w:rPr>
          <w:noProof/>
        </w:rPr>
        <w:t>3</w:t>
      </w:r>
      <w:r w:rsidR="00825D08">
        <w:rPr>
          <w:noProof/>
        </w:rPr>
        <w:fldChar w:fldCharType="end"/>
      </w:r>
      <w:r>
        <w:t>-Four Stroke Cycle Emission Threats (M. Dabrosz, 2018</w:t>
      </w:r>
      <w:r w:rsidRPr="003E2D1F">
        <w:t>)</w:t>
      </w:r>
      <w:r w:rsidR="003E2D1F" w:rsidRPr="003E2D1F">
        <w:t>/ (US EPA, 2018)</w:t>
      </w:r>
      <w:r w:rsidR="003E2D1F">
        <w:t>.</w:t>
      </w:r>
      <w:bookmarkEnd w:id="25"/>
    </w:p>
    <w:tbl>
      <w:tblPr>
        <w:tblStyle w:val="TableGrid"/>
        <w:tblW w:w="0" w:type="auto"/>
        <w:tblLook w:val="04A0" w:firstRow="1" w:lastRow="0" w:firstColumn="1" w:lastColumn="0" w:noHBand="0" w:noVBand="1"/>
      </w:tblPr>
      <w:tblGrid>
        <w:gridCol w:w="1980"/>
        <w:gridCol w:w="3544"/>
        <w:gridCol w:w="3458"/>
      </w:tblGrid>
      <w:tr w:rsidR="00A109A9" w14:paraId="54213136" w14:textId="77777777" w:rsidTr="00F70C3F">
        <w:trPr>
          <w:trHeight w:val="328"/>
        </w:trPr>
        <w:tc>
          <w:tcPr>
            <w:tcW w:w="1980" w:type="dxa"/>
          </w:tcPr>
          <w:p w14:paraId="78F44301" w14:textId="77777777" w:rsidR="00A109A9" w:rsidRPr="00A109A9" w:rsidRDefault="00A109A9" w:rsidP="00A109A9">
            <w:pPr>
              <w:jc w:val="center"/>
              <w:rPr>
                <w:b/>
                <w:u w:val="single"/>
              </w:rPr>
            </w:pPr>
            <w:r w:rsidRPr="00A109A9">
              <w:rPr>
                <w:b/>
                <w:u w:val="single"/>
              </w:rPr>
              <w:t>Emission</w:t>
            </w:r>
          </w:p>
        </w:tc>
        <w:tc>
          <w:tcPr>
            <w:tcW w:w="3544" w:type="dxa"/>
          </w:tcPr>
          <w:p w14:paraId="4DBB722D" w14:textId="77777777" w:rsidR="00A109A9" w:rsidRPr="00A109A9" w:rsidRDefault="00A109A9" w:rsidP="00A109A9">
            <w:pPr>
              <w:jc w:val="center"/>
              <w:rPr>
                <w:b/>
                <w:u w:val="single"/>
              </w:rPr>
            </w:pPr>
            <w:r w:rsidRPr="00A109A9">
              <w:rPr>
                <w:b/>
                <w:u w:val="single"/>
              </w:rPr>
              <w:t>Threat to Health</w:t>
            </w:r>
          </w:p>
        </w:tc>
        <w:tc>
          <w:tcPr>
            <w:tcW w:w="3458" w:type="dxa"/>
          </w:tcPr>
          <w:p w14:paraId="2B180915" w14:textId="77777777" w:rsidR="00A109A9" w:rsidRPr="00A109A9" w:rsidRDefault="00A109A9" w:rsidP="00A109A9">
            <w:pPr>
              <w:jc w:val="center"/>
              <w:rPr>
                <w:b/>
                <w:u w:val="single"/>
              </w:rPr>
            </w:pPr>
            <w:r>
              <w:rPr>
                <w:b/>
                <w:u w:val="single"/>
              </w:rPr>
              <w:t xml:space="preserve">Threat to Environment </w:t>
            </w:r>
          </w:p>
        </w:tc>
      </w:tr>
      <w:tr w:rsidR="00A109A9" w14:paraId="081716EF" w14:textId="77777777" w:rsidTr="00F70C3F">
        <w:trPr>
          <w:trHeight w:val="310"/>
        </w:trPr>
        <w:tc>
          <w:tcPr>
            <w:tcW w:w="1980" w:type="dxa"/>
          </w:tcPr>
          <w:p w14:paraId="1869C281" w14:textId="77777777" w:rsidR="00A109A9" w:rsidRPr="00F70C3F" w:rsidRDefault="00F70C3F" w:rsidP="00F70C3F">
            <w:r>
              <w:t xml:space="preserve">Particulate Matter </w:t>
            </w:r>
          </w:p>
        </w:tc>
        <w:tc>
          <w:tcPr>
            <w:tcW w:w="3544" w:type="dxa"/>
          </w:tcPr>
          <w:p w14:paraId="2C579932" w14:textId="77777777" w:rsidR="00F70C3F" w:rsidRPr="00F70C3F" w:rsidRDefault="00F70C3F" w:rsidP="00F70C3F">
            <w:pPr>
              <w:pStyle w:val="ListParagraph"/>
              <w:numPr>
                <w:ilvl w:val="0"/>
                <w:numId w:val="10"/>
              </w:numPr>
            </w:pPr>
            <w:r>
              <w:t>P</w:t>
            </w:r>
            <w:r w:rsidRPr="00F70C3F">
              <w:t>remature death in people with heart or lung disease</w:t>
            </w:r>
          </w:p>
          <w:p w14:paraId="379CCDD5" w14:textId="77777777" w:rsidR="00F70C3F" w:rsidRPr="00F70C3F" w:rsidRDefault="00F70C3F" w:rsidP="00F70C3F">
            <w:pPr>
              <w:pStyle w:val="ListParagraph"/>
              <w:numPr>
                <w:ilvl w:val="0"/>
                <w:numId w:val="10"/>
              </w:numPr>
            </w:pPr>
            <w:r>
              <w:t>N</w:t>
            </w:r>
            <w:r w:rsidRPr="00F70C3F">
              <w:t>onfatal heart attacks</w:t>
            </w:r>
          </w:p>
          <w:p w14:paraId="159146D6" w14:textId="77777777" w:rsidR="00F70C3F" w:rsidRPr="00F70C3F" w:rsidRDefault="00F70C3F" w:rsidP="00F70C3F">
            <w:pPr>
              <w:pStyle w:val="ListParagraph"/>
              <w:numPr>
                <w:ilvl w:val="0"/>
                <w:numId w:val="10"/>
              </w:numPr>
            </w:pPr>
            <w:r>
              <w:t>I</w:t>
            </w:r>
            <w:r w:rsidRPr="00F70C3F">
              <w:t>rregular heartbeat</w:t>
            </w:r>
          </w:p>
          <w:p w14:paraId="01574D26" w14:textId="77777777" w:rsidR="00F70C3F" w:rsidRPr="00F70C3F" w:rsidRDefault="00F70C3F" w:rsidP="00F70C3F">
            <w:pPr>
              <w:pStyle w:val="ListParagraph"/>
              <w:numPr>
                <w:ilvl w:val="0"/>
                <w:numId w:val="10"/>
              </w:numPr>
            </w:pPr>
            <w:r>
              <w:t>A</w:t>
            </w:r>
            <w:r w:rsidRPr="00F70C3F">
              <w:t>ggravated asthma</w:t>
            </w:r>
          </w:p>
          <w:p w14:paraId="0D375046" w14:textId="77777777" w:rsidR="00F70C3F" w:rsidRPr="00F70C3F" w:rsidRDefault="00F70C3F" w:rsidP="00F70C3F">
            <w:pPr>
              <w:pStyle w:val="ListParagraph"/>
              <w:numPr>
                <w:ilvl w:val="0"/>
                <w:numId w:val="10"/>
              </w:numPr>
            </w:pPr>
            <w:r>
              <w:t>D</w:t>
            </w:r>
            <w:r w:rsidRPr="00F70C3F">
              <w:t>ecreased lung function</w:t>
            </w:r>
          </w:p>
          <w:p w14:paraId="1E0F3A04" w14:textId="77777777" w:rsidR="00A109A9" w:rsidRPr="00F70C3F" w:rsidRDefault="00A109A9" w:rsidP="00F70C3F"/>
        </w:tc>
        <w:tc>
          <w:tcPr>
            <w:tcW w:w="3458" w:type="dxa"/>
          </w:tcPr>
          <w:p w14:paraId="49316D5A" w14:textId="77777777" w:rsidR="00F70C3F" w:rsidRPr="00F70C3F" w:rsidRDefault="00F70C3F" w:rsidP="00F70C3F">
            <w:pPr>
              <w:pStyle w:val="ListParagraph"/>
              <w:numPr>
                <w:ilvl w:val="0"/>
                <w:numId w:val="12"/>
              </w:numPr>
            </w:pPr>
            <w:r>
              <w:t>M</w:t>
            </w:r>
            <w:r w:rsidRPr="00F70C3F">
              <w:t>aking lakes and streams acidic</w:t>
            </w:r>
          </w:p>
          <w:p w14:paraId="083CF93E" w14:textId="77777777" w:rsidR="00F70C3F" w:rsidRPr="00F70C3F" w:rsidRDefault="00F70C3F" w:rsidP="00F70C3F">
            <w:pPr>
              <w:pStyle w:val="ListParagraph"/>
              <w:numPr>
                <w:ilvl w:val="0"/>
                <w:numId w:val="12"/>
              </w:numPr>
            </w:pPr>
            <w:r>
              <w:t>C</w:t>
            </w:r>
            <w:r w:rsidRPr="00F70C3F">
              <w:t>hanging the nutrient balance in coastal waters and large river basins</w:t>
            </w:r>
          </w:p>
          <w:p w14:paraId="26326BBC" w14:textId="77777777" w:rsidR="00F70C3F" w:rsidRPr="00F70C3F" w:rsidRDefault="00F70C3F" w:rsidP="00F70C3F">
            <w:pPr>
              <w:pStyle w:val="ListParagraph"/>
              <w:numPr>
                <w:ilvl w:val="0"/>
                <w:numId w:val="12"/>
              </w:numPr>
            </w:pPr>
            <w:r>
              <w:t>D</w:t>
            </w:r>
            <w:r w:rsidRPr="00F70C3F">
              <w:t>epleting the nutrients in soil</w:t>
            </w:r>
          </w:p>
          <w:p w14:paraId="775BC537" w14:textId="77777777" w:rsidR="00F70C3F" w:rsidRPr="00F70C3F" w:rsidRDefault="00F70C3F" w:rsidP="00F70C3F">
            <w:pPr>
              <w:pStyle w:val="ListParagraph"/>
              <w:numPr>
                <w:ilvl w:val="0"/>
                <w:numId w:val="12"/>
              </w:numPr>
            </w:pPr>
            <w:r>
              <w:t>D</w:t>
            </w:r>
            <w:r w:rsidRPr="00F70C3F">
              <w:t>amaging sensitive forests and farm crops</w:t>
            </w:r>
          </w:p>
          <w:p w14:paraId="16A9B87B" w14:textId="77777777" w:rsidR="00A109A9" w:rsidRPr="00F70C3F" w:rsidRDefault="00A109A9" w:rsidP="00F70C3F"/>
        </w:tc>
      </w:tr>
      <w:tr w:rsidR="00A109A9" w14:paraId="32E085ED" w14:textId="77777777" w:rsidTr="00F70C3F">
        <w:trPr>
          <w:trHeight w:val="310"/>
        </w:trPr>
        <w:tc>
          <w:tcPr>
            <w:tcW w:w="1980" w:type="dxa"/>
          </w:tcPr>
          <w:p w14:paraId="78D796E7" w14:textId="77777777" w:rsidR="00A109A9" w:rsidRDefault="00A109A9" w:rsidP="008966C3">
            <w:r>
              <w:t>Hydro Carbon</w:t>
            </w:r>
          </w:p>
        </w:tc>
        <w:tc>
          <w:tcPr>
            <w:tcW w:w="3544" w:type="dxa"/>
          </w:tcPr>
          <w:p w14:paraId="01C51216" w14:textId="77777777" w:rsidR="00A109A9" w:rsidRPr="00003A73" w:rsidRDefault="00003A73" w:rsidP="00003A73">
            <w:pPr>
              <w:pStyle w:val="ListParagraph"/>
              <w:numPr>
                <w:ilvl w:val="0"/>
                <w:numId w:val="14"/>
              </w:numPr>
            </w:pPr>
            <w:r w:rsidRPr="00003A73">
              <w:t>Respiratory tract irritation</w:t>
            </w:r>
          </w:p>
          <w:p w14:paraId="00537458" w14:textId="77777777" w:rsidR="00003A73" w:rsidRPr="00003A73" w:rsidRDefault="00003A73" w:rsidP="00003A73">
            <w:pPr>
              <w:pStyle w:val="ListParagraph"/>
              <w:numPr>
                <w:ilvl w:val="0"/>
                <w:numId w:val="14"/>
              </w:numPr>
            </w:pPr>
            <w:r>
              <w:t>E</w:t>
            </w:r>
            <w:r w:rsidRPr="00003A73">
              <w:t>ye irritation</w:t>
            </w:r>
          </w:p>
        </w:tc>
        <w:tc>
          <w:tcPr>
            <w:tcW w:w="3458" w:type="dxa"/>
          </w:tcPr>
          <w:p w14:paraId="1CA2F6BE" w14:textId="77777777" w:rsidR="00A109A9" w:rsidRDefault="00003A73" w:rsidP="00003A73">
            <w:pPr>
              <w:pStyle w:val="ListParagraph"/>
              <w:numPr>
                <w:ilvl w:val="0"/>
                <w:numId w:val="14"/>
              </w:numPr>
            </w:pPr>
            <w:r>
              <w:t xml:space="preserve">Causes plant damage </w:t>
            </w:r>
          </w:p>
        </w:tc>
      </w:tr>
      <w:tr w:rsidR="00A109A9" w14:paraId="3045A500" w14:textId="77777777" w:rsidTr="00F70C3F">
        <w:trPr>
          <w:trHeight w:val="328"/>
        </w:trPr>
        <w:tc>
          <w:tcPr>
            <w:tcW w:w="1980" w:type="dxa"/>
          </w:tcPr>
          <w:p w14:paraId="6A7E9370" w14:textId="77777777" w:rsidR="00A109A9" w:rsidRDefault="00A109A9" w:rsidP="008966C3">
            <w:r>
              <w:t xml:space="preserve">Carbon Dioxide </w:t>
            </w:r>
          </w:p>
        </w:tc>
        <w:tc>
          <w:tcPr>
            <w:tcW w:w="3544" w:type="dxa"/>
          </w:tcPr>
          <w:p w14:paraId="14EB0E53" w14:textId="77777777" w:rsidR="00A109A9" w:rsidRDefault="007928A5" w:rsidP="007928A5">
            <w:pPr>
              <w:pStyle w:val="ListParagraph"/>
              <w:numPr>
                <w:ilvl w:val="0"/>
                <w:numId w:val="18"/>
              </w:numPr>
            </w:pPr>
            <w:r>
              <w:t xml:space="preserve">Death </w:t>
            </w:r>
          </w:p>
          <w:p w14:paraId="18914971" w14:textId="77777777" w:rsidR="007928A5" w:rsidRDefault="007928A5" w:rsidP="007928A5">
            <w:pPr>
              <w:pStyle w:val="ListParagraph"/>
              <w:numPr>
                <w:ilvl w:val="0"/>
                <w:numId w:val="18"/>
              </w:numPr>
            </w:pPr>
            <w:r>
              <w:t xml:space="preserve">Unconsciousness </w:t>
            </w:r>
          </w:p>
          <w:p w14:paraId="18BB2BE0" w14:textId="77777777" w:rsidR="007928A5" w:rsidRDefault="007928A5" w:rsidP="007928A5">
            <w:pPr>
              <w:pStyle w:val="ListParagraph"/>
              <w:numPr>
                <w:ilvl w:val="0"/>
                <w:numId w:val="18"/>
              </w:numPr>
            </w:pPr>
            <w:r>
              <w:t xml:space="preserve">Convulsions </w:t>
            </w:r>
          </w:p>
        </w:tc>
        <w:tc>
          <w:tcPr>
            <w:tcW w:w="3458" w:type="dxa"/>
          </w:tcPr>
          <w:p w14:paraId="5F8EF036" w14:textId="77777777" w:rsidR="00A109A9" w:rsidRDefault="007928A5" w:rsidP="007928A5">
            <w:pPr>
              <w:pStyle w:val="ListParagraph"/>
              <w:numPr>
                <w:ilvl w:val="0"/>
                <w:numId w:val="17"/>
              </w:numPr>
            </w:pPr>
            <w:r>
              <w:t xml:space="preserve">Global warming </w:t>
            </w:r>
          </w:p>
          <w:p w14:paraId="09A23E88" w14:textId="77777777" w:rsidR="007928A5" w:rsidRDefault="007928A5" w:rsidP="007928A5">
            <w:pPr>
              <w:pStyle w:val="ListParagraph"/>
              <w:numPr>
                <w:ilvl w:val="0"/>
                <w:numId w:val="17"/>
              </w:numPr>
            </w:pPr>
            <w:r>
              <w:t>Intoxicating sea creatures</w:t>
            </w:r>
          </w:p>
        </w:tc>
      </w:tr>
      <w:tr w:rsidR="00A109A9" w14:paraId="7C64E52A" w14:textId="77777777" w:rsidTr="00F70C3F">
        <w:trPr>
          <w:trHeight w:val="310"/>
        </w:trPr>
        <w:tc>
          <w:tcPr>
            <w:tcW w:w="1980" w:type="dxa"/>
          </w:tcPr>
          <w:p w14:paraId="7AD7B050" w14:textId="77777777" w:rsidR="00A109A9" w:rsidRDefault="00A109A9" w:rsidP="008966C3">
            <w:r>
              <w:t xml:space="preserve">Carbon Monoxide </w:t>
            </w:r>
          </w:p>
        </w:tc>
        <w:tc>
          <w:tcPr>
            <w:tcW w:w="3544" w:type="dxa"/>
          </w:tcPr>
          <w:p w14:paraId="3F93D98F" w14:textId="77777777" w:rsidR="00A109A9" w:rsidRDefault="002D47A6" w:rsidP="002D47A6">
            <w:pPr>
              <w:pStyle w:val="ListParagraph"/>
              <w:numPr>
                <w:ilvl w:val="0"/>
                <w:numId w:val="19"/>
              </w:numPr>
            </w:pPr>
            <w:r>
              <w:t xml:space="preserve">Headache </w:t>
            </w:r>
          </w:p>
          <w:p w14:paraId="260E1D64" w14:textId="77777777" w:rsidR="002D47A6" w:rsidRDefault="002D47A6" w:rsidP="002D47A6">
            <w:pPr>
              <w:pStyle w:val="ListParagraph"/>
              <w:numPr>
                <w:ilvl w:val="0"/>
                <w:numId w:val="19"/>
              </w:numPr>
            </w:pPr>
            <w:r>
              <w:t xml:space="preserve">Dizziness </w:t>
            </w:r>
          </w:p>
          <w:p w14:paraId="068A4206" w14:textId="77777777" w:rsidR="002D47A6" w:rsidRDefault="002D47A6" w:rsidP="002D47A6">
            <w:pPr>
              <w:pStyle w:val="ListParagraph"/>
              <w:numPr>
                <w:ilvl w:val="0"/>
                <w:numId w:val="19"/>
              </w:numPr>
            </w:pPr>
            <w:r>
              <w:t xml:space="preserve">Vomiting </w:t>
            </w:r>
          </w:p>
          <w:p w14:paraId="0113989B" w14:textId="77777777" w:rsidR="002D47A6" w:rsidRDefault="002D47A6" w:rsidP="002D47A6">
            <w:pPr>
              <w:pStyle w:val="ListParagraph"/>
              <w:numPr>
                <w:ilvl w:val="0"/>
                <w:numId w:val="19"/>
              </w:numPr>
            </w:pPr>
            <w:r>
              <w:t xml:space="preserve">Death </w:t>
            </w:r>
          </w:p>
          <w:p w14:paraId="67D21D2A" w14:textId="77777777" w:rsidR="002D47A6" w:rsidRDefault="002D47A6" w:rsidP="002D47A6">
            <w:pPr>
              <w:pStyle w:val="ListParagraph"/>
              <w:numPr>
                <w:ilvl w:val="0"/>
                <w:numId w:val="19"/>
              </w:numPr>
            </w:pPr>
            <w:r>
              <w:t xml:space="preserve">Heart Disease </w:t>
            </w:r>
          </w:p>
        </w:tc>
        <w:tc>
          <w:tcPr>
            <w:tcW w:w="3458" w:type="dxa"/>
          </w:tcPr>
          <w:p w14:paraId="02B5D092" w14:textId="77777777" w:rsidR="00A109A9" w:rsidRDefault="002D47A6" w:rsidP="002D47A6">
            <w:pPr>
              <w:pStyle w:val="ListParagraph"/>
              <w:numPr>
                <w:ilvl w:val="0"/>
                <w:numId w:val="19"/>
              </w:numPr>
            </w:pPr>
            <w:r>
              <w:t>Increase greenhouse effects</w:t>
            </w:r>
          </w:p>
          <w:p w14:paraId="140F16BB" w14:textId="77777777" w:rsidR="002D47A6" w:rsidRDefault="00113AF7" w:rsidP="002D47A6">
            <w:pPr>
              <w:pStyle w:val="ListParagraph"/>
              <w:numPr>
                <w:ilvl w:val="0"/>
                <w:numId w:val="19"/>
              </w:numPr>
            </w:pPr>
            <w:r>
              <w:t xml:space="preserve">Increase temperature </w:t>
            </w:r>
          </w:p>
          <w:p w14:paraId="21E7C56D" w14:textId="77777777" w:rsidR="00113AF7" w:rsidRDefault="00113AF7" w:rsidP="002D47A6">
            <w:pPr>
              <w:pStyle w:val="ListParagraph"/>
              <w:numPr>
                <w:ilvl w:val="0"/>
                <w:numId w:val="19"/>
              </w:numPr>
            </w:pPr>
            <w:r>
              <w:t xml:space="preserve">Increasing storm activity </w:t>
            </w:r>
          </w:p>
          <w:p w14:paraId="538DA7A2" w14:textId="77777777" w:rsidR="00113AF7" w:rsidRDefault="00113AF7" w:rsidP="002D47A6">
            <w:pPr>
              <w:pStyle w:val="ListParagraph"/>
              <w:numPr>
                <w:ilvl w:val="0"/>
                <w:numId w:val="19"/>
              </w:numPr>
            </w:pPr>
            <w:r>
              <w:t>Causing extreme weather conditions</w:t>
            </w:r>
          </w:p>
        </w:tc>
      </w:tr>
    </w:tbl>
    <w:p w14:paraId="45B86B00" w14:textId="77777777" w:rsidR="00A109A9" w:rsidRDefault="00A109A9" w:rsidP="008966C3"/>
    <w:p w14:paraId="4EEDCAD2" w14:textId="77777777" w:rsidR="00FD78E7" w:rsidRDefault="00FD78E7" w:rsidP="008966C3"/>
    <w:p w14:paraId="138AC2BE" w14:textId="77777777" w:rsidR="00805EAC" w:rsidRDefault="00805EAC" w:rsidP="008966C3"/>
    <w:p w14:paraId="4D5DAE71" w14:textId="77777777" w:rsidR="00805EAC" w:rsidRDefault="00805EAC" w:rsidP="008966C3"/>
    <w:p w14:paraId="1DFA0077" w14:textId="77777777" w:rsidR="00452FB0" w:rsidRDefault="00452FB0" w:rsidP="008966C3"/>
    <w:p w14:paraId="1AF09FC9" w14:textId="77777777" w:rsidR="00452FB0" w:rsidRDefault="00452FB0" w:rsidP="008966C3"/>
    <w:p w14:paraId="1C2EB199" w14:textId="77777777" w:rsidR="00452FB0" w:rsidRDefault="00452FB0" w:rsidP="008966C3"/>
    <w:p w14:paraId="465FEA50" w14:textId="77777777" w:rsidR="00452FB0" w:rsidRDefault="00452FB0" w:rsidP="008966C3"/>
    <w:p w14:paraId="68ACCD96" w14:textId="77777777" w:rsidR="00805EAC" w:rsidRDefault="00805EAC" w:rsidP="008966C3"/>
    <w:p w14:paraId="4857DB1E" w14:textId="77777777" w:rsidR="00BC10D2" w:rsidRDefault="00BC10D2" w:rsidP="008966C3"/>
    <w:p w14:paraId="6D7DEFC1" w14:textId="77777777" w:rsidR="00BC10D2" w:rsidRPr="00BF78B2" w:rsidRDefault="00926366" w:rsidP="00BC10D2">
      <w:pPr>
        <w:pStyle w:val="Heading2"/>
        <w:rPr>
          <w:u w:val="single"/>
        </w:rPr>
      </w:pPr>
      <w:bookmarkStart w:id="26" w:name="_Toc511997834"/>
      <w:r>
        <w:rPr>
          <w:u w:val="single"/>
        </w:rPr>
        <w:lastRenderedPageBreak/>
        <w:t>9</w:t>
      </w:r>
      <w:r w:rsidR="00BC10D2">
        <w:rPr>
          <w:u w:val="single"/>
        </w:rPr>
        <w:t>.3</w:t>
      </w:r>
      <w:r w:rsidR="00BC10D2" w:rsidRPr="00BF78B2">
        <w:rPr>
          <w:u w:val="single"/>
        </w:rPr>
        <w:t xml:space="preserve"> Medical and Environmental Issues Cause</w:t>
      </w:r>
      <w:r w:rsidR="00415144">
        <w:rPr>
          <w:u w:val="single"/>
        </w:rPr>
        <w:t>d</w:t>
      </w:r>
      <w:r w:rsidR="00BC10D2" w:rsidRPr="00BF78B2">
        <w:rPr>
          <w:u w:val="single"/>
        </w:rPr>
        <w:t xml:space="preserve"> by Nitrogen Oxide</w:t>
      </w:r>
      <w:bookmarkEnd w:id="26"/>
      <w:r w:rsidR="0079709A">
        <w:rPr>
          <w:u w:val="single"/>
        </w:rPr>
        <w:t xml:space="preserve"> </w:t>
      </w:r>
      <w:r w:rsidR="00BC10D2" w:rsidRPr="00BF78B2">
        <w:rPr>
          <w:u w:val="single"/>
        </w:rPr>
        <w:t xml:space="preserve"> </w:t>
      </w:r>
    </w:p>
    <w:p w14:paraId="1363A17F" w14:textId="2C8D8C5F" w:rsidR="00BC10D2" w:rsidRDefault="001252C5" w:rsidP="00BC10D2">
      <w:r>
        <w:t>Nitrogen dioxide is a very irritant gas, if it finds itself in human lungs at high concent</w:t>
      </w:r>
      <w:r w:rsidR="007A4BAA">
        <w:t>rations is causes inflammation of</w:t>
      </w:r>
      <w:r>
        <w:t xml:space="preserve"> the airways. </w:t>
      </w:r>
      <w:r w:rsidR="00031C89">
        <w:t>When nitrogen oxides are released during the combustion of fuel it combines with the oxygen atoms to form nitrogen dioxide (NO</w:t>
      </w:r>
      <w:r w:rsidR="00031C89">
        <w:rPr>
          <w:rFonts w:cstheme="minorHAnsi"/>
        </w:rPr>
        <w:t>²</w:t>
      </w:r>
      <w:r w:rsidR="00031C89">
        <w:t xml:space="preserve">). Nitric acid on its own is not considered as a big risk to human health, however nitrogen oxide is very harmful. </w:t>
      </w:r>
      <w:r w:rsidR="00994B05">
        <w:t>Once nitrogen dioxide and nitrogen dioxide combine they are referred to as nitrogen oxide (NOx</w:t>
      </w:r>
      <w:r w:rsidR="00994B05" w:rsidRPr="005A448C">
        <w:t>)</w:t>
      </w:r>
      <w:r w:rsidR="005A448C">
        <w:t>,</w:t>
      </w:r>
      <w:r w:rsidR="005A448C" w:rsidRPr="005A448C">
        <w:t xml:space="preserve"> (Icopal-noxite.co.uk, 2018)</w:t>
      </w:r>
      <w:r w:rsidR="005A448C">
        <w:t>.</w:t>
      </w:r>
      <w:r w:rsidR="00B12107">
        <w:t xml:space="preserve"> Statistics shown in </w:t>
      </w:r>
      <w:r w:rsidR="00B12107" w:rsidRPr="00C11FCA">
        <w:t xml:space="preserve">figure </w:t>
      </w:r>
      <w:r w:rsidR="00C11FCA" w:rsidRPr="00C11FCA">
        <w:t>25</w:t>
      </w:r>
      <w:r w:rsidR="00697737" w:rsidRPr="00C11FCA">
        <w:t xml:space="preserve"> </w:t>
      </w:r>
      <w:r w:rsidR="00B12107" w:rsidRPr="00C11FCA">
        <w:t>of</w:t>
      </w:r>
      <w:r w:rsidR="00B12107">
        <w:t xml:space="preserve"> the </w:t>
      </w:r>
      <w:r w:rsidR="00697737">
        <w:t>appendices</w:t>
      </w:r>
      <w:r w:rsidR="00B12107">
        <w:t xml:space="preserve"> shows that transportation sector is the biggest sources of NOx production. </w:t>
      </w:r>
    </w:p>
    <w:p w14:paraId="70374BA4" w14:textId="77777777" w:rsidR="00B76007" w:rsidRDefault="00056ED6" w:rsidP="00BC10D2">
      <w:r>
        <w:t xml:space="preserve">NOx emissions mainly impact </w:t>
      </w:r>
      <w:r w:rsidR="00B76007">
        <w:t xml:space="preserve">a human’s respiratory system and usually causes inflammation of the respiratory system. If a human is exposed to these harmful gases long term it will decrease the lung functions, increase the risk of respiratory conditions and increase one’s responses to allergens. NOx contributes to forming the fine particles (PM) and ground level ozone, </w:t>
      </w:r>
      <w:r w:rsidR="0084569A">
        <w:t>both</w:t>
      </w:r>
      <w:r w:rsidR="00B76007">
        <w:t xml:space="preserve"> are associated with adverse human effects (Icopal-noxite.co.uk, 2018). </w:t>
      </w:r>
      <w:r w:rsidR="0084569A">
        <w:t>These</w:t>
      </w:r>
      <w:r w:rsidR="00D246B3">
        <w:t xml:space="preserve"> factors have</w:t>
      </w:r>
      <w:r w:rsidR="0084569A">
        <w:t xml:space="preserve"> also </w:t>
      </w:r>
      <w:r w:rsidR="00D246B3">
        <w:t>been confirmed by Graham J in his SAE Technical Paper concerning the health effect</w:t>
      </w:r>
      <w:r w:rsidR="003D4F2E">
        <w:t xml:space="preserve">s of automotive emissions, therefore can be deemed as accurate. </w:t>
      </w:r>
    </w:p>
    <w:p w14:paraId="145DCFDC" w14:textId="0A01651A" w:rsidR="00CF6645" w:rsidRDefault="00B373B6" w:rsidP="00BC10D2">
      <w:r>
        <w:t>NOx at high concentrations also has a big negative effect on vegetat</w:t>
      </w:r>
      <w:r w:rsidR="007A4BAA">
        <w:t>ion, this means it damages leaf</w:t>
      </w:r>
      <w:r>
        <w:t xml:space="preserve">s and reduces crops growth. It makes the plants more susceptible to frost damage and diseases (pathology). </w:t>
      </w:r>
      <w:r w:rsidR="007A4BAA">
        <w:t>A study which was carried out in</w:t>
      </w:r>
      <w:r>
        <w:t xml:space="preserve"> the Epping Forest has shown how its habitat is affected by nitrogen dioxide and ammonia (NH</w:t>
      </w:r>
      <w:r>
        <w:rPr>
          <w:rFonts w:cstheme="minorHAnsi"/>
        </w:rPr>
        <w:t>³</w:t>
      </w:r>
      <w:r>
        <w:t xml:space="preserve">). The study’s results show that the pollution is significantly influencing the forests ecosystem health. </w:t>
      </w:r>
      <w:r w:rsidR="004567B1">
        <w:t>The local traffic around the forest is the source of such pollution causing the critical levels to ex</w:t>
      </w:r>
      <w:r w:rsidR="008E061E">
        <w:t xml:space="preserve">ceed safe limits substantially (Local Air Quality Management, 2016). </w:t>
      </w:r>
      <w:r w:rsidR="004567B1">
        <w:t xml:space="preserve"> </w:t>
      </w:r>
    </w:p>
    <w:p w14:paraId="6DFBF95F" w14:textId="77777777" w:rsidR="00CF6645" w:rsidRDefault="00007867" w:rsidP="00BC10D2">
      <w:r>
        <w:t>When there is a reaction between hydrocarbons and nitrogen oxide in the presence of sunlight, photochemical oxidants line ozone (O</w:t>
      </w:r>
      <w:r>
        <w:rPr>
          <w:rFonts w:cstheme="minorHAnsi"/>
        </w:rPr>
        <w:t>³</w:t>
      </w:r>
      <w:r>
        <w:t xml:space="preserve">) are formed in the lower atmosphere. Ozone formed in the lower atmosphere is highly toxic and causes lung tissue damage not only to humans but also other mammals </w:t>
      </w:r>
      <w:r w:rsidRPr="00007867">
        <w:t>(Ferris, 2018)</w:t>
      </w:r>
      <w:r>
        <w:t xml:space="preserve">. </w:t>
      </w:r>
    </w:p>
    <w:p w14:paraId="769A922B" w14:textId="5A5EB51F" w:rsidR="00CF6645" w:rsidRPr="00975C52" w:rsidRDefault="00007867" w:rsidP="00BC10D2">
      <w:r>
        <w:t xml:space="preserve">NOx which reacts with moisture in the atmosphere form Nitric Acid. </w:t>
      </w:r>
      <w:r w:rsidR="00975C52">
        <w:t>Like</w:t>
      </w:r>
      <w:r>
        <w:t xml:space="preserve"> ozone, nitric acid is efficient at damaging lung tissue and </w:t>
      </w:r>
      <w:r w:rsidR="007A4BAA">
        <w:t>it’s</w:t>
      </w:r>
      <w:r>
        <w:t xml:space="preserve"> linked to many respiratory </w:t>
      </w:r>
      <w:r w:rsidRPr="00975C52">
        <w:t>diseases</w:t>
      </w:r>
      <w:r w:rsidR="00975C52" w:rsidRPr="00975C52">
        <w:t xml:space="preserve"> (Chemistry.wustl.edu, 2018)</w:t>
      </w:r>
      <w:r w:rsidR="00975C52">
        <w:t xml:space="preserve">. </w:t>
      </w:r>
    </w:p>
    <w:p w14:paraId="22E661C0" w14:textId="77777777" w:rsidR="00007867" w:rsidRDefault="005E6298" w:rsidP="00BC10D2">
      <w:r>
        <w:t xml:space="preserve">Acid rain is primarily caused by nitric acid. When the containing acidic compound atmospheric moisture condenses and precipitates into rain, snow, fog or dew it has a harmful effect upon the natural environment. Acid rain harms the vegetation, causes eutrophication of lakes and seas which is harmful to its flora and fauna, corroding steel structures and weathers stone building (Ferris, 2018). </w:t>
      </w:r>
    </w:p>
    <w:p w14:paraId="7B40CC67" w14:textId="77777777" w:rsidR="00007867" w:rsidRDefault="00007867" w:rsidP="00BC10D2"/>
    <w:p w14:paraId="7FEE7A75" w14:textId="77777777" w:rsidR="00007867" w:rsidRDefault="00007867" w:rsidP="00BC10D2"/>
    <w:p w14:paraId="7ADCE232" w14:textId="77777777" w:rsidR="00007867" w:rsidRDefault="00007867" w:rsidP="00BC10D2"/>
    <w:p w14:paraId="06DE9692" w14:textId="77777777" w:rsidR="005E6298" w:rsidRDefault="005E6298" w:rsidP="00975C52">
      <w:pPr>
        <w:pStyle w:val="NormalWeb"/>
        <w:spacing w:before="0" w:beforeAutospacing="0" w:after="165" w:afterAutospacing="0" w:line="300" w:lineRule="atLeast"/>
        <w:rPr>
          <w:rFonts w:ascii="Arial" w:hAnsi="Arial" w:cs="Arial"/>
          <w:color w:val="788287"/>
          <w:sz w:val="23"/>
          <w:szCs w:val="23"/>
        </w:rPr>
      </w:pPr>
    </w:p>
    <w:p w14:paraId="24432300" w14:textId="77777777" w:rsidR="005E6298" w:rsidRDefault="005E6298" w:rsidP="00975C52">
      <w:pPr>
        <w:pStyle w:val="NormalWeb"/>
        <w:spacing w:before="0" w:beforeAutospacing="0" w:after="165" w:afterAutospacing="0" w:line="300" w:lineRule="atLeast"/>
        <w:rPr>
          <w:rFonts w:ascii="Arial" w:hAnsi="Arial" w:cs="Arial"/>
          <w:color w:val="788287"/>
          <w:sz w:val="23"/>
          <w:szCs w:val="23"/>
        </w:rPr>
      </w:pPr>
    </w:p>
    <w:p w14:paraId="3EA2872C" w14:textId="77777777" w:rsidR="00975C52" w:rsidRPr="00975C52" w:rsidRDefault="00975C52" w:rsidP="00975C52">
      <w:pPr>
        <w:pStyle w:val="NormalWeb"/>
        <w:spacing w:before="0" w:beforeAutospacing="0" w:after="165" w:afterAutospacing="0" w:line="300" w:lineRule="atLeast"/>
        <w:rPr>
          <w:rFonts w:ascii="Arial" w:hAnsi="Arial" w:cs="Arial"/>
          <w:color w:val="788287"/>
          <w:sz w:val="23"/>
          <w:szCs w:val="23"/>
        </w:rPr>
      </w:pPr>
    </w:p>
    <w:p w14:paraId="7C288A75" w14:textId="77777777" w:rsidR="00B12107" w:rsidRPr="001F59FF" w:rsidRDefault="00926366" w:rsidP="00252BB1">
      <w:pPr>
        <w:pStyle w:val="Heading2"/>
        <w:rPr>
          <w:u w:val="single"/>
        </w:rPr>
      </w:pPr>
      <w:bookmarkStart w:id="27" w:name="_Toc511997835"/>
      <w:r>
        <w:rPr>
          <w:u w:val="single"/>
        </w:rPr>
        <w:lastRenderedPageBreak/>
        <w:t>9</w:t>
      </w:r>
      <w:r w:rsidR="00BC6B92" w:rsidRPr="001F59FF">
        <w:rPr>
          <w:u w:val="single"/>
        </w:rPr>
        <w:t>.4</w:t>
      </w:r>
      <w:r w:rsidR="00B12107" w:rsidRPr="001F59FF">
        <w:rPr>
          <w:u w:val="single"/>
        </w:rPr>
        <w:t xml:space="preserve"> Nitrogen Oxide Sources &amp; Formation</w:t>
      </w:r>
      <w:bookmarkEnd w:id="27"/>
      <w:r w:rsidR="00B12107" w:rsidRPr="001F59FF">
        <w:rPr>
          <w:u w:val="single"/>
        </w:rPr>
        <w:t xml:space="preserve">  </w:t>
      </w:r>
    </w:p>
    <w:p w14:paraId="3A54A4CA" w14:textId="053BD092" w:rsidR="00BC10D2" w:rsidRDefault="00D74CA5" w:rsidP="00BC10D2">
      <w:r>
        <w:t xml:space="preserve">Nitrogen oxide </w:t>
      </w:r>
      <w:r w:rsidR="00AF1CB7">
        <w:t>is produced from a</w:t>
      </w:r>
      <w:r w:rsidR="008E74DC">
        <w:t xml:space="preserve"> reaction between nitrogen and oxygen gases in the air during combustion, especially at high temperatures. This is the reason why NOx levels are significantly high in areas with a high level if motor vehicle traffic, in large cities for example (Ferris, 2018). </w:t>
      </w:r>
      <w:r w:rsidR="000E5366">
        <w:t xml:space="preserve">Other sources of NOx emissions can be seen </w:t>
      </w:r>
      <w:r w:rsidR="00C11FCA">
        <w:t>in</w:t>
      </w:r>
      <w:r w:rsidR="000E5366" w:rsidRPr="00C11FCA">
        <w:t xml:space="preserve"> figure </w:t>
      </w:r>
      <w:r w:rsidR="00C11FCA" w:rsidRPr="00C11FCA">
        <w:t>25</w:t>
      </w:r>
      <w:r w:rsidR="000E5366">
        <w:t xml:space="preserve"> of the appendices. </w:t>
      </w:r>
    </w:p>
    <w:p w14:paraId="5C429DA4" w14:textId="77777777" w:rsidR="00231351" w:rsidRDefault="00231351" w:rsidP="00BC10D2">
      <w:r>
        <w:t xml:space="preserve">NOx emissions from combustion are primarily in the NO form. </w:t>
      </w:r>
      <w:r w:rsidR="00155654">
        <w:t xml:space="preserve">As stated in the </w:t>
      </w:r>
      <w:proofErr w:type="spellStart"/>
      <w:r w:rsidR="00155654">
        <w:t>Zeldovich</w:t>
      </w:r>
      <w:proofErr w:type="spellEnd"/>
      <w:r w:rsidR="00155654">
        <w:t xml:space="preserve"> equation NO is generated to the limit of available oxygen which is about 200,000ppm in the air at temperatures higher than 1350</w:t>
      </w:r>
      <w:r w:rsidR="00155654">
        <w:rPr>
          <w:rFonts w:cstheme="minorHAnsi"/>
        </w:rPr>
        <w:t>°</w:t>
      </w:r>
      <w:r w:rsidR="00155654">
        <w:t>c (1623K). At temperatures below 760</w:t>
      </w:r>
      <w:r w:rsidR="00155654">
        <w:rPr>
          <w:rFonts w:cstheme="minorHAnsi"/>
        </w:rPr>
        <w:t>°</w:t>
      </w:r>
      <w:r w:rsidR="00155654">
        <w:t>c (1033K), NO is either generated in much lower quantities or not at all. NO in a combustion is generated as a function of the air to fuel ration and it is more visible when the mixture is on the lean side of the stoichiometric ratio, which</w:t>
      </w:r>
      <w:r w:rsidR="00F90111">
        <w:t xml:space="preserve"> is 14.7:1 (EPA, 1999). </w:t>
      </w:r>
      <w:r w:rsidR="00155654">
        <w:t xml:space="preserve">The </w:t>
      </w:r>
      <w:proofErr w:type="spellStart"/>
      <w:r w:rsidR="00155654">
        <w:t>Zeldovich</w:t>
      </w:r>
      <w:proofErr w:type="spellEnd"/>
      <w:r w:rsidR="00155654">
        <w:t xml:space="preserve"> equations</w:t>
      </w:r>
      <w:r w:rsidR="00C561FF">
        <w:t xml:space="preserve"> for NOx formation</w:t>
      </w:r>
      <w:r w:rsidR="00155654">
        <w:t xml:space="preserve"> are:</w:t>
      </w:r>
    </w:p>
    <w:p w14:paraId="02A688A1" w14:textId="77777777" w:rsidR="00155654" w:rsidRPr="00155654" w:rsidRDefault="007A6EA3" w:rsidP="00155654">
      <w:pPr>
        <w:spacing w:line="240" w:lineRule="auto"/>
        <w:jc w:val="center"/>
        <w:rPr>
          <w:b/>
        </w:rPr>
      </w:pPr>
      <m:oMathPara>
        <m:oMath>
          <m:r>
            <m:rPr>
              <m:sty m:val="bi"/>
            </m:rPr>
            <w:rPr>
              <w:rFonts w:ascii="Cambria Math" w:hAnsi="Cambria Math"/>
            </w:rPr>
            <m:t xml:space="preserve">1) </m:t>
          </m:r>
          <m:sSub>
            <m:sSubPr>
              <m:ctrlPr>
                <w:rPr>
                  <w:rFonts w:ascii="Cambria Math" w:hAnsi="Cambria Math"/>
                  <w:b/>
                  <w:i/>
                </w:rPr>
              </m:ctrlPr>
            </m:sSubPr>
            <m:e>
              <m:r>
                <m:rPr>
                  <m:sty m:val="bi"/>
                </m:rPr>
                <w:rPr>
                  <w:rFonts w:ascii="Cambria Math" w:hAnsi="Cambria Math"/>
                </w:rPr>
                <m:t>N</m:t>
              </m:r>
            </m:e>
            <m:sub>
              <m:r>
                <m:rPr>
                  <m:sty m:val="bi"/>
                </m:rPr>
                <w:rPr>
                  <w:rFonts w:ascii="Cambria Math" w:hAnsi="Cambria Math"/>
                </w:rPr>
                <m:t>2</m:t>
              </m:r>
            </m:sub>
          </m:sSub>
          <m:r>
            <m:rPr>
              <m:sty m:val="bi"/>
            </m:rPr>
            <w:rPr>
              <w:rFonts w:ascii="Cambria Math" w:hAnsi="Cambria Math"/>
            </w:rPr>
            <m:t xml:space="preserve"> + O≫ NO + N</m:t>
          </m:r>
        </m:oMath>
      </m:oMathPara>
    </w:p>
    <w:p w14:paraId="49D4391E" w14:textId="77777777" w:rsidR="00155654" w:rsidRPr="00FC6156" w:rsidRDefault="00A46F3B" w:rsidP="00155654">
      <w:pPr>
        <w:spacing w:line="240" w:lineRule="auto"/>
        <w:jc w:val="center"/>
        <w:rPr>
          <w:b/>
          <w:lang w:val="pl-PL"/>
        </w:rPr>
      </w:pPr>
      <m:oMathPara>
        <m:oMath>
          <m:r>
            <m:rPr>
              <m:sty m:val="bi"/>
            </m:rPr>
            <w:rPr>
              <w:rFonts w:ascii="Cambria Math" w:hAnsi="Cambria Math"/>
              <w:lang w:val="pl-PL"/>
            </w:rPr>
            <m:t xml:space="preserve">2) N + </m:t>
          </m:r>
          <m:sSub>
            <m:sSubPr>
              <m:ctrlPr>
                <w:rPr>
                  <w:rFonts w:ascii="Cambria Math" w:hAnsi="Cambria Math"/>
                  <w:b/>
                  <w:i/>
                  <w:lang w:val="pl-PL"/>
                </w:rPr>
              </m:ctrlPr>
            </m:sSubPr>
            <m:e>
              <m:r>
                <m:rPr>
                  <m:sty m:val="bi"/>
                </m:rPr>
                <w:rPr>
                  <w:rFonts w:ascii="Cambria Math" w:hAnsi="Cambria Math"/>
                  <w:lang w:val="pl-PL"/>
                </w:rPr>
                <m:t>O</m:t>
              </m:r>
            </m:e>
            <m:sub>
              <m:r>
                <m:rPr>
                  <m:sty m:val="bi"/>
                </m:rPr>
                <w:rPr>
                  <w:rFonts w:ascii="Cambria Math" w:hAnsi="Cambria Math"/>
                  <w:lang w:val="pl-PL"/>
                </w:rPr>
                <m:t>2</m:t>
              </m:r>
            </m:sub>
          </m:sSub>
          <m:r>
            <m:rPr>
              <m:sty m:val="bi"/>
            </m:rPr>
            <w:rPr>
              <w:rFonts w:ascii="Cambria Math" w:hAnsi="Cambria Math"/>
              <w:lang w:val="pl-PL"/>
            </w:rPr>
            <m:t xml:space="preserve"> ≫NO + O</m:t>
          </m:r>
        </m:oMath>
      </m:oMathPara>
    </w:p>
    <w:p w14:paraId="6DA00951" w14:textId="77777777" w:rsidR="00155654" w:rsidRPr="00FC6156" w:rsidRDefault="00A46F3B" w:rsidP="00155654">
      <w:pPr>
        <w:spacing w:line="240" w:lineRule="auto"/>
        <w:jc w:val="center"/>
        <w:rPr>
          <w:b/>
          <w:lang w:val="pl-PL"/>
        </w:rPr>
      </w:pPr>
      <m:oMathPara>
        <m:oMath>
          <m:r>
            <m:rPr>
              <m:sty m:val="bi"/>
            </m:rPr>
            <w:rPr>
              <w:rFonts w:ascii="Cambria Math" w:hAnsi="Cambria Math"/>
              <w:lang w:val="pl-PL"/>
            </w:rPr>
            <m:t>3) N + OH NO + H</m:t>
          </m:r>
        </m:oMath>
      </m:oMathPara>
    </w:p>
    <w:p w14:paraId="2F925BF7" w14:textId="77777777" w:rsidR="00BC10D2" w:rsidRDefault="007B6ACA" w:rsidP="00BC10D2">
      <w:r>
        <w:t xml:space="preserve">The </w:t>
      </w:r>
      <w:proofErr w:type="spellStart"/>
      <w:r>
        <w:t>Zeldocich</w:t>
      </w:r>
      <w:proofErr w:type="spellEnd"/>
      <w:r>
        <w:t xml:space="preserve"> equations show the chemical mechanism which conveys the </w:t>
      </w:r>
      <w:r w:rsidR="005E5C61">
        <w:t>oxidation of nitrogen and NOx formation (</w:t>
      </w:r>
      <w:proofErr w:type="spellStart"/>
      <w:r w:rsidR="00ED2273">
        <w:t>Zeldovich</w:t>
      </w:r>
      <w:proofErr w:type="spellEnd"/>
      <w:r w:rsidR="00ED2273">
        <w:t>,</w:t>
      </w:r>
      <w:r w:rsidR="005E5C61">
        <w:t xml:space="preserve"> Y. A, D. 1947). </w:t>
      </w:r>
    </w:p>
    <w:p w14:paraId="1CDEF02B" w14:textId="77777777" w:rsidR="002C0A93" w:rsidRDefault="002C0A93" w:rsidP="00BC10D2">
      <w:r>
        <w:t>During combusti</w:t>
      </w:r>
      <w:r w:rsidR="005256C3">
        <w:t>on there are three circumstances</w:t>
      </w:r>
      <w:r>
        <w:t xml:space="preserve"> in which NOx can be formed, they are;</w:t>
      </w:r>
    </w:p>
    <w:p w14:paraId="2FB06881" w14:textId="77777777" w:rsidR="006E6B6B" w:rsidRDefault="002C0A93" w:rsidP="006E6B6B">
      <w:pPr>
        <w:pStyle w:val="ListParagraph"/>
        <w:numPr>
          <w:ilvl w:val="0"/>
          <w:numId w:val="22"/>
        </w:numPr>
      </w:pPr>
      <w:r w:rsidRPr="00541B99">
        <w:rPr>
          <w:b/>
          <w:u w:val="single"/>
        </w:rPr>
        <w:t>Thermal NOx</w:t>
      </w:r>
      <w:r w:rsidRPr="002C0A93">
        <w:t>- The concentration of thermal NOx is controlled by the nitrogen and oxygen concentrations and the combustions temperature. Combustion at temperatures below 1250</w:t>
      </w:r>
      <w:r w:rsidRPr="002C0A93">
        <w:rPr>
          <w:rFonts w:cstheme="minorHAnsi"/>
        </w:rPr>
        <w:t>°</w:t>
      </w:r>
      <w:r w:rsidRPr="002C0A93">
        <w:t>c form smaller thermal NOx concentrations</w:t>
      </w:r>
      <w:r w:rsidR="006E6B6B">
        <w:t xml:space="preserve"> (EPA, 1999). </w:t>
      </w:r>
      <w:r w:rsidR="008019ED">
        <w:t>The image below shows rate of NOx formation by thermal mechanism:</w:t>
      </w:r>
    </w:p>
    <w:p w14:paraId="1DA5F043" w14:textId="6A596914" w:rsidR="008019ED" w:rsidRDefault="00371B25" w:rsidP="00371B25">
      <w:pPr>
        <w:pStyle w:val="Caption"/>
        <w:jc w:val="center"/>
      </w:pPr>
      <w:bookmarkStart w:id="28" w:name="_Toc511997864"/>
      <w:r w:rsidRPr="00371B25">
        <w:rPr>
          <w:noProof/>
          <w:lang w:eastAsia="en-GB"/>
        </w:rPr>
        <w:drawing>
          <wp:anchor distT="0" distB="0" distL="114300" distR="114300" simplePos="0" relativeHeight="251621888" behindDoc="1" locked="0" layoutInCell="1" allowOverlap="1" wp14:anchorId="53FB28CF" wp14:editId="65597F03">
            <wp:simplePos x="0" y="0"/>
            <wp:positionH relativeFrom="column">
              <wp:posOffset>857885</wp:posOffset>
            </wp:positionH>
            <wp:positionV relativeFrom="paragraph">
              <wp:posOffset>234950</wp:posOffset>
            </wp:positionV>
            <wp:extent cx="3863975" cy="2324100"/>
            <wp:effectExtent l="0" t="0" r="3175" b="0"/>
            <wp:wrapTight wrapText="bothSides">
              <wp:wrapPolygon edited="0">
                <wp:start x="0" y="0"/>
                <wp:lineTo x="0" y="21423"/>
                <wp:lineTo x="21511" y="21423"/>
                <wp:lineTo x="2151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618" t="31921" r="46905" b="29064"/>
                    <a:stretch/>
                  </pic:blipFill>
                  <pic:spPr bwMode="auto">
                    <a:xfrm>
                      <a:off x="0" y="0"/>
                      <a:ext cx="3863975"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19ED">
        <w:t xml:space="preserve">Figure </w:t>
      </w:r>
      <w:r w:rsidR="00825D08">
        <w:fldChar w:fldCharType="begin"/>
      </w:r>
      <w:r w:rsidR="00825D08">
        <w:instrText xml:space="preserve"> SEQ Figure \* ARABIC </w:instrText>
      </w:r>
      <w:r w:rsidR="00825D08">
        <w:fldChar w:fldCharType="separate"/>
      </w:r>
      <w:r w:rsidR="005C300C">
        <w:rPr>
          <w:noProof/>
        </w:rPr>
        <w:t>4</w:t>
      </w:r>
      <w:r w:rsidR="00825D08">
        <w:rPr>
          <w:noProof/>
        </w:rPr>
        <w:fldChar w:fldCharType="end"/>
      </w:r>
      <w:r w:rsidR="008019ED">
        <w:t>-Thermal NOx Formation vs Temperature</w:t>
      </w:r>
      <w:r w:rsidR="00541B99">
        <w:t xml:space="preserve"> </w:t>
      </w:r>
      <w:r w:rsidR="00541B99" w:rsidRPr="00541B99">
        <w:t>(Fluid.wme.pwr.wroc.pl, 2018)</w:t>
      </w:r>
      <w:bookmarkEnd w:id="28"/>
    </w:p>
    <w:p w14:paraId="01FEF430" w14:textId="77777777" w:rsidR="00371B25" w:rsidRDefault="00371B25" w:rsidP="00371B25"/>
    <w:p w14:paraId="2CEA919B" w14:textId="77777777" w:rsidR="00371B25" w:rsidRDefault="00371B25" w:rsidP="00371B25"/>
    <w:p w14:paraId="3DE0BBAE" w14:textId="77777777" w:rsidR="00371B25" w:rsidRDefault="00371B25" w:rsidP="00371B25"/>
    <w:p w14:paraId="718CE0EB" w14:textId="77777777" w:rsidR="00371B25" w:rsidRDefault="00371B25" w:rsidP="00371B25"/>
    <w:p w14:paraId="449D87FD" w14:textId="77777777" w:rsidR="00371B25" w:rsidRDefault="00371B25" w:rsidP="00371B25"/>
    <w:p w14:paraId="6A76CF0C" w14:textId="77777777" w:rsidR="00371B25" w:rsidRDefault="00371B25" w:rsidP="00371B25"/>
    <w:p w14:paraId="6AF1ECE7" w14:textId="77777777" w:rsidR="00371B25" w:rsidRDefault="00371B25" w:rsidP="00371B25"/>
    <w:p w14:paraId="5E1A492F" w14:textId="77777777" w:rsidR="00371B25" w:rsidRDefault="00371B25" w:rsidP="00371B25"/>
    <w:p w14:paraId="3176863D" w14:textId="36C427BA" w:rsidR="00371B25" w:rsidRDefault="00541B99" w:rsidP="00371B25">
      <w:r>
        <w:t xml:space="preserve">Figure 4 clearly shows that </w:t>
      </w:r>
      <w:proofErr w:type="spellStart"/>
      <w:r>
        <w:t>Zeldovich’s</w:t>
      </w:r>
      <w:proofErr w:type="spellEnd"/>
      <w:r>
        <w:t xml:space="preserve"> theory mechanisms become important when the temperature reaches the 1600K-1800K range, because at this temperature the NO b</w:t>
      </w:r>
      <w:r w:rsidR="003908EB">
        <w:t>egins to oxidise and</w:t>
      </w:r>
      <w:r w:rsidR="000C3A3D">
        <w:t xml:space="preserve"> creates NOx (</w:t>
      </w:r>
      <w:proofErr w:type="spellStart"/>
      <w:r w:rsidR="000C3A3D">
        <w:t>Spindt</w:t>
      </w:r>
      <w:proofErr w:type="spellEnd"/>
      <w:r w:rsidR="000C3A3D">
        <w:t>, SAE Paper, 1956).</w:t>
      </w:r>
      <w:r>
        <w:t xml:space="preserve">  </w:t>
      </w:r>
    </w:p>
    <w:p w14:paraId="2B0896CC" w14:textId="77777777" w:rsidR="00493B4E" w:rsidRDefault="00493B4E" w:rsidP="00371B25"/>
    <w:p w14:paraId="038DD246" w14:textId="77777777" w:rsidR="00493B4E" w:rsidRDefault="00493B4E" w:rsidP="00371B25"/>
    <w:p w14:paraId="72C889D0" w14:textId="77777777" w:rsidR="00493B4E" w:rsidRDefault="00493B4E" w:rsidP="00371B25"/>
    <w:p w14:paraId="125BEE38" w14:textId="642F9889" w:rsidR="00493B4E" w:rsidRDefault="00493B4E" w:rsidP="00493B4E">
      <w:pPr>
        <w:pStyle w:val="ListParagraph"/>
        <w:numPr>
          <w:ilvl w:val="0"/>
          <w:numId w:val="22"/>
        </w:numPr>
      </w:pPr>
      <w:r w:rsidRPr="00493B4E">
        <w:rPr>
          <w:b/>
          <w:u w:val="single"/>
        </w:rPr>
        <w:lastRenderedPageBreak/>
        <w:t>Fuel NOx</w:t>
      </w:r>
      <w:r>
        <w:t xml:space="preserve">-Fuels such as coal contain nitrogen and when combusted they create fuel NOx which results from oxidation of the already-ionized nitrogen which the fuel contains (EPA, 1999). </w:t>
      </w:r>
      <w:r w:rsidR="00A65E88">
        <w:t>The image below shows fuel nitrogen in different heating oil:</w:t>
      </w:r>
    </w:p>
    <w:p w14:paraId="6BCEA558" w14:textId="48604DD0" w:rsidR="00A65E88" w:rsidRDefault="00A65E88" w:rsidP="00A65E88">
      <w:pPr>
        <w:pStyle w:val="Caption"/>
        <w:jc w:val="center"/>
      </w:pPr>
      <w:bookmarkStart w:id="29" w:name="_Toc511997865"/>
      <w:r>
        <w:rPr>
          <w:noProof/>
          <w:lang w:eastAsia="en-GB"/>
        </w:rPr>
        <w:drawing>
          <wp:anchor distT="0" distB="0" distL="114300" distR="114300" simplePos="0" relativeHeight="251627008" behindDoc="1" locked="0" layoutInCell="1" allowOverlap="1" wp14:anchorId="356A92EC" wp14:editId="549332BD">
            <wp:simplePos x="0" y="0"/>
            <wp:positionH relativeFrom="column">
              <wp:posOffset>18415</wp:posOffset>
            </wp:positionH>
            <wp:positionV relativeFrom="paragraph">
              <wp:posOffset>299085</wp:posOffset>
            </wp:positionV>
            <wp:extent cx="5694045" cy="2636520"/>
            <wp:effectExtent l="0" t="0" r="1905" b="0"/>
            <wp:wrapTight wrapText="bothSides">
              <wp:wrapPolygon edited="0">
                <wp:start x="0" y="0"/>
                <wp:lineTo x="0" y="21382"/>
                <wp:lineTo x="21535" y="21382"/>
                <wp:lineTo x="215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452" t="28025" r="17738" b="12511"/>
                    <a:stretch/>
                  </pic:blipFill>
                  <pic:spPr bwMode="auto">
                    <a:xfrm>
                      <a:off x="0" y="0"/>
                      <a:ext cx="5694045" cy="2636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5</w:t>
      </w:r>
      <w:r w:rsidR="00825D08">
        <w:rPr>
          <w:noProof/>
        </w:rPr>
        <w:fldChar w:fldCharType="end"/>
      </w:r>
      <w:r>
        <w:t>-Fuel Nitrogen in Heating Oils (</w:t>
      </w:r>
      <w:r w:rsidRPr="00541B99">
        <w:t>Fluid.wme.pwr.wroc.pl, 2018)</w:t>
      </w:r>
      <w:bookmarkEnd w:id="29"/>
    </w:p>
    <w:p w14:paraId="71AA1A5A" w14:textId="77777777" w:rsidR="00A65E88" w:rsidRDefault="006B3BDE" w:rsidP="00A65E88">
      <w:r>
        <w:t xml:space="preserve">To relate the nitrogen fuel (NF) to NOx emissions the bellow image was generated, it conveys the influence of (NF) content on NOx emissions. </w:t>
      </w:r>
    </w:p>
    <w:p w14:paraId="25C1D26D" w14:textId="4643AFB0" w:rsidR="006B3BDE" w:rsidRDefault="00DC2E56" w:rsidP="00DC2E56">
      <w:pPr>
        <w:pStyle w:val="Caption"/>
        <w:jc w:val="center"/>
      </w:pPr>
      <w:bookmarkStart w:id="30" w:name="_Toc511997866"/>
      <w:r w:rsidRPr="006B3BDE">
        <w:rPr>
          <w:noProof/>
          <w:lang w:eastAsia="en-GB"/>
        </w:rPr>
        <w:drawing>
          <wp:anchor distT="0" distB="0" distL="114300" distR="114300" simplePos="0" relativeHeight="251632128" behindDoc="1" locked="0" layoutInCell="1" allowOverlap="1" wp14:anchorId="2E0E4FAF" wp14:editId="7613A9F0">
            <wp:simplePos x="0" y="0"/>
            <wp:positionH relativeFrom="column">
              <wp:posOffset>1009650</wp:posOffset>
            </wp:positionH>
            <wp:positionV relativeFrom="paragraph">
              <wp:posOffset>234315</wp:posOffset>
            </wp:positionV>
            <wp:extent cx="3943350" cy="2666242"/>
            <wp:effectExtent l="0" t="0" r="0" b="1270"/>
            <wp:wrapTight wrapText="bothSides">
              <wp:wrapPolygon edited="0">
                <wp:start x="0" y="0"/>
                <wp:lineTo x="0" y="21456"/>
                <wp:lineTo x="21496" y="21456"/>
                <wp:lineTo x="2149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8945" t="19508" r="22557" b="10148"/>
                    <a:stretch/>
                  </pic:blipFill>
                  <pic:spPr bwMode="auto">
                    <a:xfrm>
                      <a:off x="0" y="0"/>
                      <a:ext cx="3943350" cy="26662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3BDE">
        <w:t xml:space="preserve">Figure </w:t>
      </w:r>
      <w:r w:rsidR="00825D08">
        <w:fldChar w:fldCharType="begin"/>
      </w:r>
      <w:r w:rsidR="00825D08">
        <w:instrText xml:space="preserve"> SEQ Figure \* ARABIC </w:instrText>
      </w:r>
      <w:r w:rsidR="00825D08">
        <w:fldChar w:fldCharType="separate"/>
      </w:r>
      <w:r w:rsidR="005C300C">
        <w:rPr>
          <w:noProof/>
        </w:rPr>
        <w:t>6</w:t>
      </w:r>
      <w:r w:rsidR="00825D08">
        <w:rPr>
          <w:noProof/>
        </w:rPr>
        <w:fldChar w:fldCharType="end"/>
      </w:r>
      <w:r w:rsidR="006B3BDE">
        <w:t>-Nitrogen Fuel vs NOx emissions (</w:t>
      </w:r>
      <w:r w:rsidR="006B3BDE" w:rsidRPr="00541B99">
        <w:t>Fluid.wme.pwr.wroc.pl, 2018)</w:t>
      </w:r>
      <w:bookmarkEnd w:id="30"/>
    </w:p>
    <w:p w14:paraId="17B27073" w14:textId="77777777" w:rsidR="006B3BDE" w:rsidRDefault="006B3BDE" w:rsidP="00A65E88"/>
    <w:p w14:paraId="33909EE1" w14:textId="77777777" w:rsidR="00A65E88" w:rsidRDefault="00A65E88" w:rsidP="00A65E88"/>
    <w:p w14:paraId="4E2BF2EE" w14:textId="77777777" w:rsidR="00A65E88" w:rsidRPr="00A65E88" w:rsidRDefault="00A65E88" w:rsidP="00A65E88"/>
    <w:p w14:paraId="07138276" w14:textId="77777777" w:rsidR="00A65E88" w:rsidRDefault="00A65E88" w:rsidP="00A65E88">
      <w:pPr>
        <w:pStyle w:val="Caption"/>
      </w:pPr>
    </w:p>
    <w:p w14:paraId="12808EDC" w14:textId="77777777" w:rsidR="00493B4E" w:rsidRDefault="00493B4E" w:rsidP="00493B4E">
      <w:pPr>
        <w:rPr>
          <w:highlight w:val="yellow"/>
        </w:rPr>
      </w:pPr>
    </w:p>
    <w:p w14:paraId="68F544EB" w14:textId="77777777" w:rsidR="00493B4E" w:rsidRDefault="00493B4E" w:rsidP="00493B4E">
      <w:pPr>
        <w:rPr>
          <w:highlight w:val="yellow"/>
        </w:rPr>
      </w:pPr>
    </w:p>
    <w:p w14:paraId="2461D1A6" w14:textId="77777777" w:rsidR="006B3BDE" w:rsidRDefault="006B3BDE" w:rsidP="00493B4E">
      <w:pPr>
        <w:rPr>
          <w:highlight w:val="yellow"/>
        </w:rPr>
      </w:pPr>
    </w:p>
    <w:p w14:paraId="57B4A4D2" w14:textId="77777777" w:rsidR="006B3BDE" w:rsidRDefault="006B3BDE" w:rsidP="00493B4E">
      <w:pPr>
        <w:rPr>
          <w:highlight w:val="yellow"/>
        </w:rPr>
      </w:pPr>
    </w:p>
    <w:p w14:paraId="4823EC1F" w14:textId="77777777" w:rsidR="006B3BDE" w:rsidRDefault="006B3BDE" w:rsidP="00493B4E">
      <w:pPr>
        <w:rPr>
          <w:highlight w:val="yellow"/>
        </w:rPr>
      </w:pPr>
    </w:p>
    <w:p w14:paraId="25264751" w14:textId="77777777" w:rsidR="00493B4E" w:rsidRDefault="00493B4E" w:rsidP="00493B4E">
      <w:pPr>
        <w:rPr>
          <w:highlight w:val="yellow"/>
        </w:rPr>
      </w:pPr>
    </w:p>
    <w:p w14:paraId="488AB109" w14:textId="77777777" w:rsidR="00493B4E" w:rsidRDefault="00493B4E" w:rsidP="00493B4E">
      <w:pPr>
        <w:rPr>
          <w:highlight w:val="yellow"/>
        </w:rPr>
      </w:pPr>
    </w:p>
    <w:p w14:paraId="0BB69278" w14:textId="77777777" w:rsidR="00153C02" w:rsidRDefault="00153C02" w:rsidP="00493B4E">
      <w:pPr>
        <w:rPr>
          <w:highlight w:val="yellow"/>
        </w:rPr>
      </w:pPr>
    </w:p>
    <w:p w14:paraId="761DC428" w14:textId="77777777" w:rsidR="00153C02" w:rsidRDefault="00153C02" w:rsidP="00493B4E">
      <w:pPr>
        <w:rPr>
          <w:highlight w:val="yellow"/>
        </w:rPr>
      </w:pPr>
    </w:p>
    <w:p w14:paraId="6EFB2611" w14:textId="77777777" w:rsidR="00153C02" w:rsidRDefault="00153C02" w:rsidP="00493B4E">
      <w:pPr>
        <w:rPr>
          <w:highlight w:val="yellow"/>
        </w:rPr>
      </w:pPr>
    </w:p>
    <w:p w14:paraId="33F05DFA" w14:textId="77777777" w:rsidR="00153C02" w:rsidRDefault="00153C02" w:rsidP="00493B4E">
      <w:pPr>
        <w:rPr>
          <w:highlight w:val="yellow"/>
        </w:rPr>
      </w:pPr>
    </w:p>
    <w:p w14:paraId="275206C7" w14:textId="77777777" w:rsidR="00BC10D2" w:rsidRDefault="00153C02" w:rsidP="00BC10D2">
      <w:pPr>
        <w:pStyle w:val="ListParagraph"/>
        <w:numPr>
          <w:ilvl w:val="0"/>
          <w:numId w:val="22"/>
        </w:numPr>
      </w:pPr>
      <w:r w:rsidRPr="008B34CD">
        <w:rPr>
          <w:b/>
          <w:u w:val="single"/>
        </w:rPr>
        <w:lastRenderedPageBreak/>
        <w:t>Prompt NOx</w:t>
      </w:r>
      <w:r w:rsidRPr="00153C02">
        <w:t xml:space="preserve">- This if formed from molecular nitrogen in the air combining with the fuel in a fuel rich circumstances which exist in nearly all combustions. </w:t>
      </w:r>
      <w:r>
        <w:t xml:space="preserve">The nitrogen oxidizes with the fuel and become NOx during combustion, </w:t>
      </w:r>
      <w:r w:rsidR="00454F75">
        <w:t xml:space="preserve">like fuel NOx (EPA, 1999). Many writers in their reports write about disputing the abundance of prompt NOx because they are probably considering fuels in </w:t>
      </w:r>
      <w:r w:rsidR="00B90357">
        <w:t>a</w:t>
      </w:r>
      <w:r w:rsidR="00454F75">
        <w:t xml:space="preserve"> </w:t>
      </w:r>
      <w:r w:rsidR="00686309">
        <w:t>specific</w:t>
      </w:r>
      <w:r w:rsidR="00454F75">
        <w:t xml:space="preserve"> way containing very large or very small nitrogen amounts, or they are considering burners which have or not have any fuel rich regions within the flame. </w:t>
      </w:r>
    </w:p>
    <w:p w14:paraId="10DADAA9" w14:textId="77777777" w:rsidR="00C35D5F" w:rsidRDefault="00C35D5F" w:rsidP="00C35D5F">
      <w:r>
        <w:t>The formation involves a complicated series of reactions, the route now accepted is as follows:</w:t>
      </w:r>
    </w:p>
    <w:p w14:paraId="37033B1E" w14:textId="719C0484" w:rsidR="00C35D5F" w:rsidRDefault="00D70C60" w:rsidP="00D70C60">
      <w:pPr>
        <w:pStyle w:val="Caption"/>
        <w:jc w:val="center"/>
      </w:pPr>
      <w:bookmarkStart w:id="31" w:name="_Toc511997867"/>
      <w:r>
        <w:t xml:space="preserve">Figure </w:t>
      </w:r>
      <w:r w:rsidR="00825D08">
        <w:fldChar w:fldCharType="begin"/>
      </w:r>
      <w:r w:rsidR="00825D08">
        <w:instrText xml:space="preserve"> SEQ Figure \* ARABIC </w:instrText>
      </w:r>
      <w:r w:rsidR="00825D08">
        <w:fldChar w:fldCharType="separate"/>
      </w:r>
      <w:r w:rsidR="005C300C">
        <w:rPr>
          <w:noProof/>
        </w:rPr>
        <w:t>7</w:t>
      </w:r>
      <w:r w:rsidR="00825D08">
        <w:rPr>
          <w:noProof/>
        </w:rPr>
        <w:fldChar w:fldCharType="end"/>
      </w:r>
      <w:r>
        <w:t>-Prompt NOx Formation (Fluent Incorporated, 2003)</w:t>
      </w:r>
      <w:bookmarkEnd w:id="31"/>
    </w:p>
    <w:p w14:paraId="11FFD0CF" w14:textId="77777777" w:rsidR="00D70C60" w:rsidRDefault="00D70C60" w:rsidP="00D70C60">
      <w:r>
        <w:rPr>
          <w:noProof/>
          <w:lang w:eastAsia="en-GB"/>
        </w:rPr>
        <w:drawing>
          <wp:anchor distT="0" distB="0" distL="114300" distR="114300" simplePos="0" relativeHeight="251637248" behindDoc="1" locked="0" layoutInCell="1" allowOverlap="1" wp14:anchorId="6B6B5352" wp14:editId="0F6869CD">
            <wp:simplePos x="0" y="0"/>
            <wp:positionH relativeFrom="column">
              <wp:posOffset>1038225</wp:posOffset>
            </wp:positionH>
            <wp:positionV relativeFrom="paragraph">
              <wp:posOffset>20320</wp:posOffset>
            </wp:positionV>
            <wp:extent cx="3751580" cy="1504950"/>
            <wp:effectExtent l="0" t="0" r="1270" b="0"/>
            <wp:wrapTight wrapText="bothSides">
              <wp:wrapPolygon edited="0">
                <wp:start x="0" y="0"/>
                <wp:lineTo x="0" y="21327"/>
                <wp:lineTo x="21498" y="21327"/>
                <wp:lineTo x="2149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244" t="39483" r="41494" b="43923"/>
                    <a:stretch/>
                  </pic:blipFill>
                  <pic:spPr bwMode="auto">
                    <a:xfrm>
                      <a:off x="0" y="0"/>
                      <a:ext cx="3751580"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FA3FB0" w14:textId="77777777" w:rsidR="00D70C60" w:rsidRPr="00D70C60" w:rsidRDefault="00D70C60" w:rsidP="00D70C60"/>
    <w:p w14:paraId="2469F60A" w14:textId="77777777" w:rsidR="00BC10D2" w:rsidRDefault="00BC10D2" w:rsidP="00BC10D2"/>
    <w:p w14:paraId="1010B2D4" w14:textId="77777777" w:rsidR="00D246B3" w:rsidRDefault="00D246B3" w:rsidP="00BC10D2"/>
    <w:p w14:paraId="6BA936A5" w14:textId="77777777" w:rsidR="00975C52" w:rsidRDefault="00975C52" w:rsidP="00BC10D2"/>
    <w:p w14:paraId="55A24AA8" w14:textId="77777777" w:rsidR="00975C52" w:rsidRDefault="00975C52" w:rsidP="00BC10D2"/>
    <w:p w14:paraId="4E16EC77" w14:textId="77777777" w:rsidR="003F451A" w:rsidRDefault="003F451A" w:rsidP="00BC10D2">
      <w:r>
        <w:t xml:space="preserve">Figure 8 below shows the prompt NOx </w:t>
      </w:r>
      <w:r w:rsidR="00221DCF">
        <w:t xml:space="preserve">compared to the two other NOx formation conditions against </w:t>
      </w:r>
      <w:r w:rsidR="007C4D3E">
        <w:t xml:space="preserve">combustion </w:t>
      </w:r>
      <w:r w:rsidR="00221DCF">
        <w:t>temperature:</w:t>
      </w:r>
    </w:p>
    <w:p w14:paraId="607A7E79" w14:textId="152183F1" w:rsidR="00221DCF" w:rsidRDefault="00221DCF" w:rsidP="00221DCF">
      <w:pPr>
        <w:pStyle w:val="Caption"/>
        <w:jc w:val="center"/>
      </w:pPr>
      <w:bookmarkStart w:id="32" w:name="_Toc511997868"/>
      <w:r>
        <w:t xml:space="preserve">Figure </w:t>
      </w:r>
      <w:r w:rsidR="00825D08">
        <w:fldChar w:fldCharType="begin"/>
      </w:r>
      <w:r w:rsidR="00825D08">
        <w:instrText xml:space="preserve"> SEQ Figure \* ARABIC </w:instrText>
      </w:r>
      <w:r w:rsidR="00825D08">
        <w:fldChar w:fldCharType="separate"/>
      </w:r>
      <w:r w:rsidR="005C300C">
        <w:rPr>
          <w:noProof/>
        </w:rPr>
        <w:t>8</w:t>
      </w:r>
      <w:r w:rsidR="00825D08">
        <w:rPr>
          <w:noProof/>
        </w:rPr>
        <w:fldChar w:fldCharType="end"/>
      </w:r>
      <w:r>
        <w:t>-Prompt NOx vs Temperature (TFTEI, 2018)</w:t>
      </w:r>
      <w:bookmarkEnd w:id="32"/>
    </w:p>
    <w:p w14:paraId="5652E1B7" w14:textId="77777777" w:rsidR="00221DCF" w:rsidRDefault="00221DCF" w:rsidP="00221DCF">
      <w:r>
        <w:rPr>
          <w:noProof/>
          <w:lang w:eastAsia="en-GB"/>
        </w:rPr>
        <w:drawing>
          <wp:anchor distT="0" distB="0" distL="114300" distR="114300" simplePos="0" relativeHeight="251642368" behindDoc="1" locked="0" layoutInCell="1" allowOverlap="1" wp14:anchorId="33AF9E70" wp14:editId="735DF4AB">
            <wp:simplePos x="0" y="0"/>
            <wp:positionH relativeFrom="column">
              <wp:posOffset>1038225</wp:posOffset>
            </wp:positionH>
            <wp:positionV relativeFrom="paragraph">
              <wp:posOffset>8890</wp:posOffset>
            </wp:positionV>
            <wp:extent cx="3495675" cy="2818765"/>
            <wp:effectExtent l="0" t="0" r="9525" b="635"/>
            <wp:wrapTight wrapText="bothSides">
              <wp:wrapPolygon edited="0">
                <wp:start x="0" y="0"/>
                <wp:lineTo x="0" y="21459"/>
                <wp:lineTo x="21541" y="21459"/>
                <wp:lineTo x="2154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5925" t="23941" r="27709" b="9557"/>
                    <a:stretch/>
                  </pic:blipFill>
                  <pic:spPr bwMode="auto">
                    <a:xfrm>
                      <a:off x="0" y="0"/>
                      <a:ext cx="3495675" cy="281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AA09B0" w14:textId="77777777" w:rsidR="00221DCF" w:rsidRDefault="00221DCF" w:rsidP="00221DCF"/>
    <w:p w14:paraId="4A428778" w14:textId="77777777" w:rsidR="00221DCF" w:rsidRPr="00221DCF" w:rsidRDefault="00221DCF" w:rsidP="00221DCF"/>
    <w:p w14:paraId="7553DAF6" w14:textId="77777777" w:rsidR="00975C52" w:rsidRDefault="00975C52" w:rsidP="00BC10D2"/>
    <w:p w14:paraId="2D03FD70" w14:textId="77777777" w:rsidR="00975C52" w:rsidRDefault="00975C52" w:rsidP="00BC10D2"/>
    <w:p w14:paraId="0D1E8516" w14:textId="77777777" w:rsidR="00975C52" w:rsidRDefault="00975C52" w:rsidP="00BC10D2"/>
    <w:p w14:paraId="66E456D6" w14:textId="77777777" w:rsidR="00975C52" w:rsidRDefault="00975C52" w:rsidP="00BC10D2"/>
    <w:p w14:paraId="60E43245" w14:textId="77777777" w:rsidR="00975C52" w:rsidRDefault="00975C52" w:rsidP="00BC10D2"/>
    <w:p w14:paraId="2D697BCD" w14:textId="77777777" w:rsidR="00975C52" w:rsidRDefault="00975C52" w:rsidP="00BC10D2"/>
    <w:p w14:paraId="42BF2F2E" w14:textId="77777777" w:rsidR="00975C52" w:rsidRDefault="00975C52" w:rsidP="00BC10D2"/>
    <w:p w14:paraId="3B81CB08" w14:textId="77777777" w:rsidR="00975C52" w:rsidRDefault="00975C52" w:rsidP="00BC10D2"/>
    <w:p w14:paraId="7D56CB24" w14:textId="77777777" w:rsidR="00F90111" w:rsidRDefault="00686309" w:rsidP="00BC10D2">
      <w:r>
        <w:t xml:space="preserve">In circumstances which have the mentioned rich air-fuel ratio meaning less oxygen is available to react with the N² in the combustion air and fuel bound nitrogen. Considering that, both fuel NO and thermal NO are reduced. However, the amount of prompt NOx can be expected to rise. </w:t>
      </w:r>
      <w:r w:rsidR="0072474E">
        <w:t>The effect of injection to detection (retention) time very much depends on the air-fuel ratio. A greater retention time can reduce emissions due to the NOx starting to decompose. In lean air-fuel ratios and great temperatures new thermal NOx will be formed (TFTEI, 2018).</w:t>
      </w:r>
    </w:p>
    <w:p w14:paraId="05BC3119" w14:textId="77777777" w:rsidR="00805EAC" w:rsidRPr="00805EAC" w:rsidRDefault="00926366" w:rsidP="00805EAC">
      <w:pPr>
        <w:pStyle w:val="Heading2"/>
        <w:rPr>
          <w:u w:val="single"/>
        </w:rPr>
      </w:pPr>
      <w:bookmarkStart w:id="33" w:name="_Toc511997836"/>
      <w:r>
        <w:rPr>
          <w:u w:val="single"/>
        </w:rPr>
        <w:lastRenderedPageBreak/>
        <w:t>9</w:t>
      </w:r>
      <w:r w:rsidR="00BC6B92">
        <w:rPr>
          <w:u w:val="single"/>
        </w:rPr>
        <w:t>.5</w:t>
      </w:r>
      <w:r w:rsidR="00805EAC" w:rsidRPr="00805EAC">
        <w:rPr>
          <w:u w:val="single"/>
        </w:rPr>
        <w:t xml:space="preserve"> Current Emissions Regulations</w:t>
      </w:r>
      <w:bookmarkEnd w:id="33"/>
      <w:r w:rsidR="00805EAC" w:rsidRPr="00805EAC">
        <w:rPr>
          <w:u w:val="single"/>
        </w:rPr>
        <w:t xml:space="preserve"> </w:t>
      </w:r>
    </w:p>
    <w:p w14:paraId="1FB439DE" w14:textId="07343E8F" w:rsidR="00DD230D" w:rsidRDefault="001E6E21" w:rsidP="001E6E21">
      <w:r>
        <w:t xml:space="preserve">The current emission standards in the automotive industry are Euro 6 standards, these regulations can be seen in </w:t>
      </w:r>
      <w:r w:rsidR="00C11FCA">
        <w:t xml:space="preserve">table </w:t>
      </w:r>
      <w:r w:rsidR="002C0507">
        <w:t>24</w:t>
      </w:r>
      <w:r>
        <w:t xml:space="preserve"> of the appendices. European emission standards are set to improve the air quality which as a result will improve human health by decreasi</w:t>
      </w:r>
      <w:r w:rsidR="00DD230D">
        <w:t>ng the levels of h</w:t>
      </w:r>
      <w:r w:rsidR="00B74406">
        <w:t>uman poising</w:t>
      </w:r>
      <w:r w:rsidR="00DD230D">
        <w:t xml:space="preserve">. To focus once again on the intensity of the emission regulation reduction euro 6 reduces some pollutants by up to 95% compared to Euro 1, set in 1992 (AA, 2018). </w:t>
      </w:r>
    </w:p>
    <w:p w14:paraId="601CAC73" w14:textId="12DE52D5" w:rsidR="00EC4013" w:rsidRDefault="0074706D" w:rsidP="001E6E21">
      <w:r>
        <w:t>Euro 6 emission legislation became mandatory in September 2015, meaning average CO2 emissions need to fall below 130 g/km across the entire range of a car company. Euro 6’s biggest restrictions are mostly effecting NOx,</w:t>
      </w:r>
      <w:r w:rsidR="002C0507">
        <w:t xml:space="preserve"> HC and PM. Figure 9</w:t>
      </w:r>
      <w:r>
        <w:t xml:space="preserve"> shows how NOx emissions have changed between Euro 3 to Euro 6 legislations. </w:t>
      </w:r>
    </w:p>
    <w:p w14:paraId="47109776" w14:textId="5E60F54D" w:rsidR="0074706D" w:rsidRDefault="0074706D" w:rsidP="0074706D">
      <w:pPr>
        <w:pStyle w:val="Caption"/>
        <w:jc w:val="center"/>
      </w:pPr>
      <w:bookmarkStart w:id="34" w:name="_Toc511997869"/>
      <w:r>
        <w:rPr>
          <w:noProof/>
          <w:lang w:eastAsia="en-GB"/>
        </w:rPr>
        <w:drawing>
          <wp:anchor distT="0" distB="0" distL="114300" distR="114300" simplePos="0" relativeHeight="251593216" behindDoc="1" locked="0" layoutInCell="1" allowOverlap="1" wp14:anchorId="768036FC" wp14:editId="2FCA4CEC">
            <wp:simplePos x="0" y="0"/>
            <wp:positionH relativeFrom="column">
              <wp:posOffset>705485</wp:posOffset>
            </wp:positionH>
            <wp:positionV relativeFrom="paragraph">
              <wp:posOffset>208915</wp:posOffset>
            </wp:positionV>
            <wp:extent cx="4322445" cy="3000375"/>
            <wp:effectExtent l="0" t="0" r="1905" b="9525"/>
            <wp:wrapTight wrapText="bothSides">
              <wp:wrapPolygon edited="0">
                <wp:start x="0" y="0"/>
                <wp:lineTo x="0" y="21531"/>
                <wp:lineTo x="21514" y="21531"/>
                <wp:lineTo x="21514" y="0"/>
                <wp:lineTo x="0" y="0"/>
              </wp:wrapPolygon>
            </wp:wrapTight>
            <wp:docPr id="5" name="Picture 5" descr="Image courtesy Michael Wa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courtesy Michael Walsh."/>
                    <pic:cNvPicPr>
                      <a:picLocks noChangeAspect="1" noChangeArrowheads="1"/>
                    </pic:cNvPicPr>
                  </pic:nvPicPr>
                  <pic:blipFill rotWithShape="1">
                    <a:blip r:embed="rId24">
                      <a:extLst>
                        <a:ext uri="{28A0092B-C50C-407E-A947-70E740481C1C}">
                          <a14:useLocalDpi xmlns:a14="http://schemas.microsoft.com/office/drawing/2010/main" val="0"/>
                        </a:ext>
                      </a:extLst>
                    </a:blip>
                    <a:srcRect l="4820" t="4005" r="6094" b="13218"/>
                    <a:stretch/>
                  </pic:blipFill>
                  <pic:spPr bwMode="auto">
                    <a:xfrm>
                      <a:off x="0" y="0"/>
                      <a:ext cx="4322445" cy="3000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9</w:t>
      </w:r>
      <w:r w:rsidR="00825D08">
        <w:rPr>
          <w:noProof/>
        </w:rPr>
        <w:fldChar w:fldCharType="end"/>
      </w:r>
      <w:r>
        <w:t>-NOx Emission from Euro 3 to Euro 6 (Hybrid Cars, 2018)</w:t>
      </w:r>
      <w:bookmarkEnd w:id="34"/>
    </w:p>
    <w:p w14:paraId="628F61FB" w14:textId="77777777" w:rsidR="0074706D" w:rsidRDefault="0074706D" w:rsidP="0074706D"/>
    <w:p w14:paraId="31AECB67" w14:textId="77777777" w:rsidR="0074706D" w:rsidRDefault="0074706D" w:rsidP="0074706D"/>
    <w:p w14:paraId="19BDF381" w14:textId="77777777" w:rsidR="0074706D" w:rsidRDefault="0074706D" w:rsidP="0074706D"/>
    <w:p w14:paraId="27336179" w14:textId="77777777" w:rsidR="0074706D" w:rsidRPr="0074706D" w:rsidRDefault="0074706D" w:rsidP="0074706D"/>
    <w:p w14:paraId="792F2EFA" w14:textId="77777777" w:rsidR="00EC4013" w:rsidRDefault="00EC4013" w:rsidP="001E6E21"/>
    <w:p w14:paraId="222A2CBA" w14:textId="77777777" w:rsidR="00EC4013" w:rsidRDefault="00EC4013" w:rsidP="001E6E21"/>
    <w:p w14:paraId="47029172" w14:textId="77777777" w:rsidR="00FB7017" w:rsidRDefault="00FB7017" w:rsidP="00FB7017">
      <w:pPr>
        <w:rPr>
          <w:highlight w:val="yellow"/>
        </w:rPr>
      </w:pPr>
    </w:p>
    <w:p w14:paraId="48928CE5" w14:textId="77777777" w:rsidR="0074706D" w:rsidRDefault="0074706D" w:rsidP="00FB7017">
      <w:pPr>
        <w:rPr>
          <w:highlight w:val="yellow"/>
        </w:rPr>
      </w:pPr>
    </w:p>
    <w:p w14:paraId="3933F5CC" w14:textId="77777777" w:rsidR="0074706D" w:rsidRDefault="0074706D" w:rsidP="00FB7017">
      <w:pPr>
        <w:rPr>
          <w:highlight w:val="yellow"/>
        </w:rPr>
      </w:pPr>
    </w:p>
    <w:p w14:paraId="19696D53" w14:textId="77777777" w:rsidR="0074706D" w:rsidRDefault="0074706D" w:rsidP="00FB7017">
      <w:pPr>
        <w:rPr>
          <w:highlight w:val="yellow"/>
        </w:rPr>
      </w:pPr>
    </w:p>
    <w:p w14:paraId="7C93D74D" w14:textId="77777777" w:rsidR="00E556AF" w:rsidRDefault="00E556AF" w:rsidP="00FB7017">
      <w:pPr>
        <w:rPr>
          <w:highlight w:val="yellow"/>
        </w:rPr>
      </w:pPr>
    </w:p>
    <w:p w14:paraId="4EB7901F" w14:textId="683589A4" w:rsidR="001B1DEB" w:rsidRDefault="002C0507" w:rsidP="00FB7017">
      <w:r>
        <w:t>From figure 9</w:t>
      </w:r>
      <w:r w:rsidR="00E556AF">
        <w:t xml:space="preserve"> it can be noted that the NOx emissions did not change as drastically for petrol engines as they did for diesel engines, this however does not mean they are any less harmful </w:t>
      </w:r>
      <w:r w:rsidR="00E556AF" w:rsidRPr="00E556AF">
        <w:t>(Parkers.co.uk, 2018)</w:t>
      </w:r>
      <w:r w:rsidR="00E556AF">
        <w:t>.</w:t>
      </w:r>
      <w:r w:rsidR="00CC591D">
        <w:t xml:space="preserve"> </w:t>
      </w:r>
      <w:r w:rsidR="005B7BE8">
        <w:t xml:space="preserve">The difference between petrol and diesel NOx regulations is caused by different methods of combustion. A petrol engines fuel and air mixture is ignited by a spark plug, in a diesel engine the mixture is compression, therefore in a diesel engine the combustion temperatures are much greater than on petrol </w:t>
      </w:r>
      <w:r w:rsidR="005B7BE8" w:rsidRPr="00515BA5">
        <w:t>engines</w:t>
      </w:r>
      <w:r w:rsidR="001B1DEB">
        <w:t xml:space="preserve"> to allow better compression</w:t>
      </w:r>
      <w:r w:rsidR="00515BA5" w:rsidRPr="00515BA5">
        <w:t xml:space="preserve"> (</w:t>
      </w:r>
      <w:proofErr w:type="spellStart"/>
      <w:r w:rsidR="00515BA5" w:rsidRPr="00515BA5">
        <w:t>Reif</w:t>
      </w:r>
      <w:proofErr w:type="spellEnd"/>
      <w:r w:rsidR="00515BA5" w:rsidRPr="00515BA5">
        <w:t xml:space="preserve"> and </w:t>
      </w:r>
      <w:proofErr w:type="spellStart"/>
      <w:r w:rsidR="00515BA5" w:rsidRPr="00515BA5">
        <w:t>Dietsche</w:t>
      </w:r>
      <w:proofErr w:type="spellEnd"/>
      <w:r w:rsidR="00515BA5" w:rsidRPr="00515BA5">
        <w:t>, 2014).</w:t>
      </w:r>
      <w:r w:rsidR="001B1DEB">
        <w:t xml:space="preserve"> As stated by Maurer the hotter the combustion temperature the larger the formation of NOx, therefore it is harder for automotive manufacturers to reduce NOx emission on diesel engine than compared to a petrol engine due to the different operating circumstances, hence why</w:t>
      </w:r>
      <w:r w:rsidR="008020A1">
        <w:t xml:space="preserve"> diesel engines </w:t>
      </w:r>
      <w:r w:rsidR="001B1DEB">
        <w:t xml:space="preserve">are given </w:t>
      </w:r>
      <w:r w:rsidR="008020A1">
        <w:t>a slightly lower NOx formation legislation (</w:t>
      </w:r>
      <w:r w:rsidR="008020A1" w:rsidRPr="008020A1">
        <w:t xml:space="preserve">Maurer, M., Holler, P., </w:t>
      </w:r>
      <w:proofErr w:type="spellStart"/>
      <w:r w:rsidR="008020A1" w:rsidRPr="008020A1">
        <w:t>Zarl</w:t>
      </w:r>
      <w:proofErr w:type="spellEnd"/>
      <w:r w:rsidR="008020A1" w:rsidRPr="008020A1">
        <w:t>, S., Fortner</w:t>
      </w:r>
      <w:r w:rsidR="008020A1">
        <w:t xml:space="preserve">, SAE Technical Paper, 2017). </w:t>
      </w:r>
    </w:p>
    <w:p w14:paraId="7320C582" w14:textId="786D1956" w:rsidR="00975C52" w:rsidRDefault="007F03D4" w:rsidP="00FB7017">
      <w:r>
        <w:t xml:space="preserve">According to Matt Dyer the managing director of </w:t>
      </w:r>
      <w:proofErr w:type="spellStart"/>
      <w:r>
        <w:t>LeasePlan</w:t>
      </w:r>
      <w:proofErr w:type="spellEnd"/>
      <w:r>
        <w:t xml:space="preserve"> UK, the next Euro 7 emission legislation should be expected before 2021, he predicts that the new legislations will pose new requirements on the manufacture</w:t>
      </w:r>
      <w:r w:rsidR="00B74406">
        <w:t>s</w:t>
      </w:r>
      <w:r>
        <w:t xml:space="preserve"> of diesel engines. He also adds that the current drive cycle will be updated to add even more accuracy to measuring real world NO² </w:t>
      </w:r>
      <w:r w:rsidRPr="007F03D4">
        <w:t>emissions (Fleetnews.co.uk, 2018)</w:t>
      </w:r>
      <w:r>
        <w:t xml:space="preserve">. </w:t>
      </w:r>
      <w:r w:rsidR="00FB1CE4">
        <w:t xml:space="preserve">This has also been confirmed by Thierry </w:t>
      </w:r>
      <w:proofErr w:type="spellStart"/>
      <w:r w:rsidR="00FB1CE4">
        <w:t>Bollore</w:t>
      </w:r>
      <w:proofErr w:type="spellEnd"/>
      <w:r w:rsidR="00FB1CE4">
        <w:t xml:space="preserve"> the chief of Renault’s competitiveness officer. </w:t>
      </w:r>
    </w:p>
    <w:p w14:paraId="4B45FAAC" w14:textId="77777777" w:rsidR="0080362C" w:rsidRDefault="00926366" w:rsidP="0080362C">
      <w:pPr>
        <w:pStyle w:val="Heading2"/>
        <w:rPr>
          <w:u w:val="single"/>
        </w:rPr>
      </w:pPr>
      <w:bookmarkStart w:id="35" w:name="_Toc511997837"/>
      <w:r>
        <w:rPr>
          <w:u w:val="single"/>
        </w:rPr>
        <w:lastRenderedPageBreak/>
        <w:t>9</w:t>
      </w:r>
      <w:r w:rsidR="00BC6B92">
        <w:rPr>
          <w:u w:val="single"/>
        </w:rPr>
        <w:t>.6</w:t>
      </w:r>
      <w:r w:rsidR="0080362C" w:rsidRPr="0080362C">
        <w:rPr>
          <w:u w:val="single"/>
        </w:rPr>
        <w:t xml:space="preserve"> New </w:t>
      </w:r>
      <w:r w:rsidR="0080362C">
        <w:rPr>
          <w:u w:val="single"/>
        </w:rPr>
        <w:t xml:space="preserve">WLTP </w:t>
      </w:r>
      <w:r w:rsidR="0080362C" w:rsidRPr="0080362C">
        <w:rPr>
          <w:u w:val="single"/>
        </w:rPr>
        <w:t>Drive Cycle</w:t>
      </w:r>
      <w:bookmarkEnd w:id="35"/>
    </w:p>
    <w:p w14:paraId="56AE686F" w14:textId="77777777" w:rsidR="00F216F1" w:rsidRDefault="00F216F1" w:rsidP="00F216F1">
      <w:r>
        <w:t xml:space="preserve">To aid with the credibility and suitability to the automotive industry the </w:t>
      </w:r>
      <w:r w:rsidR="008A2187">
        <w:t xml:space="preserve">live testing simulation will be carried out according to the new WLTP (Worldwide Light Vehicle Testing Procedure) drive cycle, introduced in 2017. </w:t>
      </w:r>
    </w:p>
    <w:p w14:paraId="7BE93CE4" w14:textId="2C48A3EA" w:rsidR="00F216F1" w:rsidRDefault="008A2187" w:rsidP="00F216F1">
      <w:r>
        <w:t>The new drive cycle test must be carried out in a controlled temperature and environment, and the car must be representative of the vehicle as it is produced. All components of the vehicle must be present and cannot be tempered with. As an example, the alternator belt must be intact and the brakes must function fully to pass the test. It is crucial to make sure the vehicle is checked to ensure it has the same tyre pressures, fluid levels and components as it would have on the road, these factors make the te</w:t>
      </w:r>
      <w:r w:rsidR="002D0887">
        <w:t>st more</w:t>
      </w:r>
      <w:r w:rsidR="00495634">
        <w:t xml:space="preserve"> accurate (SMMT, 2018)</w:t>
      </w:r>
    </w:p>
    <w:p w14:paraId="3DD1FD7A" w14:textId="77777777" w:rsidR="00F216F1" w:rsidRDefault="008A2187" w:rsidP="00F20E86">
      <w:r>
        <w:t xml:space="preserve">For the first time the new drive cycle includes and on-road test scenarios (RDE), however for this project testing only a laboratory simulation will be carried out due to the resource limitations. </w:t>
      </w:r>
      <w:r w:rsidR="00F216F1" w:rsidRPr="00F20E86">
        <w:t>The new WLTP testing is longer lasting 30 minutes, includes faster speeds and more dynamic driving methods compared to the NEDC, therefore these new testing procedures can replicate modern driving simulation by enhancing the accuracy and realism</w:t>
      </w:r>
      <w:r w:rsidR="00F20E86">
        <w:t xml:space="preserve"> </w:t>
      </w:r>
      <w:r w:rsidR="00D63AAD">
        <w:t xml:space="preserve">of the obtained results </w:t>
      </w:r>
      <w:r w:rsidR="00F20E86">
        <w:t>(SMMT, 2018)/ (M. Dabrosz, 2018)</w:t>
      </w:r>
      <w:r w:rsidR="00D63AAD">
        <w:t>.</w:t>
      </w:r>
    </w:p>
    <w:p w14:paraId="3BF5F488" w14:textId="4B61283B" w:rsidR="00D63AAD" w:rsidRDefault="00C84948" w:rsidP="00F20E86">
      <w:r>
        <w:t xml:space="preserve">The new drive cycle includes four testing speeds </w:t>
      </w:r>
      <w:r w:rsidR="007C1B48">
        <w:t>which are carried out on after the other, the speeds are: low (51 km/h), medium (74.7 km/h), high (85 km/h) and extra high (123 km/h).</w:t>
      </w:r>
      <w:r w:rsidR="00D922A3">
        <w:t xml:space="preserve"> Figure 10</w:t>
      </w:r>
      <w:r w:rsidR="006C4919">
        <w:t xml:space="preserve"> below represents the major differences between the old NEDC drive cycle and the new WLTP:</w:t>
      </w:r>
    </w:p>
    <w:p w14:paraId="65B2DC9F" w14:textId="7F1B5836" w:rsidR="006C4919" w:rsidRDefault="006C4919" w:rsidP="006C4919">
      <w:pPr>
        <w:pStyle w:val="Caption"/>
        <w:jc w:val="center"/>
      </w:pPr>
      <w:bookmarkStart w:id="36" w:name="_Toc511997870"/>
      <w:r w:rsidRPr="006C4919">
        <w:rPr>
          <w:noProof/>
          <w:lang w:eastAsia="en-GB"/>
        </w:rPr>
        <w:drawing>
          <wp:anchor distT="0" distB="0" distL="114300" distR="114300" simplePos="0" relativeHeight="251598336" behindDoc="1" locked="0" layoutInCell="1" allowOverlap="1" wp14:anchorId="7EF5B872" wp14:editId="33B1EEE4">
            <wp:simplePos x="0" y="0"/>
            <wp:positionH relativeFrom="column">
              <wp:posOffset>17780</wp:posOffset>
            </wp:positionH>
            <wp:positionV relativeFrom="paragraph">
              <wp:posOffset>226060</wp:posOffset>
            </wp:positionV>
            <wp:extent cx="5699760" cy="4368800"/>
            <wp:effectExtent l="0" t="0" r="0" b="0"/>
            <wp:wrapTight wrapText="bothSides">
              <wp:wrapPolygon edited="0">
                <wp:start x="0" y="0"/>
                <wp:lineTo x="0" y="21474"/>
                <wp:lineTo x="21513" y="21474"/>
                <wp:lineTo x="2151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t="11953"/>
                    <a:stretch/>
                  </pic:blipFill>
                  <pic:spPr bwMode="auto">
                    <a:xfrm>
                      <a:off x="0" y="0"/>
                      <a:ext cx="5699760" cy="436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10</w:t>
      </w:r>
      <w:r w:rsidR="00825D08">
        <w:rPr>
          <w:noProof/>
        </w:rPr>
        <w:fldChar w:fldCharType="end"/>
      </w:r>
      <w:r>
        <w:t>-WLTP vs NEDC Drive Cycles (SMMT, 2018)</w:t>
      </w:r>
      <w:bookmarkEnd w:id="36"/>
    </w:p>
    <w:p w14:paraId="19C6AA16" w14:textId="77777777" w:rsidR="006C4919" w:rsidRDefault="00763722" w:rsidP="006C4919">
      <w:r>
        <w:lastRenderedPageBreak/>
        <w:t xml:space="preserve">WLTP uses three different vehicle testing categories, this is determined by the power-weight ratio of the vehicle which is being tested, </w:t>
      </w:r>
      <w:r w:rsidR="009C5C2D">
        <w:t xml:space="preserve">the testing category for the VW </w:t>
      </w:r>
      <w:proofErr w:type="spellStart"/>
      <w:r w:rsidR="009C5C2D">
        <w:t>Lupo</w:t>
      </w:r>
      <w:proofErr w:type="spellEnd"/>
      <w:r w:rsidR="009C5C2D">
        <w:t xml:space="preserve"> is class 2 due to the P:W ratio</w:t>
      </w:r>
      <w:r w:rsidR="00B11D37">
        <w:t xml:space="preserve"> </w:t>
      </w:r>
      <w:r w:rsidR="009C5C2D">
        <w:t xml:space="preserve">being 24.11kg/kw, therefore it fits within </w:t>
      </w:r>
      <w:r w:rsidR="00B11D37">
        <w:t xml:space="preserve">the </w:t>
      </w:r>
      <w:r w:rsidR="009C5C2D">
        <w:t>22 to 34 kg/kw</w:t>
      </w:r>
      <w:r w:rsidR="00B11D37">
        <w:t>,</w:t>
      </w:r>
      <w:r w:rsidR="009C5C2D">
        <w:t xml:space="preserve"> </w:t>
      </w:r>
      <w:r w:rsidR="00B11D37">
        <w:t xml:space="preserve">class 2 </w:t>
      </w:r>
      <w:r w:rsidR="009C5C2D">
        <w:t xml:space="preserve">category (Transportpolicy.net, 2017). </w:t>
      </w:r>
    </w:p>
    <w:p w14:paraId="7577DE2A" w14:textId="77777777" w:rsidR="006C4919" w:rsidRDefault="00B11D37" w:rsidP="006C4919">
      <w:r>
        <w:t>The reason behind changing the drive cycles is because the NEDC had become outdated, being first introduced in 1970 and being updated in 1992 to include urban traffic testing. Most importantly the test could not simulate and accurately present what happened in real driving circumstances. As presented by Mercedes Benz some CO² reduction technologies performed better on the dynamometer than on the road, such as the start-stop system. The manufacturers are constantly advancing the used technologies and therefore the drive cycles must also be updated to keep up with the trends. Also, another advantage of WLTP is its results will be globally valid and therefore can be compared on a global scale (Mercedes-Benz.com, 2017).</w:t>
      </w:r>
    </w:p>
    <w:p w14:paraId="1292D8BD" w14:textId="77777777" w:rsidR="00F216F1" w:rsidRDefault="00F0784A" w:rsidP="005648FE">
      <w:r>
        <w:t xml:space="preserve">Another less talked of reason for the new drive cycle is the recent </w:t>
      </w:r>
      <w:r w:rsidR="005648FE">
        <w:t xml:space="preserve">VW emission scandal, which fitted a cheat device into their vehicles so they performed better on the dynamometer than on the road. The vehicles detected when they were being tested and adjusted their performance accordingly to improve the results. </w:t>
      </w:r>
      <w:r w:rsidR="00897AD4">
        <w:t>Because of</w:t>
      </w:r>
      <w:r w:rsidR="00815667">
        <w:t xml:space="preserve"> the</w:t>
      </w:r>
      <w:r w:rsidR="0084569A">
        <w:t>se illegal changes</w:t>
      </w:r>
      <w:r w:rsidR="005648FE">
        <w:t xml:space="preserve"> the engines produced up to 40 times above the legal NOx limits, therefore a change of drive cycles was introduced to stop manufacturers doing something like this again</w:t>
      </w:r>
      <w:r w:rsidR="00F216F1" w:rsidRPr="005648FE">
        <w:t xml:space="preserve"> (House of Commons, Transport Committee, 2017).</w:t>
      </w:r>
    </w:p>
    <w:p w14:paraId="2691784B" w14:textId="77777777" w:rsidR="008B5335" w:rsidRDefault="008B5335" w:rsidP="005648FE"/>
    <w:p w14:paraId="35C0A07A" w14:textId="77777777" w:rsidR="008B5335" w:rsidRDefault="008B5335" w:rsidP="005648FE"/>
    <w:p w14:paraId="39D929E2" w14:textId="77777777" w:rsidR="008B5335" w:rsidRDefault="008B5335" w:rsidP="005648FE"/>
    <w:p w14:paraId="5B289A77" w14:textId="77777777" w:rsidR="008B5335" w:rsidRDefault="008B5335" w:rsidP="005648FE"/>
    <w:p w14:paraId="3FBABF7E" w14:textId="77777777" w:rsidR="008B5335" w:rsidRDefault="008B5335" w:rsidP="005648FE"/>
    <w:p w14:paraId="7A510CB4" w14:textId="77777777" w:rsidR="008B5335" w:rsidRDefault="008B5335" w:rsidP="005648FE"/>
    <w:p w14:paraId="12613D9E" w14:textId="77777777" w:rsidR="008B5335" w:rsidRDefault="008B5335" w:rsidP="005648FE"/>
    <w:p w14:paraId="3785A35A" w14:textId="77777777" w:rsidR="008B5335" w:rsidRDefault="008B5335" w:rsidP="005648FE"/>
    <w:p w14:paraId="1CD87C14" w14:textId="77777777" w:rsidR="008B5335" w:rsidRDefault="008B5335" w:rsidP="005648FE"/>
    <w:p w14:paraId="381CD093" w14:textId="77777777" w:rsidR="008B5335" w:rsidRDefault="008B5335" w:rsidP="005648FE"/>
    <w:p w14:paraId="447A71EA" w14:textId="77777777" w:rsidR="008B5335" w:rsidRDefault="008B5335" w:rsidP="005648FE"/>
    <w:p w14:paraId="28710808" w14:textId="77777777" w:rsidR="008B5335" w:rsidRDefault="008B5335" w:rsidP="005648FE"/>
    <w:p w14:paraId="134DF593" w14:textId="77777777" w:rsidR="008B5335" w:rsidRDefault="008B5335" w:rsidP="005648FE"/>
    <w:p w14:paraId="30D2B3A3" w14:textId="77777777" w:rsidR="008B5335" w:rsidRDefault="008B5335" w:rsidP="005648FE"/>
    <w:p w14:paraId="1E4246A3" w14:textId="77777777" w:rsidR="008B5335" w:rsidRDefault="008B5335" w:rsidP="005648FE"/>
    <w:p w14:paraId="6F9CAD8F" w14:textId="77777777" w:rsidR="008B5335" w:rsidRDefault="008B5335" w:rsidP="005648FE"/>
    <w:p w14:paraId="68BB38B0" w14:textId="77777777" w:rsidR="008B5335" w:rsidRDefault="008B5335" w:rsidP="005648FE"/>
    <w:p w14:paraId="717AADF2" w14:textId="77777777" w:rsidR="00916D16" w:rsidRPr="00052CC6" w:rsidRDefault="00926366" w:rsidP="0083434A">
      <w:pPr>
        <w:pStyle w:val="Heading2"/>
        <w:rPr>
          <w:sz w:val="28"/>
          <w:u w:val="single"/>
        </w:rPr>
      </w:pPr>
      <w:bookmarkStart w:id="37" w:name="_Toc511997838"/>
      <w:r w:rsidRPr="00052CC6">
        <w:rPr>
          <w:sz w:val="28"/>
          <w:u w:val="single"/>
        </w:rPr>
        <w:lastRenderedPageBreak/>
        <w:t>9</w:t>
      </w:r>
      <w:r w:rsidR="00BC6B92" w:rsidRPr="00052CC6">
        <w:rPr>
          <w:sz w:val="28"/>
          <w:u w:val="single"/>
        </w:rPr>
        <w:t>.7</w:t>
      </w:r>
      <w:r w:rsidR="00916D16" w:rsidRPr="00052CC6">
        <w:rPr>
          <w:sz w:val="28"/>
          <w:u w:val="single"/>
        </w:rPr>
        <w:t xml:space="preserve"> Possible Means to Reducing</w:t>
      </w:r>
      <w:r w:rsidR="00104871" w:rsidRPr="00052CC6">
        <w:rPr>
          <w:sz w:val="28"/>
          <w:u w:val="single"/>
        </w:rPr>
        <w:t xml:space="preserve"> Automotive</w:t>
      </w:r>
      <w:r w:rsidR="00916D16" w:rsidRPr="00052CC6">
        <w:rPr>
          <w:sz w:val="28"/>
          <w:u w:val="single"/>
        </w:rPr>
        <w:t xml:space="preserve"> Emissions</w:t>
      </w:r>
      <w:bookmarkEnd w:id="37"/>
      <w:r w:rsidR="00916D16" w:rsidRPr="00052CC6">
        <w:rPr>
          <w:sz w:val="28"/>
          <w:u w:val="single"/>
        </w:rPr>
        <w:t xml:space="preserve"> </w:t>
      </w:r>
    </w:p>
    <w:p w14:paraId="0A702058" w14:textId="77777777" w:rsidR="0083434A" w:rsidRPr="0000154A" w:rsidRDefault="008F0D1B" w:rsidP="0083434A">
      <w:r>
        <w:t xml:space="preserve">The tested vehicle has been manufacturer to the euro 3 emissions standard regulations. Biggest changes which came with the introduction of euro 3 meant a modification of the testing methods, the warm up phase was eliminated </w:t>
      </w:r>
      <w:r w:rsidR="0000154A">
        <w:t xml:space="preserve">and a further reduction in CO </w:t>
      </w:r>
      <w:r w:rsidR="0000154A" w:rsidRPr="0000154A">
        <w:t>emissions (Dieselnet.com, 2018)</w:t>
      </w:r>
      <w:r w:rsidR="0000154A">
        <w:t xml:space="preserve">. This section will focus on technologies which are being used by the automotive manufacturers to try and reduce the harmful vehicle emissions, these technologies could also be introduced onto the vehicle to enhance it to a higher emission standard. </w:t>
      </w:r>
    </w:p>
    <w:p w14:paraId="0A95742A" w14:textId="77777777" w:rsidR="008F0D1B" w:rsidRPr="00CA15BE" w:rsidRDefault="00926366" w:rsidP="0000154A">
      <w:pPr>
        <w:pStyle w:val="Heading3"/>
        <w:rPr>
          <w:rFonts w:cstheme="majorHAnsi"/>
          <w:sz w:val="26"/>
          <w:szCs w:val="26"/>
          <w:u w:val="single"/>
        </w:rPr>
      </w:pPr>
      <w:bookmarkStart w:id="38" w:name="_Toc511997839"/>
      <w:r>
        <w:rPr>
          <w:rFonts w:cstheme="majorHAnsi"/>
          <w:sz w:val="26"/>
          <w:szCs w:val="26"/>
          <w:u w:val="single"/>
        </w:rPr>
        <w:t>9</w:t>
      </w:r>
      <w:r w:rsidR="0000154A" w:rsidRPr="00CA15BE">
        <w:rPr>
          <w:rFonts w:cstheme="majorHAnsi"/>
          <w:sz w:val="26"/>
          <w:szCs w:val="26"/>
          <w:u w:val="single"/>
        </w:rPr>
        <w:t>.7.1 EGR Enhancement</w:t>
      </w:r>
      <w:bookmarkEnd w:id="38"/>
      <w:r w:rsidR="0000154A" w:rsidRPr="00CA15BE">
        <w:rPr>
          <w:rFonts w:cstheme="majorHAnsi"/>
          <w:sz w:val="26"/>
          <w:szCs w:val="26"/>
          <w:u w:val="single"/>
        </w:rPr>
        <w:t xml:space="preserve"> </w:t>
      </w:r>
    </w:p>
    <w:p w14:paraId="22961878" w14:textId="1BD5FE2D" w:rsidR="00A67DA0" w:rsidRDefault="00B17C28" w:rsidP="00916D16">
      <w:r>
        <w:t>Possible the most common technology to reduce NOx emissions is an EGR valve. It operates by introduction a fraction of the engine exhaust back into the intake manifold to dilute the charge entering the combustion chamber. This process is called ‘Exhaust Gas Recirculation’. The thermodynamics behind an EGR operation explain how it aid</w:t>
      </w:r>
      <w:r w:rsidR="00A730E1">
        <w:t>s</w:t>
      </w:r>
      <w:r>
        <w:t xml:space="preserve"> the reduction of NOx. Introducing EGR into the intake charge of stoichiometric engines increases the mass of the intake charge, th</w:t>
      </w:r>
      <w:r w:rsidR="00A730E1">
        <w:t>erefore lowering the combustion</w:t>
      </w:r>
      <w:r>
        <w:t xml:space="preserve"> temperature since for the same heat addition, a greater mass of intake charge will result in a lower combustion temperature. </w:t>
      </w:r>
      <w:r w:rsidR="00A730E1">
        <w:t xml:space="preserve">In </w:t>
      </w:r>
      <w:r w:rsidR="00EC6D47">
        <w:t>addition,</w:t>
      </w:r>
      <w:r w:rsidR="00A730E1">
        <w:t xml:space="preserve"> the exhaust gases have a greater specific heat capacity than air, therefore this aid the reduction of flame temperature, which has a positive effect on reducing NOx, this can be backed up </w:t>
      </w:r>
      <w:proofErr w:type="spellStart"/>
      <w:r w:rsidR="00A730E1">
        <w:t>Zeldovich</w:t>
      </w:r>
      <w:proofErr w:type="spellEnd"/>
      <w:r w:rsidR="00A730E1">
        <w:t xml:space="preserve"> theory, found in </w:t>
      </w:r>
      <w:r w:rsidR="00254175">
        <w:t>section 9</w:t>
      </w:r>
      <w:r w:rsidR="00EC6D47">
        <w:t>.4 (</w:t>
      </w:r>
      <w:r w:rsidR="00EC6D47" w:rsidRPr="00EC6D47">
        <w:t>Bhargava, S., Clark, N., and Hildebrand, M</w:t>
      </w:r>
      <w:r w:rsidR="00EC6D47">
        <w:t xml:space="preserve">, SAE Technical Paper, 1998). </w:t>
      </w:r>
      <w:r w:rsidR="00254175" w:rsidRPr="00254175">
        <w:t>Figure 26</w:t>
      </w:r>
      <w:r w:rsidR="004E7C4E">
        <w:t xml:space="preserve"> of the appendices shows the effectiveness of EGR valve operation on</w:t>
      </w:r>
      <w:r w:rsidR="00D927CF">
        <w:t xml:space="preserve"> </w:t>
      </w:r>
      <w:r w:rsidR="00690BF2">
        <w:t>reducing</w:t>
      </w:r>
      <w:r w:rsidR="004E7C4E">
        <w:t xml:space="preserve"> NOx emissions. </w:t>
      </w:r>
      <w:r w:rsidR="00BB2F19">
        <w:t>The tested engine has a downstream EGR fitted, this system is inaccurate as it only functions according to the throttle position information. To enhance this, an electric EGR could be fitted which uses data from throttle position, exhaust gas temperatures, mass air flow sensor and engine RPM thus making the whole system more accurate and credible (</w:t>
      </w:r>
      <w:r w:rsidR="00BB2F19" w:rsidRPr="00BB2F19">
        <w:t xml:space="preserve">Yang, Z., </w:t>
      </w:r>
      <w:proofErr w:type="spellStart"/>
      <w:r w:rsidR="00BB2F19" w:rsidRPr="00BB2F19">
        <w:t>Winward</w:t>
      </w:r>
      <w:proofErr w:type="spellEnd"/>
      <w:r w:rsidR="00BB2F19" w:rsidRPr="00BB2F19">
        <w:t>, E., O'Brien, G., Stobart, R</w:t>
      </w:r>
      <w:r w:rsidR="00BB2F19">
        <w:t xml:space="preserve">, SAE Technical Paper, 2016). </w:t>
      </w:r>
    </w:p>
    <w:p w14:paraId="733589AF" w14:textId="77777777" w:rsidR="008B5335" w:rsidRPr="00CA15BE" w:rsidRDefault="00926366" w:rsidP="0000154A">
      <w:pPr>
        <w:pStyle w:val="Heading3"/>
        <w:rPr>
          <w:sz w:val="26"/>
          <w:szCs w:val="26"/>
          <w:u w:val="single"/>
        </w:rPr>
      </w:pPr>
      <w:bookmarkStart w:id="39" w:name="_Toc511997840"/>
      <w:r>
        <w:rPr>
          <w:sz w:val="26"/>
          <w:szCs w:val="26"/>
          <w:u w:val="single"/>
        </w:rPr>
        <w:t>9</w:t>
      </w:r>
      <w:r w:rsidR="0000154A" w:rsidRPr="00CA15BE">
        <w:rPr>
          <w:sz w:val="26"/>
          <w:szCs w:val="26"/>
          <w:u w:val="single"/>
        </w:rPr>
        <w:t>.7.2 Selective Catalytic Reduction (SCR)</w:t>
      </w:r>
      <w:bookmarkEnd w:id="39"/>
      <w:r w:rsidR="0000154A" w:rsidRPr="00CA15BE">
        <w:rPr>
          <w:sz w:val="26"/>
          <w:szCs w:val="26"/>
          <w:u w:val="single"/>
        </w:rPr>
        <w:t xml:space="preserve"> </w:t>
      </w:r>
    </w:p>
    <w:p w14:paraId="67EFF376" w14:textId="4130EB7C" w:rsidR="0000154A" w:rsidRDefault="00D47F63" w:rsidP="00916D16">
      <w:r>
        <w:t xml:space="preserve">The sole purpose of an SCR system is to reduce nitrogen oxides (NOx) to harmless nitrogen and water. An SCR system requires a reducing agent in the form of a urea based additive ammonia (NH³). </w:t>
      </w:r>
      <w:r w:rsidR="008375C2" w:rsidRPr="008375C2">
        <w:t>Figure 27</w:t>
      </w:r>
      <w:r>
        <w:t xml:space="preserve"> which can be found on the appendices shows the operating principles of an SCR system. </w:t>
      </w:r>
      <w:r w:rsidR="002C5DF0">
        <w:t>From the image it’s clear that when</w:t>
      </w:r>
      <w:r w:rsidR="00F73405">
        <w:t xml:space="preserve"> the NOx enters the SCR system it reacts with the ammonia based additive, </w:t>
      </w:r>
      <w:r w:rsidR="002C5DF0">
        <w:t>because of</w:t>
      </w:r>
      <w:r w:rsidR="00F73405">
        <w:t xml:space="preserve"> such reaction harmless water and nitrogen are formed (</w:t>
      </w:r>
      <w:proofErr w:type="spellStart"/>
      <w:r w:rsidR="00F73405" w:rsidRPr="00F73405">
        <w:t>Figura</w:t>
      </w:r>
      <w:proofErr w:type="spellEnd"/>
      <w:r w:rsidR="00F73405" w:rsidRPr="00F73405">
        <w:t xml:space="preserve">, J., </w:t>
      </w:r>
      <w:proofErr w:type="spellStart"/>
      <w:r w:rsidR="00F73405" w:rsidRPr="00F73405">
        <w:t>Kihas</w:t>
      </w:r>
      <w:proofErr w:type="spellEnd"/>
      <w:r w:rsidR="00F73405" w:rsidRPr="00F73405">
        <w:t xml:space="preserve">, D., </w:t>
      </w:r>
      <w:proofErr w:type="spellStart"/>
      <w:r w:rsidR="00F73405" w:rsidRPr="00F73405">
        <w:t>Pekar</w:t>
      </w:r>
      <w:proofErr w:type="spellEnd"/>
      <w:r w:rsidR="00F73405" w:rsidRPr="00F73405">
        <w:t xml:space="preserve">, J., </w:t>
      </w:r>
      <w:proofErr w:type="spellStart"/>
      <w:r w:rsidR="00F73405" w:rsidRPr="00F73405">
        <w:t>Uchanski</w:t>
      </w:r>
      <w:proofErr w:type="spellEnd"/>
      <w:r w:rsidR="00F73405" w:rsidRPr="00F73405">
        <w:t>, M</w:t>
      </w:r>
      <w:r w:rsidR="00F73405">
        <w:t>, SAE Technical Paper, 2016).</w:t>
      </w:r>
    </w:p>
    <w:p w14:paraId="7B5BDD7D" w14:textId="77777777" w:rsidR="008B5335" w:rsidRPr="00CA15BE" w:rsidRDefault="00926366" w:rsidP="0000154A">
      <w:pPr>
        <w:pStyle w:val="Heading3"/>
        <w:rPr>
          <w:sz w:val="26"/>
          <w:szCs w:val="26"/>
          <w:u w:val="single"/>
        </w:rPr>
      </w:pPr>
      <w:bookmarkStart w:id="40" w:name="_Toc511997841"/>
      <w:r>
        <w:rPr>
          <w:sz w:val="26"/>
          <w:szCs w:val="26"/>
          <w:u w:val="single"/>
        </w:rPr>
        <w:t>9</w:t>
      </w:r>
      <w:r w:rsidR="0000154A" w:rsidRPr="00CA15BE">
        <w:rPr>
          <w:sz w:val="26"/>
          <w:szCs w:val="26"/>
          <w:u w:val="single"/>
        </w:rPr>
        <w:t>.7.3 Hybrid Assist (IMA)</w:t>
      </w:r>
      <w:bookmarkEnd w:id="40"/>
    </w:p>
    <w:p w14:paraId="0E4D0CA2" w14:textId="64B3CEFA" w:rsidR="008B5335" w:rsidRDefault="00357EDC" w:rsidP="00916D16">
      <w:r>
        <w:t xml:space="preserve">The main advantage of a hybrid assist system on a vehicle is it assist the engine during accelerating, </w:t>
      </w:r>
      <w:r w:rsidR="00E66D72">
        <w:t>because of</w:t>
      </w:r>
      <w:r>
        <w:t xml:space="preserve"> this it offsets a need for a larger engine which would potentially be less fuel efficient. Vehicles with an IMA system also </w:t>
      </w:r>
      <w:r w:rsidR="00E66D72">
        <w:t>uses it instead of the</w:t>
      </w:r>
      <w:r>
        <w:t xml:space="preserve"> engine in circumstances such as parking, idling, slow driving speeds and when the vehicle is stationary the IMA system helps to get the vehicle moving. </w:t>
      </w:r>
      <w:r w:rsidR="00E66D72">
        <w:t xml:space="preserve">The reason this system is so efficient is due to the fact it uses deceleration as a charging factor for its batteries, it recovers the heat energy to charge its batteries. The motor becomes a generator and can store energy for later use. </w:t>
      </w:r>
      <w:r w:rsidR="00B02FE2">
        <w:t>This system improved efficiency, lowers fuel consumption</w:t>
      </w:r>
      <w:r w:rsidR="0073307F">
        <w:t xml:space="preserve"> and helps to lower emissions (</w:t>
      </w:r>
      <w:proofErr w:type="spellStart"/>
      <w:r w:rsidR="0073307F" w:rsidRPr="0073307F">
        <w:t>Vallur</w:t>
      </w:r>
      <w:proofErr w:type="spellEnd"/>
      <w:r w:rsidR="0073307F" w:rsidRPr="0073307F">
        <w:t xml:space="preserve">, A., </w:t>
      </w:r>
      <w:proofErr w:type="spellStart"/>
      <w:r w:rsidR="0073307F" w:rsidRPr="0073307F">
        <w:t>Khairate</w:t>
      </w:r>
      <w:proofErr w:type="spellEnd"/>
      <w:r w:rsidR="0073307F" w:rsidRPr="0073307F">
        <w:t xml:space="preserve">, Y., and </w:t>
      </w:r>
      <w:proofErr w:type="spellStart"/>
      <w:r w:rsidR="0073307F" w:rsidRPr="0073307F">
        <w:t>Awate</w:t>
      </w:r>
      <w:proofErr w:type="spellEnd"/>
      <w:r w:rsidR="0073307F" w:rsidRPr="0073307F">
        <w:t>, C</w:t>
      </w:r>
      <w:r w:rsidR="0073307F">
        <w:t xml:space="preserve">, SAE Technical Paper, 2015). </w:t>
      </w:r>
      <w:r w:rsidR="00E2300A">
        <w:t>Figure 28</w:t>
      </w:r>
      <w:r w:rsidR="003230B2">
        <w:t xml:space="preserve"> in the appendices shows the advantage of </w:t>
      </w:r>
      <w:r w:rsidR="00F96D2F">
        <w:t>an</w:t>
      </w:r>
      <w:r w:rsidR="003230B2">
        <w:t xml:space="preserve"> IMA system at reducing CO² emissions. </w:t>
      </w:r>
    </w:p>
    <w:p w14:paraId="3CEA5F05" w14:textId="77777777" w:rsidR="0073307F" w:rsidRDefault="0073307F" w:rsidP="00916D16"/>
    <w:p w14:paraId="064C1731" w14:textId="77777777" w:rsidR="00F73405" w:rsidRPr="00CA15BE" w:rsidRDefault="00926366" w:rsidP="00F73405">
      <w:pPr>
        <w:pStyle w:val="Heading3"/>
        <w:rPr>
          <w:sz w:val="26"/>
          <w:szCs w:val="26"/>
          <w:u w:val="single"/>
        </w:rPr>
      </w:pPr>
      <w:bookmarkStart w:id="41" w:name="_Toc511997842"/>
      <w:r>
        <w:rPr>
          <w:sz w:val="26"/>
          <w:szCs w:val="26"/>
          <w:u w:val="single"/>
        </w:rPr>
        <w:lastRenderedPageBreak/>
        <w:t>9</w:t>
      </w:r>
      <w:r w:rsidR="0000154A" w:rsidRPr="00CA15BE">
        <w:rPr>
          <w:sz w:val="26"/>
          <w:szCs w:val="26"/>
          <w:u w:val="single"/>
        </w:rPr>
        <w:t>.7.4 Pulsed Air System (SAI)</w:t>
      </w:r>
      <w:bookmarkEnd w:id="41"/>
    </w:p>
    <w:p w14:paraId="30225425" w14:textId="5DBCA892" w:rsidR="00B42B2E" w:rsidRDefault="00C8773E" w:rsidP="00916D16">
      <w:r>
        <w:t>A SAI (secondary air injection) system uses an air injection pump providing the exhaust system with air by injection into each exhaust port, this is usually done at cold starts to help the catalytic converter oxide the hydrocarbons and carbon monoxide into water and carbon dioxide, the reason for oxidising emissions is to make them less harmful (</w:t>
      </w:r>
      <w:proofErr w:type="spellStart"/>
      <w:r>
        <w:t>GmGH</w:t>
      </w:r>
      <w:proofErr w:type="spellEnd"/>
      <w:r>
        <w:t>, 2007).</w:t>
      </w:r>
      <w:r w:rsidR="00AD7464">
        <w:t xml:space="preserve"> Figure 29</w:t>
      </w:r>
      <w:r w:rsidR="005355A6">
        <w:t xml:space="preserve"> shows the effectiveness of an SAI system on reducing NOx emissions. </w:t>
      </w:r>
    </w:p>
    <w:p w14:paraId="3002E2C3" w14:textId="77777777" w:rsidR="00C72E5C" w:rsidRPr="00CA15BE" w:rsidRDefault="00926366" w:rsidP="00C72E5C">
      <w:pPr>
        <w:pStyle w:val="Heading3"/>
        <w:rPr>
          <w:sz w:val="26"/>
          <w:szCs w:val="26"/>
          <w:u w:val="single"/>
        </w:rPr>
      </w:pPr>
      <w:bookmarkStart w:id="42" w:name="_Toc511997843"/>
      <w:r>
        <w:rPr>
          <w:sz w:val="26"/>
          <w:szCs w:val="26"/>
          <w:u w:val="single"/>
        </w:rPr>
        <w:t>9</w:t>
      </w:r>
      <w:r w:rsidR="00C72E5C" w:rsidRPr="00CA15BE">
        <w:rPr>
          <w:sz w:val="26"/>
          <w:szCs w:val="26"/>
          <w:u w:val="single"/>
        </w:rPr>
        <w:t>.7.5 Discussing the Technologies Used by Manufacturers to Reduce Emissions</w:t>
      </w:r>
      <w:bookmarkEnd w:id="42"/>
    </w:p>
    <w:p w14:paraId="79C22C14" w14:textId="45BC56E8" w:rsidR="00CC0967" w:rsidRDefault="00C72E5C" w:rsidP="00916D16">
      <w:r>
        <w:t xml:space="preserve">From the literature review around the hazardous pollutants formed during the four-stroke cycle combustion, NOx has become very prominent within the last couple of </w:t>
      </w:r>
      <w:r w:rsidRPr="00C72E5C">
        <w:t>decades (</w:t>
      </w:r>
      <w:proofErr w:type="spellStart"/>
      <w:r w:rsidRPr="00C72E5C">
        <w:t>Cybulski</w:t>
      </w:r>
      <w:proofErr w:type="spellEnd"/>
      <w:r w:rsidRPr="00C72E5C">
        <w:t xml:space="preserve">, 2005). </w:t>
      </w:r>
      <w:r>
        <w:t xml:space="preserve"> Reason for NOx emissions becoming </w:t>
      </w:r>
      <w:r w:rsidR="00CC0967">
        <w:t xml:space="preserve">such a prominent problem is because of the negative effects it has on human health, which </w:t>
      </w:r>
      <w:r w:rsidR="00AD7464">
        <w:t>have been described in section 9</w:t>
      </w:r>
      <w:r w:rsidR="00CC0967">
        <w:t xml:space="preserve">.3 of this report. </w:t>
      </w:r>
    </w:p>
    <w:p w14:paraId="2921E1EB" w14:textId="0EEF98E4" w:rsidR="00CC0967" w:rsidRDefault="00CC0967" w:rsidP="00916D16">
      <w:r>
        <w:t xml:space="preserve">Automotive manufacturers are using downsizing methods which consist of providing a similar power output on a smaller engine like a larger engine, constructors provide information which show smaller engines with the power of larger engine are more efficient and form less emissions, however, as backed up by many professional papers this is not entirely accurate. Downsized engines produce more NOx emissions and contribute greatly to forming this harmful </w:t>
      </w:r>
      <w:r w:rsidRPr="00A85C20">
        <w:t xml:space="preserve">pollutant </w:t>
      </w:r>
      <w:r w:rsidR="00A85C20" w:rsidRPr="00A85C20">
        <w:t xml:space="preserve">(Bassett, M., </w:t>
      </w:r>
      <w:proofErr w:type="spellStart"/>
      <w:r w:rsidR="00A85C20" w:rsidRPr="00A85C20">
        <w:t>Vogler</w:t>
      </w:r>
      <w:proofErr w:type="spellEnd"/>
      <w:r w:rsidR="00A85C20" w:rsidRPr="00A85C20">
        <w:t>, C., Hall, J., Taylor, J</w:t>
      </w:r>
      <w:r w:rsidR="00A85C20">
        <w:t>, SAE Technical Paper, 2018)</w:t>
      </w:r>
      <w:r w:rsidR="00574D3C">
        <w:t xml:space="preserve">. A typical downsized engine consists of 3 cylinders with a turbocharger system fitted, according to Timothy V Johnson in his SAE paper which states that turbochargers are a good solution for lowering NOx (Johnson, 2015). However, there are other aspects of the engine which will form more NOx even with the turbocharger fitted. According to </w:t>
      </w:r>
      <w:proofErr w:type="spellStart"/>
      <w:r w:rsidR="00574D3C">
        <w:t>Diess</w:t>
      </w:r>
      <w:proofErr w:type="spellEnd"/>
      <w:r w:rsidR="00574D3C">
        <w:t xml:space="preserve"> from Volkswagen the era of downsizing engines will come to a halt as recent tests carried out by </w:t>
      </w:r>
      <w:proofErr w:type="gramStart"/>
      <w:r w:rsidR="00574D3C">
        <w:t>Reuters</w:t>
      </w:r>
      <w:proofErr w:type="gramEnd"/>
      <w:r w:rsidR="00574D3C">
        <w:t xml:space="preserve"> show that as the engine sizes decrease the amount of formed NOx increases (Reuter, 2017). </w:t>
      </w:r>
      <w:r w:rsidR="006E13BF">
        <w:t xml:space="preserve">Also stated by </w:t>
      </w:r>
      <w:proofErr w:type="spellStart"/>
      <w:r w:rsidR="006E13BF">
        <w:t>Diess</w:t>
      </w:r>
      <w:proofErr w:type="spellEnd"/>
      <w:r w:rsidR="006E13BF">
        <w:t xml:space="preserve"> is the fact that downsized engines will perform worse during the new RDE and WLTP drive cycles because of the downsized engines. </w:t>
      </w:r>
      <w:r w:rsidR="007C1529">
        <w:t>This is because the smaller engines are expected to produce a power output similar to that of a larger engine</w:t>
      </w:r>
      <w:r w:rsidR="00E314C3">
        <w:t>,</w:t>
      </w:r>
      <w:r w:rsidR="007C1529">
        <w:t xml:space="preserve"> conveying the smaller engine will need to work twice as hard to produce those power figures, and as a result increasing the combustion temperatu</w:t>
      </w:r>
      <w:r w:rsidR="00BB4E5A">
        <w:t>re and as mentioned in section 9</w:t>
      </w:r>
      <w:r w:rsidR="007C1529">
        <w:t>.3</w:t>
      </w:r>
      <w:r w:rsidR="00CA1F8B">
        <w:t xml:space="preserve"> this</w:t>
      </w:r>
      <w:r w:rsidR="007C1529">
        <w:t xml:space="preserve"> will result in increased NOx emissions (Hybrid Cars, 2016).</w:t>
      </w:r>
      <w:r w:rsidR="00CA1F8B">
        <w:t xml:space="preserve"> Also from the Reuters test downsized engines exceed NOx limits by 15 times at maximum and also significantly increasing the fuel consumption and as the test progressed the downsized engines started forming large amounts of CO</w:t>
      </w:r>
      <w:r w:rsidR="00CA1F8B">
        <w:rPr>
          <w:rFonts w:cstheme="minorHAnsi"/>
        </w:rPr>
        <w:t>²</w:t>
      </w:r>
      <w:r w:rsidR="00CA1F8B">
        <w:t xml:space="preserve"> (Reuter, 2017). </w:t>
      </w:r>
    </w:p>
    <w:p w14:paraId="13E4C885" w14:textId="77777777" w:rsidR="00C72E5C" w:rsidRPr="00D23865" w:rsidRDefault="00CA1F8B" w:rsidP="00916D16">
      <w:r w:rsidRPr="00CA1F8B">
        <w:t>Also</w:t>
      </w:r>
      <w:r>
        <w:t>,</w:t>
      </w:r>
      <w:r w:rsidRPr="00CA1F8B">
        <w:t xml:space="preserve"> as proved in </w:t>
      </w:r>
      <w:r>
        <w:t>the article ‘S</w:t>
      </w:r>
      <w:r w:rsidRPr="00CA1F8B">
        <w:t>imulating the effects of turbocharging on the emission levels of a gasoline engine</w:t>
      </w:r>
      <w:r>
        <w:t>’ it was found that NOx, CO and CO</w:t>
      </w:r>
      <w:r>
        <w:rPr>
          <w:rFonts w:cstheme="minorHAnsi"/>
        </w:rPr>
        <w:t xml:space="preserve">² emissions were higher in terms of their concentrations in the exhaust fumes of a turbocharged engine compared to a naturally aspirated </w:t>
      </w:r>
      <w:r w:rsidRPr="00D23865">
        <w:t>one (</w:t>
      </w:r>
      <w:proofErr w:type="spellStart"/>
      <w:r w:rsidRPr="00D23865">
        <w:t>Mahmoudi</w:t>
      </w:r>
      <w:proofErr w:type="spellEnd"/>
      <w:r w:rsidRPr="00D23865">
        <w:t xml:space="preserve">, </w:t>
      </w:r>
      <w:proofErr w:type="spellStart"/>
      <w:r w:rsidRPr="00D23865">
        <w:t>Khazaee</w:t>
      </w:r>
      <w:proofErr w:type="spellEnd"/>
      <w:r w:rsidRPr="00D23865">
        <w:t xml:space="preserve"> and </w:t>
      </w:r>
      <w:proofErr w:type="spellStart"/>
      <w:r w:rsidRPr="00D23865">
        <w:t>Ghazikhani</w:t>
      </w:r>
      <w:proofErr w:type="spellEnd"/>
      <w:r w:rsidRPr="00D23865">
        <w:t>, 2018).</w:t>
      </w:r>
    </w:p>
    <w:p w14:paraId="4AED491E" w14:textId="77777777" w:rsidR="00D23865" w:rsidRPr="00D23865" w:rsidRDefault="00D23865" w:rsidP="00C72E5C">
      <w:r w:rsidRPr="00D23865">
        <w:t xml:space="preserve">Furthermore, </w:t>
      </w:r>
      <w:r>
        <w:t xml:space="preserve">another technology adopted by car manufacturers which isn’t performing as expected is the high compression ratio engines. According to El </w:t>
      </w:r>
      <w:proofErr w:type="spellStart"/>
      <w:r>
        <w:t>Kassaby</w:t>
      </w:r>
      <w:proofErr w:type="spellEnd"/>
      <w:r>
        <w:t xml:space="preserve"> and </w:t>
      </w:r>
      <w:proofErr w:type="spellStart"/>
      <w:r>
        <w:t>and</w:t>
      </w:r>
      <w:proofErr w:type="spellEnd"/>
      <w:r>
        <w:t xml:space="preserve"> </w:t>
      </w:r>
      <w:proofErr w:type="spellStart"/>
      <w:r>
        <w:t>Nemit</w:t>
      </w:r>
      <w:proofErr w:type="spellEnd"/>
      <w:r>
        <w:t xml:space="preserve"> Allah when the compression ratio changed from 14psi to 18psi the engines produced 36% more NOx emissions, thus proving that higher compression ratios negatively contribute to forming NOX emissions, hence this technology is slowly being abandoned by </w:t>
      </w:r>
      <w:r w:rsidRPr="00D23865">
        <w:t xml:space="preserve">manufacturers (EL </w:t>
      </w:r>
      <w:proofErr w:type="spellStart"/>
      <w:r w:rsidRPr="00D23865">
        <w:t>Kassaby</w:t>
      </w:r>
      <w:proofErr w:type="spellEnd"/>
      <w:r w:rsidRPr="00D23865">
        <w:t xml:space="preserve"> and </w:t>
      </w:r>
      <w:proofErr w:type="spellStart"/>
      <w:r w:rsidRPr="00D23865">
        <w:t>Nemit</w:t>
      </w:r>
      <w:proofErr w:type="spellEnd"/>
      <w:r w:rsidRPr="00D23865">
        <w:t xml:space="preserve"> Allah, 2013</w:t>
      </w:r>
      <w:r>
        <w:t>).</w:t>
      </w:r>
    </w:p>
    <w:p w14:paraId="0C1AE396" w14:textId="77777777" w:rsidR="00D23865" w:rsidRDefault="00D23865" w:rsidP="00C72E5C">
      <w:pPr>
        <w:rPr>
          <w:highlight w:val="yellow"/>
        </w:rPr>
      </w:pPr>
    </w:p>
    <w:p w14:paraId="7E99A33E" w14:textId="77777777" w:rsidR="00574D3C" w:rsidRDefault="00574D3C" w:rsidP="00916D16">
      <w:pPr>
        <w:rPr>
          <w:highlight w:val="yellow"/>
        </w:rPr>
      </w:pPr>
    </w:p>
    <w:p w14:paraId="671872BD" w14:textId="77777777" w:rsidR="00FF0B07" w:rsidRDefault="00FF0B07" w:rsidP="00916D16"/>
    <w:p w14:paraId="2FF6A82F" w14:textId="77777777" w:rsidR="00916D16" w:rsidRDefault="00926366" w:rsidP="00916D16">
      <w:pPr>
        <w:pStyle w:val="Heading2"/>
        <w:rPr>
          <w:u w:val="single"/>
        </w:rPr>
      </w:pPr>
      <w:bookmarkStart w:id="43" w:name="_Toc511997844"/>
      <w:r>
        <w:rPr>
          <w:u w:val="single"/>
        </w:rPr>
        <w:lastRenderedPageBreak/>
        <w:t>9</w:t>
      </w:r>
      <w:r w:rsidR="00BC6B92">
        <w:rPr>
          <w:u w:val="single"/>
        </w:rPr>
        <w:t>.8</w:t>
      </w:r>
      <w:r w:rsidR="00916D16" w:rsidRPr="00916D16">
        <w:rPr>
          <w:u w:val="single"/>
        </w:rPr>
        <w:t xml:space="preserve"> Water Injection Technology</w:t>
      </w:r>
      <w:bookmarkEnd w:id="43"/>
    </w:p>
    <w:p w14:paraId="249EDFA7" w14:textId="0A08F211" w:rsidR="001A5AFB" w:rsidRDefault="001A5AFB" w:rsidP="001A5AFB">
      <w:r>
        <w:t>Water injection technology will be the emission reduction technology which will investigated in this project. The testing will be done according to WLTP the new drive cycle procedu</w:t>
      </w:r>
      <w:r w:rsidR="00E65712">
        <w:t>res, more on this under section 10</w:t>
      </w:r>
      <w:r>
        <w:t xml:space="preserve"> of this report, please refer. Assessing the literature review in all cases water is an effective system to reduce the levels of NOx emissions, as the water is injected into the cylinder the c</w:t>
      </w:r>
      <w:r w:rsidR="00AC3BDB">
        <w:t>ombustion temperatures decreases, thus decreasing the levels of formed NOx (</w:t>
      </w:r>
      <w:r w:rsidR="00AC3BDB" w:rsidRPr="00A1169B">
        <w:t>Fu, L., Wu, Z., Li, L., and Yu, X</w:t>
      </w:r>
      <w:r w:rsidR="00AC3BDB">
        <w:t>, SAE Technical Paper, 2014).</w:t>
      </w:r>
    </w:p>
    <w:p w14:paraId="7DF6D591" w14:textId="77777777" w:rsidR="001A5AFB" w:rsidRDefault="00AC3BDB" w:rsidP="001A5AFB">
      <w:r>
        <w:t xml:space="preserve">In addition, water injection does not only improve the NOx emissions however it also gives the engine an advantage of increasing engine performance and lowering fuel economy by up to 8%, this was tested by BMW on the 1 series engine. Water injection also improves the longevity of components such as piston, dudgeon pin, valves and connect rods. This happens due to the decrease in temperature resulting in lower cylinder pressures therefore there is less stress and strain acting on the components. This can be backed up by Gay-Lussac’s ideal gas law which explains how gasses change when volume is held constant. As temperature decreases the gas molecules move slower, impacting the gas’s container less frequently and exerting a lower </w:t>
      </w:r>
      <w:r w:rsidRPr="00AC3BDB">
        <w:t>forc</w:t>
      </w:r>
      <w:r>
        <w:t>e</w:t>
      </w:r>
      <w:r w:rsidRPr="00AC3BDB">
        <w:t> (Littleshop.physics.colostate.edu, 2018)</w:t>
      </w:r>
      <w:r>
        <w:t>.</w:t>
      </w:r>
      <w:r w:rsidR="006C2FD4">
        <w:t xml:space="preserve"> Because of lower combustion temperatures car manufacturers can programme engines with lower compression ratios allowing for the ignition timing adjustments hence increase in boost. According to new atlas engines with water injection systems can produce up to 10% more power and torque compared to standard engines (Newatlas.com, 2017). These statements show other good benefits of water injection however the reduction of NOx is the prime focus of this project. </w:t>
      </w:r>
    </w:p>
    <w:p w14:paraId="016C1BF5" w14:textId="77777777" w:rsidR="00A45E04" w:rsidRDefault="00834307" w:rsidP="001A5AFB">
      <w:r>
        <w:t xml:space="preserve">According to Peters and </w:t>
      </w:r>
      <w:proofErr w:type="spellStart"/>
      <w:r>
        <w:t>Stebar</w:t>
      </w:r>
      <w:proofErr w:type="spellEnd"/>
      <w:r>
        <w:t xml:space="preserve"> peak NOx levels were lowered by up to 40% with 40 weigh (mass) percent water addition to petrol. They </w:t>
      </w:r>
      <w:r w:rsidR="00A46AA9">
        <w:t>convey</w:t>
      </w:r>
      <w:r>
        <w:t xml:space="preserve"> that </w:t>
      </w:r>
      <w:r w:rsidR="00A46AA9">
        <w:t>both methods they used (direct injection i</w:t>
      </w:r>
      <w:r>
        <w:t xml:space="preserve">nto manifold and emulsified fuel water mixture) were both effective in lowering NOx emissions (Peters, Bruce D. and </w:t>
      </w:r>
      <w:proofErr w:type="spellStart"/>
      <w:r>
        <w:t>Stebar</w:t>
      </w:r>
      <w:proofErr w:type="spellEnd"/>
      <w:r>
        <w:t xml:space="preserve">, Russel F. SAE Paper, 1976). </w:t>
      </w:r>
      <w:r w:rsidR="00A46AA9">
        <w:t>This can be seen in figure 11 below:</w:t>
      </w:r>
    </w:p>
    <w:p w14:paraId="2B793848" w14:textId="6CF84F66" w:rsidR="00A46AA9" w:rsidRDefault="00A46AA9" w:rsidP="00A46AA9">
      <w:pPr>
        <w:pStyle w:val="Caption"/>
        <w:jc w:val="center"/>
      </w:pPr>
      <w:bookmarkStart w:id="44" w:name="_Toc511997871"/>
      <w:r>
        <w:rPr>
          <w:noProof/>
          <w:lang w:eastAsia="en-GB"/>
        </w:rPr>
        <w:drawing>
          <wp:anchor distT="0" distB="0" distL="114300" distR="114300" simplePos="0" relativeHeight="251664896" behindDoc="0" locked="0" layoutInCell="1" allowOverlap="1" wp14:anchorId="4C2675DF" wp14:editId="7A84CC11">
            <wp:simplePos x="0" y="0"/>
            <wp:positionH relativeFrom="column">
              <wp:posOffset>1514475</wp:posOffset>
            </wp:positionH>
            <wp:positionV relativeFrom="paragraph">
              <wp:posOffset>156210</wp:posOffset>
            </wp:positionV>
            <wp:extent cx="2660650" cy="3209925"/>
            <wp:effectExtent l="0" t="0" r="635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5925" t="26306" r="52305" b="21379"/>
                    <a:stretch/>
                  </pic:blipFill>
                  <pic:spPr bwMode="auto">
                    <a:xfrm>
                      <a:off x="0" y="0"/>
                      <a:ext cx="2660650" cy="320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11</w:t>
      </w:r>
      <w:r w:rsidR="00825D08">
        <w:rPr>
          <w:noProof/>
        </w:rPr>
        <w:fldChar w:fldCharType="end"/>
      </w:r>
      <w:r>
        <w:t xml:space="preserve">-Water Injection Test on NOx Reduction (Bruce D &amp; </w:t>
      </w:r>
      <w:proofErr w:type="spellStart"/>
      <w:r>
        <w:t>Stebar</w:t>
      </w:r>
      <w:proofErr w:type="spellEnd"/>
      <w:r>
        <w:t>, SAE 1976)</w:t>
      </w:r>
      <w:bookmarkEnd w:id="44"/>
    </w:p>
    <w:p w14:paraId="6470F76D" w14:textId="77777777" w:rsidR="00A46AA9" w:rsidRDefault="00A46AA9" w:rsidP="001A5AFB"/>
    <w:p w14:paraId="5CD0EAB3" w14:textId="77777777" w:rsidR="00A46AA9" w:rsidRDefault="00A46AA9" w:rsidP="001A5AFB"/>
    <w:p w14:paraId="55C8ABF1" w14:textId="77777777" w:rsidR="00A46AA9" w:rsidRDefault="00A46AA9" w:rsidP="001A5AFB"/>
    <w:p w14:paraId="0E79315E" w14:textId="77777777" w:rsidR="00A46AA9" w:rsidRDefault="00A46AA9" w:rsidP="001A5AFB"/>
    <w:p w14:paraId="5A679D71" w14:textId="77777777" w:rsidR="00A46AA9" w:rsidRDefault="00A46AA9" w:rsidP="001A5AFB"/>
    <w:p w14:paraId="540FDE07" w14:textId="77777777" w:rsidR="00A46AA9" w:rsidRDefault="00A46AA9" w:rsidP="001A5AFB"/>
    <w:p w14:paraId="7FC5948C" w14:textId="77777777" w:rsidR="00A46AA9" w:rsidRDefault="00A46AA9" w:rsidP="001A5AFB"/>
    <w:p w14:paraId="59E0AF2D" w14:textId="77777777" w:rsidR="00A45E04" w:rsidRDefault="00A45E04" w:rsidP="001A5AFB"/>
    <w:p w14:paraId="1BAD35FB" w14:textId="77777777" w:rsidR="00A46AA9" w:rsidRDefault="00A46AA9" w:rsidP="001A5AFB">
      <w:pPr>
        <w:rPr>
          <w:highlight w:val="yellow"/>
        </w:rPr>
      </w:pPr>
    </w:p>
    <w:p w14:paraId="5EFC8F7C" w14:textId="77777777" w:rsidR="00A46AA9" w:rsidRDefault="00A46AA9" w:rsidP="001A5AFB">
      <w:pPr>
        <w:rPr>
          <w:highlight w:val="yellow"/>
        </w:rPr>
      </w:pPr>
    </w:p>
    <w:p w14:paraId="1A1975D2" w14:textId="77777777" w:rsidR="00A46AA9" w:rsidRDefault="00A46AA9" w:rsidP="001A5AFB">
      <w:pPr>
        <w:rPr>
          <w:highlight w:val="yellow"/>
        </w:rPr>
      </w:pPr>
    </w:p>
    <w:p w14:paraId="5DC9B0BC" w14:textId="77777777" w:rsidR="00A46AA9" w:rsidRDefault="00A46AA9" w:rsidP="001A5AFB">
      <w:r w:rsidRPr="00A46AA9">
        <w:t>Furthermore, they convey that at 170</w:t>
      </w:r>
      <w:r w:rsidRPr="00A46AA9">
        <w:rPr>
          <w:rFonts w:cstheme="minorHAnsi"/>
        </w:rPr>
        <w:t>°</w:t>
      </w:r>
      <w:r w:rsidRPr="00A46AA9">
        <w:t xml:space="preserve">BTDC they saw the most effective complete vaporization process. </w:t>
      </w:r>
    </w:p>
    <w:p w14:paraId="1D8E0606" w14:textId="77777777" w:rsidR="00A46AA9" w:rsidRDefault="00A46AA9" w:rsidP="00A46AA9">
      <w:r>
        <w:lastRenderedPageBreak/>
        <w:t>According to Nicholls in ‘Inlet manifold water injection for control of nitrogen oxide’ the injection of water on a water/fuel mass ratio of 1:1 can lower</w:t>
      </w:r>
      <w:r w:rsidR="006526BF">
        <w:t xml:space="preserve"> NOx emissions by as much as 90%</w:t>
      </w:r>
      <w:r>
        <w:t>, this however is dependant in the used equivalence ratio (Nicholls, J. E., El-</w:t>
      </w:r>
      <w:proofErr w:type="spellStart"/>
      <w:r>
        <w:t>Messiri</w:t>
      </w:r>
      <w:proofErr w:type="spellEnd"/>
      <w:r>
        <w:t xml:space="preserve">, I. A. and Newhall, H. K. 1969. SAE Paper 690018). </w:t>
      </w:r>
    </w:p>
    <w:p w14:paraId="6C89D2F8" w14:textId="77777777" w:rsidR="00133A20" w:rsidRDefault="00133A20" w:rsidP="00A46AA9">
      <w:r>
        <w:t>As shown by Harrington in his data plots where he showed NOx across a wide range of equivalence ratios and 3 showed NOx emissions can be lowered by up to 93%, depending on the amount of water and equivalence ratios (Harrington, J. A. SAE Paper 820314).</w:t>
      </w:r>
    </w:p>
    <w:p w14:paraId="7E6F562C" w14:textId="7984F9DD" w:rsidR="00A93B5F" w:rsidRDefault="00416A65" w:rsidP="001A5AFB">
      <w:r>
        <w:t xml:space="preserve">Lastly, as stated by </w:t>
      </w:r>
      <w:proofErr w:type="spellStart"/>
      <w:r>
        <w:t>Lestz</w:t>
      </w:r>
      <w:proofErr w:type="spellEnd"/>
      <w:r>
        <w:t xml:space="preserve"> in his SAE paper concerning the ‘emissions from a direct cylinder water injections’ as 90% in NOx drop is possible however this would result in a sacrifice of power, on the other hand a 50% reduction in NOx emissions </w:t>
      </w:r>
      <w:r w:rsidR="0076413F">
        <w:t>is possible without making any sacrifices in power (</w:t>
      </w:r>
      <w:proofErr w:type="spellStart"/>
      <w:r w:rsidR="0076413F">
        <w:t>Letz</w:t>
      </w:r>
      <w:proofErr w:type="spellEnd"/>
      <w:r w:rsidR="0076413F">
        <w:t xml:space="preserve"> S.S., Meyer W.E and Colony C.M, SAE Paper, 1972).</w:t>
      </w:r>
      <w:r w:rsidR="00A93B5F">
        <w:t xml:space="preserve"> This statement is important to consider once the results from this investigation are obtained. Considering these studies, they all agree that water injection into the combustion chamber is effective at reduction NOx emission</w:t>
      </w:r>
      <w:r w:rsidR="00B55C90">
        <w:t>s.</w:t>
      </w:r>
    </w:p>
    <w:p w14:paraId="7D728519" w14:textId="4D2A050A" w:rsidR="00647CD5" w:rsidRDefault="00647CD5" w:rsidP="001A5AFB"/>
    <w:p w14:paraId="601037CF" w14:textId="430304B8" w:rsidR="00647CD5" w:rsidRDefault="00647CD5" w:rsidP="001A5AFB"/>
    <w:p w14:paraId="65D8ED58" w14:textId="2AFF3305" w:rsidR="00647CD5" w:rsidRDefault="00647CD5" w:rsidP="001A5AFB"/>
    <w:p w14:paraId="1B551B82" w14:textId="658F5566" w:rsidR="00647CD5" w:rsidRDefault="00647CD5" w:rsidP="001A5AFB"/>
    <w:p w14:paraId="46CC26A9" w14:textId="5743E4DB" w:rsidR="00647CD5" w:rsidRDefault="00647CD5" w:rsidP="001A5AFB"/>
    <w:p w14:paraId="62AF835E" w14:textId="253F0F0E" w:rsidR="00647CD5" w:rsidRDefault="00647CD5" w:rsidP="001A5AFB"/>
    <w:p w14:paraId="7F3145B4" w14:textId="204BFE62" w:rsidR="00647CD5" w:rsidRDefault="00647CD5" w:rsidP="001A5AFB"/>
    <w:p w14:paraId="1E6AAFF9" w14:textId="19228092" w:rsidR="00647CD5" w:rsidRDefault="00647CD5" w:rsidP="001A5AFB"/>
    <w:p w14:paraId="5BAB2D8A" w14:textId="787797AC" w:rsidR="00647CD5" w:rsidRDefault="00647CD5" w:rsidP="001A5AFB"/>
    <w:p w14:paraId="1F029C85" w14:textId="1BF435FD" w:rsidR="00647CD5" w:rsidRDefault="00647CD5" w:rsidP="001A5AFB"/>
    <w:p w14:paraId="02C7F34C" w14:textId="47AFFB13" w:rsidR="00647CD5" w:rsidRDefault="00647CD5" w:rsidP="001A5AFB"/>
    <w:p w14:paraId="453FDA8C" w14:textId="4995B0CF" w:rsidR="00647CD5" w:rsidRDefault="00647CD5" w:rsidP="001A5AFB"/>
    <w:p w14:paraId="0EACDB2E" w14:textId="54D5D7A5" w:rsidR="00647CD5" w:rsidRDefault="00647CD5" w:rsidP="001A5AFB"/>
    <w:p w14:paraId="2ABEA5A4" w14:textId="6EE5501A" w:rsidR="00647CD5" w:rsidRDefault="00647CD5" w:rsidP="001A5AFB"/>
    <w:p w14:paraId="6E3EF93E" w14:textId="00ECACD9" w:rsidR="00647CD5" w:rsidRDefault="00647CD5" w:rsidP="001A5AFB"/>
    <w:p w14:paraId="12AFB4E9" w14:textId="79BC0B56" w:rsidR="00647CD5" w:rsidRDefault="00647CD5" w:rsidP="001A5AFB"/>
    <w:p w14:paraId="3E0BCC87" w14:textId="66BBAD01" w:rsidR="00647CD5" w:rsidRDefault="00647CD5" w:rsidP="001A5AFB"/>
    <w:p w14:paraId="48E8F8F9" w14:textId="2CA43ABB" w:rsidR="00647CD5" w:rsidRDefault="00647CD5" w:rsidP="001A5AFB"/>
    <w:p w14:paraId="006DCF5C" w14:textId="08552F99" w:rsidR="00647CD5" w:rsidRDefault="00647CD5" w:rsidP="001A5AFB"/>
    <w:p w14:paraId="470FAF90" w14:textId="77777777" w:rsidR="00647CD5" w:rsidRDefault="00647CD5" w:rsidP="001A5AFB"/>
    <w:p w14:paraId="5A843997" w14:textId="5B551711" w:rsidR="00CA15BE" w:rsidRDefault="00926366" w:rsidP="00CA15BE">
      <w:pPr>
        <w:pStyle w:val="Heading3"/>
        <w:rPr>
          <w:sz w:val="26"/>
          <w:szCs w:val="26"/>
          <w:u w:val="single"/>
        </w:rPr>
      </w:pPr>
      <w:bookmarkStart w:id="45" w:name="_Toc511997845"/>
      <w:r>
        <w:rPr>
          <w:sz w:val="26"/>
          <w:szCs w:val="26"/>
          <w:u w:val="single"/>
        </w:rPr>
        <w:lastRenderedPageBreak/>
        <w:t>9</w:t>
      </w:r>
      <w:r w:rsidR="00B86CDC">
        <w:rPr>
          <w:sz w:val="26"/>
          <w:szCs w:val="26"/>
          <w:u w:val="single"/>
        </w:rPr>
        <w:t>.8.</w:t>
      </w:r>
      <w:r w:rsidR="00647CD5">
        <w:rPr>
          <w:sz w:val="26"/>
          <w:szCs w:val="26"/>
          <w:u w:val="single"/>
        </w:rPr>
        <w:t>1</w:t>
      </w:r>
      <w:r w:rsidR="00CA15BE" w:rsidRPr="00CA15BE">
        <w:rPr>
          <w:sz w:val="26"/>
          <w:szCs w:val="26"/>
          <w:u w:val="single"/>
        </w:rPr>
        <w:t xml:space="preserve"> Principles of Water Injection on NOx Reduction</w:t>
      </w:r>
      <w:bookmarkEnd w:id="45"/>
      <w:r w:rsidR="00CA15BE" w:rsidRPr="00CA15BE">
        <w:rPr>
          <w:sz w:val="26"/>
          <w:szCs w:val="26"/>
          <w:u w:val="single"/>
        </w:rPr>
        <w:t xml:space="preserve"> </w:t>
      </w:r>
    </w:p>
    <w:p w14:paraId="1DA2334B" w14:textId="1ED321AA" w:rsidR="00A45E04" w:rsidRDefault="0046036B" w:rsidP="00A45E04">
      <w:r>
        <w:t>The pr</w:t>
      </w:r>
      <w:r w:rsidR="00C43C92">
        <w:t>inciples of how water injection</w:t>
      </w:r>
      <w:r>
        <w:t xml:space="preserve"> cause</w:t>
      </w:r>
      <w:r w:rsidR="00C43C92">
        <w:t>s a reduction of NOx is in two</w:t>
      </w:r>
      <w:r>
        <w:t xml:space="preserve"> methods. One of them is the addition of overall mass to the combustion mixture.</w:t>
      </w:r>
      <w:r w:rsidRPr="0046036B">
        <w:t> </w:t>
      </w:r>
      <w:r>
        <w:t xml:space="preserve">As backed up by </w:t>
      </w:r>
      <w:r w:rsidRPr="0046036B">
        <w:t>(</w:t>
      </w:r>
      <w:proofErr w:type="spellStart"/>
      <w:r w:rsidRPr="0046036B">
        <w:t>Merker</w:t>
      </w:r>
      <w:proofErr w:type="spellEnd"/>
      <w:r w:rsidRPr="0046036B">
        <w:t xml:space="preserve">, Schwarz and </w:t>
      </w:r>
      <w:proofErr w:type="spellStart"/>
      <w:r w:rsidRPr="0046036B">
        <w:t>Stiesch</w:t>
      </w:r>
      <w:proofErr w:type="spellEnd"/>
      <w:r w:rsidRPr="0046036B">
        <w:t>, 2006)</w:t>
      </w:r>
      <w:r>
        <w:t xml:space="preserve"> in their ‘Simulating Combustion’ book the product mass at 2000K combustion temperature the product mass without water is 1830kg, with water injection the product mass is 1886.9 kg. </w:t>
      </w:r>
    </w:p>
    <w:p w14:paraId="72968B20" w14:textId="3051E572" w:rsidR="0046036B" w:rsidRDefault="0061467B" w:rsidP="00A45E04">
      <w:r>
        <w:rPr>
          <w:noProof/>
          <w:lang w:eastAsia="en-GB"/>
        </w:rPr>
        <w:drawing>
          <wp:anchor distT="0" distB="0" distL="114300" distR="114300" simplePos="0" relativeHeight="251659776" behindDoc="1" locked="0" layoutInCell="1" allowOverlap="1" wp14:anchorId="7042E3AA" wp14:editId="5124E92B">
            <wp:simplePos x="0" y="0"/>
            <wp:positionH relativeFrom="column">
              <wp:posOffset>1652270</wp:posOffset>
            </wp:positionH>
            <wp:positionV relativeFrom="paragraph">
              <wp:posOffset>305435</wp:posOffset>
            </wp:positionV>
            <wp:extent cx="2359660" cy="3189605"/>
            <wp:effectExtent l="4127" t="0" r="6668" b="6667"/>
            <wp:wrapTight wrapText="bothSides">
              <wp:wrapPolygon edited="0">
                <wp:start x="38" y="21628"/>
                <wp:lineTo x="21487" y="21628"/>
                <wp:lineTo x="21487" y="84"/>
                <wp:lineTo x="38" y="84"/>
                <wp:lineTo x="38" y="21628"/>
              </wp:wrapPolygon>
            </wp:wrapTight>
            <wp:docPr id="9" name="Picture 9" descr="C:\Users\User\AppData\Local\Microsoft\Windows\INetCache\Content.Word\IMG_0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_065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9203" t="4402" r="18629" b="1589"/>
                    <a:stretch/>
                  </pic:blipFill>
                  <pic:spPr bwMode="auto">
                    <a:xfrm rot="5400000">
                      <a:off x="0" y="0"/>
                      <a:ext cx="2359660" cy="3189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036B">
        <w:t>The second principle of water injection on NOx reduction is by evaporation, this is explained by the latent heat of vaporisation</w:t>
      </w:r>
      <w:r>
        <w:t xml:space="preserve"> theorem, </w:t>
      </w:r>
      <w:r w:rsidR="00C43C92">
        <w:t>and the</w:t>
      </w:r>
      <w:r>
        <w:t xml:space="preserve"> explanation of </w:t>
      </w:r>
      <w:r w:rsidR="00E65712">
        <w:t>this will be helped by figure 12</w:t>
      </w:r>
      <w:r>
        <w:t xml:space="preserve"> below:</w:t>
      </w:r>
    </w:p>
    <w:p w14:paraId="14644463" w14:textId="4C8C8ADD" w:rsidR="0061467B" w:rsidRPr="0046036B" w:rsidRDefault="0061467B" w:rsidP="0061467B">
      <w:pPr>
        <w:pStyle w:val="Caption"/>
        <w:jc w:val="center"/>
      </w:pPr>
      <w:bookmarkStart w:id="46" w:name="_Toc511997872"/>
      <w:r>
        <w:t xml:space="preserve">Figure </w:t>
      </w:r>
      <w:r w:rsidR="00825D08">
        <w:fldChar w:fldCharType="begin"/>
      </w:r>
      <w:r w:rsidR="00825D08">
        <w:instrText xml:space="preserve"> SEQ Figure \* ARABIC </w:instrText>
      </w:r>
      <w:r w:rsidR="00825D08">
        <w:fldChar w:fldCharType="separate"/>
      </w:r>
      <w:r w:rsidR="005C300C">
        <w:rPr>
          <w:noProof/>
        </w:rPr>
        <w:t>12</w:t>
      </w:r>
      <w:r w:rsidR="00825D08">
        <w:rPr>
          <w:noProof/>
        </w:rPr>
        <w:fldChar w:fldCharType="end"/>
      </w:r>
      <w:r>
        <w:t xml:space="preserve">-Latent Heat of Vaporisation (Spalding &amp; </w:t>
      </w:r>
      <w:r w:rsidR="00515D8A">
        <w:t>C</w:t>
      </w:r>
      <w:r>
        <w:t>ole, 1961)</w:t>
      </w:r>
      <w:bookmarkEnd w:id="46"/>
    </w:p>
    <w:p w14:paraId="65A043E2" w14:textId="77777777" w:rsidR="00A45E04" w:rsidRDefault="00A45E04" w:rsidP="00A45E04"/>
    <w:p w14:paraId="50591E9A" w14:textId="77777777" w:rsidR="0061467B" w:rsidRDefault="0061467B" w:rsidP="00A45E04"/>
    <w:p w14:paraId="05F7CA33" w14:textId="77777777" w:rsidR="0061467B" w:rsidRDefault="0061467B" w:rsidP="00A45E04"/>
    <w:p w14:paraId="0E14A840" w14:textId="77777777" w:rsidR="0061467B" w:rsidRDefault="0061467B" w:rsidP="00A45E04"/>
    <w:p w14:paraId="498748AF" w14:textId="77777777" w:rsidR="0061467B" w:rsidRDefault="0061467B" w:rsidP="00A45E04"/>
    <w:p w14:paraId="65FC4C92" w14:textId="77777777" w:rsidR="0061467B" w:rsidRDefault="0061467B" w:rsidP="00A45E04"/>
    <w:p w14:paraId="1B126591" w14:textId="77777777" w:rsidR="0061467B" w:rsidRDefault="0061467B" w:rsidP="00A45E04"/>
    <w:p w14:paraId="2BCF2E10" w14:textId="77777777" w:rsidR="0061467B" w:rsidRDefault="0061467B" w:rsidP="00A45E04"/>
    <w:p w14:paraId="4626F31B" w14:textId="77777777" w:rsidR="0061467B" w:rsidRPr="00A45E04" w:rsidRDefault="0061467B" w:rsidP="00A45E04"/>
    <w:p w14:paraId="5F491DBC" w14:textId="52BCEF9F" w:rsidR="00916D16" w:rsidRDefault="0061467B" w:rsidP="00916D16">
      <w:r>
        <w:t>The way the water evaporates is by latent heat of vaporisation, it removes heat from the combustion</w:t>
      </w:r>
      <w:r w:rsidR="00245511">
        <w:t xml:space="preserve"> gases</w:t>
      </w:r>
      <w:r>
        <w:t xml:space="preserve"> </w:t>
      </w:r>
      <w:r w:rsidR="00245511">
        <w:t xml:space="preserve">by evaporating </w:t>
      </w:r>
      <w:r>
        <w:t>therefore reducing the overall combustion temperature thus re</w:t>
      </w:r>
      <w:r w:rsidR="00C43C92">
        <w:t>ducing NOx emission (McDonald</w:t>
      </w:r>
      <w:r w:rsidR="00071CDE">
        <w:t>,</w:t>
      </w:r>
      <w:r>
        <w:t xml:space="preserve"> 2018)</w:t>
      </w:r>
      <w:r w:rsidR="00071CDE">
        <w:t xml:space="preserve">. </w:t>
      </w:r>
      <w:r w:rsidR="00260868">
        <w:t xml:space="preserve">Hence in the calculation </w:t>
      </w:r>
      <w:r w:rsidR="00260868" w:rsidRPr="00E65712">
        <w:t xml:space="preserve">under </w:t>
      </w:r>
      <w:r w:rsidR="00E65712" w:rsidRPr="00E65712">
        <w:t>10.2</w:t>
      </w:r>
      <w:r w:rsidR="00071CDE">
        <w:t xml:space="preserve"> </w:t>
      </w:r>
      <w:r w:rsidR="00260868">
        <w:t>there are two parts, one part is how much energy is needed to vaporise it</w:t>
      </w:r>
      <w:r w:rsidR="00071CDE">
        <w:t xml:space="preserve"> and the other one lowering combustion temperature. </w:t>
      </w:r>
    </w:p>
    <w:p w14:paraId="1306A7B7" w14:textId="743C58AB" w:rsidR="00071CDE" w:rsidRDefault="00245511" w:rsidP="00916D16">
      <w:r>
        <w:t>Referring</w:t>
      </w:r>
      <w:r w:rsidR="00E65712">
        <w:t xml:space="preserve"> to figure 12</w:t>
      </w:r>
      <w:r w:rsidR="00071CDE">
        <w:t xml:space="preserve"> the vertical height of a two-phase region (S+V, L+V or S+L) represents the enthalpy increase of the fluid when it changes from one phase to the other. This enthalpy increase is known as ‘latent heat of vaporisation’. The higher the temperatures correspond to the higher enthalpies. Particularly at high temperatures it is noted that the isotherms become closely horizontal, signifying that the enthalpy at given temperature is only dependant on pressure. This links to the fact that reduction of temperature results in a reduction of pressure (</w:t>
      </w:r>
      <w:r w:rsidR="00515D8A">
        <w:t xml:space="preserve">Spalding and Cole, 1961). </w:t>
      </w:r>
      <w:r w:rsidR="00071CDE">
        <w:t xml:space="preserve">  </w:t>
      </w:r>
    </w:p>
    <w:p w14:paraId="015CD8F9" w14:textId="77777777" w:rsidR="00916D16" w:rsidRDefault="00916D16" w:rsidP="00916D16"/>
    <w:p w14:paraId="61FC727D" w14:textId="77777777" w:rsidR="00BC10D2" w:rsidRDefault="00BC10D2" w:rsidP="00916D16"/>
    <w:p w14:paraId="2CC121CB" w14:textId="77777777" w:rsidR="00BC10D2" w:rsidRDefault="00BC10D2" w:rsidP="00916D16"/>
    <w:p w14:paraId="083A3BC5" w14:textId="77777777" w:rsidR="00ED3961" w:rsidRDefault="00ED3961" w:rsidP="00916D16"/>
    <w:p w14:paraId="3D13B1EF" w14:textId="77777777" w:rsidR="0061467B" w:rsidRDefault="0061467B" w:rsidP="00916D16"/>
    <w:p w14:paraId="379DEE99" w14:textId="77777777" w:rsidR="00515D8A" w:rsidRPr="00916D16" w:rsidRDefault="00515D8A" w:rsidP="00916D16"/>
    <w:p w14:paraId="40D73614" w14:textId="77777777" w:rsidR="00117D80" w:rsidRDefault="00926366" w:rsidP="00117D80">
      <w:pPr>
        <w:pStyle w:val="Heading1"/>
        <w:jc w:val="center"/>
        <w:rPr>
          <w:i/>
          <w:sz w:val="40"/>
          <w:u w:val="single"/>
        </w:rPr>
      </w:pPr>
      <w:bookmarkStart w:id="47" w:name="_Toc476996721"/>
      <w:bookmarkStart w:id="48" w:name="_Toc504485091"/>
      <w:bookmarkStart w:id="49" w:name="_Toc511997846"/>
      <w:r>
        <w:rPr>
          <w:i/>
          <w:sz w:val="40"/>
          <w:u w:val="single"/>
        </w:rPr>
        <w:lastRenderedPageBreak/>
        <w:t>10</w:t>
      </w:r>
      <w:r w:rsidR="00117D80">
        <w:rPr>
          <w:i/>
          <w:sz w:val="40"/>
          <w:u w:val="single"/>
        </w:rPr>
        <w:t xml:space="preserve">. </w:t>
      </w:r>
      <w:r w:rsidR="00117D80" w:rsidRPr="00B90D9F">
        <w:rPr>
          <w:i/>
          <w:sz w:val="40"/>
          <w:u w:val="single"/>
        </w:rPr>
        <w:t>Methodology</w:t>
      </w:r>
      <w:bookmarkEnd w:id="47"/>
      <w:bookmarkEnd w:id="48"/>
      <w:bookmarkEnd w:id="49"/>
    </w:p>
    <w:p w14:paraId="1B427695" w14:textId="77777777" w:rsidR="002F743D" w:rsidRPr="002F743D" w:rsidRDefault="002F743D" w:rsidP="002F743D"/>
    <w:p w14:paraId="5FCBF962" w14:textId="4EE253A8" w:rsidR="002F743D" w:rsidRDefault="002F743D" w:rsidP="002F743D">
      <w:r>
        <w:t>The main research approach undertaken in this project is the use of secondar</w:t>
      </w:r>
      <w:r w:rsidR="003373EF">
        <w:t>y data. Figure 32</w:t>
      </w:r>
      <w:r>
        <w:t xml:space="preserve"> in the appendices shows the types of this data. The advantage of using secondary data means that fewer resources are required, it provides comparative data such as the data collected above, and it is easily accessible thus using it is much more time efficient (UWTSD, 2017). There were two stages to finding secondary data, first was establishing that the required secondary data is available and secondly locating only the precise data which was required. However, there are multiple disadvantages of using secondary data. The purpose of collection may not match the research needs, access to some sites and books may be difficult and costly, there is no real control over the quality of the data and initial purpose might affect the data presentation (UWTSD, 2017). Therefore, it is crucial that the obtained data is collected from good, and checked sources which have been assessed by professionals before publishing, such as SAE International. The stages which were</w:t>
      </w:r>
      <w:r w:rsidR="003373EF">
        <w:t xml:space="preserve"> used to evaluate the </w:t>
      </w:r>
      <w:r>
        <w:t xml:space="preserve">secondary </w:t>
      </w:r>
      <w:r w:rsidR="003373EF">
        <w:t>sources can be seen in figure 33</w:t>
      </w:r>
      <w:r>
        <w:t xml:space="preserve"> of the appendices. In summary of secondary data, its evaluation includes reliability and all measurement bias, the costs and benefits of using secondary data is evaluated and compared with alternative sources and although secondary data may contain some bias most of the information found in it can help to solve the research equation (Sounders, 2009).  </w:t>
      </w:r>
    </w:p>
    <w:p w14:paraId="2F2B1AD7" w14:textId="77777777" w:rsidR="002F743D" w:rsidRDefault="002F743D" w:rsidP="002F743D"/>
    <w:p w14:paraId="23B175B6" w14:textId="77777777" w:rsidR="002F743D" w:rsidRDefault="002F743D" w:rsidP="002F743D"/>
    <w:p w14:paraId="69FD8528" w14:textId="77777777" w:rsidR="002F743D" w:rsidRDefault="002F743D" w:rsidP="002F743D"/>
    <w:p w14:paraId="3DEA38A8" w14:textId="77777777" w:rsidR="002F743D" w:rsidRDefault="002F743D" w:rsidP="002F743D"/>
    <w:p w14:paraId="5D8C58CD" w14:textId="77777777" w:rsidR="002F743D" w:rsidRDefault="002F743D" w:rsidP="002F743D"/>
    <w:p w14:paraId="6C378D28" w14:textId="77777777" w:rsidR="002F743D" w:rsidRDefault="002F743D" w:rsidP="002F743D"/>
    <w:p w14:paraId="2A2F2BD2" w14:textId="77777777" w:rsidR="002F743D" w:rsidRDefault="002F743D" w:rsidP="002F743D"/>
    <w:p w14:paraId="6EB0ED87" w14:textId="77777777" w:rsidR="002F743D" w:rsidRDefault="002F743D" w:rsidP="002F743D"/>
    <w:p w14:paraId="149556DF" w14:textId="77777777" w:rsidR="002F743D" w:rsidRDefault="002F743D" w:rsidP="002F743D"/>
    <w:p w14:paraId="4032622F" w14:textId="77777777" w:rsidR="002F743D" w:rsidRDefault="002F743D" w:rsidP="002F743D"/>
    <w:p w14:paraId="67ED6F40" w14:textId="77777777" w:rsidR="002F743D" w:rsidRDefault="002F743D" w:rsidP="002F743D"/>
    <w:p w14:paraId="1AD1E3B6" w14:textId="77777777" w:rsidR="002F743D" w:rsidRDefault="002F743D" w:rsidP="002F743D"/>
    <w:p w14:paraId="01198175" w14:textId="77777777" w:rsidR="002F743D" w:rsidRDefault="002F743D" w:rsidP="002F743D"/>
    <w:p w14:paraId="4A880BCB" w14:textId="77777777" w:rsidR="002F743D" w:rsidRDefault="002F743D" w:rsidP="002F743D"/>
    <w:p w14:paraId="60393D9E" w14:textId="77777777" w:rsidR="002F743D" w:rsidRDefault="002F743D" w:rsidP="002F743D"/>
    <w:p w14:paraId="0EFDB7A9" w14:textId="77777777" w:rsidR="002F743D" w:rsidRPr="002F743D" w:rsidRDefault="002F743D" w:rsidP="002F743D"/>
    <w:p w14:paraId="367B7908" w14:textId="77777777" w:rsidR="00E13910" w:rsidRPr="00292B83" w:rsidRDefault="00926366" w:rsidP="00E13910">
      <w:pPr>
        <w:pStyle w:val="Heading2"/>
        <w:rPr>
          <w:u w:val="single"/>
        </w:rPr>
      </w:pPr>
      <w:bookmarkStart w:id="50" w:name="_Toc511997847"/>
      <w:r>
        <w:rPr>
          <w:u w:val="single"/>
        </w:rPr>
        <w:lastRenderedPageBreak/>
        <w:t>10</w:t>
      </w:r>
      <w:r w:rsidR="00E13910">
        <w:rPr>
          <w:u w:val="single"/>
        </w:rPr>
        <w:t>.1</w:t>
      </w:r>
      <w:r w:rsidR="00E13910" w:rsidRPr="00292B83">
        <w:rPr>
          <w:u w:val="single"/>
        </w:rPr>
        <w:t xml:space="preserve"> Analytical Calculations</w:t>
      </w:r>
      <w:bookmarkEnd w:id="50"/>
    </w:p>
    <w:p w14:paraId="39DEE8F2" w14:textId="77777777" w:rsidR="00E13910" w:rsidRDefault="00E13910" w:rsidP="00E13910">
      <w:r>
        <w:t>This section will cover the analytical equations which were derived for this final year project. The</w:t>
      </w:r>
      <w:r w:rsidR="00B93776">
        <w:t>y</w:t>
      </w:r>
      <w:r>
        <w:t xml:space="preserve"> have been derived from different book</w:t>
      </w:r>
      <w:r w:rsidR="00B93776">
        <w:t>s</w:t>
      </w:r>
      <w:r>
        <w:t xml:space="preserve"> and internet sources as well as during meetings with the project supervisor and meetings with different academics form the university. Analytical equations in this instance were created to enhance the accuracy of the meth</w:t>
      </w:r>
      <w:r w:rsidR="00B93776">
        <w:t>odology section of this project</w:t>
      </w:r>
      <w:r>
        <w:t xml:space="preserve">, more specifically to enhance the live testing simulation section. </w:t>
      </w:r>
      <w:r w:rsidR="00B93776">
        <w:t xml:space="preserve">The reason behind choosing analytical equation methodology alongside live testing simulation is because it gives the latter section a more enhanced accuracy, analytical methods can predict the results which will be obtained from the simulation and when both sets of results are similar it can be deemed that the testing was done correctly. If, however the results are different there is a room for explanation and identifying the reasons why the results are different, thus mathematical equations also enhance the comparison factor between the two sets of results (Marion, 2008). </w:t>
      </w:r>
    </w:p>
    <w:p w14:paraId="379B58DE" w14:textId="77777777" w:rsidR="00E13910" w:rsidRDefault="00E13910" w:rsidP="00E13910">
      <w:r>
        <w:t xml:space="preserve">Without the analytical equations live testing simulation would be dangerous, it could potentially damage the vehicles engine but more importantly it wouldn’t make </w:t>
      </w:r>
      <w:r w:rsidR="00DE68E9">
        <w:t>the project results as accurate</w:t>
      </w:r>
      <w:r>
        <w:t xml:space="preserve">. The calculations allowed for a development of more knowledge of how the live testing should be carried out, for example, equations were used to calculate exactly how much water the engine can physically take before is misfires and potentially hydro locks. The equations written </w:t>
      </w:r>
      <w:r w:rsidR="00BE0D3E">
        <w:t>in section 10</w:t>
      </w:r>
      <w:r>
        <w:t xml:space="preserve">.1 are in the order in which they were developed and used for the live testing simulation. </w:t>
      </w:r>
    </w:p>
    <w:p w14:paraId="5DAD0507" w14:textId="77777777" w:rsidR="00204EAD" w:rsidRDefault="00BE0D3E" w:rsidP="00E13910">
      <w:r>
        <w:t>Section 10</w:t>
      </w:r>
      <w:r w:rsidR="00204EAD">
        <w:t xml:space="preserve">.2 covers the equations which were derived after the live testing simulation. These equations were created to help analyse and comparing the results to the theoretical predictions.  </w:t>
      </w:r>
    </w:p>
    <w:p w14:paraId="51A6C937" w14:textId="77777777" w:rsidR="00E13910" w:rsidRDefault="00E13910" w:rsidP="00E13910"/>
    <w:p w14:paraId="06821D7F" w14:textId="77777777" w:rsidR="00525832" w:rsidRDefault="00525832" w:rsidP="00E13910"/>
    <w:p w14:paraId="48B254CC" w14:textId="77777777" w:rsidR="00525832" w:rsidRDefault="00525832" w:rsidP="00E13910"/>
    <w:p w14:paraId="7C6BF0C5" w14:textId="77777777" w:rsidR="00525832" w:rsidRDefault="00525832" w:rsidP="00E13910"/>
    <w:p w14:paraId="5400AD87" w14:textId="77777777" w:rsidR="00525832" w:rsidRDefault="00525832" w:rsidP="00E13910"/>
    <w:p w14:paraId="390DE68A" w14:textId="77777777" w:rsidR="00525832" w:rsidRDefault="00525832" w:rsidP="00E13910"/>
    <w:p w14:paraId="65521572" w14:textId="77777777" w:rsidR="00525832" w:rsidRDefault="00525832" w:rsidP="00E13910"/>
    <w:p w14:paraId="190DA409" w14:textId="77777777" w:rsidR="00525832" w:rsidRDefault="00525832" w:rsidP="00E13910"/>
    <w:p w14:paraId="3B5ABD25" w14:textId="77777777" w:rsidR="00525832" w:rsidRDefault="00525832" w:rsidP="00E13910"/>
    <w:p w14:paraId="2317000C" w14:textId="77777777" w:rsidR="00525832" w:rsidRDefault="00525832" w:rsidP="00E13910"/>
    <w:p w14:paraId="44698A66" w14:textId="77777777" w:rsidR="00525832" w:rsidRDefault="00525832" w:rsidP="00E13910"/>
    <w:p w14:paraId="1FEF542E" w14:textId="77777777" w:rsidR="00525832" w:rsidRDefault="00525832" w:rsidP="00E13910"/>
    <w:p w14:paraId="3B7D3C7B" w14:textId="77777777" w:rsidR="00525832" w:rsidRDefault="00525832" w:rsidP="00E13910"/>
    <w:p w14:paraId="4E86175F" w14:textId="77777777" w:rsidR="00204EAD" w:rsidRDefault="00204EAD" w:rsidP="00E13910"/>
    <w:p w14:paraId="093B6571" w14:textId="77777777" w:rsidR="00525832" w:rsidRDefault="00525832" w:rsidP="00E13910"/>
    <w:p w14:paraId="46AF4FEE" w14:textId="77777777" w:rsidR="002F743D" w:rsidRDefault="002F743D" w:rsidP="00E13910"/>
    <w:p w14:paraId="4E9A39EC" w14:textId="77777777" w:rsidR="002F743D" w:rsidRDefault="002F743D" w:rsidP="00E13910"/>
    <w:p w14:paraId="0DACF21F" w14:textId="7C58908E" w:rsidR="00525832" w:rsidRDefault="00525832" w:rsidP="00525832">
      <w:pPr>
        <w:pStyle w:val="Caption"/>
        <w:jc w:val="center"/>
      </w:pPr>
      <w:bookmarkStart w:id="51" w:name="_Toc511997899"/>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1</w:t>
      </w:r>
      <w:r w:rsidR="00825D08">
        <w:rPr>
          <w:noProof/>
        </w:rPr>
        <w:fldChar w:fldCharType="end"/>
      </w:r>
      <w:r>
        <w:t xml:space="preserve">-Engine </w:t>
      </w:r>
      <w:r w:rsidRPr="006210D8">
        <w:t>Displacement Calculations</w:t>
      </w:r>
      <w:r w:rsidR="006210D8">
        <w:t xml:space="preserve"> </w:t>
      </w:r>
      <w:r w:rsidR="006210D8" w:rsidRPr="006210D8">
        <w:t>(Ipfs.io, 2018)</w:t>
      </w:r>
      <w:bookmarkEnd w:id="51"/>
    </w:p>
    <w:p w14:paraId="3ED14B81" w14:textId="77777777" w:rsidR="00525832" w:rsidRPr="00525832" w:rsidRDefault="00525832" w:rsidP="00525832">
      <w:pPr>
        <w:spacing w:line="240" w:lineRule="auto"/>
        <w:rPr>
          <w:color w:val="FF0000"/>
          <w:sz w:val="24"/>
        </w:rPr>
      </w:pPr>
      <w:r w:rsidRPr="00525832">
        <w:rPr>
          <w:color w:val="FF0000"/>
          <w:sz w:val="24"/>
        </w:rPr>
        <w:t xml:space="preserve">Bore = 67.1mm/2.64in </w:t>
      </w:r>
    </w:p>
    <w:p w14:paraId="7E4A6F33" w14:textId="77777777" w:rsidR="00525832" w:rsidRPr="00525832" w:rsidRDefault="00525832" w:rsidP="00525832">
      <w:pPr>
        <w:spacing w:line="240" w:lineRule="auto"/>
        <w:rPr>
          <w:color w:val="FF0000"/>
          <w:sz w:val="24"/>
        </w:rPr>
      </w:pPr>
      <w:r w:rsidRPr="00525832">
        <w:rPr>
          <w:color w:val="FF0000"/>
          <w:sz w:val="24"/>
        </w:rPr>
        <w:t>Stroke = 70.6mm/2.78in</w:t>
      </w:r>
    </w:p>
    <w:p w14:paraId="0898E17B" w14:textId="77777777" w:rsidR="00525832" w:rsidRPr="00525832" w:rsidRDefault="00525832" w:rsidP="00525832">
      <w:pPr>
        <w:spacing w:line="240" w:lineRule="auto"/>
        <w:rPr>
          <w:color w:val="FF0000"/>
          <w:sz w:val="24"/>
        </w:rPr>
      </w:pPr>
      <w:r w:rsidRPr="00525832">
        <w:rPr>
          <w:color w:val="FF0000"/>
          <w:sz w:val="24"/>
        </w:rPr>
        <w:t>Number of Cylinder = 4</w:t>
      </w:r>
    </w:p>
    <w:p w14:paraId="6C0ED92A" w14:textId="77777777" w:rsidR="00525832" w:rsidRPr="00525832" w:rsidRDefault="00825D08" w:rsidP="00525832">
      <w:pPr>
        <w:spacing w:line="240" w:lineRule="auto"/>
        <w:rPr>
          <w:color w:val="FF0000"/>
          <w:sz w:val="24"/>
        </w:rPr>
      </w:pPr>
      <m:oMathPara>
        <m:oMath>
          <m:f>
            <m:fPr>
              <m:ctrlPr>
                <w:rPr>
                  <w:rFonts w:ascii="Cambria Math" w:hAnsi="Cambria Math"/>
                  <w:i/>
                  <w:color w:val="FF0000"/>
                  <w:sz w:val="24"/>
                </w:rPr>
              </m:ctrlPr>
            </m:fPr>
            <m:num>
              <m:r>
                <w:rPr>
                  <w:rFonts w:ascii="Cambria Math" w:hAnsi="Cambria Math"/>
                  <w:color w:val="FF0000"/>
                  <w:sz w:val="24"/>
                </w:rPr>
                <m:t>π</m:t>
              </m:r>
            </m:num>
            <m:den>
              <m:r>
                <w:rPr>
                  <w:rFonts w:ascii="Cambria Math" w:hAnsi="Cambria Math"/>
                  <w:color w:val="FF0000"/>
                  <w:sz w:val="24"/>
                </w:rPr>
                <m:t>4</m:t>
              </m:r>
            </m:den>
          </m:f>
          <m:r>
            <w:rPr>
              <w:rFonts w:ascii="Cambria Math" w:hAnsi="Cambria Math"/>
              <w:color w:val="FF0000"/>
              <w:sz w:val="24"/>
            </w:rPr>
            <m:t xml:space="preserve"> x Bor</m:t>
          </m:r>
          <m:sSup>
            <m:sSupPr>
              <m:ctrlPr>
                <w:rPr>
                  <w:rFonts w:ascii="Cambria Math" w:hAnsi="Cambria Math"/>
                  <w:i/>
                  <w:color w:val="FF0000"/>
                  <w:sz w:val="24"/>
                </w:rPr>
              </m:ctrlPr>
            </m:sSupPr>
            <m:e>
              <m:r>
                <w:rPr>
                  <w:rFonts w:ascii="Cambria Math" w:hAnsi="Cambria Math"/>
                  <w:color w:val="FF0000"/>
                  <w:sz w:val="24"/>
                </w:rPr>
                <m:t>e</m:t>
              </m:r>
            </m:e>
            <m:sup>
              <m:r>
                <w:rPr>
                  <w:rFonts w:ascii="Cambria Math" w:hAnsi="Cambria Math"/>
                  <w:color w:val="FF0000"/>
                  <w:sz w:val="24"/>
                </w:rPr>
                <m:t>2</m:t>
              </m:r>
            </m:sup>
          </m:sSup>
          <m:r>
            <w:rPr>
              <w:rFonts w:ascii="Cambria Math" w:hAnsi="Cambria Math"/>
              <w:color w:val="FF0000"/>
              <w:sz w:val="24"/>
            </w:rPr>
            <m:t xml:space="preserve"> </m:t>
          </m:r>
          <m:d>
            <m:dPr>
              <m:ctrlPr>
                <w:rPr>
                  <w:rFonts w:ascii="Cambria Math" w:hAnsi="Cambria Math"/>
                  <w:i/>
                  <w:color w:val="FF0000"/>
                  <w:sz w:val="24"/>
                </w:rPr>
              </m:ctrlPr>
            </m:dPr>
            <m:e>
              <m:r>
                <w:rPr>
                  <w:rFonts w:ascii="Cambria Math" w:hAnsi="Cambria Math"/>
                  <w:color w:val="FF0000"/>
                  <w:sz w:val="24"/>
                </w:rPr>
                <m:t>inches</m:t>
              </m:r>
            </m:e>
          </m:d>
          <m:r>
            <w:rPr>
              <w:rFonts w:ascii="Cambria Math" w:hAnsi="Cambria Math"/>
              <w:color w:val="FF0000"/>
              <w:sz w:val="24"/>
            </w:rPr>
            <m:t>x Stroke (inches) x Number of Cylinders</m:t>
          </m:r>
        </m:oMath>
      </m:oMathPara>
    </w:p>
    <w:p w14:paraId="10AE03EA" w14:textId="77777777" w:rsidR="00525832" w:rsidRPr="00525832" w:rsidRDefault="00525832" w:rsidP="00525832">
      <w:pPr>
        <w:rPr>
          <w:color w:val="FF0000"/>
          <w:sz w:val="24"/>
        </w:rPr>
      </w:pPr>
    </w:p>
    <w:p w14:paraId="7ED8F1F5" w14:textId="77777777" w:rsidR="00525832" w:rsidRPr="00525832" w:rsidRDefault="00825D08" w:rsidP="00525832">
      <w:pPr>
        <w:jc w:val="center"/>
        <w:rPr>
          <w:rFonts w:ascii="Cambria Math" w:eastAsiaTheme="minorEastAsia" w:hAnsi="Cambria Math"/>
          <w:color w:val="FF0000"/>
          <w:sz w:val="24"/>
          <w:szCs w:val="24"/>
        </w:rPr>
      </w:pPr>
      <m:oMath>
        <m:f>
          <m:fPr>
            <m:ctrlPr>
              <w:rPr>
                <w:rFonts w:ascii="Cambria Math" w:hAnsi="Cambria Math"/>
                <w:color w:val="FF0000"/>
                <w:sz w:val="28"/>
                <w:szCs w:val="24"/>
              </w:rPr>
            </m:ctrlPr>
          </m:fPr>
          <m:num>
            <m:r>
              <m:rPr>
                <m:sty m:val="p"/>
              </m:rPr>
              <w:rPr>
                <w:rFonts w:ascii="Cambria Math" w:hAnsi="Cambria Math"/>
                <w:color w:val="FF0000"/>
                <w:sz w:val="28"/>
                <w:szCs w:val="24"/>
              </w:rPr>
              <m:t>π</m:t>
            </m:r>
          </m:num>
          <m:den>
            <m:r>
              <m:rPr>
                <m:sty m:val="p"/>
              </m:rPr>
              <w:rPr>
                <w:rFonts w:ascii="Cambria Math" w:hAnsi="Cambria Math"/>
                <w:color w:val="FF0000"/>
                <w:sz w:val="28"/>
                <w:szCs w:val="24"/>
              </w:rPr>
              <m:t>4</m:t>
            </m:r>
          </m:den>
        </m:f>
        <m:r>
          <m:rPr>
            <m:sty m:val="p"/>
          </m:rPr>
          <w:rPr>
            <w:rFonts w:ascii="Cambria Math" w:hAnsi="Cambria Math"/>
            <w:color w:val="FF0000"/>
            <w:sz w:val="28"/>
            <w:szCs w:val="24"/>
          </w:rPr>
          <m:t xml:space="preserve"> x </m:t>
        </m:r>
      </m:oMath>
      <w:r w:rsidR="00525832" w:rsidRPr="00525832">
        <w:rPr>
          <w:rFonts w:ascii="Cambria Math" w:eastAsiaTheme="minorEastAsia" w:hAnsi="Cambria Math"/>
          <w:color w:val="FF0000"/>
          <w:sz w:val="24"/>
          <w:szCs w:val="24"/>
        </w:rPr>
        <w:t>2.64</w:t>
      </w:r>
      <w:r w:rsidR="00525832" w:rsidRPr="00525832">
        <w:rPr>
          <w:rFonts w:ascii="Cambria Math" w:eastAsiaTheme="minorEastAsia" w:hAnsi="Cambria Math" w:cstheme="minorHAnsi"/>
          <w:color w:val="FF0000"/>
          <w:sz w:val="24"/>
          <w:szCs w:val="24"/>
        </w:rPr>
        <w:t>²</w:t>
      </w:r>
      <w:r w:rsidR="00525832" w:rsidRPr="00525832">
        <w:rPr>
          <w:rFonts w:ascii="Cambria Math" w:eastAsiaTheme="minorEastAsia" w:hAnsi="Cambria Math"/>
          <w:color w:val="FF0000"/>
          <w:sz w:val="24"/>
          <w:szCs w:val="24"/>
        </w:rPr>
        <w:t xml:space="preserve"> x 2.78</w:t>
      </w:r>
      <w:r w:rsidR="00525832" w:rsidRPr="00525832">
        <w:rPr>
          <w:rFonts w:ascii="Cambria Math" w:eastAsiaTheme="minorEastAsia" w:hAnsi="Cambria Math" w:cstheme="minorHAnsi"/>
          <w:color w:val="FF0000"/>
          <w:sz w:val="24"/>
          <w:szCs w:val="24"/>
        </w:rPr>
        <w:t>²</w:t>
      </w:r>
      <w:r w:rsidR="00525832" w:rsidRPr="00525832">
        <w:rPr>
          <w:rFonts w:ascii="Cambria Math" w:eastAsiaTheme="minorEastAsia" w:hAnsi="Cambria Math"/>
          <w:color w:val="FF0000"/>
          <w:sz w:val="24"/>
          <w:szCs w:val="24"/>
        </w:rPr>
        <w:t xml:space="preserve"> x 4</w:t>
      </w:r>
    </w:p>
    <w:p w14:paraId="63C74EEB" w14:textId="77777777" w:rsidR="00525832" w:rsidRPr="00525832" w:rsidRDefault="00525832" w:rsidP="00525832">
      <w:pPr>
        <w:jc w:val="center"/>
        <w:rPr>
          <w:rFonts w:ascii="Cambria Math" w:eastAsiaTheme="minorEastAsia" w:hAnsi="Cambria Math"/>
          <w:color w:val="FF0000"/>
          <w:sz w:val="24"/>
          <w:szCs w:val="24"/>
        </w:rPr>
      </w:pPr>
      <w:r w:rsidRPr="00525832">
        <w:rPr>
          <w:rFonts w:ascii="Cambria Math" w:eastAsiaTheme="minorEastAsia" w:hAnsi="Cambria Math"/>
          <w:color w:val="FF0000"/>
          <w:sz w:val="24"/>
          <w:szCs w:val="24"/>
        </w:rPr>
        <w:t xml:space="preserve">= 60.87 Cubic Inches </w:t>
      </w:r>
    </w:p>
    <w:p w14:paraId="702B8494" w14:textId="77777777" w:rsidR="00525832" w:rsidRPr="00525832" w:rsidRDefault="00525832" w:rsidP="00525832">
      <w:pPr>
        <w:jc w:val="center"/>
        <w:rPr>
          <w:rFonts w:ascii="Cambria Math" w:eastAsiaTheme="minorEastAsia" w:hAnsi="Cambria Math"/>
          <w:color w:val="FF0000"/>
          <w:sz w:val="24"/>
          <w:szCs w:val="24"/>
        </w:rPr>
      </w:pPr>
      <w:r w:rsidRPr="00525832">
        <w:rPr>
          <w:rFonts w:ascii="Cambria Math" w:eastAsiaTheme="minorEastAsia" w:hAnsi="Cambria Math"/>
          <w:color w:val="FF0000"/>
          <w:sz w:val="24"/>
          <w:szCs w:val="24"/>
        </w:rPr>
        <w:t xml:space="preserve">=0.987182 Litres </w:t>
      </w:r>
    </w:p>
    <w:p w14:paraId="508A2198" w14:textId="77777777" w:rsidR="00525832" w:rsidRDefault="00525832" w:rsidP="00525832">
      <w:pPr>
        <w:jc w:val="center"/>
        <w:rPr>
          <w:rFonts w:ascii="Cambria Math" w:eastAsiaTheme="minorEastAsia" w:hAnsi="Cambria Math"/>
          <w:color w:val="FF0000"/>
          <w:sz w:val="24"/>
          <w:szCs w:val="24"/>
        </w:rPr>
      </w:pPr>
      <w:r w:rsidRPr="00525832">
        <w:rPr>
          <w:rFonts w:ascii="Cambria Math" w:eastAsiaTheme="minorEastAsia" w:hAnsi="Cambria Math"/>
          <w:color w:val="FF0000"/>
          <w:sz w:val="24"/>
          <w:szCs w:val="24"/>
        </w:rPr>
        <w:t>=897 CC’s</w:t>
      </w:r>
    </w:p>
    <w:p w14:paraId="5E379990" w14:textId="77777777" w:rsidR="00933B21" w:rsidRPr="00525832" w:rsidRDefault="00933B21" w:rsidP="00525832">
      <w:pPr>
        <w:jc w:val="center"/>
        <w:rPr>
          <w:rFonts w:ascii="Cambria Math" w:eastAsiaTheme="minorEastAsia" w:hAnsi="Cambria Math"/>
          <w:color w:val="FF0000"/>
          <w:sz w:val="24"/>
          <w:szCs w:val="24"/>
        </w:rPr>
      </w:pPr>
    </w:p>
    <w:p w14:paraId="160AFEE2" w14:textId="77777777" w:rsidR="00525832" w:rsidRDefault="00525832" w:rsidP="00E13910"/>
    <w:p w14:paraId="3EE0E836" w14:textId="4C694244" w:rsidR="00525832" w:rsidRPr="00933B21" w:rsidRDefault="00933B21" w:rsidP="00933B21">
      <w:pPr>
        <w:pStyle w:val="Caption"/>
        <w:jc w:val="center"/>
        <w:rPr>
          <w:color w:val="767171" w:themeColor="background2" w:themeShade="80"/>
        </w:rPr>
      </w:pPr>
      <w:bookmarkStart w:id="52" w:name="_Toc511997900"/>
      <w:r w:rsidRPr="00933B21">
        <w:rPr>
          <w:color w:val="767171" w:themeColor="background2" w:themeShade="80"/>
        </w:rPr>
        <w:t xml:space="preserve">Equation </w:t>
      </w:r>
      <w:r w:rsidRPr="00933B21">
        <w:rPr>
          <w:color w:val="767171" w:themeColor="background2" w:themeShade="80"/>
        </w:rPr>
        <w:fldChar w:fldCharType="begin"/>
      </w:r>
      <w:r w:rsidRPr="00933B21">
        <w:rPr>
          <w:color w:val="767171" w:themeColor="background2" w:themeShade="80"/>
        </w:rPr>
        <w:instrText xml:space="preserve"> SEQ Equation \* ARABIC </w:instrText>
      </w:r>
      <w:r w:rsidRPr="00933B21">
        <w:rPr>
          <w:color w:val="767171" w:themeColor="background2" w:themeShade="80"/>
        </w:rPr>
        <w:fldChar w:fldCharType="separate"/>
      </w:r>
      <w:r w:rsidR="00165778">
        <w:rPr>
          <w:noProof/>
          <w:color w:val="767171" w:themeColor="background2" w:themeShade="80"/>
        </w:rPr>
        <w:t>2</w:t>
      </w:r>
      <w:r w:rsidRPr="00933B21">
        <w:rPr>
          <w:color w:val="767171" w:themeColor="background2" w:themeShade="80"/>
        </w:rPr>
        <w:fldChar w:fldCharType="end"/>
      </w:r>
      <w:r w:rsidRPr="00933B21">
        <w:rPr>
          <w:color w:val="767171" w:themeColor="background2" w:themeShade="80"/>
        </w:rPr>
        <w:t>-</w:t>
      </w:r>
      <w:r w:rsidRPr="00DC3028">
        <w:t xml:space="preserve">Thermal Efficiency Calculations </w:t>
      </w:r>
      <w:r w:rsidR="00DC3028" w:rsidRPr="00DC3028">
        <w:t>(Energyeducation.ca, 2018)</w:t>
      </w:r>
      <w:bookmarkEnd w:id="52"/>
    </w:p>
    <w:p w14:paraId="55393DBA" w14:textId="77777777" w:rsidR="00933B21" w:rsidRPr="00933B21" w:rsidRDefault="00933B21" w:rsidP="00933B21">
      <w:pPr>
        <w:rPr>
          <w:color w:val="FF0000"/>
          <w:sz w:val="24"/>
        </w:rPr>
      </w:pPr>
      <w:r w:rsidRPr="00933B21">
        <w:rPr>
          <w:color w:val="FF0000"/>
          <w:sz w:val="24"/>
        </w:rPr>
        <w:t>P = Power (Kw)</w:t>
      </w:r>
    </w:p>
    <w:p w14:paraId="1001E7CF" w14:textId="77777777" w:rsidR="00933B21" w:rsidRPr="00933B21" w:rsidRDefault="00933B21" w:rsidP="00933B21">
      <w:pPr>
        <w:rPr>
          <w:color w:val="FF0000"/>
          <w:sz w:val="24"/>
        </w:rPr>
      </w:pPr>
      <w:r w:rsidRPr="00933B21">
        <w:rPr>
          <w:color w:val="FF0000"/>
          <w:sz w:val="24"/>
        </w:rPr>
        <w:t>M = Mass of Fuel Used Per Second (kg/s)</w:t>
      </w:r>
    </w:p>
    <w:p w14:paraId="34269E82" w14:textId="77777777" w:rsidR="00933B21" w:rsidRPr="00933B21" w:rsidRDefault="00933B21" w:rsidP="00933B21">
      <w:pPr>
        <w:rPr>
          <w:color w:val="FF0000"/>
          <w:sz w:val="24"/>
        </w:rPr>
      </w:pPr>
      <w:r w:rsidRPr="00933B21">
        <w:rPr>
          <w:color w:val="FF0000"/>
          <w:sz w:val="24"/>
        </w:rPr>
        <w:t>CV = Calorific Fuel Value (</w:t>
      </w:r>
      <w:proofErr w:type="spellStart"/>
      <w:r w:rsidRPr="00933B21">
        <w:rPr>
          <w:color w:val="FF0000"/>
          <w:sz w:val="24"/>
        </w:rPr>
        <w:t>Kj</w:t>
      </w:r>
      <w:proofErr w:type="spellEnd"/>
      <w:r w:rsidRPr="00933B21">
        <w:rPr>
          <w:color w:val="FF0000"/>
          <w:sz w:val="24"/>
        </w:rPr>
        <w:t>/kg)</w:t>
      </w:r>
    </w:p>
    <w:p w14:paraId="489B9E71" w14:textId="77777777" w:rsidR="00933B21" w:rsidRPr="00933B21" w:rsidRDefault="00933B21" w:rsidP="00933B21">
      <w:pPr>
        <w:rPr>
          <w:b/>
          <w:color w:val="FF0000"/>
          <w:sz w:val="24"/>
          <w:u w:val="single"/>
        </w:rPr>
      </w:pPr>
    </w:p>
    <w:p w14:paraId="151A3E41" w14:textId="77777777" w:rsidR="00933B21" w:rsidRPr="00933B21" w:rsidRDefault="00933B21" w:rsidP="00933B21">
      <w:pPr>
        <w:jc w:val="center"/>
        <w:rPr>
          <w:rFonts w:eastAsiaTheme="minorEastAsia"/>
          <w:color w:val="FF0000"/>
          <w:sz w:val="24"/>
        </w:rPr>
      </w:pPr>
      <m:oMathPara>
        <m:oMath>
          <m:r>
            <w:rPr>
              <w:rFonts w:ascii="Cambria Math" w:hAnsi="Cambria Math" w:cs="Calibri"/>
              <w:color w:val="FF0000"/>
              <w:sz w:val="24"/>
            </w:rPr>
            <m:t>ƞ</m:t>
          </m:r>
          <m:r>
            <w:rPr>
              <w:rFonts w:ascii="Cambria Math" w:hAnsi="Cambria Math"/>
              <w:color w:val="FF0000"/>
              <w:sz w:val="24"/>
            </w:rPr>
            <m:t>t=</m:t>
          </m:r>
          <m:f>
            <m:fPr>
              <m:ctrlPr>
                <w:rPr>
                  <w:rFonts w:ascii="Cambria Math" w:hAnsi="Cambria Math"/>
                  <w:i/>
                  <w:color w:val="FF0000"/>
                  <w:sz w:val="24"/>
                </w:rPr>
              </m:ctrlPr>
            </m:fPr>
            <m:num>
              <m:r>
                <w:rPr>
                  <w:rFonts w:ascii="Cambria Math" w:hAnsi="Cambria Math"/>
                  <w:color w:val="FF0000"/>
                  <w:sz w:val="24"/>
                </w:rPr>
                <m:t>P</m:t>
              </m:r>
            </m:num>
            <m:den>
              <m:r>
                <w:rPr>
                  <w:rFonts w:ascii="Cambria Math" w:hAnsi="Cambria Math"/>
                  <w:color w:val="FF0000"/>
                  <w:sz w:val="24"/>
                </w:rPr>
                <m:t>M x CV</m:t>
              </m:r>
            </m:den>
          </m:f>
        </m:oMath>
      </m:oMathPara>
    </w:p>
    <w:p w14:paraId="2AD2F7FD" w14:textId="77777777" w:rsidR="00933B21" w:rsidRPr="00933B21" w:rsidRDefault="00933B21" w:rsidP="00933B21">
      <w:pPr>
        <w:jc w:val="center"/>
        <w:rPr>
          <w:color w:val="FF0000"/>
          <w:sz w:val="24"/>
        </w:rPr>
      </w:pPr>
    </w:p>
    <w:p w14:paraId="7A807D79" w14:textId="77777777" w:rsidR="00933B21" w:rsidRPr="00933B21" w:rsidRDefault="00933B21" w:rsidP="00933B21">
      <w:pPr>
        <w:rPr>
          <w:rFonts w:eastAsiaTheme="minorEastAsia"/>
          <w:color w:val="FF0000"/>
          <w:sz w:val="24"/>
        </w:rPr>
      </w:pPr>
      <m:oMathPara>
        <m:oMath>
          <m:r>
            <w:rPr>
              <w:rFonts w:ascii="Cambria Math" w:hAnsi="Cambria Math" w:cs="Calibri"/>
              <w:color w:val="FF0000"/>
              <w:sz w:val="24"/>
            </w:rPr>
            <m:t>ƞ</m:t>
          </m:r>
          <m:r>
            <w:rPr>
              <w:rFonts w:ascii="Cambria Math" w:hAnsi="Cambria Math"/>
              <w:color w:val="FF0000"/>
              <w:sz w:val="24"/>
            </w:rPr>
            <m:t xml:space="preserve">t= </m:t>
          </m:r>
          <m:f>
            <m:fPr>
              <m:ctrlPr>
                <w:rPr>
                  <w:rFonts w:ascii="Cambria Math" w:hAnsi="Cambria Math"/>
                  <w:i/>
                  <w:color w:val="FF0000"/>
                  <w:sz w:val="24"/>
                </w:rPr>
              </m:ctrlPr>
            </m:fPr>
            <m:num>
              <m:r>
                <w:rPr>
                  <w:rFonts w:ascii="Cambria Math" w:hAnsi="Cambria Math"/>
                  <w:color w:val="FF0000"/>
                  <w:sz w:val="24"/>
                </w:rPr>
                <m:t>36.50</m:t>
              </m:r>
            </m:num>
            <m:den>
              <m:r>
                <w:rPr>
                  <w:rFonts w:ascii="Cambria Math" w:hAnsi="Cambria Math"/>
                  <w:color w:val="FF0000"/>
                  <w:sz w:val="24"/>
                </w:rPr>
                <m:t xml:space="preserve">2.793 x </m:t>
              </m:r>
              <m:sSup>
                <m:sSupPr>
                  <m:ctrlPr>
                    <w:rPr>
                      <w:rFonts w:ascii="Cambria Math" w:hAnsi="Cambria Math"/>
                      <w:i/>
                      <w:color w:val="FF0000"/>
                      <w:sz w:val="24"/>
                    </w:rPr>
                  </m:ctrlPr>
                </m:sSupPr>
                <m:e>
                  <m:r>
                    <w:rPr>
                      <w:rFonts w:ascii="Cambria Math" w:hAnsi="Cambria Math"/>
                      <w:color w:val="FF0000"/>
                      <w:sz w:val="24"/>
                    </w:rPr>
                    <m:t>10</m:t>
                  </m:r>
                </m:e>
                <m:sup>
                  <m:r>
                    <w:rPr>
                      <w:rFonts w:ascii="Cambria Math" w:hAnsi="Cambria Math"/>
                      <w:color w:val="FF0000"/>
                      <w:sz w:val="24"/>
                    </w:rPr>
                    <m:t>-3</m:t>
                  </m:r>
                </m:sup>
              </m:sSup>
              <m:r>
                <w:rPr>
                  <w:rFonts w:ascii="Cambria Math" w:hAnsi="Cambria Math"/>
                  <w:color w:val="FF0000"/>
                  <w:sz w:val="24"/>
                </w:rPr>
                <m:t xml:space="preserve"> x 44000</m:t>
              </m:r>
            </m:den>
          </m:f>
        </m:oMath>
      </m:oMathPara>
    </w:p>
    <w:p w14:paraId="2E5A7F9F" w14:textId="77777777" w:rsidR="00933B21" w:rsidRPr="00933B21" w:rsidRDefault="00933B21" w:rsidP="00933B21">
      <w:pPr>
        <w:rPr>
          <w:rFonts w:eastAsiaTheme="minorEastAsia"/>
          <w:color w:val="FF0000"/>
        </w:rPr>
      </w:pPr>
    </w:p>
    <w:p w14:paraId="60DEC98E" w14:textId="77777777" w:rsidR="00933B21" w:rsidRPr="00933B21" w:rsidRDefault="00933B21" w:rsidP="00933B21">
      <w:pPr>
        <w:jc w:val="center"/>
        <w:rPr>
          <w:rFonts w:eastAsiaTheme="minorEastAsia"/>
          <w:color w:val="FF0000"/>
        </w:rPr>
      </w:pPr>
      <m:oMath>
        <m:r>
          <w:rPr>
            <w:rFonts w:ascii="Cambria Math" w:eastAsiaTheme="minorEastAsia" w:hAnsi="Cambria Math" w:cs="Calibri"/>
            <w:color w:val="FF0000"/>
          </w:rPr>
          <m:t>ƞ</m:t>
        </m:r>
        <m:r>
          <w:rPr>
            <w:rFonts w:ascii="Cambria Math" w:eastAsiaTheme="minorEastAsia" w:hAnsi="Cambria Math"/>
            <w:color w:val="FF0000"/>
          </w:rPr>
          <m:t xml:space="preserve">t </m:t>
        </m:r>
      </m:oMath>
      <w:r w:rsidRPr="00933B21">
        <w:rPr>
          <w:rFonts w:eastAsiaTheme="minorEastAsia"/>
          <w:color w:val="FF0000"/>
        </w:rPr>
        <w:t>= 0.2934</w:t>
      </w:r>
    </w:p>
    <w:p w14:paraId="5DE741C6" w14:textId="77777777" w:rsidR="00933B21" w:rsidRPr="00933B21" w:rsidRDefault="00933B21" w:rsidP="00933B21">
      <w:pPr>
        <w:jc w:val="center"/>
        <w:rPr>
          <w:color w:val="FF0000"/>
        </w:rPr>
      </w:pPr>
      <m:oMath>
        <m:r>
          <w:rPr>
            <w:rFonts w:ascii="Cambria Math" w:eastAsiaTheme="minorEastAsia" w:hAnsi="Cambria Math" w:cs="Calibri"/>
            <w:color w:val="FF0000"/>
          </w:rPr>
          <m:t>ƞ</m:t>
        </m:r>
        <m:r>
          <w:rPr>
            <w:rFonts w:ascii="Cambria Math" w:eastAsiaTheme="minorEastAsia" w:hAnsi="Cambria Math"/>
            <w:color w:val="FF0000"/>
          </w:rPr>
          <m:t>t</m:t>
        </m:r>
      </m:oMath>
      <w:r w:rsidRPr="00933B21">
        <w:rPr>
          <w:rFonts w:eastAsiaTheme="minorEastAsia"/>
          <w:color w:val="FF0000"/>
        </w:rPr>
        <w:t xml:space="preserve"> = 29%</w:t>
      </w:r>
    </w:p>
    <w:p w14:paraId="0BD32612" w14:textId="77777777" w:rsidR="00525832" w:rsidRDefault="00525832" w:rsidP="00E13910"/>
    <w:p w14:paraId="3E682B8C" w14:textId="77777777" w:rsidR="00525832" w:rsidRDefault="00525832" w:rsidP="00E13910"/>
    <w:p w14:paraId="3D5B7DBD" w14:textId="77777777" w:rsidR="00525832" w:rsidRDefault="00525832" w:rsidP="00E13910"/>
    <w:p w14:paraId="79F39A5E" w14:textId="77777777" w:rsidR="00525832" w:rsidRDefault="00525832" w:rsidP="00E13910"/>
    <w:p w14:paraId="1175F8C5" w14:textId="77777777" w:rsidR="00933B21" w:rsidRDefault="00933B21" w:rsidP="00E13910"/>
    <w:p w14:paraId="75D55157" w14:textId="4673C939" w:rsidR="00933B21" w:rsidRDefault="00933B21" w:rsidP="00933B21">
      <w:pPr>
        <w:pStyle w:val="Caption"/>
        <w:jc w:val="center"/>
      </w:pPr>
      <w:bookmarkStart w:id="53" w:name="_Toc511997901"/>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3</w:t>
      </w:r>
      <w:r w:rsidR="00825D08">
        <w:rPr>
          <w:noProof/>
        </w:rPr>
        <w:fldChar w:fldCharType="end"/>
      </w:r>
      <w:r>
        <w:t>-Maximum Water Amounts at Differe</w:t>
      </w:r>
      <w:r w:rsidR="00DC3028">
        <w:t>nt Powers Calculation (M. McDonald</w:t>
      </w:r>
      <w:r>
        <w:t>, 2018)</w:t>
      </w:r>
      <w:bookmarkEnd w:id="53"/>
    </w:p>
    <w:p w14:paraId="139E6427" w14:textId="77777777" w:rsidR="00933B21" w:rsidRPr="00933B21" w:rsidRDefault="00933B21" w:rsidP="00933B21"/>
    <w:p w14:paraId="3E74F539" w14:textId="77777777" w:rsidR="00933B21" w:rsidRPr="00933B21" w:rsidRDefault="00933B21" w:rsidP="00933B21">
      <w:pPr>
        <w:jc w:val="center"/>
        <w:rPr>
          <w:b/>
          <w:i/>
          <w:sz w:val="24"/>
        </w:rPr>
      </w:pPr>
      <w:r w:rsidRPr="00933B21">
        <w:rPr>
          <w:b/>
          <w:i/>
          <w:sz w:val="24"/>
        </w:rPr>
        <w:t>Water in combustion chamber = 25% of fuel amount</w:t>
      </w:r>
    </w:p>
    <w:p w14:paraId="27F0695F" w14:textId="77777777" w:rsidR="00933B21" w:rsidRPr="000107DF" w:rsidRDefault="00933B21" w:rsidP="00933B21">
      <w:pPr>
        <w:jc w:val="center"/>
        <w:rPr>
          <w:i/>
          <w:sz w:val="24"/>
        </w:rPr>
      </w:pPr>
    </w:p>
    <w:p w14:paraId="4D0716EF" w14:textId="77777777" w:rsidR="00933B21" w:rsidRPr="000107DF" w:rsidRDefault="00933B21" w:rsidP="00933B21">
      <w:pPr>
        <w:jc w:val="center"/>
        <w:rPr>
          <w:rFonts w:eastAsiaTheme="minorEastAsia"/>
          <w:i/>
          <w:sz w:val="24"/>
        </w:rPr>
      </w:pPr>
      <w:r w:rsidRPr="000107DF">
        <w:rPr>
          <w:i/>
          <w:sz w:val="24"/>
        </w:rPr>
        <w:t xml:space="preserve">Power at 10 BHP = </w:t>
      </w:r>
      <w:r w:rsidRPr="000107DF">
        <w:rPr>
          <w:i/>
          <w:color w:val="FF0000"/>
          <w:sz w:val="24"/>
        </w:rPr>
        <w:t>10 x 0.746 = 7.46 Kw= 7.46x</w:t>
      </w:r>
      <m:oMath>
        <m:sSup>
          <m:sSupPr>
            <m:ctrlPr>
              <w:rPr>
                <w:rFonts w:ascii="Cambria Math" w:hAnsi="Cambria Math"/>
                <w:i/>
                <w:color w:val="FF0000"/>
                <w:sz w:val="24"/>
              </w:rPr>
            </m:ctrlPr>
          </m:sSupPr>
          <m:e>
            <m:r>
              <w:rPr>
                <w:rFonts w:ascii="Cambria Math" w:hAnsi="Cambria Math"/>
                <w:color w:val="FF0000"/>
                <w:sz w:val="24"/>
              </w:rPr>
              <m:t>10</m:t>
            </m:r>
          </m:e>
          <m:sup>
            <m:r>
              <w:rPr>
                <w:rFonts w:ascii="Cambria Math" w:hAnsi="Cambria Math"/>
                <w:color w:val="FF0000"/>
                <w:sz w:val="24"/>
              </w:rPr>
              <m:t>3</m:t>
            </m:r>
          </m:sup>
        </m:sSup>
      </m:oMath>
      <w:r w:rsidRPr="000107DF">
        <w:rPr>
          <w:rFonts w:eastAsiaTheme="minorEastAsia"/>
          <w:i/>
          <w:color w:val="FF0000"/>
          <w:sz w:val="24"/>
        </w:rPr>
        <w:t xml:space="preserve"> Joules/Second</w:t>
      </w:r>
    </w:p>
    <w:p w14:paraId="2407BC39" w14:textId="77777777" w:rsidR="00933B21" w:rsidRPr="000107DF" w:rsidRDefault="00933B21" w:rsidP="00933B21">
      <w:pPr>
        <w:jc w:val="center"/>
        <w:rPr>
          <w:rFonts w:eastAsiaTheme="minorEastAsia"/>
          <w:i/>
          <w:sz w:val="24"/>
        </w:rPr>
      </w:pPr>
      <w:r w:rsidRPr="000107DF">
        <w:rPr>
          <w:rFonts w:eastAsiaTheme="minorEastAsia"/>
          <w:i/>
          <w:sz w:val="24"/>
        </w:rPr>
        <w:t xml:space="preserve">Calorific Value (1kg) = </w:t>
      </w:r>
      <w:r w:rsidRPr="000107DF">
        <w:rPr>
          <w:rFonts w:eastAsiaTheme="minorEastAsia"/>
          <w:i/>
          <w:color w:val="FF0000"/>
          <w:sz w:val="24"/>
        </w:rPr>
        <w:t>44</w:t>
      </w:r>
      <m:oMath>
        <m:sSup>
          <m:sSupPr>
            <m:ctrlPr>
              <w:rPr>
                <w:rFonts w:ascii="Cambria Math" w:eastAsiaTheme="minorEastAsia" w:hAnsi="Cambria Math"/>
                <w:i/>
                <w:color w:val="FF0000"/>
                <w:sz w:val="24"/>
              </w:rPr>
            </m:ctrlPr>
          </m:sSupPr>
          <m:e>
            <m:r>
              <w:rPr>
                <w:rFonts w:ascii="Cambria Math" w:eastAsiaTheme="minorEastAsia" w:hAnsi="Cambria Math"/>
                <w:color w:val="FF0000"/>
                <w:sz w:val="24"/>
              </w:rPr>
              <m:t>x10</m:t>
            </m:r>
          </m:e>
          <m:sup>
            <m:r>
              <w:rPr>
                <w:rFonts w:ascii="Cambria Math" w:eastAsiaTheme="minorEastAsia" w:hAnsi="Cambria Math"/>
                <w:color w:val="FF0000"/>
                <w:sz w:val="24"/>
              </w:rPr>
              <m:t>6</m:t>
            </m:r>
          </m:sup>
        </m:sSup>
      </m:oMath>
      <w:r w:rsidRPr="000107DF">
        <w:rPr>
          <w:rFonts w:eastAsiaTheme="minorEastAsia"/>
          <w:i/>
          <w:color w:val="FF0000"/>
          <w:sz w:val="24"/>
        </w:rPr>
        <w:t xml:space="preserve"> Joules </w:t>
      </w:r>
    </w:p>
    <w:p w14:paraId="57CC91AD" w14:textId="77777777" w:rsidR="00933B21" w:rsidRPr="000107DF" w:rsidRDefault="00933B21" w:rsidP="00933B21">
      <w:pPr>
        <w:jc w:val="center"/>
        <w:rPr>
          <w:rFonts w:eastAsiaTheme="minorEastAsia"/>
          <w:i/>
          <w:sz w:val="24"/>
        </w:rPr>
      </w:pPr>
      <w:r w:rsidRPr="000107DF">
        <w:rPr>
          <w:rFonts w:eastAsiaTheme="minorEastAsia"/>
          <w:i/>
          <w:sz w:val="24"/>
        </w:rPr>
        <w:t xml:space="preserve">Calorific Value = </w:t>
      </w:r>
      <w:r w:rsidRPr="000107DF">
        <w:rPr>
          <w:rFonts w:eastAsiaTheme="minorEastAsia"/>
          <w:i/>
          <w:color w:val="FF0000"/>
          <w:sz w:val="24"/>
        </w:rPr>
        <w:t>44 000 000 Joules</w:t>
      </w:r>
    </w:p>
    <w:p w14:paraId="5DFD71D0" w14:textId="77777777" w:rsidR="00933B21" w:rsidRPr="000107DF" w:rsidRDefault="00933B21" w:rsidP="00933B21">
      <w:pPr>
        <w:jc w:val="center"/>
        <w:rPr>
          <w:rFonts w:eastAsiaTheme="minorEastAsia"/>
          <w:i/>
          <w:color w:val="FF0000"/>
          <w:sz w:val="24"/>
        </w:rPr>
      </w:pPr>
      <w:r w:rsidRPr="000107DF">
        <w:rPr>
          <w:rFonts w:eastAsiaTheme="minorEastAsia"/>
          <w:i/>
          <w:sz w:val="24"/>
        </w:rPr>
        <w:t xml:space="preserve">Calorific Fuel Value = </w:t>
      </w:r>
      <w:r w:rsidRPr="000107DF">
        <w:rPr>
          <w:rFonts w:eastAsiaTheme="minorEastAsia"/>
          <w:i/>
          <w:color w:val="FF0000"/>
          <w:sz w:val="24"/>
        </w:rPr>
        <w:t xml:space="preserve">44 000 Kilo-Joule </w:t>
      </w:r>
    </w:p>
    <w:p w14:paraId="5F041BD7" w14:textId="77777777" w:rsidR="00933B21" w:rsidRPr="000107DF" w:rsidRDefault="00933B21" w:rsidP="00933B21">
      <w:pPr>
        <w:rPr>
          <w:rFonts w:eastAsiaTheme="minorEastAsia"/>
          <w:sz w:val="24"/>
        </w:rPr>
      </w:pPr>
      <w:r w:rsidRPr="000107DF">
        <w:rPr>
          <w:rFonts w:eastAsiaTheme="minorEastAsia"/>
          <w:sz w:val="24"/>
        </w:rPr>
        <w:t xml:space="preserve">Thermal Efficiency = </w:t>
      </w:r>
      <w:r w:rsidRPr="000107DF">
        <w:rPr>
          <w:rFonts w:eastAsiaTheme="minorEastAsia"/>
          <w:color w:val="FF0000"/>
          <w:sz w:val="24"/>
        </w:rPr>
        <w:t>29%</w:t>
      </w:r>
    </w:p>
    <w:p w14:paraId="3BACFACC" w14:textId="77777777" w:rsidR="00933B21" w:rsidRPr="000107DF" w:rsidRDefault="00933B21" w:rsidP="00933B21">
      <w:pPr>
        <w:rPr>
          <w:rFonts w:eastAsiaTheme="minorEastAsia"/>
          <w:color w:val="FF0000"/>
          <w:sz w:val="24"/>
        </w:rPr>
      </w:pPr>
      <w:r w:rsidRPr="000107DF">
        <w:rPr>
          <w:rFonts w:eastAsiaTheme="minorEastAsia"/>
          <w:sz w:val="24"/>
        </w:rPr>
        <w:t xml:space="preserve">Engine Output Used = </w:t>
      </w:r>
      <w:r w:rsidRPr="000107DF">
        <w:rPr>
          <w:rFonts w:eastAsiaTheme="minorEastAsia"/>
          <w:color w:val="FF0000"/>
          <w:sz w:val="24"/>
        </w:rPr>
        <w:t>7.46x</w:t>
      </w:r>
      <m:oMath>
        <m:sSup>
          <m:sSupPr>
            <m:ctrlPr>
              <w:rPr>
                <w:rFonts w:ascii="Cambria Math" w:eastAsiaTheme="minorEastAsia" w:hAnsi="Cambria Math"/>
                <w:i/>
                <w:color w:val="FF0000"/>
                <w:sz w:val="24"/>
              </w:rPr>
            </m:ctrlPr>
          </m:sSupPr>
          <m:e>
            <m:r>
              <w:rPr>
                <w:rFonts w:ascii="Cambria Math" w:eastAsiaTheme="minorEastAsia" w:hAnsi="Cambria Math"/>
                <w:color w:val="FF0000"/>
                <w:sz w:val="24"/>
              </w:rPr>
              <m:t>10</m:t>
            </m:r>
          </m:e>
          <m:sup>
            <m:r>
              <w:rPr>
                <w:rFonts w:ascii="Cambria Math" w:eastAsiaTheme="minorEastAsia" w:hAnsi="Cambria Math"/>
                <w:color w:val="FF0000"/>
                <w:sz w:val="24"/>
              </w:rPr>
              <m:t>3</m:t>
            </m:r>
          </m:sup>
        </m:sSup>
        <m:r>
          <w:rPr>
            <w:rFonts w:ascii="Cambria Math" w:eastAsiaTheme="minorEastAsia" w:hAnsi="Cambria Math"/>
            <w:color w:val="FF0000"/>
            <w:sz w:val="24"/>
          </w:rPr>
          <m:t xml:space="preserve"> Joules/Second </m:t>
        </m:r>
      </m:oMath>
    </w:p>
    <w:p w14:paraId="761E28F7" w14:textId="77777777" w:rsidR="00933B21" w:rsidRPr="00092AD7" w:rsidRDefault="00933B21" w:rsidP="00933B21">
      <w:pPr>
        <w:rPr>
          <w:rFonts w:eastAsiaTheme="minorEastAsia"/>
          <w:color w:val="FF0000"/>
          <w:sz w:val="24"/>
        </w:rPr>
      </w:pPr>
      <m:oMathPara>
        <m:oMath>
          <m:r>
            <w:rPr>
              <w:rFonts w:ascii="Cambria Math" w:hAnsi="Cambria Math"/>
              <w:color w:val="FF0000"/>
              <w:sz w:val="24"/>
            </w:rPr>
            <m:t>Fuel Energy Used=</m:t>
          </m:r>
          <m:f>
            <m:fPr>
              <m:ctrlPr>
                <w:rPr>
                  <w:rFonts w:ascii="Cambria Math" w:hAnsi="Cambria Math"/>
                  <w:i/>
                  <w:color w:val="FF0000"/>
                  <w:sz w:val="24"/>
                </w:rPr>
              </m:ctrlPr>
            </m:fPr>
            <m:num>
              <m:r>
                <w:rPr>
                  <w:rFonts w:ascii="Cambria Math" w:hAnsi="Cambria Math"/>
                  <w:color w:val="FF0000"/>
                  <w:sz w:val="24"/>
                </w:rPr>
                <m:t>7.46x</m:t>
              </m:r>
              <m:sSup>
                <m:sSupPr>
                  <m:ctrlPr>
                    <w:rPr>
                      <w:rFonts w:ascii="Cambria Math" w:eastAsiaTheme="minorEastAsia" w:hAnsi="Cambria Math"/>
                      <w:i/>
                      <w:color w:val="FF0000"/>
                      <w:sz w:val="24"/>
                    </w:rPr>
                  </m:ctrlPr>
                </m:sSupPr>
                <m:e>
                  <m:r>
                    <w:rPr>
                      <w:rFonts w:ascii="Cambria Math" w:eastAsiaTheme="minorEastAsia" w:hAnsi="Cambria Math"/>
                      <w:color w:val="FF0000"/>
                      <w:sz w:val="24"/>
                    </w:rPr>
                    <m:t>10</m:t>
                  </m:r>
                </m:e>
                <m:sup>
                  <m:r>
                    <w:rPr>
                      <w:rFonts w:ascii="Cambria Math" w:eastAsiaTheme="minorEastAsia" w:hAnsi="Cambria Math"/>
                      <w:color w:val="FF0000"/>
                      <w:sz w:val="24"/>
                    </w:rPr>
                    <m:t>3</m:t>
                  </m:r>
                </m:sup>
              </m:sSup>
            </m:num>
            <m:den>
              <m:r>
                <w:rPr>
                  <w:rFonts w:ascii="Cambria Math" w:hAnsi="Cambria Math"/>
                  <w:color w:val="FF0000"/>
                  <w:sz w:val="24"/>
                </w:rPr>
                <m:t>0.29</m:t>
              </m:r>
            </m:den>
          </m:f>
        </m:oMath>
      </m:oMathPara>
    </w:p>
    <w:p w14:paraId="7E168928" w14:textId="77777777" w:rsidR="00933B21" w:rsidRDefault="00933B21" w:rsidP="00933B21">
      <w:pPr>
        <w:jc w:val="center"/>
        <w:rPr>
          <w:rFonts w:eastAsiaTheme="minorEastAsia"/>
          <w:color w:val="FF0000"/>
        </w:rPr>
      </w:pPr>
      <w:r w:rsidRPr="005A4A72">
        <w:rPr>
          <w:rFonts w:eastAsiaTheme="minorEastAsia"/>
          <w:sz w:val="24"/>
        </w:rPr>
        <w:t xml:space="preserve">Fuel Power @ 10 BHP = </w:t>
      </w:r>
      <w:r>
        <w:rPr>
          <w:rFonts w:eastAsiaTheme="minorEastAsia"/>
          <w:color w:val="FF0000"/>
          <w:sz w:val="24"/>
        </w:rPr>
        <w:t xml:space="preserve">25.7 </w:t>
      </w:r>
      <m:oMath>
        <m:r>
          <w:rPr>
            <w:rFonts w:ascii="Cambria Math" w:eastAsiaTheme="minorEastAsia" w:hAnsi="Cambria Math"/>
            <w:color w:val="FF0000"/>
            <w:sz w:val="24"/>
          </w:rPr>
          <m:t>x</m:t>
        </m:r>
        <m:sSup>
          <m:sSupPr>
            <m:ctrlPr>
              <w:rPr>
                <w:rFonts w:ascii="Cambria Math" w:eastAsiaTheme="minorEastAsia" w:hAnsi="Cambria Math"/>
                <w:i/>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Joules/Second</m:t>
        </m:r>
      </m:oMath>
    </w:p>
    <w:p w14:paraId="4198C66E" w14:textId="77777777" w:rsidR="00933B21" w:rsidRDefault="00933B21" w:rsidP="00933B21">
      <w:pPr>
        <w:jc w:val="center"/>
        <w:rPr>
          <w:rFonts w:eastAsiaTheme="minorEastAsia"/>
          <w:color w:val="FF0000"/>
          <w:sz w:val="24"/>
          <w:szCs w:val="24"/>
        </w:rPr>
      </w:pPr>
      <w:r w:rsidRPr="005A4A72">
        <w:rPr>
          <w:rFonts w:eastAsiaTheme="minorEastAsia"/>
          <w:sz w:val="24"/>
          <w:szCs w:val="24"/>
        </w:rPr>
        <w:t xml:space="preserve">Fuel Power @ 20 BHP = </w:t>
      </w:r>
      <w:r w:rsidRPr="00DF0EF5">
        <w:rPr>
          <w:rFonts w:eastAsiaTheme="minorEastAsia"/>
          <w:color w:val="FF0000"/>
          <w:sz w:val="24"/>
          <w:szCs w:val="24"/>
        </w:rPr>
        <w:t>51.7x</w:t>
      </w:r>
      <m:oMath>
        <m:sSup>
          <m:sSupPr>
            <m:ctrlPr>
              <w:rPr>
                <w:rFonts w:ascii="Cambria Math" w:eastAsiaTheme="minorEastAsia" w:hAnsi="Cambria Math"/>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3</m:t>
            </m:r>
          </m:sup>
        </m:sSup>
        <m:r>
          <w:rPr>
            <w:rFonts w:ascii="Cambria Math" w:eastAsiaTheme="minorEastAsia" w:hAnsi="Cambria Math"/>
            <w:color w:val="FF0000"/>
            <w:sz w:val="24"/>
            <w:szCs w:val="24"/>
          </w:rPr>
          <m:t>Joules/Second</m:t>
        </m:r>
      </m:oMath>
    </w:p>
    <w:p w14:paraId="1D015064" w14:textId="77777777" w:rsidR="00933B21" w:rsidRDefault="00933B21" w:rsidP="00933B21">
      <w:pPr>
        <w:jc w:val="center"/>
        <w:rPr>
          <w:rFonts w:eastAsiaTheme="minorEastAsia"/>
          <w:color w:val="FF0000"/>
          <w:sz w:val="24"/>
          <w:szCs w:val="24"/>
        </w:rPr>
      </w:pPr>
      <w:r w:rsidRPr="005A4A72">
        <w:rPr>
          <w:rFonts w:eastAsiaTheme="minorEastAsia"/>
          <w:sz w:val="24"/>
          <w:szCs w:val="24"/>
        </w:rPr>
        <w:t xml:space="preserve">Fuel Power @ 30 BHP = </w:t>
      </w:r>
      <w:r>
        <w:rPr>
          <w:rFonts w:eastAsiaTheme="minorEastAsia"/>
          <w:color w:val="FF0000"/>
          <w:sz w:val="24"/>
          <w:szCs w:val="24"/>
        </w:rPr>
        <w:t>77.2</w:t>
      </w:r>
      <w:r w:rsidRPr="00DF0EF5">
        <w:rPr>
          <w:rFonts w:eastAsiaTheme="minorEastAsia"/>
          <w:color w:val="FF0000"/>
          <w:sz w:val="24"/>
          <w:szCs w:val="24"/>
        </w:rPr>
        <w:t>x</w:t>
      </w:r>
      <m:oMath>
        <m:sSup>
          <m:sSupPr>
            <m:ctrlPr>
              <w:rPr>
                <w:rFonts w:ascii="Cambria Math" w:eastAsiaTheme="minorEastAsia" w:hAnsi="Cambria Math"/>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3</m:t>
            </m:r>
          </m:sup>
        </m:sSup>
        <m:r>
          <w:rPr>
            <w:rFonts w:ascii="Cambria Math" w:eastAsiaTheme="minorEastAsia" w:hAnsi="Cambria Math"/>
            <w:color w:val="FF0000"/>
            <w:sz w:val="24"/>
            <w:szCs w:val="24"/>
          </w:rPr>
          <m:t>Joules/Second</m:t>
        </m:r>
      </m:oMath>
    </w:p>
    <w:p w14:paraId="5675CB6B" w14:textId="77777777" w:rsidR="00933B21" w:rsidRDefault="00933B21" w:rsidP="00933B21">
      <w:pPr>
        <w:jc w:val="center"/>
        <w:rPr>
          <w:rFonts w:eastAsiaTheme="minorEastAsia"/>
          <w:color w:val="FF0000"/>
          <w:sz w:val="24"/>
          <w:szCs w:val="24"/>
        </w:rPr>
      </w:pPr>
      <w:r w:rsidRPr="005A4A72">
        <w:rPr>
          <w:rFonts w:eastAsiaTheme="minorEastAsia"/>
          <w:sz w:val="24"/>
          <w:szCs w:val="24"/>
        </w:rPr>
        <w:t xml:space="preserve">Fuel Power @ 40 BHP = </w:t>
      </w:r>
      <w:r>
        <w:rPr>
          <w:rFonts w:eastAsiaTheme="minorEastAsia"/>
          <w:color w:val="FF0000"/>
          <w:sz w:val="24"/>
          <w:szCs w:val="24"/>
        </w:rPr>
        <w:t>102.7</w:t>
      </w:r>
      <w:r w:rsidRPr="00DF0EF5">
        <w:rPr>
          <w:rFonts w:eastAsiaTheme="minorEastAsia"/>
          <w:color w:val="FF0000"/>
          <w:sz w:val="24"/>
          <w:szCs w:val="24"/>
        </w:rPr>
        <w:t>x</w:t>
      </w:r>
      <m:oMath>
        <m:sSup>
          <m:sSupPr>
            <m:ctrlPr>
              <w:rPr>
                <w:rFonts w:ascii="Cambria Math" w:eastAsiaTheme="minorEastAsia" w:hAnsi="Cambria Math"/>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3</m:t>
            </m:r>
          </m:sup>
        </m:sSup>
        <m:r>
          <w:rPr>
            <w:rFonts w:ascii="Cambria Math" w:eastAsiaTheme="minorEastAsia" w:hAnsi="Cambria Math"/>
            <w:color w:val="FF0000"/>
            <w:sz w:val="24"/>
            <w:szCs w:val="24"/>
          </w:rPr>
          <m:t>Joules/Second</m:t>
        </m:r>
      </m:oMath>
    </w:p>
    <w:p w14:paraId="00099F77" w14:textId="77777777" w:rsidR="00933B21" w:rsidRPr="00DF0EF5" w:rsidRDefault="00933B21" w:rsidP="00933B21">
      <w:pPr>
        <w:jc w:val="center"/>
        <w:rPr>
          <w:rFonts w:eastAsiaTheme="minorEastAsia"/>
          <w:color w:val="FF0000"/>
          <w:sz w:val="24"/>
          <w:szCs w:val="24"/>
        </w:rPr>
      </w:pPr>
      <w:r w:rsidRPr="005A4A72">
        <w:rPr>
          <w:rFonts w:eastAsiaTheme="minorEastAsia"/>
          <w:sz w:val="24"/>
          <w:szCs w:val="24"/>
        </w:rPr>
        <w:t>Fuel Power @ 49 BHP =</w:t>
      </w:r>
      <w:r>
        <w:rPr>
          <w:rFonts w:eastAsiaTheme="minorEastAsia"/>
          <w:color w:val="FF0000"/>
          <w:sz w:val="24"/>
          <w:szCs w:val="24"/>
        </w:rPr>
        <w:t xml:space="preserve"> 125.9</w:t>
      </w:r>
      <m:oMath>
        <m:r>
          <w:rPr>
            <w:rFonts w:ascii="Cambria Math" w:eastAsiaTheme="minorEastAsia" w:hAnsi="Cambria Math"/>
            <w:color w:val="FF0000"/>
            <w:sz w:val="24"/>
            <w:szCs w:val="24"/>
          </w:rPr>
          <m:t>x</m:t>
        </m:r>
        <m:sSup>
          <m:sSupPr>
            <m:ctrlPr>
              <w:rPr>
                <w:rFonts w:ascii="Cambria Math" w:eastAsiaTheme="minorEastAsia" w:hAnsi="Cambria Math"/>
                <w:i/>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3</m:t>
            </m:r>
          </m:sup>
        </m:sSup>
        <m:r>
          <w:rPr>
            <w:rFonts w:ascii="Cambria Math" w:eastAsiaTheme="minorEastAsia" w:hAnsi="Cambria Math"/>
            <w:color w:val="FF0000"/>
            <w:sz w:val="24"/>
            <w:szCs w:val="24"/>
          </w:rPr>
          <m:t xml:space="preserve"> Joules/Second</m:t>
        </m:r>
      </m:oMath>
    </w:p>
    <w:p w14:paraId="0C3758AC" w14:textId="77777777" w:rsidR="00933B21" w:rsidRDefault="00933B21" w:rsidP="00E13910"/>
    <w:p w14:paraId="42517A0E" w14:textId="4FB660B6" w:rsidR="00933B21" w:rsidRDefault="00933B21" w:rsidP="00933B21">
      <w:pPr>
        <w:pStyle w:val="Caption"/>
        <w:jc w:val="center"/>
      </w:pPr>
      <w:bookmarkStart w:id="54" w:name="_Toc511997902"/>
      <w:r>
        <w:t xml:space="preserve">Equation </w:t>
      </w:r>
      <w:r w:rsidR="00825D08">
        <w:fldChar w:fldCharType="begin"/>
      </w:r>
      <w:r w:rsidR="00825D08">
        <w:instrText xml:space="preserve"> SEQ Equation \* ARABIC </w:instrText>
      </w:r>
      <w:r w:rsidR="00825D08">
        <w:fldChar w:fldCharType="separate"/>
      </w:r>
      <w:r w:rsidR="00165778">
        <w:rPr>
          <w:noProof/>
        </w:rPr>
        <w:t>4</w:t>
      </w:r>
      <w:r w:rsidR="00825D08">
        <w:rPr>
          <w:noProof/>
        </w:rPr>
        <w:fldChar w:fldCharType="end"/>
      </w:r>
      <w:r>
        <w:t xml:space="preserve">-Mass of Fuel User </w:t>
      </w:r>
      <w:proofErr w:type="gramStart"/>
      <w:r>
        <w:t>Per</w:t>
      </w:r>
      <w:proofErr w:type="gramEnd"/>
      <w:r>
        <w:t xml:space="preserve"> Second</w:t>
      </w:r>
      <w:r w:rsidR="004E6D90">
        <w:t xml:space="preserve"> Calculation</w:t>
      </w:r>
      <w:r w:rsidR="00DC3028">
        <w:t xml:space="preserve"> (M. McDonald</w:t>
      </w:r>
      <w:r>
        <w:t>, 2018)</w:t>
      </w:r>
      <w:bookmarkEnd w:id="54"/>
    </w:p>
    <w:p w14:paraId="4AC43BBA" w14:textId="77777777" w:rsidR="00933B21" w:rsidRPr="00933B21" w:rsidRDefault="00933B21" w:rsidP="00933B21"/>
    <w:p w14:paraId="653431A0" w14:textId="77777777" w:rsidR="00933B21" w:rsidRPr="00A10763" w:rsidRDefault="00933B21" w:rsidP="00933B21">
      <w:pPr>
        <w:jc w:val="center"/>
        <w:rPr>
          <w:rFonts w:eastAsiaTheme="minorEastAsia"/>
          <w:color w:val="FF0000"/>
          <w:sz w:val="24"/>
        </w:rPr>
      </w:pPr>
      <m:oMathPara>
        <m:oMath>
          <m:r>
            <m:rPr>
              <m:sty m:val="p"/>
            </m:rPr>
            <w:rPr>
              <w:rFonts w:ascii="Cambria Math" w:eastAsiaTheme="minorEastAsia" w:hAnsi="Cambria Math"/>
              <w:color w:val="FF0000"/>
              <w:sz w:val="24"/>
            </w:rPr>
            <m:t>M=44x</m:t>
          </m:r>
          <m:sSup>
            <m:sSupPr>
              <m:ctrlPr>
                <w:rPr>
                  <w:rFonts w:ascii="Cambria Math" w:eastAsiaTheme="minorEastAsia" w:hAnsi="Cambria Math"/>
                  <w:color w:val="FF0000"/>
                  <w:sz w:val="24"/>
                </w:rPr>
              </m:ctrlPr>
            </m:sSupPr>
            <m:e>
              <m:r>
                <w:rPr>
                  <w:rFonts w:ascii="Cambria Math" w:eastAsiaTheme="minorEastAsia" w:hAnsi="Cambria Math"/>
                  <w:color w:val="FF0000"/>
                  <w:sz w:val="24"/>
                </w:rPr>
                <m:t>10</m:t>
              </m:r>
            </m:e>
            <m:sup>
              <m:r>
                <w:rPr>
                  <w:rFonts w:ascii="Cambria Math" w:eastAsiaTheme="minorEastAsia" w:hAnsi="Cambria Math"/>
                  <w:color w:val="FF0000"/>
                  <w:sz w:val="24"/>
                </w:rPr>
                <m:t>6</m:t>
              </m:r>
            </m:sup>
          </m:sSup>
          <m:r>
            <w:rPr>
              <w:rFonts w:ascii="Cambria Math" w:eastAsiaTheme="minorEastAsia" w:hAnsi="Cambria Math"/>
              <w:color w:val="FF0000"/>
              <w:sz w:val="24"/>
            </w:rPr>
            <m:t>=25.7x</m:t>
          </m:r>
          <m:sSup>
            <m:sSupPr>
              <m:ctrlPr>
                <w:rPr>
                  <w:rFonts w:ascii="Cambria Math" w:eastAsiaTheme="minorEastAsia" w:hAnsi="Cambria Math"/>
                  <w:color w:val="FF0000"/>
                  <w:sz w:val="24"/>
                </w:rPr>
              </m:ctrlPr>
            </m:sSupPr>
            <m:e>
              <m:r>
                <w:rPr>
                  <w:rFonts w:ascii="Cambria Math" w:eastAsiaTheme="minorEastAsia" w:hAnsi="Cambria Math"/>
                  <w:color w:val="FF0000"/>
                  <w:sz w:val="24"/>
                </w:rPr>
                <m:t>10</m:t>
              </m:r>
            </m:e>
            <m:sup>
              <m:r>
                <w:rPr>
                  <w:rFonts w:ascii="Cambria Math" w:eastAsiaTheme="minorEastAsia" w:hAnsi="Cambria Math"/>
                  <w:color w:val="FF0000"/>
                  <w:sz w:val="24"/>
                </w:rPr>
                <m:t>3</m:t>
              </m:r>
            </m:sup>
          </m:sSup>
        </m:oMath>
      </m:oMathPara>
    </w:p>
    <w:p w14:paraId="1E60A5E9" w14:textId="77777777" w:rsidR="00933B21" w:rsidRPr="00A10763" w:rsidRDefault="00933B21" w:rsidP="00933B21">
      <w:pPr>
        <w:jc w:val="center"/>
        <w:rPr>
          <w:rFonts w:eastAsiaTheme="minorEastAsia"/>
          <w:color w:val="FF0000"/>
          <w:sz w:val="24"/>
          <w:szCs w:val="24"/>
          <w:u w:val="single"/>
        </w:rPr>
      </w:pPr>
      <m:oMathPara>
        <m:oMath>
          <m:r>
            <m:rPr>
              <m:sty m:val="p"/>
            </m:rPr>
            <w:rPr>
              <w:rFonts w:ascii="Cambria Math" w:eastAsiaTheme="minorEastAsia" w:hAnsi="Cambria Math"/>
              <w:color w:val="FF0000"/>
              <w:sz w:val="24"/>
              <w:szCs w:val="24"/>
            </w:rPr>
            <m:t xml:space="preserve">M= </m:t>
          </m:r>
          <m:f>
            <m:fPr>
              <m:ctrlPr>
                <w:rPr>
                  <w:rFonts w:ascii="Cambria Math" w:eastAsiaTheme="minorEastAsia" w:hAnsi="Cambria Math"/>
                  <w:color w:val="FF0000"/>
                  <w:sz w:val="24"/>
                  <w:szCs w:val="24"/>
                </w:rPr>
              </m:ctrlPr>
            </m:fPr>
            <m:num>
              <m:r>
                <w:rPr>
                  <w:rFonts w:ascii="Cambria Math" w:eastAsiaTheme="minorEastAsia" w:hAnsi="Cambria Math"/>
                  <w:color w:val="FF0000"/>
                  <w:sz w:val="24"/>
                  <w:szCs w:val="24"/>
                </w:rPr>
                <m:t>25.7x</m:t>
              </m:r>
              <m:sSup>
                <m:sSupPr>
                  <m:ctrlPr>
                    <w:rPr>
                      <w:rFonts w:ascii="Cambria Math" w:eastAsiaTheme="minorEastAsia" w:hAnsi="Cambria Math"/>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3</m:t>
                  </m:r>
                </m:sup>
              </m:sSup>
            </m:num>
            <m:den>
              <m:r>
                <w:rPr>
                  <w:rFonts w:ascii="Cambria Math" w:eastAsiaTheme="minorEastAsia" w:hAnsi="Cambria Math"/>
                  <w:color w:val="FF0000"/>
                  <w:sz w:val="24"/>
                  <w:szCs w:val="24"/>
                </w:rPr>
                <m:t>44x</m:t>
              </m:r>
              <m:sSup>
                <m:sSupPr>
                  <m:ctrlPr>
                    <w:rPr>
                      <w:rFonts w:ascii="Cambria Math" w:eastAsiaTheme="minorEastAsia" w:hAnsi="Cambria Math"/>
                      <w:color w:val="FF0000"/>
                      <w:sz w:val="24"/>
                      <w:szCs w:val="24"/>
                    </w:rPr>
                  </m:ctrlPr>
                </m:sSupPr>
                <m:e>
                  <m:r>
                    <w:rPr>
                      <w:rFonts w:ascii="Cambria Math" w:eastAsiaTheme="minorEastAsia" w:hAnsi="Cambria Math"/>
                      <w:color w:val="FF0000"/>
                      <w:sz w:val="24"/>
                      <w:szCs w:val="24"/>
                    </w:rPr>
                    <m:t>10</m:t>
                  </m:r>
                </m:e>
                <m:sup>
                  <m:r>
                    <w:rPr>
                      <w:rFonts w:ascii="Cambria Math" w:eastAsiaTheme="minorEastAsia" w:hAnsi="Cambria Math"/>
                      <w:color w:val="FF0000"/>
                      <w:sz w:val="24"/>
                      <w:szCs w:val="24"/>
                    </w:rPr>
                    <m:t>6</m:t>
                  </m:r>
                </m:sup>
              </m:sSup>
            </m:den>
          </m:f>
        </m:oMath>
      </m:oMathPara>
    </w:p>
    <w:p w14:paraId="7CC9ACDD" w14:textId="77777777" w:rsidR="00933B21" w:rsidRDefault="00933B21" w:rsidP="00933B21">
      <w:pPr>
        <w:jc w:val="center"/>
        <w:rPr>
          <w:rFonts w:eastAsiaTheme="minorEastAsia"/>
          <w:color w:val="FF0000"/>
        </w:rPr>
      </w:pPr>
      <w:r w:rsidRPr="005A4A72">
        <w:rPr>
          <w:sz w:val="24"/>
        </w:rPr>
        <w:t xml:space="preserve">Fuel Used/Second @ 10 BHP = </w:t>
      </w:r>
      <w:r w:rsidRPr="00A10763">
        <w:rPr>
          <w:color w:val="FF0000"/>
          <w:sz w:val="24"/>
        </w:rPr>
        <w:t>0.58</w:t>
      </w:r>
      <m:oMath>
        <m:r>
          <w:rPr>
            <w:rFonts w:ascii="Cambria Math" w:hAnsi="Cambria Math"/>
            <w:color w:val="FF0000"/>
            <w:sz w:val="24"/>
          </w:rPr>
          <m:t>x</m:t>
        </m:r>
        <m:sSup>
          <m:sSupPr>
            <m:ctrlPr>
              <w:rPr>
                <w:rFonts w:ascii="Cambria Math" w:eastAsiaTheme="minorEastAsia" w:hAnsi="Cambria Math"/>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 xml:space="preserve"> kg/second</m:t>
        </m:r>
      </m:oMath>
    </w:p>
    <w:p w14:paraId="5FF99697" w14:textId="77777777" w:rsidR="00933B21" w:rsidRDefault="00933B21" w:rsidP="00933B21">
      <w:pPr>
        <w:jc w:val="center"/>
        <w:rPr>
          <w:rFonts w:eastAsiaTheme="minorEastAsia"/>
          <w:color w:val="FF0000"/>
        </w:rPr>
      </w:pPr>
      <w:r w:rsidRPr="005A4A72">
        <w:rPr>
          <w:sz w:val="24"/>
        </w:rPr>
        <w:t xml:space="preserve">Fuel Used/Second @ 20 BHP = </w:t>
      </w:r>
      <m:oMath>
        <m:r>
          <w:rPr>
            <w:rFonts w:ascii="Cambria Math" w:hAnsi="Cambria Math"/>
            <w:color w:val="FF0000"/>
            <w:sz w:val="24"/>
          </w:rPr>
          <m:t>1.18x</m:t>
        </m:r>
        <m:sSup>
          <m:sSupPr>
            <m:ctrlPr>
              <w:rPr>
                <w:rFonts w:ascii="Cambria Math" w:eastAsiaTheme="minorEastAsia" w:hAnsi="Cambria Math"/>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 xml:space="preserve"> kg/second</m:t>
        </m:r>
      </m:oMath>
    </w:p>
    <w:p w14:paraId="051305E3" w14:textId="77777777" w:rsidR="00933B21" w:rsidRDefault="00933B21" w:rsidP="00933B21">
      <w:pPr>
        <w:jc w:val="center"/>
        <w:rPr>
          <w:rFonts w:eastAsiaTheme="minorEastAsia"/>
          <w:color w:val="FF0000"/>
        </w:rPr>
      </w:pPr>
      <w:r w:rsidRPr="005A4A72">
        <w:rPr>
          <w:sz w:val="24"/>
        </w:rPr>
        <w:t xml:space="preserve">Fuel Used/Second @ 30 BHP = </w:t>
      </w:r>
      <m:oMath>
        <m:r>
          <w:rPr>
            <w:rFonts w:ascii="Cambria Math" w:hAnsi="Cambria Math"/>
            <w:color w:val="FF0000"/>
            <w:sz w:val="24"/>
          </w:rPr>
          <m:t>1.75x</m:t>
        </m:r>
        <m:sSup>
          <m:sSupPr>
            <m:ctrlPr>
              <w:rPr>
                <w:rFonts w:ascii="Cambria Math" w:eastAsiaTheme="minorEastAsia" w:hAnsi="Cambria Math"/>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 xml:space="preserve"> kg/second</m:t>
        </m:r>
      </m:oMath>
    </w:p>
    <w:p w14:paraId="45D57F93" w14:textId="77777777" w:rsidR="00933B21" w:rsidRDefault="00933B21" w:rsidP="00933B21">
      <w:pPr>
        <w:jc w:val="center"/>
        <w:rPr>
          <w:rFonts w:eastAsiaTheme="minorEastAsia"/>
          <w:color w:val="FF0000"/>
        </w:rPr>
      </w:pPr>
      <w:r w:rsidRPr="005A4A72">
        <w:rPr>
          <w:sz w:val="24"/>
        </w:rPr>
        <w:t xml:space="preserve">Fuel Used/Second @ 40 BHP = </w:t>
      </w:r>
      <m:oMath>
        <m:r>
          <w:rPr>
            <w:rFonts w:ascii="Cambria Math" w:hAnsi="Cambria Math"/>
            <w:color w:val="FF0000"/>
            <w:sz w:val="24"/>
          </w:rPr>
          <m:t>2.33x</m:t>
        </m:r>
        <m:sSup>
          <m:sSupPr>
            <m:ctrlPr>
              <w:rPr>
                <w:rFonts w:ascii="Cambria Math" w:eastAsiaTheme="minorEastAsia" w:hAnsi="Cambria Math"/>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 xml:space="preserve"> kg/second</m:t>
        </m:r>
      </m:oMath>
    </w:p>
    <w:p w14:paraId="2A8C0764" w14:textId="77777777" w:rsidR="00933B21" w:rsidRDefault="00933B21" w:rsidP="00933B21">
      <w:pPr>
        <w:jc w:val="center"/>
        <w:rPr>
          <w:rFonts w:eastAsiaTheme="minorEastAsia"/>
          <w:color w:val="FF0000"/>
        </w:rPr>
      </w:pPr>
      <w:r w:rsidRPr="005A4A72">
        <w:rPr>
          <w:sz w:val="24"/>
        </w:rPr>
        <w:t xml:space="preserve">Fuel Used/Second @ 49 BHP = </w:t>
      </w:r>
      <m:oMath>
        <m:r>
          <w:rPr>
            <w:rFonts w:ascii="Cambria Math" w:hAnsi="Cambria Math"/>
            <w:color w:val="FF0000"/>
            <w:sz w:val="24"/>
          </w:rPr>
          <m:t>2.86x</m:t>
        </m:r>
        <m:sSup>
          <m:sSupPr>
            <m:ctrlPr>
              <w:rPr>
                <w:rFonts w:ascii="Cambria Math" w:eastAsiaTheme="minorEastAsia" w:hAnsi="Cambria Math"/>
                <w:color w:val="FF0000"/>
              </w:rPr>
            </m:ctrlPr>
          </m:sSupPr>
          <m:e>
            <m:r>
              <w:rPr>
                <w:rFonts w:ascii="Cambria Math" w:eastAsiaTheme="minorEastAsia" w:hAnsi="Cambria Math"/>
                <w:color w:val="FF0000"/>
              </w:rPr>
              <m:t>10</m:t>
            </m:r>
          </m:e>
          <m:sup>
            <m:r>
              <w:rPr>
                <w:rFonts w:ascii="Cambria Math" w:eastAsiaTheme="minorEastAsia" w:hAnsi="Cambria Math"/>
                <w:color w:val="FF0000"/>
              </w:rPr>
              <m:t>-3</m:t>
            </m:r>
          </m:sup>
        </m:sSup>
        <m:r>
          <w:rPr>
            <w:rFonts w:ascii="Cambria Math" w:eastAsiaTheme="minorEastAsia" w:hAnsi="Cambria Math"/>
            <w:color w:val="FF0000"/>
          </w:rPr>
          <m:t xml:space="preserve"> kg/second</m:t>
        </m:r>
      </m:oMath>
    </w:p>
    <w:p w14:paraId="59044AC3" w14:textId="77777777" w:rsidR="00933B21" w:rsidRDefault="00933B21" w:rsidP="00E13910"/>
    <w:p w14:paraId="14B506F7" w14:textId="77777777" w:rsidR="00933B21" w:rsidRDefault="00933B21" w:rsidP="00E13910"/>
    <w:p w14:paraId="7FD8E953" w14:textId="296FB7B2" w:rsidR="00933B21" w:rsidRDefault="004E6D90" w:rsidP="004E6D90">
      <w:pPr>
        <w:pStyle w:val="Caption"/>
        <w:jc w:val="center"/>
      </w:pPr>
      <w:bookmarkStart w:id="55" w:name="_Toc511997903"/>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5</w:t>
      </w:r>
      <w:r w:rsidR="00825D08">
        <w:rPr>
          <w:noProof/>
        </w:rPr>
        <w:fldChar w:fldCharType="end"/>
      </w:r>
      <w:r>
        <w:t>-Maximum Water Flow at Differ</w:t>
      </w:r>
      <w:r w:rsidR="00DC3028">
        <w:t>ent Power Calculation (M. McDonald</w:t>
      </w:r>
      <w:r>
        <w:t>, 2018)</w:t>
      </w:r>
      <w:bookmarkEnd w:id="55"/>
    </w:p>
    <w:p w14:paraId="3F7C0CD0" w14:textId="77777777" w:rsidR="004E6D90" w:rsidRPr="00710034" w:rsidRDefault="004E6D90" w:rsidP="004E6D90">
      <w:pPr>
        <w:jc w:val="center"/>
        <w:rPr>
          <w:rFonts w:eastAsiaTheme="minorEastAsia"/>
          <w:i/>
          <w:color w:val="FF0000"/>
          <w:sz w:val="24"/>
        </w:rPr>
      </w:pPr>
      <m:oMathPara>
        <m:oMath>
          <m:r>
            <w:rPr>
              <w:rFonts w:ascii="Cambria Math" w:eastAsiaTheme="minorEastAsia" w:hAnsi="Cambria Math"/>
              <w:color w:val="FF0000"/>
              <w:sz w:val="24"/>
            </w:rPr>
            <m:t>Maximum water per second is a multiplying constant x mass of fuel used per second</m:t>
          </m:r>
        </m:oMath>
      </m:oMathPara>
    </w:p>
    <w:p w14:paraId="1504648D" w14:textId="77777777" w:rsidR="004E6D90" w:rsidRPr="00A95E09" w:rsidRDefault="004E6D90" w:rsidP="004E6D90">
      <w:pPr>
        <w:jc w:val="center"/>
        <w:rPr>
          <w:rFonts w:eastAsiaTheme="minorEastAsia"/>
          <w:i/>
        </w:rPr>
      </w:pPr>
    </w:p>
    <w:p w14:paraId="649238A8"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Maximum Water @ 10 BHP = 0.25 x 0.58 = </w:t>
      </w:r>
      <w:r w:rsidRPr="000107DF">
        <w:rPr>
          <w:rFonts w:eastAsiaTheme="minorEastAsia"/>
          <w:color w:val="FF0000"/>
          <w:sz w:val="24"/>
          <w:szCs w:val="24"/>
        </w:rPr>
        <w:t>0.15 grams/second</w:t>
      </w:r>
    </w:p>
    <w:p w14:paraId="58947127"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Maximum Water @ 20 BHP = 0.51 x 1.18 = </w:t>
      </w:r>
      <w:r w:rsidRPr="000107DF">
        <w:rPr>
          <w:rFonts w:eastAsiaTheme="minorEastAsia"/>
          <w:color w:val="FF0000"/>
          <w:sz w:val="24"/>
          <w:szCs w:val="24"/>
        </w:rPr>
        <w:t>0.62 grams/second</w:t>
      </w:r>
    </w:p>
    <w:p w14:paraId="51C5C321"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Maximum Water @ 30 BHP = 0.77 x 1.75 = </w:t>
      </w:r>
      <w:r w:rsidRPr="000107DF">
        <w:rPr>
          <w:rFonts w:eastAsiaTheme="minorEastAsia"/>
          <w:color w:val="FF0000"/>
          <w:sz w:val="24"/>
          <w:szCs w:val="24"/>
        </w:rPr>
        <w:t>1.35 grams/second</w:t>
      </w:r>
    </w:p>
    <w:p w14:paraId="2ADB9A49"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Maximum Water @ 40 BHP = 1.03 x 2.33 = </w:t>
      </w:r>
      <w:r w:rsidRPr="000107DF">
        <w:rPr>
          <w:rFonts w:eastAsiaTheme="minorEastAsia"/>
          <w:color w:val="FF0000"/>
          <w:sz w:val="24"/>
          <w:szCs w:val="24"/>
        </w:rPr>
        <w:t>2.40 grams/second</w:t>
      </w:r>
    </w:p>
    <w:p w14:paraId="45BABF6E"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Maximum Water @ 49 BHP = 1.26 x 2.86 = </w:t>
      </w:r>
      <w:r w:rsidRPr="000107DF">
        <w:rPr>
          <w:rFonts w:eastAsiaTheme="minorEastAsia"/>
          <w:color w:val="FF0000"/>
          <w:sz w:val="24"/>
          <w:szCs w:val="24"/>
        </w:rPr>
        <w:t>3.60 grams/second</w:t>
      </w:r>
    </w:p>
    <w:p w14:paraId="284EC1CB" w14:textId="77777777" w:rsidR="004E6D90" w:rsidRPr="000107DF" w:rsidRDefault="004E6D90" w:rsidP="004E6D90">
      <w:pPr>
        <w:jc w:val="center"/>
        <w:rPr>
          <w:rFonts w:eastAsiaTheme="minorEastAsia"/>
          <w:i/>
          <w:sz w:val="24"/>
          <w:szCs w:val="24"/>
        </w:rPr>
      </w:pPr>
    </w:p>
    <w:p w14:paraId="706D529F" w14:textId="77777777" w:rsidR="004E6D90" w:rsidRPr="000107DF" w:rsidRDefault="004E6D90" w:rsidP="004E6D90">
      <w:pPr>
        <w:jc w:val="center"/>
        <w:rPr>
          <w:rFonts w:eastAsiaTheme="minorEastAsia"/>
          <w:i/>
          <w:sz w:val="24"/>
          <w:szCs w:val="24"/>
        </w:rPr>
      </w:pPr>
      <w:r w:rsidRPr="000107DF">
        <w:rPr>
          <w:rFonts w:eastAsiaTheme="minorEastAsia"/>
          <w:i/>
          <w:sz w:val="24"/>
          <w:szCs w:val="24"/>
        </w:rPr>
        <w:t>Water = 1g = 1cc</w:t>
      </w:r>
    </w:p>
    <w:p w14:paraId="2D07A1B6" w14:textId="77777777" w:rsidR="004E6D90" w:rsidRDefault="004E6D90" w:rsidP="004E6D90">
      <w:pPr>
        <w:rPr>
          <w:rFonts w:eastAsiaTheme="minorEastAsia"/>
          <w:sz w:val="24"/>
          <w:szCs w:val="24"/>
        </w:rPr>
      </w:pPr>
      <w:r w:rsidRPr="000107DF">
        <w:rPr>
          <w:rFonts w:eastAsiaTheme="minorEastAsia"/>
          <w:sz w:val="24"/>
          <w:szCs w:val="24"/>
        </w:rPr>
        <w:t>Maximum Water Flow:</w:t>
      </w:r>
    </w:p>
    <w:p w14:paraId="18D39803"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 10 BHP/7.46 kW = </w:t>
      </w:r>
      <w:r w:rsidRPr="000107DF">
        <w:rPr>
          <w:rFonts w:eastAsiaTheme="minorEastAsia"/>
          <w:color w:val="FF0000"/>
          <w:sz w:val="24"/>
          <w:szCs w:val="24"/>
        </w:rPr>
        <w:t>0.145 cc/second = 8.7 cc/minute</w:t>
      </w:r>
    </w:p>
    <w:p w14:paraId="087B7D37"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 20 BHP/14.9 kW = </w:t>
      </w:r>
      <w:r w:rsidRPr="000107DF">
        <w:rPr>
          <w:rFonts w:eastAsiaTheme="minorEastAsia"/>
          <w:color w:val="FF0000"/>
          <w:sz w:val="24"/>
          <w:szCs w:val="24"/>
        </w:rPr>
        <w:t>0.62 cc/second = 37.2 cc/minute</w:t>
      </w:r>
    </w:p>
    <w:p w14:paraId="047F5D75"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 30 BHP/22.4 kW = </w:t>
      </w:r>
      <w:r w:rsidRPr="000107DF">
        <w:rPr>
          <w:rFonts w:eastAsiaTheme="minorEastAsia"/>
          <w:color w:val="FF0000"/>
          <w:sz w:val="24"/>
          <w:szCs w:val="24"/>
        </w:rPr>
        <w:t>1.35 cc/second = 81.0 cc/minute</w:t>
      </w:r>
    </w:p>
    <w:p w14:paraId="25310701"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 40 BHP/29.8 kW = </w:t>
      </w:r>
      <w:r w:rsidRPr="000107DF">
        <w:rPr>
          <w:rFonts w:eastAsiaTheme="minorEastAsia"/>
          <w:color w:val="FF0000"/>
          <w:sz w:val="24"/>
          <w:szCs w:val="24"/>
        </w:rPr>
        <w:t>2.40cc/second = 144.0 cc/minute</w:t>
      </w:r>
    </w:p>
    <w:p w14:paraId="64E67F5D" w14:textId="77777777" w:rsidR="004E6D90" w:rsidRPr="000107DF" w:rsidRDefault="004E6D90" w:rsidP="004E6D90">
      <w:pPr>
        <w:jc w:val="center"/>
        <w:rPr>
          <w:rFonts w:eastAsiaTheme="minorEastAsia"/>
          <w:color w:val="FF0000"/>
          <w:sz w:val="24"/>
          <w:szCs w:val="24"/>
        </w:rPr>
      </w:pPr>
      <w:r w:rsidRPr="000107DF">
        <w:rPr>
          <w:rFonts w:eastAsiaTheme="minorEastAsia"/>
          <w:sz w:val="24"/>
          <w:szCs w:val="24"/>
        </w:rPr>
        <w:t xml:space="preserve">@ 49 BHP/36.5 kW = </w:t>
      </w:r>
      <w:r w:rsidRPr="000107DF">
        <w:rPr>
          <w:rFonts w:eastAsiaTheme="minorEastAsia"/>
          <w:color w:val="FF0000"/>
          <w:sz w:val="24"/>
          <w:szCs w:val="24"/>
        </w:rPr>
        <w:t xml:space="preserve">3.60cc/second = 216.0 cc/minute  </w:t>
      </w:r>
    </w:p>
    <w:p w14:paraId="79B0EFFE" w14:textId="77777777" w:rsidR="00933B21" w:rsidRDefault="00933B21" w:rsidP="00E13910"/>
    <w:p w14:paraId="13F3E1FB" w14:textId="77777777" w:rsidR="004E6D90" w:rsidRDefault="004E6D90" w:rsidP="00E13910"/>
    <w:p w14:paraId="0E3113A8" w14:textId="77777777" w:rsidR="004E6D90" w:rsidRDefault="004E6D90" w:rsidP="00E13910"/>
    <w:p w14:paraId="0BCBD3B9" w14:textId="77777777" w:rsidR="004E6D90" w:rsidRDefault="004E6D90" w:rsidP="00E13910"/>
    <w:p w14:paraId="258622D2" w14:textId="77777777" w:rsidR="004E6D90" w:rsidRDefault="004E6D90" w:rsidP="00E13910"/>
    <w:p w14:paraId="25F29820" w14:textId="77777777" w:rsidR="004E6D90" w:rsidRDefault="004E6D90" w:rsidP="00E13910"/>
    <w:p w14:paraId="66C2C230" w14:textId="77777777" w:rsidR="004E6D90" w:rsidRDefault="004E6D90" w:rsidP="00E13910"/>
    <w:p w14:paraId="58A09EFA" w14:textId="77777777" w:rsidR="004E6D90" w:rsidRDefault="004E6D90" w:rsidP="00E13910"/>
    <w:p w14:paraId="24FFBA1C" w14:textId="77777777" w:rsidR="004E6D90" w:rsidRDefault="004E6D90" w:rsidP="00E13910"/>
    <w:p w14:paraId="01937D1F" w14:textId="77777777" w:rsidR="004E6D90" w:rsidRDefault="004E6D90" w:rsidP="00E13910"/>
    <w:p w14:paraId="1233C38A" w14:textId="77777777" w:rsidR="004E6D90" w:rsidRDefault="004E6D90" w:rsidP="00E13910"/>
    <w:p w14:paraId="66E13E3A" w14:textId="77777777" w:rsidR="004E6D90" w:rsidRDefault="004E6D90" w:rsidP="00E13910"/>
    <w:p w14:paraId="6A1D2C25" w14:textId="77777777" w:rsidR="004E6D90" w:rsidRDefault="004E6D90" w:rsidP="00E13910"/>
    <w:p w14:paraId="7C336D57" w14:textId="77777777" w:rsidR="004E6D90" w:rsidRDefault="004E6D90" w:rsidP="00E13910"/>
    <w:p w14:paraId="5BF6A401" w14:textId="088A6BE6" w:rsidR="004E6D90" w:rsidRDefault="004E6D90" w:rsidP="004E6D90">
      <w:pPr>
        <w:pStyle w:val="Caption"/>
        <w:jc w:val="center"/>
      </w:pPr>
      <w:bookmarkStart w:id="56" w:name="_Toc511997904"/>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6</w:t>
      </w:r>
      <w:r w:rsidR="00825D08">
        <w:rPr>
          <w:noProof/>
        </w:rPr>
        <w:fldChar w:fldCharType="end"/>
      </w:r>
      <w:r>
        <w:t>-Aerodynamic Forces at Four Testi</w:t>
      </w:r>
      <w:r w:rsidR="00A24EB1">
        <w:t>ng Speeds Calculation (Heywood J</w:t>
      </w:r>
      <w:r>
        <w:t>,</w:t>
      </w:r>
      <w:r w:rsidR="00A24EB1">
        <w:t xml:space="preserve"> 1989</w:t>
      </w:r>
      <w:r>
        <w:t>)</w:t>
      </w:r>
      <w:bookmarkEnd w:id="56"/>
    </w:p>
    <w:p w14:paraId="1FFEAEE1" w14:textId="77777777" w:rsidR="004E6D90" w:rsidRPr="004E6D90" w:rsidRDefault="004E6D90" w:rsidP="004E6D90"/>
    <w:p w14:paraId="0887B287" w14:textId="77777777" w:rsidR="004E6D90" w:rsidRPr="000107DF" w:rsidRDefault="004E6D90" w:rsidP="004E6D90">
      <w:pPr>
        <w:jc w:val="center"/>
        <w:rPr>
          <w:rFonts w:eastAsiaTheme="minorEastAsia"/>
          <w:i/>
          <w:color w:val="000000" w:themeColor="text1"/>
          <w:sz w:val="24"/>
        </w:rPr>
      </w:pPr>
      <m:oMathPara>
        <m:oMath>
          <m:r>
            <w:rPr>
              <w:rFonts w:ascii="Cambria Math" w:hAnsi="Cambria Math"/>
              <w:color w:val="000000" w:themeColor="text1"/>
              <w:sz w:val="24"/>
            </w:rPr>
            <m:t>Force At The Wheel=Rolling Resistance+Aero Force+Maximum Acceleration</m:t>
          </m:r>
        </m:oMath>
      </m:oMathPara>
    </w:p>
    <w:p w14:paraId="58D88EC7" w14:textId="77777777" w:rsidR="004E6D90" w:rsidRPr="000107DF" w:rsidRDefault="004E6D90" w:rsidP="004E6D90">
      <w:pPr>
        <w:jc w:val="center"/>
        <w:rPr>
          <w:rFonts w:eastAsiaTheme="minorEastAsia"/>
          <w:i/>
          <w:color w:val="FF0000"/>
          <w:sz w:val="24"/>
        </w:rPr>
      </w:pPr>
    </w:p>
    <w:p w14:paraId="06EA48CE" w14:textId="77777777" w:rsidR="004E6D90" w:rsidRPr="008B0C5C" w:rsidRDefault="004E6D90" w:rsidP="008B0C5C">
      <w:pPr>
        <w:ind w:left="360"/>
        <w:jc w:val="center"/>
        <w:rPr>
          <w:rFonts w:eastAsiaTheme="minorEastAsia"/>
          <w:i/>
          <w:color w:val="FF0000"/>
          <w:sz w:val="24"/>
        </w:rPr>
      </w:pPr>
      <m:oMathPara>
        <m:oMath>
          <m:r>
            <w:rPr>
              <w:rFonts w:ascii="Cambria Math" w:eastAsiaTheme="minorEastAsia" w:hAnsi="Cambria Math"/>
              <w:sz w:val="24"/>
            </w:rPr>
            <m:t>Rolling Resistance Force=</m:t>
          </m:r>
          <m:r>
            <w:rPr>
              <w:rFonts w:ascii="Cambria Math" w:eastAsiaTheme="minorEastAsia" w:hAnsi="Cambria Math"/>
              <w:color w:val="FF0000"/>
              <w:sz w:val="24"/>
            </w:rPr>
            <m:t xml:space="preserve"> Rolling Resistance Coefficient x Mass x Gravity</m:t>
          </m:r>
        </m:oMath>
      </m:oMathPara>
    </w:p>
    <w:p w14:paraId="64F7B883" w14:textId="77777777" w:rsidR="004E6D90" w:rsidRDefault="004E6D90" w:rsidP="004E6D90">
      <w:pPr>
        <w:rPr>
          <w:rFonts w:eastAsiaTheme="minorEastAsia"/>
          <w:color w:val="000000" w:themeColor="text1"/>
          <w:sz w:val="24"/>
        </w:rPr>
      </w:pPr>
      <w:r>
        <w:rPr>
          <w:rFonts w:eastAsiaTheme="minorEastAsia"/>
          <w:color w:val="000000" w:themeColor="text1"/>
          <w:sz w:val="24"/>
        </w:rPr>
        <w:t>Rolling Resistance = 0.015 N</w:t>
      </w:r>
    </w:p>
    <w:p w14:paraId="0E6E63D7" w14:textId="77777777" w:rsidR="004E6D90" w:rsidRDefault="004E6D90" w:rsidP="004E6D90">
      <w:pPr>
        <w:rPr>
          <w:rFonts w:eastAsiaTheme="minorEastAsia"/>
          <w:color w:val="000000" w:themeColor="text1"/>
          <w:sz w:val="24"/>
        </w:rPr>
      </w:pPr>
      <w:r>
        <w:rPr>
          <w:rFonts w:eastAsiaTheme="minorEastAsia"/>
          <w:color w:val="000000" w:themeColor="text1"/>
          <w:sz w:val="24"/>
        </w:rPr>
        <w:t>Mass = 825 kg</w:t>
      </w:r>
    </w:p>
    <w:p w14:paraId="3BF8F850" w14:textId="77777777" w:rsidR="004E6D90" w:rsidRPr="000107DF" w:rsidRDefault="004E6D90" w:rsidP="004E6D90">
      <w:pPr>
        <w:rPr>
          <w:rFonts w:eastAsiaTheme="minorEastAsia"/>
          <w:color w:val="000000" w:themeColor="text1"/>
          <w:sz w:val="24"/>
        </w:rPr>
      </w:pPr>
      <w:r>
        <w:rPr>
          <w:rFonts w:eastAsiaTheme="minorEastAsia"/>
          <w:color w:val="000000" w:themeColor="text1"/>
          <w:sz w:val="24"/>
        </w:rPr>
        <w:t>Gravity = 9.81 m/s</w:t>
      </w:r>
      <m:oMath>
        <m:r>
          <w:rPr>
            <w:rFonts w:ascii="Cambria Math" w:eastAsiaTheme="minorEastAsia" w:hAnsi="Cambria Math"/>
            <w:color w:val="000000" w:themeColor="text1"/>
            <w:sz w:val="24"/>
          </w:rPr>
          <m:t>²</m:t>
        </m:r>
      </m:oMath>
    </w:p>
    <w:p w14:paraId="595ADA4C" w14:textId="77777777" w:rsidR="004E6D90" w:rsidRPr="000107DF" w:rsidRDefault="004E6D90" w:rsidP="004E6D90">
      <w:pPr>
        <w:pStyle w:val="ListParagraph"/>
        <w:ind w:left="0"/>
        <w:jc w:val="center"/>
        <w:rPr>
          <w:rFonts w:eastAsiaTheme="minorEastAsia"/>
          <w:color w:val="FF0000"/>
        </w:rPr>
      </w:pPr>
      <m:oMathPara>
        <m:oMath>
          <m:r>
            <w:rPr>
              <w:rFonts w:ascii="Cambria Math" w:hAnsi="Cambria Math"/>
            </w:rPr>
            <m:t>Rolling Resistance Force</m:t>
          </m:r>
          <m:r>
            <w:rPr>
              <w:rFonts w:ascii="Cambria Math" w:hAnsi="Cambria Math"/>
              <w:color w:val="FF0000"/>
            </w:rPr>
            <m:t>=0.015 x 825 x 9.81</m:t>
          </m:r>
        </m:oMath>
      </m:oMathPara>
    </w:p>
    <w:p w14:paraId="0D756928" w14:textId="77777777" w:rsidR="004E6D90" w:rsidRDefault="004E6D90" w:rsidP="004E6D90">
      <w:pPr>
        <w:pStyle w:val="ListParagraph"/>
        <w:ind w:left="0"/>
        <w:rPr>
          <w:rFonts w:eastAsiaTheme="minorEastAsia"/>
          <w:color w:val="FF0000"/>
        </w:rPr>
      </w:pPr>
    </w:p>
    <w:p w14:paraId="6C4FEB4F" w14:textId="77777777" w:rsidR="004E6D90" w:rsidRDefault="004E6D90" w:rsidP="004E6D90">
      <w:pPr>
        <w:pStyle w:val="ListParagraph"/>
        <w:ind w:left="0"/>
        <w:jc w:val="center"/>
        <w:rPr>
          <w:rFonts w:eastAsiaTheme="minorEastAsia"/>
          <w:color w:val="FF0000"/>
          <w:sz w:val="24"/>
        </w:rPr>
      </w:pPr>
      <w:r w:rsidRPr="00CF6C94">
        <w:rPr>
          <w:rFonts w:eastAsiaTheme="minorEastAsia"/>
          <w:sz w:val="24"/>
        </w:rPr>
        <w:t xml:space="preserve">Rolling Resistance Force </w:t>
      </w:r>
      <w:r w:rsidRPr="000107DF">
        <w:rPr>
          <w:rFonts w:eastAsiaTheme="minorEastAsia"/>
          <w:color w:val="FF0000"/>
          <w:sz w:val="24"/>
        </w:rPr>
        <w:t xml:space="preserve">= </w:t>
      </w:r>
      <w:r>
        <w:rPr>
          <w:rFonts w:eastAsiaTheme="minorEastAsia"/>
          <w:color w:val="FF0000"/>
          <w:sz w:val="24"/>
        </w:rPr>
        <w:t>121.4 N</w:t>
      </w:r>
    </w:p>
    <w:p w14:paraId="5103365A" w14:textId="77777777" w:rsidR="004E6D90" w:rsidRDefault="004E6D90" w:rsidP="004E6D90">
      <w:pPr>
        <w:pStyle w:val="ListParagraph"/>
        <w:ind w:left="0"/>
        <w:jc w:val="center"/>
        <w:rPr>
          <w:rFonts w:eastAsiaTheme="minorEastAsia"/>
          <w:color w:val="FF0000"/>
          <w:sz w:val="24"/>
        </w:rPr>
      </w:pPr>
    </w:p>
    <w:p w14:paraId="0348EFE5" w14:textId="77777777" w:rsidR="004E6D90" w:rsidRDefault="004E6D90" w:rsidP="004E6D90">
      <w:pPr>
        <w:pStyle w:val="ListParagraph"/>
        <w:ind w:left="0"/>
        <w:jc w:val="center"/>
        <w:rPr>
          <w:rFonts w:eastAsiaTheme="minorEastAsia"/>
          <w:color w:val="FF0000"/>
          <w:sz w:val="24"/>
        </w:rPr>
      </w:pPr>
    </w:p>
    <w:p w14:paraId="2027C576" w14:textId="77777777" w:rsidR="004E6D90" w:rsidRDefault="004E6D90" w:rsidP="004E6D90">
      <w:pPr>
        <w:pStyle w:val="ListParagraph"/>
        <w:ind w:left="0"/>
        <w:jc w:val="center"/>
        <w:rPr>
          <w:rFonts w:eastAsiaTheme="minorEastAsia"/>
          <w:color w:val="FF0000"/>
          <w:sz w:val="24"/>
        </w:rPr>
      </w:pPr>
    </w:p>
    <w:p w14:paraId="30CF0C39" w14:textId="77777777" w:rsidR="004E6D90" w:rsidRPr="008B0C5C" w:rsidRDefault="004E6D90" w:rsidP="008B0C5C">
      <w:pPr>
        <w:ind w:left="360"/>
        <w:jc w:val="center"/>
        <w:rPr>
          <w:rFonts w:eastAsiaTheme="minorEastAsia"/>
          <w:color w:val="FF0000"/>
        </w:rPr>
      </w:pPr>
      <m:oMathPara>
        <m:oMath>
          <m:r>
            <w:rPr>
              <w:rFonts w:ascii="Cambria Math" w:eastAsiaTheme="minorEastAsia" w:hAnsi="Cambria Math"/>
              <w:sz w:val="24"/>
            </w:rPr>
            <m:t xml:space="preserve">Areodynamic Force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color w:val="FF0000"/>
              <w:sz w:val="24"/>
            </w:rPr>
            <m:t>=</m:t>
          </m:r>
          <m:f>
            <m:fPr>
              <m:ctrlPr>
                <w:rPr>
                  <w:rFonts w:ascii="Cambria Math" w:eastAsiaTheme="minorEastAsia" w:hAnsi="Cambria Math"/>
                  <w:i/>
                  <w:color w:val="FF0000"/>
                  <w:sz w:val="24"/>
                </w:rPr>
              </m:ctrlPr>
            </m:fPr>
            <m:num>
              <m:r>
                <w:rPr>
                  <w:rFonts w:ascii="Cambria Math" w:eastAsiaTheme="minorEastAsia" w:hAnsi="Cambria Math"/>
                  <w:color w:val="FF0000"/>
                  <w:sz w:val="24"/>
                </w:rPr>
                <m:t>1</m:t>
              </m:r>
            </m:num>
            <m:den>
              <m:r>
                <w:rPr>
                  <w:rFonts w:ascii="Cambria Math" w:eastAsiaTheme="minorEastAsia" w:hAnsi="Cambria Math"/>
                  <w:color w:val="FF0000"/>
                  <w:sz w:val="24"/>
                </w:rPr>
                <m:t>2</m:t>
              </m:r>
            </m:den>
          </m:f>
          <m:r>
            <w:rPr>
              <w:rFonts w:ascii="Cambria Math" w:eastAsiaTheme="minorEastAsia" w:hAnsi="Cambria Math"/>
              <w:color w:val="FF0000"/>
              <w:sz w:val="24"/>
            </w:rPr>
            <m:t xml:space="preserve"> x P x Cd x A x v²</m:t>
          </m:r>
        </m:oMath>
      </m:oMathPara>
    </w:p>
    <w:p w14:paraId="1214B4B6" w14:textId="77777777" w:rsidR="004E6D90" w:rsidRDefault="004E6D90" w:rsidP="004E6D90">
      <w:pPr>
        <w:pStyle w:val="ListParagraph"/>
        <w:ind w:left="0"/>
        <w:jc w:val="center"/>
        <w:rPr>
          <w:rFonts w:eastAsiaTheme="minorEastAsia"/>
          <w:color w:val="FF0000"/>
          <w:sz w:val="24"/>
        </w:rPr>
      </w:pPr>
    </w:p>
    <w:p w14:paraId="3F6560F7" w14:textId="77777777" w:rsidR="004E6D90" w:rsidRDefault="004E6D90" w:rsidP="004E6D90">
      <w:pPr>
        <w:pStyle w:val="ListParagraph"/>
        <w:ind w:left="0"/>
        <w:rPr>
          <w:rFonts w:eastAsiaTheme="minorEastAsia"/>
          <w:sz w:val="24"/>
        </w:rPr>
      </w:pPr>
      <w:r>
        <w:rPr>
          <w:rFonts w:eastAsiaTheme="minorEastAsia"/>
          <w:sz w:val="24"/>
        </w:rPr>
        <w:t>P = Air Density (kg/m</w:t>
      </w:r>
      <w:r>
        <w:rPr>
          <w:rFonts w:eastAsiaTheme="minorEastAsia" w:cstheme="minorHAnsi"/>
          <w:sz w:val="24"/>
        </w:rPr>
        <w:t>³</w:t>
      </w:r>
      <w:r>
        <w:rPr>
          <w:rFonts w:eastAsiaTheme="minorEastAsia"/>
          <w:sz w:val="24"/>
        </w:rPr>
        <w:t xml:space="preserve">) </w:t>
      </w:r>
    </w:p>
    <w:p w14:paraId="2F45BC13" w14:textId="77777777" w:rsidR="004E6D90" w:rsidRDefault="004E6D90" w:rsidP="004E6D90">
      <w:pPr>
        <w:pStyle w:val="ListParagraph"/>
        <w:ind w:left="0"/>
        <w:rPr>
          <w:rFonts w:eastAsiaTheme="minorEastAsia"/>
          <w:sz w:val="24"/>
        </w:rPr>
      </w:pPr>
      <w:r>
        <w:rPr>
          <w:rFonts w:eastAsiaTheme="minorEastAsia"/>
          <w:sz w:val="24"/>
        </w:rPr>
        <w:t xml:space="preserve">Cd = Drag Coefficient </w:t>
      </w:r>
    </w:p>
    <w:p w14:paraId="214CDE4D" w14:textId="77777777" w:rsidR="004E6D90" w:rsidRDefault="004E6D90" w:rsidP="004E6D90">
      <w:pPr>
        <w:pStyle w:val="ListParagraph"/>
        <w:ind w:left="0"/>
        <w:rPr>
          <w:rFonts w:eastAsiaTheme="minorEastAsia"/>
          <w:sz w:val="24"/>
        </w:rPr>
      </w:pPr>
      <w:r>
        <w:rPr>
          <w:rFonts w:eastAsiaTheme="minorEastAsia"/>
          <w:sz w:val="24"/>
        </w:rPr>
        <w:t xml:space="preserve">A = Frontal Area (m) </w:t>
      </w:r>
    </w:p>
    <w:p w14:paraId="1CF8E8B2" w14:textId="77777777" w:rsidR="004E6D90" w:rsidRDefault="004E6D90" w:rsidP="004E6D90">
      <w:pPr>
        <w:pStyle w:val="ListParagraph"/>
        <w:ind w:left="0"/>
        <w:rPr>
          <w:rFonts w:eastAsiaTheme="minorEastAsia"/>
          <w:sz w:val="24"/>
        </w:rPr>
      </w:pPr>
      <w:r>
        <w:rPr>
          <w:rFonts w:eastAsiaTheme="minorEastAsia"/>
          <w:sz w:val="24"/>
        </w:rPr>
        <w:t xml:space="preserve">V = Speed (m/s) </w:t>
      </w:r>
    </w:p>
    <w:p w14:paraId="1403BB66" w14:textId="77777777" w:rsidR="004E6D90" w:rsidRDefault="004E6D90" w:rsidP="004E6D90">
      <w:pPr>
        <w:pStyle w:val="ListParagraph"/>
        <w:ind w:left="0"/>
        <w:rPr>
          <w:rFonts w:eastAsiaTheme="minorEastAsia"/>
          <w:sz w:val="24"/>
        </w:rPr>
      </w:pPr>
    </w:p>
    <w:p w14:paraId="6E38FD83" w14:textId="77777777" w:rsidR="004E6D90" w:rsidRPr="005307C8" w:rsidRDefault="004E6D90" w:rsidP="004E6D90">
      <w:pPr>
        <w:pStyle w:val="ListParagraph"/>
        <w:ind w:left="0"/>
        <w:jc w:val="center"/>
        <w:rPr>
          <w:rFonts w:eastAsiaTheme="minorEastAsia"/>
          <w:color w:val="FF0000"/>
          <w:sz w:val="28"/>
        </w:rPr>
      </w:pPr>
      <m:oMathPara>
        <m:oMath>
          <m:r>
            <w:rPr>
              <w:rFonts w:ascii="Cambria Math" w:eastAsiaTheme="minorEastAsia" w:hAnsi="Cambria Math"/>
              <w:sz w:val="24"/>
            </w:rPr>
            <m:t xml:space="preserve">Areodynamic Force @ 51.4 kph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color w:val="FF0000"/>
              <w:sz w:val="24"/>
            </w:rPr>
            <m:t>=</m:t>
          </m:r>
          <m:f>
            <m:fPr>
              <m:ctrlPr>
                <w:rPr>
                  <w:rFonts w:ascii="Cambria Math" w:eastAsiaTheme="minorEastAsia" w:hAnsi="Cambria Math"/>
                  <w:i/>
                  <w:color w:val="FF0000"/>
                  <w:sz w:val="24"/>
                </w:rPr>
              </m:ctrlPr>
            </m:fPr>
            <m:num>
              <m:r>
                <w:rPr>
                  <w:rFonts w:ascii="Cambria Math" w:eastAsiaTheme="minorEastAsia" w:hAnsi="Cambria Math"/>
                  <w:color w:val="FF0000"/>
                  <w:sz w:val="24"/>
                </w:rPr>
                <m:t>1</m:t>
              </m:r>
            </m:num>
            <m:den>
              <m:r>
                <w:rPr>
                  <w:rFonts w:ascii="Cambria Math" w:eastAsiaTheme="minorEastAsia" w:hAnsi="Cambria Math"/>
                  <w:color w:val="FF0000"/>
                  <w:sz w:val="24"/>
                </w:rPr>
                <m:t>2</m:t>
              </m:r>
            </m:den>
          </m:f>
          <m:r>
            <w:rPr>
              <w:rFonts w:ascii="Cambria Math" w:eastAsiaTheme="minorEastAsia" w:hAnsi="Cambria Math"/>
              <w:color w:val="FF0000"/>
              <w:sz w:val="24"/>
            </w:rPr>
            <m:t xml:space="preserve"> x 1.2 x 0.3 x 2 x 14.3²</m:t>
          </m:r>
        </m:oMath>
      </m:oMathPara>
    </w:p>
    <w:p w14:paraId="1B62730B" w14:textId="77777777" w:rsidR="004E6D90" w:rsidRDefault="004E6D90" w:rsidP="004E6D90">
      <w:pPr>
        <w:pStyle w:val="ListParagraph"/>
        <w:ind w:left="0"/>
        <w:jc w:val="center"/>
        <w:rPr>
          <w:rFonts w:eastAsiaTheme="minorEastAsia"/>
          <w:color w:val="FF0000"/>
          <w:sz w:val="28"/>
        </w:rPr>
      </w:pPr>
    </w:p>
    <w:p w14:paraId="2AE42891"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Areodynamic Force @ 51.4 kph= </m:t>
        </m:r>
      </m:oMath>
      <w:r w:rsidRPr="007B3A1D">
        <w:rPr>
          <w:rFonts w:eastAsiaTheme="minorEastAsia"/>
          <w:color w:val="FF0000"/>
          <w:sz w:val="24"/>
        </w:rPr>
        <w:t>73.6 N</w:t>
      </w:r>
    </w:p>
    <w:p w14:paraId="0DF505AA"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Areodynamic Force @ 74.7 kph= </m:t>
        </m:r>
      </m:oMath>
      <w:r w:rsidRPr="007B3A1D">
        <w:rPr>
          <w:rFonts w:eastAsiaTheme="minorEastAsia"/>
          <w:color w:val="FF0000"/>
          <w:sz w:val="24"/>
        </w:rPr>
        <w:t>155 N</w:t>
      </w:r>
    </w:p>
    <w:p w14:paraId="0BE70D13"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Areodynamic Force @ 23.66 kph= </m:t>
        </m:r>
      </m:oMath>
      <w:r w:rsidRPr="007B3A1D">
        <w:rPr>
          <w:rFonts w:eastAsiaTheme="minorEastAsia"/>
          <w:color w:val="FF0000"/>
          <w:sz w:val="24"/>
        </w:rPr>
        <w:t>201.5 N</w:t>
      </w:r>
    </w:p>
    <w:p w14:paraId="39ED3BDD"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Areodynamic Force @ 123.1 kph= </m:t>
        </m:r>
      </m:oMath>
      <w:r w:rsidRPr="007B3A1D">
        <w:rPr>
          <w:rFonts w:eastAsiaTheme="minorEastAsia"/>
          <w:color w:val="FF0000"/>
          <w:sz w:val="24"/>
        </w:rPr>
        <w:t>420.82 N</w:t>
      </w:r>
    </w:p>
    <w:p w14:paraId="5D1E5C55" w14:textId="77777777" w:rsidR="004E6D90" w:rsidRDefault="004E6D90" w:rsidP="004E6D90">
      <w:pPr>
        <w:pStyle w:val="ListParagraph"/>
        <w:ind w:left="0"/>
        <w:jc w:val="center"/>
        <w:rPr>
          <w:rFonts w:eastAsiaTheme="minorEastAsia"/>
          <w:sz w:val="24"/>
        </w:rPr>
      </w:pPr>
    </w:p>
    <w:p w14:paraId="70C91AEB" w14:textId="77777777" w:rsidR="004E6D90" w:rsidRPr="007B3A1D" w:rsidRDefault="004E6D90" w:rsidP="004E6D90">
      <w:pPr>
        <w:pStyle w:val="ListParagraph"/>
        <w:ind w:left="0"/>
        <w:jc w:val="center"/>
        <w:rPr>
          <w:rFonts w:eastAsiaTheme="minorEastAsia"/>
          <w:color w:val="FF0000"/>
          <w:sz w:val="24"/>
        </w:rPr>
      </w:pPr>
      <m:oMathPara>
        <m:oMath>
          <m:r>
            <w:rPr>
              <w:rFonts w:ascii="Cambria Math" w:eastAsiaTheme="minorEastAsia" w:hAnsi="Cambria Math"/>
              <w:sz w:val="24"/>
            </w:rPr>
            <m:t xml:space="preserve">Total Aerodynamic Force (N) = </m:t>
          </m:r>
          <m:r>
            <w:rPr>
              <w:rFonts w:ascii="Cambria Math" w:eastAsiaTheme="minorEastAsia" w:hAnsi="Cambria Math"/>
              <w:color w:val="FF0000"/>
              <w:sz w:val="24"/>
            </w:rPr>
            <m:t>Rolling Resistance + Aerodynamic Force</m:t>
          </m:r>
        </m:oMath>
      </m:oMathPara>
    </w:p>
    <w:p w14:paraId="6E1A94BE" w14:textId="77777777" w:rsidR="004E6D90" w:rsidRDefault="004E6D90" w:rsidP="004E6D90">
      <w:pPr>
        <w:pStyle w:val="ListParagraph"/>
        <w:ind w:left="0"/>
        <w:jc w:val="center"/>
        <w:rPr>
          <w:rFonts w:eastAsiaTheme="minorEastAsia"/>
          <w:sz w:val="24"/>
        </w:rPr>
      </w:pPr>
    </w:p>
    <w:p w14:paraId="0CC9221B"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Total Aerodynamic Force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sz w:val="24"/>
          </w:rPr>
          <m:t xml:space="preserve"> @ 14.3m/s</m:t>
        </m:r>
      </m:oMath>
      <w:r w:rsidRPr="00990F79">
        <w:rPr>
          <w:rFonts w:eastAsiaTheme="minorEastAsia"/>
          <w:color w:val="FF0000"/>
          <w:sz w:val="24"/>
        </w:rPr>
        <w:t xml:space="preserve"> </w:t>
      </w:r>
      <m:oMath>
        <m:r>
          <w:rPr>
            <w:rFonts w:ascii="Cambria Math" w:eastAsiaTheme="minorEastAsia" w:hAnsi="Cambria Math"/>
            <w:color w:val="FF0000"/>
            <w:sz w:val="24"/>
          </w:rPr>
          <m:t>=121.4 + 73.6 =195 N</m:t>
        </m:r>
      </m:oMath>
    </w:p>
    <w:p w14:paraId="1B2E1AA3" w14:textId="77777777" w:rsidR="004E6D90" w:rsidRDefault="004E6D90" w:rsidP="004E6D90">
      <w:pPr>
        <w:pStyle w:val="ListParagraph"/>
        <w:ind w:left="0"/>
        <w:jc w:val="center"/>
        <w:rPr>
          <w:rFonts w:eastAsiaTheme="minorEastAsia"/>
          <w:sz w:val="24"/>
        </w:rPr>
      </w:pPr>
    </w:p>
    <w:p w14:paraId="52C094DD" w14:textId="77777777" w:rsidR="004E6D90" w:rsidRDefault="004E6D90" w:rsidP="004E6D90">
      <w:pPr>
        <w:pStyle w:val="ListParagraph"/>
        <w:ind w:left="0"/>
        <w:jc w:val="center"/>
        <w:rPr>
          <w:rFonts w:eastAsiaTheme="minorEastAsia"/>
          <w:sz w:val="24"/>
        </w:rPr>
      </w:pPr>
      <m:oMath>
        <m:r>
          <w:rPr>
            <w:rFonts w:ascii="Cambria Math" w:eastAsiaTheme="minorEastAsia" w:hAnsi="Cambria Math"/>
            <w:sz w:val="24"/>
          </w:rPr>
          <m:t xml:space="preserve">Total Aerodynamic Force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sz w:val="24"/>
          </w:rPr>
          <m:t xml:space="preserve"> @ 20.75m/s</m:t>
        </m:r>
      </m:oMath>
      <w:r w:rsidRPr="00990F79">
        <w:rPr>
          <w:rFonts w:eastAsiaTheme="minorEastAsia"/>
          <w:color w:val="FF0000"/>
          <w:sz w:val="24"/>
        </w:rPr>
        <w:t xml:space="preserve"> </w:t>
      </w:r>
      <m:oMath>
        <m:r>
          <w:rPr>
            <w:rFonts w:ascii="Cambria Math" w:eastAsiaTheme="minorEastAsia" w:hAnsi="Cambria Math"/>
            <w:color w:val="FF0000"/>
            <w:sz w:val="24"/>
          </w:rPr>
          <m:t>=121.4+ 155 =276 N</m:t>
        </m:r>
      </m:oMath>
    </w:p>
    <w:p w14:paraId="411BBE39" w14:textId="77777777" w:rsidR="004E6D90" w:rsidRDefault="004E6D90" w:rsidP="004E6D90">
      <w:pPr>
        <w:pStyle w:val="ListParagraph"/>
        <w:ind w:left="0"/>
        <w:jc w:val="center"/>
        <w:rPr>
          <w:rFonts w:eastAsiaTheme="minorEastAsia"/>
          <w:sz w:val="24"/>
        </w:rPr>
      </w:pPr>
    </w:p>
    <w:p w14:paraId="605D65AD" w14:textId="77777777" w:rsidR="004E6D90" w:rsidRDefault="004E6D90" w:rsidP="004E6D90">
      <w:pPr>
        <w:pStyle w:val="ListParagraph"/>
        <w:ind w:left="0"/>
        <w:jc w:val="center"/>
        <w:rPr>
          <w:rFonts w:eastAsiaTheme="minorEastAsia"/>
          <w:color w:val="FF0000"/>
          <w:sz w:val="24"/>
        </w:rPr>
      </w:pPr>
      <m:oMath>
        <m:r>
          <w:rPr>
            <w:rFonts w:ascii="Cambria Math" w:eastAsiaTheme="minorEastAsia" w:hAnsi="Cambria Math"/>
            <w:sz w:val="24"/>
          </w:rPr>
          <m:t xml:space="preserve">Total Aerodynamic Force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sz w:val="24"/>
          </w:rPr>
          <m:t xml:space="preserve"> @ 23.66m/s</m:t>
        </m:r>
      </m:oMath>
      <w:r w:rsidRPr="00990F79">
        <w:rPr>
          <w:rFonts w:eastAsiaTheme="minorEastAsia"/>
          <w:color w:val="FF0000"/>
          <w:sz w:val="24"/>
        </w:rPr>
        <w:t xml:space="preserve"> </w:t>
      </w:r>
      <m:oMath>
        <m:r>
          <w:rPr>
            <w:rFonts w:ascii="Cambria Math" w:eastAsiaTheme="minorEastAsia" w:hAnsi="Cambria Math"/>
            <w:color w:val="FF0000"/>
            <w:sz w:val="24"/>
          </w:rPr>
          <m:t>=121.4+ 201.5 =323 N</m:t>
        </m:r>
      </m:oMath>
    </w:p>
    <w:p w14:paraId="7A1276EF" w14:textId="77777777" w:rsidR="004E6D90" w:rsidRDefault="004E6D90" w:rsidP="004E6D90">
      <w:pPr>
        <w:pStyle w:val="ListParagraph"/>
        <w:ind w:left="0"/>
        <w:jc w:val="center"/>
        <w:rPr>
          <w:rFonts w:eastAsiaTheme="minorEastAsia"/>
          <w:color w:val="FF0000"/>
          <w:sz w:val="24"/>
        </w:rPr>
      </w:pPr>
    </w:p>
    <w:p w14:paraId="3E415328" w14:textId="262064A0" w:rsidR="005347B8" w:rsidRDefault="004E6D90" w:rsidP="008B0C5C">
      <w:pPr>
        <w:pStyle w:val="ListParagraph"/>
        <w:ind w:left="0"/>
        <w:jc w:val="center"/>
        <w:rPr>
          <w:rFonts w:eastAsiaTheme="minorEastAsia"/>
          <w:color w:val="FF0000"/>
          <w:sz w:val="24"/>
        </w:rPr>
      </w:pPr>
      <m:oMath>
        <m:r>
          <w:rPr>
            <w:rFonts w:ascii="Cambria Math" w:eastAsiaTheme="minorEastAsia" w:hAnsi="Cambria Math"/>
            <w:sz w:val="24"/>
          </w:rPr>
          <m:t xml:space="preserve">Total Aerodynamic Force </m:t>
        </m:r>
        <m:d>
          <m:dPr>
            <m:ctrlPr>
              <w:rPr>
                <w:rFonts w:ascii="Cambria Math" w:eastAsiaTheme="minorEastAsia" w:hAnsi="Cambria Math"/>
                <w:i/>
                <w:sz w:val="24"/>
              </w:rPr>
            </m:ctrlPr>
          </m:dPr>
          <m:e>
            <m:r>
              <w:rPr>
                <w:rFonts w:ascii="Cambria Math" w:eastAsiaTheme="minorEastAsia" w:hAnsi="Cambria Math"/>
                <w:sz w:val="24"/>
              </w:rPr>
              <m:t>N</m:t>
            </m:r>
          </m:e>
        </m:d>
        <m:r>
          <w:rPr>
            <w:rFonts w:ascii="Cambria Math" w:eastAsiaTheme="minorEastAsia" w:hAnsi="Cambria Math"/>
            <w:sz w:val="24"/>
          </w:rPr>
          <m:t xml:space="preserve"> @ 34.19m/s</m:t>
        </m:r>
      </m:oMath>
      <w:r w:rsidRPr="00990F79">
        <w:rPr>
          <w:rFonts w:eastAsiaTheme="minorEastAsia"/>
          <w:color w:val="FF0000"/>
          <w:sz w:val="24"/>
        </w:rPr>
        <w:t xml:space="preserve"> </w:t>
      </w:r>
      <m:oMath>
        <m:r>
          <w:rPr>
            <w:rFonts w:ascii="Cambria Math" w:eastAsiaTheme="minorEastAsia" w:hAnsi="Cambria Math"/>
            <w:color w:val="FF0000"/>
            <w:sz w:val="24"/>
          </w:rPr>
          <m:t>=121.4+ 420.82 =542 N</m:t>
        </m:r>
      </m:oMath>
    </w:p>
    <w:p w14:paraId="6B1FF002" w14:textId="6F094487" w:rsidR="004E6D90" w:rsidRDefault="004E6D90" w:rsidP="004E6D90">
      <w:pPr>
        <w:pStyle w:val="Caption"/>
        <w:jc w:val="center"/>
        <w:rPr>
          <w:rFonts w:eastAsiaTheme="minorEastAsia"/>
          <w:sz w:val="24"/>
        </w:rPr>
      </w:pPr>
      <w:bookmarkStart w:id="57" w:name="_Toc511997905"/>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7</w:t>
      </w:r>
      <w:r w:rsidR="00825D08">
        <w:rPr>
          <w:noProof/>
        </w:rPr>
        <w:fldChar w:fldCharType="end"/>
      </w:r>
      <w:r>
        <w:t xml:space="preserve">-Work Done at Four Different Testing Speeds Calculation </w:t>
      </w:r>
      <w:r w:rsidR="00A24EB1">
        <w:t>(Heywood J, 1989)</w:t>
      </w:r>
      <w:bookmarkEnd w:id="57"/>
    </w:p>
    <w:p w14:paraId="43476BB2" w14:textId="77777777" w:rsidR="004E6D90" w:rsidRPr="005347B8" w:rsidRDefault="004E6D90" w:rsidP="004E6D90">
      <w:pPr>
        <w:jc w:val="center"/>
        <w:rPr>
          <w:rFonts w:eastAsiaTheme="minorEastAsia"/>
          <w:color w:val="FF0000"/>
          <w:sz w:val="24"/>
        </w:rPr>
      </w:pPr>
      <m:oMathPara>
        <m:oMath>
          <m:r>
            <m:rPr>
              <m:sty m:val="p"/>
            </m:rPr>
            <w:rPr>
              <w:rFonts w:ascii="Cambria Math" w:eastAsiaTheme="minorEastAsia" w:hAnsi="Cambria Math"/>
              <w:color w:val="FF0000"/>
              <w:sz w:val="24"/>
            </w:rPr>
            <m:t>Power=Work Done/second=Aerodynamic Force x Distance/second</m:t>
          </m:r>
        </m:oMath>
      </m:oMathPara>
    </w:p>
    <w:p w14:paraId="25FB65F4" w14:textId="77777777" w:rsidR="004E6D90" w:rsidRPr="005347B8" w:rsidRDefault="004E6D90" w:rsidP="004E6D90">
      <w:pPr>
        <w:jc w:val="center"/>
        <w:rPr>
          <w:rFonts w:eastAsiaTheme="minorEastAsia"/>
          <w:sz w:val="24"/>
          <w:lang w:val="pl-PL"/>
        </w:rPr>
      </w:pPr>
      <m:oMathPara>
        <m:oMath>
          <m:r>
            <m:rPr>
              <m:sty m:val="p"/>
            </m:rPr>
            <w:rPr>
              <w:rFonts w:ascii="Cambria Math" w:eastAsiaTheme="minorEastAsia" w:hAnsi="Cambria Math"/>
              <w:sz w:val="24"/>
              <w:lang w:val="pl-PL"/>
            </w:rPr>
            <m:t>Work Done @14.3m/s=</m:t>
          </m:r>
          <m:r>
            <w:rPr>
              <w:rFonts w:ascii="Cambria Math" w:eastAsiaTheme="minorEastAsia" w:hAnsi="Cambria Math"/>
              <w:sz w:val="24"/>
              <w:lang w:val="pl-PL"/>
            </w:rPr>
            <m:t>195 x 14.3</m:t>
          </m:r>
        </m:oMath>
      </m:oMathPara>
    </w:p>
    <w:p w14:paraId="388316C3" w14:textId="77777777" w:rsidR="004E6D90" w:rsidRPr="00E36195" w:rsidRDefault="004E6D90" w:rsidP="004E6D90">
      <w:pPr>
        <w:jc w:val="center"/>
        <w:rPr>
          <w:rFonts w:eastAsiaTheme="minorEastAsia"/>
          <w:color w:val="FF0000"/>
          <w:sz w:val="24"/>
          <w:lang w:val="pl-PL"/>
        </w:rPr>
      </w:pPr>
      <w:r>
        <w:rPr>
          <w:rFonts w:eastAsiaTheme="minorEastAsia"/>
          <w:color w:val="FF0000"/>
          <w:sz w:val="24"/>
          <w:lang w:val="pl-PL"/>
        </w:rPr>
        <w:t>=</w:t>
      </w:r>
      <w:r w:rsidRPr="00E36195">
        <w:rPr>
          <w:rFonts w:eastAsiaTheme="minorEastAsia"/>
          <w:color w:val="FF0000"/>
          <w:sz w:val="24"/>
          <w:lang w:val="pl-PL"/>
        </w:rPr>
        <w:t xml:space="preserve">2788.5 Watts/2.79 Kw/3.74 BHP </w:t>
      </w:r>
    </w:p>
    <w:p w14:paraId="180CF781" w14:textId="77777777" w:rsidR="004E6D90" w:rsidRPr="005347B8" w:rsidRDefault="004E6D90" w:rsidP="004E6D90">
      <w:pPr>
        <w:jc w:val="center"/>
        <w:rPr>
          <w:rFonts w:eastAsiaTheme="minorEastAsia"/>
          <w:sz w:val="24"/>
          <w:lang w:val="pl-PL"/>
        </w:rPr>
      </w:pPr>
      <m:oMathPara>
        <m:oMath>
          <m:r>
            <m:rPr>
              <m:sty m:val="p"/>
            </m:rPr>
            <w:rPr>
              <w:rFonts w:ascii="Cambria Math" w:eastAsiaTheme="minorEastAsia" w:hAnsi="Cambria Math"/>
              <w:sz w:val="24"/>
              <w:lang w:val="pl-PL"/>
            </w:rPr>
            <m:t>Work Done @20.75m/s=</m:t>
          </m:r>
          <m:r>
            <w:rPr>
              <w:rFonts w:ascii="Cambria Math" w:eastAsiaTheme="minorEastAsia" w:hAnsi="Cambria Math"/>
              <w:sz w:val="24"/>
              <w:lang w:val="pl-PL"/>
            </w:rPr>
            <m:t>276 x 20.75</m:t>
          </m:r>
        </m:oMath>
      </m:oMathPara>
    </w:p>
    <w:p w14:paraId="447FE056" w14:textId="77777777" w:rsidR="004E6D90" w:rsidRDefault="004E6D90" w:rsidP="004E6D90">
      <w:pPr>
        <w:jc w:val="center"/>
        <w:rPr>
          <w:rFonts w:eastAsiaTheme="minorEastAsia"/>
          <w:color w:val="FF0000"/>
          <w:sz w:val="24"/>
          <w:lang w:val="pl-PL"/>
        </w:rPr>
      </w:pPr>
      <w:r>
        <w:rPr>
          <w:rFonts w:eastAsiaTheme="minorEastAsia"/>
          <w:color w:val="FF0000"/>
          <w:sz w:val="24"/>
          <w:lang w:val="pl-PL"/>
        </w:rPr>
        <w:t>=5727 Watts/5.73</w:t>
      </w:r>
      <w:r w:rsidRPr="00E36195">
        <w:rPr>
          <w:rFonts w:eastAsiaTheme="minorEastAsia"/>
          <w:color w:val="FF0000"/>
          <w:sz w:val="24"/>
          <w:lang w:val="pl-PL"/>
        </w:rPr>
        <w:t xml:space="preserve"> Kw/</w:t>
      </w:r>
      <w:r>
        <w:rPr>
          <w:rFonts w:eastAsiaTheme="minorEastAsia"/>
          <w:color w:val="FF0000"/>
          <w:sz w:val="24"/>
          <w:lang w:val="pl-PL"/>
        </w:rPr>
        <w:t>7.68</w:t>
      </w:r>
      <w:r w:rsidRPr="00E36195">
        <w:rPr>
          <w:rFonts w:eastAsiaTheme="minorEastAsia"/>
          <w:color w:val="FF0000"/>
          <w:sz w:val="24"/>
          <w:lang w:val="pl-PL"/>
        </w:rPr>
        <w:t xml:space="preserve"> BHP </w:t>
      </w:r>
    </w:p>
    <w:p w14:paraId="78CE203A" w14:textId="77777777" w:rsidR="004E6D90" w:rsidRPr="005347B8" w:rsidRDefault="004E6D90" w:rsidP="004E6D90">
      <w:pPr>
        <w:jc w:val="center"/>
        <w:rPr>
          <w:rFonts w:eastAsiaTheme="minorEastAsia"/>
          <w:sz w:val="24"/>
          <w:lang w:val="pl-PL"/>
        </w:rPr>
      </w:pPr>
      <m:oMathPara>
        <m:oMath>
          <m:r>
            <m:rPr>
              <m:sty m:val="p"/>
            </m:rPr>
            <w:rPr>
              <w:rFonts w:ascii="Cambria Math" w:eastAsiaTheme="minorEastAsia" w:hAnsi="Cambria Math"/>
              <w:sz w:val="24"/>
              <w:lang w:val="pl-PL"/>
            </w:rPr>
            <m:t>Work Done @23.66m/s=</m:t>
          </m:r>
          <m:r>
            <w:rPr>
              <w:rFonts w:ascii="Cambria Math" w:eastAsiaTheme="minorEastAsia" w:hAnsi="Cambria Math"/>
              <w:sz w:val="24"/>
              <w:lang w:val="pl-PL"/>
            </w:rPr>
            <m:t>323 x 23.66</m:t>
          </m:r>
        </m:oMath>
      </m:oMathPara>
    </w:p>
    <w:p w14:paraId="16B73ADF" w14:textId="77777777" w:rsidR="004E6D90" w:rsidRDefault="004E6D90" w:rsidP="004E6D90">
      <w:pPr>
        <w:jc w:val="center"/>
        <w:rPr>
          <w:rFonts w:eastAsiaTheme="minorEastAsia"/>
          <w:color w:val="FF0000"/>
          <w:sz w:val="24"/>
          <w:lang w:val="pl-PL"/>
        </w:rPr>
      </w:pPr>
      <w:r>
        <w:rPr>
          <w:rFonts w:eastAsiaTheme="minorEastAsia"/>
          <w:color w:val="FF0000"/>
          <w:sz w:val="24"/>
          <w:lang w:val="pl-PL"/>
        </w:rPr>
        <w:t>=7642.18 Watts/7.64</w:t>
      </w:r>
      <w:r w:rsidRPr="00E36195">
        <w:rPr>
          <w:rFonts w:eastAsiaTheme="minorEastAsia"/>
          <w:color w:val="FF0000"/>
          <w:sz w:val="24"/>
          <w:lang w:val="pl-PL"/>
        </w:rPr>
        <w:t xml:space="preserve"> Kw/</w:t>
      </w:r>
      <w:r>
        <w:rPr>
          <w:rFonts w:eastAsiaTheme="minorEastAsia"/>
          <w:color w:val="FF0000"/>
          <w:sz w:val="24"/>
          <w:lang w:val="pl-PL"/>
        </w:rPr>
        <w:t>10.24</w:t>
      </w:r>
      <w:r w:rsidRPr="00E36195">
        <w:rPr>
          <w:rFonts w:eastAsiaTheme="minorEastAsia"/>
          <w:color w:val="FF0000"/>
          <w:sz w:val="24"/>
          <w:lang w:val="pl-PL"/>
        </w:rPr>
        <w:t xml:space="preserve"> BHP </w:t>
      </w:r>
    </w:p>
    <w:p w14:paraId="0E5A42C6" w14:textId="77777777" w:rsidR="004E6D90" w:rsidRPr="005347B8" w:rsidRDefault="004E6D90" w:rsidP="004E6D90">
      <w:pPr>
        <w:jc w:val="center"/>
        <w:rPr>
          <w:rFonts w:eastAsiaTheme="minorEastAsia"/>
          <w:sz w:val="24"/>
          <w:lang w:val="pl-PL"/>
        </w:rPr>
      </w:pPr>
      <m:oMathPara>
        <m:oMath>
          <m:r>
            <m:rPr>
              <m:sty m:val="p"/>
            </m:rPr>
            <w:rPr>
              <w:rFonts w:ascii="Cambria Math" w:eastAsiaTheme="minorEastAsia" w:hAnsi="Cambria Math"/>
              <w:sz w:val="24"/>
              <w:lang w:val="pl-PL"/>
            </w:rPr>
            <m:t>Work Done @34.19m/s=</m:t>
          </m:r>
          <m:r>
            <w:rPr>
              <w:rFonts w:ascii="Cambria Math" w:eastAsiaTheme="minorEastAsia" w:hAnsi="Cambria Math"/>
              <w:sz w:val="24"/>
              <w:lang w:val="pl-PL"/>
            </w:rPr>
            <m:t>542 x 34.19</m:t>
          </m:r>
        </m:oMath>
      </m:oMathPara>
    </w:p>
    <w:p w14:paraId="37C05D87" w14:textId="77777777" w:rsidR="004E6D90" w:rsidRDefault="004E6D90" w:rsidP="004E6D90">
      <w:pPr>
        <w:jc w:val="center"/>
        <w:rPr>
          <w:rFonts w:eastAsiaTheme="minorEastAsia"/>
          <w:color w:val="FF0000"/>
          <w:sz w:val="24"/>
        </w:rPr>
      </w:pPr>
      <w:r w:rsidRPr="00A50259">
        <w:rPr>
          <w:rFonts w:eastAsiaTheme="minorEastAsia"/>
          <w:color w:val="FF0000"/>
          <w:sz w:val="24"/>
        </w:rPr>
        <w:t>=18530 Watts/18.53 Kw/24.84 BHP</w:t>
      </w:r>
    </w:p>
    <w:p w14:paraId="69D0D557" w14:textId="77777777" w:rsidR="00823B7B" w:rsidRPr="00A50259" w:rsidRDefault="00823B7B" w:rsidP="004E6D90">
      <w:pPr>
        <w:jc w:val="center"/>
        <w:rPr>
          <w:rFonts w:eastAsiaTheme="minorEastAsia"/>
          <w:color w:val="FF0000"/>
          <w:sz w:val="24"/>
        </w:rPr>
      </w:pPr>
    </w:p>
    <w:p w14:paraId="0B954785" w14:textId="43F9D0D8" w:rsidR="00525832" w:rsidRDefault="00823B7B" w:rsidP="00823B7B">
      <w:pPr>
        <w:pStyle w:val="Caption"/>
        <w:jc w:val="center"/>
      </w:pPr>
      <w:bookmarkStart w:id="58" w:name="_Toc511997906"/>
      <w:r>
        <w:t xml:space="preserve">Equation </w:t>
      </w:r>
      <w:r w:rsidR="00825D08">
        <w:fldChar w:fldCharType="begin"/>
      </w:r>
      <w:r w:rsidR="00825D08">
        <w:instrText xml:space="preserve"> SEQ Equation \* ARABIC </w:instrText>
      </w:r>
      <w:r w:rsidR="00825D08">
        <w:fldChar w:fldCharType="separate"/>
      </w:r>
      <w:r w:rsidR="00165778">
        <w:rPr>
          <w:noProof/>
        </w:rPr>
        <w:t>8</w:t>
      </w:r>
      <w:r w:rsidR="00825D08">
        <w:rPr>
          <w:noProof/>
        </w:rPr>
        <w:fldChar w:fldCharType="end"/>
      </w:r>
      <w:r>
        <w:t xml:space="preserve">-Power at Wheels at Different Testing Speeds </w:t>
      </w:r>
      <w:r w:rsidR="00A24EB1">
        <w:t>(Heywood J, 1989)</w:t>
      </w:r>
      <w:bookmarkEnd w:id="58"/>
    </w:p>
    <w:p w14:paraId="78E575C8" w14:textId="77777777" w:rsidR="00823B7B" w:rsidRPr="00823B7B" w:rsidRDefault="00823B7B" w:rsidP="00823B7B"/>
    <w:p w14:paraId="15E469E7" w14:textId="77777777" w:rsidR="00823B7B" w:rsidRDefault="00823B7B" w:rsidP="00823B7B">
      <w:pPr>
        <w:jc w:val="center"/>
        <w:rPr>
          <w:rFonts w:eastAsiaTheme="minorEastAsia"/>
          <w:i/>
          <w:sz w:val="24"/>
        </w:rPr>
      </w:pPr>
      <w:r>
        <w:rPr>
          <w:rFonts w:eastAsiaTheme="minorEastAsia"/>
          <w:i/>
          <w:sz w:val="24"/>
        </w:rPr>
        <w:t xml:space="preserve">To accurately calculate power at the wheels we need to use the transmission efficiency which is 85 %. </w:t>
      </w:r>
    </w:p>
    <w:p w14:paraId="76BF7A49" w14:textId="77777777" w:rsidR="00823B7B" w:rsidRPr="00F6106A" w:rsidRDefault="00823B7B" w:rsidP="00823B7B">
      <w:pPr>
        <w:jc w:val="center"/>
        <w:rPr>
          <w:rFonts w:eastAsiaTheme="minorEastAsia"/>
          <w:i/>
          <w:sz w:val="24"/>
        </w:rPr>
      </w:pPr>
      <m:oMathPara>
        <m:oMath>
          <m:r>
            <w:rPr>
              <w:rFonts w:ascii="Cambria Math" w:eastAsiaTheme="minorEastAsia" w:hAnsi="Cambria Math"/>
              <w:sz w:val="24"/>
            </w:rPr>
            <m:t>Engine Power=</m:t>
          </m:r>
          <m:f>
            <m:fPr>
              <m:ctrlPr>
                <w:rPr>
                  <w:rFonts w:ascii="Cambria Math" w:eastAsiaTheme="minorEastAsia" w:hAnsi="Cambria Math"/>
                  <w:i/>
                  <w:sz w:val="24"/>
                </w:rPr>
              </m:ctrlPr>
            </m:fPr>
            <m:num>
              <m:r>
                <w:rPr>
                  <w:rFonts w:ascii="Cambria Math" w:eastAsiaTheme="minorEastAsia" w:hAnsi="Cambria Math"/>
                  <w:sz w:val="24"/>
                </w:rPr>
                <m:t>BHP</m:t>
              </m:r>
            </m:num>
            <m:den>
              <m:r>
                <w:rPr>
                  <w:rFonts w:ascii="Cambria Math" w:eastAsiaTheme="minorEastAsia" w:hAnsi="Cambria Math"/>
                  <w:sz w:val="24"/>
                </w:rPr>
                <m:t xml:space="preserve">Transmission Efficiency </m:t>
              </m:r>
            </m:den>
          </m:f>
        </m:oMath>
      </m:oMathPara>
    </w:p>
    <w:p w14:paraId="2AC34BA4" w14:textId="77777777" w:rsidR="00823B7B" w:rsidRPr="005347B8" w:rsidRDefault="00823B7B" w:rsidP="00823B7B">
      <w:pPr>
        <w:jc w:val="center"/>
        <w:rPr>
          <w:rFonts w:eastAsiaTheme="minorEastAsia"/>
          <w:sz w:val="24"/>
          <w:lang w:val="pl-PL"/>
        </w:rPr>
      </w:pPr>
      <m:oMathPara>
        <m:oMath>
          <m:r>
            <m:rPr>
              <m:sty m:val="p"/>
            </m:rPr>
            <w:rPr>
              <w:rFonts w:ascii="Cambria Math" w:eastAsiaTheme="minorEastAsia" w:hAnsi="Cambria Math"/>
              <w:sz w:val="24"/>
              <w:lang w:val="pl-PL"/>
            </w:rPr>
            <m:t>Engine Power @14.3m/s=</m:t>
          </m:r>
          <m:f>
            <m:fPr>
              <m:ctrlPr>
                <w:rPr>
                  <w:rFonts w:ascii="Cambria Math" w:eastAsiaTheme="minorEastAsia" w:hAnsi="Cambria Math"/>
                  <w:i/>
                  <w:sz w:val="24"/>
                  <w:lang w:val="pl-PL"/>
                </w:rPr>
              </m:ctrlPr>
            </m:fPr>
            <m:num>
              <m:r>
                <w:rPr>
                  <w:rFonts w:ascii="Cambria Math" w:eastAsiaTheme="minorEastAsia" w:hAnsi="Cambria Math"/>
                  <w:sz w:val="24"/>
                  <w:lang w:val="pl-PL"/>
                </w:rPr>
                <m:t>3.74</m:t>
              </m:r>
            </m:num>
            <m:den>
              <m:r>
                <w:rPr>
                  <w:rFonts w:ascii="Cambria Math" w:eastAsiaTheme="minorEastAsia" w:hAnsi="Cambria Math"/>
                  <w:sz w:val="24"/>
                  <w:lang w:val="pl-PL"/>
                </w:rPr>
                <m:t>0.85</m:t>
              </m:r>
            </m:den>
          </m:f>
        </m:oMath>
      </m:oMathPara>
    </w:p>
    <w:p w14:paraId="213995A4" w14:textId="77777777" w:rsidR="00823B7B" w:rsidRDefault="00823B7B" w:rsidP="00823B7B">
      <w:pPr>
        <w:jc w:val="center"/>
        <w:rPr>
          <w:rFonts w:eastAsiaTheme="minorEastAsia"/>
          <w:color w:val="FF0000"/>
          <w:sz w:val="24"/>
          <w:lang w:val="pl-PL"/>
        </w:rPr>
      </w:pPr>
      <w:r>
        <w:rPr>
          <w:rFonts w:eastAsiaTheme="minorEastAsia"/>
          <w:color w:val="FF0000"/>
          <w:sz w:val="24"/>
          <w:lang w:val="pl-PL"/>
        </w:rPr>
        <w:t>=4.41 BHP/3.30 kW</w:t>
      </w:r>
    </w:p>
    <w:p w14:paraId="392E7DDC" w14:textId="77777777" w:rsidR="00823B7B" w:rsidRPr="005347B8" w:rsidRDefault="00823B7B" w:rsidP="00823B7B">
      <w:pPr>
        <w:jc w:val="center"/>
        <w:rPr>
          <w:rFonts w:eastAsiaTheme="minorEastAsia"/>
          <w:sz w:val="24"/>
          <w:lang w:val="pl-PL"/>
        </w:rPr>
      </w:pPr>
      <m:oMathPara>
        <m:oMath>
          <m:r>
            <m:rPr>
              <m:sty m:val="p"/>
            </m:rPr>
            <w:rPr>
              <w:rFonts w:ascii="Cambria Math" w:eastAsiaTheme="minorEastAsia" w:hAnsi="Cambria Math"/>
              <w:sz w:val="24"/>
              <w:lang w:val="pl-PL"/>
            </w:rPr>
            <m:t>Engine Power @20.75m/s=</m:t>
          </m:r>
          <m:f>
            <m:fPr>
              <m:ctrlPr>
                <w:rPr>
                  <w:rFonts w:ascii="Cambria Math" w:eastAsiaTheme="minorEastAsia" w:hAnsi="Cambria Math"/>
                  <w:i/>
                  <w:sz w:val="24"/>
                  <w:lang w:val="pl-PL"/>
                </w:rPr>
              </m:ctrlPr>
            </m:fPr>
            <m:num>
              <m:r>
                <w:rPr>
                  <w:rFonts w:ascii="Cambria Math" w:eastAsiaTheme="minorEastAsia" w:hAnsi="Cambria Math"/>
                  <w:sz w:val="24"/>
                  <w:lang w:val="pl-PL"/>
                </w:rPr>
                <m:t>7.68</m:t>
              </m:r>
            </m:num>
            <m:den>
              <m:r>
                <w:rPr>
                  <w:rFonts w:ascii="Cambria Math" w:eastAsiaTheme="minorEastAsia" w:hAnsi="Cambria Math"/>
                  <w:sz w:val="24"/>
                  <w:lang w:val="pl-PL"/>
                </w:rPr>
                <m:t>0.85</m:t>
              </m:r>
            </m:den>
          </m:f>
        </m:oMath>
      </m:oMathPara>
    </w:p>
    <w:p w14:paraId="479F2D20" w14:textId="77777777" w:rsidR="00823B7B" w:rsidRDefault="00823B7B" w:rsidP="00823B7B">
      <w:pPr>
        <w:jc w:val="center"/>
        <w:rPr>
          <w:rFonts w:eastAsiaTheme="minorEastAsia"/>
          <w:color w:val="FF0000"/>
          <w:sz w:val="24"/>
          <w:lang w:val="pl-PL"/>
        </w:rPr>
      </w:pPr>
      <w:r>
        <w:rPr>
          <w:rFonts w:eastAsiaTheme="minorEastAsia"/>
          <w:color w:val="FF0000"/>
          <w:sz w:val="24"/>
          <w:lang w:val="pl-PL"/>
        </w:rPr>
        <w:t>=9.04 BHP/6.74 kW</w:t>
      </w:r>
    </w:p>
    <w:p w14:paraId="4092F40D" w14:textId="77777777" w:rsidR="00823B7B" w:rsidRPr="005347B8" w:rsidRDefault="00823B7B" w:rsidP="00823B7B">
      <w:pPr>
        <w:jc w:val="center"/>
        <w:rPr>
          <w:rFonts w:eastAsiaTheme="minorEastAsia"/>
          <w:sz w:val="24"/>
          <w:lang w:val="pl-PL"/>
        </w:rPr>
      </w:pPr>
      <m:oMathPara>
        <m:oMath>
          <m:r>
            <m:rPr>
              <m:sty m:val="p"/>
            </m:rPr>
            <w:rPr>
              <w:rFonts w:ascii="Cambria Math" w:eastAsiaTheme="minorEastAsia" w:hAnsi="Cambria Math"/>
              <w:sz w:val="24"/>
              <w:lang w:val="pl-PL"/>
            </w:rPr>
            <m:t>Engine Power @23.66m/s=</m:t>
          </m:r>
          <m:f>
            <m:fPr>
              <m:ctrlPr>
                <w:rPr>
                  <w:rFonts w:ascii="Cambria Math" w:eastAsiaTheme="minorEastAsia" w:hAnsi="Cambria Math"/>
                  <w:i/>
                  <w:sz w:val="24"/>
                  <w:lang w:val="pl-PL"/>
                </w:rPr>
              </m:ctrlPr>
            </m:fPr>
            <m:num>
              <m:r>
                <w:rPr>
                  <w:rFonts w:ascii="Cambria Math" w:eastAsiaTheme="minorEastAsia" w:hAnsi="Cambria Math"/>
                  <w:sz w:val="24"/>
                  <w:lang w:val="pl-PL"/>
                </w:rPr>
                <m:t>10.24</m:t>
              </m:r>
            </m:num>
            <m:den>
              <m:r>
                <w:rPr>
                  <w:rFonts w:ascii="Cambria Math" w:eastAsiaTheme="minorEastAsia" w:hAnsi="Cambria Math"/>
                  <w:sz w:val="24"/>
                  <w:lang w:val="pl-PL"/>
                </w:rPr>
                <m:t>0.85</m:t>
              </m:r>
            </m:den>
          </m:f>
        </m:oMath>
      </m:oMathPara>
    </w:p>
    <w:p w14:paraId="60A95EE0" w14:textId="77777777" w:rsidR="00823B7B" w:rsidRDefault="00823B7B" w:rsidP="00823B7B">
      <w:pPr>
        <w:jc w:val="center"/>
        <w:rPr>
          <w:rFonts w:eastAsiaTheme="minorEastAsia"/>
          <w:color w:val="FF0000"/>
          <w:sz w:val="24"/>
          <w:lang w:val="pl-PL"/>
        </w:rPr>
      </w:pPr>
      <w:r>
        <w:rPr>
          <w:rFonts w:eastAsiaTheme="minorEastAsia"/>
          <w:color w:val="FF0000"/>
          <w:sz w:val="24"/>
          <w:lang w:val="pl-PL"/>
        </w:rPr>
        <w:t>=12.05 BHP/8.89 kW</w:t>
      </w:r>
    </w:p>
    <w:p w14:paraId="5CA9B481" w14:textId="77777777" w:rsidR="00823B7B" w:rsidRPr="005347B8" w:rsidRDefault="00823B7B" w:rsidP="00823B7B">
      <w:pPr>
        <w:jc w:val="center"/>
        <w:rPr>
          <w:rFonts w:eastAsiaTheme="minorEastAsia"/>
          <w:sz w:val="24"/>
          <w:lang w:val="pl-PL"/>
        </w:rPr>
      </w:pPr>
      <m:oMathPara>
        <m:oMath>
          <m:r>
            <m:rPr>
              <m:sty m:val="p"/>
            </m:rPr>
            <w:rPr>
              <w:rFonts w:ascii="Cambria Math" w:eastAsiaTheme="minorEastAsia" w:hAnsi="Cambria Math"/>
              <w:sz w:val="24"/>
              <w:lang w:val="pl-PL"/>
            </w:rPr>
            <m:t>Engine Power @34.19m/s=</m:t>
          </m:r>
          <m:f>
            <m:fPr>
              <m:ctrlPr>
                <w:rPr>
                  <w:rFonts w:ascii="Cambria Math" w:eastAsiaTheme="minorEastAsia" w:hAnsi="Cambria Math"/>
                  <w:i/>
                  <w:sz w:val="24"/>
                  <w:lang w:val="pl-PL"/>
                </w:rPr>
              </m:ctrlPr>
            </m:fPr>
            <m:num>
              <m:r>
                <w:rPr>
                  <w:rFonts w:ascii="Cambria Math" w:eastAsiaTheme="minorEastAsia" w:hAnsi="Cambria Math"/>
                  <w:sz w:val="24"/>
                  <w:lang w:val="pl-PL"/>
                </w:rPr>
                <m:t>24.84</m:t>
              </m:r>
            </m:num>
            <m:den>
              <m:r>
                <w:rPr>
                  <w:rFonts w:ascii="Cambria Math" w:eastAsiaTheme="minorEastAsia" w:hAnsi="Cambria Math"/>
                  <w:sz w:val="24"/>
                  <w:lang w:val="pl-PL"/>
                </w:rPr>
                <m:t>0.85</m:t>
              </m:r>
            </m:den>
          </m:f>
        </m:oMath>
      </m:oMathPara>
    </w:p>
    <w:p w14:paraId="757E9FBD" w14:textId="77777777" w:rsidR="00823B7B" w:rsidRPr="000F418C" w:rsidRDefault="00823B7B" w:rsidP="00823B7B">
      <w:pPr>
        <w:jc w:val="center"/>
        <w:rPr>
          <w:rFonts w:eastAsiaTheme="minorEastAsia"/>
          <w:color w:val="FF0000"/>
          <w:sz w:val="24"/>
        </w:rPr>
      </w:pPr>
      <w:r w:rsidRPr="000F418C">
        <w:rPr>
          <w:rFonts w:eastAsiaTheme="minorEastAsia"/>
          <w:color w:val="FF0000"/>
          <w:sz w:val="24"/>
        </w:rPr>
        <w:t>=29.22 BHP/ 21.79 kW</w:t>
      </w:r>
    </w:p>
    <w:p w14:paraId="15C2FE90" w14:textId="77777777" w:rsidR="00525832" w:rsidRDefault="00525832" w:rsidP="00E13910"/>
    <w:p w14:paraId="74AC992D" w14:textId="77777777" w:rsidR="005347B8" w:rsidRDefault="005347B8" w:rsidP="00E13910"/>
    <w:p w14:paraId="1C7D3C66" w14:textId="77777777" w:rsidR="00525832" w:rsidRDefault="00525832" w:rsidP="00E13910"/>
    <w:p w14:paraId="0B82E202" w14:textId="74EC736E" w:rsidR="00525832" w:rsidRDefault="00823B7B" w:rsidP="00823B7B">
      <w:pPr>
        <w:pStyle w:val="Caption"/>
        <w:jc w:val="center"/>
      </w:pPr>
      <w:bookmarkStart w:id="59" w:name="_Toc511997907"/>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9</w:t>
      </w:r>
      <w:r w:rsidR="00825D08">
        <w:rPr>
          <w:noProof/>
        </w:rPr>
        <w:fldChar w:fldCharType="end"/>
      </w:r>
      <w:r>
        <w:t>-Maximum Water Flow at Four Testin</w:t>
      </w:r>
      <w:r w:rsidR="00A24EB1">
        <w:t>g Speeds Calculation (McDonald, M</w:t>
      </w:r>
      <w:r>
        <w:t xml:space="preserve"> 2018)</w:t>
      </w:r>
      <w:bookmarkEnd w:id="59"/>
    </w:p>
    <w:p w14:paraId="37252F1C" w14:textId="77777777" w:rsidR="00823B7B" w:rsidRDefault="00823B7B" w:rsidP="00823B7B">
      <w:pPr>
        <w:rPr>
          <w:rFonts w:eastAsiaTheme="minorEastAsia"/>
          <w:sz w:val="24"/>
        </w:rPr>
      </w:pPr>
      <w:r w:rsidRPr="009C4394">
        <w:rPr>
          <w:rFonts w:eastAsiaTheme="minorEastAsia"/>
          <w:sz w:val="24"/>
        </w:rPr>
        <w:t>Maximum Water Flow:</w:t>
      </w:r>
    </w:p>
    <w:p w14:paraId="288D0A7B" w14:textId="77777777" w:rsidR="00823B7B" w:rsidRPr="00450125" w:rsidRDefault="00823B7B" w:rsidP="00823B7B">
      <w:pPr>
        <w:jc w:val="center"/>
        <w:rPr>
          <w:rFonts w:eastAsiaTheme="minorEastAsia"/>
          <w:sz w:val="24"/>
        </w:rPr>
      </w:pPr>
      <w:r w:rsidRPr="00450125">
        <w:rPr>
          <w:rFonts w:eastAsiaTheme="minorEastAsia"/>
          <w:sz w:val="24"/>
        </w:rPr>
        <w:t xml:space="preserve">@ 51kph, 14.3m/s, 3.30Kw </w:t>
      </w:r>
      <w:r w:rsidRPr="00823B7B">
        <w:rPr>
          <w:rFonts w:eastAsiaTheme="minorEastAsia"/>
          <w:color w:val="FF0000"/>
          <w:sz w:val="24"/>
        </w:rPr>
        <w:t>= 37.62 ml for 9.81 minutes</w:t>
      </w:r>
    </w:p>
    <w:p w14:paraId="45D7EB32" w14:textId="77777777" w:rsidR="00823B7B" w:rsidRPr="00450125" w:rsidRDefault="00823B7B" w:rsidP="00823B7B">
      <w:pPr>
        <w:jc w:val="center"/>
        <w:rPr>
          <w:rFonts w:eastAsiaTheme="minorEastAsia"/>
          <w:sz w:val="24"/>
        </w:rPr>
      </w:pPr>
      <w:r w:rsidRPr="00450125">
        <w:rPr>
          <w:rFonts w:eastAsiaTheme="minorEastAsia"/>
          <w:sz w:val="24"/>
        </w:rPr>
        <w:t xml:space="preserve">@ 74.7kph, 20.753m/s, 6.74Kw </w:t>
      </w:r>
      <w:r w:rsidRPr="00823B7B">
        <w:rPr>
          <w:rFonts w:eastAsiaTheme="minorEastAsia"/>
          <w:color w:val="FF0000"/>
          <w:sz w:val="24"/>
        </w:rPr>
        <w:t>= 76.84 ml for 7.21 minutes</w:t>
      </w:r>
    </w:p>
    <w:p w14:paraId="0766C731" w14:textId="77777777" w:rsidR="00823B7B" w:rsidRPr="00450125" w:rsidRDefault="00823B7B" w:rsidP="00823B7B">
      <w:pPr>
        <w:jc w:val="center"/>
        <w:rPr>
          <w:rFonts w:eastAsiaTheme="minorEastAsia"/>
          <w:sz w:val="24"/>
        </w:rPr>
      </w:pPr>
      <w:r w:rsidRPr="00450125">
        <w:rPr>
          <w:rFonts w:eastAsiaTheme="minorEastAsia"/>
          <w:sz w:val="24"/>
        </w:rPr>
        <w:t xml:space="preserve">@ 85.2kph, 23.66m/s, 8.89Kw </w:t>
      </w:r>
      <w:r w:rsidRPr="00823B7B">
        <w:rPr>
          <w:rFonts w:eastAsiaTheme="minorEastAsia"/>
          <w:color w:val="FF0000"/>
          <w:sz w:val="24"/>
        </w:rPr>
        <w:t>= 101.35 ml for 7.58 minutes</w:t>
      </w:r>
    </w:p>
    <w:p w14:paraId="0CF4571B" w14:textId="77777777" w:rsidR="00823B7B" w:rsidRPr="008D609C" w:rsidRDefault="00823B7B" w:rsidP="00823B7B">
      <w:pPr>
        <w:jc w:val="center"/>
        <w:rPr>
          <w:rFonts w:eastAsiaTheme="minorEastAsia"/>
          <w:sz w:val="24"/>
          <w:lang w:val="pl-PL"/>
        </w:rPr>
      </w:pPr>
      <w:r w:rsidRPr="008D609C">
        <w:rPr>
          <w:rFonts w:eastAsiaTheme="minorEastAsia"/>
          <w:sz w:val="24"/>
          <w:lang w:val="pl-PL"/>
        </w:rPr>
        <w:t xml:space="preserve">@ 123.1kph, 34.19m/s, 21.79Kw </w:t>
      </w:r>
      <w:r w:rsidRPr="00823B7B">
        <w:rPr>
          <w:rFonts w:eastAsiaTheme="minorEastAsia"/>
          <w:color w:val="FF0000"/>
          <w:sz w:val="24"/>
          <w:lang w:val="pl-PL"/>
        </w:rPr>
        <w:t>= 248.41 ml 5.38 minutes</w:t>
      </w:r>
    </w:p>
    <w:p w14:paraId="14BE520C" w14:textId="77777777" w:rsidR="00823B7B" w:rsidRDefault="00823B7B" w:rsidP="00823B7B">
      <w:pPr>
        <w:jc w:val="center"/>
        <w:rPr>
          <w:rFonts w:eastAsiaTheme="minorEastAsia"/>
          <w:color w:val="FF0000"/>
          <w:sz w:val="24"/>
        </w:rPr>
      </w:pPr>
      <w:r w:rsidRPr="00450125">
        <w:rPr>
          <w:rFonts w:eastAsiaTheme="minorEastAsia"/>
          <w:sz w:val="24"/>
        </w:rPr>
        <w:t>Tota</w:t>
      </w:r>
      <w:r>
        <w:rPr>
          <w:rFonts w:eastAsiaTheme="minorEastAsia"/>
          <w:sz w:val="24"/>
        </w:rPr>
        <w:t xml:space="preserve">l water required for test = </w:t>
      </w:r>
      <w:r w:rsidRPr="00823B7B">
        <w:rPr>
          <w:rFonts w:eastAsiaTheme="minorEastAsia"/>
          <w:color w:val="FF0000"/>
          <w:sz w:val="24"/>
        </w:rPr>
        <w:t>464.22 ml / 0.464</w:t>
      </w:r>
      <w:r>
        <w:rPr>
          <w:rFonts w:eastAsiaTheme="minorEastAsia"/>
          <w:color w:val="FF0000"/>
          <w:sz w:val="24"/>
        </w:rPr>
        <w:t xml:space="preserve"> L</w:t>
      </w:r>
      <w:r w:rsidRPr="00823B7B">
        <w:rPr>
          <w:rFonts w:eastAsiaTheme="minorEastAsia"/>
          <w:color w:val="FF0000"/>
          <w:sz w:val="24"/>
        </w:rPr>
        <w:t xml:space="preserve"> for 30 minutes</w:t>
      </w:r>
    </w:p>
    <w:p w14:paraId="645E426A" w14:textId="77777777" w:rsidR="00823B7B" w:rsidRDefault="00823B7B" w:rsidP="00823B7B">
      <w:pPr>
        <w:jc w:val="center"/>
        <w:rPr>
          <w:rFonts w:eastAsiaTheme="minorEastAsia"/>
          <w:color w:val="FF0000"/>
          <w:sz w:val="24"/>
        </w:rPr>
      </w:pPr>
    </w:p>
    <w:p w14:paraId="0F26D538" w14:textId="03899256" w:rsidR="00823B7B" w:rsidRDefault="00823B7B" w:rsidP="00823B7B">
      <w:pPr>
        <w:pStyle w:val="Caption"/>
        <w:jc w:val="center"/>
        <w:rPr>
          <w:rFonts w:eastAsiaTheme="minorEastAsia"/>
          <w:sz w:val="24"/>
        </w:rPr>
      </w:pPr>
      <w:bookmarkStart w:id="60" w:name="_Toc511997908"/>
      <w:r>
        <w:t xml:space="preserve">Equation </w:t>
      </w:r>
      <w:r w:rsidR="00825D08">
        <w:fldChar w:fldCharType="begin"/>
      </w:r>
      <w:r w:rsidR="00825D08">
        <w:instrText xml:space="preserve"> SEQ Equation \* ARABIC </w:instrText>
      </w:r>
      <w:r w:rsidR="00825D08">
        <w:fldChar w:fldCharType="separate"/>
      </w:r>
      <w:r w:rsidR="00165778">
        <w:rPr>
          <w:noProof/>
        </w:rPr>
        <w:t>10</w:t>
      </w:r>
      <w:r w:rsidR="00825D08">
        <w:rPr>
          <w:noProof/>
        </w:rPr>
        <w:fldChar w:fldCharType="end"/>
      </w:r>
      <w:r>
        <w:t xml:space="preserve">-Tyre Radius Calculation </w:t>
      </w:r>
      <w:r w:rsidR="00A24EB1" w:rsidRPr="00A24EB1">
        <w:t>(X-engineer.org, 2018)</w:t>
      </w:r>
      <w:bookmarkEnd w:id="60"/>
    </w:p>
    <w:p w14:paraId="5FCE90B8" w14:textId="77777777" w:rsidR="00823B7B" w:rsidRDefault="00823B7B" w:rsidP="00823B7B">
      <w:pPr>
        <w:jc w:val="center"/>
        <w:rPr>
          <w:rFonts w:eastAsiaTheme="minorEastAsia"/>
          <w:i/>
          <w:sz w:val="24"/>
        </w:rPr>
      </w:pPr>
      <w:r>
        <w:rPr>
          <w:rFonts w:eastAsiaTheme="minorEastAsia"/>
          <w:i/>
          <w:sz w:val="24"/>
        </w:rPr>
        <w:t>The size of the tyre on VW Polo is 185.55.14</w:t>
      </w:r>
    </w:p>
    <w:p w14:paraId="1292D8B6" w14:textId="77777777" w:rsidR="00823B7B" w:rsidRPr="009C0C38" w:rsidRDefault="00823B7B" w:rsidP="00823B7B">
      <w:pPr>
        <w:jc w:val="center"/>
        <w:rPr>
          <w:rFonts w:eastAsiaTheme="minorEastAsia"/>
          <w:i/>
          <w:color w:val="FF0000"/>
          <w:sz w:val="24"/>
        </w:rPr>
      </w:pPr>
      <m:oMathPara>
        <m:oMath>
          <m:r>
            <w:rPr>
              <w:rFonts w:ascii="Cambria Math" w:eastAsiaTheme="minorEastAsia" w:hAnsi="Cambria Math"/>
              <w:color w:val="FF0000"/>
              <w:sz w:val="24"/>
            </w:rPr>
            <m:t>Wall Thickness=0.55 x 185</m:t>
          </m:r>
        </m:oMath>
      </m:oMathPara>
    </w:p>
    <w:p w14:paraId="269066E1" w14:textId="77777777" w:rsidR="00823B7B" w:rsidRDefault="00823B7B" w:rsidP="00823B7B">
      <w:pPr>
        <w:jc w:val="center"/>
        <w:rPr>
          <w:rFonts w:eastAsiaTheme="minorEastAsia"/>
          <w:i/>
          <w:color w:val="FF0000"/>
          <w:sz w:val="24"/>
        </w:rPr>
      </w:pPr>
      <w:r w:rsidRPr="00782604">
        <w:rPr>
          <w:rFonts w:eastAsiaTheme="minorEastAsia"/>
          <w:i/>
          <w:sz w:val="24"/>
        </w:rPr>
        <w:t>Wall Thickness =</w:t>
      </w:r>
      <w:r>
        <w:rPr>
          <w:rFonts w:eastAsiaTheme="minorEastAsia"/>
          <w:i/>
          <w:color w:val="FF0000"/>
          <w:sz w:val="24"/>
        </w:rPr>
        <w:t xml:space="preserve"> 101.75 mm</w:t>
      </w:r>
    </w:p>
    <w:p w14:paraId="0CC79863" w14:textId="77777777" w:rsidR="00823B7B" w:rsidRPr="009C0C38" w:rsidRDefault="00823B7B" w:rsidP="00823B7B">
      <w:pPr>
        <w:jc w:val="center"/>
        <w:rPr>
          <w:rFonts w:eastAsiaTheme="minorEastAsia" w:cstheme="minorHAnsi"/>
          <w:i/>
          <w:color w:val="000000"/>
          <w:sz w:val="24"/>
          <w:szCs w:val="24"/>
        </w:rPr>
      </w:pPr>
      <m:oMathPara>
        <m:oMath>
          <m:r>
            <w:rPr>
              <w:rFonts w:ascii="Cambria Math" w:eastAsiaTheme="minorEastAsia" w:hAnsi="Cambria Math" w:cstheme="minorHAnsi"/>
              <w:sz w:val="24"/>
            </w:rPr>
            <m:t>14</m:t>
          </m:r>
          <m:r>
            <w:rPr>
              <w:rFonts w:ascii="Cambria Math" w:eastAsiaTheme="minorEastAsia" w:hAnsi="Cambria Math" w:cstheme="minorHAnsi"/>
              <w:sz w:val="24"/>
              <w:szCs w:val="24"/>
            </w:rPr>
            <m:t xml:space="preserve"> </m:t>
          </m:r>
          <m:r>
            <w:rPr>
              <w:rFonts w:ascii="Cambria Math" w:hAnsi="Cambria Math" w:cstheme="minorHAnsi"/>
              <w:color w:val="000000"/>
              <w:sz w:val="24"/>
              <w:szCs w:val="24"/>
            </w:rPr>
            <m:t>"=14 x 25.4 = 355.6 mm</m:t>
          </m:r>
        </m:oMath>
      </m:oMathPara>
    </w:p>
    <w:p w14:paraId="602DCEDA" w14:textId="77777777" w:rsidR="00823B7B" w:rsidRPr="00782604" w:rsidRDefault="00823B7B" w:rsidP="00823B7B">
      <w:pPr>
        <w:jc w:val="center"/>
        <w:rPr>
          <w:rFonts w:eastAsiaTheme="minorEastAsia" w:cstheme="minorHAnsi"/>
          <w:i/>
          <w:color w:val="FF0000"/>
          <w:sz w:val="24"/>
        </w:rPr>
      </w:pPr>
      <m:oMathPara>
        <m:oMath>
          <m:r>
            <w:rPr>
              <w:rFonts w:ascii="Cambria Math" w:eastAsiaTheme="minorEastAsia" w:hAnsi="Cambria Math" w:cstheme="minorHAnsi"/>
              <w:color w:val="FF0000"/>
              <w:sz w:val="24"/>
            </w:rPr>
            <m:t xml:space="preserve">Wheel Radius= </m:t>
          </m:r>
          <m:f>
            <m:fPr>
              <m:ctrlPr>
                <w:rPr>
                  <w:rFonts w:ascii="Cambria Math" w:eastAsiaTheme="minorEastAsia" w:hAnsi="Cambria Math" w:cstheme="minorHAnsi"/>
                  <w:i/>
                  <w:color w:val="FF0000"/>
                  <w:sz w:val="24"/>
                </w:rPr>
              </m:ctrlPr>
            </m:fPr>
            <m:num>
              <m:r>
                <w:rPr>
                  <w:rFonts w:ascii="Cambria Math" w:eastAsiaTheme="minorEastAsia" w:hAnsi="Cambria Math" w:cstheme="minorHAnsi"/>
                  <w:color w:val="FF0000"/>
                  <w:sz w:val="24"/>
                </w:rPr>
                <m:t>355.6</m:t>
              </m:r>
            </m:num>
            <m:den>
              <m:r>
                <w:rPr>
                  <w:rFonts w:ascii="Cambria Math" w:eastAsiaTheme="minorEastAsia" w:hAnsi="Cambria Math" w:cstheme="minorHAnsi"/>
                  <w:color w:val="FF0000"/>
                  <w:sz w:val="24"/>
                </w:rPr>
                <m:t>2</m:t>
              </m:r>
            </m:den>
          </m:f>
        </m:oMath>
      </m:oMathPara>
    </w:p>
    <w:p w14:paraId="58656692" w14:textId="77777777" w:rsidR="00823B7B" w:rsidRDefault="00823B7B" w:rsidP="00823B7B">
      <w:pPr>
        <w:jc w:val="center"/>
        <w:rPr>
          <w:rFonts w:eastAsiaTheme="minorEastAsia" w:cstheme="minorHAnsi"/>
          <w:i/>
          <w:color w:val="FF0000"/>
          <w:sz w:val="24"/>
        </w:rPr>
      </w:pPr>
      <w:r w:rsidRPr="00782604">
        <w:rPr>
          <w:rFonts w:eastAsiaTheme="minorEastAsia" w:cstheme="minorHAnsi"/>
          <w:i/>
          <w:sz w:val="24"/>
        </w:rPr>
        <w:t xml:space="preserve">Wheel Radius = </w:t>
      </w:r>
      <w:r>
        <w:rPr>
          <w:rFonts w:eastAsiaTheme="minorEastAsia" w:cstheme="minorHAnsi"/>
          <w:i/>
          <w:color w:val="FF0000"/>
          <w:sz w:val="24"/>
        </w:rPr>
        <w:t>178.3 mm</w:t>
      </w:r>
    </w:p>
    <w:p w14:paraId="451CE606" w14:textId="77777777" w:rsidR="00823B7B" w:rsidRPr="00782604" w:rsidRDefault="00823B7B" w:rsidP="00823B7B">
      <w:pPr>
        <w:jc w:val="center"/>
        <w:rPr>
          <w:rFonts w:eastAsiaTheme="minorEastAsia" w:cstheme="minorHAnsi"/>
          <w:i/>
          <w:color w:val="FF0000"/>
          <w:sz w:val="24"/>
        </w:rPr>
      </w:pPr>
      <m:oMathPara>
        <m:oMath>
          <m:r>
            <w:rPr>
              <w:rFonts w:ascii="Cambria Math" w:eastAsiaTheme="minorEastAsia" w:hAnsi="Cambria Math" w:cstheme="minorHAnsi"/>
              <w:sz w:val="24"/>
            </w:rPr>
            <m:t>Tyre Radius=</m:t>
          </m:r>
          <m:r>
            <w:rPr>
              <w:rFonts w:ascii="Cambria Math" w:eastAsiaTheme="minorEastAsia" w:hAnsi="Cambria Math" w:cstheme="minorHAnsi"/>
              <w:color w:val="FF0000"/>
              <w:sz w:val="24"/>
            </w:rPr>
            <m:t>178.2+101.75</m:t>
          </m:r>
        </m:oMath>
      </m:oMathPara>
    </w:p>
    <w:p w14:paraId="00B15F1B" w14:textId="77777777" w:rsidR="00823B7B" w:rsidRDefault="00823B7B" w:rsidP="00823B7B">
      <w:pPr>
        <w:jc w:val="center"/>
        <w:rPr>
          <w:rFonts w:eastAsiaTheme="minorEastAsia" w:cstheme="minorHAnsi"/>
          <w:i/>
          <w:color w:val="FF0000"/>
          <w:sz w:val="24"/>
        </w:rPr>
      </w:pPr>
      <w:r>
        <w:rPr>
          <w:rFonts w:eastAsiaTheme="minorEastAsia" w:cstheme="minorHAnsi"/>
          <w:i/>
          <w:color w:val="FF0000"/>
          <w:sz w:val="24"/>
        </w:rPr>
        <w:t>= 280.05mm</w:t>
      </w:r>
    </w:p>
    <w:p w14:paraId="2F9A4A01" w14:textId="77777777" w:rsidR="00823B7B" w:rsidRDefault="00823B7B" w:rsidP="00823B7B">
      <w:pPr>
        <w:jc w:val="center"/>
        <w:rPr>
          <w:rFonts w:eastAsiaTheme="minorEastAsia" w:cstheme="minorHAnsi"/>
          <w:i/>
          <w:color w:val="FF0000"/>
          <w:sz w:val="24"/>
        </w:rPr>
      </w:pPr>
      <w:r>
        <w:rPr>
          <w:rFonts w:eastAsiaTheme="minorEastAsia" w:cstheme="minorHAnsi"/>
          <w:i/>
          <w:color w:val="FF0000"/>
          <w:sz w:val="24"/>
        </w:rPr>
        <w:t>= 0.28m</w:t>
      </w:r>
    </w:p>
    <w:p w14:paraId="4D15CEDF" w14:textId="77777777" w:rsidR="00823B7B" w:rsidRDefault="00823B7B" w:rsidP="00823B7B"/>
    <w:p w14:paraId="58AE236E" w14:textId="77777777" w:rsidR="00823B7B" w:rsidRDefault="00823B7B" w:rsidP="00823B7B"/>
    <w:p w14:paraId="2B921006" w14:textId="77777777" w:rsidR="00823B7B" w:rsidRDefault="00823B7B" w:rsidP="00823B7B"/>
    <w:p w14:paraId="1D7D8096" w14:textId="77777777" w:rsidR="00823B7B" w:rsidRDefault="00823B7B" w:rsidP="00823B7B"/>
    <w:p w14:paraId="72BABC20" w14:textId="77777777" w:rsidR="00823B7B" w:rsidRDefault="00823B7B" w:rsidP="00823B7B"/>
    <w:p w14:paraId="00D01C54" w14:textId="77777777" w:rsidR="00823B7B" w:rsidRDefault="00823B7B" w:rsidP="00823B7B"/>
    <w:p w14:paraId="4ADB6A01" w14:textId="77777777" w:rsidR="00823B7B" w:rsidRDefault="00823B7B" w:rsidP="00823B7B"/>
    <w:p w14:paraId="5E7E77A3" w14:textId="77777777" w:rsidR="00823B7B" w:rsidRDefault="00823B7B" w:rsidP="00823B7B"/>
    <w:p w14:paraId="34C09443" w14:textId="77777777" w:rsidR="00823B7B" w:rsidRDefault="00823B7B" w:rsidP="00823B7B"/>
    <w:p w14:paraId="5B04A555" w14:textId="77777777" w:rsidR="00823B7B" w:rsidRDefault="00823B7B" w:rsidP="00823B7B">
      <w:pPr>
        <w:pStyle w:val="Caption"/>
        <w:jc w:val="center"/>
        <w:rPr>
          <w:i w:val="0"/>
          <w:iCs w:val="0"/>
          <w:color w:val="auto"/>
          <w:sz w:val="22"/>
          <w:szCs w:val="22"/>
        </w:rPr>
      </w:pPr>
    </w:p>
    <w:p w14:paraId="5C47834C" w14:textId="77777777" w:rsidR="00823B7B" w:rsidRDefault="00823B7B" w:rsidP="00823B7B">
      <w:pPr>
        <w:pStyle w:val="Caption"/>
        <w:jc w:val="center"/>
        <w:rPr>
          <w:i w:val="0"/>
          <w:iCs w:val="0"/>
          <w:color w:val="auto"/>
          <w:sz w:val="22"/>
          <w:szCs w:val="22"/>
        </w:rPr>
      </w:pPr>
    </w:p>
    <w:p w14:paraId="3E84D725" w14:textId="56C91DD0" w:rsidR="00823B7B" w:rsidRPr="00823B7B" w:rsidRDefault="00823B7B" w:rsidP="00823B7B">
      <w:pPr>
        <w:pStyle w:val="Caption"/>
        <w:jc w:val="center"/>
      </w:pPr>
      <w:bookmarkStart w:id="61" w:name="_Toc511997909"/>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11</w:t>
      </w:r>
      <w:r w:rsidR="00825D08">
        <w:rPr>
          <w:noProof/>
        </w:rPr>
        <w:fldChar w:fldCharType="end"/>
      </w:r>
      <w:r>
        <w:t xml:space="preserve">-Wheel Revolutions </w:t>
      </w:r>
      <w:r w:rsidR="00A24EB1">
        <w:t>per Second Calculation (McDonald, M</w:t>
      </w:r>
      <w:r>
        <w:t xml:space="preserve"> 2018)</w:t>
      </w:r>
      <w:bookmarkEnd w:id="61"/>
    </w:p>
    <w:p w14:paraId="093E8CCC" w14:textId="77777777" w:rsidR="00823B7B" w:rsidRDefault="00823B7B" w:rsidP="00823B7B">
      <w:pPr>
        <w:jc w:val="center"/>
        <w:rPr>
          <w:rFonts w:eastAsiaTheme="minorEastAsia"/>
          <w:i/>
          <w:color w:val="FF0000"/>
          <w:sz w:val="24"/>
        </w:rPr>
      </w:pPr>
      <m:oMath>
        <m:r>
          <w:rPr>
            <w:rFonts w:ascii="Cambria Math" w:eastAsiaTheme="minorEastAsia" w:hAnsi="Cambria Math"/>
            <w:color w:val="FF0000"/>
            <w:sz w:val="24"/>
          </w:rPr>
          <m:t>Circumference=2πR</m:t>
        </m:r>
      </m:oMath>
      <w:r w:rsidRPr="00245EAC">
        <w:rPr>
          <w:rFonts w:eastAsiaTheme="minorEastAsia"/>
          <w:i/>
          <w:color w:val="FF0000"/>
          <w:sz w:val="24"/>
        </w:rPr>
        <w:t xml:space="preserve"> </w:t>
      </w:r>
    </w:p>
    <w:p w14:paraId="3FAC263B" w14:textId="77777777" w:rsidR="00823B7B" w:rsidRPr="005347B8" w:rsidRDefault="00823B7B" w:rsidP="00823B7B">
      <w:pPr>
        <w:jc w:val="center"/>
        <w:rPr>
          <w:rFonts w:eastAsiaTheme="minorEastAsia"/>
          <w:i/>
          <w:color w:val="FF0000"/>
          <w:sz w:val="24"/>
        </w:rPr>
      </w:pPr>
      <m:oMathPara>
        <m:oMath>
          <m:r>
            <w:rPr>
              <w:rFonts w:ascii="Cambria Math" w:eastAsiaTheme="minorEastAsia" w:hAnsi="Cambria Math"/>
              <w:sz w:val="24"/>
            </w:rPr>
            <m:t>Wheel Revolution/sec @ 14.3m/s=</m:t>
          </m:r>
          <m:f>
            <m:fPr>
              <m:ctrlPr>
                <w:rPr>
                  <w:rFonts w:ascii="Cambria Math" w:eastAsiaTheme="minorEastAsia" w:hAnsi="Cambria Math"/>
                  <w:i/>
                  <w:color w:val="FF0000"/>
                  <w:sz w:val="24"/>
                </w:rPr>
              </m:ctrlPr>
            </m:fPr>
            <m:num>
              <m:r>
                <w:rPr>
                  <w:rFonts w:ascii="Cambria Math" w:eastAsiaTheme="minorEastAsia" w:hAnsi="Cambria Math"/>
                  <w:color w:val="FF0000"/>
                  <w:sz w:val="24"/>
                </w:rPr>
                <m:t>14.3</m:t>
              </m:r>
            </m:num>
            <m:den>
              <m:r>
                <w:rPr>
                  <w:rFonts w:ascii="Cambria Math" w:eastAsiaTheme="minorEastAsia" w:hAnsi="Cambria Math"/>
                  <w:color w:val="FF0000"/>
                  <w:sz w:val="24"/>
                </w:rPr>
                <m:t>2π x 0.28</m:t>
              </m:r>
            </m:den>
          </m:f>
        </m:oMath>
      </m:oMathPara>
    </w:p>
    <w:p w14:paraId="4A438125" w14:textId="77777777" w:rsidR="00823B7B" w:rsidRDefault="00823B7B" w:rsidP="00823B7B">
      <w:pPr>
        <w:jc w:val="center"/>
        <w:rPr>
          <w:rFonts w:eastAsiaTheme="minorEastAsia"/>
          <w:i/>
          <w:color w:val="FF0000"/>
          <w:sz w:val="24"/>
        </w:rPr>
      </w:pPr>
      <m:oMath>
        <m:r>
          <w:rPr>
            <w:rFonts w:ascii="Cambria Math" w:eastAsiaTheme="minorEastAsia" w:hAnsi="Cambria Math"/>
            <w:sz w:val="24"/>
          </w:rPr>
          <m:t>Wheel Revolution/sec @ 14.3m/s</m:t>
        </m:r>
        <m:r>
          <w:rPr>
            <w:rFonts w:ascii="Cambria Math" w:eastAsiaTheme="minorEastAsia" w:hAnsi="Cambria Math"/>
            <w:color w:val="FF0000"/>
            <w:sz w:val="24"/>
          </w:rPr>
          <m:t xml:space="preserve">=8.13 Revs/Sec </m:t>
        </m:r>
      </m:oMath>
      <w:r>
        <w:rPr>
          <w:rFonts w:eastAsiaTheme="minorEastAsia"/>
          <w:i/>
          <w:color w:val="FF0000"/>
          <w:sz w:val="24"/>
        </w:rPr>
        <w:t>/ 484 RPM.</w:t>
      </w:r>
    </w:p>
    <w:p w14:paraId="1ABE4EDF" w14:textId="77777777" w:rsidR="00823B7B" w:rsidRPr="005347B8" w:rsidRDefault="00823B7B" w:rsidP="00823B7B">
      <w:pPr>
        <w:jc w:val="center"/>
        <w:rPr>
          <w:rFonts w:eastAsiaTheme="minorEastAsia"/>
          <w:sz w:val="24"/>
          <w:lang w:val="pl-PL"/>
        </w:rPr>
      </w:pPr>
      <m:oMathPara>
        <m:oMath>
          <m:r>
            <m:rPr>
              <m:sty m:val="p"/>
            </m:rPr>
            <w:rPr>
              <w:rFonts w:ascii="Cambria Math" w:eastAsiaTheme="minorEastAsia" w:hAnsi="Cambria Math"/>
              <w:sz w:val="24"/>
              <w:lang w:val="pl-PL"/>
            </w:rPr>
            <m:t>Wheel Revolution/sec @20.75m/s=</m:t>
          </m:r>
          <m:f>
            <m:fPr>
              <m:ctrlPr>
                <w:rPr>
                  <w:rFonts w:ascii="Cambria Math" w:eastAsiaTheme="minorEastAsia" w:hAnsi="Cambria Math"/>
                  <w:i/>
                  <w:color w:val="FF0000"/>
                  <w:sz w:val="24"/>
                  <w:lang w:val="pl-PL"/>
                </w:rPr>
              </m:ctrlPr>
            </m:fPr>
            <m:num>
              <m:r>
                <w:rPr>
                  <w:rFonts w:ascii="Cambria Math" w:eastAsiaTheme="minorEastAsia" w:hAnsi="Cambria Math"/>
                  <w:color w:val="FF0000"/>
                  <w:sz w:val="24"/>
                  <w:lang w:val="pl-PL"/>
                </w:rPr>
                <m:t>20.75</m:t>
              </m:r>
            </m:num>
            <m:den>
              <m:r>
                <w:rPr>
                  <w:rFonts w:ascii="Cambria Math" w:eastAsiaTheme="minorEastAsia" w:hAnsi="Cambria Math"/>
                  <w:color w:val="FF0000"/>
                  <w:sz w:val="24"/>
                  <w:lang w:val="pl-PL"/>
                </w:rPr>
                <m:t>2π x 0.28</m:t>
              </m:r>
            </m:den>
          </m:f>
        </m:oMath>
      </m:oMathPara>
    </w:p>
    <w:p w14:paraId="11E4801B" w14:textId="77777777" w:rsidR="00823B7B" w:rsidRDefault="00823B7B" w:rsidP="00823B7B">
      <w:pPr>
        <w:jc w:val="center"/>
        <w:rPr>
          <w:rFonts w:eastAsiaTheme="minorEastAsia"/>
          <w:i/>
          <w:color w:val="FF0000"/>
          <w:sz w:val="24"/>
        </w:rPr>
      </w:pPr>
      <m:oMath>
        <m:r>
          <w:rPr>
            <w:rFonts w:ascii="Cambria Math" w:eastAsiaTheme="minorEastAsia" w:hAnsi="Cambria Math"/>
            <w:sz w:val="24"/>
          </w:rPr>
          <m:t>Wheel Revolution/sec @ 20.75m/s</m:t>
        </m:r>
        <m:r>
          <w:rPr>
            <w:rFonts w:ascii="Cambria Math" w:eastAsiaTheme="minorEastAsia" w:hAnsi="Cambria Math"/>
            <w:color w:val="FF0000"/>
            <w:sz w:val="24"/>
          </w:rPr>
          <m:t xml:space="preserve">=11.79 Revs/Sec </m:t>
        </m:r>
      </m:oMath>
      <w:r>
        <w:rPr>
          <w:rFonts w:eastAsiaTheme="minorEastAsia"/>
          <w:i/>
          <w:color w:val="FF0000"/>
          <w:sz w:val="24"/>
        </w:rPr>
        <w:t>/ 707 RPM.</w:t>
      </w:r>
    </w:p>
    <w:p w14:paraId="06133D0A" w14:textId="77777777" w:rsidR="00823B7B" w:rsidRPr="005347B8" w:rsidRDefault="00823B7B" w:rsidP="00823B7B">
      <w:pPr>
        <w:jc w:val="center"/>
        <w:rPr>
          <w:rFonts w:eastAsiaTheme="minorEastAsia"/>
          <w:color w:val="FF0000"/>
          <w:sz w:val="24"/>
          <w:lang w:val="pl-PL"/>
        </w:rPr>
      </w:pPr>
      <m:oMathPara>
        <m:oMath>
          <m:r>
            <m:rPr>
              <m:sty m:val="p"/>
            </m:rPr>
            <w:rPr>
              <w:rFonts w:ascii="Cambria Math" w:eastAsiaTheme="minorEastAsia" w:hAnsi="Cambria Math"/>
              <w:sz w:val="24"/>
              <w:lang w:val="pl-PL"/>
            </w:rPr>
            <m:t>Wheel Revolution/sec @23.66m/s=</m:t>
          </m:r>
          <m:f>
            <m:fPr>
              <m:ctrlPr>
                <w:rPr>
                  <w:rFonts w:ascii="Cambria Math" w:eastAsiaTheme="minorEastAsia" w:hAnsi="Cambria Math"/>
                  <w:i/>
                  <w:color w:val="FF0000"/>
                  <w:sz w:val="24"/>
                  <w:lang w:val="pl-PL"/>
                </w:rPr>
              </m:ctrlPr>
            </m:fPr>
            <m:num>
              <m:r>
                <w:rPr>
                  <w:rFonts w:ascii="Cambria Math" w:eastAsiaTheme="minorEastAsia" w:hAnsi="Cambria Math"/>
                  <w:color w:val="FF0000"/>
                  <w:sz w:val="24"/>
                  <w:lang w:val="pl-PL"/>
                </w:rPr>
                <m:t>23.66</m:t>
              </m:r>
            </m:num>
            <m:den>
              <m:r>
                <w:rPr>
                  <w:rFonts w:ascii="Cambria Math" w:eastAsiaTheme="minorEastAsia" w:hAnsi="Cambria Math"/>
                  <w:color w:val="FF0000"/>
                  <w:sz w:val="24"/>
                  <w:lang w:val="pl-PL"/>
                </w:rPr>
                <m:t>2π x 0.28</m:t>
              </m:r>
            </m:den>
          </m:f>
        </m:oMath>
      </m:oMathPara>
    </w:p>
    <w:p w14:paraId="2B196913" w14:textId="77777777" w:rsidR="00823B7B" w:rsidRDefault="00823B7B" w:rsidP="00823B7B">
      <w:pPr>
        <w:jc w:val="center"/>
        <w:rPr>
          <w:rFonts w:eastAsiaTheme="minorEastAsia"/>
          <w:i/>
          <w:color w:val="FF0000"/>
          <w:sz w:val="24"/>
        </w:rPr>
      </w:pPr>
      <m:oMath>
        <m:r>
          <w:rPr>
            <w:rFonts w:ascii="Cambria Math" w:eastAsiaTheme="minorEastAsia" w:hAnsi="Cambria Math"/>
            <w:sz w:val="24"/>
          </w:rPr>
          <m:t>Wheel Revolution/sec @ 23.66m/s</m:t>
        </m:r>
        <m:r>
          <w:rPr>
            <w:rFonts w:ascii="Cambria Math" w:eastAsiaTheme="minorEastAsia" w:hAnsi="Cambria Math"/>
            <w:color w:val="FF0000"/>
            <w:sz w:val="24"/>
          </w:rPr>
          <m:t xml:space="preserve">=13.44 Revs/Sec </m:t>
        </m:r>
      </m:oMath>
      <w:r>
        <w:rPr>
          <w:rFonts w:eastAsiaTheme="minorEastAsia"/>
          <w:i/>
          <w:color w:val="FF0000"/>
          <w:sz w:val="24"/>
        </w:rPr>
        <w:t>/ 806.92 RPM.</w:t>
      </w:r>
    </w:p>
    <w:p w14:paraId="08E0B979" w14:textId="77777777" w:rsidR="00823B7B" w:rsidRPr="005347B8" w:rsidRDefault="00823B7B" w:rsidP="00823B7B">
      <w:pPr>
        <w:jc w:val="center"/>
        <w:rPr>
          <w:rFonts w:eastAsiaTheme="minorEastAsia"/>
          <w:color w:val="FF0000"/>
          <w:sz w:val="24"/>
          <w:lang w:val="pl-PL"/>
        </w:rPr>
      </w:pPr>
      <m:oMathPara>
        <m:oMath>
          <m:r>
            <m:rPr>
              <m:sty m:val="p"/>
            </m:rPr>
            <w:rPr>
              <w:rFonts w:ascii="Cambria Math" w:eastAsiaTheme="minorEastAsia" w:hAnsi="Cambria Math"/>
              <w:sz w:val="24"/>
              <w:lang w:val="pl-PL"/>
            </w:rPr>
            <m:t>Wheel Revolution/sec @34.19m/s=</m:t>
          </m:r>
          <m:f>
            <m:fPr>
              <m:ctrlPr>
                <w:rPr>
                  <w:rFonts w:ascii="Cambria Math" w:eastAsiaTheme="minorEastAsia" w:hAnsi="Cambria Math"/>
                  <w:i/>
                  <w:color w:val="FF0000"/>
                  <w:sz w:val="24"/>
                  <w:lang w:val="pl-PL"/>
                </w:rPr>
              </m:ctrlPr>
            </m:fPr>
            <m:num>
              <m:r>
                <w:rPr>
                  <w:rFonts w:ascii="Cambria Math" w:eastAsiaTheme="minorEastAsia" w:hAnsi="Cambria Math"/>
                  <w:color w:val="FF0000"/>
                  <w:sz w:val="24"/>
                  <w:lang w:val="pl-PL"/>
                </w:rPr>
                <m:t>34.19</m:t>
              </m:r>
            </m:num>
            <m:den>
              <m:r>
                <w:rPr>
                  <w:rFonts w:ascii="Cambria Math" w:eastAsiaTheme="minorEastAsia" w:hAnsi="Cambria Math"/>
                  <w:color w:val="FF0000"/>
                  <w:sz w:val="24"/>
                  <w:lang w:val="pl-PL"/>
                </w:rPr>
                <m:t>2π x 0.28</m:t>
              </m:r>
            </m:den>
          </m:f>
        </m:oMath>
      </m:oMathPara>
    </w:p>
    <w:p w14:paraId="303819F2" w14:textId="77777777" w:rsidR="00823B7B" w:rsidRDefault="00823B7B" w:rsidP="00823B7B">
      <w:pPr>
        <w:jc w:val="center"/>
        <w:rPr>
          <w:rFonts w:eastAsiaTheme="minorEastAsia"/>
          <w:i/>
          <w:color w:val="FF0000"/>
          <w:sz w:val="24"/>
        </w:rPr>
      </w:pPr>
      <m:oMath>
        <m:r>
          <w:rPr>
            <w:rFonts w:ascii="Cambria Math" w:eastAsiaTheme="minorEastAsia" w:hAnsi="Cambria Math"/>
            <w:sz w:val="24"/>
          </w:rPr>
          <m:t>Wheel Revolution/sec @ 34.19m/s</m:t>
        </m:r>
        <m:r>
          <w:rPr>
            <w:rFonts w:ascii="Cambria Math" w:eastAsiaTheme="minorEastAsia" w:hAnsi="Cambria Math"/>
            <w:color w:val="FF0000"/>
            <w:sz w:val="24"/>
          </w:rPr>
          <m:t xml:space="preserve">=19.43 Revs/Sec </m:t>
        </m:r>
      </m:oMath>
      <w:r>
        <w:rPr>
          <w:rFonts w:eastAsiaTheme="minorEastAsia"/>
          <w:i/>
          <w:color w:val="FF0000"/>
          <w:sz w:val="24"/>
        </w:rPr>
        <w:t>/ 1166 RPM.</w:t>
      </w:r>
    </w:p>
    <w:p w14:paraId="73481B39" w14:textId="77777777" w:rsidR="00823B7B" w:rsidRDefault="00823B7B" w:rsidP="00823B7B">
      <w:pPr>
        <w:jc w:val="center"/>
        <w:rPr>
          <w:rFonts w:eastAsiaTheme="minorEastAsia"/>
          <w:i/>
          <w:color w:val="FF0000"/>
          <w:sz w:val="24"/>
        </w:rPr>
      </w:pPr>
    </w:p>
    <w:p w14:paraId="30495065" w14:textId="77777777" w:rsidR="00823B7B" w:rsidRDefault="00823B7B" w:rsidP="00823B7B">
      <w:pPr>
        <w:jc w:val="center"/>
        <w:rPr>
          <w:rFonts w:eastAsiaTheme="minorEastAsia"/>
          <w:i/>
          <w:color w:val="FF0000"/>
          <w:sz w:val="24"/>
        </w:rPr>
      </w:pPr>
    </w:p>
    <w:p w14:paraId="079E01BF" w14:textId="77777777" w:rsidR="00823B7B" w:rsidRDefault="00823B7B" w:rsidP="00823B7B">
      <w:pPr>
        <w:jc w:val="center"/>
        <w:rPr>
          <w:rFonts w:eastAsiaTheme="minorEastAsia"/>
          <w:i/>
          <w:color w:val="FF0000"/>
          <w:sz w:val="24"/>
        </w:rPr>
      </w:pPr>
    </w:p>
    <w:p w14:paraId="53B5A1B3" w14:textId="77777777" w:rsidR="00823B7B" w:rsidRDefault="00823B7B" w:rsidP="00823B7B">
      <w:pPr>
        <w:jc w:val="center"/>
        <w:rPr>
          <w:rFonts w:eastAsiaTheme="minorEastAsia"/>
          <w:i/>
          <w:color w:val="FF0000"/>
          <w:sz w:val="24"/>
        </w:rPr>
      </w:pPr>
    </w:p>
    <w:p w14:paraId="7A093B65" w14:textId="77777777" w:rsidR="00823B7B" w:rsidRDefault="00823B7B" w:rsidP="00823B7B">
      <w:pPr>
        <w:jc w:val="center"/>
        <w:rPr>
          <w:rFonts w:eastAsiaTheme="minorEastAsia"/>
          <w:i/>
          <w:color w:val="FF0000"/>
          <w:sz w:val="24"/>
        </w:rPr>
      </w:pPr>
    </w:p>
    <w:p w14:paraId="4F389D0F" w14:textId="77777777" w:rsidR="00823B7B" w:rsidRDefault="00823B7B" w:rsidP="00823B7B">
      <w:pPr>
        <w:jc w:val="center"/>
        <w:rPr>
          <w:rFonts w:eastAsiaTheme="minorEastAsia"/>
          <w:i/>
          <w:color w:val="FF0000"/>
          <w:sz w:val="24"/>
        </w:rPr>
      </w:pPr>
    </w:p>
    <w:p w14:paraId="49EE1C98" w14:textId="77777777" w:rsidR="00823B7B" w:rsidRDefault="00823B7B" w:rsidP="00823B7B">
      <w:pPr>
        <w:jc w:val="center"/>
        <w:rPr>
          <w:rFonts w:eastAsiaTheme="minorEastAsia"/>
          <w:i/>
          <w:color w:val="FF0000"/>
          <w:sz w:val="24"/>
        </w:rPr>
      </w:pPr>
    </w:p>
    <w:p w14:paraId="4ECBCC62" w14:textId="77777777" w:rsidR="00823B7B" w:rsidRDefault="00823B7B" w:rsidP="00823B7B">
      <w:pPr>
        <w:jc w:val="center"/>
        <w:rPr>
          <w:rFonts w:eastAsiaTheme="minorEastAsia"/>
          <w:i/>
          <w:color w:val="FF0000"/>
          <w:sz w:val="24"/>
        </w:rPr>
      </w:pPr>
    </w:p>
    <w:p w14:paraId="7B6CAB48" w14:textId="77777777" w:rsidR="00823B7B" w:rsidRDefault="00823B7B" w:rsidP="00823B7B">
      <w:pPr>
        <w:jc w:val="center"/>
        <w:rPr>
          <w:rFonts w:eastAsiaTheme="minorEastAsia"/>
          <w:i/>
          <w:color w:val="FF0000"/>
          <w:sz w:val="24"/>
        </w:rPr>
      </w:pPr>
    </w:p>
    <w:p w14:paraId="12F3E7A3" w14:textId="77777777" w:rsidR="00823B7B" w:rsidRDefault="00823B7B" w:rsidP="00823B7B">
      <w:pPr>
        <w:jc w:val="center"/>
        <w:rPr>
          <w:rFonts w:eastAsiaTheme="minorEastAsia"/>
          <w:i/>
          <w:color w:val="FF0000"/>
          <w:sz w:val="24"/>
        </w:rPr>
      </w:pPr>
    </w:p>
    <w:p w14:paraId="320A2312" w14:textId="77777777" w:rsidR="00823B7B" w:rsidRDefault="00823B7B" w:rsidP="00823B7B">
      <w:pPr>
        <w:jc w:val="center"/>
        <w:rPr>
          <w:rFonts w:eastAsiaTheme="minorEastAsia"/>
          <w:i/>
          <w:color w:val="FF0000"/>
          <w:sz w:val="24"/>
        </w:rPr>
      </w:pPr>
    </w:p>
    <w:p w14:paraId="49F02E9F" w14:textId="77777777" w:rsidR="00823B7B" w:rsidRDefault="00823B7B" w:rsidP="00823B7B">
      <w:pPr>
        <w:jc w:val="center"/>
        <w:rPr>
          <w:rFonts w:eastAsiaTheme="minorEastAsia"/>
          <w:i/>
          <w:color w:val="FF0000"/>
          <w:sz w:val="24"/>
        </w:rPr>
      </w:pPr>
    </w:p>
    <w:p w14:paraId="1E3975BC" w14:textId="77777777" w:rsidR="00823B7B" w:rsidRDefault="00823B7B" w:rsidP="00823B7B">
      <w:pPr>
        <w:jc w:val="center"/>
        <w:rPr>
          <w:rFonts w:eastAsiaTheme="minorEastAsia"/>
          <w:i/>
          <w:color w:val="FF0000"/>
          <w:sz w:val="24"/>
        </w:rPr>
      </w:pPr>
    </w:p>
    <w:p w14:paraId="1D667D53" w14:textId="77777777" w:rsidR="00823B7B" w:rsidRDefault="00823B7B" w:rsidP="00823B7B">
      <w:pPr>
        <w:jc w:val="center"/>
        <w:rPr>
          <w:rFonts w:eastAsiaTheme="minorEastAsia"/>
          <w:i/>
          <w:color w:val="FF0000"/>
          <w:sz w:val="24"/>
        </w:rPr>
      </w:pPr>
    </w:p>
    <w:p w14:paraId="7FE28C53" w14:textId="77777777" w:rsidR="00823B7B" w:rsidRDefault="00823B7B" w:rsidP="00823B7B">
      <w:pPr>
        <w:jc w:val="center"/>
        <w:rPr>
          <w:rFonts w:eastAsiaTheme="minorEastAsia"/>
          <w:i/>
          <w:color w:val="FF0000"/>
          <w:sz w:val="24"/>
        </w:rPr>
      </w:pPr>
    </w:p>
    <w:p w14:paraId="312E4EAE" w14:textId="77777777" w:rsidR="005347B8" w:rsidRDefault="005347B8" w:rsidP="00823B7B">
      <w:pPr>
        <w:jc w:val="center"/>
        <w:rPr>
          <w:rFonts w:eastAsiaTheme="minorEastAsia"/>
          <w:i/>
          <w:color w:val="FF0000"/>
          <w:sz w:val="24"/>
        </w:rPr>
      </w:pPr>
    </w:p>
    <w:p w14:paraId="588D2CDF" w14:textId="77777777" w:rsidR="00823B7B" w:rsidRDefault="00823B7B" w:rsidP="00823B7B">
      <w:pPr>
        <w:rPr>
          <w:rFonts w:eastAsiaTheme="minorEastAsia"/>
          <w:i/>
          <w:color w:val="FF0000"/>
          <w:sz w:val="24"/>
        </w:rPr>
      </w:pPr>
    </w:p>
    <w:p w14:paraId="3AFF41AD" w14:textId="6649523D" w:rsidR="00823B7B" w:rsidRPr="00823B7B" w:rsidRDefault="00823B7B" w:rsidP="00823B7B">
      <w:pPr>
        <w:pStyle w:val="Caption"/>
        <w:jc w:val="center"/>
        <w:rPr>
          <w:rFonts w:eastAsiaTheme="minorEastAsia"/>
          <w:color w:val="FF0000"/>
          <w:sz w:val="24"/>
        </w:rPr>
      </w:pPr>
      <w:bookmarkStart w:id="62" w:name="_Toc511997910"/>
      <w:r>
        <w:lastRenderedPageBreak/>
        <w:t xml:space="preserve">Equation </w:t>
      </w:r>
      <w:r w:rsidR="00825D08">
        <w:fldChar w:fldCharType="begin"/>
      </w:r>
      <w:r w:rsidR="00825D08">
        <w:instrText xml:space="preserve"> SEQ Equation \* ARABIC </w:instrText>
      </w:r>
      <w:r w:rsidR="00825D08">
        <w:fldChar w:fldCharType="separate"/>
      </w:r>
      <w:r w:rsidR="00165778">
        <w:rPr>
          <w:noProof/>
        </w:rPr>
        <w:t>12</w:t>
      </w:r>
      <w:r w:rsidR="00825D08">
        <w:rPr>
          <w:noProof/>
        </w:rPr>
        <w:fldChar w:fldCharType="end"/>
      </w:r>
      <w:r>
        <w:t xml:space="preserve">-Correct Gear Selection for Each Testing Speed </w:t>
      </w:r>
      <w:r w:rsidR="00A24EB1" w:rsidRPr="00A24EB1">
        <w:t>(Technologystudent.com, 2018)</w:t>
      </w:r>
      <w:bookmarkEnd w:id="62"/>
    </w:p>
    <w:p w14:paraId="6D875B71" w14:textId="77777777" w:rsidR="00525832" w:rsidRDefault="00525832" w:rsidP="00E13910"/>
    <w:tbl>
      <w:tblPr>
        <w:tblStyle w:val="TableGrid"/>
        <w:tblW w:w="0" w:type="auto"/>
        <w:tblInd w:w="1500" w:type="dxa"/>
        <w:tblLook w:val="04A0" w:firstRow="1" w:lastRow="0" w:firstColumn="1" w:lastColumn="0" w:noHBand="0" w:noVBand="1"/>
      </w:tblPr>
      <w:tblGrid>
        <w:gridCol w:w="3005"/>
        <w:gridCol w:w="3005"/>
      </w:tblGrid>
      <w:tr w:rsidR="00823B7B" w14:paraId="3EF937CF" w14:textId="77777777" w:rsidTr="00953CD0">
        <w:tc>
          <w:tcPr>
            <w:tcW w:w="3005" w:type="dxa"/>
          </w:tcPr>
          <w:p w14:paraId="7CCBF6D5" w14:textId="77777777" w:rsidR="00823B7B" w:rsidRPr="0036119C" w:rsidRDefault="00823B7B" w:rsidP="00953CD0">
            <w:pPr>
              <w:jc w:val="center"/>
              <w:rPr>
                <w:rFonts w:eastAsiaTheme="minorEastAsia"/>
                <w:b/>
                <w:sz w:val="28"/>
              </w:rPr>
            </w:pPr>
            <w:r>
              <w:rPr>
                <w:rFonts w:eastAsiaTheme="minorEastAsia"/>
                <w:b/>
                <w:sz w:val="24"/>
              </w:rPr>
              <w:t>Gear</w:t>
            </w:r>
          </w:p>
        </w:tc>
        <w:tc>
          <w:tcPr>
            <w:tcW w:w="3005" w:type="dxa"/>
          </w:tcPr>
          <w:p w14:paraId="37C94217" w14:textId="77777777" w:rsidR="00823B7B" w:rsidRPr="0036119C" w:rsidRDefault="00823B7B" w:rsidP="00953CD0">
            <w:pPr>
              <w:jc w:val="center"/>
              <w:rPr>
                <w:rFonts w:eastAsiaTheme="minorEastAsia"/>
                <w:b/>
                <w:sz w:val="24"/>
              </w:rPr>
            </w:pPr>
            <w:r w:rsidRPr="0036119C">
              <w:rPr>
                <w:rFonts w:eastAsiaTheme="minorEastAsia"/>
                <w:b/>
                <w:sz w:val="24"/>
              </w:rPr>
              <w:t xml:space="preserve">Gear Ratio </w:t>
            </w:r>
          </w:p>
        </w:tc>
      </w:tr>
      <w:tr w:rsidR="00823B7B" w:rsidRPr="0036119C" w14:paraId="09DC83B9" w14:textId="77777777" w:rsidTr="00953CD0">
        <w:tc>
          <w:tcPr>
            <w:tcW w:w="3005" w:type="dxa"/>
          </w:tcPr>
          <w:p w14:paraId="79DED6AA" w14:textId="77777777" w:rsidR="00823B7B" w:rsidRPr="0036119C" w:rsidRDefault="00823B7B" w:rsidP="00953CD0">
            <w:pPr>
              <w:jc w:val="center"/>
              <w:rPr>
                <w:rFonts w:eastAsiaTheme="minorEastAsia"/>
                <w:sz w:val="24"/>
              </w:rPr>
            </w:pPr>
            <w:r w:rsidRPr="0036119C">
              <w:rPr>
                <w:rFonts w:eastAsiaTheme="minorEastAsia"/>
                <w:sz w:val="24"/>
              </w:rPr>
              <w:t>1</w:t>
            </w:r>
            <w:r w:rsidRPr="0036119C">
              <w:rPr>
                <w:rFonts w:eastAsiaTheme="minorEastAsia"/>
                <w:sz w:val="24"/>
                <w:vertAlign w:val="superscript"/>
              </w:rPr>
              <w:t>st</w:t>
            </w:r>
            <w:r>
              <w:rPr>
                <w:rFonts w:eastAsiaTheme="minorEastAsia"/>
                <w:sz w:val="24"/>
              </w:rPr>
              <w:t xml:space="preserve"> </w:t>
            </w:r>
          </w:p>
        </w:tc>
        <w:tc>
          <w:tcPr>
            <w:tcW w:w="3005" w:type="dxa"/>
          </w:tcPr>
          <w:p w14:paraId="74DE291F" w14:textId="77777777" w:rsidR="00823B7B" w:rsidRPr="0036119C" w:rsidRDefault="00823B7B" w:rsidP="00953CD0">
            <w:pPr>
              <w:jc w:val="center"/>
              <w:rPr>
                <w:rFonts w:eastAsiaTheme="minorEastAsia"/>
                <w:sz w:val="24"/>
              </w:rPr>
            </w:pPr>
            <w:r>
              <w:rPr>
                <w:rFonts w:eastAsiaTheme="minorEastAsia"/>
                <w:sz w:val="24"/>
              </w:rPr>
              <w:t>3.46:1</w:t>
            </w:r>
          </w:p>
        </w:tc>
      </w:tr>
      <w:tr w:rsidR="00823B7B" w:rsidRPr="0036119C" w14:paraId="4D301F91" w14:textId="77777777" w:rsidTr="00953CD0">
        <w:tc>
          <w:tcPr>
            <w:tcW w:w="3005" w:type="dxa"/>
          </w:tcPr>
          <w:p w14:paraId="6BB6149D" w14:textId="77777777" w:rsidR="00823B7B" w:rsidRPr="0036119C" w:rsidRDefault="00823B7B" w:rsidP="00953CD0">
            <w:pPr>
              <w:jc w:val="center"/>
              <w:rPr>
                <w:rFonts w:eastAsiaTheme="minorEastAsia"/>
                <w:sz w:val="24"/>
              </w:rPr>
            </w:pPr>
            <w:r w:rsidRPr="0036119C">
              <w:rPr>
                <w:rFonts w:eastAsiaTheme="minorEastAsia"/>
                <w:sz w:val="24"/>
              </w:rPr>
              <w:t>2</w:t>
            </w:r>
            <w:r w:rsidRPr="0036119C">
              <w:rPr>
                <w:rFonts w:eastAsiaTheme="minorEastAsia"/>
                <w:sz w:val="24"/>
                <w:vertAlign w:val="superscript"/>
              </w:rPr>
              <w:t>nd</w:t>
            </w:r>
            <w:r>
              <w:rPr>
                <w:rFonts w:eastAsiaTheme="minorEastAsia"/>
                <w:sz w:val="24"/>
              </w:rPr>
              <w:t xml:space="preserve"> </w:t>
            </w:r>
          </w:p>
        </w:tc>
        <w:tc>
          <w:tcPr>
            <w:tcW w:w="3005" w:type="dxa"/>
          </w:tcPr>
          <w:p w14:paraId="4341C505" w14:textId="77777777" w:rsidR="00823B7B" w:rsidRPr="0036119C" w:rsidRDefault="00823B7B" w:rsidP="00953CD0">
            <w:pPr>
              <w:jc w:val="center"/>
              <w:rPr>
                <w:rFonts w:eastAsiaTheme="minorEastAsia"/>
                <w:sz w:val="24"/>
              </w:rPr>
            </w:pPr>
            <w:r>
              <w:rPr>
                <w:rFonts w:eastAsiaTheme="minorEastAsia"/>
                <w:sz w:val="24"/>
              </w:rPr>
              <w:t>1.96:1</w:t>
            </w:r>
          </w:p>
        </w:tc>
      </w:tr>
      <w:tr w:rsidR="00823B7B" w:rsidRPr="0036119C" w14:paraId="19CAF2E0" w14:textId="77777777" w:rsidTr="00953CD0">
        <w:tc>
          <w:tcPr>
            <w:tcW w:w="3005" w:type="dxa"/>
          </w:tcPr>
          <w:p w14:paraId="4A37D3D8" w14:textId="77777777" w:rsidR="00823B7B" w:rsidRPr="0036119C" w:rsidRDefault="00823B7B" w:rsidP="00953CD0">
            <w:pPr>
              <w:jc w:val="center"/>
              <w:rPr>
                <w:rFonts w:eastAsiaTheme="minorEastAsia"/>
                <w:sz w:val="24"/>
              </w:rPr>
            </w:pPr>
            <w:r w:rsidRPr="0036119C">
              <w:rPr>
                <w:rFonts w:eastAsiaTheme="minorEastAsia"/>
                <w:sz w:val="24"/>
              </w:rPr>
              <w:t>3</w:t>
            </w:r>
            <w:r w:rsidRPr="0036119C">
              <w:rPr>
                <w:rFonts w:eastAsiaTheme="minorEastAsia"/>
                <w:sz w:val="24"/>
                <w:vertAlign w:val="superscript"/>
              </w:rPr>
              <w:t>rd</w:t>
            </w:r>
            <w:r>
              <w:rPr>
                <w:rFonts w:eastAsiaTheme="minorEastAsia"/>
                <w:sz w:val="24"/>
              </w:rPr>
              <w:t xml:space="preserve"> </w:t>
            </w:r>
          </w:p>
        </w:tc>
        <w:tc>
          <w:tcPr>
            <w:tcW w:w="3005" w:type="dxa"/>
          </w:tcPr>
          <w:p w14:paraId="5AC6DAF6" w14:textId="77777777" w:rsidR="00823B7B" w:rsidRPr="0036119C" w:rsidRDefault="00823B7B" w:rsidP="00953CD0">
            <w:pPr>
              <w:jc w:val="center"/>
              <w:rPr>
                <w:rFonts w:eastAsiaTheme="minorEastAsia"/>
                <w:sz w:val="24"/>
              </w:rPr>
            </w:pPr>
            <w:r>
              <w:rPr>
                <w:rFonts w:eastAsiaTheme="minorEastAsia"/>
                <w:sz w:val="24"/>
              </w:rPr>
              <w:t>1.25:1</w:t>
            </w:r>
          </w:p>
        </w:tc>
      </w:tr>
      <w:tr w:rsidR="00823B7B" w:rsidRPr="0036119C" w14:paraId="39789BCB" w14:textId="77777777" w:rsidTr="00953CD0">
        <w:tc>
          <w:tcPr>
            <w:tcW w:w="3005" w:type="dxa"/>
          </w:tcPr>
          <w:p w14:paraId="19D4373F" w14:textId="77777777" w:rsidR="00823B7B" w:rsidRPr="0036119C" w:rsidRDefault="00823B7B" w:rsidP="00953CD0">
            <w:pPr>
              <w:jc w:val="center"/>
              <w:rPr>
                <w:rFonts w:eastAsiaTheme="minorEastAsia"/>
                <w:sz w:val="24"/>
              </w:rPr>
            </w:pPr>
            <w:r w:rsidRPr="0036119C">
              <w:rPr>
                <w:rFonts w:eastAsiaTheme="minorEastAsia"/>
                <w:sz w:val="24"/>
              </w:rPr>
              <w:t>4</w:t>
            </w:r>
            <w:r w:rsidRPr="0036119C">
              <w:rPr>
                <w:rFonts w:eastAsiaTheme="minorEastAsia"/>
                <w:sz w:val="24"/>
                <w:vertAlign w:val="superscript"/>
              </w:rPr>
              <w:t>th</w:t>
            </w:r>
            <w:r>
              <w:rPr>
                <w:rFonts w:eastAsiaTheme="minorEastAsia"/>
                <w:sz w:val="24"/>
              </w:rPr>
              <w:t xml:space="preserve"> </w:t>
            </w:r>
          </w:p>
        </w:tc>
        <w:tc>
          <w:tcPr>
            <w:tcW w:w="3005" w:type="dxa"/>
          </w:tcPr>
          <w:p w14:paraId="7D582461" w14:textId="77777777" w:rsidR="00823B7B" w:rsidRPr="0036119C" w:rsidRDefault="00823B7B" w:rsidP="00953CD0">
            <w:pPr>
              <w:jc w:val="center"/>
              <w:rPr>
                <w:rFonts w:eastAsiaTheme="minorEastAsia"/>
                <w:sz w:val="24"/>
              </w:rPr>
            </w:pPr>
            <w:r>
              <w:rPr>
                <w:rFonts w:eastAsiaTheme="minorEastAsia"/>
                <w:sz w:val="24"/>
              </w:rPr>
              <w:t>0.93:1</w:t>
            </w:r>
          </w:p>
        </w:tc>
      </w:tr>
      <w:tr w:rsidR="00823B7B" w:rsidRPr="0036119C" w14:paraId="66631C3C" w14:textId="77777777" w:rsidTr="00953CD0">
        <w:tc>
          <w:tcPr>
            <w:tcW w:w="3005" w:type="dxa"/>
          </w:tcPr>
          <w:p w14:paraId="62FD8CA4" w14:textId="77777777" w:rsidR="00823B7B" w:rsidRPr="0036119C" w:rsidRDefault="00823B7B" w:rsidP="00953CD0">
            <w:pPr>
              <w:jc w:val="center"/>
              <w:rPr>
                <w:rFonts w:eastAsiaTheme="minorEastAsia"/>
                <w:sz w:val="24"/>
              </w:rPr>
            </w:pPr>
            <w:r w:rsidRPr="0036119C">
              <w:rPr>
                <w:rFonts w:eastAsiaTheme="minorEastAsia"/>
                <w:sz w:val="24"/>
              </w:rPr>
              <w:t>5</w:t>
            </w:r>
            <w:r w:rsidRPr="0036119C">
              <w:rPr>
                <w:rFonts w:eastAsiaTheme="minorEastAsia"/>
                <w:sz w:val="24"/>
                <w:vertAlign w:val="superscript"/>
              </w:rPr>
              <w:t>th</w:t>
            </w:r>
            <w:r>
              <w:rPr>
                <w:rFonts w:eastAsiaTheme="minorEastAsia"/>
                <w:sz w:val="24"/>
              </w:rPr>
              <w:t xml:space="preserve"> </w:t>
            </w:r>
          </w:p>
        </w:tc>
        <w:tc>
          <w:tcPr>
            <w:tcW w:w="3005" w:type="dxa"/>
          </w:tcPr>
          <w:p w14:paraId="34095DE0" w14:textId="77777777" w:rsidR="00823B7B" w:rsidRPr="0036119C" w:rsidRDefault="00823B7B" w:rsidP="00953CD0">
            <w:pPr>
              <w:jc w:val="center"/>
              <w:rPr>
                <w:rFonts w:eastAsiaTheme="minorEastAsia"/>
                <w:sz w:val="24"/>
              </w:rPr>
            </w:pPr>
            <w:r>
              <w:rPr>
                <w:rFonts w:eastAsiaTheme="minorEastAsia"/>
                <w:sz w:val="24"/>
              </w:rPr>
              <w:t>0.74:1</w:t>
            </w:r>
          </w:p>
        </w:tc>
      </w:tr>
      <w:tr w:rsidR="00823B7B" w:rsidRPr="0036119C" w14:paraId="54D8F7CA" w14:textId="77777777" w:rsidTr="00953CD0">
        <w:tc>
          <w:tcPr>
            <w:tcW w:w="3005" w:type="dxa"/>
          </w:tcPr>
          <w:p w14:paraId="033F1D0A" w14:textId="77777777" w:rsidR="00823B7B" w:rsidRPr="0036119C" w:rsidRDefault="00823B7B" w:rsidP="00953CD0">
            <w:pPr>
              <w:jc w:val="center"/>
              <w:rPr>
                <w:rFonts w:eastAsiaTheme="minorEastAsia"/>
                <w:sz w:val="24"/>
              </w:rPr>
            </w:pPr>
            <w:r>
              <w:rPr>
                <w:rFonts w:eastAsiaTheme="minorEastAsia"/>
                <w:sz w:val="24"/>
              </w:rPr>
              <w:t>Final Drive Ratio</w:t>
            </w:r>
          </w:p>
        </w:tc>
        <w:tc>
          <w:tcPr>
            <w:tcW w:w="3005" w:type="dxa"/>
          </w:tcPr>
          <w:p w14:paraId="2749CA0C" w14:textId="77777777" w:rsidR="00823B7B" w:rsidRPr="0036119C" w:rsidRDefault="00823B7B" w:rsidP="00953CD0">
            <w:pPr>
              <w:jc w:val="center"/>
              <w:rPr>
                <w:rFonts w:eastAsiaTheme="minorEastAsia"/>
                <w:sz w:val="24"/>
              </w:rPr>
            </w:pPr>
            <w:r>
              <w:rPr>
                <w:rFonts w:eastAsiaTheme="minorEastAsia"/>
                <w:sz w:val="24"/>
              </w:rPr>
              <w:t>3.88:1</w:t>
            </w:r>
          </w:p>
        </w:tc>
      </w:tr>
    </w:tbl>
    <w:p w14:paraId="22A6F187" w14:textId="77777777" w:rsidR="00823B7B" w:rsidRDefault="00823B7B" w:rsidP="00823B7B">
      <w:pPr>
        <w:rPr>
          <w:rFonts w:eastAsiaTheme="minorEastAsia"/>
          <w:b/>
          <w:sz w:val="28"/>
          <w:u w:val="single"/>
        </w:rPr>
      </w:pPr>
    </w:p>
    <w:p w14:paraId="798C8628" w14:textId="77777777" w:rsidR="00823B7B" w:rsidRPr="005347B8" w:rsidRDefault="00823B7B" w:rsidP="00823B7B">
      <w:pPr>
        <w:jc w:val="center"/>
        <w:rPr>
          <w:rFonts w:eastAsiaTheme="minorEastAsia"/>
          <w:color w:val="FF0000"/>
          <w:sz w:val="24"/>
          <w:szCs w:val="24"/>
        </w:rPr>
      </w:pPr>
      <m:oMathPara>
        <m:oMath>
          <m:r>
            <w:rPr>
              <w:rFonts w:ascii="Cambria Math" w:eastAsiaTheme="minorEastAsia" w:hAnsi="Cambria Math"/>
              <w:color w:val="FF0000"/>
              <w:sz w:val="24"/>
              <w:szCs w:val="24"/>
            </w:rPr>
            <m:t xml:space="preserve">Engine RPM=Gear Ratio x Final Drive Ratio x Wheel RPM </m:t>
          </m:r>
        </m:oMath>
      </m:oMathPara>
    </w:p>
    <w:p w14:paraId="1F039CA0" w14:textId="77777777" w:rsidR="00823B7B" w:rsidRPr="005347B8" w:rsidRDefault="00823B7B" w:rsidP="00823B7B">
      <w:pPr>
        <w:jc w:val="center"/>
        <w:rPr>
          <w:rFonts w:eastAsiaTheme="minorEastAsia"/>
          <w:sz w:val="24"/>
          <w:szCs w:val="24"/>
        </w:rPr>
      </w:pPr>
      <m:oMathPara>
        <m:oMath>
          <m:r>
            <w:rPr>
              <w:rFonts w:ascii="Cambria Math" w:eastAsiaTheme="minorEastAsia" w:hAnsi="Cambria Math"/>
              <w:sz w:val="24"/>
              <w:szCs w:val="24"/>
            </w:rPr>
            <m:t xml:space="preserve">@ 51.4kph = </m:t>
          </m:r>
          <m:r>
            <w:rPr>
              <w:rFonts w:ascii="Cambria Math" w:eastAsiaTheme="minorEastAsia" w:hAnsi="Cambria Math"/>
              <w:color w:val="FF0000"/>
              <w:sz w:val="24"/>
              <w:szCs w:val="24"/>
            </w:rPr>
            <m:t>0.93 x 3.88 x 484</m:t>
          </m:r>
        </m:oMath>
      </m:oMathPara>
    </w:p>
    <w:p w14:paraId="689C75C6"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xml:space="preserve">=1760 RPM </w:t>
      </w:r>
    </w:p>
    <w:p w14:paraId="555F09FD"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4</w:t>
      </w:r>
      <w:r w:rsidRPr="005347B8">
        <w:rPr>
          <w:rFonts w:eastAsiaTheme="minorEastAsia"/>
          <w:color w:val="FF0000"/>
          <w:sz w:val="24"/>
          <w:szCs w:val="24"/>
          <w:vertAlign w:val="superscript"/>
        </w:rPr>
        <w:t>th</w:t>
      </w:r>
      <w:r w:rsidRPr="005347B8">
        <w:rPr>
          <w:rFonts w:eastAsiaTheme="minorEastAsia"/>
          <w:color w:val="FF0000"/>
          <w:sz w:val="24"/>
          <w:szCs w:val="24"/>
        </w:rPr>
        <w:t xml:space="preserve"> gear</w:t>
      </w:r>
    </w:p>
    <w:p w14:paraId="3A0F1FAE" w14:textId="77777777" w:rsidR="00823B7B" w:rsidRPr="005347B8" w:rsidRDefault="00823B7B" w:rsidP="00823B7B">
      <w:pPr>
        <w:jc w:val="center"/>
        <w:rPr>
          <w:rFonts w:eastAsiaTheme="minorEastAsia"/>
          <w:sz w:val="24"/>
          <w:szCs w:val="24"/>
        </w:rPr>
      </w:pPr>
      <m:oMathPara>
        <m:oMath>
          <m:r>
            <w:rPr>
              <w:rFonts w:ascii="Cambria Math" w:eastAsiaTheme="minorEastAsia" w:hAnsi="Cambria Math"/>
              <w:sz w:val="24"/>
              <w:szCs w:val="24"/>
            </w:rPr>
            <m:t xml:space="preserve">@ 74.7kph = </m:t>
          </m:r>
          <m:r>
            <w:rPr>
              <w:rFonts w:ascii="Cambria Math" w:eastAsiaTheme="minorEastAsia" w:hAnsi="Cambria Math"/>
              <w:color w:val="FF0000"/>
              <w:sz w:val="24"/>
              <w:szCs w:val="24"/>
            </w:rPr>
            <m:t>0.93 x 3.88 x 707</m:t>
          </m:r>
        </m:oMath>
      </m:oMathPara>
    </w:p>
    <w:p w14:paraId="713F17D8"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xml:space="preserve">=2251.02 RPM </w:t>
      </w:r>
    </w:p>
    <w:p w14:paraId="1C82BE2B"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5</w:t>
      </w:r>
      <w:r w:rsidRPr="005347B8">
        <w:rPr>
          <w:rFonts w:eastAsiaTheme="minorEastAsia"/>
          <w:color w:val="FF0000"/>
          <w:sz w:val="24"/>
          <w:szCs w:val="24"/>
          <w:vertAlign w:val="superscript"/>
        </w:rPr>
        <w:t>th</w:t>
      </w:r>
      <w:r w:rsidRPr="005347B8">
        <w:rPr>
          <w:rFonts w:eastAsiaTheme="minorEastAsia"/>
          <w:color w:val="FF0000"/>
          <w:sz w:val="24"/>
          <w:szCs w:val="24"/>
        </w:rPr>
        <w:t xml:space="preserve"> gear</w:t>
      </w:r>
    </w:p>
    <w:p w14:paraId="5EC64578" w14:textId="77777777" w:rsidR="00823B7B" w:rsidRPr="005347B8" w:rsidRDefault="00823B7B" w:rsidP="00823B7B">
      <w:pPr>
        <w:jc w:val="center"/>
        <w:rPr>
          <w:rFonts w:eastAsiaTheme="minorEastAsia"/>
          <w:color w:val="FF0000"/>
          <w:sz w:val="24"/>
          <w:szCs w:val="24"/>
        </w:rPr>
      </w:pPr>
      <m:oMathPara>
        <m:oMath>
          <m:r>
            <w:rPr>
              <w:rFonts w:ascii="Cambria Math" w:eastAsiaTheme="minorEastAsia" w:hAnsi="Cambria Math"/>
              <w:sz w:val="24"/>
              <w:szCs w:val="24"/>
            </w:rPr>
            <m:t xml:space="preserve">@ 85.2kph = </m:t>
          </m:r>
          <m:r>
            <w:rPr>
              <w:rFonts w:ascii="Cambria Math" w:eastAsiaTheme="minorEastAsia" w:hAnsi="Cambria Math"/>
              <w:color w:val="FF0000"/>
              <w:sz w:val="24"/>
              <w:szCs w:val="24"/>
            </w:rPr>
            <m:t>0.93 x 3.88 x 806.92</m:t>
          </m:r>
        </m:oMath>
      </m:oMathPara>
    </w:p>
    <w:p w14:paraId="7764023A"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xml:space="preserve">=2912 RPM </w:t>
      </w:r>
    </w:p>
    <w:p w14:paraId="52B67204"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5</w:t>
      </w:r>
      <w:r w:rsidRPr="005347B8">
        <w:rPr>
          <w:rFonts w:eastAsiaTheme="minorEastAsia"/>
          <w:color w:val="FF0000"/>
          <w:sz w:val="24"/>
          <w:szCs w:val="24"/>
          <w:vertAlign w:val="superscript"/>
        </w:rPr>
        <w:t>th</w:t>
      </w:r>
      <w:r w:rsidRPr="005347B8">
        <w:rPr>
          <w:rFonts w:eastAsiaTheme="minorEastAsia"/>
          <w:color w:val="FF0000"/>
          <w:sz w:val="24"/>
          <w:szCs w:val="24"/>
        </w:rPr>
        <w:t xml:space="preserve"> gear</w:t>
      </w:r>
    </w:p>
    <w:p w14:paraId="3C40E28A" w14:textId="77777777" w:rsidR="00823B7B" w:rsidRPr="005347B8" w:rsidRDefault="00823B7B" w:rsidP="00823B7B">
      <w:pPr>
        <w:jc w:val="center"/>
        <w:rPr>
          <w:rFonts w:eastAsiaTheme="minorEastAsia"/>
          <w:color w:val="FF0000"/>
          <w:sz w:val="24"/>
          <w:szCs w:val="24"/>
        </w:rPr>
      </w:pPr>
      <m:oMathPara>
        <m:oMath>
          <m:r>
            <w:rPr>
              <w:rFonts w:ascii="Cambria Math" w:eastAsiaTheme="minorEastAsia" w:hAnsi="Cambria Math"/>
              <w:sz w:val="24"/>
              <w:szCs w:val="24"/>
            </w:rPr>
            <m:t xml:space="preserve">@ 123.1kph = </m:t>
          </m:r>
          <m:r>
            <w:rPr>
              <w:rFonts w:ascii="Cambria Math" w:eastAsiaTheme="minorEastAsia" w:hAnsi="Cambria Math"/>
              <w:color w:val="FF0000"/>
              <w:sz w:val="24"/>
              <w:szCs w:val="24"/>
            </w:rPr>
            <m:t>0.93 x 3.88 x 1166</m:t>
          </m:r>
        </m:oMath>
      </m:oMathPara>
    </w:p>
    <w:p w14:paraId="203F8EDE"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xml:space="preserve">=4207.39 RPM </w:t>
      </w:r>
    </w:p>
    <w:p w14:paraId="4158A01B" w14:textId="77777777" w:rsidR="00823B7B" w:rsidRPr="005347B8" w:rsidRDefault="00823B7B" w:rsidP="00823B7B">
      <w:pPr>
        <w:jc w:val="center"/>
        <w:rPr>
          <w:rFonts w:eastAsiaTheme="minorEastAsia"/>
          <w:color w:val="FF0000"/>
          <w:sz w:val="24"/>
          <w:szCs w:val="24"/>
        </w:rPr>
      </w:pPr>
      <w:r w:rsidRPr="005347B8">
        <w:rPr>
          <w:rFonts w:eastAsiaTheme="minorEastAsia"/>
          <w:color w:val="FF0000"/>
          <w:sz w:val="24"/>
          <w:szCs w:val="24"/>
        </w:rPr>
        <w:t>= 5</w:t>
      </w:r>
      <w:r w:rsidRPr="005347B8">
        <w:rPr>
          <w:rFonts w:eastAsiaTheme="minorEastAsia"/>
          <w:color w:val="FF0000"/>
          <w:sz w:val="24"/>
          <w:szCs w:val="24"/>
          <w:vertAlign w:val="superscript"/>
        </w:rPr>
        <w:t>th</w:t>
      </w:r>
      <w:r w:rsidRPr="005347B8">
        <w:rPr>
          <w:rFonts w:eastAsiaTheme="minorEastAsia"/>
          <w:color w:val="FF0000"/>
          <w:sz w:val="24"/>
          <w:szCs w:val="24"/>
        </w:rPr>
        <w:t xml:space="preserve"> gear</w:t>
      </w:r>
    </w:p>
    <w:p w14:paraId="00031443" w14:textId="77777777" w:rsidR="00525832" w:rsidRDefault="00525832" w:rsidP="00E13910"/>
    <w:p w14:paraId="112D09C3" w14:textId="77777777" w:rsidR="00525832" w:rsidRDefault="00525832" w:rsidP="00E13910"/>
    <w:p w14:paraId="07DC32E5" w14:textId="77777777" w:rsidR="00525832" w:rsidRDefault="00525832" w:rsidP="00E13910"/>
    <w:p w14:paraId="25992D35" w14:textId="77777777" w:rsidR="00525832" w:rsidRDefault="00525832" w:rsidP="00E13910"/>
    <w:p w14:paraId="00681A52" w14:textId="77777777" w:rsidR="00525832" w:rsidRDefault="00525832" w:rsidP="00E13910"/>
    <w:p w14:paraId="34C65F45" w14:textId="77777777" w:rsidR="00E13910" w:rsidRDefault="00E13910" w:rsidP="00E13910"/>
    <w:p w14:paraId="3941A0FD" w14:textId="77777777" w:rsidR="00E13910" w:rsidRDefault="00E13910" w:rsidP="00E13910"/>
    <w:p w14:paraId="25C9DBFF" w14:textId="77777777" w:rsidR="00E13910" w:rsidRDefault="00E13910" w:rsidP="00E13910"/>
    <w:p w14:paraId="4C098BC5" w14:textId="77777777" w:rsidR="00E13910" w:rsidRDefault="00E13910" w:rsidP="00E13910"/>
    <w:p w14:paraId="2543DF02" w14:textId="77777777" w:rsidR="00E13910" w:rsidRPr="00F83855" w:rsidRDefault="00926366" w:rsidP="00F83855">
      <w:pPr>
        <w:pStyle w:val="Heading2"/>
        <w:rPr>
          <w:u w:val="single"/>
        </w:rPr>
      </w:pPr>
      <w:bookmarkStart w:id="63" w:name="_Toc511997848"/>
      <w:r>
        <w:rPr>
          <w:u w:val="single"/>
        </w:rPr>
        <w:lastRenderedPageBreak/>
        <w:t>10</w:t>
      </w:r>
      <w:r w:rsidR="00204EAD">
        <w:rPr>
          <w:u w:val="single"/>
        </w:rPr>
        <w:t>.2</w:t>
      </w:r>
      <w:r w:rsidR="00F83855" w:rsidRPr="00F83855">
        <w:rPr>
          <w:u w:val="single"/>
        </w:rPr>
        <w:t xml:space="preserve"> After Live Testing Calculations</w:t>
      </w:r>
      <w:bookmarkEnd w:id="63"/>
      <w:r w:rsidR="00F83855" w:rsidRPr="00F83855">
        <w:rPr>
          <w:u w:val="single"/>
        </w:rPr>
        <w:t xml:space="preserve"> </w:t>
      </w:r>
    </w:p>
    <w:p w14:paraId="37CF0C6B" w14:textId="77777777" w:rsidR="00027C99" w:rsidRDefault="001C469F" w:rsidP="00E13910">
      <w:r>
        <w:t xml:space="preserve">To get the approximate temperature in combustion chamber with and without water the stoichiometric combustion was assumed and the flame </w:t>
      </w:r>
      <w:r w:rsidRPr="001C469F">
        <w:t xml:space="preserve">temperature calculated. Enthalpy of formation was found in Haywood (table 2) of enthalpy equations </w:t>
      </w:r>
      <w:r>
        <w:t>(Haywood R. W, 1992</w:t>
      </w:r>
      <w:r w:rsidRPr="001C469F">
        <w:t>)</w:t>
      </w:r>
      <w:r>
        <w:t>.</w:t>
      </w:r>
      <w:r w:rsidR="001A2FEB">
        <w:t xml:space="preserve"> The first testing speed calculations have been done in detail to give the reader a good understanding, the following speeds have not been extended as such however the procedure </w:t>
      </w:r>
      <w:r w:rsidR="00145D71">
        <w:t>remains</w:t>
      </w:r>
      <w:r w:rsidR="001A2FEB">
        <w:t xml:space="preserve"> the same, if any problems please refer to the 3.3 Kw test. </w:t>
      </w:r>
      <w:r w:rsidR="00FD5588">
        <w:t>The tests will be referred to as ‘Kw’ power, this represents the power figures which the vehicle creates at the four testing speeds; 51.4km/h (3.3Kw), 74.7km/h (6.74Kw), 85.2km/h (8.89Kw) and 123km/h (21.79).</w:t>
      </w:r>
    </w:p>
    <w:p w14:paraId="1D1C43A8" w14:textId="77777777" w:rsidR="001C00BE" w:rsidRDefault="001C00BE" w:rsidP="001C00BE">
      <w:pPr>
        <w:pStyle w:val="ListParagraph"/>
        <w:numPr>
          <w:ilvl w:val="0"/>
          <w:numId w:val="8"/>
        </w:numPr>
        <w:rPr>
          <w:b/>
          <w:sz w:val="24"/>
          <w:u w:val="single"/>
        </w:rPr>
      </w:pPr>
      <w:r w:rsidRPr="001C00BE">
        <w:rPr>
          <w:b/>
          <w:sz w:val="24"/>
          <w:u w:val="single"/>
        </w:rPr>
        <w:t xml:space="preserve">3.3 Kw Test </w:t>
      </w:r>
    </w:p>
    <w:p w14:paraId="605C5540" w14:textId="6464DB80" w:rsidR="00027C99" w:rsidRPr="00027C99" w:rsidRDefault="00027C99" w:rsidP="00027C99">
      <w:pPr>
        <w:pStyle w:val="Caption"/>
        <w:jc w:val="center"/>
        <w:rPr>
          <w:b/>
          <w:sz w:val="24"/>
          <w:u w:val="single"/>
        </w:rPr>
      </w:pPr>
      <w:bookmarkStart w:id="64" w:name="_Toc511997911"/>
      <w:r>
        <w:t xml:space="preserve">Equations </w:t>
      </w:r>
      <w:r w:rsidR="00825D08">
        <w:fldChar w:fldCharType="begin"/>
      </w:r>
      <w:r w:rsidR="00825D08">
        <w:instrText xml:space="preserve"> SEQ Equation \* ARABIC </w:instrText>
      </w:r>
      <w:r w:rsidR="00825D08">
        <w:fldChar w:fldCharType="separate"/>
      </w:r>
      <w:r w:rsidR="00165778">
        <w:rPr>
          <w:noProof/>
        </w:rPr>
        <w:t>13</w:t>
      </w:r>
      <w:r w:rsidR="00825D08">
        <w:rPr>
          <w:noProof/>
        </w:rPr>
        <w:fldChar w:fldCharType="end"/>
      </w:r>
      <w:r>
        <w:t>-3.3Kw Test</w:t>
      </w:r>
      <w:r w:rsidR="0061215D">
        <w:t>, Water Supply</w:t>
      </w:r>
      <w:r w:rsidR="004B3517">
        <w:t xml:space="preserve"> (McDonald</w:t>
      </w:r>
      <w:r>
        <w:t>,</w:t>
      </w:r>
      <w:r w:rsidR="004B3517">
        <w:t xml:space="preserve"> M</w:t>
      </w:r>
      <w:r>
        <w:t xml:space="preserve"> 2018)</w:t>
      </w:r>
      <w:bookmarkEnd w:id="64"/>
    </w:p>
    <w:p w14:paraId="513F748E" w14:textId="77777777" w:rsidR="001C00BE" w:rsidRPr="00F716CD" w:rsidRDefault="001C00BE" w:rsidP="001C00BE">
      <w:r w:rsidRPr="00F716CD">
        <w:t xml:space="preserve">Water supply = 37.62 ML in 9.91 </w:t>
      </w:r>
      <w:r w:rsidR="00665E8C">
        <w:t>minutes.</w:t>
      </w:r>
    </w:p>
    <w:p w14:paraId="0A67528A" w14:textId="77777777" w:rsidR="001C00BE" w:rsidRPr="001C00BE" w:rsidRDefault="001C00BE" w:rsidP="001C00BE">
      <w:pPr>
        <w:rPr>
          <w:color w:val="FF0000"/>
          <w:sz w:val="24"/>
        </w:rPr>
      </w:pPr>
      <m:oMathPara>
        <m:oMath>
          <m:r>
            <w:rPr>
              <w:rFonts w:ascii="Cambria Math" w:hAnsi="Cambria Math"/>
              <w:sz w:val="24"/>
            </w:rPr>
            <m:t>Water Supply</m:t>
          </m:r>
          <m:r>
            <w:rPr>
              <w:rFonts w:ascii="Cambria Math" w:hAnsi="Cambria Math"/>
              <w:color w:val="FF0000"/>
              <w:sz w:val="24"/>
            </w:rPr>
            <m:t>=</m:t>
          </m:r>
          <m:f>
            <m:fPr>
              <m:ctrlPr>
                <w:rPr>
                  <w:rFonts w:ascii="Cambria Math" w:hAnsi="Cambria Math"/>
                  <w:i/>
                  <w:color w:val="FF0000"/>
                  <w:sz w:val="24"/>
                </w:rPr>
              </m:ctrlPr>
            </m:fPr>
            <m:num>
              <m:r>
                <w:rPr>
                  <w:rFonts w:ascii="Cambria Math" w:hAnsi="Cambria Math"/>
                  <w:color w:val="FF0000"/>
                  <w:sz w:val="24"/>
                </w:rPr>
                <m:t>37.62</m:t>
              </m:r>
            </m:num>
            <m:den>
              <m:r>
                <w:rPr>
                  <w:rFonts w:ascii="Cambria Math" w:hAnsi="Cambria Math"/>
                  <w:color w:val="FF0000"/>
                  <w:sz w:val="24"/>
                </w:rPr>
                <m:t>9.91 x 60</m:t>
              </m:r>
            </m:den>
          </m:f>
        </m:oMath>
      </m:oMathPara>
    </w:p>
    <w:p w14:paraId="38D641A3" w14:textId="77777777" w:rsidR="00E13910" w:rsidRDefault="001C00BE" w:rsidP="001C00BE">
      <w:pPr>
        <w:jc w:val="center"/>
        <w:rPr>
          <w:color w:val="FF0000"/>
          <w:sz w:val="24"/>
        </w:rPr>
      </w:pPr>
      <w:r w:rsidRPr="00F716CD">
        <w:rPr>
          <w:color w:val="FF0000"/>
          <w:sz w:val="24"/>
        </w:rPr>
        <w:t>=</w:t>
      </w:r>
      <w:r w:rsidR="00F716CD" w:rsidRPr="00F716CD">
        <w:rPr>
          <w:color w:val="FF0000"/>
          <w:sz w:val="24"/>
        </w:rPr>
        <w:t xml:space="preserve">0.063 g/second </w:t>
      </w:r>
    </w:p>
    <w:p w14:paraId="0EA0EB53" w14:textId="77777777" w:rsidR="0061215D" w:rsidRDefault="0061215D" w:rsidP="0061215D">
      <w:pPr>
        <w:pStyle w:val="Caption"/>
        <w:jc w:val="center"/>
        <w:rPr>
          <w:color w:val="FF0000"/>
          <w:sz w:val="24"/>
        </w:rPr>
      </w:pPr>
      <w:bookmarkStart w:id="65" w:name="_Toc511997912"/>
      <w:r>
        <w:t xml:space="preserve">Equation </w:t>
      </w:r>
      <w:r w:rsidR="00825D08">
        <w:fldChar w:fldCharType="begin"/>
      </w:r>
      <w:r w:rsidR="00825D08">
        <w:instrText xml:space="preserve"> SEQ Equation \* ARABIC </w:instrText>
      </w:r>
      <w:r w:rsidR="00825D08">
        <w:fldChar w:fldCharType="separate"/>
      </w:r>
      <w:r w:rsidR="00165778">
        <w:rPr>
          <w:noProof/>
        </w:rPr>
        <w:t>14</w:t>
      </w:r>
      <w:r w:rsidR="00825D08">
        <w:rPr>
          <w:noProof/>
        </w:rPr>
        <w:fldChar w:fldCharType="end"/>
      </w:r>
      <w:r>
        <w:t>-</w:t>
      </w:r>
      <w:r w:rsidRPr="00FD636A">
        <w:t>3.3Kw Test</w:t>
      </w:r>
      <w:r>
        <w:t>, Fuel</w:t>
      </w:r>
      <w:r w:rsidR="00875174">
        <w:t xml:space="preserve"> Flow</w:t>
      </w:r>
      <w:r w:rsidRPr="00FD636A">
        <w:t xml:space="preserve"> (M. Dabrosz, 2018</w:t>
      </w:r>
      <w:r w:rsidR="00875174">
        <w:t>)</w:t>
      </w:r>
      <w:bookmarkEnd w:id="65"/>
    </w:p>
    <w:p w14:paraId="4E709236" w14:textId="77777777" w:rsidR="00F716CD" w:rsidRPr="00F716CD" w:rsidRDefault="00F716CD" w:rsidP="001C00BE">
      <w:pPr>
        <w:jc w:val="center"/>
        <w:rPr>
          <w:color w:val="FF0000"/>
          <w:sz w:val="24"/>
        </w:rPr>
      </w:pPr>
      <m:oMathPara>
        <m:oMath>
          <m:r>
            <w:rPr>
              <w:rFonts w:ascii="Cambria Math" w:hAnsi="Cambria Math"/>
              <w:sz w:val="24"/>
            </w:rPr>
            <m:t>Fuel Flow</m:t>
          </m:r>
          <m:r>
            <w:rPr>
              <w:rFonts w:ascii="Cambria Math" w:hAnsi="Cambria Math"/>
              <w:color w:val="FF0000"/>
              <w:sz w:val="24"/>
            </w:rPr>
            <m:t>=4 x 0.063</m:t>
          </m:r>
        </m:oMath>
      </m:oMathPara>
    </w:p>
    <w:p w14:paraId="4FA61142" w14:textId="77777777" w:rsidR="00E13910" w:rsidRDefault="00F716CD" w:rsidP="009A2474">
      <w:pPr>
        <w:jc w:val="center"/>
        <w:rPr>
          <w:color w:val="FF0000"/>
        </w:rPr>
      </w:pPr>
      <w:r w:rsidRPr="00F716CD">
        <w:rPr>
          <w:color w:val="FF0000"/>
        </w:rPr>
        <w:t xml:space="preserve">=0.25 g/second </w:t>
      </w:r>
    </w:p>
    <w:p w14:paraId="30F1038B" w14:textId="75958AD2" w:rsidR="00875174" w:rsidRPr="009A2474" w:rsidRDefault="00875174" w:rsidP="00875174">
      <w:pPr>
        <w:pStyle w:val="Caption"/>
        <w:jc w:val="center"/>
        <w:rPr>
          <w:color w:val="FF0000"/>
        </w:rPr>
      </w:pPr>
      <w:bookmarkStart w:id="66" w:name="_Toc511997913"/>
      <w:r>
        <w:t xml:space="preserve">Equation </w:t>
      </w:r>
      <w:r w:rsidR="00825D08">
        <w:fldChar w:fldCharType="begin"/>
      </w:r>
      <w:r w:rsidR="00825D08">
        <w:instrText xml:space="preserve"> SEQ Equation \* ARABIC </w:instrText>
      </w:r>
      <w:r w:rsidR="00825D08">
        <w:fldChar w:fldCharType="separate"/>
      </w:r>
      <w:r w:rsidR="00165778">
        <w:rPr>
          <w:noProof/>
        </w:rPr>
        <w:t>15</w:t>
      </w:r>
      <w:r w:rsidR="00825D08">
        <w:rPr>
          <w:noProof/>
        </w:rPr>
        <w:fldChar w:fldCharType="end"/>
      </w:r>
      <w:r>
        <w:t>-3.3Kw Test, Stoichiometric Combustion Equation</w:t>
      </w:r>
      <w:r w:rsidR="00162CF6">
        <w:t>s</w:t>
      </w:r>
      <w:r w:rsidR="004B3517">
        <w:t xml:space="preserve"> (</w:t>
      </w:r>
      <w:proofErr w:type="spellStart"/>
      <w:r w:rsidR="004B3517">
        <w:t>Merker</w:t>
      </w:r>
      <w:proofErr w:type="spellEnd"/>
      <w:r w:rsidR="004B3517">
        <w:t>, G, 2006</w:t>
      </w:r>
      <w:r>
        <w:t>)</w:t>
      </w:r>
      <w:bookmarkEnd w:id="66"/>
    </w:p>
    <w:p w14:paraId="2921BAEC" w14:textId="77777777" w:rsidR="00E13910" w:rsidRPr="00C17906" w:rsidRDefault="00F716CD" w:rsidP="00E13910">
      <w:pPr>
        <w:rPr>
          <w:b/>
        </w:rPr>
      </w:pPr>
      <w:r w:rsidRPr="00C17906">
        <w:rPr>
          <w:b/>
        </w:rPr>
        <w:t>Without water:</w:t>
      </w:r>
    </w:p>
    <w:p w14:paraId="0E0CB7E5" w14:textId="77777777" w:rsidR="00F716CD" w:rsidRDefault="00F716CD" w:rsidP="00E13910">
      <w:r>
        <w:t>Stoichiometric combustion equation:</w:t>
      </w:r>
    </w:p>
    <w:p w14:paraId="18F77C99" w14:textId="77777777" w:rsidR="00E13910" w:rsidRPr="00840B1B" w:rsidRDefault="00825D08" w:rsidP="00E13910">
      <w:pPr>
        <w:rPr>
          <w:color w:val="FF0000"/>
          <w:sz w:val="24"/>
        </w:rPr>
      </w:pPr>
      <m:oMathPara>
        <m:oMath>
          <m:sSub>
            <m:sSubPr>
              <m:ctrlPr>
                <w:rPr>
                  <w:rFonts w:ascii="Cambria Math" w:hAnsi="Cambria Math"/>
                  <w:i/>
                  <w:color w:val="FF0000"/>
                  <w:sz w:val="24"/>
                </w:rPr>
              </m:ctrlPr>
            </m:sSubPr>
            <m:e>
              <m:r>
                <w:rPr>
                  <w:rFonts w:ascii="Cambria Math" w:hAnsi="Cambria Math"/>
                  <w:color w:val="FF0000"/>
                  <w:sz w:val="24"/>
                </w:rPr>
                <m:t>C</m:t>
              </m:r>
            </m:e>
            <m:sub>
              <m:r>
                <w:rPr>
                  <w:rFonts w:ascii="Cambria Math" w:hAnsi="Cambria Math"/>
                  <w:color w:val="FF0000"/>
                  <w:sz w:val="24"/>
                </w:rPr>
                <m:t>8</m:t>
              </m:r>
            </m:sub>
          </m:sSub>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18</m:t>
              </m:r>
            </m:sub>
          </m:sSub>
          <m:r>
            <w:rPr>
              <w:rFonts w:ascii="Cambria Math" w:hAnsi="Cambria Math"/>
              <w:color w:val="FF0000"/>
              <w:sz w:val="24"/>
            </w:rPr>
            <m:t>+</m:t>
          </m:r>
          <m:sSup>
            <m:sSupPr>
              <m:ctrlPr>
                <w:rPr>
                  <w:rFonts w:ascii="Cambria Math" w:hAnsi="Cambria Math"/>
                  <w:i/>
                  <w:color w:val="FF0000"/>
                  <w:sz w:val="24"/>
                </w:rPr>
              </m:ctrlPr>
            </m:sSupPr>
            <m:e>
              <m:r>
                <w:rPr>
                  <w:rFonts w:ascii="Cambria Math" w:hAnsi="Cambria Math"/>
                  <w:color w:val="FF0000"/>
                  <w:sz w:val="24"/>
                </w:rPr>
                <m:t>12</m:t>
              </m:r>
            </m:e>
            <m:sup>
              <m:f>
                <m:fPr>
                  <m:ctrlPr>
                    <w:rPr>
                      <w:rFonts w:ascii="Cambria Math" w:hAnsi="Cambria Math"/>
                      <w:i/>
                      <w:color w:val="FF0000"/>
                      <w:sz w:val="24"/>
                    </w:rPr>
                  </m:ctrlPr>
                </m:fPr>
                <m:num>
                  <m:r>
                    <w:rPr>
                      <w:rFonts w:ascii="Cambria Math" w:hAnsi="Cambria Math"/>
                      <w:color w:val="FF0000"/>
                      <w:sz w:val="24"/>
                    </w:rPr>
                    <m:t>1</m:t>
                  </m:r>
                </m:num>
                <m:den>
                  <m:r>
                    <w:rPr>
                      <w:rFonts w:ascii="Cambria Math" w:hAnsi="Cambria Math"/>
                      <w:color w:val="FF0000"/>
                      <w:sz w:val="24"/>
                    </w:rPr>
                    <m:t>2</m:t>
                  </m:r>
                </m:den>
              </m:f>
            </m:sup>
          </m:sSup>
          <m:d>
            <m:dPr>
              <m:ctrlPr>
                <w:rPr>
                  <w:rFonts w:ascii="Cambria Math" w:hAnsi="Cambria Math"/>
                  <w:i/>
                  <w:color w:val="FF0000"/>
                  <w:sz w:val="24"/>
                </w:rPr>
              </m:ctrlPr>
            </m:dPr>
            <m:e>
              <m:sSub>
                <m:sSubPr>
                  <m:ctrlPr>
                    <w:rPr>
                      <w:rFonts w:ascii="Cambria Math" w:hAnsi="Cambria Math"/>
                      <w:i/>
                      <w:color w:val="FF0000"/>
                      <w:sz w:val="24"/>
                    </w:rPr>
                  </m:ctrlPr>
                </m:sSubPr>
                <m:e>
                  <m:r>
                    <w:rPr>
                      <w:rFonts w:ascii="Cambria Math" w:hAnsi="Cambria Math"/>
                      <w:color w:val="FF0000"/>
                      <w:sz w:val="24"/>
                    </w:rPr>
                    <m:t>O</m:t>
                  </m:r>
                </m:e>
                <m:sub>
                  <m:r>
                    <w:rPr>
                      <w:rFonts w:ascii="Cambria Math" w:hAnsi="Cambria Math"/>
                      <w:color w:val="FF0000"/>
                      <w:sz w:val="24"/>
                    </w:rPr>
                    <m:t>2</m:t>
                  </m:r>
                </m:sub>
              </m:sSub>
              <m:r>
                <w:rPr>
                  <w:rFonts w:ascii="Cambria Math" w:hAnsi="Cambria Math"/>
                  <w:color w:val="FF0000"/>
                  <w:sz w:val="24"/>
                </w:rPr>
                <m:t>+3.76</m:t>
              </m:r>
              <m:sSub>
                <m:sSubPr>
                  <m:ctrlPr>
                    <w:rPr>
                      <w:rFonts w:ascii="Cambria Math" w:hAnsi="Cambria Math"/>
                      <w:i/>
                      <w:color w:val="FF0000"/>
                      <w:sz w:val="24"/>
                    </w:rPr>
                  </m:ctrlPr>
                </m:sSubPr>
                <m:e>
                  <m:r>
                    <w:rPr>
                      <w:rFonts w:ascii="Cambria Math" w:hAnsi="Cambria Math"/>
                      <w:color w:val="FF0000"/>
                      <w:sz w:val="24"/>
                    </w:rPr>
                    <m:t xml:space="preserve"> N</m:t>
                  </m:r>
                </m:e>
                <m:sub>
                  <m:r>
                    <w:rPr>
                      <w:rFonts w:ascii="Cambria Math" w:hAnsi="Cambria Math"/>
                      <w:color w:val="FF0000"/>
                      <w:sz w:val="24"/>
                    </w:rPr>
                    <m:t>2</m:t>
                  </m:r>
                </m:sub>
              </m:sSub>
            </m:e>
          </m:d>
          <m:r>
            <w:rPr>
              <w:rFonts w:ascii="Cambria Math" w:hAnsi="Cambria Math"/>
              <w:color w:val="FF0000"/>
              <w:sz w:val="24"/>
            </w:rPr>
            <m:t>&gt;8</m:t>
          </m:r>
          <m:sSub>
            <m:sSubPr>
              <m:ctrlPr>
                <w:rPr>
                  <w:rFonts w:ascii="Cambria Math" w:hAnsi="Cambria Math"/>
                  <w:i/>
                  <w:color w:val="FF0000"/>
                  <w:sz w:val="24"/>
                </w:rPr>
              </m:ctrlPr>
            </m:sSubPr>
            <m:e>
              <m:r>
                <w:rPr>
                  <w:rFonts w:ascii="Cambria Math" w:hAnsi="Cambria Math"/>
                  <w:color w:val="FF0000"/>
                  <w:sz w:val="24"/>
                </w:rPr>
                <m:t xml:space="preserve"> CO</m:t>
              </m:r>
            </m:e>
            <m:sub>
              <m:r>
                <w:rPr>
                  <w:rFonts w:ascii="Cambria Math" w:hAnsi="Cambria Math"/>
                  <w:color w:val="FF0000"/>
                  <w:sz w:val="24"/>
                </w:rPr>
                <m:t>2</m:t>
              </m:r>
            </m:sub>
          </m:sSub>
          <m:r>
            <w:rPr>
              <w:rFonts w:ascii="Cambria Math" w:hAnsi="Cambria Math"/>
              <w:color w:val="FF0000"/>
              <w:sz w:val="24"/>
            </w:rPr>
            <m:t>+9</m:t>
          </m:r>
          <m:sSub>
            <m:sSubPr>
              <m:ctrlPr>
                <w:rPr>
                  <w:rFonts w:ascii="Cambria Math" w:hAnsi="Cambria Math"/>
                  <w:i/>
                  <w:color w:val="FF0000"/>
                  <w:sz w:val="24"/>
                </w:rPr>
              </m:ctrlPr>
            </m:sSubPr>
            <m:e>
              <m:r>
                <w:rPr>
                  <w:rFonts w:ascii="Cambria Math" w:hAnsi="Cambria Math"/>
                  <w:color w:val="FF0000"/>
                  <w:sz w:val="24"/>
                </w:rPr>
                <m:t xml:space="preserve"> H</m:t>
              </m:r>
            </m:e>
            <m:sub>
              <m:r>
                <w:rPr>
                  <w:rFonts w:ascii="Cambria Math" w:hAnsi="Cambria Math"/>
                  <w:color w:val="FF0000"/>
                  <w:sz w:val="24"/>
                </w:rPr>
                <m:t>2</m:t>
              </m:r>
            </m:sub>
          </m:sSub>
          <m:r>
            <w:rPr>
              <w:rFonts w:ascii="Cambria Math" w:hAnsi="Cambria Math"/>
              <w:color w:val="FF0000"/>
              <w:sz w:val="24"/>
            </w:rPr>
            <m:t>O+47</m:t>
          </m:r>
          <m:sSub>
            <m:sSubPr>
              <m:ctrlPr>
                <w:rPr>
                  <w:rFonts w:ascii="Cambria Math" w:hAnsi="Cambria Math"/>
                  <w:i/>
                  <w:color w:val="FF0000"/>
                  <w:sz w:val="24"/>
                </w:rPr>
              </m:ctrlPr>
            </m:sSubPr>
            <m:e>
              <m:r>
                <w:rPr>
                  <w:rFonts w:ascii="Cambria Math" w:hAnsi="Cambria Math"/>
                  <w:color w:val="FF0000"/>
                  <w:sz w:val="24"/>
                </w:rPr>
                <m:t>N</m:t>
              </m:r>
            </m:e>
            <m:sub>
              <m:r>
                <w:rPr>
                  <w:rFonts w:ascii="Cambria Math" w:hAnsi="Cambria Math"/>
                  <w:color w:val="FF0000"/>
                  <w:sz w:val="24"/>
                </w:rPr>
                <m:t>2</m:t>
              </m:r>
            </m:sub>
          </m:sSub>
        </m:oMath>
      </m:oMathPara>
    </w:p>
    <w:p w14:paraId="6973BA18" w14:textId="77777777" w:rsidR="00B93776" w:rsidRDefault="00840B1B" w:rsidP="00E13910">
      <w:r>
        <w:t>Using enthalpy of formation values and the above equation:</w:t>
      </w:r>
    </w:p>
    <w:p w14:paraId="17B7139F" w14:textId="77777777" w:rsidR="00840B1B" w:rsidRDefault="00840B1B" w:rsidP="00840B1B">
      <w:pPr>
        <w:jc w:val="center"/>
        <w:rPr>
          <w:i/>
          <w:color w:val="FF0000"/>
        </w:rPr>
      </w:pPr>
      <w:r w:rsidRPr="00840B1B">
        <w:rPr>
          <w:i/>
          <w:color w:val="FF0000"/>
        </w:rPr>
        <w:t>Enthalpy needed to reach zero level</w:t>
      </w:r>
      <w:r>
        <w:rPr>
          <w:i/>
          <w:color w:val="FF0000"/>
        </w:rPr>
        <w:t>=</w:t>
      </w:r>
      <w:r w:rsidRPr="00840B1B">
        <w:rPr>
          <w:i/>
          <w:color w:val="FF0000"/>
        </w:rPr>
        <w:t xml:space="preserve"> 224 MJ</w:t>
      </w:r>
    </w:p>
    <w:p w14:paraId="657879A0" w14:textId="77777777" w:rsidR="00840B1B" w:rsidRPr="00840B1B" w:rsidRDefault="00840B1B" w:rsidP="00840B1B">
      <w:pPr>
        <w:jc w:val="center"/>
        <w:rPr>
          <w:i/>
          <w:color w:val="FF0000"/>
        </w:rPr>
      </w:pPr>
      <m:oMathPara>
        <m:oMath>
          <m:r>
            <w:rPr>
              <w:rFonts w:ascii="Cambria Math" w:hAnsi="Cambria Math"/>
            </w:rPr>
            <m:t>Enthalpy Released</m:t>
          </m:r>
          <m:r>
            <w:rPr>
              <w:rFonts w:ascii="Cambria Math" w:hAnsi="Cambria Math"/>
              <w:color w:val="FF0000"/>
            </w:rPr>
            <m:t xml:space="preserve">=8 x 393+9 x 242=5098 MJ </m:t>
          </m:r>
        </m:oMath>
      </m:oMathPara>
    </w:p>
    <w:p w14:paraId="59DED82C" w14:textId="77777777" w:rsidR="00840B1B" w:rsidRDefault="00C17906" w:rsidP="00E13910">
      <w:pPr>
        <w:rPr>
          <w:b/>
        </w:rPr>
      </w:pPr>
      <w:r>
        <w:rPr>
          <w:b/>
        </w:rPr>
        <w:t>With Water Injection:</w:t>
      </w:r>
    </w:p>
    <w:p w14:paraId="55180326" w14:textId="77777777" w:rsidR="00C17906" w:rsidRPr="00C17906" w:rsidRDefault="00825D08" w:rsidP="00C17906">
      <w:pPr>
        <w:jc w:val="center"/>
        <w:rPr>
          <w:rFonts w:eastAsiaTheme="minorEastAsia"/>
          <w:color w:val="FF0000"/>
        </w:rPr>
      </w:pPr>
      <m:oMathPara>
        <m:oMath>
          <m:f>
            <m:fPr>
              <m:ctrlPr>
                <w:rPr>
                  <w:rFonts w:ascii="Cambria Math" w:hAnsi="Cambria Math"/>
                  <w:i/>
                  <w:color w:val="FF0000"/>
                </w:rPr>
              </m:ctrlPr>
            </m:fPr>
            <m:num>
              <m:r>
                <w:rPr>
                  <w:rFonts w:ascii="Cambria Math" w:hAnsi="Cambria Math"/>
                  <w:color w:val="FF0000"/>
                </w:rPr>
                <m:t xml:space="preserve">Mass of Water </m:t>
              </m:r>
            </m:num>
            <m:den>
              <m:r>
                <w:rPr>
                  <w:rFonts w:ascii="Cambria Math" w:hAnsi="Cambria Math"/>
                  <w:color w:val="FF0000"/>
                </w:rPr>
                <m:t xml:space="preserve">Mass of Fuel </m:t>
              </m:r>
            </m:den>
          </m:f>
          <m:r>
            <w:rPr>
              <w:rFonts w:ascii="Cambria Math" w:hAnsi="Cambria Math"/>
              <w:color w:val="FF0000"/>
            </w:rPr>
            <m:t>=0.25</m:t>
          </m:r>
        </m:oMath>
      </m:oMathPara>
    </w:p>
    <w:p w14:paraId="153DA99D" w14:textId="77777777" w:rsidR="002021DB" w:rsidRPr="002021DB" w:rsidRDefault="00C17906" w:rsidP="002021DB">
      <w:pPr>
        <w:jc w:val="center"/>
        <w:rPr>
          <w:color w:val="FF0000"/>
          <w:sz w:val="24"/>
        </w:rPr>
      </w:pPr>
      <w:r w:rsidRPr="00C17906">
        <w:rPr>
          <w:rFonts w:eastAsiaTheme="minorEastAsia"/>
          <w:color w:val="FF0000"/>
          <w:sz w:val="24"/>
        </w:rPr>
        <w:t xml:space="preserve">Therefore: </w:t>
      </w:r>
      <m:oMath>
        <m:f>
          <m:fPr>
            <m:ctrlPr>
              <w:rPr>
                <w:rFonts w:ascii="Cambria Math" w:eastAsiaTheme="minorEastAsia" w:hAnsi="Cambria Math"/>
                <w:i/>
                <w:color w:val="FF0000"/>
                <w:sz w:val="24"/>
              </w:rPr>
            </m:ctrlPr>
          </m:fPr>
          <m:num>
            <m:r>
              <w:rPr>
                <w:rFonts w:ascii="Cambria Math" w:eastAsiaTheme="minorEastAsia" w:hAnsi="Cambria Math"/>
                <w:color w:val="FF0000"/>
                <w:sz w:val="24"/>
              </w:rPr>
              <m:t>Water Mass</m:t>
            </m:r>
          </m:num>
          <m:den>
            <m:r>
              <w:rPr>
                <w:rFonts w:ascii="Cambria Math" w:eastAsiaTheme="minorEastAsia" w:hAnsi="Cambria Math"/>
                <w:color w:val="FF0000"/>
                <w:sz w:val="24"/>
              </w:rPr>
              <m:t>Fuel Mass</m:t>
            </m:r>
          </m:den>
        </m:f>
        <m:r>
          <w:rPr>
            <w:rFonts w:ascii="Cambria Math" w:eastAsiaTheme="minorEastAsia" w:hAnsi="Cambria Math"/>
            <w:color w:val="FF0000"/>
            <w:sz w:val="24"/>
          </w:rPr>
          <m:t>=0.25x</m:t>
        </m:r>
        <m:f>
          <m:fPr>
            <m:ctrlPr>
              <w:rPr>
                <w:rFonts w:ascii="Cambria Math" w:eastAsiaTheme="minorEastAsia" w:hAnsi="Cambria Math"/>
                <w:i/>
                <w:color w:val="FF0000"/>
                <w:sz w:val="24"/>
              </w:rPr>
            </m:ctrlPr>
          </m:fPr>
          <m:num>
            <m:r>
              <w:rPr>
                <w:rFonts w:ascii="Cambria Math" w:eastAsiaTheme="minorEastAsia" w:hAnsi="Cambria Math"/>
                <w:color w:val="FF0000"/>
                <w:sz w:val="24"/>
              </w:rPr>
              <m:t>114</m:t>
            </m:r>
          </m:num>
          <m:den>
            <m:r>
              <w:rPr>
                <w:rFonts w:ascii="Cambria Math" w:eastAsiaTheme="minorEastAsia" w:hAnsi="Cambria Math"/>
                <w:color w:val="FF0000"/>
                <w:sz w:val="24"/>
              </w:rPr>
              <m:t>18</m:t>
            </m:r>
          </m:den>
        </m:f>
        <m:r>
          <w:rPr>
            <w:rFonts w:ascii="Cambria Math" w:eastAsiaTheme="minorEastAsia" w:hAnsi="Cambria Math"/>
            <w:color w:val="FF0000"/>
            <w:sz w:val="24"/>
          </w:rPr>
          <m:t>=1.58</m:t>
        </m:r>
      </m:oMath>
    </w:p>
    <w:p w14:paraId="79A0B995" w14:textId="77777777" w:rsidR="002021DB" w:rsidRDefault="002021DB" w:rsidP="00E13910">
      <w:pPr>
        <w:rPr>
          <w:b/>
        </w:rPr>
      </w:pPr>
    </w:p>
    <w:p w14:paraId="25FC8942" w14:textId="77777777" w:rsidR="002021DB" w:rsidRDefault="002021DB" w:rsidP="00E13910">
      <w:pPr>
        <w:rPr>
          <w:b/>
        </w:rPr>
      </w:pPr>
    </w:p>
    <w:p w14:paraId="642A73D4" w14:textId="77777777" w:rsidR="002021DB" w:rsidRDefault="002021DB" w:rsidP="00E13910">
      <w:pPr>
        <w:rPr>
          <w:b/>
        </w:rPr>
      </w:pPr>
    </w:p>
    <w:p w14:paraId="4BAA7776" w14:textId="77777777" w:rsidR="002021DB" w:rsidRDefault="002021DB" w:rsidP="00E13910">
      <w:pPr>
        <w:rPr>
          <w:b/>
        </w:rPr>
      </w:pPr>
    </w:p>
    <w:p w14:paraId="65B5D5D6" w14:textId="77777777" w:rsidR="002021DB" w:rsidRDefault="002021DB" w:rsidP="00E13910">
      <w:pPr>
        <w:rPr>
          <w:b/>
        </w:rPr>
      </w:pPr>
    </w:p>
    <w:p w14:paraId="0BD96922" w14:textId="77777777" w:rsidR="00B93776" w:rsidRDefault="00C17906" w:rsidP="00E13910">
      <w:pPr>
        <w:rPr>
          <w:b/>
        </w:rPr>
      </w:pPr>
      <w:r>
        <w:rPr>
          <w:b/>
        </w:rPr>
        <w:lastRenderedPageBreak/>
        <w:t>Combustion Equation:</w:t>
      </w:r>
    </w:p>
    <w:p w14:paraId="2EA2F087" w14:textId="77777777" w:rsidR="00C17906" w:rsidRPr="00840B1B" w:rsidRDefault="00825D08" w:rsidP="00C17906">
      <w:pPr>
        <w:rPr>
          <w:color w:val="FF0000"/>
          <w:sz w:val="24"/>
        </w:rPr>
      </w:pPr>
      <m:oMathPara>
        <m:oMath>
          <m:sSub>
            <m:sSubPr>
              <m:ctrlPr>
                <w:rPr>
                  <w:rFonts w:ascii="Cambria Math" w:hAnsi="Cambria Math"/>
                  <w:i/>
                  <w:color w:val="FF0000"/>
                  <w:sz w:val="24"/>
                </w:rPr>
              </m:ctrlPr>
            </m:sSubPr>
            <m:e>
              <m:r>
                <w:rPr>
                  <w:rFonts w:ascii="Cambria Math" w:hAnsi="Cambria Math"/>
                  <w:color w:val="FF0000"/>
                  <w:sz w:val="24"/>
                </w:rPr>
                <m:t>1.58</m:t>
              </m:r>
              <m:sSub>
                <m:sSubPr>
                  <m:ctrlPr>
                    <w:rPr>
                      <w:rFonts w:ascii="Cambria Math" w:hAnsi="Cambria Math"/>
                      <w:i/>
                      <w:color w:val="FF0000"/>
                      <w:sz w:val="24"/>
                    </w:rPr>
                  </m:ctrlPr>
                </m:sSubPr>
                <m:e>
                  <m:r>
                    <w:rPr>
                      <w:rFonts w:ascii="Cambria Math" w:hAnsi="Cambria Math"/>
                      <w:color w:val="FF0000"/>
                      <w:sz w:val="24"/>
                    </w:rPr>
                    <m:t xml:space="preserve"> H</m:t>
                  </m:r>
                </m:e>
                <m:sub>
                  <m:r>
                    <w:rPr>
                      <w:rFonts w:ascii="Cambria Math" w:hAnsi="Cambria Math"/>
                      <w:color w:val="FF0000"/>
                      <w:sz w:val="24"/>
                    </w:rPr>
                    <m:t>2</m:t>
                  </m:r>
                </m:sub>
              </m:sSub>
              <m:r>
                <w:rPr>
                  <w:rFonts w:ascii="Cambria Math" w:hAnsi="Cambria Math"/>
                  <w:color w:val="FF0000"/>
                  <w:sz w:val="24"/>
                </w:rPr>
                <m:t>O+C</m:t>
              </m:r>
            </m:e>
            <m:sub>
              <m:r>
                <w:rPr>
                  <w:rFonts w:ascii="Cambria Math" w:hAnsi="Cambria Math"/>
                  <w:color w:val="FF0000"/>
                  <w:sz w:val="24"/>
                </w:rPr>
                <m:t>8</m:t>
              </m:r>
            </m:sub>
          </m:sSub>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18</m:t>
              </m:r>
            </m:sub>
          </m:sSub>
          <m:r>
            <w:rPr>
              <w:rFonts w:ascii="Cambria Math" w:hAnsi="Cambria Math"/>
              <w:color w:val="FF0000"/>
              <w:sz w:val="24"/>
            </w:rPr>
            <m:t>+</m:t>
          </m:r>
          <m:sSup>
            <m:sSupPr>
              <m:ctrlPr>
                <w:rPr>
                  <w:rFonts w:ascii="Cambria Math" w:hAnsi="Cambria Math"/>
                  <w:i/>
                  <w:color w:val="FF0000"/>
                  <w:sz w:val="24"/>
                </w:rPr>
              </m:ctrlPr>
            </m:sSupPr>
            <m:e>
              <m:r>
                <w:rPr>
                  <w:rFonts w:ascii="Cambria Math" w:hAnsi="Cambria Math"/>
                  <w:color w:val="FF0000"/>
                  <w:sz w:val="24"/>
                </w:rPr>
                <m:t>12</m:t>
              </m:r>
            </m:e>
            <m:sup>
              <m:f>
                <m:fPr>
                  <m:ctrlPr>
                    <w:rPr>
                      <w:rFonts w:ascii="Cambria Math" w:hAnsi="Cambria Math"/>
                      <w:i/>
                      <w:color w:val="FF0000"/>
                      <w:sz w:val="24"/>
                    </w:rPr>
                  </m:ctrlPr>
                </m:fPr>
                <m:num>
                  <m:r>
                    <w:rPr>
                      <w:rFonts w:ascii="Cambria Math" w:hAnsi="Cambria Math"/>
                      <w:color w:val="FF0000"/>
                      <w:sz w:val="24"/>
                    </w:rPr>
                    <m:t>1</m:t>
                  </m:r>
                </m:num>
                <m:den>
                  <m:r>
                    <w:rPr>
                      <w:rFonts w:ascii="Cambria Math" w:hAnsi="Cambria Math"/>
                      <w:color w:val="FF0000"/>
                      <w:sz w:val="24"/>
                    </w:rPr>
                    <m:t>2</m:t>
                  </m:r>
                </m:den>
              </m:f>
            </m:sup>
          </m:sSup>
          <m:d>
            <m:dPr>
              <m:ctrlPr>
                <w:rPr>
                  <w:rFonts w:ascii="Cambria Math" w:hAnsi="Cambria Math"/>
                  <w:i/>
                  <w:color w:val="FF0000"/>
                  <w:sz w:val="24"/>
                </w:rPr>
              </m:ctrlPr>
            </m:dPr>
            <m:e>
              <m:sSub>
                <m:sSubPr>
                  <m:ctrlPr>
                    <w:rPr>
                      <w:rFonts w:ascii="Cambria Math" w:hAnsi="Cambria Math"/>
                      <w:i/>
                      <w:color w:val="FF0000"/>
                      <w:sz w:val="24"/>
                    </w:rPr>
                  </m:ctrlPr>
                </m:sSubPr>
                <m:e>
                  <m:r>
                    <w:rPr>
                      <w:rFonts w:ascii="Cambria Math" w:hAnsi="Cambria Math"/>
                      <w:color w:val="FF0000"/>
                      <w:sz w:val="24"/>
                    </w:rPr>
                    <m:t>O</m:t>
                  </m:r>
                </m:e>
                <m:sub>
                  <m:r>
                    <w:rPr>
                      <w:rFonts w:ascii="Cambria Math" w:hAnsi="Cambria Math"/>
                      <w:color w:val="FF0000"/>
                      <w:sz w:val="24"/>
                    </w:rPr>
                    <m:t>2</m:t>
                  </m:r>
                </m:sub>
              </m:sSub>
              <m:r>
                <w:rPr>
                  <w:rFonts w:ascii="Cambria Math" w:hAnsi="Cambria Math"/>
                  <w:color w:val="FF0000"/>
                  <w:sz w:val="24"/>
                </w:rPr>
                <m:t>+3.76</m:t>
              </m:r>
              <m:sSub>
                <m:sSubPr>
                  <m:ctrlPr>
                    <w:rPr>
                      <w:rFonts w:ascii="Cambria Math" w:hAnsi="Cambria Math"/>
                      <w:i/>
                      <w:color w:val="FF0000"/>
                      <w:sz w:val="24"/>
                    </w:rPr>
                  </m:ctrlPr>
                </m:sSubPr>
                <m:e>
                  <m:r>
                    <w:rPr>
                      <w:rFonts w:ascii="Cambria Math" w:hAnsi="Cambria Math"/>
                      <w:color w:val="FF0000"/>
                      <w:sz w:val="24"/>
                    </w:rPr>
                    <m:t xml:space="preserve"> N</m:t>
                  </m:r>
                </m:e>
                <m:sub>
                  <m:r>
                    <w:rPr>
                      <w:rFonts w:ascii="Cambria Math" w:hAnsi="Cambria Math"/>
                      <w:color w:val="FF0000"/>
                      <w:sz w:val="24"/>
                    </w:rPr>
                    <m:t>2</m:t>
                  </m:r>
                </m:sub>
              </m:sSub>
            </m:e>
          </m:d>
          <m:r>
            <w:rPr>
              <w:rFonts w:ascii="Cambria Math" w:hAnsi="Cambria Math"/>
              <w:color w:val="FF0000"/>
              <w:sz w:val="24"/>
            </w:rPr>
            <m:t>&gt;8</m:t>
          </m:r>
          <m:sSub>
            <m:sSubPr>
              <m:ctrlPr>
                <w:rPr>
                  <w:rFonts w:ascii="Cambria Math" w:hAnsi="Cambria Math"/>
                  <w:i/>
                  <w:color w:val="FF0000"/>
                  <w:sz w:val="24"/>
                </w:rPr>
              </m:ctrlPr>
            </m:sSubPr>
            <m:e>
              <m:r>
                <w:rPr>
                  <w:rFonts w:ascii="Cambria Math" w:hAnsi="Cambria Math"/>
                  <w:color w:val="FF0000"/>
                  <w:sz w:val="24"/>
                </w:rPr>
                <m:t xml:space="preserve"> CO</m:t>
              </m:r>
            </m:e>
            <m:sub>
              <m:r>
                <w:rPr>
                  <w:rFonts w:ascii="Cambria Math" w:hAnsi="Cambria Math"/>
                  <w:color w:val="FF0000"/>
                  <w:sz w:val="24"/>
                </w:rPr>
                <m:t>2</m:t>
              </m:r>
            </m:sub>
          </m:sSub>
          <m:r>
            <w:rPr>
              <w:rFonts w:ascii="Cambria Math" w:hAnsi="Cambria Math"/>
              <w:color w:val="FF0000"/>
              <w:sz w:val="24"/>
            </w:rPr>
            <m:t>+10.58+47</m:t>
          </m:r>
          <m:sSub>
            <m:sSubPr>
              <m:ctrlPr>
                <w:rPr>
                  <w:rFonts w:ascii="Cambria Math" w:hAnsi="Cambria Math"/>
                  <w:i/>
                  <w:color w:val="FF0000"/>
                  <w:sz w:val="24"/>
                </w:rPr>
              </m:ctrlPr>
            </m:sSubPr>
            <m:e>
              <m:r>
                <w:rPr>
                  <w:rFonts w:ascii="Cambria Math" w:hAnsi="Cambria Math"/>
                  <w:color w:val="FF0000"/>
                  <w:sz w:val="24"/>
                </w:rPr>
                <m:t>N</m:t>
              </m:r>
            </m:e>
            <m:sub>
              <m:r>
                <w:rPr>
                  <w:rFonts w:ascii="Cambria Math" w:hAnsi="Cambria Math"/>
                  <w:color w:val="FF0000"/>
                  <w:sz w:val="24"/>
                </w:rPr>
                <m:t>2</m:t>
              </m:r>
            </m:sub>
          </m:sSub>
        </m:oMath>
      </m:oMathPara>
    </w:p>
    <w:p w14:paraId="3BF24735" w14:textId="77777777" w:rsidR="00C17906" w:rsidRDefault="00C17906" w:rsidP="00BC0F19">
      <w:pPr>
        <w:jc w:val="center"/>
        <w:rPr>
          <w:b/>
        </w:rPr>
      </w:pPr>
      <w:r>
        <w:rPr>
          <w:b/>
        </w:rPr>
        <w:t xml:space="preserve">Using enthalpy of formation </w:t>
      </w:r>
      <w:r w:rsidR="00BC0F19">
        <w:rPr>
          <w:b/>
        </w:rPr>
        <w:t>values enthalpy needed to get zero level:</w:t>
      </w:r>
    </w:p>
    <w:p w14:paraId="58A27FC3" w14:textId="77777777" w:rsidR="00BC0F19" w:rsidRPr="00BC0F19" w:rsidRDefault="00BC0F19" w:rsidP="00E13910">
      <w:pPr>
        <w:rPr>
          <w:rFonts w:eastAsiaTheme="minorEastAsia"/>
          <w:color w:val="FF0000"/>
        </w:rPr>
      </w:pPr>
      <m:oMathPara>
        <m:oMath>
          <m:r>
            <w:rPr>
              <w:rFonts w:ascii="Cambria Math" w:hAnsi="Cambria Math"/>
              <w:color w:val="FF0000"/>
            </w:rPr>
            <m:t xml:space="preserve">=1.58 x 282 </m:t>
          </m:r>
          <m:d>
            <m:dPr>
              <m:ctrlPr>
                <w:rPr>
                  <w:rFonts w:ascii="Cambria Math" w:hAnsi="Cambria Math"/>
                  <w:i/>
                  <w:color w:val="FF0000"/>
                </w:rPr>
              </m:ctrlPr>
            </m:dPr>
            <m:e>
              <m:r>
                <w:rPr>
                  <w:rFonts w:ascii="Cambria Math" w:hAnsi="Cambria Math"/>
                  <w:color w:val="FF0000"/>
                </w:rPr>
                <m:t>water as liuid</m:t>
              </m:r>
            </m:e>
          </m:d>
          <m:r>
            <w:rPr>
              <w:rFonts w:ascii="Cambria Math" w:hAnsi="Cambria Math"/>
              <w:color w:val="FF0000"/>
            </w:rPr>
            <m:t xml:space="preserve">+224=670MJ </m:t>
          </m:r>
        </m:oMath>
      </m:oMathPara>
    </w:p>
    <w:p w14:paraId="6D0C4EED" w14:textId="77777777" w:rsidR="00BC0F19" w:rsidRDefault="00BC0F19" w:rsidP="00145D71">
      <w:pPr>
        <w:jc w:val="center"/>
        <w:rPr>
          <w:rFonts w:eastAsiaTheme="minorEastAsia"/>
          <w:color w:val="FF0000"/>
        </w:rPr>
      </w:pPr>
      <w:r w:rsidRPr="00BC0F19">
        <w:rPr>
          <w:rFonts w:eastAsiaTheme="minorEastAsia"/>
          <w:b/>
        </w:rPr>
        <w:t>Enthalpy Released</w:t>
      </w:r>
      <w:r w:rsidRPr="00BC0F19">
        <w:rPr>
          <w:rFonts w:eastAsiaTheme="minorEastAsia"/>
        </w:rPr>
        <w:t xml:space="preserve">  </w:t>
      </w:r>
      <m:oMath>
        <m:r>
          <w:rPr>
            <w:rFonts w:ascii="Cambria Math" w:eastAsiaTheme="minorEastAsia" w:hAnsi="Cambria Math"/>
            <w:color w:val="FF0000"/>
          </w:rPr>
          <m:t xml:space="preserve">=8 x 393+10.58+242 </m:t>
        </m:r>
        <m:d>
          <m:dPr>
            <m:ctrlPr>
              <w:rPr>
                <w:rFonts w:ascii="Cambria Math" w:eastAsiaTheme="minorEastAsia" w:hAnsi="Cambria Math"/>
                <w:i/>
                <w:color w:val="FF0000"/>
              </w:rPr>
            </m:ctrlPr>
          </m:dPr>
          <m:e>
            <m:r>
              <w:rPr>
                <w:rFonts w:ascii="Cambria Math" w:eastAsiaTheme="minorEastAsia" w:hAnsi="Cambria Math"/>
                <w:color w:val="FF0000"/>
              </w:rPr>
              <m:t>water as gass</m:t>
            </m:r>
          </m:e>
        </m:d>
        <m:r>
          <w:rPr>
            <w:rFonts w:ascii="Cambria Math" w:eastAsiaTheme="minorEastAsia" w:hAnsi="Cambria Math"/>
            <w:color w:val="FF0000"/>
          </w:rPr>
          <m:t>=5704</m:t>
        </m:r>
      </m:oMath>
    </w:p>
    <w:p w14:paraId="0C3CDA4E" w14:textId="77777777" w:rsidR="00BC0F19" w:rsidRDefault="00BC0F19" w:rsidP="00BC0F19">
      <w:pPr>
        <w:jc w:val="center"/>
        <w:rPr>
          <w:rFonts w:eastAsiaTheme="minorEastAsia"/>
          <w:color w:val="FF0000"/>
        </w:rPr>
      </w:pPr>
      <w:r w:rsidRPr="00BC0F19">
        <w:rPr>
          <w:rFonts w:eastAsiaTheme="minorEastAsia"/>
          <w:b/>
        </w:rPr>
        <w:t>Net enthalpy released</w:t>
      </w:r>
      <w:r w:rsidRPr="00BC0F19">
        <w:rPr>
          <w:rFonts w:eastAsiaTheme="minorEastAsia"/>
        </w:rPr>
        <w:t xml:space="preserve"> </w:t>
      </w:r>
      <m:oMath>
        <m:r>
          <w:rPr>
            <w:rFonts w:ascii="Cambria Math" w:eastAsiaTheme="minorEastAsia" w:hAnsi="Cambria Math"/>
            <w:color w:val="FF0000"/>
          </w:rPr>
          <m:t xml:space="preserve">=5704-670=5034 MJ </m:t>
        </m:r>
      </m:oMath>
    </w:p>
    <w:p w14:paraId="158F8DB9" w14:textId="15F3D9BD" w:rsidR="00045204" w:rsidRDefault="00045204" w:rsidP="00045204">
      <w:pPr>
        <w:jc w:val="center"/>
        <w:rPr>
          <w:rFonts w:eastAsiaTheme="minorEastAsia"/>
          <w:i/>
          <w:color w:val="FF0000"/>
          <w:sz w:val="28"/>
          <w:szCs w:val="24"/>
        </w:rPr>
      </w:pPr>
      <w:r w:rsidRPr="00045204">
        <w:rPr>
          <w:i/>
        </w:rPr>
        <w:t xml:space="preserve">Therefore, because of the energy needed to vaporise the water, the net heat energy or enthalpy released is reduced by a factor </w:t>
      </w:r>
      <w:r w:rsidR="00622275" w:rsidRPr="00045204">
        <w:rPr>
          <w:i/>
        </w:rPr>
        <w:t>o</w:t>
      </w:r>
      <w:r w:rsidR="00622275" w:rsidRPr="00045204">
        <w:rPr>
          <w:i/>
          <w:sz w:val="24"/>
          <w:szCs w:val="24"/>
        </w:rPr>
        <w:t>f</w:t>
      </w:r>
      <m:oMath>
        <m:f>
          <m:fPr>
            <m:ctrlPr>
              <w:rPr>
                <w:rFonts w:ascii="Cambria Math" w:hAnsi="Cambria Math"/>
                <w:i/>
                <w:color w:val="FF0000"/>
                <w:sz w:val="28"/>
                <w:szCs w:val="24"/>
              </w:rPr>
            </m:ctrlPr>
          </m:fPr>
          <m:num>
            <m:r>
              <w:rPr>
                <w:rFonts w:ascii="Cambria Math" w:hAnsi="Cambria Math"/>
                <w:color w:val="FF0000"/>
                <w:sz w:val="28"/>
                <w:szCs w:val="24"/>
              </w:rPr>
              <m:t>5098</m:t>
            </m:r>
          </m:num>
          <m:den>
            <m:r>
              <w:rPr>
                <w:rFonts w:ascii="Cambria Math" w:hAnsi="Cambria Math"/>
                <w:color w:val="FF0000"/>
                <w:sz w:val="28"/>
                <w:szCs w:val="24"/>
              </w:rPr>
              <m:t>5034</m:t>
            </m:r>
          </m:den>
        </m:f>
        <m:r>
          <w:rPr>
            <w:rFonts w:ascii="Cambria Math" w:hAnsi="Cambria Math"/>
            <w:color w:val="FF0000"/>
            <w:sz w:val="28"/>
            <w:szCs w:val="24"/>
          </w:rPr>
          <m:t>=1.013</m:t>
        </m:r>
      </m:oMath>
      <w:r w:rsidRPr="00E250F3">
        <w:rPr>
          <w:rFonts w:eastAsiaTheme="minorEastAsia"/>
          <w:i/>
          <w:color w:val="FF0000"/>
          <w:sz w:val="28"/>
          <w:szCs w:val="24"/>
        </w:rPr>
        <w:t>.</w:t>
      </w:r>
    </w:p>
    <w:p w14:paraId="3F3CAC34" w14:textId="34D4FDC0" w:rsidR="00162CF6" w:rsidRDefault="00162CF6" w:rsidP="00162CF6">
      <w:pPr>
        <w:pStyle w:val="Caption"/>
        <w:jc w:val="center"/>
        <w:rPr>
          <w:rFonts w:eastAsiaTheme="minorEastAsia"/>
          <w:i w:val="0"/>
          <w:color w:val="FF0000"/>
          <w:sz w:val="24"/>
          <w:szCs w:val="24"/>
        </w:rPr>
      </w:pPr>
      <w:bookmarkStart w:id="67" w:name="_Toc511997914"/>
      <w:r>
        <w:t xml:space="preserve">Equation </w:t>
      </w:r>
      <w:r w:rsidR="00825D08">
        <w:fldChar w:fldCharType="begin"/>
      </w:r>
      <w:r w:rsidR="00825D08">
        <w:instrText xml:space="preserve"> SEQ Equation \* ARABIC </w:instrText>
      </w:r>
      <w:r w:rsidR="00825D08">
        <w:fldChar w:fldCharType="separate"/>
      </w:r>
      <w:r w:rsidR="00165778">
        <w:rPr>
          <w:noProof/>
        </w:rPr>
        <w:t>16</w:t>
      </w:r>
      <w:r w:rsidR="00825D08">
        <w:rPr>
          <w:noProof/>
        </w:rPr>
        <w:fldChar w:fldCharType="end"/>
      </w:r>
      <w:r>
        <w:t>-3.3Kw Test, Pr</w:t>
      </w:r>
      <w:r w:rsidR="004B3517">
        <w:t>oduct Mass Equations (</w:t>
      </w:r>
      <w:proofErr w:type="spellStart"/>
      <w:r w:rsidR="00E41601">
        <w:t>Merker</w:t>
      </w:r>
      <w:proofErr w:type="spellEnd"/>
      <w:r w:rsidR="00E41601">
        <w:t xml:space="preserve"> G</w:t>
      </w:r>
      <w:r w:rsidR="004B3517">
        <w:t>. 2006)</w:t>
      </w:r>
      <w:bookmarkEnd w:id="67"/>
    </w:p>
    <w:p w14:paraId="15A710FF" w14:textId="77777777" w:rsidR="00045204" w:rsidRDefault="00045204" w:rsidP="00045204">
      <w:pPr>
        <w:rPr>
          <w:rFonts w:eastAsiaTheme="minorEastAsia"/>
          <w:sz w:val="24"/>
          <w:szCs w:val="24"/>
        </w:rPr>
      </w:pPr>
      <w:r>
        <w:rPr>
          <w:rFonts w:eastAsiaTheme="minorEastAsia"/>
          <w:sz w:val="24"/>
          <w:szCs w:val="24"/>
        </w:rPr>
        <w:t>In addition, the product mass has increased due to the injection of water.</w:t>
      </w:r>
    </w:p>
    <w:p w14:paraId="4543D2C4" w14:textId="77777777" w:rsidR="00045204" w:rsidRPr="00045204" w:rsidRDefault="00045204" w:rsidP="00045204">
      <w:pPr>
        <w:rPr>
          <w:rFonts w:eastAsiaTheme="minorEastAsia"/>
          <w:sz w:val="24"/>
          <w:szCs w:val="24"/>
        </w:rPr>
      </w:pPr>
      <m:oMathPara>
        <m:oMath>
          <m:r>
            <w:rPr>
              <w:rFonts w:ascii="Cambria Math" w:eastAsiaTheme="minorEastAsia" w:hAnsi="Cambria Math"/>
              <w:color w:val="FF0000"/>
              <w:sz w:val="24"/>
              <w:szCs w:val="24"/>
            </w:rPr>
            <m:t>Product mass without water</m:t>
          </m:r>
          <m:r>
            <w:rPr>
              <w:rFonts w:ascii="Cambria Math" w:eastAsiaTheme="minorEastAsia" w:hAnsi="Cambria Math"/>
              <w:sz w:val="24"/>
              <w:szCs w:val="24"/>
            </w:rPr>
            <m:t xml:space="preserve">=8x44+9x18+47x28=1830kg </m:t>
          </m:r>
        </m:oMath>
      </m:oMathPara>
    </w:p>
    <w:p w14:paraId="55F971A8" w14:textId="77777777" w:rsidR="00045204" w:rsidRPr="00162CF6" w:rsidRDefault="00045204" w:rsidP="00045204">
      <w:pPr>
        <w:rPr>
          <w:rFonts w:eastAsiaTheme="minorEastAsia"/>
          <w:sz w:val="24"/>
          <w:szCs w:val="24"/>
        </w:rPr>
      </w:pPr>
      <m:oMathPara>
        <m:oMath>
          <m:r>
            <w:rPr>
              <w:rFonts w:ascii="Cambria Math" w:eastAsiaTheme="minorEastAsia" w:hAnsi="Cambria Math"/>
              <w:color w:val="FF0000"/>
              <w:sz w:val="24"/>
              <w:szCs w:val="24"/>
            </w:rPr>
            <m:t>Product mass with water</m:t>
          </m:r>
          <m:r>
            <w:rPr>
              <w:rFonts w:ascii="Cambria Math" w:eastAsiaTheme="minorEastAsia" w:hAnsi="Cambria Math"/>
              <w:sz w:val="24"/>
              <w:szCs w:val="24"/>
            </w:rPr>
            <m:t>=8x44+10.58x18+47x28=1858.44kg</m:t>
          </m:r>
        </m:oMath>
      </m:oMathPara>
    </w:p>
    <w:p w14:paraId="5D8A2CAC" w14:textId="5A3775C6" w:rsidR="00045204" w:rsidRPr="00162CF6" w:rsidRDefault="00162CF6" w:rsidP="00162CF6">
      <w:pPr>
        <w:pStyle w:val="Caption"/>
        <w:jc w:val="center"/>
        <w:rPr>
          <w:rFonts w:eastAsiaTheme="minorEastAsia"/>
          <w:sz w:val="24"/>
          <w:szCs w:val="24"/>
        </w:rPr>
      </w:pPr>
      <w:bookmarkStart w:id="68" w:name="_Toc511997915"/>
      <w:r>
        <w:t xml:space="preserve">Equation </w:t>
      </w:r>
      <w:r w:rsidR="00825D08">
        <w:fldChar w:fldCharType="begin"/>
      </w:r>
      <w:r w:rsidR="00825D08">
        <w:instrText xml:space="preserve"> SEQ Equation \* ARABIC </w:instrText>
      </w:r>
      <w:r w:rsidR="00825D08">
        <w:fldChar w:fldCharType="separate"/>
      </w:r>
      <w:r w:rsidR="00165778">
        <w:rPr>
          <w:noProof/>
        </w:rPr>
        <w:t>17</w:t>
      </w:r>
      <w:r w:rsidR="00825D08">
        <w:rPr>
          <w:noProof/>
        </w:rPr>
        <w:fldChar w:fldCharType="end"/>
      </w:r>
      <w:r>
        <w:t>-3.3Kw Test, Mass Increase Factor Calculation (</w:t>
      </w:r>
      <w:r w:rsidR="004B3517">
        <w:t>McDonald M, 2018)</w:t>
      </w:r>
      <w:bookmarkEnd w:id="68"/>
    </w:p>
    <w:p w14:paraId="18E098E1" w14:textId="77777777" w:rsidR="00C17906" w:rsidRDefault="00045204" w:rsidP="00E13910">
      <w:pPr>
        <w:rPr>
          <w:b/>
        </w:rPr>
      </w:pPr>
      <w:r>
        <w:rPr>
          <w:b/>
        </w:rPr>
        <w:t>Therefore, considering the above equations the theoretical factor of mass increase of the combustion products:</w:t>
      </w:r>
    </w:p>
    <w:p w14:paraId="7B55B3C5" w14:textId="77777777" w:rsidR="00045204" w:rsidRPr="00162CF6" w:rsidRDefault="00045204" w:rsidP="00E13910">
      <w:pPr>
        <w:rPr>
          <w:rFonts w:eastAsiaTheme="minorEastAsia"/>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1858</m:t>
              </m:r>
            </m:num>
            <m:den>
              <m:r>
                <w:rPr>
                  <w:rFonts w:ascii="Cambria Math" w:hAnsi="Cambria Math"/>
                  <w:color w:val="FF0000"/>
                </w:rPr>
                <m:t>1830</m:t>
              </m:r>
            </m:den>
          </m:f>
          <m:r>
            <w:rPr>
              <w:rFonts w:ascii="Cambria Math" w:hAnsi="Cambria Math"/>
              <w:color w:val="FF0000"/>
            </w:rPr>
            <m:t>=1.016</m:t>
          </m:r>
        </m:oMath>
      </m:oMathPara>
    </w:p>
    <w:p w14:paraId="21DE8A13" w14:textId="77777777" w:rsidR="00045204" w:rsidRPr="00162CF6" w:rsidRDefault="00162CF6" w:rsidP="00162CF6">
      <w:pPr>
        <w:pStyle w:val="Caption"/>
        <w:jc w:val="center"/>
        <w:rPr>
          <w:color w:val="FF0000"/>
        </w:rPr>
      </w:pPr>
      <w:bookmarkStart w:id="69" w:name="_Toc511997916"/>
      <w:r>
        <w:t xml:space="preserve">Equation </w:t>
      </w:r>
      <w:r w:rsidR="00825D08">
        <w:fldChar w:fldCharType="begin"/>
      </w:r>
      <w:r w:rsidR="00825D08">
        <w:instrText xml:space="preserve"> SEQ Equation \* ARABIC </w:instrText>
      </w:r>
      <w:r w:rsidR="00825D08">
        <w:fldChar w:fldCharType="separate"/>
      </w:r>
      <w:r w:rsidR="00165778">
        <w:rPr>
          <w:noProof/>
        </w:rPr>
        <w:t>18</w:t>
      </w:r>
      <w:r w:rsidR="00825D08">
        <w:rPr>
          <w:noProof/>
        </w:rPr>
        <w:fldChar w:fldCharType="end"/>
      </w:r>
      <w:r>
        <w:t xml:space="preserve">-3.3 </w:t>
      </w:r>
      <w:proofErr w:type="gramStart"/>
      <w:r>
        <w:t>Kw</w:t>
      </w:r>
      <w:proofErr w:type="gramEnd"/>
      <w:r>
        <w:t xml:space="preserve"> Test, Theoretical Combustion Temperature Drop (M. Dabrosz, 2018)</w:t>
      </w:r>
      <w:bookmarkEnd w:id="69"/>
    </w:p>
    <w:p w14:paraId="7163B7F7" w14:textId="77777777" w:rsidR="004E6D90" w:rsidRDefault="00BA2E74" w:rsidP="00BA2E74">
      <w:pPr>
        <w:jc w:val="center"/>
        <w:rPr>
          <w:i/>
        </w:rPr>
      </w:pPr>
      <w:r w:rsidRPr="00BA2E74">
        <w:rPr>
          <w:i/>
        </w:rPr>
        <w:t xml:space="preserve">Assuming the stoichiometric flame temperature without water injection is </w:t>
      </w:r>
      <w:r w:rsidRPr="00E250F3">
        <w:rPr>
          <w:i/>
          <w:color w:val="FF0000"/>
        </w:rPr>
        <w:t>2400K.</w:t>
      </w:r>
    </w:p>
    <w:p w14:paraId="1995805C" w14:textId="77777777" w:rsidR="00BA2E74" w:rsidRDefault="00BA2E74" w:rsidP="00BA2E74">
      <w:pPr>
        <w:rPr>
          <w:b/>
        </w:rPr>
      </w:pPr>
      <w:r>
        <w:rPr>
          <w:b/>
        </w:rPr>
        <w:t>Flame temperature with water injection is reduced approximately by factor of:</w:t>
      </w:r>
    </w:p>
    <w:p w14:paraId="176A0631" w14:textId="77777777" w:rsidR="00BA2E74" w:rsidRPr="00BA2E74" w:rsidRDefault="00BA2E74" w:rsidP="00BA2E74">
      <w:pPr>
        <w:rPr>
          <w:rFonts w:eastAsiaTheme="minorEastAsia"/>
          <w:color w:val="FF0000"/>
        </w:rPr>
      </w:pPr>
      <m:oMathPara>
        <m:oMath>
          <m:r>
            <w:rPr>
              <w:rFonts w:ascii="Cambria Math" w:hAnsi="Cambria Math"/>
              <w:color w:val="FF0000"/>
            </w:rPr>
            <m:t>1.013 x 1.016=1.029</m:t>
          </m:r>
        </m:oMath>
      </m:oMathPara>
    </w:p>
    <w:p w14:paraId="597C4530" w14:textId="77777777" w:rsidR="00BA2E74" w:rsidRPr="00BA2E74" w:rsidRDefault="00BA2E74" w:rsidP="00BA2E74">
      <w:pPr>
        <w:jc w:val="center"/>
        <w:rPr>
          <w:b/>
        </w:rPr>
      </w:pPr>
      <w:r w:rsidRPr="00BA2E74">
        <w:rPr>
          <w:rFonts w:eastAsiaTheme="minorEastAsia"/>
          <w:b/>
        </w:rPr>
        <w:t xml:space="preserve">Therefore: </w:t>
      </w:r>
      <m:oMath>
        <m:f>
          <m:fPr>
            <m:ctrlPr>
              <w:rPr>
                <w:rFonts w:ascii="Cambria Math" w:eastAsiaTheme="minorEastAsia" w:hAnsi="Cambria Math"/>
                <w:b/>
                <w:i/>
                <w:color w:val="FF0000"/>
                <w:sz w:val="28"/>
              </w:rPr>
            </m:ctrlPr>
          </m:fPr>
          <m:num>
            <m:r>
              <m:rPr>
                <m:sty m:val="bi"/>
              </m:rPr>
              <w:rPr>
                <w:rFonts w:ascii="Cambria Math" w:eastAsiaTheme="minorEastAsia" w:hAnsi="Cambria Math"/>
                <w:color w:val="FF0000"/>
                <w:sz w:val="28"/>
              </w:rPr>
              <m:t>2400</m:t>
            </m:r>
          </m:num>
          <m:den>
            <m:r>
              <m:rPr>
                <m:sty m:val="bi"/>
              </m:rPr>
              <w:rPr>
                <w:rFonts w:ascii="Cambria Math" w:eastAsiaTheme="minorEastAsia" w:hAnsi="Cambria Math"/>
                <w:color w:val="FF0000"/>
                <w:sz w:val="28"/>
              </w:rPr>
              <m:t>1.029</m:t>
            </m:r>
          </m:den>
        </m:f>
        <m:r>
          <m:rPr>
            <m:sty m:val="bi"/>
          </m:rPr>
          <w:rPr>
            <w:rFonts w:ascii="Cambria Math" w:eastAsiaTheme="minorEastAsia" w:hAnsi="Cambria Math"/>
            <w:color w:val="FF0000"/>
            <w:sz w:val="28"/>
          </w:rPr>
          <m:t>=2332</m:t>
        </m:r>
        <m:r>
          <m:rPr>
            <m:sty m:val="bi"/>
          </m:rPr>
          <w:rPr>
            <w:rFonts w:ascii="Cambria Math" w:eastAsiaTheme="minorEastAsia" w:hAnsi="Cambria Math"/>
            <w:color w:val="FF0000"/>
            <w:sz w:val="28"/>
          </w:rPr>
          <m:t>K</m:t>
        </m:r>
      </m:oMath>
    </w:p>
    <w:p w14:paraId="0F7735E8" w14:textId="77777777" w:rsidR="004E6D90" w:rsidRDefault="00BA2E74" w:rsidP="00BA2E74">
      <w:pPr>
        <w:jc w:val="center"/>
        <w:rPr>
          <w:i/>
        </w:rPr>
      </w:pPr>
      <w:r>
        <w:rPr>
          <w:i/>
        </w:rPr>
        <w:t xml:space="preserve">We can see a </w:t>
      </w:r>
      <w:r w:rsidR="00E250F3">
        <w:rPr>
          <w:i/>
        </w:rPr>
        <w:t>drop in</w:t>
      </w:r>
      <w:r>
        <w:rPr>
          <w:i/>
        </w:rPr>
        <w:t xml:space="preserve"> combustion temperature of 68 degrees. </w:t>
      </w:r>
    </w:p>
    <w:p w14:paraId="6B5BB53C" w14:textId="10DD7DF8" w:rsidR="004E6D90" w:rsidRPr="00162CF6" w:rsidRDefault="00162CF6" w:rsidP="00162CF6">
      <w:pPr>
        <w:pStyle w:val="Caption"/>
        <w:jc w:val="center"/>
        <w:rPr>
          <w:i w:val="0"/>
        </w:rPr>
      </w:pPr>
      <w:bookmarkStart w:id="70" w:name="_Toc511997917"/>
      <w:r>
        <w:t xml:space="preserve">Equation </w:t>
      </w:r>
      <w:r w:rsidR="00825D08">
        <w:fldChar w:fldCharType="begin"/>
      </w:r>
      <w:r w:rsidR="00825D08">
        <w:instrText xml:space="preserve"> SEQ Equation \* ARABIC </w:instrText>
      </w:r>
      <w:r w:rsidR="00825D08">
        <w:fldChar w:fldCharType="separate"/>
      </w:r>
      <w:r w:rsidR="00165778">
        <w:rPr>
          <w:noProof/>
        </w:rPr>
        <w:t>19</w:t>
      </w:r>
      <w:r w:rsidR="00825D08">
        <w:rPr>
          <w:noProof/>
        </w:rPr>
        <w:fldChar w:fldCharType="end"/>
      </w:r>
      <w:r>
        <w:t>-3.3Kw Test, Rate of NOx product</w:t>
      </w:r>
      <w:r w:rsidR="004B3517">
        <w:t>ion Calculation (</w:t>
      </w:r>
      <w:proofErr w:type="spellStart"/>
      <w:r w:rsidR="004B3517">
        <w:t>Merker</w:t>
      </w:r>
      <w:proofErr w:type="spellEnd"/>
      <w:r w:rsidR="004B3517">
        <w:t>, G. 2006</w:t>
      </w:r>
      <w:r>
        <w:t>)</w:t>
      </w:r>
      <w:bookmarkEnd w:id="70"/>
    </w:p>
    <w:p w14:paraId="3844A23A" w14:textId="77777777" w:rsidR="004E6D90" w:rsidRDefault="00E250F3" w:rsidP="00E250F3">
      <w:pPr>
        <w:jc w:val="center"/>
      </w:pPr>
      <w:r w:rsidRPr="00E250F3">
        <w:t>The rate of NOx production equation has been obtained from page 138 of ‘Simulating Combustion’ (</w:t>
      </w:r>
      <w:proofErr w:type="spellStart"/>
      <w:r w:rsidRPr="00E250F3">
        <w:t>Merker</w:t>
      </w:r>
      <w:proofErr w:type="spellEnd"/>
      <w:r w:rsidRPr="00E250F3">
        <w:t xml:space="preserve">, Schwarz and </w:t>
      </w:r>
      <w:proofErr w:type="spellStart"/>
      <w:r w:rsidRPr="00E250F3">
        <w:t>Stiesch</w:t>
      </w:r>
      <w:proofErr w:type="spellEnd"/>
      <w:r w:rsidRPr="00E250F3">
        <w:t>, 2006)</w:t>
      </w:r>
      <w:r>
        <w:t>, and it is:</w:t>
      </w:r>
    </w:p>
    <w:p w14:paraId="3C106669" w14:textId="77777777" w:rsidR="00E250F3" w:rsidRPr="00E250F3" w:rsidRDefault="00E250F3" w:rsidP="00E250F3">
      <w:pPr>
        <w:jc w:val="center"/>
        <w:rPr>
          <w:color w:val="FF0000"/>
        </w:rPr>
      </w:pPr>
      <m:oMathPara>
        <m:oMath>
          <m:r>
            <w:rPr>
              <w:rFonts w:ascii="Cambria Math" w:hAnsi="Cambria Math"/>
              <w:color w:val="FF0000"/>
            </w:rPr>
            <m:t>Exponent (</m:t>
          </m:r>
          <m:f>
            <m:fPr>
              <m:ctrlPr>
                <w:rPr>
                  <w:rFonts w:ascii="Cambria Math" w:hAnsi="Cambria Math"/>
                  <w:i/>
                  <w:color w:val="FF0000"/>
                </w:rPr>
              </m:ctrlPr>
            </m:fPr>
            <m:num>
              <m:r>
                <w:rPr>
                  <w:rFonts w:ascii="Cambria Math" w:hAnsi="Cambria Math"/>
                  <w:color w:val="FF0000"/>
                </w:rPr>
                <m:t>-67837</m:t>
              </m:r>
            </m:num>
            <m:den>
              <m:r>
                <w:rPr>
                  <w:rFonts w:ascii="Cambria Math" w:hAnsi="Cambria Math"/>
                  <w:color w:val="FF0000"/>
                </w:rPr>
                <m:t>Temperature</m:t>
              </m:r>
            </m:den>
          </m:f>
          <m:r>
            <w:rPr>
              <w:rFonts w:ascii="Cambria Math" w:hAnsi="Cambria Math"/>
              <w:color w:val="FF0000"/>
            </w:rPr>
            <m:t>)</m:t>
          </m:r>
        </m:oMath>
      </m:oMathPara>
    </w:p>
    <w:p w14:paraId="5C358DBA" w14:textId="77777777" w:rsidR="00823B7B" w:rsidRDefault="00F61930" w:rsidP="00E13910">
      <w:pPr>
        <w:rPr>
          <w:rFonts w:eastAsiaTheme="minorEastAsia"/>
        </w:rPr>
      </w:pPr>
      <w:r>
        <w:t>If, temperature is 2400K (without water)</w:t>
      </w:r>
      <w:r w:rsidR="00EC0D8E">
        <w:t>, the</w:t>
      </w:r>
      <w:r>
        <w:t xml:space="preserve"> rate of NOx production </w:t>
      </w:r>
      <m:oMath>
        <m:r>
          <w:rPr>
            <w:rFonts w:ascii="Cambria Math" w:hAnsi="Cambria Math"/>
          </w:rPr>
          <m:t>=5.33x</m:t>
        </m:r>
        <m:sSup>
          <m:sSupPr>
            <m:ctrlPr>
              <w:rPr>
                <w:rFonts w:ascii="Cambria Math" w:hAnsi="Cambria Math"/>
                <w:i/>
              </w:rPr>
            </m:ctrlPr>
          </m:sSupPr>
          <m:e>
            <m:r>
              <w:rPr>
                <w:rFonts w:ascii="Cambria Math" w:hAnsi="Cambria Math"/>
              </w:rPr>
              <m:t>10</m:t>
            </m:r>
          </m:e>
          <m:sup>
            <m:r>
              <w:rPr>
                <w:rFonts w:ascii="Cambria Math" w:hAnsi="Cambria Math"/>
              </w:rPr>
              <m:t>-13</m:t>
            </m:r>
          </m:sup>
        </m:sSup>
      </m:oMath>
    </w:p>
    <w:p w14:paraId="0D8B12A2" w14:textId="77777777" w:rsidR="00EC0D8E" w:rsidRDefault="00EC0D8E" w:rsidP="00EC0D8E">
      <w:pPr>
        <w:rPr>
          <w:rFonts w:eastAsiaTheme="minorEastAsia"/>
        </w:rPr>
      </w:pPr>
      <w:r>
        <w:t xml:space="preserve">If, temperature is 2332K (with water), the rate of NOx production </w:t>
      </w:r>
      <m:oMath>
        <m:r>
          <w:rPr>
            <w:rFonts w:ascii="Cambria Math" w:hAnsi="Cambria Math"/>
          </w:rPr>
          <m:t>=2.33x</m:t>
        </m:r>
        <m:sSup>
          <m:sSupPr>
            <m:ctrlPr>
              <w:rPr>
                <w:rFonts w:ascii="Cambria Math" w:hAnsi="Cambria Math"/>
                <w:i/>
              </w:rPr>
            </m:ctrlPr>
          </m:sSupPr>
          <m:e>
            <m:r>
              <w:rPr>
                <w:rFonts w:ascii="Cambria Math" w:hAnsi="Cambria Math"/>
              </w:rPr>
              <m:t>10</m:t>
            </m:r>
          </m:e>
          <m:sup>
            <m:r>
              <w:rPr>
                <w:rFonts w:ascii="Cambria Math" w:hAnsi="Cambria Math"/>
              </w:rPr>
              <m:t>-13</m:t>
            </m:r>
          </m:sup>
        </m:sSup>
      </m:oMath>
    </w:p>
    <w:p w14:paraId="2B568035" w14:textId="77777777" w:rsidR="00823B7B" w:rsidRPr="00162CF6" w:rsidRDefault="00EC0D8E" w:rsidP="00162CF6">
      <w:pPr>
        <w:jc w:val="center"/>
        <w:rPr>
          <w:b/>
          <w:color w:val="FF0000"/>
          <w:sz w:val="28"/>
        </w:rPr>
      </w:pPr>
      <w:r w:rsidRPr="00EC0D8E">
        <w:rPr>
          <w:b/>
        </w:rPr>
        <w:t xml:space="preserve">Thus, the </w:t>
      </w:r>
      <w:r w:rsidR="00B9341A">
        <w:rPr>
          <w:b/>
        </w:rPr>
        <w:t xml:space="preserve">theoretical </w:t>
      </w:r>
      <w:r w:rsidRPr="00EC0D8E">
        <w:rPr>
          <w:b/>
        </w:rPr>
        <w:t xml:space="preserve">NOx reduction factor </w:t>
      </w:r>
      <m:oMath>
        <m:r>
          <m:rPr>
            <m:sty m:val="bi"/>
          </m:rPr>
          <w:rPr>
            <w:rFonts w:ascii="Cambria Math" w:hAnsi="Cambria Math"/>
            <w:color w:val="FF0000"/>
            <w:sz w:val="28"/>
          </w:rPr>
          <m:t>=</m:t>
        </m:r>
        <m:f>
          <m:fPr>
            <m:ctrlPr>
              <w:rPr>
                <w:rFonts w:ascii="Cambria Math" w:hAnsi="Cambria Math"/>
                <w:b/>
                <w:i/>
                <w:color w:val="FF0000"/>
                <w:sz w:val="28"/>
              </w:rPr>
            </m:ctrlPr>
          </m:fPr>
          <m:num>
            <m:r>
              <m:rPr>
                <m:sty m:val="bi"/>
              </m:rPr>
              <w:rPr>
                <w:rFonts w:ascii="Cambria Math" w:hAnsi="Cambria Math"/>
                <w:color w:val="FF0000"/>
                <w:sz w:val="28"/>
              </w:rPr>
              <m:t>5.33</m:t>
            </m:r>
            <m:r>
              <m:rPr>
                <m:sty m:val="bi"/>
              </m:rPr>
              <w:rPr>
                <w:rFonts w:ascii="Cambria Math" w:hAnsi="Cambria Math"/>
                <w:color w:val="FF0000"/>
                <w:sz w:val="28"/>
              </w:rPr>
              <m:t>x</m:t>
            </m:r>
            <m:sSup>
              <m:sSupPr>
                <m:ctrlPr>
                  <w:rPr>
                    <w:rFonts w:ascii="Cambria Math" w:hAnsi="Cambria Math"/>
                    <w:b/>
                    <w:i/>
                    <w:color w:val="FF0000"/>
                    <w:sz w:val="28"/>
                  </w:rPr>
                </m:ctrlPr>
              </m:sSupPr>
              <m:e>
                <m:r>
                  <m:rPr>
                    <m:sty m:val="bi"/>
                  </m:rPr>
                  <w:rPr>
                    <w:rFonts w:ascii="Cambria Math" w:hAnsi="Cambria Math"/>
                    <w:color w:val="FF0000"/>
                    <w:sz w:val="28"/>
                  </w:rPr>
                  <m:t>10</m:t>
                </m:r>
              </m:e>
              <m:sup>
                <m:r>
                  <m:rPr>
                    <m:sty m:val="bi"/>
                  </m:rPr>
                  <w:rPr>
                    <w:rFonts w:ascii="Cambria Math" w:hAnsi="Cambria Math"/>
                    <w:color w:val="FF0000"/>
                    <w:sz w:val="28"/>
                  </w:rPr>
                  <m:t>-13</m:t>
                </m:r>
              </m:sup>
            </m:sSup>
          </m:num>
          <m:den>
            <m:r>
              <m:rPr>
                <m:sty m:val="bi"/>
              </m:rPr>
              <w:rPr>
                <w:rFonts w:ascii="Cambria Math" w:hAnsi="Cambria Math"/>
                <w:color w:val="FF0000"/>
                <w:sz w:val="28"/>
              </w:rPr>
              <m:t>2.33</m:t>
            </m:r>
            <m:r>
              <m:rPr>
                <m:sty m:val="bi"/>
              </m:rPr>
              <w:rPr>
                <w:rFonts w:ascii="Cambria Math" w:hAnsi="Cambria Math"/>
                <w:color w:val="FF0000"/>
                <w:sz w:val="28"/>
              </w:rPr>
              <m:t>x</m:t>
            </m:r>
            <m:sSup>
              <m:sSupPr>
                <m:ctrlPr>
                  <w:rPr>
                    <w:rFonts w:ascii="Cambria Math" w:hAnsi="Cambria Math"/>
                    <w:b/>
                    <w:i/>
                    <w:color w:val="FF0000"/>
                    <w:sz w:val="28"/>
                  </w:rPr>
                </m:ctrlPr>
              </m:sSupPr>
              <m:e>
                <m:r>
                  <m:rPr>
                    <m:sty m:val="bi"/>
                  </m:rPr>
                  <w:rPr>
                    <w:rFonts w:ascii="Cambria Math" w:hAnsi="Cambria Math"/>
                    <w:color w:val="FF0000"/>
                    <w:sz w:val="28"/>
                  </w:rPr>
                  <m:t>10</m:t>
                </m:r>
              </m:e>
              <m:sup>
                <m:r>
                  <m:rPr>
                    <m:sty m:val="bi"/>
                  </m:rPr>
                  <w:rPr>
                    <w:rFonts w:ascii="Cambria Math" w:hAnsi="Cambria Math"/>
                    <w:color w:val="FF0000"/>
                    <w:sz w:val="28"/>
                  </w:rPr>
                  <m:t>-13</m:t>
                </m:r>
              </m:sup>
            </m:sSup>
          </m:den>
        </m:f>
        <m:r>
          <m:rPr>
            <m:sty m:val="bi"/>
          </m:rPr>
          <w:rPr>
            <w:rFonts w:ascii="Cambria Math" w:hAnsi="Cambria Math"/>
            <w:color w:val="FF0000"/>
            <w:sz w:val="28"/>
          </w:rPr>
          <m:t>=2.29</m:t>
        </m:r>
      </m:oMath>
    </w:p>
    <w:p w14:paraId="3081434D" w14:textId="77777777" w:rsidR="00823B7B" w:rsidRDefault="00EC0D8E" w:rsidP="00E13910">
      <w:r>
        <w:lastRenderedPageBreak/>
        <w:t xml:space="preserve">The measured NOx reduction factor from the live testing simulation results </w:t>
      </w:r>
      <m:oMath>
        <m:r>
          <m:rPr>
            <m:sty m:val="bi"/>
          </m:rPr>
          <w:rPr>
            <w:rFonts w:ascii="Cambria Math" w:hAnsi="Cambria Math"/>
            <w:color w:val="FF0000"/>
            <w:sz w:val="28"/>
          </w:rPr>
          <m:t>=</m:t>
        </m:r>
        <m:f>
          <m:fPr>
            <m:ctrlPr>
              <w:rPr>
                <w:rFonts w:ascii="Cambria Math" w:hAnsi="Cambria Math"/>
                <w:b/>
                <w:i/>
                <w:color w:val="FF0000"/>
                <w:sz w:val="28"/>
              </w:rPr>
            </m:ctrlPr>
          </m:fPr>
          <m:num>
            <m:r>
              <m:rPr>
                <m:sty m:val="bi"/>
              </m:rPr>
              <w:rPr>
                <w:rFonts w:ascii="Cambria Math" w:hAnsi="Cambria Math"/>
                <w:color w:val="FF0000"/>
                <w:sz w:val="28"/>
              </w:rPr>
              <m:t>3307</m:t>
            </m:r>
          </m:num>
          <m:den>
            <m:r>
              <m:rPr>
                <m:sty m:val="bi"/>
              </m:rPr>
              <w:rPr>
                <w:rFonts w:ascii="Cambria Math" w:hAnsi="Cambria Math"/>
                <w:color w:val="FF0000"/>
                <w:sz w:val="28"/>
              </w:rPr>
              <m:t>2562</m:t>
            </m:r>
          </m:den>
        </m:f>
        <m:r>
          <m:rPr>
            <m:sty m:val="bi"/>
          </m:rPr>
          <w:rPr>
            <w:rFonts w:ascii="Cambria Math" w:hAnsi="Cambria Math"/>
            <w:color w:val="FF0000"/>
            <w:sz w:val="28"/>
          </w:rPr>
          <m:t>=1.29</m:t>
        </m:r>
      </m:oMath>
    </w:p>
    <w:p w14:paraId="69FFB6D7" w14:textId="77777777" w:rsidR="00FF6EE5" w:rsidRDefault="00EC0D8E" w:rsidP="00FF6EE5">
      <w:pPr>
        <w:jc w:val="center"/>
        <w:rPr>
          <w:lang w:eastAsia="en-GB"/>
        </w:rPr>
      </w:pPr>
      <w:r w:rsidRPr="0079150F">
        <w:t>Therefore, considering the theoretical and actual reduction factors for the 3.3Kw test it can be assumed that the testing was done accurately and the predicted results are within a close range of the actual results. As stated in the book ‘</w:t>
      </w:r>
      <w:r w:rsidRPr="0079150F">
        <w:rPr>
          <w:lang w:eastAsia="en-GB"/>
        </w:rPr>
        <w:t>Qualitative data analysis</w:t>
      </w:r>
      <w:r w:rsidRPr="0079150F">
        <w:t>’</w:t>
      </w:r>
      <w:r w:rsidR="008C2DFD" w:rsidRPr="0079150F">
        <w:t xml:space="preserve"> if the</w:t>
      </w:r>
      <w:r w:rsidRPr="0079150F">
        <w:t xml:space="preserve"> predicted and actual results</w:t>
      </w:r>
      <w:r w:rsidR="008C2DFD" w:rsidRPr="0079150F">
        <w:t xml:space="preserve"> are within a reasonable limit of each other they can be deemed as accurate (Miles, Huberman and </w:t>
      </w:r>
      <w:proofErr w:type="spellStart"/>
      <w:r w:rsidR="008C2DFD" w:rsidRPr="0079150F">
        <w:t>Saldaña</w:t>
      </w:r>
      <w:proofErr w:type="spellEnd"/>
      <w:r w:rsidR="008C2DFD" w:rsidRPr="0079150F">
        <w:t xml:space="preserve">, </w:t>
      </w:r>
      <w:proofErr w:type="spellStart"/>
      <w:r w:rsidR="008C2DFD" w:rsidRPr="0079150F">
        <w:t>n.d.</w:t>
      </w:r>
      <w:proofErr w:type="spellEnd"/>
      <w:r w:rsidR="008C2DFD" w:rsidRPr="0079150F">
        <w:t>)</w:t>
      </w:r>
      <w:r w:rsidR="008C2DFD" w:rsidRPr="0079150F">
        <w:rPr>
          <w:lang w:eastAsia="en-GB"/>
        </w:rPr>
        <w:t xml:space="preserve">. </w:t>
      </w:r>
    </w:p>
    <w:p w14:paraId="12163617" w14:textId="77777777" w:rsidR="002021DB" w:rsidRDefault="002021DB" w:rsidP="00FF6EE5">
      <w:pPr>
        <w:jc w:val="center"/>
        <w:rPr>
          <w:lang w:eastAsia="en-GB"/>
        </w:rPr>
      </w:pPr>
    </w:p>
    <w:p w14:paraId="7925DDFA" w14:textId="77777777" w:rsidR="002021DB" w:rsidRDefault="002021DB" w:rsidP="00FF6EE5">
      <w:pPr>
        <w:jc w:val="center"/>
        <w:rPr>
          <w:lang w:eastAsia="en-GB"/>
        </w:rPr>
      </w:pPr>
    </w:p>
    <w:p w14:paraId="3CC1C6EB" w14:textId="77777777" w:rsidR="002021DB" w:rsidRDefault="002021DB" w:rsidP="00FF6EE5">
      <w:pPr>
        <w:jc w:val="center"/>
        <w:rPr>
          <w:lang w:eastAsia="en-GB"/>
        </w:rPr>
      </w:pPr>
    </w:p>
    <w:p w14:paraId="70F8EC07" w14:textId="77777777" w:rsidR="002021DB" w:rsidRDefault="002021DB" w:rsidP="00FF6EE5">
      <w:pPr>
        <w:jc w:val="center"/>
        <w:rPr>
          <w:lang w:eastAsia="en-GB"/>
        </w:rPr>
      </w:pPr>
    </w:p>
    <w:p w14:paraId="1883AD66" w14:textId="77777777" w:rsidR="002021DB" w:rsidRDefault="002021DB" w:rsidP="00FF6EE5">
      <w:pPr>
        <w:jc w:val="center"/>
        <w:rPr>
          <w:lang w:eastAsia="en-GB"/>
        </w:rPr>
      </w:pPr>
    </w:p>
    <w:p w14:paraId="0E9FE86A" w14:textId="77777777" w:rsidR="002021DB" w:rsidRDefault="002021DB" w:rsidP="00FF6EE5">
      <w:pPr>
        <w:jc w:val="center"/>
        <w:rPr>
          <w:lang w:eastAsia="en-GB"/>
        </w:rPr>
      </w:pPr>
    </w:p>
    <w:p w14:paraId="27A3F37D" w14:textId="77777777" w:rsidR="002021DB" w:rsidRDefault="002021DB" w:rsidP="00FF6EE5">
      <w:pPr>
        <w:jc w:val="center"/>
        <w:rPr>
          <w:lang w:eastAsia="en-GB"/>
        </w:rPr>
      </w:pPr>
    </w:p>
    <w:p w14:paraId="57C0D91A" w14:textId="77777777" w:rsidR="002021DB" w:rsidRDefault="002021DB" w:rsidP="00FF6EE5">
      <w:pPr>
        <w:jc w:val="center"/>
        <w:rPr>
          <w:lang w:eastAsia="en-GB"/>
        </w:rPr>
      </w:pPr>
    </w:p>
    <w:p w14:paraId="1C559A5B" w14:textId="77777777" w:rsidR="002021DB" w:rsidRDefault="002021DB" w:rsidP="00FF6EE5">
      <w:pPr>
        <w:jc w:val="center"/>
        <w:rPr>
          <w:lang w:eastAsia="en-GB"/>
        </w:rPr>
      </w:pPr>
    </w:p>
    <w:p w14:paraId="1B0F5BB8" w14:textId="77777777" w:rsidR="002021DB" w:rsidRDefault="002021DB" w:rsidP="00FF6EE5">
      <w:pPr>
        <w:jc w:val="center"/>
        <w:rPr>
          <w:lang w:eastAsia="en-GB"/>
        </w:rPr>
      </w:pPr>
    </w:p>
    <w:p w14:paraId="373E6056" w14:textId="77777777" w:rsidR="002021DB" w:rsidRDefault="002021DB" w:rsidP="00FF6EE5">
      <w:pPr>
        <w:jc w:val="center"/>
        <w:rPr>
          <w:lang w:eastAsia="en-GB"/>
        </w:rPr>
      </w:pPr>
    </w:p>
    <w:p w14:paraId="6F028973" w14:textId="77777777" w:rsidR="002021DB" w:rsidRDefault="002021DB" w:rsidP="00FF6EE5">
      <w:pPr>
        <w:jc w:val="center"/>
        <w:rPr>
          <w:lang w:eastAsia="en-GB"/>
        </w:rPr>
      </w:pPr>
    </w:p>
    <w:p w14:paraId="4F5FE22F" w14:textId="77777777" w:rsidR="002021DB" w:rsidRDefault="002021DB" w:rsidP="00FF6EE5">
      <w:pPr>
        <w:jc w:val="center"/>
        <w:rPr>
          <w:lang w:eastAsia="en-GB"/>
        </w:rPr>
      </w:pPr>
    </w:p>
    <w:p w14:paraId="2C750403" w14:textId="77777777" w:rsidR="002021DB" w:rsidRDefault="002021DB" w:rsidP="00FF6EE5">
      <w:pPr>
        <w:jc w:val="center"/>
        <w:rPr>
          <w:lang w:eastAsia="en-GB"/>
        </w:rPr>
      </w:pPr>
    </w:p>
    <w:p w14:paraId="20279FE3" w14:textId="77777777" w:rsidR="002021DB" w:rsidRDefault="002021DB" w:rsidP="00FF6EE5">
      <w:pPr>
        <w:jc w:val="center"/>
        <w:rPr>
          <w:lang w:eastAsia="en-GB"/>
        </w:rPr>
      </w:pPr>
    </w:p>
    <w:p w14:paraId="2B2D952B" w14:textId="77777777" w:rsidR="002021DB" w:rsidRDefault="002021DB" w:rsidP="00FF6EE5">
      <w:pPr>
        <w:jc w:val="center"/>
        <w:rPr>
          <w:lang w:eastAsia="en-GB"/>
        </w:rPr>
      </w:pPr>
    </w:p>
    <w:p w14:paraId="0EC053F6" w14:textId="77777777" w:rsidR="002021DB" w:rsidRDefault="002021DB" w:rsidP="00FF6EE5">
      <w:pPr>
        <w:jc w:val="center"/>
        <w:rPr>
          <w:lang w:eastAsia="en-GB"/>
        </w:rPr>
      </w:pPr>
    </w:p>
    <w:p w14:paraId="0361C6D5" w14:textId="77777777" w:rsidR="002021DB" w:rsidRDefault="002021DB" w:rsidP="00FF6EE5">
      <w:pPr>
        <w:jc w:val="center"/>
        <w:rPr>
          <w:lang w:eastAsia="en-GB"/>
        </w:rPr>
      </w:pPr>
    </w:p>
    <w:p w14:paraId="59159146" w14:textId="77777777" w:rsidR="002021DB" w:rsidRDefault="002021DB" w:rsidP="00FF6EE5">
      <w:pPr>
        <w:jc w:val="center"/>
        <w:rPr>
          <w:lang w:eastAsia="en-GB"/>
        </w:rPr>
      </w:pPr>
    </w:p>
    <w:p w14:paraId="2B73179A" w14:textId="77777777" w:rsidR="002021DB" w:rsidRDefault="002021DB" w:rsidP="00FF6EE5">
      <w:pPr>
        <w:jc w:val="center"/>
        <w:rPr>
          <w:lang w:eastAsia="en-GB"/>
        </w:rPr>
      </w:pPr>
    </w:p>
    <w:p w14:paraId="795D3B5E" w14:textId="77777777" w:rsidR="002021DB" w:rsidRDefault="002021DB" w:rsidP="00FF6EE5">
      <w:pPr>
        <w:jc w:val="center"/>
        <w:rPr>
          <w:lang w:eastAsia="en-GB"/>
        </w:rPr>
      </w:pPr>
    </w:p>
    <w:p w14:paraId="08BB8FD8" w14:textId="77777777" w:rsidR="002021DB" w:rsidRDefault="002021DB" w:rsidP="00FF6EE5">
      <w:pPr>
        <w:jc w:val="center"/>
        <w:rPr>
          <w:lang w:eastAsia="en-GB"/>
        </w:rPr>
      </w:pPr>
    </w:p>
    <w:p w14:paraId="1E8A0D57" w14:textId="77777777" w:rsidR="002021DB" w:rsidRDefault="002021DB" w:rsidP="00FF6EE5">
      <w:pPr>
        <w:jc w:val="center"/>
        <w:rPr>
          <w:lang w:eastAsia="en-GB"/>
        </w:rPr>
      </w:pPr>
    </w:p>
    <w:p w14:paraId="312E7B1A" w14:textId="77777777" w:rsidR="002021DB" w:rsidRDefault="002021DB" w:rsidP="00FF6EE5">
      <w:pPr>
        <w:jc w:val="center"/>
        <w:rPr>
          <w:lang w:eastAsia="en-GB"/>
        </w:rPr>
      </w:pPr>
    </w:p>
    <w:p w14:paraId="5F356CA2" w14:textId="77777777" w:rsidR="002021DB" w:rsidRDefault="002021DB" w:rsidP="00FF6EE5">
      <w:pPr>
        <w:jc w:val="center"/>
        <w:rPr>
          <w:lang w:eastAsia="en-GB"/>
        </w:rPr>
      </w:pPr>
    </w:p>
    <w:p w14:paraId="1F957B0A" w14:textId="77777777" w:rsidR="002021DB" w:rsidRPr="0079150F" w:rsidRDefault="002021DB" w:rsidP="00FF6EE5">
      <w:pPr>
        <w:jc w:val="center"/>
        <w:rPr>
          <w:lang w:eastAsia="en-GB"/>
        </w:rPr>
      </w:pPr>
    </w:p>
    <w:p w14:paraId="449DEF98" w14:textId="77777777" w:rsidR="00457265" w:rsidRDefault="00665E8C" w:rsidP="00457265">
      <w:pPr>
        <w:pStyle w:val="ListParagraph"/>
        <w:numPr>
          <w:ilvl w:val="0"/>
          <w:numId w:val="8"/>
        </w:numPr>
        <w:rPr>
          <w:b/>
          <w:sz w:val="24"/>
          <w:u w:val="single"/>
          <w:lang w:eastAsia="en-GB"/>
        </w:rPr>
      </w:pPr>
      <w:r w:rsidRPr="00665E8C">
        <w:rPr>
          <w:b/>
          <w:sz w:val="24"/>
          <w:u w:val="single"/>
          <w:lang w:eastAsia="en-GB"/>
        </w:rPr>
        <w:lastRenderedPageBreak/>
        <w:t xml:space="preserve">6.74 Kw Test </w:t>
      </w:r>
    </w:p>
    <w:p w14:paraId="79FD8690" w14:textId="5C4D8C28" w:rsidR="00457265" w:rsidRDefault="00457265" w:rsidP="00457265">
      <w:pPr>
        <w:pStyle w:val="Caption"/>
        <w:jc w:val="center"/>
      </w:pPr>
      <w:bookmarkStart w:id="71" w:name="_Toc511997918"/>
      <w:r>
        <w:t xml:space="preserve">Equation </w:t>
      </w:r>
      <w:r w:rsidR="00825D08">
        <w:fldChar w:fldCharType="begin"/>
      </w:r>
      <w:r w:rsidR="00825D08">
        <w:instrText xml:space="preserve"> SEQ Equation \* ARABIC </w:instrText>
      </w:r>
      <w:r w:rsidR="00825D08">
        <w:fldChar w:fldCharType="separate"/>
      </w:r>
      <w:r w:rsidR="00165778">
        <w:rPr>
          <w:noProof/>
        </w:rPr>
        <w:t>20</w:t>
      </w:r>
      <w:r w:rsidR="00825D08">
        <w:rPr>
          <w:noProof/>
        </w:rPr>
        <w:fldChar w:fldCharType="end"/>
      </w:r>
      <w:r>
        <w:t>-6.74</w:t>
      </w:r>
      <w:r w:rsidRPr="008A6CEF">
        <w:t xml:space="preserve">Kw Test, Water Supply </w:t>
      </w:r>
      <w:r w:rsidR="000D3B3B">
        <w:t>(McDonald, M 2018)</w:t>
      </w:r>
      <w:bookmarkEnd w:id="71"/>
    </w:p>
    <w:p w14:paraId="0E20352E" w14:textId="77777777" w:rsidR="00665E8C" w:rsidRPr="00457265" w:rsidRDefault="00665E8C" w:rsidP="00457265">
      <w:pPr>
        <w:rPr>
          <w:b/>
          <w:sz w:val="24"/>
          <w:u w:val="single"/>
          <w:lang w:eastAsia="en-GB"/>
        </w:rPr>
      </w:pPr>
      <w:r>
        <w:t>Water supply = 76.48 ML in 7.21</w:t>
      </w:r>
      <w:r w:rsidRPr="00F716CD">
        <w:t xml:space="preserve"> </w:t>
      </w:r>
      <w:r>
        <w:t>minutes.</w:t>
      </w:r>
    </w:p>
    <w:p w14:paraId="04A4EAB9" w14:textId="77777777" w:rsidR="00665E8C" w:rsidRPr="001C00BE" w:rsidRDefault="00665E8C" w:rsidP="00665E8C">
      <w:pPr>
        <w:rPr>
          <w:color w:val="FF0000"/>
          <w:sz w:val="24"/>
        </w:rPr>
      </w:pPr>
      <m:oMathPara>
        <m:oMath>
          <m:r>
            <w:rPr>
              <w:rFonts w:ascii="Cambria Math" w:hAnsi="Cambria Math"/>
              <w:sz w:val="24"/>
            </w:rPr>
            <m:t>Water Supply</m:t>
          </m:r>
          <m:r>
            <w:rPr>
              <w:rFonts w:ascii="Cambria Math" w:hAnsi="Cambria Math"/>
              <w:color w:val="FF0000"/>
              <w:sz w:val="24"/>
            </w:rPr>
            <m:t>=</m:t>
          </m:r>
          <m:f>
            <m:fPr>
              <m:ctrlPr>
                <w:rPr>
                  <w:rFonts w:ascii="Cambria Math" w:hAnsi="Cambria Math"/>
                  <w:i/>
                  <w:color w:val="FF0000"/>
                  <w:sz w:val="24"/>
                </w:rPr>
              </m:ctrlPr>
            </m:fPr>
            <m:num>
              <m:r>
                <w:rPr>
                  <w:rFonts w:ascii="Cambria Math" w:hAnsi="Cambria Math"/>
                  <w:color w:val="FF0000"/>
                  <w:sz w:val="24"/>
                </w:rPr>
                <m:t>76.48</m:t>
              </m:r>
            </m:num>
            <m:den>
              <m:r>
                <w:rPr>
                  <w:rFonts w:ascii="Cambria Math" w:hAnsi="Cambria Math"/>
                  <w:color w:val="FF0000"/>
                  <w:sz w:val="24"/>
                </w:rPr>
                <m:t>7.21 x 60</m:t>
              </m:r>
            </m:den>
          </m:f>
        </m:oMath>
      </m:oMathPara>
    </w:p>
    <w:p w14:paraId="45CD79D9" w14:textId="77777777" w:rsidR="00665E8C" w:rsidRDefault="00665E8C" w:rsidP="00665E8C">
      <w:pPr>
        <w:jc w:val="center"/>
        <w:rPr>
          <w:color w:val="FF0000"/>
          <w:sz w:val="24"/>
        </w:rPr>
      </w:pPr>
      <w:r w:rsidRPr="00F716CD">
        <w:rPr>
          <w:color w:val="FF0000"/>
          <w:sz w:val="24"/>
        </w:rPr>
        <w:t>=</w:t>
      </w:r>
      <w:r>
        <w:rPr>
          <w:color w:val="FF0000"/>
          <w:sz w:val="24"/>
        </w:rPr>
        <w:t>0.177</w:t>
      </w:r>
      <w:r w:rsidRPr="00F716CD">
        <w:rPr>
          <w:color w:val="FF0000"/>
          <w:sz w:val="24"/>
        </w:rPr>
        <w:t xml:space="preserve"> g/second </w:t>
      </w:r>
    </w:p>
    <w:p w14:paraId="76C84DF9" w14:textId="66830BF0" w:rsidR="00457265" w:rsidRDefault="00457265" w:rsidP="00457265">
      <w:pPr>
        <w:pStyle w:val="Caption"/>
        <w:jc w:val="center"/>
        <w:rPr>
          <w:color w:val="FF0000"/>
          <w:sz w:val="24"/>
        </w:rPr>
      </w:pPr>
      <w:bookmarkStart w:id="72" w:name="_Toc511997919"/>
      <w:r>
        <w:t xml:space="preserve">Equation </w:t>
      </w:r>
      <w:r w:rsidR="00825D08">
        <w:fldChar w:fldCharType="begin"/>
      </w:r>
      <w:r w:rsidR="00825D08">
        <w:instrText xml:space="preserve"> SEQ Equation \* ARABIC </w:instrText>
      </w:r>
      <w:r w:rsidR="00825D08">
        <w:fldChar w:fldCharType="separate"/>
      </w:r>
      <w:r w:rsidR="00165778">
        <w:rPr>
          <w:noProof/>
        </w:rPr>
        <w:t>21</w:t>
      </w:r>
      <w:r w:rsidR="00825D08">
        <w:rPr>
          <w:noProof/>
        </w:rPr>
        <w:fldChar w:fldCharType="end"/>
      </w:r>
      <w:r>
        <w:t>-6.74Kw Test, Fuel Flow</w:t>
      </w:r>
      <w:r w:rsidRPr="005E4B9B">
        <w:t xml:space="preserve"> </w:t>
      </w:r>
      <w:r w:rsidR="00E41601">
        <w:t>(McDonald, M 2018)</w:t>
      </w:r>
      <w:r w:rsidRPr="005E4B9B">
        <w:t>)</w:t>
      </w:r>
      <w:bookmarkEnd w:id="72"/>
    </w:p>
    <w:p w14:paraId="7D6448FB" w14:textId="77777777" w:rsidR="00665E8C" w:rsidRPr="00F716CD" w:rsidRDefault="00665E8C" w:rsidP="00665E8C">
      <w:pPr>
        <w:jc w:val="center"/>
        <w:rPr>
          <w:color w:val="FF0000"/>
          <w:sz w:val="24"/>
        </w:rPr>
      </w:pPr>
      <m:oMathPara>
        <m:oMath>
          <m:r>
            <w:rPr>
              <w:rFonts w:ascii="Cambria Math" w:hAnsi="Cambria Math"/>
              <w:sz w:val="24"/>
            </w:rPr>
            <m:t>Fuel Flow</m:t>
          </m:r>
          <m:r>
            <w:rPr>
              <w:rFonts w:ascii="Cambria Math" w:hAnsi="Cambria Math"/>
              <w:color w:val="FF0000"/>
              <w:sz w:val="24"/>
            </w:rPr>
            <m:t>=4 x 0.177</m:t>
          </m:r>
        </m:oMath>
      </m:oMathPara>
    </w:p>
    <w:p w14:paraId="0B50CB62" w14:textId="77777777" w:rsidR="00665E8C" w:rsidRDefault="00665E8C" w:rsidP="00665E8C">
      <w:pPr>
        <w:jc w:val="center"/>
        <w:rPr>
          <w:color w:val="FF0000"/>
        </w:rPr>
      </w:pPr>
      <w:r>
        <w:rPr>
          <w:color w:val="FF0000"/>
        </w:rPr>
        <w:t>=0.71</w:t>
      </w:r>
      <w:r w:rsidRPr="00F716CD">
        <w:rPr>
          <w:color w:val="FF0000"/>
        </w:rPr>
        <w:t xml:space="preserve"> g/second </w:t>
      </w:r>
    </w:p>
    <w:p w14:paraId="35972E5E" w14:textId="099DB275" w:rsidR="00457265" w:rsidRDefault="00457265" w:rsidP="00457265">
      <w:pPr>
        <w:pStyle w:val="Caption"/>
        <w:jc w:val="center"/>
        <w:rPr>
          <w:color w:val="FF0000"/>
        </w:rPr>
      </w:pPr>
      <w:bookmarkStart w:id="73" w:name="_Toc511997920"/>
      <w:r>
        <w:t xml:space="preserve">Equation </w:t>
      </w:r>
      <w:r w:rsidR="00825D08">
        <w:fldChar w:fldCharType="begin"/>
      </w:r>
      <w:r w:rsidR="00825D08">
        <w:instrText xml:space="preserve"> SEQ Equation \* ARABIC </w:instrText>
      </w:r>
      <w:r w:rsidR="00825D08">
        <w:fldChar w:fldCharType="separate"/>
      </w:r>
      <w:r w:rsidR="00165778">
        <w:rPr>
          <w:noProof/>
        </w:rPr>
        <w:t>22</w:t>
      </w:r>
      <w:r w:rsidR="00825D08">
        <w:rPr>
          <w:noProof/>
        </w:rPr>
        <w:fldChar w:fldCharType="end"/>
      </w:r>
      <w:r>
        <w:t>-6.74</w:t>
      </w:r>
      <w:r w:rsidRPr="00B517B2">
        <w:t xml:space="preserve">Kw Test, Product Mass Equations </w:t>
      </w:r>
      <w:r w:rsidR="00E41601">
        <w:t>(</w:t>
      </w:r>
      <w:proofErr w:type="spellStart"/>
      <w:r w:rsidR="00E41601">
        <w:t>Merker</w:t>
      </w:r>
      <w:proofErr w:type="spellEnd"/>
      <w:r w:rsidR="00E41601">
        <w:t>, G, 2006)</w:t>
      </w:r>
      <w:bookmarkEnd w:id="73"/>
    </w:p>
    <w:p w14:paraId="03DA95BB" w14:textId="77777777" w:rsidR="00665E8C" w:rsidRPr="00665E8C" w:rsidRDefault="00665E8C" w:rsidP="00665E8C">
      <w:pPr>
        <w:rPr>
          <w:b/>
        </w:rPr>
      </w:pPr>
      <w:r w:rsidRPr="00665E8C">
        <w:rPr>
          <w:b/>
        </w:rPr>
        <w:t>Product mass:</w:t>
      </w:r>
    </w:p>
    <w:p w14:paraId="73AEE8A5" w14:textId="77777777" w:rsidR="00665E8C" w:rsidRPr="00C17906" w:rsidRDefault="00825D08" w:rsidP="00665E8C">
      <w:pPr>
        <w:jc w:val="center"/>
        <w:rPr>
          <w:rFonts w:eastAsiaTheme="minorEastAsia"/>
          <w:color w:val="FF0000"/>
        </w:rPr>
      </w:pPr>
      <m:oMathPara>
        <m:oMath>
          <m:f>
            <m:fPr>
              <m:ctrlPr>
                <w:rPr>
                  <w:rFonts w:ascii="Cambria Math" w:hAnsi="Cambria Math"/>
                  <w:i/>
                  <w:color w:val="FF0000"/>
                </w:rPr>
              </m:ctrlPr>
            </m:fPr>
            <m:num>
              <m:r>
                <w:rPr>
                  <w:rFonts w:ascii="Cambria Math" w:hAnsi="Cambria Math"/>
                  <w:color w:val="FF0000"/>
                </w:rPr>
                <m:t xml:space="preserve">Mass of Water </m:t>
              </m:r>
            </m:num>
            <m:den>
              <m:r>
                <w:rPr>
                  <w:rFonts w:ascii="Cambria Math" w:hAnsi="Cambria Math"/>
                  <w:color w:val="FF0000"/>
                </w:rPr>
                <m:t xml:space="preserve">Mass of Fuel </m:t>
              </m:r>
            </m:den>
          </m:f>
          <m:r>
            <w:rPr>
              <w:rFonts w:ascii="Cambria Math" w:hAnsi="Cambria Math"/>
              <w:color w:val="FF0000"/>
            </w:rPr>
            <m:t>=0.51</m:t>
          </m:r>
        </m:oMath>
      </m:oMathPara>
    </w:p>
    <w:p w14:paraId="181FE73F" w14:textId="77777777" w:rsidR="00665E8C" w:rsidRDefault="00665E8C" w:rsidP="00665E8C">
      <w:pPr>
        <w:jc w:val="center"/>
        <w:rPr>
          <w:rFonts w:eastAsiaTheme="minorEastAsia"/>
          <w:color w:val="FF0000"/>
          <w:sz w:val="24"/>
        </w:rPr>
      </w:pPr>
      <w:r w:rsidRPr="00C17906">
        <w:rPr>
          <w:rFonts w:eastAsiaTheme="minorEastAsia"/>
          <w:color w:val="FF0000"/>
          <w:sz w:val="24"/>
        </w:rPr>
        <w:t xml:space="preserve">Therefore: </w:t>
      </w:r>
      <m:oMath>
        <m:f>
          <m:fPr>
            <m:ctrlPr>
              <w:rPr>
                <w:rFonts w:ascii="Cambria Math" w:eastAsiaTheme="minorEastAsia" w:hAnsi="Cambria Math"/>
                <w:i/>
                <w:color w:val="FF0000"/>
                <w:sz w:val="24"/>
              </w:rPr>
            </m:ctrlPr>
          </m:fPr>
          <m:num>
            <m:r>
              <w:rPr>
                <w:rFonts w:ascii="Cambria Math" w:eastAsiaTheme="minorEastAsia" w:hAnsi="Cambria Math"/>
                <w:color w:val="FF0000"/>
                <w:sz w:val="24"/>
              </w:rPr>
              <m:t>Water Mass</m:t>
            </m:r>
          </m:num>
          <m:den>
            <m:r>
              <w:rPr>
                <w:rFonts w:ascii="Cambria Math" w:eastAsiaTheme="minorEastAsia" w:hAnsi="Cambria Math"/>
                <w:color w:val="FF0000"/>
                <w:sz w:val="24"/>
              </w:rPr>
              <m:t>Fuel Mass</m:t>
            </m:r>
          </m:den>
        </m:f>
        <m:r>
          <w:rPr>
            <w:rFonts w:ascii="Cambria Math" w:eastAsiaTheme="minorEastAsia" w:hAnsi="Cambria Math"/>
            <w:color w:val="FF0000"/>
            <w:sz w:val="24"/>
          </w:rPr>
          <m:t>=0.51x</m:t>
        </m:r>
        <m:f>
          <m:fPr>
            <m:ctrlPr>
              <w:rPr>
                <w:rFonts w:ascii="Cambria Math" w:eastAsiaTheme="minorEastAsia" w:hAnsi="Cambria Math"/>
                <w:i/>
                <w:color w:val="FF0000"/>
                <w:sz w:val="24"/>
              </w:rPr>
            </m:ctrlPr>
          </m:fPr>
          <m:num>
            <m:r>
              <w:rPr>
                <w:rFonts w:ascii="Cambria Math" w:eastAsiaTheme="minorEastAsia" w:hAnsi="Cambria Math"/>
                <w:color w:val="FF0000"/>
                <w:sz w:val="24"/>
              </w:rPr>
              <m:t>114</m:t>
            </m:r>
          </m:num>
          <m:den>
            <m:r>
              <w:rPr>
                <w:rFonts w:ascii="Cambria Math" w:eastAsiaTheme="minorEastAsia" w:hAnsi="Cambria Math"/>
                <w:color w:val="FF0000"/>
                <w:sz w:val="24"/>
              </w:rPr>
              <m:t>18</m:t>
            </m:r>
          </m:den>
        </m:f>
        <m:r>
          <w:rPr>
            <w:rFonts w:ascii="Cambria Math" w:eastAsiaTheme="minorEastAsia" w:hAnsi="Cambria Math"/>
            <w:color w:val="FF0000"/>
            <w:sz w:val="24"/>
          </w:rPr>
          <m:t>=3.23</m:t>
        </m:r>
      </m:oMath>
    </w:p>
    <w:p w14:paraId="1AF7258B" w14:textId="7D3E31F0" w:rsidR="00665E8C" w:rsidRPr="00457265" w:rsidRDefault="00457265" w:rsidP="00457265">
      <w:pPr>
        <w:pStyle w:val="Caption"/>
        <w:jc w:val="center"/>
        <w:rPr>
          <w:color w:val="FF0000"/>
          <w:sz w:val="24"/>
        </w:rPr>
      </w:pPr>
      <w:bookmarkStart w:id="74" w:name="_Toc511997921"/>
      <w:r>
        <w:t xml:space="preserve">Equation </w:t>
      </w:r>
      <w:r w:rsidR="00825D08">
        <w:fldChar w:fldCharType="begin"/>
      </w:r>
      <w:r w:rsidR="00825D08">
        <w:instrText xml:space="preserve"> SEQ Equation \* ARABIC </w:instrText>
      </w:r>
      <w:r w:rsidR="00825D08">
        <w:fldChar w:fldCharType="separate"/>
      </w:r>
      <w:r w:rsidR="00165778">
        <w:rPr>
          <w:noProof/>
        </w:rPr>
        <w:t>23</w:t>
      </w:r>
      <w:r w:rsidR="00825D08">
        <w:rPr>
          <w:noProof/>
        </w:rPr>
        <w:fldChar w:fldCharType="end"/>
      </w:r>
      <w:r>
        <w:t>-6.74</w:t>
      </w:r>
      <w:r w:rsidRPr="00965713">
        <w:t>Kw Test, Sto</w:t>
      </w:r>
      <w:r>
        <w:t>ichiometric Combustion</w:t>
      </w:r>
      <w:r w:rsidRPr="00965713">
        <w:t xml:space="preserve"> </w:t>
      </w:r>
      <w:r w:rsidR="00E41601">
        <w:t>(</w:t>
      </w:r>
      <w:proofErr w:type="spellStart"/>
      <w:r w:rsidR="00E41601">
        <w:t>Merker</w:t>
      </w:r>
      <w:proofErr w:type="spellEnd"/>
      <w:r w:rsidR="00E41601">
        <w:t>, G, 2006)</w:t>
      </w:r>
      <w:bookmarkEnd w:id="74"/>
    </w:p>
    <w:p w14:paraId="16680E2E" w14:textId="77777777" w:rsidR="00E3294E" w:rsidRDefault="00E3294E" w:rsidP="00E3294E">
      <w:pPr>
        <w:rPr>
          <w:b/>
        </w:rPr>
      </w:pPr>
      <w:r>
        <w:rPr>
          <w:b/>
        </w:rPr>
        <w:t>Combustion Equation with water injection:</w:t>
      </w:r>
    </w:p>
    <w:p w14:paraId="30F4B588" w14:textId="77777777" w:rsidR="00E3294E" w:rsidRPr="00840B1B" w:rsidRDefault="00825D08" w:rsidP="00E3294E">
      <w:pPr>
        <w:rPr>
          <w:color w:val="FF0000"/>
          <w:sz w:val="24"/>
        </w:rPr>
      </w:pPr>
      <m:oMathPara>
        <m:oMath>
          <m:sSub>
            <m:sSubPr>
              <m:ctrlPr>
                <w:rPr>
                  <w:rFonts w:ascii="Cambria Math" w:hAnsi="Cambria Math"/>
                  <w:i/>
                  <w:color w:val="FF0000"/>
                  <w:sz w:val="24"/>
                </w:rPr>
              </m:ctrlPr>
            </m:sSubPr>
            <m:e>
              <m:r>
                <w:rPr>
                  <w:rFonts w:ascii="Cambria Math" w:hAnsi="Cambria Math"/>
                  <w:color w:val="FF0000"/>
                  <w:sz w:val="24"/>
                </w:rPr>
                <m:t>3.23</m:t>
              </m:r>
              <m:sSub>
                <m:sSubPr>
                  <m:ctrlPr>
                    <w:rPr>
                      <w:rFonts w:ascii="Cambria Math" w:hAnsi="Cambria Math"/>
                      <w:i/>
                      <w:color w:val="FF0000"/>
                      <w:sz w:val="24"/>
                    </w:rPr>
                  </m:ctrlPr>
                </m:sSubPr>
                <m:e>
                  <m:r>
                    <w:rPr>
                      <w:rFonts w:ascii="Cambria Math" w:hAnsi="Cambria Math"/>
                      <w:color w:val="FF0000"/>
                      <w:sz w:val="24"/>
                    </w:rPr>
                    <m:t xml:space="preserve"> H</m:t>
                  </m:r>
                </m:e>
                <m:sub>
                  <m:r>
                    <w:rPr>
                      <w:rFonts w:ascii="Cambria Math" w:hAnsi="Cambria Math"/>
                      <w:color w:val="FF0000"/>
                      <w:sz w:val="24"/>
                    </w:rPr>
                    <m:t>2</m:t>
                  </m:r>
                </m:sub>
              </m:sSub>
              <m:r>
                <w:rPr>
                  <w:rFonts w:ascii="Cambria Math" w:hAnsi="Cambria Math"/>
                  <w:color w:val="FF0000"/>
                  <w:sz w:val="24"/>
                </w:rPr>
                <m:t>O+C</m:t>
              </m:r>
            </m:e>
            <m:sub>
              <m:r>
                <w:rPr>
                  <w:rFonts w:ascii="Cambria Math" w:hAnsi="Cambria Math"/>
                  <w:color w:val="FF0000"/>
                  <w:sz w:val="24"/>
                </w:rPr>
                <m:t>8</m:t>
              </m:r>
            </m:sub>
          </m:sSub>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8</m:t>
              </m:r>
            </m:sub>
          </m:sSub>
          <m:r>
            <w:rPr>
              <w:rFonts w:ascii="Cambria Math" w:hAnsi="Cambria Math"/>
              <w:color w:val="FF0000"/>
              <w:sz w:val="24"/>
            </w:rPr>
            <m:t>+</m:t>
          </m:r>
          <m:sSup>
            <m:sSupPr>
              <m:ctrlPr>
                <w:rPr>
                  <w:rFonts w:ascii="Cambria Math" w:hAnsi="Cambria Math"/>
                  <w:i/>
                  <w:color w:val="FF0000"/>
                  <w:sz w:val="24"/>
                </w:rPr>
              </m:ctrlPr>
            </m:sSupPr>
            <m:e>
              <m:r>
                <w:rPr>
                  <w:rFonts w:ascii="Cambria Math" w:hAnsi="Cambria Math"/>
                  <w:color w:val="FF0000"/>
                  <w:sz w:val="24"/>
                </w:rPr>
                <m:t>12</m:t>
              </m:r>
            </m:e>
            <m:sup>
              <m:f>
                <m:fPr>
                  <m:ctrlPr>
                    <w:rPr>
                      <w:rFonts w:ascii="Cambria Math" w:hAnsi="Cambria Math"/>
                      <w:i/>
                      <w:color w:val="FF0000"/>
                      <w:sz w:val="24"/>
                    </w:rPr>
                  </m:ctrlPr>
                </m:fPr>
                <m:num>
                  <m:r>
                    <w:rPr>
                      <w:rFonts w:ascii="Cambria Math" w:hAnsi="Cambria Math"/>
                      <w:color w:val="FF0000"/>
                      <w:sz w:val="24"/>
                    </w:rPr>
                    <m:t>1</m:t>
                  </m:r>
                </m:num>
                <m:den>
                  <m:r>
                    <w:rPr>
                      <w:rFonts w:ascii="Cambria Math" w:hAnsi="Cambria Math"/>
                      <w:color w:val="FF0000"/>
                      <w:sz w:val="24"/>
                    </w:rPr>
                    <m:t>2</m:t>
                  </m:r>
                </m:den>
              </m:f>
            </m:sup>
          </m:sSup>
          <m:d>
            <m:dPr>
              <m:ctrlPr>
                <w:rPr>
                  <w:rFonts w:ascii="Cambria Math" w:hAnsi="Cambria Math"/>
                  <w:i/>
                  <w:color w:val="FF0000"/>
                  <w:sz w:val="24"/>
                </w:rPr>
              </m:ctrlPr>
            </m:dPr>
            <m:e>
              <m:sSub>
                <m:sSubPr>
                  <m:ctrlPr>
                    <w:rPr>
                      <w:rFonts w:ascii="Cambria Math" w:hAnsi="Cambria Math"/>
                      <w:i/>
                      <w:color w:val="FF0000"/>
                      <w:sz w:val="24"/>
                    </w:rPr>
                  </m:ctrlPr>
                </m:sSubPr>
                <m:e>
                  <m:r>
                    <w:rPr>
                      <w:rFonts w:ascii="Cambria Math" w:hAnsi="Cambria Math"/>
                      <w:color w:val="FF0000"/>
                      <w:sz w:val="24"/>
                    </w:rPr>
                    <m:t>O</m:t>
                  </m:r>
                </m:e>
                <m:sub>
                  <m:r>
                    <w:rPr>
                      <w:rFonts w:ascii="Cambria Math" w:hAnsi="Cambria Math"/>
                      <w:color w:val="FF0000"/>
                      <w:sz w:val="24"/>
                    </w:rPr>
                    <m:t>2</m:t>
                  </m:r>
                </m:sub>
              </m:sSub>
              <m:r>
                <w:rPr>
                  <w:rFonts w:ascii="Cambria Math" w:hAnsi="Cambria Math"/>
                  <w:color w:val="FF0000"/>
                  <w:sz w:val="24"/>
                </w:rPr>
                <m:t>+3.76</m:t>
              </m:r>
              <m:sSub>
                <m:sSubPr>
                  <m:ctrlPr>
                    <w:rPr>
                      <w:rFonts w:ascii="Cambria Math" w:hAnsi="Cambria Math"/>
                      <w:i/>
                      <w:color w:val="FF0000"/>
                      <w:sz w:val="24"/>
                    </w:rPr>
                  </m:ctrlPr>
                </m:sSubPr>
                <m:e>
                  <m:r>
                    <w:rPr>
                      <w:rFonts w:ascii="Cambria Math" w:hAnsi="Cambria Math"/>
                      <w:color w:val="FF0000"/>
                      <w:sz w:val="24"/>
                    </w:rPr>
                    <m:t xml:space="preserve"> N</m:t>
                  </m:r>
                </m:e>
                <m:sub>
                  <m:r>
                    <w:rPr>
                      <w:rFonts w:ascii="Cambria Math" w:hAnsi="Cambria Math"/>
                      <w:color w:val="FF0000"/>
                      <w:sz w:val="24"/>
                    </w:rPr>
                    <m:t>2</m:t>
                  </m:r>
                </m:sub>
              </m:sSub>
            </m:e>
          </m:d>
          <m:r>
            <w:rPr>
              <w:rFonts w:ascii="Cambria Math" w:hAnsi="Cambria Math"/>
              <w:color w:val="FF0000"/>
              <w:sz w:val="24"/>
            </w:rPr>
            <m:t>&gt;8</m:t>
          </m:r>
          <m:sSub>
            <m:sSubPr>
              <m:ctrlPr>
                <w:rPr>
                  <w:rFonts w:ascii="Cambria Math" w:hAnsi="Cambria Math"/>
                  <w:i/>
                  <w:color w:val="FF0000"/>
                  <w:sz w:val="24"/>
                </w:rPr>
              </m:ctrlPr>
            </m:sSubPr>
            <m:e>
              <m:r>
                <w:rPr>
                  <w:rFonts w:ascii="Cambria Math" w:hAnsi="Cambria Math"/>
                  <w:color w:val="FF0000"/>
                  <w:sz w:val="24"/>
                </w:rPr>
                <m:t xml:space="preserve"> CO</m:t>
              </m:r>
            </m:e>
            <m:sub>
              <m:r>
                <w:rPr>
                  <w:rFonts w:ascii="Cambria Math" w:hAnsi="Cambria Math"/>
                  <w:color w:val="FF0000"/>
                  <w:sz w:val="24"/>
                </w:rPr>
                <m:t>2</m:t>
              </m:r>
            </m:sub>
          </m:sSub>
          <m:r>
            <w:rPr>
              <w:rFonts w:ascii="Cambria Math" w:hAnsi="Cambria Math"/>
              <w:color w:val="FF0000"/>
              <w:sz w:val="24"/>
            </w:rPr>
            <m:t>+12.23</m:t>
          </m:r>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2</m:t>
              </m:r>
            </m:sub>
          </m:sSub>
          <m:r>
            <w:rPr>
              <w:rFonts w:ascii="Cambria Math" w:hAnsi="Cambria Math"/>
              <w:color w:val="FF0000"/>
              <w:sz w:val="24"/>
            </w:rPr>
            <m:t>O+47</m:t>
          </m:r>
          <m:sSub>
            <m:sSubPr>
              <m:ctrlPr>
                <w:rPr>
                  <w:rFonts w:ascii="Cambria Math" w:hAnsi="Cambria Math"/>
                  <w:i/>
                  <w:color w:val="FF0000"/>
                  <w:sz w:val="24"/>
                </w:rPr>
              </m:ctrlPr>
            </m:sSubPr>
            <m:e>
              <m:r>
                <w:rPr>
                  <w:rFonts w:ascii="Cambria Math" w:hAnsi="Cambria Math"/>
                  <w:color w:val="FF0000"/>
                  <w:sz w:val="24"/>
                </w:rPr>
                <m:t>N</m:t>
              </m:r>
            </m:e>
            <m:sub>
              <m:r>
                <w:rPr>
                  <w:rFonts w:ascii="Cambria Math" w:hAnsi="Cambria Math"/>
                  <w:color w:val="FF0000"/>
                  <w:sz w:val="24"/>
                </w:rPr>
                <m:t>2</m:t>
              </m:r>
            </m:sub>
          </m:sSub>
        </m:oMath>
      </m:oMathPara>
    </w:p>
    <w:p w14:paraId="36E4EC70" w14:textId="77777777" w:rsidR="00665E8C" w:rsidRPr="00665E8C" w:rsidRDefault="00665E8C" w:rsidP="00665E8C">
      <w:pPr>
        <w:rPr>
          <w:b/>
          <w:sz w:val="24"/>
          <w:u w:val="single"/>
          <w:lang w:eastAsia="en-GB"/>
        </w:rPr>
      </w:pPr>
    </w:p>
    <w:p w14:paraId="074F49DA" w14:textId="77777777" w:rsidR="00665E8C" w:rsidRPr="00601981" w:rsidRDefault="00601981" w:rsidP="00665E8C">
      <w:pPr>
        <w:rPr>
          <w:sz w:val="24"/>
          <w:lang w:eastAsia="en-GB"/>
        </w:rPr>
      </w:pPr>
      <w:r>
        <w:rPr>
          <w:sz w:val="24"/>
          <w:lang w:eastAsia="en-GB"/>
        </w:rPr>
        <w:t xml:space="preserve">Considering the first part of the equation: </w:t>
      </w:r>
      <m:oMath>
        <m:r>
          <w:rPr>
            <w:rFonts w:ascii="Cambria Math" w:hAnsi="Cambria Math"/>
            <w:color w:val="FF0000"/>
            <w:sz w:val="24"/>
            <w:lang w:eastAsia="en-GB"/>
          </w:rPr>
          <m:t>3.23 x 282+224=1134.86 MJ</m:t>
        </m:r>
      </m:oMath>
    </w:p>
    <w:p w14:paraId="07D0D66A" w14:textId="77777777" w:rsidR="00601981" w:rsidRDefault="00601981" w:rsidP="00601981">
      <w:pPr>
        <w:rPr>
          <w:rFonts w:eastAsiaTheme="minorEastAsia"/>
          <w:color w:val="FF0000"/>
          <w:sz w:val="24"/>
          <w:lang w:eastAsia="en-GB"/>
        </w:rPr>
      </w:pPr>
      <w:r>
        <w:rPr>
          <w:sz w:val="24"/>
          <w:lang w:eastAsia="en-GB"/>
        </w:rPr>
        <w:t xml:space="preserve">Considering the second part of the equation: </w:t>
      </w:r>
      <m:oMath>
        <m:r>
          <w:rPr>
            <w:rFonts w:ascii="Cambria Math" w:hAnsi="Cambria Math"/>
            <w:color w:val="FF0000"/>
            <w:sz w:val="24"/>
            <w:lang w:eastAsia="en-GB"/>
          </w:rPr>
          <m:t>8 x 393+12.33 x 242=6103.66 MJ</m:t>
        </m:r>
      </m:oMath>
    </w:p>
    <w:p w14:paraId="71BE460B" w14:textId="77777777" w:rsidR="001A2FEB" w:rsidRPr="007B2E98" w:rsidRDefault="00601981" w:rsidP="007B2E98">
      <w:pPr>
        <w:jc w:val="center"/>
        <w:rPr>
          <w:b/>
          <w:sz w:val="24"/>
          <w:lang w:eastAsia="en-GB"/>
        </w:rPr>
      </w:pPr>
      <w:r>
        <w:rPr>
          <w:rFonts w:eastAsiaTheme="minorEastAsia"/>
          <w:b/>
          <w:sz w:val="24"/>
          <w:lang w:eastAsia="en-GB"/>
        </w:rPr>
        <w:t xml:space="preserve">Net enthalpy released </w:t>
      </w:r>
      <m:oMath>
        <m:r>
          <w:rPr>
            <w:rFonts w:ascii="Cambria Math" w:eastAsiaTheme="minorEastAsia" w:hAnsi="Cambria Math"/>
            <w:color w:val="FF0000"/>
            <w:sz w:val="24"/>
            <w:lang w:eastAsia="en-GB"/>
          </w:rPr>
          <m:t>=6103.66-1134.86=4969 MJ</m:t>
        </m:r>
      </m:oMath>
    </w:p>
    <w:p w14:paraId="2B921446" w14:textId="77777777" w:rsidR="001A2FEB" w:rsidRDefault="00437625" w:rsidP="00437625">
      <w:pPr>
        <w:jc w:val="center"/>
        <w:rPr>
          <w:rFonts w:eastAsiaTheme="minorEastAsia"/>
          <w:color w:val="FF0000"/>
          <w:sz w:val="28"/>
          <w:lang w:eastAsia="en-GB"/>
        </w:rPr>
      </w:pPr>
      <w:r>
        <w:rPr>
          <w:lang w:eastAsia="en-GB"/>
        </w:rPr>
        <w:t xml:space="preserve">Reduced by a factor of: </w:t>
      </w:r>
      <m:oMath>
        <m:f>
          <m:fPr>
            <m:ctrlPr>
              <w:rPr>
                <w:rFonts w:ascii="Cambria Math" w:hAnsi="Cambria Math"/>
                <w:i/>
                <w:color w:val="FF0000"/>
                <w:sz w:val="28"/>
                <w:lang w:eastAsia="en-GB"/>
              </w:rPr>
            </m:ctrlPr>
          </m:fPr>
          <m:num>
            <m:r>
              <w:rPr>
                <w:rFonts w:ascii="Cambria Math" w:hAnsi="Cambria Math"/>
                <w:color w:val="FF0000"/>
                <w:sz w:val="28"/>
                <w:lang w:eastAsia="en-GB"/>
              </w:rPr>
              <m:t>5098</m:t>
            </m:r>
          </m:num>
          <m:den>
            <m:r>
              <w:rPr>
                <w:rFonts w:ascii="Cambria Math" w:hAnsi="Cambria Math"/>
                <w:color w:val="FF0000"/>
                <w:sz w:val="28"/>
                <w:lang w:eastAsia="en-GB"/>
              </w:rPr>
              <m:t>4969</m:t>
            </m:r>
          </m:den>
        </m:f>
        <m:r>
          <w:rPr>
            <w:rFonts w:ascii="Cambria Math" w:hAnsi="Cambria Math"/>
            <w:color w:val="FF0000"/>
            <w:sz w:val="28"/>
            <w:lang w:eastAsia="en-GB"/>
          </w:rPr>
          <m:t>=1.026</m:t>
        </m:r>
      </m:oMath>
    </w:p>
    <w:p w14:paraId="1E209A12" w14:textId="01BBA402" w:rsidR="00C273F8" w:rsidRDefault="00C273F8" w:rsidP="00C273F8">
      <w:pPr>
        <w:pStyle w:val="Caption"/>
        <w:jc w:val="center"/>
        <w:rPr>
          <w:lang w:eastAsia="en-GB"/>
        </w:rPr>
      </w:pPr>
      <w:bookmarkStart w:id="75" w:name="_Toc511997922"/>
      <w:r>
        <w:t xml:space="preserve">Equation </w:t>
      </w:r>
      <w:r w:rsidR="00825D08">
        <w:fldChar w:fldCharType="begin"/>
      </w:r>
      <w:r w:rsidR="00825D08">
        <w:instrText xml:space="preserve"> SEQ Equation \* ARABIC </w:instrText>
      </w:r>
      <w:r w:rsidR="00825D08">
        <w:fldChar w:fldCharType="separate"/>
      </w:r>
      <w:r w:rsidR="00165778">
        <w:rPr>
          <w:noProof/>
        </w:rPr>
        <w:t>24</w:t>
      </w:r>
      <w:r w:rsidR="00825D08">
        <w:rPr>
          <w:noProof/>
        </w:rPr>
        <w:fldChar w:fldCharType="end"/>
      </w:r>
      <w:r>
        <w:t>-6.74</w:t>
      </w:r>
      <w:r w:rsidRPr="00577140">
        <w:t>Kw Te</w:t>
      </w:r>
      <w:r>
        <w:t>st, Product Mass</w:t>
      </w:r>
      <w:r w:rsidRPr="00577140">
        <w:t xml:space="preserve"> </w:t>
      </w:r>
      <w:r w:rsidR="00E41601">
        <w:t>(</w:t>
      </w:r>
      <w:proofErr w:type="spellStart"/>
      <w:r w:rsidR="00E41601">
        <w:t>Merker</w:t>
      </w:r>
      <w:proofErr w:type="spellEnd"/>
      <w:r w:rsidR="00E41601">
        <w:t>, G, 2006)</w:t>
      </w:r>
      <w:bookmarkEnd w:id="75"/>
    </w:p>
    <w:p w14:paraId="63C379CE" w14:textId="77777777" w:rsidR="00437625" w:rsidRDefault="00437625" w:rsidP="00437625">
      <w:pPr>
        <w:rPr>
          <w:rFonts w:eastAsiaTheme="minorEastAsia"/>
          <w:sz w:val="24"/>
          <w:szCs w:val="24"/>
        </w:rPr>
      </w:pPr>
      <w:r>
        <w:rPr>
          <w:rFonts w:eastAsiaTheme="minorEastAsia"/>
          <w:sz w:val="24"/>
          <w:szCs w:val="24"/>
        </w:rPr>
        <w:t>In addition, the product mass has increased due to the injection of water.</w:t>
      </w:r>
    </w:p>
    <w:p w14:paraId="5D24C8CC" w14:textId="77777777" w:rsidR="00437625" w:rsidRPr="00045204" w:rsidRDefault="00437625" w:rsidP="00437625">
      <w:pPr>
        <w:rPr>
          <w:rFonts w:eastAsiaTheme="minorEastAsia"/>
          <w:sz w:val="24"/>
          <w:szCs w:val="24"/>
        </w:rPr>
      </w:pPr>
      <m:oMathPara>
        <m:oMath>
          <m:r>
            <w:rPr>
              <w:rFonts w:ascii="Cambria Math" w:eastAsiaTheme="minorEastAsia" w:hAnsi="Cambria Math"/>
              <w:color w:val="FF0000"/>
              <w:sz w:val="24"/>
              <w:szCs w:val="24"/>
            </w:rPr>
            <m:t>Product mass without water</m:t>
          </m:r>
          <m:r>
            <w:rPr>
              <w:rFonts w:ascii="Cambria Math" w:eastAsiaTheme="minorEastAsia" w:hAnsi="Cambria Math"/>
              <w:sz w:val="24"/>
              <w:szCs w:val="24"/>
            </w:rPr>
            <m:t xml:space="preserve">=8x44+9x18+47x28=1830kg </m:t>
          </m:r>
        </m:oMath>
      </m:oMathPara>
    </w:p>
    <w:p w14:paraId="673828B4" w14:textId="77777777" w:rsidR="001A2FEB" w:rsidRPr="00C273F8" w:rsidRDefault="00437625" w:rsidP="00C273F8">
      <w:pPr>
        <w:rPr>
          <w:rFonts w:eastAsiaTheme="minorEastAsia"/>
          <w:sz w:val="24"/>
          <w:szCs w:val="24"/>
        </w:rPr>
      </w:pPr>
      <m:oMathPara>
        <m:oMath>
          <m:r>
            <w:rPr>
              <w:rFonts w:ascii="Cambria Math" w:eastAsiaTheme="minorEastAsia" w:hAnsi="Cambria Math"/>
              <w:color w:val="FF0000"/>
              <w:sz w:val="24"/>
              <w:szCs w:val="24"/>
            </w:rPr>
            <m:t>Product mass with water</m:t>
          </m:r>
          <m:r>
            <w:rPr>
              <w:rFonts w:ascii="Cambria Math" w:eastAsiaTheme="minorEastAsia" w:hAnsi="Cambria Math"/>
              <w:sz w:val="24"/>
              <w:szCs w:val="24"/>
            </w:rPr>
            <m:t>=8x44+12.23x18+47x28=1888kg</m:t>
          </m:r>
        </m:oMath>
      </m:oMathPara>
    </w:p>
    <w:p w14:paraId="707E5F20" w14:textId="77777777" w:rsidR="00437625" w:rsidRDefault="00437625" w:rsidP="00437625">
      <w:pPr>
        <w:rPr>
          <w:b/>
        </w:rPr>
      </w:pPr>
      <w:r>
        <w:rPr>
          <w:b/>
        </w:rPr>
        <w:t>Therefore, considering the above equations the theoretical factor of mass increase of the combustion products:</w:t>
      </w:r>
    </w:p>
    <w:p w14:paraId="3B143162" w14:textId="77777777" w:rsidR="008D6BEF" w:rsidRPr="00C273F8" w:rsidRDefault="00437625" w:rsidP="00027C99">
      <w:pPr>
        <w:rPr>
          <w:rFonts w:eastAsiaTheme="minorEastAsia"/>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1888</m:t>
              </m:r>
            </m:num>
            <m:den>
              <m:r>
                <w:rPr>
                  <w:rFonts w:ascii="Cambria Math" w:hAnsi="Cambria Math"/>
                  <w:color w:val="FF0000"/>
                </w:rPr>
                <m:t>1830</m:t>
              </m:r>
            </m:den>
          </m:f>
          <m:r>
            <w:rPr>
              <w:rFonts w:ascii="Cambria Math" w:hAnsi="Cambria Math"/>
              <w:color w:val="FF0000"/>
            </w:rPr>
            <m:t>=1.032</m:t>
          </m:r>
        </m:oMath>
      </m:oMathPara>
    </w:p>
    <w:p w14:paraId="10B73FAA" w14:textId="77777777" w:rsidR="00C273F8" w:rsidRPr="00C273F8" w:rsidRDefault="00C273F8" w:rsidP="00027C99">
      <w:pPr>
        <w:rPr>
          <w:color w:val="FF0000"/>
        </w:rPr>
      </w:pPr>
    </w:p>
    <w:p w14:paraId="61122609" w14:textId="77777777" w:rsidR="00437625" w:rsidRDefault="00437625" w:rsidP="00437625">
      <w:pPr>
        <w:jc w:val="center"/>
        <w:rPr>
          <w:i/>
          <w:color w:val="FF0000"/>
        </w:rPr>
      </w:pPr>
      <w:r w:rsidRPr="00BA2E74">
        <w:rPr>
          <w:i/>
        </w:rPr>
        <w:lastRenderedPageBreak/>
        <w:t xml:space="preserve">Assuming the stoichiometric flame temperature without water injection is </w:t>
      </w:r>
      <w:r w:rsidRPr="00E250F3">
        <w:rPr>
          <w:i/>
          <w:color w:val="FF0000"/>
        </w:rPr>
        <w:t>2400K.</w:t>
      </w:r>
    </w:p>
    <w:p w14:paraId="104A19D7" w14:textId="77777777" w:rsidR="00C273F8" w:rsidRDefault="00C273F8" w:rsidP="00C273F8">
      <w:pPr>
        <w:pStyle w:val="Caption"/>
        <w:jc w:val="center"/>
        <w:rPr>
          <w:i w:val="0"/>
          <w:color w:val="FF0000"/>
        </w:rPr>
      </w:pPr>
      <w:bookmarkStart w:id="76" w:name="_Toc511997923"/>
      <w:r>
        <w:t xml:space="preserve">Equation </w:t>
      </w:r>
      <w:r w:rsidR="00825D08">
        <w:fldChar w:fldCharType="begin"/>
      </w:r>
      <w:r w:rsidR="00825D08">
        <w:instrText xml:space="preserve"> SEQ Equation \* ARABIC </w:instrText>
      </w:r>
      <w:r w:rsidR="00825D08">
        <w:fldChar w:fldCharType="separate"/>
      </w:r>
      <w:r w:rsidR="00165778">
        <w:rPr>
          <w:noProof/>
        </w:rPr>
        <w:t>25</w:t>
      </w:r>
      <w:r w:rsidR="00825D08">
        <w:rPr>
          <w:noProof/>
        </w:rPr>
        <w:fldChar w:fldCharType="end"/>
      </w:r>
      <w:r>
        <w:t>-6.74</w:t>
      </w:r>
      <w:r w:rsidRPr="00CF20F3">
        <w:t>Kw Test, Theoretical Combustion Temperature Drop (M. Dabrosz, 2018)</w:t>
      </w:r>
      <w:bookmarkEnd w:id="76"/>
    </w:p>
    <w:p w14:paraId="05CDF62C" w14:textId="77777777" w:rsidR="00BB1D43" w:rsidRDefault="00BB1D43" w:rsidP="00BB1D43">
      <w:pPr>
        <w:rPr>
          <w:b/>
        </w:rPr>
      </w:pPr>
      <w:r w:rsidRPr="00BB1D43">
        <w:rPr>
          <w:b/>
        </w:rPr>
        <w:t>Flame temperature with water injection is reduced approximately by:</w:t>
      </w:r>
    </w:p>
    <w:p w14:paraId="496997C7" w14:textId="77777777" w:rsidR="00BB1D43" w:rsidRPr="00BB1D43" w:rsidRDefault="00BB1D43" w:rsidP="00BB1D43">
      <w:pPr>
        <w:rPr>
          <w:rFonts w:eastAsiaTheme="minorEastAsia"/>
          <w:color w:val="FF0000"/>
        </w:rPr>
      </w:pPr>
      <m:oMathPara>
        <m:oMath>
          <m:r>
            <m:rPr>
              <m:sty m:val="p"/>
            </m:rPr>
            <w:rPr>
              <w:rFonts w:ascii="Cambria Math" w:hAnsi="Cambria Math"/>
              <w:color w:val="FF0000"/>
            </w:rPr>
            <m:t>=1.026 x 1.032=1.059</m:t>
          </m:r>
        </m:oMath>
      </m:oMathPara>
    </w:p>
    <w:p w14:paraId="72F0840F" w14:textId="77777777" w:rsidR="00BB1D43" w:rsidRDefault="00BB1D43" w:rsidP="00BB1D43">
      <w:pPr>
        <w:rPr>
          <w:rFonts w:eastAsiaTheme="minorEastAsia"/>
          <w:b/>
        </w:rPr>
      </w:pPr>
      <w:r>
        <w:rPr>
          <w:rFonts w:eastAsiaTheme="minorEastAsia"/>
          <w:b/>
        </w:rPr>
        <w:t>Temperature drop with the addition of water:</w:t>
      </w:r>
    </w:p>
    <w:p w14:paraId="10071A54" w14:textId="77777777" w:rsidR="00BB1D43" w:rsidRPr="00BB1D43" w:rsidRDefault="00BB1D43" w:rsidP="00BB1D43">
      <w:pPr>
        <w:rPr>
          <w:b/>
        </w:rPr>
      </w:pPr>
      <m:oMathPara>
        <m:oMath>
          <m:r>
            <m:rPr>
              <m:sty m:val="bi"/>
            </m:rPr>
            <w:rPr>
              <w:rFonts w:ascii="Cambria Math" w:hAnsi="Cambria Math"/>
            </w:rPr>
            <m:t>=</m:t>
          </m:r>
          <m:f>
            <m:fPr>
              <m:ctrlPr>
                <w:rPr>
                  <w:rFonts w:ascii="Cambria Math" w:hAnsi="Cambria Math"/>
                  <w:b/>
                  <w:i/>
                </w:rPr>
              </m:ctrlPr>
            </m:fPr>
            <m:num>
              <m:r>
                <m:rPr>
                  <m:sty m:val="bi"/>
                </m:rPr>
                <w:rPr>
                  <w:rFonts w:ascii="Cambria Math" w:hAnsi="Cambria Math"/>
                </w:rPr>
                <m:t>2400</m:t>
              </m:r>
            </m:num>
            <m:den>
              <m:r>
                <m:rPr>
                  <m:sty m:val="bi"/>
                </m:rPr>
                <w:rPr>
                  <w:rFonts w:ascii="Cambria Math" w:hAnsi="Cambria Math"/>
                </w:rPr>
                <m:t>1.059</m:t>
              </m:r>
            </m:den>
          </m:f>
          <m:r>
            <m:rPr>
              <m:sty m:val="bi"/>
            </m:rPr>
            <w:rPr>
              <w:rFonts w:ascii="Cambria Math" w:hAnsi="Cambria Math"/>
            </w:rPr>
            <m:t>=2266</m:t>
          </m:r>
        </m:oMath>
      </m:oMathPara>
    </w:p>
    <w:p w14:paraId="7B89CB20" w14:textId="77777777" w:rsidR="009B4919" w:rsidRPr="00C273F8" w:rsidRDefault="00BB1D43" w:rsidP="009B4919">
      <w:pPr>
        <w:jc w:val="center"/>
        <w:rPr>
          <w:rFonts w:eastAsiaTheme="minorEastAsia"/>
          <w:b/>
          <w:i/>
          <w:color w:val="FF0000"/>
        </w:rPr>
      </w:pPr>
      <m:oMathPara>
        <m:oMath>
          <m:r>
            <m:rPr>
              <m:sty m:val="bi"/>
            </m:rPr>
            <w:rPr>
              <w:rFonts w:ascii="Cambria Math" w:hAnsi="Cambria Math"/>
              <w:color w:val="FF0000"/>
            </w:rPr>
            <m:t>=2400-2266=134 degrees</m:t>
          </m:r>
        </m:oMath>
      </m:oMathPara>
    </w:p>
    <w:p w14:paraId="704276D2" w14:textId="1B823173" w:rsidR="00C273F8" w:rsidRDefault="00C273F8" w:rsidP="00C273F8">
      <w:pPr>
        <w:pStyle w:val="Caption"/>
        <w:jc w:val="center"/>
        <w:rPr>
          <w:rFonts w:eastAsiaTheme="minorEastAsia"/>
          <w:b/>
          <w:i w:val="0"/>
          <w:color w:val="FF0000"/>
        </w:rPr>
      </w:pPr>
      <w:bookmarkStart w:id="77" w:name="_Toc511997924"/>
      <w:r>
        <w:t xml:space="preserve">Equation </w:t>
      </w:r>
      <w:r w:rsidR="00825D08">
        <w:fldChar w:fldCharType="begin"/>
      </w:r>
      <w:r w:rsidR="00825D08">
        <w:instrText xml:space="preserve"> SEQ Equation \* ARABIC </w:instrText>
      </w:r>
      <w:r w:rsidR="00825D08">
        <w:fldChar w:fldCharType="separate"/>
      </w:r>
      <w:r w:rsidR="00165778">
        <w:rPr>
          <w:noProof/>
        </w:rPr>
        <w:t>26</w:t>
      </w:r>
      <w:r w:rsidR="00825D08">
        <w:rPr>
          <w:noProof/>
        </w:rPr>
        <w:fldChar w:fldCharType="end"/>
      </w:r>
      <w:r>
        <w:t>-6.74</w:t>
      </w:r>
      <w:r w:rsidRPr="00821FA4">
        <w:t>Kw Test, Ra</w:t>
      </w:r>
      <w:r>
        <w:t>te of NOx production</w:t>
      </w:r>
      <w:r w:rsidRPr="00821FA4">
        <w:t xml:space="preserve"> </w:t>
      </w:r>
      <w:r w:rsidR="00E41601">
        <w:t>(</w:t>
      </w:r>
      <w:proofErr w:type="spellStart"/>
      <w:r w:rsidR="00E41601">
        <w:t>Merker</w:t>
      </w:r>
      <w:proofErr w:type="spellEnd"/>
      <w:r w:rsidR="00E41601">
        <w:t>, G, 2006)</w:t>
      </w:r>
      <w:bookmarkEnd w:id="77"/>
    </w:p>
    <w:p w14:paraId="40D53B38" w14:textId="77777777" w:rsidR="009B4919" w:rsidRPr="00E250F3" w:rsidRDefault="009B4919" w:rsidP="009B4919">
      <w:pPr>
        <w:rPr>
          <w:color w:val="FF0000"/>
        </w:rPr>
      </w:pPr>
      <w:r w:rsidRPr="009B4919">
        <w:rPr>
          <w:b/>
        </w:rPr>
        <w:t>Rate of NOx production:</w:t>
      </w:r>
      <m:oMath>
        <m:r>
          <m:rPr>
            <m:sty m:val="p"/>
          </m:rPr>
          <w:rPr>
            <w:rFonts w:ascii="Cambria Math" w:hAnsi="Cambria Math"/>
            <w:color w:val="FF0000"/>
          </w:rPr>
          <w:br/>
        </m:r>
      </m:oMath>
      <m:oMathPara>
        <m:oMath>
          <m:r>
            <w:rPr>
              <w:rFonts w:ascii="Cambria Math" w:hAnsi="Cambria Math"/>
              <w:color w:val="FF0000"/>
            </w:rPr>
            <m:t>Exp (</m:t>
          </m:r>
          <m:f>
            <m:fPr>
              <m:ctrlPr>
                <w:rPr>
                  <w:rFonts w:ascii="Cambria Math" w:hAnsi="Cambria Math"/>
                  <w:i/>
                  <w:color w:val="FF0000"/>
                </w:rPr>
              </m:ctrlPr>
            </m:fPr>
            <m:num>
              <m:r>
                <w:rPr>
                  <w:rFonts w:ascii="Cambria Math" w:hAnsi="Cambria Math"/>
                  <w:color w:val="FF0000"/>
                </w:rPr>
                <m:t>-67837</m:t>
              </m:r>
            </m:num>
            <m:den>
              <m:r>
                <w:rPr>
                  <w:rFonts w:ascii="Cambria Math" w:hAnsi="Cambria Math"/>
                  <w:color w:val="FF0000"/>
                </w:rPr>
                <m:t>Temperature</m:t>
              </m:r>
            </m:den>
          </m:f>
          <m:r>
            <w:rPr>
              <w:rFonts w:ascii="Cambria Math" w:hAnsi="Cambria Math"/>
              <w:color w:val="FF0000"/>
            </w:rPr>
            <m:t>)</m:t>
          </m:r>
        </m:oMath>
      </m:oMathPara>
    </w:p>
    <w:p w14:paraId="4F4DA098" w14:textId="77777777" w:rsidR="009B4919" w:rsidRDefault="00C925E2" w:rsidP="009B4919">
      <w:pPr>
        <w:rPr>
          <w:rFonts w:eastAsiaTheme="minorEastAsia"/>
          <w:color w:val="FF0000"/>
        </w:rPr>
      </w:pPr>
      <w:r w:rsidRPr="00C925E2">
        <w:t>When combustion temperature is 2400K the rate of NOx production</w:t>
      </w:r>
      <w:r>
        <w:rPr>
          <w:color w:val="FF0000"/>
        </w:rPr>
        <w:t xml:space="preserve"> </w:t>
      </w:r>
      <m:oMath>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oMath>
    </w:p>
    <w:p w14:paraId="7016CB78" w14:textId="77777777" w:rsidR="00C925E2" w:rsidRPr="009B4919" w:rsidRDefault="00C925E2" w:rsidP="00C925E2">
      <w:pPr>
        <w:rPr>
          <w:color w:val="FF0000"/>
        </w:rPr>
      </w:pPr>
      <w:r w:rsidRPr="00C925E2">
        <w:t>Whe</w:t>
      </w:r>
      <w:r>
        <w:t>n combustion temperature is 2266</w:t>
      </w:r>
      <w:r w:rsidRPr="00C925E2">
        <w:t>K the rate of NOx production</w:t>
      </w:r>
      <w:r>
        <w:rPr>
          <w:color w:val="FF0000"/>
        </w:rPr>
        <w:t xml:space="preserve"> </w:t>
      </w:r>
      <m:oMath>
        <m:r>
          <w:rPr>
            <w:rFonts w:ascii="Cambria Math" w:hAnsi="Cambria Math"/>
            <w:color w:val="FF0000"/>
          </w:rPr>
          <m:t>=9.96x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oMath>
    </w:p>
    <w:p w14:paraId="3588BC25" w14:textId="77777777" w:rsidR="00C925E2" w:rsidRDefault="00C925E2" w:rsidP="009B4919">
      <w:pPr>
        <w:rPr>
          <w:b/>
        </w:rPr>
      </w:pPr>
      <w:r w:rsidRPr="00C925E2">
        <w:rPr>
          <w:b/>
        </w:rPr>
        <w:t xml:space="preserve">Therefore, the </w:t>
      </w:r>
      <w:r>
        <w:rPr>
          <w:b/>
        </w:rPr>
        <w:t xml:space="preserve">theoretical </w:t>
      </w:r>
      <w:r w:rsidRPr="00C925E2">
        <w:rPr>
          <w:b/>
        </w:rPr>
        <w:t>reduction factor</w:t>
      </w:r>
      <w:r>
        <w:rPr>
          <w:b/>
        </w:rPr>
        <w:t xml:space="preserve"> is</w:t>
      </w:r>
      <w:r w:rsidRPr="00C925E2">
        <w:rPr>
          <w:b/>
        </w:rPr>
        <w:t>:</w:t>
      </w:r>
    </w:p>
    <w:p w14:paraId="59A6B387" w14:textId="77777777" w:rsidR="00C925E2" w:rsidRPr="00C925E2" w:rsidRDefault="00825D08" w:rsidP="00C925E2">
      <w:pPr>
        <w:jc w:val="center"/>
        <w:rPr>
          <w:color w:val="FF0000"/>
        </w:rPr>
      </w:pPr>
      <m:oMathPara>
        <m:oMath>
          <m:f>
            <m:fPr>
              <m:ctrlPr>
                <w:rPr>
                  <w:rFonts w:ascii="Cambria Math" w:hAnsi="Cambria Math"/>
                  <w:i/>
                  <w:color w:val="FF0000"/>
                </w:rPr>
              </m:ctrlPr>
            </m:fPr>
            <m:num>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num>
            <m:den>
              <m:r>
                <w:rPr>
                  <w:rFonts w:ascii="Cambria Math" w:hAnsi="Cambria Math"/>
                  <w:color w:val="FF0000"/>
                </w:rPr>
                <m:t>9.96x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den>
          </m:f>
          <m:r>
            <w:rPr>
              <w:rFonts w:ascii="Cambria Math" w:hAnsi="Cambria Math"/>
              <w:color w:val="FF0000"/>
            </w:rPr>
            <m:t>=5.33</m:t>
          </m:r>
        </m:oMath>
      </m:oMathPara>
    </w:p>
    <w:p w14:paraId="6B4224F2" w14:textId="77777777" w:rsidR="00C925E2" w:rsidRDefault="00C925E2" w:rsidP="009B4919">
      <w:pPr>
        <w:rPr>
          <w:b/>
        </w:rPr>
      </w:pPr>
      <w:r w:rsidRPr="00C925E2">
        <w:rPr>
          <w:b/>
        </w:rPr>
        <w:t>The actual reduction factor from the obtained results:</w:t>
      </w:r>
    </w:p>
    <w:p w14:paraId="63904F20" w14:textId="77777777" w:rsidR="00C925E2" w:rsidRPr="00C925E2" w:rsidRDefault="00C925E2" w:rsidP="00C925E2">
      <w:pPr>
        <w:jc w:val="center"/>
        <w:rPr>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2648</m:t>
              </m:r>
            </m:num>
            <m:den>
              <m:r>
                <w:rPr>
                  <w:rFonts w:ascii="Cambria Math" w:hAnsi="Cambria Math"/>
                  <w:color w:val="FF0000"/>
                </w:rPr>
                <m:t>1086</m:t>
              </m:r>
            </m:den>
          </m:f>
          <m:r>
            <w:rPr>
              <w:rFonts w:ascii="Cambria Math" w:hAnsi="Cambria Math"/>
              <w:color w:val="FF0000"/>
            </w:rPr>
            <m:t>=2.44</m:t>
          </m:r>
        </m:oMath>
      </m:oMathPara>
    </w:p>
    <w:p w14:paraId="3238582A" w14:textId="77777777" w:rsidR="00C66370" w:rsidRDefault="00C66370" w:rsidP="00C66370">
      <w:pPr>
        <w:rPr>
          <w:rFonts w:eastAsiaTheme="minorEastAsia"/>
          <w:color w:val="FF0000"/>
        </w:rPr>
      </w:pPr>
    </w:p>
    <w:p w14:paraId="369B1F6C" w14:textId="77777777" w:rsidR="00C66370" w:rsidRPr="00045204" w:rsidRDefault="00C66370" w:rsidP="00C66370">
      <w:pPr>
        <w:rPr>
          <w:color w:val="FF0000"/>
        </w:rPr>
      </w:pPr>
    </w:p>
    <w:p w14:paraId="781135BE" w14:textId="77777777" w:rsidR="00C925E2" w:rsidRPr="00C925E2" w:rsidRDefault="00C925E2" w:rsidP="009B4919">
      <w:pPr>
        <w:rPr>
          <w:b/>
          <w:color w:val="FF0000"/>
        </w:rPr>
      </w:pPr>
    </w:p>
    <w:p w14:paraId="4747AD1D" w14:textId="77777777" w:rsidR="00437625" w:rsidRDefault="00437625" w:rsidP="008C2DFD">
      <w:pPr>
        <w:jc w:val="center"/>
        <w:rPr>
          <w:lang w:eastAsia="en-GB"/>
        </w:rPr>
      </w:pPr>
    </w:p>
    <w:p w14:paraId="23C90B60" w14:textId="77777777" w:rsidR="001A2FEB" w:rsidRDefault="001A2FEB" w:rsidP="008C2DFD">
      <w:pPr>
        <w:jc w:val="center"/>
        <w:rPr>
          <w:lang w:eastAsia="en-GB"/>
        </w:rPr>
      </w:pPr>
    </w:p>
    <w:p w14:paraId="72C6338B" w14:textId="77777777" w:rsidR="001A2FEB" w:rsidRDefault="001A2FEB" w:rsidP="008C2DFD">
      <w:pPr>
        <w:jc w:val="center"/>
        <w:rPr>
          <w:lang w:eastAsia="en-GB"/>
        </w:rPr>
      </w:pPr>
    </w:p>
    <w:p w14:paraId="38B45B40" w14:textId="77777777" w:rsidR="001A2FEB" w:rsidRDefault="001A2FEB" w:rsidP="008C2DFD">
      <w:pPr>
        <w:jc w:val="center"/>
        <w:rPr>
          <w:lang w:eastAsia="en-GB"/>
        </w:rPr>
      </w:pPr>
    </w:p>
    <w:p w14:paraId="7A1D748C" w14:textId="77777777" w:rsidR="001A2FEB" w:rsidRDefault="001A2FEB" w:rsidP="008C2DFD">
      <w:pPr>
        <w:jc w:val="center"/>
        <w:rPr>
          <w:lang w:eastAsia="en-GB"/>
        </w:rPr>
      </w:pPr>
    </w:p>
    <w:p w14:paraId="570D17F1" w14:textId="77777777" w:rsidR="001A2FEB" w:rsidRDefault="001A2FEB" w:rsidP="008C2DFD">
      <w:pPr>
        <w:jc w:val="center"/>
        <w:rPr>
          <w:lang w:eastAsia="en-GB"/>
        </w:rPr>
      </w:pPr>
    </w:p>
    <w:p w14:paraId="2C5C66C6" w14:textId="77777777" w:rsidR="00C66370" w:rsidRDefault="00C66370" w:rsidP="00C66370">
      <w:pPr>
        <w:rPr>
          <w:lang w:eastAsia="en-GB"/>
        </w:rPr>
      </w:pPr>
    </w:p>
    <w:p w14:paraId="6FDF74D2" w14:textId="77777777" w:rsidR="00C273F8" w:rsidRDefault="00C273F8" w:rsidP="00C66370">
      <w:pPr>
        <w:rPr>
          <w:lang w:eastAsia="en-GB"/>
        </w:rPr>
      </w:pPr>
    </w:p>
    <w:p w14:paraId="6A9193A6" w14:textId="77777777" w:rsidR="00C273F8" w:rsidRDefault="00C273F8" w:rsidP="00C66370">
      <w:pPr>
        <w:rPr>
          <w:lang w:eastAsia="en-GB"/>
        </w:rPr>
      </w:pPr>
    </w:p>
    <w:p w14:paraId="6DDA2EC7" w14:textId="77777777" w:rsidR="001A2FEB" w:rsidRDefault="001A2FEB" w:rsidP="008C2DFD">
      <w:pPr>
        <w:jc w:val="center"/>
        <w:rPr>
          <w:lang w:eastAsia="en-GB"/>
        </w:rPr>
      </w:pPr>
    </w:p>
    <w:p w14:paraId="66418293" w14:textId="77777777" w:rsidR="00E7740B" w:rsidRDefault="00E7740B" w:rsidP="00E7740B">
      <w:pPr>
        <w:pStyle w:val="ListParagraph"/>
        <w:numPr>
          <w:ilvl w:val="0"/>
          <w:numId w:val="8"/>
        </w:numPr>
        <w:rPr>
          <w:b/>
          <w:sz w:val="24"/>
          <w:u w:val="single"/>
          <w:lang w:eastAsia="en-GB"/>
        </w:rPr>
      </w:pPr>
      <w:r>
        <w:rPr>
          <w:b/>
          <w:sz w:val="24"/>
          <w:u w:val="single"/>
          <w:lang w:eastAsia="en-GB"/>
        </w:rPr>
        <w:lastRenderedPageBreak/>
        <w:t>8.89</w:t>
      </w:r>
      <w:r w:rsidRPr="00665E8C">
        <w:rPr>
          <w:b/>
          <w:sz w:val="24"/>
          <w:u w:val="single"/>
          <w:lang w:eastAsia="en-GB"/>
        </w:rPr>
        <w:t xml:space="preserve"> Kw Test </w:t>
      </w:r>
    </w:p>
    <w:p w14:paraId="7A3B2C06" w14:textId="536FF5BD" w:rsidR="00176AB7" w:rsidRPr="00FE4FF3" w:rsidRDefault="00176AB7" w:rsidP="00FE4FF3">
      <w:pPr>
        <w:pStyle w:val="Caption"/>
        <w:jc w:val="center"/>
      </w:pPr>
      <w:bookmarkStart w:id="78" w:name="_Toc511997925"/>
      <w:r>
        <w:t xml:space="preserve">Equations </w:t>
      </w:r>
      <w:r w:rsidR="00825D08">
        <w:fldChar w:fldCharType="begin"/>
      </w:r>
      <w:r w:rsidR="00825D08">
        <w:instrText xml:space="preserve"> SEQ Equation \* ARABIC </w:instrText>
      </w:r>
      <w:r w:rsidR="00825D08">
        <w:fldChar w:fldCharType="separate"/>
      </w:r>
      <w:r w:rsidR="00165778">
        <w:rPr>
          <w:noProof/>
        </w:rPr>
        <w:t>27</w:t>
      </w:r>
      <w:r w:rsidR="00825D08">
        <w:rPr>
          <w:noProof/>
        </w:rPr>
        <w:fldChar w:fldCharType="end"/>
      </w:r>
      <w:r>
        <w:t>-8.89Kw Te</w:t>
      </w:r>
      <w:r w:rsidR="0046407F">
        <w:t>st, Water Supply</w:t>
      </w:r>
      <w:r>
        <w:t xml:space="preserve"> </w:t>
      </w:r>
      <w:r w:rsidR="00FE4FF3">
        <w:t>(McDonald, M 2018)</w:t>
      </w:r>
      <w:bookmarkEnd w:id="78"/>
    </w:p>
    <w:p w14:paraId="4B14CE3A" w14:textId="77777777" w:rsidR="00E7740B" w:rsidRDefault="00E7740B" w:rsidP="00E7740B">
      <w:r>
        <w:t>Water supply = 76.48 ML in 7.21</w:t>
      </w:r>
      <w:r w:rsidRPr="00F716CD">
        <w:t xml:space="preserve"> </w:t>
      </w:r>
      <w:r>
        <w:t>minutes.</w:t>
      </w:r>
    </w:p>
    <w:p w14:paraId="78385E35" w14:textId="77777777" w:rsidR="00E7740B" w:rsidRPr="001C00BE" w:rsidRDefault="00E7740B" w:rsidP="00E7740B">
      <w:pPr>
        <w:rPr>
          <w:color w:val="FF0000"/>
          <w:sz w:val="24"/>
        </w:rPr>
      </w:pPr>
      <m:oMathPara>
        <m:oMath>
          <m:r>
            <w:rPr>
              <w:rFonts w:ascii="Cambria Math" w:hAnsi="Cambria Math"/>
              <w:sz w:val="24"/>
            </w:rPr>
            <m:t>Water Supply</m:t>
          </m:r>
          <m:r>
            <w:rPr>
              <w:rFonts w:ascii="Cambria Math" w:hAnsi="Cambria Math"/>
              <w:color w:val="FF0000"/>
              <w:sz w:val="24"/>
            </w:rPr>
            <m:t>=</m:t>
          </m:r>
          <m:f>
            <m:fPr>
              <m:ctrlPr>
                <w:rPr>
                  <w:rFonts w:ascii="Cambria Math" w:hAnsi="Cambria Math"/>
                  <w:i/>
                  <w:color w:val="FF0000"/>
                  <w:sz w:val="24"/>
                </w:rPr>
              </m:ctrlPr>
            </m:fPr>
            <m:num>
              <m:r>
                <w:rPr>
                  <w:rFonts w:ascii="Cambria Math" w:hAnsi="Cambria Math"/>
                  <w:color w:val="FF0000"/>
                  <w:sz w:val="24"/>
                </w:rPr>
                <m:t>101.35</m:t>
              </m:r>
            </m:num>
            <m:den>
              <m:r>
                <w:rPr>
                  <w:rFonts w:ascii="Cambria Math" w:hAnsi="Cambria Math"/>
                  <w:color w:val="FF0000"/>
                  <w:sz w:val="24"/>
                </w:rPr>
                <m:t>7.58 x 60</m:t>
              </m:r>
            </m:den>
          </m:f>
        </m:oMath>
      </m:oMathPara>
    </w:p>
    <w:p w14:paraId="258320F9" w14:textId="77777777" w:rsidR="00E7740B" w:rsidRDefault="00E7740B" w:rsidP="00E7740B">
      <w:pPr>
        <w:jc w:val="center"/>
        <w:rPr>
          <w:color w:val="FF0000"/>
          <w:sz w:val="24"/>
        </w:rPr>
      </w:pPr>
      <w:r w:rsidRPr="00F716CD">
        <w:rPr>
          <w:color w:val="FF0000"/>
          <w:sz w:val="24"/>
        </w:rPr>
        <w:t>=</w:t>
      </w:r>
      <w:r>
        <w:rPr>
          <w:color w:val="FF0000"/>
          <w:sz w:val="24"/>
        </w:rPr>
        <w:t>0.223</w:t>
      </w:r>
      <w:r w:rsidRPr="00F716CD">
        <w:rPr>
          <w:color w:val="FF0000"/>
          <w:sz w:val="24"/>
        </w:rPr>
        <w:t xml:space="preserve"> g/second </w:t>
      </w:r>
    </w:p>
    <w:p w14:paraId="3294C4E7" w14:textId="2C34DA39" w:rsidR="0046407F" w:rsidRPr="00FE4FF3" w:rsidRDefault="0046407F" w:rsidP="00FE4FF3">
      <w:pPr>
        <w:pStyle w:val="Caption"/>
        <w:jc w:val="center"/>
      </w:pPr>
      <w:bookmarkStart w:id="79" w:name="_Toc511997926"/>
      <w:r>
        <w:t xml:space="preserve">Equation </w:t>
      </w:r>
      <w:r w:rsidR="00825D08">
        <w:fldChar w:fldCharType="begin"/>
      </w:r>
      <w:r w:rsidR="00825D08">
        <w:instrText xml:space="preserve"> SEQ Equation \* ARABIC </w:instrText>
      </w:r>
      <w:r w:rsidR="00825D08">
        <w:fldChar w:fldCharType="separate"/>
      </w:r>
      <w:r w:rsidR="00165778">
        <w:rPr>
          <w:noProof/>
        </w:rPr>
        <w:t>28</w:t>
      </w:r>
      <w:r w:rsidR="00825D08">
        <w:rPr>
          <w:noProof/>
        </w:rPr>
        <w:fldChar w:fldCharType="end"/>
      </w:r>
      <w:r>
        <w:t>-8.89Kw Test, Fuel Flow</w:t>
      </w:r>
      <w:r w:rsidRPr="004D2AE1">
        <w:t xml:space="preserve"> </w:t>
      </w:r>
      <w:r w:rsidR="00FE4FF3">
        <w:t>(McDonald, M 2018)</w:t>
      </w:r>
      <w:bookmarkEnd w:id="79"/>
    </w:p>
    <w:p w14:paraId="1052A099" w14:textId="77777777" w:rsidR="00E7740B" w:rsidRPr="00F716CD" w:rsidRDefault="00E7740B" w:rsidP="00E7740B">
      <w:pPr>
        <w:jc w:val="center"/>
        <w:rPr>
          <w:color w:val="FF0000"/>
          <w:sz w:val="24"/>
        </w:rPr>
      </w:pPr>
      <m:oMathPara>
        <m:oMath>
          <m:r>
            <w:rPr>
              <w:rFonts w:ascii="Cambria Math" w:hAnsi="Cambria Math"/>
              <w:sz w:val="24"/>
            </w:rPr>
            <m:t>Fuel Flow</m:t>
          </m:r>
          <m:r>
            <w:rPr>
              <w:rFonts w:ascii="Cambria Math" w:hAnsi="Cambria Math"/>
              <w:color w:val="FF0000"/>
              <w:sz w:val="24"/>
            </w:rPr>
            <m:t>=4 x 0.223</m:t>
          </m:r>
        </m:oMath>
      </m:oMathPara>
    </w:p>
    <w:p w14:paraId="4CE7B66B" w14:textId="77777777" w:rsidR="00E7740B" w:rsidRDefault="00E7740B" w:rsidP="00E7740B">
      <w:pPr>
        <w:jc w:val="center"/>
        <w:rPr>
          <w:color w:val="FF0000"/>
        </w:rPr>
      </w:pPr>
      <w:r>
        <w:rPr>
          <w:color w:val="FF0000"/>
        </w:rPr>
        <w:t>=0.892</w:t>
      </w:r>
      <w:r w:rsidRPr="00F716CD">
        <w:rPr>
          <w:color w:val="FF0000"/>
        </w:rPr>
        <w:t xml:space="preserve"> g/second </w:t>
      </w:r>
    </w:p>
    <w:p w14:paraId="704E007C" w14:textId="77777777" w:rsidR="0046407F" w:rsidRDefault="0046407F" w:rsidP="0046407F">
      <w:pPr>
        <w:pStyle w:val="Caption"/>
        <w:jc w:val="center"/>
        <w:rPr>
          <w:color w:val="FF0000"/>
        </w:rPr>
      </w:pPr>
      <w:bookmarkStart w:id="80" w:name="_Toc511997927"/>
      <w:r>
        <w:t xml:space="preserve">Equation </w:t>
      </w:r>
      <w:r w:rsidR="00825D08">
        <w:fldChar w:fldCharType="begin"/>
      </w:r>
      <w:r w:rsidR="00825D08">
        <w:instrText xml:space="preserve"> SEQ Equation \* ARABIC </w:instrText>
      </w:r>
      <w:r w:rsidR="00825D08">
        <w:fldChar w:fldCharType="separate"/>
      </w:r>
      <w:r w:rsidR="00165778">
        <w:rPr>
          <w:noProof/>
        </w:rPr>
        <w:t>29</w:t>
      </w:r>
      <w:r w:rsidR="00825D08">
        <w:rPr>
          <w:noProof/>
        </w:rPr>
        <w:fldChar w:fldCharType="end"/>
      </w:r>
      <w:r>
        <w:t>-8.89</w:t>
      </w:r>
      <w:r w:rsidRPr="006B4A68">
        <w:t>Kw Test, Product Mass Equations (M. Dabrosz, 2018)</w:t>
      </w:r>
      <w:bookmarkEnd w:id="80"/>
    </w:p>
    <w:p w14:paraId="7B75782C" w14:textId="77777777" w:rsidR="00E7740B" w:rsidRPr="00665E8C" w:rsidRDefault="00E7740B" w:rsidP="00E7740B">
      <w:pPr>
        <w:rPr>
          <w:b/>
        </w:rPr>
      </w:pPr>
      <w:r w:rsidRPr="00665E8C">
        <w:rPr>
          <w:b/>
        </w:rPr>
        <w:t>Product mass:</w:t>
      </w:r>
    </w:p>
    <w:p w14:paraId="64903C2C" w14:textId="77777777" w:rsidR="00E7740B" w:rsidRPr="00C17906" w:rsidRDefault="00825D08" w:rsidP="00E7740B">
      <w:pPr>
        <w:jc w:val="center"/>
        <w:rPr>
          <w:rFonts w:eastAsiaTheme="minorEastAsia"/>
          <w:color w:val="FF0000"/>
        </w:rPr>
      </w:pPr>
      <m:oMathPara>
        <m:oMath>
          <m:f>
            <m:fPr>
              <m:ctrlPr>
                <w:rPr>
                  <w:rFonts w:ascii="Cambria Math" w:hAnsi="Cambria Math"/>
                  <w:i/>
                  <w:color w:val="FF0000"/>
                </w:rPr>
              </m:ctrlPr>
            </m:fPr>
            <m:num>
              <m:r>
                <w:rPr>
                  <w:rFonts w:ascii="Cambria Math" w:hAnsi="Cambria Math"/>
                  <w:color w:val="FF0000"/>
                </w:rPr>
                <m:t xml:space="preserve">Mass of Water </m:t>
              </m:r>
            </m:num>
            <m:den>
              <m:r>
                <w:rPr>
                  <w:rFonts w:ascii="Cambria Math" w:hAnsi="Cambria Math"/>
                  <w:color w:val="FF0000"/>
                </w:rPr>
                <m:t xml:space="preserve">Mass of Fuel </m:t>
              </m:r>
            </m:den>
          </m:f>
          <m:r>
            <w:rPr>
              <w:rFonts w:ascii="Cambria Math" w:hAnsi="Cambria Math"/>
              <w:color w:val="FF0000"/>
            </w:rPr>
            <m:t>=0.77</m:t>
          </m:r>
        </m:oMath>
      </m:oMathPara>
    </w:p>
    <w:p w14:paraId="0C615E7F" w14:textId="77777777" w:rsidR="00E7740B" w:rsidRDefault="00E7740B" w:rsidP="00E7740B">
      <w:pPr>
        <w:jc w:val="center"/>
        <w:rPr>
          <w:rFonts w:eastAsiaTheme="minorEastAsia"/>
          <w:color w:val="FF0000"/>
          <w:sz w:val="24"/>
        </w:rPr>
      </w:pPr>
      <w:r w:rsidRPr="00C17906">
        <w:rPr>
          <w:rFonts w:eastAsiaTheme="minorEastAsia"/>
          <w:color w:val="FF0000"/>
          <w:sz w:val="24"/>
        </w:rPr>
        <w:t xml:space="preserve">Therefore: </w:t>
      </w:r>
      <m:oMath>
        <m:f>
          <m:fPr>
            <m:ctrlPr>
              <w:rPr>
                <w:rFonts w:ascii="Cambria Math" w:eastAsiaTheme="minorEastAsia" w:hAnsi="Cambria Math"/>
                <w:i/>
                <w:color w:val="FF0000"/>
                <w:sz w:val="24"/>
              </w:rPr>
            </m:ctrlPr>
          </m:fPr>
          <m:num>
            <m:r>
              <w:rPr>
                <w:rFonts w:ascii="Cambria Math" w:eastAsiaTheme="minorEastAsia" w:hAnsi="Cambria Math"/>
                <w:color w:val="FF0000"/>
                <w:sz w:val="24"/>
              </w:rPr>
              <m:t>Water Mass</m:t>
            </m:r>
          </m:num>
          <m:den>
            <m:r>
              <w:rPr>
                <w:rFonts w:ascii="Cambria Math" w:eastAsiaTheme="minorEastAsia" w:hAnsi="Cambria Math"/>
                <w:color w:val="FF0000"/>
                <w:sz w:val="24"/>
              </w:rPr>
              <m:t>Fuel Mass</m:t>
            </m:r>
          </m:den>
        </m:f>
        <m:r>
          <w:rPr>
            <w:rFonts w:ascii="Cambria Math" w:eastAsiaTheme="minorEastAsia" w:hAnsi="Cambria Math"/>
            <w:color w:val="FF0000"/>
            <w:sz w:val="24"/>
          </w:rPr>
          <m:t>=0.77x</m:t>
        </m:r>
        <m:f>
          <m:fPr>
            <m:ctrlPr>
              <w:rPr>
                <w:rFonts w:ascii="Cambria Math" w:eastAsiaTheme="minorEastAsia" w:hAnsi="Cambria Math"/>
                <w:i/>
                <w:color w:val="FF0000"/>
                <w:sz w:val="24"/>
              </w:rPr>
            </m:ctrlPr>
          </m:fPr>
          <m:num>
            <m:r>
              <w:rPr>
                <w:rFonts w:ascii="Cambria Math" w:eastAsiaTheme="minorEastAsia" w:hAnsi="Cambria Math"/>
                <w:color w:val="FF0000"/>
                <w:sz w:val="24"/>
              </w:rPr>
              <m:t>114</m:t>
            </m:r>
          </m:num>
          <m:den>
            <m:r>
              <w:rPr>
                <w:rFonts w:ascii="Cambria Math" w:eastAsiaTheme="minorEastAsia" w:hAnsi="Cambria Math"/>
                <w:color w:val="FF0000"/>
                <w:sz w:val="24"/>
              </w:rPr>
              <m:t>18</m:t>
            </m:r>
          </m:den>
        </m:f>
        <m:r>
          <w:rPr>
            <w:rFonts w:ascii="Cambria Math" w:eastAsiaTheme="minorEastAsia" w:hAnsi="Cambria Math"/>
            <w:color w:val="FF0000"/>
            <w:sz w:val="24"/>
          </w:rPr>
          <m:t>=4.88</m:t>
        </m:r>
      </m:oMath>
    </w:p>
    <w:p w14:paraId="0E72E0F1" w14:textId="43630DEF" w:rsidR="001A2FEB" w:rsidRPr="0046407F" w:rsidRDefault="0046407F" w:rsidP="0046407F">
      <w:pPr>
        <w:pStyle w:val="Caption"/>
        <w:jc w:val="center"/>
        <w:rPr>
          <w:color w:val="FF0000"/>
          <w:sz w:val="24"/>
        </w:rPr>
      </w:pPr>
      <w:bookmarkStart w:id="81" w:name="_Toc511997928"/>
      <w:r>
        <w:t xml:space="preserve">Equation </w:t>
      </w:r>
      <w:r w:rsidR="00825D08">
        <w:fldChar w:fldCharType="begin"/>
      </w:r>
      <w:r w:rsidR="00825D08">
        <w:instrText xml:space="preserve"> SEQ Equation \* ARABIC </w:instrText>
      </w:r>
      <w:r w:rsidR="00825D08">
        <w:fldChar w:fldCharType="separate"/>
      </w:r>
      <w:r w:rsidR="00165778">
        <w:rPr>
          <w:noProof/>
        </w:rPr>
        <w:t>30</w:t>
      </w:r>
      <w:r w:rsidR="00825D08">
        <w:rPr>
          <w:noProof/>
        </w:rPr>
        <w:fldChar w:fldCharType="end"/>
      </w:r>
      <w:r>
        <w:t>-8.89</w:t>
      </w:r>
      <w:r w:rsidRPr="00BF1559">
        <w:t xml:space="preserve">Kw Test, Stoichiometric Combustion </w:t>
      </w:r>
      <w:r w:rsidR="00FE4FF3">
        <w:t>(</w:t>
      </w:r>
      <w:proofErr w:type="spellStart"/>
      <w:r w:rsidR="00FE4FF3">
        <w:t>Merker</w:t>
      </w:r>
      <w:proofErr w:type="spellEnd"/>
      <w:r w:rsidR="00FE4FF3">
        <w:t>, G, 2006)</w:t>
      </w:r>
      <w:bookmarkEnd w:id="81"/>
    </w:p>
    <w:p w14:paraId="682C36DE" w14:textId="77777777" w:rsidR="00C66370" w:rsidRDefault="00C66370" w:rsidP="00C66370">
      <w:pPr>
        <w:rPr>
          <w:b/>
        </w:rPr>
      </w:pPr>
      <w:r>
        <w:rPr>
          <w:b/>
        </w:rPr>
        <w:t>Combustion Equation with water injection:</w:t>
      </w:r>
    </w:p>
    <w:p w14:paraId="0341E122" w14:textId="77777777" w:rsidR="00C66370" w:rsidRPr="00840B1B" w:rsidRDefault="00825D08" w:rsidP="00C66370">
      <w:pPr>
        <w:rPr>
          <w:color w:val="FF0000"/>
          <w:sz w:val="24"/>
        </w:rPr>
      </w:pPr>
      <m:oMathPara>
        <m:oMath>
          <m:sSub>
            <m:sSubPr>
              <m:ctrlPr>
                <w:rPr>
                  <w:rFonts w:ascii="Cambria Math" w:hAnsi="Cambria Math"/>
                  <w:i/>
                  <w:color w:val="FF0000"/>
                  <w:sz w:val="24"/>
                </w:rPr>
              </m:ctrlPr>
            </m:sSubPr>
            <m:e>
              <m:r>
                <w:rPr>
                  <w:rFonts w:ascii="Cambria Math" w:hAnsi="Cambria Math"/>
                  <w:color w:val="FF0000"/>
                  <w:sz w:val="24"/>
                </w:rPr>
                <m:t>4.48</m:t>
              </m:r>
              <m:sSub>
                <m:sSubPr>
                  <m:ctrlPr>
                    <w:rPr>
                      <w:rFonts w:ascii="Cambria Math" w:hAnsi="Cambria Math"/>
                      <w:i/>
                      <w:color w:val="FF0000"/>
                      <w:sz w:val="24"/>
                    </w:rPr>
                  </m:ctrlPr>
                </m:sSubPr>
                <m:e>
                  <m:r>
                    <w:rPr>
                      <w:rFonts w:ascii="Cambria Math" w:hAnsi="Cambria Math"/>
                      <w:color w:val="FF0000"/>
                      <w:sz w:val="24"/>
                    </w:rPr>
                    <m:t xml:space="preserve"> H</m:t>
                  </m:r>
                </m:e>
                <m:sub>
                  <m:r>
                    <w:rPr>
                      <w:rFonts w:ascii="Cambria Math" w:hAnsi="Cambria Math"/>
                      <w:color w:val="FF0000"/>
                      <w:sz w:val="24"/>
                    </w:rPr>
                    <m:t>2</m:t>
                  </m:r>
                </m:sub>
              </m:sSub>
              <m:r>
                <w:rPr>
                  <w:rFonts w:ascii="Cambria Math" w:hAnsi="Cambria Math"/>
                  <w:color w:val="FF0000"/>
                  <w:sz w:val="24"/>
                </w:rPr>
                <m:t>O+C</m:t>
              </m:r>
            </m:e>
            <m:sub>
              <m:r>
                <w:rPr>
                  <w:rFonts w:ascii="Cambria Math" w:hAnsi="Cambria Math"/>
                  <w:color w:val="FF0000"/>
                  <w:sz w:val="24"/>
                </w:rPr>
                <m:t>8</m:t>
              </m:r>
            </m:sub>
          </m:sSub>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8</m:t>
              </m:r>
            </m:sub>
          </m:sSub>
          <m:r>
            <w:rPr>
              <w:rFonts w:ascii="Cambria Math" w:hAnsi="Cambria Math"/>
              <w:color w:val="FF0000"/>
              <w:sz w:val="24"/>
            </w:rPr>
            <m:t>+</m:t>
          </m:r>
          <m:sSup>
            <m:sSupPr>
              <m:ctrlPr>
                <w:rPr>
                  <w:rFonts w:ascii="Cambria Math" w:hAnsi="Cambria Math"/>
                  <w:i/>
                  <w:color w:val="FF0000"/>
                  <w:sz w:val="24"/>
                </w:rPr>
              </m:ctrlPr>
            </m:sSupPr>
            <m:e>
              <m:r>
                <w:rPr>
                  <w:rFonts w:ascii="Cambria Math" w:hAnsi="Cambria Math"/>
                  <w:color w:val="FF0000"/>
                  <w:sz w:val="24"/>
                </w:rPr>
                <m:t>12</m:t>
              </m:r>
            </m:e>
            <m:sup>
              <m:f>
                <m:fPr>
                  <m:ctrlPr>
                    <w:rPr>
                      <w:rFonts w:ascii="Cambria Math" w:hAnsi="Cambria Math"/>
                      <w:i/>
                      <w:color w:val="FF0000"/>
                      <w:sz w:val="24"/>
                    </w:rPr>
                  </m:ctrlPr>
                </m:fPr>
                <m:num>
                  <m:r>
                    <w:rPr>
                      <w:rFonts w:ascii="Cambria Math" w:hAnsi="Cambria Math"/>
                      <w:color w:val="FF0000"/>
                      <w:sz w:val="24"/>
                    </w:rPr>
                    <m:t>1</m:t>
                  </m:r>
                </m:num>
                <m:den>
                  <m:r>
                    <w:rPr>
                      <w:rFonts w:ascii="Cambria Math" w:hAnsi="Cambria Math"/>
                      <w:color w:val="FF0000"/>
                      <w:sz w:val="24"/>
                    </w:rPr>
                    <m:t>2</m:t>
                  </m:r>
                </m:den>
              </m:f>
            </m:sup>
          </m:sSup>
          <m:d>
            <m:dPr>
              <m:ctrlPr>
                <w:rPr>
                  <w:rFonts w:ascii="Cambria Math" w:hAnsi="Cambria Math"/>
                  <w:i/>
                  <w:color w:val="FF0000"/>
                  <w:sz w:val="24"/>
                </w:rPr>
              </m:ctrlPr>
            </m:dPr>
            <m:e>
              <m:sSub>
                <m:sSubPr>
                  <m:ctrlPr>
                    <w:rPr>
                      <w:rFonts w:ascii="Cambria Math" w:hAnsi="Cambria Math"/>
                      <w:i/>
                      <w:color w:val="FF0000"/>
                      <w:sz w:val="24"/>
                    </w:rPr>
                  </m:ctrlPr>
                </m:sSubPr>
                <m:e>
                  <m:r>
                    <w:rPr>
                      <w:rFonts w:ascii="Cambria Math" w:hAnsi="Cambria Math"/>
                      <w:color w:val="FF0000"/>
                      <w:sz w:val="24"/>
                    </w:rPr>
                    <m:t>O</m:t>
                  </m:r>
                </m:e>
                <m:sub>
                  <m:r>
                    <w:rPr>
                      <w:rFonts w:ascii="Cambria Math" w:hAnsi="Cambria Math"/>
                      <w:color w:val="FF0000"/>
                      <w:sz w:val="24"/>
                    </w:rPr>
                    <m:t>2</m:t>
                  </m:r>
                </m:sub>
              </m:sSub>
              <m:r>
                <w:rPr>
                  <w:rFonts w:ascii="Cambria Math" w:hAnsi="Cambria Math"/>
                  <w:color w:val="FF0000"/>
                  <w:sz w:val="24"/>
                </w:rPr>
                <m:t>+3.76</m:t>
              </m:r>
              <m:sSub>
                <m:sSubPr>
                  <m:ctrlPr>
                    <w:rPr>
                      <w:rFonts w:ascii="Cambria Math" w:hAnsi="Cambria Math"/>
                      <w:i/>
                      <w:color w:val="FF0000"/>
                      <w:sz w:val="24"/>
                    </w:rPr>
                  </m:ctrlPr>
                </m:sSubPr>
                <m:e>
                  <m:r>
                    <w:rPr>
                      <w:rFonts w:ascii="Cambria Math" w:hAnsi="Cambria Math"/>
                      <w:color w:val="FF0000"/>
                      <w:sz w:val="24"/>
                    </w:rPr>
                    <m:t xml:space="preserve"> N</m:t>
                  </m:r>
                </m:e>
                <m:sub>
                  <m:r>
                    <w:rPr>
                      <w:rFonts w:ascii="Cambria Math" w:hAnsi="Cambria Math"/>
                      <w:color w:val="FF0000"/>
                      <w:sz w:val="24"/>
                    </w:rPr>
                    <m:t>2</m:t>
                  </m:r>
                </m:sub>
              </m:sSub>
            </m:e>
          </m:d>
          <m:r>
            <w:rPr>
              <w:rFonts w:ascii="Cambria Math" w:hAnsi="Cambria Math"/>
              <w:color w:val="FF0000"/>
              <w:sz w:val="24"/>
            </w:rPr>
            <m:t>&gt;8</m:t>
          </m:r>
          <m:sSub>
            <m:sSubPr>
              <m:ctrlPr>
                <w:rPr>
                  <w:rFonts w:ascii="Cambria Math" w:hAnsi="Cambria Math"/>
                  <w:i/>
                  <w:color w:val="FF0000"/>
                  <w:sz w:val="24"/>
                </w:rPr>
              </m:ctrlPr>
            </m:sSubPr>
            <m:e>
              <m:r>
                <w:rPr>
                  <w:rFonts w:ascii="Cambria Math" w:hAnsi="Cambria Math"/>
                  <w:color w:val="FF0000"/>
                  <w:sz w:val="24"/>
                </w:rPr>
                <m:t xml:space="preserve"> CO</m:t>
              </m:r>
            </m:e>
            <m:sub>
              <m:r>
                <w:rPr>
                  <w:rFonts w:ascii="Cambria Math" w:hAnsi="Cambria Math"/>
                  <w:color w:val="FF0000"/>
                  <w:sz w:val="24"/>
                </w:rPr>
                <m:t>2</m:t>
              </m:r>
            </m:sub>
          </m:sSub>
          <m:r>
            <w:rPr>
              <w:rFonts w:ascii="Cambria Math" w:hAnsi="Cambria Math"/>
              <w:color w:val="FF0000"/>
              <w:sz w:val="24"/>
            </w:rPr>
            <m:t>+13.88</m:t>
          </m:r>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2</m:t>
              </m:r>
            </m:sub>
          </m:sSub>
          <m:r>
            <w:rPr>
              <w:rFonts w:ascii="Cambria Math" w:hAnsi="Cambria Math"/>
              <w:color w:val="FF0000"/>
              <w:sz w:val="24"/>
            </w:rPr>
            <m:t>O+47</m:t>
          </m:r>
          <m:sSub>
            <m:sSubPr>
              <m:ctrlPr>
                <w:rPr>
                  <w:rFonts w:ascii="Cambria Math" w:hAnsi="Cambria Math"/>
                  <w:i/>
                  <w:color w:val="FF0000"/>
                  <w:sz w:val="24"/>
                </w:rPr>
              </m:ctrlPr>
            </m:sSubPr>
            <m:e>
              <m:r>
                <w:rPr>
                  <w:rFonts w:ascii="Cambria Math" w:hAnsi="Cambria Math"/>
                  <w:color w:val="FF0000"/>
                  <w:sz w:val="24"/>
                </w:rPr>
                <m:t>N</m:t>
              </m:r>
            </m:e>
            <m:sub>
              <m:r>
                <w:rPr>
                  <w:rFonts w:ascii="Cambria Math" w:hAnsi="Cambria Math"/>
                  <w:color w:val="FF0000"/>
                  <w:sz w:val="24"/>
                </w:rPr>
                <m:t>2</m:t>
              </m:r>
            </m:sub>
          </m:sSub>
        </m:oMath>
      </m:oMathPara>
    </w:p>
    <w:p w14:paraId="116679D8" w14:textId="77777777" w:rsidR="00C66370" w:rsidRPr="00665E8C" w:rsidRDefault="00C66370" w:rsidP="00C66370">
      <w:pPr>
        <w:rPr>
          <w:b/>
          <w:sz w:val="24"/>
          <w:u w:val="single"/>
          <w:lang w:eastAsia="en-GB"/>
        </w:rPr>
      </w:pPr>
    </w:p>
    <w:p w14:paraId="235D188F" w14:textId="77777777" w:rsidR="00C66370" w:rsidRPr="00601981" w:rsidRDefault="00C66370" w:rsidP="00C66370">
      <w:pPr>
        <w:rPr>
          <w:sz w:val="24"/>
          <w:lang w:eastAsia="en-GB"/>
        </w:rPr>
      </w:pPr>
      <w:r>
        <w:rPr>
          <w:sz w:val="24"/>
          <w:lang w:eastAsia="en-GB"/>
        </w:rPr>
        <w:t xml:space="preserve">Considering the first part of the equation: </w:t>
      </w:r>
      <m:oMath>
        <m:r>
          <w:rPr>
            <w:rFonts w:ascii="Cambria Math" w:hAnsi="Cambria Math"/>
            <w:color w:val="FF0000"/>
            <w:sz w:val="24"/>
            <w:lang w:eastAsia="en-GB"/>
          </w:rPr>
          <m:t>4.88 x 282+224=1600.20 MJ</m:t>
        </m:r>
      </m:oMath>
    </w:p>
    <w:p w14:paraId="4583DC33" w14:textId="77777777" w:rsidR="00C66370" w:rsidRDefault="00C66370" w:rsidP="00C66370">
      <w:pPr>
        <w:rPr>
          <w:rFonts w:eastAsiaTheme="minorEastAsia"/>
          <w:color w:val="FF0000"/>
          <w:sz w:val="24"/>
          <w:lang w:eastAsia="en-GB"/>
        </w:rPr>
      </w:pPr>
      <w:r>
        <w:rPr>
          <w:sz w:val="24"/>
          <w:lang w:eastAsia="en-GB"/>
        </w:rPr>
        <w:t xml:space="preserve">Considering the second part of the equation: </w:t>
      </w:r>
      <m:oMath>
        <m:r>
          <w:rPr>
            <w:rFonts w:ascii="Cambria Math" w:hAnsi="Cambria Math"/>
            <w:color w:val="FF0000"/>
            <w:sz w:val="24"/>
            <w:lang w:eastAsia="en-GB"/>
          </w:rPr>
          <m:t>8 x 393+13.88 x 242=6502.96 MJ</m:t>
        </m:r>
      </m:oMath>
    </w:p>
    <w:p w14:paraId="6EA3577B" w14:textId="77777777" w:rsidR="00C66370" w:rsidRPr="00601981" w:rsidRDefault="00C66370" w:rsidP="00C66370">
      <w:pPr>
        <w:jc w:val="center"/>
        <w:rPr>
          <w:b/>
          <w:sz w:val="24"/>
          <w:lang w:eastAsia="en-GB"/>
        </w:rPr>
      </w:pPr>
      <w:r>
        <w:rPr>
          <w:rFonts w:eastAsiaTheme="minorEastAsia"/>
          <w:b/>
          <w:sz w:val="24"/>
          <w:lang w:eastAsia="en-GB"/>
        </w:rPr>
        <w:t xml:space="preserve">Net enthalpy released </w:t>
      </w:r>
      <m:oMath>
        <m:r>
          <w:rPr>
            <w:rFonts w:ascii="Cambria Math" w:eastAsiaTheme="minorEastAsia" w:hAnsi="Cambria Math"/>
            <w:color w:val="FF0000"/>
            <w:sz w:val="24"/>
            <w:lang w:eastAsia="en-GB"/>
          </w:rPr>
          <m:t>=6502.96-1600.20=4902.76 MJ</m:t>
        </m:r>
      </m:oMath>
    </w:p>
    <w:p w14:paraId="0B600A6A" w14:textId="77777777" w:rsidR="00C66370" w:rsidRDefault="00C66370" w:rsidP="00C66370">
      <w:pPr>
        <w:jc w:val="center"/>
        <w:rPr>
          <w:rFonts w:eastAsiaTheme="minorEastAsia"/>
          <w:color w:val="FF0000"/>
          <w:sz w:val="28"/>
          <w:lang w:eastAsia="en-GB"/>
        </w:rPr>
      </w:pPr>
      <w:r>
        <w:rPr>
          <w:lang w:eastAsia="en-GB"/>
        </w:rPr>
        <w:t xml:space="preserve">Reduced by a factor of: </w:t>
      </w:r>
      <m:oMath>
        <m:f>
          <m:fPr>
            <m:ctrlPr>
              <w:rPr>
                <w:rFonts w:ascii="Cambria Math" w:hAnsi="Cambria Math"/>
                <w:i/>
                <w:color w:val="FF0000"/>
                <w:sz w:val="28"/>
                <w:lang w:eastAsia="en-GB"/>
              </w:rPr>
            </m:ctrlPr>
          </m:fPr>
          <m:num>
            <m:r>
              <w:rPr>
                <w:rFonts w:ascii="Cambria Math" w:hAnsi="Cambria Math"/>
                <w:color w:val="FF0000"/>
                <w:sz w:val="28"/>
                <w:lang w:eastAsia="en-GB"/>
              </w:rPr>
              <m:t>5098</m:t>
            </m:r>
          </m:num>
          <m:den>
            <m:r>
              <w:rPr>
                <w:rFonts w:ascii="Cambria Math" w:hAnsi="Cambria Math"/>
                <w:color w:val="FF0000"/>
                <w:sz w:val="28"/>
                <w:lang w:eastAsia="en-GB"/>
              </w:rPr>
              <m:t>4903</m:t>
            </m:r>
          </m:den>
        </m:f>
        <m:r>
          <w:rPr>
            <w:rFonts w:ascii="Cambria Math" w:hAnsi="Cambria Math"/>
            <w:color w:val="FF0000"/>
            <w:sz w:val="28"/>
            <w:lang w:eastAsia="en-GB"/>
          </w:rPr>
          <m:t>=1.04</m:t>
        </m:r>
      </m:oMath>
    </w:p>
    <w:p w14:paraId="7E7C3A61" w14:textId="55E825A7" w:rsidR="0046407F" w:rsidRDefault="0046407F" w:rsidP="0046407F">
      <w:pPr>
        <w:pStyle w:val="Caption"/>
        <w:jc w:val="center"/>
        <w:rPr>
          <w:lang w:eastAsia="en-GB"/>
        </w:rPr>
      </w:pPr>
      <w:bookmarkStart w:id="82" w:name="_Toc511997929"/>
      <w:r>
        <w:t xml:space="preserve">Equation </w:t>
      </w:r>
      <w:r w:rsidR="00825D08">
        <w:fldChar w:fldCharType="begin"/>
      </w:r>
      <w:r w:rsidR="00825D08">
        <w:instrText xml:space="preserve"> SEQ Equation \* ARABIC </w:instrText>
      </w:r>
      <w:r w:rsidR="00825D08">
        <w:fldChar w:fldCharType="separate"/>
      </w:r>
      <w:r w:rsidR="00165778">
        <w:rPr>
          <w:noProof/>
        </w:rPr>
        <w:t>31</w:t>
      </w:r>
      <w:r w:rsidR="00825D08">
        <w:rPr>
          <w:noProof/>
        </w:rPr>
        <w:fldChar w:fldCharType="end"/>
      </w:r>
      <w:r>
        <w:t>-8.89</w:t>
      </w:r>
      <w:r w:rsidRPr="00B16E69">
        <w:t xml:space="preserve">Kw Test, Product Mass </w:t>
      </w:r>
      <w:r w:rsidR="00FE4FF3">
        <w:t>(</w:t>
      </w:r>
      <w:proofErr w:type="spellStart"/>
      <w:r w:rsidR="00FE4FF3">
        <w:t>Merker</w:t>
      </w:r>
      <w:proofErr w:type="spellEnd"/>
      <w:r w:rsidR="00FE4FF3">
        <w:t>, G, 2006)</w:t>
      </w:r>
      <w:bookmarkEnd w:id="82"/>
    </w:p>
    <w:p w14:paraId="7ED88C14" w14:textId="77777777" w:rsidR="00C66370" w:rsidRDefault="00C66370" w:rsidP="00C66370">
      <w:pPr>
        <w:rPr>
          <w:rFonts w:eastAsiaTheme="minorEastAsia"/>
          <w:sz w:val="24"/>
          <w:szCs w:val="24"/>
        </w:rPr>
      </w:pPr>
      <w:r>
        <w:rPr>
          <w:rFonts w:eastAsiaTheme="minorEastAsia"/>
          <w:sz w:val="24"/>
          <w:szCs w:val="24"/>
        </w:rPr>
        <w:t>In addition, the product mass has increased due to the injection of water.</w:t>
      </w:r>
    </w:p>
    <w:p w14:paraId="5482CA62" w14:textId="77777777" w:rsidR="00C66370" w:rsidRPr="00045204" w:rsidRDefault="00C66370" w:rsidP="00C66370">
      <w:pPr>
        <w:rPr>
          <w:rFonts w:eastAsiaTheme="minorEastAsia"/>
          <w:sz w:val="24"/>
          <w:szCs w:val="24"/>
        </w:rPr>
      </w:pPr>
      <m:oMathPara>
        <m:oMath>
          <m:r>
            <w:rPr>
              <w:rFonts w:ascii="Cambria Math" w:eastAsiaTheme="minorEastAsia" w:hAnsi="Cambria Math"/>
              <w:color w:val="FF0000"/>
              <w:sz w:val="24"/>
              <w:szCs w:val="24"/>
            </w:rPr>
            <m:t>Product mass without water</m:t>
          </m:r>
          <m:r>
            <w:rPr>
              <w:rFonts w:ascii="Cambria Math" w:eastAsiaTheme="minorEastAsia" w:hAnsi="Cambria Math"/>
              <w:sz w:val="24"/>
              <w:szCs w:val="24"/>
            </w:rPr>
            <m:t xml:space="preserve">=8x44+9x18+47x28=1830kg </m:t>
          </m:r>
        </m:oMath>
      </m:oMathPara>
    </w:p>
    <w:p w14:paraId="389AF9D4" w14:textId="77777777" w:rsidR="00C66370" w:rsidRDefault="00C66370" w:rsidP="00C66370">
      <w:pPr>
        <w:rPr>
          <w:rFonts w:eastAsiaTheme="minorEastAsia"/>
          <w:sz w:val="24"/>
          <w:szCs w:val="24"/>
        </w:rPr>
      </w:pPr>
      <m:oMathPara>
        <m:oMath>
          <m:r>
            <w:rPr>
              <w:rFonts w:ascii="Cambria Math" w:eastAsiaTheme="minorEastAsia" w:hAnsi="Cambria Math"/>
              <w:color w:val="FF0000"/>
              <w:sz w:val="24"/>
              <w:szCs w:val="24"/>
            </w:rPr>
            <m:t>Product mass with water</m:t>
          </m:r>
          <m:r>
            <w:rPr>
              <w:rFonts w:ascii="Cambria Math" w:eastAsiaTheme="minorEastAsia" w:hAnsi="Cambria Math"/>
              <w:sz w:val="24"/>
              <w:szCs w:val="24"/>
            </w:rPr>
            <m:t>=8x44+13.88x18+47x28=1917.84kg</m:t>
          </m:r>
        </m:oMath>
      </m:oMathPara>
    </w:p>
    <w:p w14:paraId="2C6F06E5" w14:textId="77777777" w:rsidR="00C66370" w:rsidRDefault="00C66370" w:rsidP="00C66370">
      <w:pPr>
        <w:rPr>
          <w:b/>
        </w:rPr>
      </w:pPr>
      <w:r>
        <w:rPr>
          <w:b/>
        </w:rPr>
        <w:t>Therefore, considering the above equations the theoretical factor of mass increase of the combustion products:</w:t>
      </w:r>
    </w:p>
    <w:p w14:paraId="3A68409B" w14:textId="77777777" w:rsidR="00C66370" w:rsidRDefault="00C66370" w:rsidP="00C66370">
      <w:pPr>
        <w:rPr>
          <w:rFonts w:eastAsiaTheme="minorEastAsia"/>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1918</m:t>
              </m:r>
            </m:num>
            <m:den>
              <m:r>
                <w:rPr>
                  <w:rFonts w:ascii="Cambria Math" w:hAnsi="Cambria Math"/>
                  <w:color w:val="FF0000"/>
                </w:rPr>
                <m:t>1830</m:t>
              </m:r>
            </m:den>
          </m:f>
          <m:r>
            <w:rPr>
              <w:rFonts w:ascii="Cambria Math" w:hAnsi="Cambria Math"/>
              <w:color w:val="FF0000"/>
            </w:rPr>
            <m:t>=1.048</m:t>
          </m:r>
        </m:oMath>
      </m:oMathPara>
    </w:p>
    <w:p w14:paraId="4C8343BD" w14:textId="77777777" w:rsidR="00C66370" w:rsidRPr="00C66370" w:rsidRDefault="00C66370" w:rsidP="00C66370">
      <w:pPr>
        <w:rPr>
          <w:rFonts w:eastAsiaTheme="minorEastAsia"/>
          <w:color w:val="FF0000"/>
        </w:rPr>
      </w:pPr>
    </w:p>
    <w:p w14:paraId="62CA83CC" w14:textId="77777777" w:rsidR="00C66370" w:rsidRDefault="00C66370" w:rsidP="00C66370">
      <w:pPr>
        <w:jc w:val="center"/>
        <w:rPr>
          <w:i/>
          <w:color w:val="FF0000"/>
        </w:rPr>
      </w:pPr>
      <w:r w:rsidRPr="00BA2E74">
        <w:rPr>
          <w:i/>
        </w:rPr>
        <w:lastRenderedPageBreak/>
        <w:t xml:space="preserve">Assuming the stoichiometric flame temperature without water injection is </w:t>
      </w:r>
      <w:r w:rsidRPr="00E250F3">
        <w:rPr>
          <w:i/>
          <w:color w:val="FF0000"/>
        </w:rPr>
        <w:t>2400K.</w:t>
      </w:r>
    </w:p>
    <w:p w14:paraId="0E2F16A8" w14:textId="77777777" w:rsidR="008A1B80" w:rsidRDefault="008A1B80" w:rsidP="008A1B80">
      <w:pPr>
        <w:pStyle w:val="Caption"/>
        <w:jc w:val="center"/>
        <w:rPr>
          <w:i w:val="0"/>
          <w:color w:val="FF0000"/>
        </w:rPr>
      </w:pPr>
      <w:bookmarkStart w:id="83" w:name="_Toc511997930"/>
      <w:r>
        <w:t xml:space="preserve">Equation </w:t>
      </w:r>
      <w:r w:rsidR="00825D08">
        <w:fldChar w:fldCharType="begin"/>
      </w:r>
      <w:r w:rsidR="00825D08">
        <w:instrText xml:space="preserve"> SEQ Equation \* ARABIC </w:instrText>
      </w:r>
      <w:r w:rsidR="00825D08">
        <w:fldChar w:fldCharType="separate"/>
      </w:r>
      <w:r w:rsidR="00165778">
        <w:rPr>
          <w:noProof/>
        </w:rPr>
        <w:t>32</w:t>
      </w:r>
      <w:r w:rsidR="00825D08">
        <w:rPr>
          <w:noProof/>
        </w:rPr>
        <w:fldChar w:fldCharType="end"/>
      </w:r>
      <w:r>
        <w:t>-8.89</w:t>
      </w:r>
      <w:r w:rsidRPr="00AD3BD6">
        <w:t>Kw Test, Theoretical Combustion Temperature Drop (M. Dabrosz, 2018)</w:t>
      </w:r>
      <w:bookmarkEnd w:id="83"/>
    </w:p>
    <w:p w14:paraId="3F84F3F0" w14:textId="77777777" w:rsidR="00CA219B" w:rsidRDefault="00CA219B" w:rsidP="00CA219B">
      <w:pPr>
        <w:rPr>
          <w:b/>
        </w:rPr>
      </w:pPr>
      <w:r w:rsidRPr="00BB1D43">
        <w:rPr>
          <w:b/>
        </w:rPr>
        <w:t>Flame temperature with water injection is reduced approximately by:</w:t>
      </w:r>
    </w:p>
    <w:p w14:paraId="6A8F0DE9" w14:textId="77777777" w:rsidR="00CA219B" w:rsidRPr="00BB1D43" w:rsidRDefault="00CA219B" w:rsidP="00CA219B">
      <w:pPr>
        <w:rPr>
          <w:rFonts w:eastAsiaTheme="minorEastAsia"/>
          <w:color w:val="FF0000"/>
        </w:rPr>
      </w:pPr>
      <m:oMathPara>
        <m:oMath>
          <m:r>
            <m:rPr>
              <m:sty m:val="p"/>
            </m:rPr>
            <w:rPr>
              <w:rFonts w:ascii="Cambria Math" w:hAnsi="Cambria Math"/>
              <w:color w:val="FF0000"/>
            </w:rPr>
            <m:t>=1.04 x 1.048=1.089</m:t>
          </m:r>
        </m:oMath>
      </m:oMathPara>
    </w:p>
    <w:p w14:paraId="0D1587AD" w14:textId="77777777" w:rsidR="00CA219B" w:rsidRDefault="00CA219B" w:rsidP="00CA219B">
      <w:pPr>
        <w:rPr>
          <w:rFonts w:eastAsiaTheme="minorEastAsia"/>
          <w:b/>
        </w:rPr>
      </w:pPr>
      <w:r>
        <w:rPr>
          <w:rFonts w:eastAsiaTheme="minorEastAsia"/>
          <w:b/>
        </w:rPr>
        <w:t>Temperature drop with the addition of water:</w:t>
      </w:r>
    </w:p>
    <w:p w14:paraId="0E02BE22" w14:textId="77777777" w:rsidR="00CA219B" w:rsidRPr="00BB1D43" w:rsidRDefault="00CA219B" w:rsidP="00CA219B">
      <w:pPr>
        <w:rPr>
          <w:b/>
        </w:rPr>
      </w:pPr>
      <m:oMathPara>
        <m:oMath>
          <m:r>
            <m:rPr>
              <m:sty m:val="bi"/>
            </m:rPr>
            <w:rPr>
              <w:rFonts w:ascii="Cambria Math" w:hAnsi="Cambria Math"/>
            </w:rPr>
            <m:t>=</m:t>
          </m:r>
          <m:f>
            <m:fPr>
              <m:ctrlPr>
                <w:rPr>
                  <w:rFonts w:ascii="Cambria Math" w:hAnsi="Cambria Math"/>
                  <w:b/>
                  <w:i/>
                </w:rPr>
              </m:ctrlPr>
            </m:fPr>
            <m:num>
              <m:r>
                <m:rPr>
                  <m:sty m:val="bi"/>
                </m:rPr>
                <w:rPr>
                  <w:rFonts w:ascii="Cambria Math" w:hAnsi="Cambria Math"/>
                </w:rPr>
                <m:t>2400</m:t>
              </m:r>
            </m:num>
            <m:den>
              <m:r>
                <m:rPr>
                  <m:sty m:val="bi"/>
                </m:rPr>
                <w:rPr>
                  <w:rFonts w:ascii="Cambria Math" w:hAnsi="Cambria Math"/>
                </w:rPr>
                <m:t>1.089</m:t>
              </m:r>
            </m:den>
          </m:f>
          <m:r>
            <m:rPr>
              <m:sty m:val="bi"/>
            </m:rPr>
            <w:rPr>
              <w:rFonts w:ascii="Cambria Math" w:hAnsi="Cambria Math"/>
            </w:rPr>
            <m:t>=2203.84</m:t>
          </m:r>
        </m:oMath>
      </m:oMathPara>
    </w:p>
    <w:p w14:paraId="1A44E05E" w14:textId="77777777" w:rsidR="001A2FEB" w:rsidRPr="008A1B80" w:rsidRDefault="00CA219B" w:rsidP="00CA219B">
      <w:pPr>
        <w:jc w:val="center"/>
        <w:rPr>
          <w:rFonts w:eastAsiaTheme="minorEastAsia"/>
          <w:b/>
          <w:i/>
          <w:color w:val="FF0000"/>
        </w:rPr>
      </w:pPr>
      <m:oMathPara>
        <m:oMath>
          <m:r>
            <m:rPr>
              <m:sty m:val="bi"/>
            </m:rPr>
            <w:rPr>
              <w:rFonts w:ascii="Cambria Math" w:hAnsi="Cambria Math"/>
              <w:color w:val="FF0000"/>
            </w:rPr>
            <m:t>=2400-2203.84=196 degrees</m:t>
          </m:r>
        </m:oMath>
      </m:oMathPara>
    </w:p>
    <w:p w14:paraId="5F602A99" w14:textId="4C06F1E3" w:rsidR="008A1B80" w:rsidRPr="00CA219B" w:rsidRDefault="008A1B80" w:rsidP="008A1B80">
      <w:pPr>
        <w:pStyle w:val="Caption"/>
        <w:jc w:val="center"/>
        <w:rPr>
          <w:rFonts w:eastAsiaTheme="minorEastAsia"/>
          <w:b/>
          <w:i w:val="0"/>
          <w:color w:val="FF0000"/>
        </w:rPr>
      </w:pPr>
      <w:bookmarkStart w:id="84" w:name="_Toc511997931"/>
      <w:r>
        <w:t xml:space="preserve">Equation </w:t>
      </w:r>
      <w:r w:rsidR="00825D08">
        <w:fldChar w:fldCharType="begin"/>
      </w:r>
      <w:r w:rsidR="00825D08">
        <w:instrText xml:space="preserve"> SEQ Equation \* ARABIC </w:instrText>
      </w:r>
      <w:r w:rsidR="00825D08">
        <w:fldChar w:fldCharType="separate"/>
      </w:r>
      <w:r w:rsidR="00165778">
        <w:rPr>
          <w:noProof/>
        </w:rPr>
        <w:t>33</w:t>
      </w:r>
      <w:r w:rsidR="00825D08">
        <w:rPr>
          <w:noProof/>
        </w:rPr>
        <w:fldChar w:fldCharType="end"/>
      </w:r>
      <w:r>
        <w:t>-8.89</w:t>
      </w:r>
      <w:r w:rsidRPr="004D52AF">
        <w:t xml:space="preserve">Kw Test, Rate of NOx production </w:t>
      </w:r>
      <w:r w:rsidR="00FE4FF3">
        <w:t>(</w:t>
      </w:r>
      <w:proofErr w:type="spellStart"/>
      <w:r w:rsidR="00FE4FF3">
        <w:t>Merker</w:t>
      </w:r>
      <w:proofErr w:type="spellEnd"/>
      <w:r w:rsidR="00FE4FF3">
        <w:t>, G, 2006)</w:t>
      </w:r>
      <w:bookmarkEnd w:id="84"/>
    </w:p>
    <w:p w14:paraId="074F0F1F" w14:textId="77777777" w:rsidR="00CA219B" w:rsidRPr="00E250F3" w:rsidRDefault="00CA219B" w:rsidP="00CA219B">
      <w:pPr>
        <w:rPr>
          <w:color w:val="FF0000"/>
        </w:rPr>
      </w:pPr>
      <w:r w:rsidRPr="009B4919">
        <w:rPr>
          <w:b/>
        </w:rPr>
        <w:t>Rate of NOx production:</w:t>
      </w:r>
      <m:oMath>
        <m:r>
          <m:rPr>
            <m:sty m:val="p"/>
          </m:rPr>
          <w:rPr>
            <w:rFonts w:ascii="Cambria Math" w:hAnsi="Cambria Math"/>
            <w:color w:val="FF0000"/>
          </w:rPr>
          <w:br/>
        </m:r>
      </m:oMath>
      <m:oMathPara>
        <m:oMath>
          <m:r>
            <w:rPr>
              <w:rFonts w:ascii="Cambria Math" w:hAnsi="Cambria Math"/>
              <w:color w:val="FF0000"/>
            </w:rPr>
            <m:t>Exp (</m:t>
          </m:r>
          <m:f>
            <m:fPr>
              <m:ctrlPr>
                <w:rPr>
                  <w:rFonts w:ascii="Cambria Math" w:hAnsi="Cambria Math"/>
                  <w:i/>
                  <w:color w:val="FF0000"/>
                </w:rPr>
              </m:ctrlPr>
            </m:fPr>
            <m:num>
              <m:r>
                <w:rPr>
                  <w:rFonts w:ascii="Cambria Math" w:hAnsi="Cambria Math"/>
                  <w:color w:val="FF0000"/>
                </w:rPr>
                <m:t>-67837</m:t>
              </m:r>
            </m:num>
            <m:den>
              <m:r>
                <w:rPr>
                  <w:rFonts w:ascii="Cambria Math" w:hAnsi="Cambria Math"/>
                  <w:color w:val="FF0000"/>
                </w:rPr>
                <m:t>Temperature</m:t>
              </m:r>
            </m:den>
          </m:f>
          <m:r>
            <w:rPr>
              <w:rFonts w:ascii="Cambria Math" w:hAnsi="Cambria Math"/>
              <w:color w:val="FF0000"/>
            </w:rPr>
            <m:t>)</m:t>
          </m:r>
        </m:oMath>
      </m:oMathPara>
    </w:p>
    <w:p w14:paraId="7F03BC13" w14:textId="77777777" w:rsidR="00CA219B" w:rsidRDefault="00CA219B" w:rsidP="00CA219B">
      <w:pPr>
        <w:rPr>
          <w:rFonts w:eastAsiaTheme="minorEastAsia"/>
          <w:color w:val="FF0000"/>
        </w:rPr>
      </w:pPr>
      <w:r w:rsidRPr="00C925E2">
        <w:t>When combustion temperature is 2400K the rate of NOx production</w:t>
      </w:r>
      <w:r>
        <w:rPr>
          <w:color w:val="FF0000"/>
        </w:rPr>
        <w:t xml:space="preserve"> </w:t>
      </w:r>
      <m:oMath>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oMath>
    </w:p>
    <w:p w14:paraId="4D531E5C" w14:textId="77777777" w:rsidR="00CA219B" w:rsidRPr="009B4919" w:rsidRDefault="00CA219B" w:rsidP="00CA219B">
      <w:pPr>
        <w:rPr>
          <w:color w:val="FF0000"/>
        </w:rPr>
      </w:pPr>
      <w:r w:rsidRPr="00C925E2">
        <w:t>Whe</w:t>
      </w:r>
      <w:r>
        <w:t>n combustion temperature is 2203</w:t>
      </w:r>
      <w:r w:rsidRPr="00C925E2">
        <w:t>K the rate of NOx production</w:t>
      </w:r>
      <w:r>
        <w:rPr>
          <w:color w:val="FF0000"/>
        </w:rPr>
        <w:t xml:space="preserve"> </w:t>
      </w:r>
      <m:oMath>
        <m:r>
          <w:rPr>
            <w:rFonts w:ascii="Cambria Math" w:hAnsi="Cambria Math"/>
            <w:color w:val="FF0000"/>
          </w:rPr>
          <m:t>=4.23x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oMath>
    </w:p>
    <w:p w14:paraId="08C09A33" w14:textId="77777777" w:rsidR="00CA219B" w:rsidRDefault="00CA219B" w:rsidP="00CA219B">
      <w:pPr>
        <w:rPr>
          <w:b/>
        </w:rPr>
      </w:pPr>
      <w:r w:rsidRPr="00C925E2">
        <w:rPr>
          <w:b/>
        </w:rPr>
        <w:t xml:space="preserve">Therefore, the </w:t>
      </w:r>
      <w:r>
        <w:rPr>
          <w:b/>
        </w:rPr>
        <w:t xml:space="preserve">theoretical </w:t>
      </w:r>
      <w:r w:rsidRPr="00C925E2">
        <w:rPr>
          <w:b/>
        </w:rPr>
        <w:t>reduction factor</w:t>
      </w:r>
      <w:r>
        <w:rPr>
          <w:b/>
        </w:rPr>
        <w:t xml:space="preserve"> is</w:t>
      </w:r>
      <w:r w:rsidRPr="00C925E2">
        <w:rPr>
          <w:b/>
        </w:rPr>
        <w:t>:</w:t>
      </w:r>
    </w:p>
    <w:p w14:paraId="5FE843C8" w14:textId="77777777" w:rsidR="00CA219B" w:rsidRPr="00C925E2" w:rsidRDefault="00825D08" w:rsidP="00CA219B">
      <w:pPr>
        <w:jc w:val="center"/>
        <w:rPr>
          <w:color w:val="FF0000"/>
        </w:rPr>
      </w:pPr>
      <m:oMathPara>
        <m:oMath>
          <m:f>
            <m:fPr>
              <m:ctrlPr>
                <w:rPr>
                  <w:rFonts w:ascii="Cambria Math" w:hAnsi="Cambria Math"/>
                  <w:i/>
                  <w:color w:val="FF0000"/>
                </w:rPr>
              </m:ctrlPr>
            </m:fPr>
            <m:num>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num>
            <m:den>
              <m:r>
                <w:rPr>
                  <w:rFonts w:ascii="Cambria Math" w:hAnsi="Cambria Math"/>
                  <w:color w:val="FF0000"/>
                </w:rPr>
                <m:t>4.23x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den>
          </m:f>
          <m:r>
            <w:rPr>
              <w:rFonts w:ascii="Cambria Math" w:hAnsi="Cambria Math"/>
              <w:color w:val="FF0000"/>
            </w:rPr>
            <m:t>=12.55</m:t>
          </m:r>
        </m:oMath>
      </m:oMathPara>
    </w:p>
    <w:p w14:paraId="6C7D44C4" w14:textId="77777777" w:rsidR="00CA219B" w:rsidRDefault="00CA219B" w:rsidP="00CA219B">
      <w:pPr>
        <w:rPr>
          <w:b/>
        </w:rPr>
      </w:pPr>
      <w:r w:rsidRPr="00C925E2">
        <w:rPr>
          <w:b/>
        </w:rPr>
        <w:t>The actual reduction factor from the obtained results:</w:t>
      </w:r>
    </w:p>
    <w:p w14:paraId="1CC40FBD" w14:textId="77777777" w:rsidR="00CA219B" w:rsidRPr="00C925E2" w:rsidRDefault="00CA219B" w:rsidP="00CA219B">
      <w:pPr>
        <w:jc w:val="center"/>
        <w:rPr>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2229</m:t>
              </m:r>
            </m:num>
            <m:den>
              <m:r>
                <w:rPr>
                  <w:rFonts w:ascii="Cambria Math" w:hAnsi="Cambria Math"/>
                  <w:color w:val="FF0000"/>
                </w:rPr>
                <m:t>880</m:t>
              </m:r>
            </m:den>
          </m:f>
          <m:r>
            <w:rPr>
              <w:rFonts w:ascii="Cambria Math" w:hAnsi="Cambria Math"/>
              <w:color w:val="FF0000"/>
            </w:rPr>
            <m:t>=2.53</m:t>
          </m:r>
        </m:oMath>
      </m:oMathPara>
    </w:p>
    <w:p w14:paraId="289C74F1" w14:textId="77777777" w:rsidR="00CA219B" w:rsidRDefault="00CA219B" w:rsidP="00CA219B">
      <w:pPr>
        <w:rPr>
          <w:rFonts w:eastAsiaTheme="minorEastAsia"/>
          <w:color w:val="FF0000"/>
        </w:rPr>
      </w:pPr>
    </w:p>
    <w:p w14:paraId="153F0CA2" w14:textId="77777777" w:rsidR="001A2FEB" w:rsidRDefault="001A2FEB" w:rsidP="008C2DFD">
      <w:pPr>
        <w:jc w:val="center"/>
        <w:rPr>
          <w:lang w:eastAsia="en-GB"/>
        </w:rPr>
      </w:pPr>
    </w:p>
    <w:p w14:paraId="2ED4567B" w14:textId="77777777" w:rsidR="001A2FEB" w:rsidRDefault="001A2FEB" w:rsidP="008C2DFD">
      <w:pPr>
        <w:jc w:val="center"/>
        <w:rPr>
          <w:lang w:eastAsia="en-GB"/>
        </w:rPr>
      </w:pPr>
    </w:p>
    <w:p w14:paraId="230665EE" w14:textId="77777777" w:rsidR="001A2FEB" w:rsidRDefault="001A2FEB" w:rsidP="008C2DFD">
      <w:pPr>
        <w:jc w:val="center"/>
        <w:rPr>
          <w:lang w:eastAsia="en-GB"/>
        </w:rPr>
      </w:pPr>
    </w:p>
    <w:p w14:paraId="47812C9C" w14:textId="77777777" w:rsidR="001A2FEB" w:rsidRDefault="001A2FEB" w:rsidP="008C2DFD">
      <w:pPr>
        <w:jc w:val="center"/>
        <w:rPr>
          <w:lang w:eastAsia="en-GB"/>
        </w:rPr>
      </w:pPr>
    </w:p>
    <w:p w14:paraId="41992BA6" w14:textId="77777777" w:rsidR="001A2FEB" w:rsidRDefault="001A2FEB" w:rsidP="008C2DFD">
      <w:pPr>
        <w:jc w:val="center"/>
        <w:rPr>
          <w:lang w:eastAsia="en-GB"/>
        </w:rPr>
      </w:pPr>
    </w:p>
    <w:p w14:paraId="2C2C4404" w14:textId="77777777" w:rsidR="001A2FEB" w:rsidRDefault="001A2FEB" w:rsidP="008C2DFD">
      <w:pPr>
        <w:jc w:val="center"/>
        <w:rPr>
          <w:lang w:eastAsia="en-GB"/>
        </w:rPr>
      </w:pPr>
    </w:p>
    <w:p w14:paraId="393A1695" w14:textId="77777777" w:rsidR="001A2FEB" w:rsidRDefault="001A2FEB" w:rsidP="008C2DFD">
      <w:pPr>
        <w:jc w:val="center"/>
        <w:rPr>
          <w:lang w:eastAsia="en-GB"/>
        </w:rPr>
      </w:pPr>
    </w:p>
    <w:p w14:paraId="048136C3" w14:textId="77777777" w:rsidR="001A2FEB" w:rsidRDefault="001A2FEB" w:rsidP="008C2DFD">
      <w:pPr>
        <w:jc w:val="center"/>
        <w:rPr>
          <w:lang w:eastAsia="en-GB"/>
        </w:rPr>
      </w:pPr>
    </w:p>
    <w:p w14:paraId="6C1E8824" w14:textId="77777777" w:rsidR="001A2FEB" w:rsidRDefault="001A2FEB" w:rsidP="008C2DFD">
      <w:pPr>
        <w:jc w:val="center"/>
        <w:rPr>
          <w:rFonts w:ascii="Arial" w:eastAsia="Times New Roman" w:hAnsi="Arial" w:cs="Arial"/>
          <w:color w:val="000000"/>
          <w:sz w:val="21"/>
          <w:szCs w:val="21"/>
          <w:lang w:eastAsia="en-GB"/>
        </w:rPr>
      </w:pPr>
    </w:p>
    <w:p w14:paraId="6A59BAD9" w14:textId="77777777" w:rsidR="00437625" w:rsidRDefault="00437625" w:rsidP="008C2DFD">
      <w:pPr>
        <w:jc w:val="center"/>
        <w:rPr>
          <w:rFonts w:ascii="Arial" w:eastAsia="Times New Roman" w:hAnsi="Arial" w:cs="Arial"/>
          <w:color w:val="000000"/>
          <w:sz w:val="21"/>
          <w:szCs w:val="21"/>
          <w:lang w:eastAsia="en-GB"/>
        </w:rPr>
      </w:pPr>
    </w:p>
    <w:p w14:paraId="0F61F4B8" w14:textId="77777777" w:rsidR="00437625" w:rsidRDefault="00437625" w:rsidP="008C2DFD">
      <w:pPr>
        <w:jc w:val="center"/>
        <w:rPr>
          <w:rFonts w:ascii="Arial" w:eastAsia="Times New Roman" w:hAnsi="Arial" w:cs="Arial"/>
          <w:color w:val="000000"/>
          <w:sz w:val="21"/>
          <w:szCs w:val="21"/>
          <w:lang w:eastAsia="en-GB"/>
        </w:rPr>
      </w:pPr>
    </w:p>
    <w:p w14:paraId="3BF6012C" w14:textId="77777777" w:rsidR="00E7740B" w:rsidRDefault="00E7740B" w:rsidP="008A1B80">
      <w:pPr>
        <w:rPr>
          <w:rFonts w:ascii="Arial" w:eastAsia="Times New Roman" w:hAnsi="Arial" w:cs="Arial"/>
          <w:color w:val="000000"/>
          <w:sz w:val="21"/>
          <w:szCs w:val="21"/>
          <w:lang w:eastAsia="en-GB"/>
        </w:rPr>
      </w:pPr>
    </w:p>
    <w:p w14:paraId="6797D604" w14:textId="77777777" w:rsidR="00473600" w:rsidRDefault="00473600" w:rsidP="00473600">
      <w:pPr>
        <w:pStyle w:val="ListParagraph"/>
        <w:numPr>
          <w:ilvl w:val="0"/>
          <w:numId w:val="8"/>
        </w:numPr>
        <w:rPr>
          <w:b/>
          <w:sz w:val="24"/>
          <w:u w:val="single"/>
          <w:lang w:eastAsia="en-GB"/>
        </w:rPr>
      </w:pPr>
      <w:r>
        <w:rPr>
          <w:b/>
          <w:sz w:val="24"/>
          <w:u w:val="single"/>
          <w:lang w:eastAsia="en-GB"/>
        </w:rPr>
        <w:lastRenderedPageBreak/>
        <w:t>21.79</w:t>
      </w:r>
      <w:r w:rsidRPr="00665E8C">
        <w:rPr>
          <w:b/>
          <w:sz w:val="24"/>
          <w:u w:val="single"/>
          <w:lang w:eastAsia="en-GB"/>
        </w:rPr>
        <w:t xml:space="preserve"> Kw Test </w:t>
      </w:r>
    </w:p>
    <w:p w14:paraId="46FA39E9" w14:textId="51AE90AA" w:rsidR="00176AB7" w:rsidRPr="008A1B80" w:rsidRDefault="00176AB7" w:rsidP="008A1B80">
      <w:pPr>
        <w:pStyle w:val="Caption"/>
        <w:jc w:val="center"/>
      </w:pPr>
      <w:bookmarkStart w:id="85" w:name="_Toc511997932"/>
      <w:r>
        <w:t xml:space="preserve">Equation </w:t>
      </w:r>
      <w:r w:rsidR="00825D08">
        <w:fldChar w:fldCharType="begin"/>
      </w:r>
      <w:r w:rsidR="00825D08">
        <w:instrText xml:space="preserve"> SEQ Equation \* ARABIC </w:instrText>
      </w:r>
      <w:r w:rsidR="00825D08">
        <w:fldChar w:fldCharType="separate"/>
      </w:r>
      <w:r w:rsidR="00165778">
        <w:rPr>
          <w:noProof/>
        </w:rPr>
        <w:t>34</w:t>
      </w:r>
      <w:r w:rsidR="00825D08">
        <w:rPr>
          <w:noProof/>
        </w:rPr>
        <w:fldChar w:fldCharType="end"/>
      </w:r>
      <w:r>
        <w:t>-21.79Kw Tes</w:t>
      </w:r>
      <w:r w:rsidR="008A1B80">
        <w:t>t, Water Supply</w:t>
      </w:r>
      <w:r>
        <w:t xml:space="preserve"> </w:t>
      </w:r>
      <w:r w:rsidR="00B958FE">
        <w:t>(McDonald, M 2018)</w:t>
      </w:r>
      <w:bookmarkEnd w:id="85"/>
    </w:p>
    <w:p w14:paraId="088C6D0D" w14:textId="77777777" w:rsidR="00473600" w:rsidRDefault="00473600" w:rsidP="00473600">
      <w:r>
        <w:t>Water supply = 248.81 ML in 5.38</w:t>
      </w:r>
      <w:r w:rsidRPr="00F716CD">
        <w:t xml:space="preserve"> </w:t>
      </w:r>
      <w:r>
        <w:t>minutes.</w:t>
      </w:r>
    </w:p>
    <w:p w14:paraId="0E403131" w14:textId="77777777" w:rsidR="00473600" w:rsidRPr="001C00BE" w:rsidRDefault="00473600" w:rsidP="00473600">
      <w:pPr>
        <w:rPr>
          <w:color w:val="FF0000"/>
          <w:sz w:val="24"/>
        </w:rPr>
      </w:pPr>
      <m:oMathPara>
        <m:oMath>
          <m:r>
            <w:rPr>
              <w:rFonts w:ascii="Cambria Math" w:hAnsi="Cambria Math"/>
              <w:sz w:val="24"/>
            </w:rPr>
            <m:t>Water Supply</m:t>
          </m:r>
          <m:r>
            <w:rPr>
              <w:rFonts w:ascii="Cambria Math" w:hAnsi="Cambria Math"/>
              <w:color w:val="FF0000"/>
              <w:sz w:val="24"/>
            </w:rPr>
            <m:t>=</m:t>
          </m:r>
          <m:f>
            <m:fPr>
              <m:ctrlPr>
                <w:rPr>
                  <w:rFonts w:ascii="Cambria Math" w:hAnsi="Cambria Math"/>
                  <w:i/>
                  <w:color w:val="FF0000"/>
                  <w:sz w:val="24"/>
                </w:rPr>
              </m:ctrlPr>
            </m:fPr>
            <m:num>
              <m:r>
                <w:rPr>
                  <w:rFonts w:ascii="Cambria Math" w:hAnsi="Cambria Math"/>
                  <w:color w:val="FF0000"/>
                  <w:sz w:val="24"/>
                </w:rPr>
                <m:t>248.81</m:t>
              </m:r>
            </m:num>
            <m:den>
              <m:r>
                <w:rPr>
                  <w:rFonts w:ascii="Cambria Math" w:hAnsi="Cambria Math"/>
                  <w:color w:val="FF0000"/>
                  <w:sz w:val="24"/>
                </w:rPr>
                <m:t>5.38 x 60</m:t>
              </m:r>
            </m:den>
          </m:f>
        </m:oMath>
      </m:oMathPara>
    </w:p>
    <w:p w14:paraId="4FABD162" w14:textId="77777777" w:rsidR="00473600" w:rsidRDefault="00473600" w:rsidP="00473600">
      <w:pPr>
        <w:jc w:val="center"/>
        <w:rPr>
          <w:color w:val="FF0000"/>
          <w:sz w:val="24"/>
        </w:rPr>
      </w:pPr>
      <w:r w:rsidRPr="00F716CD">
        <w:rPr>
          <w:color w:val="FF0000"/>
          <w:sz w:val="24"/>
        </w:rPr>
        <w:t>=</w:t>
      </w:r>
      <w:r>
        <w:rPr>
          <w:color w:val="FF0000"/>
          <w:sz w:val="24"/>
        </w:rPr>
        <w:t>0.771</w:t>
      </w:r>
      <w:r w:rsidRPr="00F716CD">
        <w:rPr>
          <w:color w:val="FF0000"/>
          <w:sz w:val="24"/>
        </w:rPr>
        <w:t xml:space="preserve"> g/second </w:t>
      </w:r>
    </w:p>
    <w:p w14:paraId="0D8C795E" w14:textId="19AD2550" w:rsidR="008A1B80" w:rsidRDefault="008A1B80" w:rsidP="008A1B80">
      <w:pPr>
        <w:pStyle w:val="Caption"/>
        <w:jc w:val="center"/>
        <w:rPr>
          <w:color w:val="FF0000"/>
          <w:sz w:val="24"/>
        </w:rPr>
      </w:pPr>
      <w:bookmarkStart w:id="86" w:name="_Toc511997933"/>
      <w:r>
        <w:t xml:space="preserve">Equation </w:t>
      </w:r>
      <w:r w:rsidR="00825D08">
        <w:fldChar w:fldCharType="begin"/>
      </w:r>
      <w:r w:rsidR="00825D08">
        <w:instrText xml:space="preserve"> SEQ Equation \* ARABIC </w:instrText>
      </w:r>
      <w:r w:rsidR="00825D08">
        <w:fldChar w:fldCharType="separate"/>
      </w:r>
      <w:r w:rsidR="00165778">
        <w:rPr>
          <w:noProof/>
        </w:rPr>
        <w:t>35</w:t>
      </w:r>
      <w:r w:rsidR="00825D08">
        <w:rPr>
          <w:noProof/>
        </w:rPr>
        <w:fldChar w:fldCharType="end"/>
      </w:r>
      <w:r>
        <w:t xml:space="preserve">-21.79Kw Test, Fuel Flow </w:t>
      </w:r>
      <w:r w:rsidR="00B958FE">
        <w:t>(McDonald, M 2018)</w:t>
      </w:r>
      <w:bookmarkEnd w:id="86"/>
    </w:p>
    <w:p w14:paraId="6118B9AD" w14:textId="77777777" w:rsidR="00473600" w:rsidRPr="00F716CD" w:rsidRDefault="00473600" w:rsidP="00473600">
      <w:pPr>
        <w:jc w:val="center"/>
        <w:rPr>
          <w:color w:val="FF0000"/>
          <w:sz w:val="24"/>
        </w:rPr>
      </w:pPr>
      <m:oMathPara>
        <m:oMath>
          <m:r>
            <w:rPr>
              <w:rFonts w:ascii="Cambria Math" w:hAnsi="Cambria Math"/>
              <w:sz w:val="24"/>
            </w:rPr>
            <m:t>Fuel Flow</m:t>
          </m:r>
          <m:r>
            <w:rPr>
              <w:rFonts w:ascii="Cambria Math" w:hAnsi="Cambria Math"/>
              <w:color w:val="FF0000"/>
              <w:sz w:val="24"/>
            </w:rPr>
            <m:t>=4 x 0.771</m:t>
          </m:r>
        </m:oMath>
      </m:oMathPara>
    </w:p>
    <w:p w14:paraId="0C981A56" w14:textId="77777777" w:rsidR="00473600" w:rsidRDefault="00473600" w:rsidP="00473600">
      <w:pPr>
        <w:jc w:val="center"/>
        <w:rPr>
          <w:color w:val="FF0000"/>
        </w:rPr>
      </w:pPr>
      <w:r>
        <w:rPr>
          <w:color w:val="FF0000"/>
        </w:rPr>
        <w:t>=3.08</w:t>
      </w:r>
      <w:r w:rsidRPr="00F716CD">
        <w:rPr>
          <w:color w:val="FF0000"/>
        </w:rPr>
        <w:t xml:space="preserve"> g/second </w:t>
      </w:r>
    </w:p>
    <w:p w14:paraId="42370BB7" w14:textId="77777777" w:rsidR="008A1B80" w:rsidRDefault="008A1B80" w:rsidP="008A1B80">
      <w:pPr>
        <w:pStyle w:val="Caption"/>
        <w:jc w:val="center"/>
        <w:rPr>
          <w:color w:val="FF0000"/>
        </w:rPr>
      </w:pPr>
      <w:bookmarkStart w:id="87" w:name="_Toc511997934"/>
      <w:r>
        <w:t xml:space="preserve">Equation </w:t>
      </w:r>
      <w:r w:rsidR="00825D08">
        <w:fldChar w:fldCharType="begin"/>
      </w:r>
      <w:r w:rsidR="00825D08">
        <w:instrText xml:space="preserve"> SEQ Equation \* ARABIC </w:instrText>
      </w:r>
      <w:r w:rsidR="00825D08">
        <w:fldChar w:fldCharType="separate"/>
      </w:r>
      <w:r w:rsidR="00165778">
        <w:rPr>
          <w:noProof/>
        </w:rPr>
        <w:t>36</w:t>
      </w:r>
      <w:r w:rsidR="00825D08">
        <w:rPr>
          <w:noProof/>
        </w:rPr>
        <w:fldChar w:fldCharType="end"/>
      </w:r>
      <w:r>
        <w:t>-21.79Kw Test, Product Mass</w:t>
      </w:r>
      <w:r w:rsidRPr="007600C1">
        <w:t xml:space="preserve"> (M. Dabrosz, 2018)</w:t>
      </w:r>
      <w:bookmarkEnd w:id="87"/>
    </w:p>
    <w:p w14:paraId="54C94757" w14:textId="77777777" w:rsidR="00473600" w:rsidRPr="00665E8C" w:rsidRDefault="00473600" w:rsidP="00473600">
      <w:pPr>
        <w:rPr>
          <w:b/>
        </w:rPr>
      </w:pPr>
      <w:r w:rsidRPr="00665E8C">
        <w:rPr>
          <w:b/>
        </w:rPr>
        <w:t>Product mass:</w:t>
      </w:r>
    </w:p>
    <w:p w14:paraId="48C2C8F8" w14:textId="77777777" w:rsidR="00473600" w:rsidRPr="00C17906" w:rsidRDefault="00825D08" w:rsidP="00473600">
      <w:pPr>
        <w:jc w:val="center"/>
        <w:rPr>
          <w:rFonts w:eastAsiaTheme="minorEastAsia"/>
          <w:color w:val="FF0000"/>
        </w:rPr>
      </w:pPr>
      <m:oMathPara>
        <m:oMath>
          <m:f>
            <m:fPr>
              <m:ctrlPr>
                <w:rPr>
                  <w:rFonts w:ascii="Cambria Math" w:hAnsi="Cambria Math"/>
                  <w:i/>
                  <w:color w:val="FF0000"/>
                </w:rPr>
              </m:ctrlPr>
            </m:fPr>
            <m:num>
              <m:r>
                <w:rPr>
                  <w:rFonts w:ascii="Cambria Math" w:hAnsi="Cambria Math"/>
                  <w:color w:val="FF0000"/>
                </w:rPr>
                <m:t xml:space="preserve">Mass of Water </m:t>
              </m:r>
            </m:num>
            <m:den>
              <m:r>
                <w:rPr>
                  <w:rFonts w:ascii="Cambria Math" w:hAnsi="Cambria Math"/>
                  <w:color w:val="FF0000"/>
                </w:rPr>
                <m:t xml:space="preserve">Mass of Fuel </m:t>
              </m:r>
            </m:den>
          </m:f>
          <m:r>
            <w:rPr>
              <w:rFonts w:ascii="Cambria Math" w:hAnsi="Cambria Math"/>
              <w:color w:val="FF0000"/>
            </w:rPr>
            <m:t>=1.03</m:t>
          </m:r>
        </m:oMath>
      </m:oMathPara>
    </w:p>
    <w:p w14:paraId="73A4AF4D" w14:textId="77777777" w:rsidR="00473600" w:rsidRDefault="00473600" w:rsidP="00473600">
      <w:pPr>
        <w:jc w:val="center"/>
        <w:rPr>
          <w:rFonts w:eastAsiaTheme="minorEastAsia"/>
          <w:color w:val="FF0000"/>
          <w:sz w:val="24"/>
        </w:rPr>
      </w:pPr>
      <w:r w:rsidRPr="00C17906">
        <w:rPr>
          <w:rFonts w:eastAsiaTheme="minorEastAsia"/>
          <w:color w:val="FF0000"/>
          <w:sz w:val="24"/>
        </w:rPr>
        <w:t xml:space="preserve">Therefore: </w:t>
      </w:r>
      <m:oMath>
        <m:f>
          <m:fPr>
            <m:ctrlPr>
              <w:rPr>
                <w:rFonts w:ascii="Cambria Math" w:eastAsiaTheme="minorEastAsia" w:hAnsi="Cambria Math"/>
                <w:i/>
                <w:color w:val="FF0000"/>
                <w:sz w:val="24"/>
              </w:rPr>
            </m:ctrlPr>
          </m:fPr>
          <m:num>
            <m:r>
              <w:rPr>
                <w:rFonts w:ascii="Cambria Math" w:eastAsiaTheme="minorEastAsia" w:hAnsi="Cambria Math"/>
                <w:color w:val="FF0000"/>
                <w:sz w:val="24"/>
              </w:rPr>
              <m:t>Water Mass</m:t>
            </m:r>
          </m:num>
          <m:den>
            <m:r>
              <w:rPr>
                <w:rFonts w:ascii="Cambria Math" w:eastAsiaTheme="minorEastAsia" w:hAnsi="Cambria Math"/>
                <w:color w:val="FF0000"/>
                <w:sz w:val="24"/>
              </w:rPr>
              <m:t>Fuel Mass</m:t>
            </m:r>
          </m:den>
        </m:f>
        <m:r>
          <w:rPr>
            <w:rFonts w:ascii="Cambria Math" w:eastAsiaTheme="minorEastAsia" w:hAnsi="Cambria Math"/>
            <w:color w:val="FF0000"/>
            <w:sz w:val="24"/>
          </w:rPr>
          <m:t>=1.03x</m:t>
        </m:r>
        <m:f>
          <m:fPr>
            <m:ctrlPr>
              <w:rPr>
                <w:rFonts w:ascii="Cambria Math" w:eastAsiaTheme="minorEastAsia" w:hAnsi="Cambria Math"/>
                <w:i/>
                <w:color w:val="FF0000"/>
                <w:sz w:val="24"/>
              </w:rPr>
            </m:ctrlPr>
          </m:fPr>
          <m:num>
            <m:r>
              <w:rPr>
                <w:rFonts w:ascii="Cambria Math" w:eastAsiaTheme="minorEastAsia" w:hAnsi="Cambria Math"/>
                <w:color w:val="FF0000"/>
                <w:sz w:val="24"/>
              </w:rPr>
              <m:t>114</m:t>
            </m:r>
          </m:num>
          <m:den>
            <m:r>
              <w:rPr>
                <w:rFonts w:ascii="Cambria Math" w:eastAsiaTheme="minorEastAsia" w:hAnsi="Cambria Math"/>
                <w:color w:val="FF0000"/>
                <w:sz w:val="24"/>
              </w:rPr>
              <m:t>18</m:t>
            </m:r>
          </m:den>
        </m:f>
        <m:r>
          <w:rPr>
            <w:rFonts w:ascii="Cambria Math" w:eastAsiaTheme="minorEastAsia" w:hAnsi="Cambria Math"/>
            <w:color w:val="FF0000"/>
            <w:sz w:val="24"/>
          </w:rPr>
          <m:t>=6.52</m:t>
        </m:r>
      </m:oMath>
    </w:p>
    <w:p w14:paraId="0FE61BAE" w14:textId="22164061" w:rsidR="008A1B80" w:rsidRPr="00C17906" w:rsidRDefault="008A1B80" w:rsidP="008A1B80">
      <w:pPr>
        <w:pStyle w:val="Caption"/>
        <w:jc w:val="center"/>
        <w:rPr>
          <w:color w:val="FF0000"/>
          <w:sz w:val="24"/>
        </w:rPr>
      </w:pPr>
      <w:bookmarkStart w:id="88" w:name="_Toc511997935"/>
      <w:r>
        <w:t xml:space="preserve">Equation </w:t>
      </w:r>
      <w:r w:rsidR="00825D08">
        <w:fldChar w:fldCharType="begin"/>
      </w:r>
      <w:r w:rsidR="00825D08">
        <w:instrText xml:space="preserve"> SEQ Equation \* ARABIC </w:instrText>
      </w:r>
      <w:r w:rsidR="00825D08">
        <w:fldChar w:fldCharType="separate"/>
      </w:r>
      <w:r w:rsidR="00165778">
        <w:rPr>
          <w:noProof/>
        </w:rPr>
        <w:t>37</w:t>
      </w:r>
      <w:r w:rsidR="00825D08">
        <w:rPr>
          <w:noProof/>
        </w:rPr>
        <w:fldChar w:fldCharType="end"/>
      </w:r>
      <w:r>
        <w:t>-21.79</w:t>
      </w:r>
      <w:r w:rsidRPr="00BB7CB8">
        <w:t xml:space="preserve">Kw Test, Stoichiometric Combustion </w:t>
      </w:r>
      <w:r w:rsidR="00B958FE">
        <w:t>(</w:t>
      </w:r>
      <w:proofErr w:type="spellStart"/>
      <w:r w:rsidR="00B958FE">
        <w:t>Merker</w:t>
      </w:r>
      <w:proofErr w:type="spellEnd"/>
      <w:r w:rsidR="00B958FE">
        <w:t>, G, 2006)</w:t>
      </w:r>
      <w:bookmarkEnd w:id="88"/>
    </w:p>
    <w:p w14:paraId="09C09BAF" w14:textId="77777777" w:rsidR="0031784A" w:rsidRDefault="0031784A" w:rsidP="0031784A">
      <w:pPr>
        <w:rPr>
          <w:b/>
        </w:rPr>
      </w:pPr>
      <w:r>
        <w:rPr>
          <w:b/>
        </w:rPr>
        <w:t>Combustion Equation with water injection:</w:t>
      </w:r>
    </w:p>
    <w:p w14:paraId="3D214844" w14:textId="77777777" w:rsidR="0031784A" w:rsidRPr="00840B1B" w:rsidRDefault="00825D08" w:rsidP="0031784A">
      <w:pPr>
        <w:rPr>
          <w:color w:val="FF0000"/>
          <w:sz w:val="24"/>
        </w:rPr>
      </w:pPr>
      <m:oMathPara>
        <m:oMath>
          <m:sSub>
            <m:sSubPr>
              <m:ctrlPr>
                <w:rPr>
                  <w:rFonts w:ascii="Cambria Math" w:hAnsi="Cambria Math"/>
                  <w:i/>
                  <w:color w:val="FF0000"/>
                  <w:sz w:val="24"/>
                </w:rPr>
              </m:ctrlPr>
            </m:sSubPr>
            <m:e>
              <m:r>
                <w:rPr>
                  <w:rFonts w:ascii="Cambria Math" w:hAnsi="Cambria Math"/>
                  <w:color w:val="FF0000"/>
                  <w:sz w:val="24"/>
                </w:rPr>
                <m:t>6.52</m:t>
              </m:r>
              <m:sSub>
                <m:sSubPr>
                  <m:ctrlPr>
                    <w:rPr>
                      <w:rFonts w:ascii="Cambria Math" w:hAnsi="Cambria Math"/>
                      <w:i/>
                      <w:color w:val="FF0000"/>
                      <w:sz w:val="24"/>
                    </w:rPr>
                  </m:ctrlPr>
                </m:sSubPr>
                <m:e>
                  <m:r>
                    <w:rPr>
                      <w:rFonts w:ascii="Cambria Math" w:hAnsi="Cambria Math"/>
                      <w:color w:val="FF0000"/>
                      <w:sz w:val="24"/>
                    </w:rPr>
                    <m:t xml:space="preserve"> H</m:t>
                  </m:r>
                </m:e>
                <m:sub>
                  <m:r>
                    <w:rPr>
                      <w:rFonts w:ascii="Cambria Math" w:hAnsi="Cambria Math"/>
                      <w:color w:val="FF0000"/>
                      <w:sz w:val="24"/>
                    </w:rPr>
                    <m:t>2</m:t>
                  </m:r>
                </m:sub>
              </m:sSub>
              <m:r>
                <w:rPr>
                  <w:rFonts w:ascii="Cambria Math" w:hAnsi="Cambria Math"/>
                  <w:color w:val="FF0000"/>
                  <w:sz w:val="24"/>
                </w:rPr>
                <m:t>O+C</m:t>
              </m:r>
            </m:e>
            <m:sub>
              <m:r>
                <w:rPr>
                  <w:rFonts w:ascii="Cambria Math" w:hAnsi="Cambria Math"/>
                  <w:color w:val="FF0000"/>
                  <w:sz w:val="24"/>
                </w:rPr>
                <m:t>8</m:t>
              </m:r>
            </m:sub>
          </m:sSub>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8</m:t>
              </m:r>
            </m:sub>
          </m:sSub>
          <m:r>
            <w:rPr>
              <w:rFonts w:ascii="Cambria Math" w:hAnsi="Cambria Math"/>
              <w:color w:val="FF0000"/>
              <w:sz w:val="24"/>
            </w:rPr>
            <m:t>+</m:t>
          </m:r>
          <m:sSup>
            <m:sSupPr>
              <m:ctrlPr>
                <w:rPr>
                  <w:rFonts w:ascii="Cambria Math" w:hAnsi="Cambria Math"/>
                  <w:i/>
                  <w:color w:val="FF0000"/>
                  <w:sz w:val="24"/>
                </w:rPr>
              </m:ctrlPr>
            </m:sSupPr>
            <m:e>
              <m:r>
                <w:rPr>
                  <w:rFonts w:ascii="Cambria Math" w:hAnsi="Cambria Math"/>
                  <w:color w:val="FF0000"/>
                  <w:sz w:val="24"/>
                </w:rPr>
                <m:t>12</m:t>
              </m:r>
            </m:e>
            <m:sup>
              <m:f>
                <m:fPr>
                  <m:ctrlPr>
                    <w:rPr>
                      <w:rFonts w:ascii="Cambria Math" w:hAnsi="Cambria Math"/>
                      <w:i/>
                      <w:color w:val="FF0000"/>
                      <w:sz w:val="24"/>
                    </w:rPr>
                  </m:ctrlPr>
                </m:fPr>
                <m:num>
                  <m:r>
                    <w:rPr>
                      <w:rFonts w:ascii="Cambria Math" w:hAnsi="Cambria Math"/>
                      <w:color w:val="FF0000"/>
                      <w:sz w:val="24"/>
                    </w:rPr>
                    <m:t>1</m:t>
                  </m:r>
                </m:num>
                <m:den>
                  <m:r>
                    <w:rPr>
                      <w:rFonts w:ascii="Cambria Math" w:hAnsi="Cambria Math"/>
                      <w:color w:val="FF0000"/>
                      <w:sz w:val="24"/>
                    </w:rPr>
                    <m:t>2</m:t>
                  </m:r>
                </m:den>
              </m:f>
            </m:sup>
          </m:sSup>
          <m:d>
            <m:dPr>
              <m:ctrlPr>
                <w:rPr>
                  <w:rFonts w:ascii="Cambria Math" w:hAnsi="Cambria Math"/>
                  <w:i/>
                  <w:color w:val="FF0000"/>
                  <w:sz w:val="24"/>
                </w:rPr>
              </m:ctrlPr>
            </m:dPr>
            <m:e>
              <m:sSub>
                <m:sSubPr>
                  <m:ctrlPr>
                    <w:rPr>
                      <w:rFonts w:ascii="Cambria Math" w:hAnsi="Cambria Math"/>
                      <w:i/>
                      <w:color w:val="FF0000"/>
                      <w:sz w:val="24"/>
                    </w:rPr>
                  </m:ctrlPr>
                </m:sSubPr>
                <m:e>
                  <m:r>
                    <w:rPr>
                      <w:rFonts w:ascii="Cambria Math" w:hAnsi="Cambria Math"/>
                      <w:color w:val="FF0000"/>
                      <w:sz w:val="24"/>
                    </w:rPr>
                    <m:t>O</m:t>
                  </m:r>
                </m:e>
                <m:sub>
                  <m:r>
                    <w:rPr>
                      <w:rFonts w:ascii="Cambria Math" w:hAnsi="Cambria Math"/>
                      <w:color w:val="FF0000"/>
                      <w:sz w:val="24"/>
                    </w:rPr>
                    <m:t>2</m:t>
                  </m:r>
                </m:sub>
              </m:sSub>
              <m:r>
                <w:rPr>
                  <w:rFonts w:ascii="Cambria Math" w:hAnsi="Cambria Math"/>
                  <w:color w:val="FF0000"/>
                  <w:sz w:val="24"/>
                </w:rPr>
                <m:t>+3.76</m:t>
              </m:r>
              <m:sSub>
                <m:sSubPr>
                  <m:ctrlPr>
                    <w:rPr>
                      <w:rFonts w:ascii="Cambria Math" w:hAnsi="Cambria Math"/>
                      <w:i/>
                      <w:color w:val="FF0000"/>
                      <w:sz w:val="24"/>
                    </w:rPr>
                  </m:ctrlPr>
                </m:sSubPr>
                <m:e>
                  <m:r>
                    <w:rPr>
                      <w:rFonts w:ascii="Cambria Math" w:hAnsi="Cambria Math"/>
                      <w:color w:val="FF0000"/>
                      <w:sz w:val="24"/>
                    </w:rPr>
                    <m:t xml:space="preserve"> N</m:t>
                  </m:r>
                </m:e>
                <m:sub>
                  <m:r>
                    <w:rPr>
                      <w:rFonts w:ascii="Cambria Math" w:hAnsi="Cambria Math"/>
                      <w:color w:val="FF0000"/>
                      <w:sz w:val="24"/>
                    </w:rPr>
                    <m:t>2</m:t>
                  </m:r>
                </m:sub>
              </m:sSub>
            </m:e>
          </m:d>
          <m:r>
            <w:rPr>
              <w:rFonts w:ascii="Cambria Math" w:hAnsi="Cambria Math"/>
              <w:color w:val="FF0000"/>
              <w:sz w:val="24"/>
            </w:rPr>
            <m:t>&gt;8</m:t>
          </m:r>
          <m:sSub>
            <m:sSubPr>
              <m:ctrlPr>
                <w:rPr>
                  <w:rFonts w:ascii="Cambria Math" w:hAnsi="Cambria Math"/>
                  <w:i/>
                  <w:color w:val="FF0000"/>
                  <w:sz w:val="24"/>
                </w:rPr>
              </m:ctrlPr>
            </m:sSubPr>
            <m:e>
              <m:r>
                <w:rPr>
                  <w:rFonts w:ascii="Cambria Math" w:hAnsi="Cambria Math"/>
                  <w:color w:val="FF0000"/>
                  <w:sz w:val="24"/>
                </w:rPr>
                <m:t xml:space="preserve"> CO</m:t>
              </m:r>
            </m:e>
            <m:sub>
              <m:r>
                <w:rPr>
                  <w:rFonts w:ascii="Cambria Math" w:hAnsi="Cambria Math"/>
                  <w:color w:val="FF0000"/>
                  <w:sz w:val="24"/>
                </w:rPr>
                <m:t>2</m:t>
              </m:r>
            </m:sub>
          </m:sSub>
          <m:r>
            <w:rPr>
              <w:rFonts w:ascii="Cambria Math" w:hAnsi="Cambria Math"/>
              <w:color w:val="FF0000"/>
              <w:sz w:val="24"/>
            </w:rPr>
            <m:t>+15.52</m:t>
          </m:r>
          <m:sSub>
            <m:sSubPr>
              <m:ctrlPr>
                <w:rPr>
                  <w:rFonts w:ascii="Cambria Math" w:hAnsi="Cambria Math"/>
                  <w:i/>
                  <w:color w:val="FF0000"/>
                  <w:sz w:val="24"/>
                </w:rPr>
              </m:ctrlPr>
            </m:sSubPr>
            <m:e>
              <m:r>
                <w:rPr>
                  <w:rFonts w:ascii="Cambria Math" w:hAnsi="Cambria Math"/>
                  <w:color w:val="FF0000"/>
                  <w:sz w:val="24"/>
                </w:rPr>
                <m:t>H</m:t>
              </m:r>
            </m:e>
            <m:sub>
              <m:r>
                <w:rPr>
                  <w:rFonts w:ascii="Cambria Math" w:hAnsi="Cambria Math"/>
                  <w:color w:val="FF0000"/>
                  <w:sz w:val="24"/>
                </w:rPr>
                <m:t>2</m:t>
              </m:r>
            </m:sub>
          </m:sSub>
          <m:r>
            <w:rPr>
              <w:rFonts w:ascii="Cambria Math" w:hAnsi="Cambria Math"/>
              <w:color w:val="FF0000"/>
              <w:sz w:val="24"/>
            </w:rPr>
            <m:t>O+47</m:t>
          </m:r>
          <m:sSub>
            <m:sSubPr>
              <m:ctrlPr>
                <w:rPr>
                  <w:rFonts w:ascii="Cambria Math" w:hAnsi="Cambria Math"/>
                  <w:i/>
                  <w:color w:val="FF0000"/>
                  <w:sz w:val="24"/>
                </w:rPr>
              </m:ctrlPr>
            </m:sSubPr>
            <m:e>
              <m:r>
                <w:rPr>
                  <w:rFonts w:ascii="Cambria Math" w:hAnsi="Cambria Math"/>
                  <w:color w:val="FF0000"/>
                  <w:sz w:val="24"/>
                </w:rPr>
                <m:t>N</m:t>
              </m:r>
            </m:e>
            <m:sub>
              <m:r>
                <w:rPr>
                  <w:rFonts w:ascii="Cambria Math" w:hAnsi="Cambria Math"/>
                  <w:color w:val="FF0000"/>
                  <w:sz w:val="24"/>
                </w:rPr>
                <m:t>2</m:t>
              </m:r>
            </m:sub>
          </m:sSub>
        </m:oMath>
      </m:oMathPara>
    </w:p>
    <w:p w14:paraId="40DE1B51" w14:textId="77777777" w:rsidR="0031784A" w:rsidRPr="00665E8C" w:rsidRDefault="0031784A" w:rsidP="0031784A">
      <w:pPr>
        <w:rPr>
          <w:b/>
          <w:sz w:val="24"/>
          <w:u w:val="single"/>
          <w:lang w:eastAsia="en-GB"/>
        </w:rPr>
      </w:pPr>
    </w:p>
    <w:p w14:paraId="23CAB843" w14:textId="77777777" w:rsidR="0031784A" w:rsidRPr="00601981" w:rsidRDefault="0031784A" w:rsidP="0031784A">
      <w:pPr>
        <w:rPr>
          <w:sz w:val="24"/>
          <w:lang w:eastAsia="en-GB"/>
        </w:rPr>
      </w:pPr>
      <w:r>
        <w:rPr>
          <w:sz w:val="24"/>
          <w:lang w:eastAsia="en-GB"/>
        </w:rPr>
        <w:t xml:space="preserve">Considering the first part of the equation: </w:t>
      </w:r>
      <m:oMath>
        <m:r>
          <w:rPr>
            <w:rFonts w:ascii="Cambria Math" w:hAnsi="Cambria Math"/>
            <w:color w:val="FF0000"/>
            <w:sz w:val="24"/>
            <w:lang w:eastAsia="en-GB"/>
          </w:rPr>
          <m:t>6.52 x 282+224=2062.64 MJ</m:t>
        </m:r>
      </m:oMath>
    </w:p>
    <w:p w14:paraId="330BA0E8" w14:textId="77777777" w:rsidR="0031784A" w:rsidRDefault="0031784A" w:rsidP="0031784A">
      <w:pPr>
        <w:rPr>
          <w:rFonts w:eastAsiaTheme="minorEastAsia"/>
          <w:color w:val="FF0000"/>
          <w:sz w:val="24"/>
          <w:lang w:eastAsia="en-GB"/>
        </w:rPr>
      </w:pPr>
      <w:r>
        <w:rPr>
          <w:sz w:val="24"/>
          <w:lang w:eastAsia="en-GB"/>
        </w:rPr>
        <w:t xml:space="preserve">Considering the second part of the equation: </w:t>
      </w:r>
      <m:oMath>
        <m:r>
          <w:rPr>
            <w:rFonts w:ascii="Cambria Math" w:hAnsi="Cambria Math"/>
            <w:color w:val="FF0000"/>
            <w:sz w:val="24"/>
            <w:lang w:eastAsia="en-GB"/>
          </w:rPr>
          <m:t>8 x 393+15.52 x 242=6899.84 MJ</m:t>
        </m:r>
      </m:oMath>
    </w:p>
    <w:p w14:paraId="6028B175" w14:textId="77777777" w:rsidR="00873EC5" w:rsidRPr="00601981" w:rsidRDefault="00873EC5" w:rsidP="00873EC5">
      <w:pPr>
        <w:jc w:val="center"/>
        <w:rPr>
          <w:b/>
          <w:sz w:val="24"/>
          <w:lang w:eastAsia="en-GB"/>
        </w:rPr>
      </w:pPr>
      <w:r>
        <w:rPr>
          <w:rFonts w:eastAsiaTheme="minorEastAsia"/>
          <w:b/>
          <w:sz w:val="24"/>
          <w:lang w:eastAsia="en-GB"/>
        </w:rPr>
        <w:t xml:space="preserve">Net enthalpy released </w:t>
      </w:r>
      <m:oMath>
        <m:r>
          <w:rPr>
            <w:rFonts w:ascii="Cambria Math" w:eastAsiaTheme="minorEastAsia" w:hAnsi="Cambria Math"/>
            <w:color w:val="FF0000"/>
            <w:sz w:val="24"/>
            <w:lang w:eastAsia="en-GB"/>
          </w:rPr>
          <m:t>=6899.84-2062.64=4837.2 MJ</m:t>
        </m:r>
      </m:oMath>
    </w:p>
    <w:p w14:paraId="142CB2CB" w14:textId="77777777" w:rsidR="00873EC5" w:rsidRDefault="00873EC5" w:rsidP="00873EC5">
      <w:pPr>
        <w:jc w:val="center"/>
        <w:rPr>
          <w:rFonts w:eastAsiaTheme="minorEastAsia"/>
          <w:color w:val="FF0000"/>
          <w:sz w:val="28"/>
          <w:lang w:eastAsia="en-GB"/>
        </w:rPr>
      </w:pPr>
      <w:r>
        <w:rPr>
          <w:lang w:eastAsia="en-GB"/>
        </w:rPr>
        <w:t xml:space="preserve">Reduced by a factor of: </w:t>
      </w:r>
      <m:oMath>
        <m:f>
          <m:fPr>
            <m:ctrlPr>
              <w:rPr>
                <w:rFonts w:ascii="Cambria Math" w:hAnsi="Cambria Math"/>
                <w:i/>
                <w:color w:val="FF0000"/>
                <w:sz w:val="28"/>
                <w:lang w:eastAsia="en-GB"/>
              </w:rPr>
            </m:ctrlPr>
          </m:fPr>
          <m:num>
            <m:r>
              <w:rPr>
                <w:rFonts w:ascii="Cambria Math" w:hAnsi="Cambria Math"/>
                <w:color w:val="FF0000"/>
                <w:sz w:val="28"/>
                <w:lang w:eastAsia="en-GB"/>
              </w:rPr>
              <m:t>5098</m:t>
            </m:r>
          </m:num>
          <m:den>
            <m:r>
              <w:rPr>
                <w:rFonts w:ascii="Cambria Math" w:hAnsi="Cambria Math"/>
                <w:color w:val="FF0000"/>
                <w:sz w:val="28"/>
                <w:lang w:eastAsia="en-GB"/>
              </w:rPr>
              <m:t>4831</m:t>
            </m:r>
          </m:den>
        </m:f>
        <m:r>
          <w:rPr>
            <w:rFonts w:ascii="Cambria Math" w:hAnsi="Cambria Math"/>
            <w:color w:val="FF0000"/>
            <w:sz w:val="28"/>
            <w:lang w:eastAsia="en-GB"/>
          </w:rPr>
          <m:t>=1.05</m:t>
        </m:r>
      </m:oMath>
    </w:p>
    <w:p w14:paraId="11D3CEB2" w14:textId="2D27FE1C" w:rsidR="00894A47" w:rsidRDefault="00894A47" w:rsidP="00894A47">
      <w:pPr>
        <w:pStyle w:val="Caption"/>
        <w:jc w:val="center"/>
        <w:rPr>
          <w:lang w:eastAsia="en-GB"/>
        </w:rPr>
      </w:pPr>
      <w:bookmarkStart w:id="89" w:name="_Toc511997936"/>
      <w:r>
        <w:t xml:space="preserve">Equation </w:t>
      </w:r>
      <w:r w:rsidR="00825D08">
        <w:fldChar w:fldCharType="begin"/>
      </w:r>
      <w:r w:rsidR="00825D08">
        <w:instrText xml:space="preserve"> SEQ Equation \* ARABIC </w:instrText>
      </w:r>
      <w:r w:rsidR="00825D08">
        <w:fldChar w:fldCharType="separate"/>
      </w:r>
      <w:r w:rsidR="00165778">
        <w:rPr>
          <w:noProof/>
        </w:rPr>
        <w:t>38</w:t>
      </w:r>
      <w:r w:rsidR="00825D08">
        <w:rPr>
          <w:noProof/>
        </w:rPr>
        <w:fldChar w:fldCharType="end"/>
      </w:r>
      <w:r>
        <w:t>-21.79</w:t>
      </w:r>
      <w:r w:rsidRPr="00D93696">
        <w:t xml:space="preserve">Kw Test, Product Mass </w:t>
      </w:r>
      <w:r w:rsidR="00B958FE">
        <w:t>(</w:t>
      </w:r>
      <w:proofErr w:type="spellStart"/>
      <w:r w:rsidR="00B958FE">
        <w:t>Merker</w:t>
      </w:r>
      <w:proofErr w:type="spellEnd"/>
      <w:r w:rsidR="00B958FE">
        <w:t>, G, 2006)</w:t>
      </w:r>
      <w:bookmarkEnd w:id="89"/>
    </w:p>
    <w:p w14:paraId="05AD37F1" w14:textId="77777777" w:rsidR="00873EC5" w:rsidRDefault="00873EC5" w:rsidP="00873EC5">
      <w:pPr>
        <w:rPr>
          <w:rFonts w:eastAsiaTheme="minorEastAsia"/>
          <w:sz w:val="24"/>
          <w:szCs w:val="24"/>
        </w:rPr>
      </w:pPr>
      <w:r>
        <w:rPr>
          <w:rFonts w:eastAsiaTheme="minorEastAsia"/>
          <w:sz w:val="24"/>
          <w:szCs w:val="24"/>
        </w:rPr>
        <w:t>In addition, the product mass has increased due to the injection of water.</w:t>
      </w:r>
    </w:p>
    <w:p w14:paraId="6147D1A5" w14:textId="77777777" w:rsidR="00873EC5" w:rsidRPr="00045204" w:rsidRDefault="00873EC5" w:rsidP="00873EC5">
      <w:pPr>
        <w:rPr>
          <w:rFonts w:eastAsiaTheme="minorEastAsia"/>
          <w:sz w:val="24"/>
          <w:szCs w:val="24"/>
        </w:rPr>
      </w:pPr>
      <m:oMathPara>
        <m:oMath>
          <m:r>
            <w:rPr>
              <w:rFonts w:ascii="Cambria Math" w:eastAsiaTheme="minorEastAsia" w:hAnsi="Cambria Math"/>
              <w:color w:val="FF0000"/>
              <w:sz w:val="24"/>
              <w:szCs w:val="24"/>
            </w:rPr>
            <m:t>Product mass without water</m:t>
          </m:r>
          <m:r>
            <w:rPr>
              <w:rFonts w:ascii="Cambria Math" w:eastAsiaTheme="minorEastAsia" w:hAnsi="Cambria Math"/>
              <w:sz w:val="24"/>
              <w:szCs w:val="24"/>
            </w:rPr>
            <m:t xml:space="preserve">=8x44+9x18+47x28=1830kg </m:t>
          </m:r>
        </m:oMath>
      </m:oMathPara>
    </w:p>
    <w:p w14:paraId="1B429085" w14:textId="77777777" w:rsidR="00873EC5" w:rsidRDefault="00873EC5" w:rsidP="00873EC5">
      <w:pPr>
        <w:rPr>
          <w:rFonts w:eastAsiaTheme="minorEastAsia"/>
          <w:sz w:val="24"/>
          <w:szCs w:val="24"/>
        </w:rPr>
      </w:pPr>
      <m:oMathPara>
        <m:oMath>
          <m:r>
            <w:rPr>
              <w:rFonts w:ascii="Cambria Math" w:eastAsiaTheme="minorEastAsia" w:hAnsi="Cambria Math"/>
              <w:color w:val="FF0000"/>
              <w:sz w:val="24"/>
              <w:szCs w:val="24"/>
            </w:rPr>
            <m:t>Product mass with water</m:t>
          </m:r>
          <m:r>
            <w:rPr>
              <w:rFonts w:ascii="Cambria Math" w:eastAsiaTheme="minorEastAsia" w:hAnsi="Cambria Math"/>
              <w:sz w:val="24"/>
              <w:szCs w:val="24"/>
            </w:rPr>
            <m:t>=8x44+15.52x18+47x28=1947.36kg</m:t>
          </m:r>
        </m:oMath>
      </m:oMathPara>
    </w:p>
    <w:p w14:paraId="63AEEF2B" w14:textId="77777777" w:rsidR="00873EC5" w:rsidRDefault="00873EC5" w:rsidP="00873EC5">
      <w:pPr>
        <w:rPr>
          <w:b/>
        </w:rPr>
      </w:pPr>
      <w:r>
        <w:rPr>
          <w:b/>
        </w:rPr>
        <w:t>Therefore, considering the above equations the theoretical factor of mass increase of the combustion products:</w:t>
      </w:r>
    </w:p>
    <w:p w14:paraId="491A2EF2" w14:textId="77777777" w:rsidR="00C66370" w:rsidRPr="0058569D" w:rsidRDefault="00873EC5" w:rsidP="00176AB7">
      <w:pPr>
        <w:rPr>
          <w:rFonts w:eastAsiaTheme="minorEastAsia"/>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1947.36</m:t>
              </m:r>
            </m:num>
            <m:den>
              <m:r>
                <w:rPr>
                  <w:rFonts w:ascii="Cambria Math" w:hAnsi="Cambria Math"/>
                  <w:color w:val="FF0000"/>
                </w:rPr>
                <m:t>1830</m:t>
              </m:r>
            </m:den>
          </m:f>
          <m:r>
            <w:rPr>
              <w:rFonts w:ascii="Cambria Math" w:hAnsi="Cambria Math"/>
              <w:color w:val="FF0000"/>
            </w:rPr>
            <m:t>=1.06</m:t>
          </m:r>
        </m:oMath>
      </m:oMathPara>
    </w:p>
    <w:p w14:paraId="0C87CA17" w14:textId="77777777" w:rsidR="0058569D" w:rsidRPr="0058569D" w:rsidRDefault="0058569D" w:rsidP="00176AB7">
      <w:pPr>
        <w:rPr>
          <w:rFonts w:eastAsiaTheme="minorEastAsia"/>
          <w:color w:val="FF0000"/>
        </w:rPr>
      </w:pPr>
    </w:p>
    <w:p w14:paraId="50609578" w14:textId="77777777" w:rsidR="00B35898" w:rsidRDefault="00B35898" w:rsidP="00B35898">
      <w:pPr>
        <w:jc w:val="center"/>
        <w:rPr>
          <w:i/>
          <w:color w:val="FF0000"/>
        </w:rPr>
      </w:pPr>
      <w:r w:rsidRPr="00BA2E74">
        <w:rPr>
          <w:i/>
        </w:rPr>
        <w:lastRenderedPageBreak/>
        <w:t xml:space="preserve">Assuming the stoichiometric flame temperature without water injection is </w:t>
      </w:r>
      <w:r w:rsidRPr="00E250F3">
        <w:rPr>
          <w:i/>
          <w:color w:val="FF0000"/>
        </w:rPr>
        <w:t>2400K.</w:t>
      </w:r>
    </w:p>
    <w:p w14:paraId="2452F084" w14:textId="77777777" w:rsidR="0058569D" w:rsidRDefault="0058569D" w:rsidP="0058569D">
      <w:pPr>
        <w:pStyle w:val="Caption"/>
        <w:jc w:val="center"/>
        <w:rPr>
          <w:i w:val="0"/>
          <w:color w:val="FF0000"/>
        </w:rPr>
      </w:pPr>
      <w:bookmarkStart w:id="90" w:name="_Toc511997937"/>
      <w:r>
        <w:t xml:space="preserve">Equation </w:t>
      </w:r>
      <w:r w:rsidR="00825D08">
        <w:fldChar w:fldCharType="begin"/>
      </w:r>
      <w:r w:rsidR="00825D08">
        <w:instrText xml:space="preserve"> SEQ Equation \* ARABIC </w:instrText>
      </w:r>
      <w:r w:rsidR="00825D08">
        <w:fldChar w:fldCharType="separate"/>
      </w:r>
      <w:r w:rsidR="00165778">
        <w:rPr>
          <w:noProof/>
        </w:rPr>
        <w:t>39</w:t>
      </w:r>
      <w:r w:rsidR="00825D08">
        <w:rPr>
          <w:noProof/>
        </w:rPr>
        <w:fldChar w:fldCharType="end"/>
      </w:r>
      <w:r>
        <w:t>-21.79</w:t>
      </w:r>
      <w:r w:rsidRPr="00E356DB">
        <w:t>Kw Test, Theoretical Combustion Temperature Drop (M. Dabrosz, 2018)</w:t>
      </w:r>
      <w:bookmarkEnd w:id="90"/>
    </w:p>
    <w:p w14:paraId="1CE1BC37" w14:textId="77777777" w:rsidR="00B35898" w:rsidRDefault="00B35898" w:rsidP="00B35898">
      <w:pPr>
        <w:rPr>
          <w:b/>
        </w:rPr>
      </w:pPr>
      <w:r w:rsidRPr="00BB1D43">
        <w:rPr>
          <w:b/>
        </w:rPr>
        <w:t>Flame temperature with water injection is reduced approximately by:</w:t>
      </w:r>
    </w:p>
    <w:p w14:paraId="1AFE4FAB" w14:textId="77777777" w:rsidR="00B35898" w:rsidRPr="00BB1D43" w:rsidRDefault="00B35898" w:rsidP="00B35898">
      <w:pPr>
        <w:rPr>
          <w:rFonts w:eastAsiaTheme="minorEastAsia"/>
          <w:color w:val="FF0000"/>
        </w:rPr>
      </w:pPr>
      <m:oMathPara>
        <m:oMath>
          <m:r>
            <m:rPr>
              <m:sty m:val="p"/>
            </m:rPr>
            <w:rPr>
              <w:rFonts w:ascii="Cambria Math" w:hAnsi="Cambria Math"/>
              <w:color w:val="FF0000"/>
            </w:rPr>
            <m:t>=1.05 x 1.064=1.117</m:t>
          </m:r>
        </m:oMath>
      </m:oMathPara>
    </w:p>
    <w:p w14:paraId="294303C0" w14:textId="77777777" w:rsidR="00B35898" w:rsidRDefault="00B35898" w:rsidP="00B35898">
      <w:pPr>
        <w:rPr>
          <w:rFonts w:eastAsiaTheme="minorEastAsia"/>
          <w:b/>
        </w:rPr>
      </w:pPr>
      <w:r>
        <w:rPr>
          <w:rFonts w:eastAsiaTheme="minorEastAsia"/>
          <w:b/>
        </w:rPr>
        <w:t>Temperature drop with the addition of water:</w:t>
      </w:r>
    </w:p>
    <w:p w14:paraId="0AF3B22C" w14:textId="77777777" w:rsidR="00B35898" w:rsidRPr="00BB1D43" w:rsidRDefault="00B35898" w:rsidP="00B35898">
      <w:pPr>
        <w:rPr>
          <w:b/>
        </w:rPr>
      </w:pPr>
      <m:oMathPara>
        <m:oMath>
          <m:r>
            <m:rPr>
              <m:sty m:val="bi"/>
            </m:rPr>
            <w:rPr>
              <w:rFonts w:ascii="Cambria Math" w:hAnsi="Cambria Math"/>
            </w:rPr>
            <m:t>=</m:t>
          </m:r>
          <m:f>
            <m:fPr>
              <m:ctrlPr>
                <w:rPr>
                  <w:rFonts w:ascii="Cambria Math" w:hAnsi="Cambria Math"/>
                  <w:b/>
                  <w:i/>
                </w:rPr>
              </m:ctrlPr>
            </m:fPr>
            <m:num>
              <m:r>
                <m:rPr>
                  <m:sty m:val="bi"/>
                </m:rPr>
                <w:rPr>
                  <w:rFonts w:ascii="Cambria Math" w:hAnsi="Cambria Math"/>
                </w:rPr>
                <m:t>2400</m:t>
              </m:r>
            </m:num>
            <m:den>
              <m:r>
                <m:rPr>
                  <m:sty m:val="bi"/>
                </m:rPr>
                <w:rPr>
                  <w:rFonts w:ascii="Cambria Math" w:hAnsi="Cambria Math"/>
                </w:rPr>
                <m:t>1.117</m:t>
              </m:r>
            </m:den>
          </m:f>
          <m:r>
            <m:rPr>
              <m:sty m:val="bi"/>
            </m:rPr>
            <w:rPr>
              <w:rFonts w:ascii="Cambria Math" w:hAnsi="Cambria Math"/>
            </w:rPr>
            <m:t>=2148.61</m:t>
          </m:r>
        </m:oMath>
      </m:oMathPara>
    </w:p>
    <w:p w14:paraId="4206F828" w14:textId="77777777" w:rsidR="00B35898" w:rsidRPr="0058569D" w:rsidRDefault="00B35898" w:rsidP="00B35898">
      <w:pPr>
        <w:jc w:val="center"/>
        <w:rPr>
          <w:rFonts w:eastAsiaTheme="minorEastAsia"/>
          <w:b/>
          <w:i/>
          <w:color w:val="FF0000"/>
        </w:rPr>
      </w:pPr>
      <m:oMathPara>
        <m:oMath>
          <m:r>
            <m:rPr>
              <m:sty m:val="bi"/>
            </m:rPr>
            <w:rPr>
              <w:rFonts w:ascii="Cambria Math" w:hAnsi="Cambria Math"/>
              <w:color w:val="FF0000"/>
            </w:rPr>
            <m:t>=2400-2148.61=251.39 degrees</m:t>
          </m:r>
        </m:oMath>
      </m:oMathPara>
    </w:p>
    <w:p w14:paraId="206AFCE3" w14:textId="37980742" w:rsidR="0058569D" w:rsidRPr="00CA219B" w:rsidRDefault="0058569D" w:rsidP="0058569D">
      <w:pPr>
        <w:pStyle w:val="Caption"/>
        <w:jc w:val="center"/>
        <w:rPr>
          <w:rFonts w:eastAsiaTheme="minorEastAsia"/>
          <w:b/>
          <w:i w:val="0"/>
          <w:color w:val="FF0000"/>
        </w:rPr>
      </w:pPr>
      <w:bookmarkStart w:id="91" w:name="_Toc511997938"/>
      <w:r>
        <w:t xml:space="preserve">Equation </w:t>
      </w:r>
      <w:r w:rsidR="00825D08">
        <w:fldChar w:fldCharType="begin"/>
      </w:r>
      <w:r w:rsidR="00825D08">
        <w:instrText xml:space="preserve"> SEQ Equation \* ARABIC </w:instrText>
      </w:r>
      <w:r w:rsidR="00825D08">
        <w:fldChar w:fldCharType="separate"/>
      </w:r>
      <w:r w:rsidR="00165778">
        <w:rPr>
          <w:noProof/>
        </w:rPr>
        <w:t>40</w:t>
      </w:r>
      <w:r w:rsidR="00825D08">
        <w:rPr>
          <w:noProof/>
        </w:rPr>
        <w:fldChar w:fldCharType="end"/>
      </w:r>
      <w:r>
        <w:t>-21.79</w:t>
      </w:r>
      <w:r w:rsidRPr="00F259E4">
        <w:t xml:space="preserve">Kw Test, Rate of NOx production </w:t>
      </w:r>
      <w:r w:rsidR="00B958FE">
        <w:t>(</w:t>
      </w:r>
      <w:proofErr w:type="spellStart"/>
      <w:r w:rsidR="00B958FE">
        <w:t>Merker</w:t>
      </w:r>
      <w:proofErr w:type="spellEnd"/>
      <w:r w:rsidR="00B958FE">
        <w:t>, G, 2006)</w:t>
      </w:r>
      <w:bookmarkEnd w:id="91"/>
    </w:p>
    <w:p w14:paraId="43744896" w14:textId="77777777" w:rsidR="00D628ED" w:rsidRPr="00E250F3" w:rsidRDefault="00D628ED" w:rsidP="00D628ED">
      <w:pPr>
        <w:rPr>
          <w:color w:val="FF0000"/>
        </w:rPr>
      </w:pPr>
      <w:r w:rsidRPr="009B4919">
        <w:rPr>
          <w:b/>
        </w:rPr>
        <w:t>Rate of NOx production:</w:t>
      </w:r>
      <m:oMath>
        <m:r>
          <m:rPr>
            <m:sty m:val="p"/>
          </m:rPr>
          <w:rPr>
            <w:rFonts w:ascii="Cambria Math" w:hAnsi="Cambria Math"/>
            <w:color w:val="FF0000"/>
          </w:rPr>
          <w:br/>
        </m:r>
      </m:oMath>
      <m:oMathPara>
        <m:oMath>
          <m:r>
            <w:rPr>
              <w:rFonts w:ascii="Cambria Math" w:hAnsi="Cambria Math"/>
              <w:color w:val="FF0000"/>
            </w:rPr>
            <m:t>Exp (</m:t>
          </m:r>
          <m:f>
            <m:fPr>
              <m:ctrlPr>
                <w:rPr>
                  <w:rFonts w:ascii="Cambria Math" w:hAnsi="Cambria Math"/>
                  <w:i/>
                  <w:color w:val="FF0000"/>
                </w:rPr>
              </m:ctrlPr>
            </m:fPr>
            <m:num>
              <m:r>
                <w:rPr>
                  <w:rFonts w:ascii="Cambria Math" w:hAnsi="Cambria Math"/>
                  <w:color w:val="FF0000"/>
                </w:rPr>
                <m:t>-67837</m:t>
              </m:r>
            </m:num>
            <m:den>
              <m:r>
                <w:rPr>
                  <w:rFonts w:ascii="Cambria Math" w:hAnsi="Cambria Math"/>
                  <w:color w:val="FF0000"/>
                </w:rPr>
                <m:t>Temperature</m:t>
              </m:r>
            </m:den>
          </m:f>
          <m:r>
            <w:rPr>
              <w:rFonts w:ascii="Cambria Math" w:hAnsi="Cambria Math"/>
              <w:color w:val="FF0000"/>
            </w:rPr>
            <m:t>)</m:t>
          </m:r>
        </m:oMath>
      </m:oMathPara>
    </w:p>
    <w:p w14:paraId="5F117E34" w14:textId="77777777" w:rsidR="00D628ED" w:rsidRDefault="00D628ED" w:rsidP="00D628ED">
      <w:pPr>
        <w:rPr>
          <w:rFonts w:eastAsiaTheme="minorEastAsia"/>
          <w:color w:val="FF0000"/>
        </w:rPr>
      </w:pPr>
      <w:r w:rsidRPr="00C925E2">
        <w:t>When combustion temperature is 2400K the rate of NOx production</w:t>
      </w:r>
      <w:r>
        <w:rPr>
          <w:color w:val="FF0000"/>
        </w:rPr>
        <w:t xml:space="preserve"> </w:t>
      </w:r>
      <m:oMath>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oMath>
    </w:p>
    <w:p w14:paraId="3D237751" w14:textId="77777777" w:rsidR="00D628ED" w:rsidRPr="009B4919" w:rsidRDefault="00D628ED" w:rsidP="00D628ED">
      <w:pPr>
        <w:rPr>
          <w:color w:val="FF0000"/>
        </w:rPr>
      </w:pPr>
      <w:r w:rsidRPr="00C925E2">
        <w:t>Whe</w:t>
      </w:r>
      <w:r>
        <w:t>n combustion temperature is 2149</w:t>
      </w:r>
      <w:r w:rsidRPr="00C925E2">
        <w:t>K the rate of NOx production</w:t>
      </w:r>
      <w:r>
        <w:rPr>
          <w:color w:val="FF0000"/>
        </w:rPr>
        <w:t xml:space="preserve"> </w:t>
      </w:r>
      <m:oMath>
        <m:r>
          <w:rPr>
            <w:rFonts w:ascii="Cambria Math" w:hAnsi="Cambria Math"/>
            <w:color w:val="FF0000"/>
          </w:rPr>
          <m:t>=1.95x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oMath>
    </w:p>
    <w:p w14:paraId="14A543E2" w14:textId="77777777" w:rsidR="00D628ED" w:rsidRDefault="00D628ED" w:rsidP="00D628ED">
      <w:pPr>
        <w:rPr>
          <w:b/>
        </w:rPr>
      </w:pPr>
      <w:r w:rsidRPr="00C925E2">
        <w:rPr>
          <w:b/>
        </w:rPr>
        <w:t xml:space="preserve">Therefore, the </w:t>
      </w:r>
      <w:r>
        <w:rPr>
          <w:b/>
        </w:rPr>
        <w:t xml:space="preserve">theoretical </w:t>
      </w:r>
      <w:r w:rsidRPr="00C925E2">
        <w:rPr>
          <w:b/>
        </w:rPr>
        <w:t>reduction factor</w:t>
      </w:r>
      <w:r>
        <w:rPr>
          <w:b/>
        </w:rPr>
        <w:t xml:space="preserve"> is</w:t>
      </w:r>
      <w:r w:rsidRPr="00C925E2">
        <w:rPr>
          <w:b/>
        </w:rPr>
        <w:t>:</w:t>
      </w:r>
    </w:p>
    <w:p w14:paraId="2329E655" w14:textId="77777777" w:rsidR="00D628ED" w:rsidRPr="00C925E2" w:rsidRDefault="00825D08" w:rsidP="00D628ED">
      <w:pPr>
        <w:jc w:val="center"/>
        <w:rPr>
          <w:color w:val="FF0000"/>
        </w:rPr>
      </w:pPr>
      <m:oMathPara>
        <m:oMath>
          <m:f>
            <m:fPr>
              <m:ctrlPr>
                <w:rPr>
                  <w:rFonts w:ascii="Cambria Math" w:hAnsi="Cambria Math"/>
                  <w:i/>
                  <w:color w:val="FF0000"/>
                </w:rPr>
              </m:ctrlPr>
            </m:fPr>
            <m:num>
              <m:r>
                <w:rPr>
                  <w:rFonts w:ascii="Cambria Math" w:hAnsi="Cambria Math"/>
                  <w:color w:val="FF0000"/>
                </w:rPr>
                <m:t>5.31x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-13</m:t>
                  </m:r>
                </m:sup>
              </m:sSup>
            </m:num>
            <m:den>
              <m:r>
                <w:rPr>
                  <w:rFonts w:ascii="Cambria Math" w:hAnsi="Cambria Math"/>
                  <w:color w:val="FF0000"/>
                </w:rPr>
                <m:t>1.95x</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-14</m:t>
                  </m:r>
                </m:sup>
              </m:sSup>
            </m:den>
          </m:f>
          <m:r>
            <w:rPr>
              <w:rFonts w:ascii="Cambria Math" w:hAnsi="Cambria Math"/>
              <w:color w:val="FF0000"/>
            </w:rPr>
            <m:t>=27.23</m:t>
          </m:r>
        </m:oMath>
      </m:oMathPara>
    </w:p>
    <w:p w14:paraId="19760B52" w14:textId="77777777" w:rsidR="00D628ED" w:rsidRDefault="00D628ED" w:rsidP="00D628ED">
      <w:pPr>
        <w:rPr>
          <w:b/>
        </w:rPr>
      </w:pPr>
      <w:r w:rsidRPr="00C925E2">
        <w:rPr>
          <w:b/>
        </w:rPr>
        <w:t>The actual reduction factor from the obtained results:</w:t>
      </w:r>
    </w:p>
    <w:p w14:paraId="609D045B" w14:textId="77777777" w:rsidR="00D628ED" w:rsidRPr="00C925E2" w:rsidRDefault="00D628ED" w:rsidP="00D628ED">
      <w:pPr>
        <w:jc w:val="center"/>
        <w:rPr>
          <w:color w:val="FF0000"/>
        </w:rPr>
      </w:pPr>
      <m:oMathPara>
        <m:oMath>
          <m:r>
            <w:rPr>
              <w:rFonts w:ascii="Cambria Math" w:hAnsi="Cambria Math"/>
              <w:color w:val="FF0000"/>
            </w:rPr>
            <m:t>=</m:t>
          </m:r>
          <m:f>
            <m:fPr>
              <m:ctrlPr>
                <w:rPr>
                  <w:rFonts w:ascii="Cambria Math" w:hAnsi="Cambria Math"/>
                  <w:i/>
                  <w:color w:val="FF0000"/>
                </w:rPr>
              </m:ctrlPr>
            </m:fPr>
            <m:num>
              <m:r>
                <w:rPr>
                  <w:rFonts w:ascii="Cambria Math" w:hAnsi="Cambria Math"/>
                  <w:color w:val="FF0000"/>
                </w:rPr>
                <m:t>2864</m:t>
              </m:r>
            </m:num>
            <m:den>
              <m:r>
                <w:rPr>
                  <w:rFonts w:ascii="Cambria Math" w:hAnsi="Cambria Math"/>
                  <w:color w:val="FF0000"/>
                </w:rPr>
                <m:t>1768</m:t>
              </m:r>
            </m:den>
          </m:f>
          <m:r>
            <w:rPr>
              <w:rFonts w:ascii="Cambria Math" w:hAnsi="Cambria Math"/>
              <w:color w:val="FF0000"/>
            </w:rPr>
            <m:t>=1.62</m:t>
          </m:r>
        </m:oMath>
      </m:oMathPara>
    </w:p>
    <w:p w14:paraId="02BD0069" w14:textId="77777777" w:rsidR="00C66370" w:rsidRDefault="00C66370" w:rsidP="008C2DFD">
      <w:pPr>
        <w:jc w:val="center"/>
        <w:rPr>
          <w:rFonts w:ascii="Arial" w:eastAsia="Times New Roman" w:hAnsi="Arial" w:cs="Arial"/>
          <w:color w:val="000000"/>
          <w:sz w:val="21"/>
          <w:szCs w:val="21"/>
          <w:lang w:eastAsia="en-GB"/>
        </w:rPr>
      </w:pPr>
    </w:p>
    <w:p w14:paraId="27C57E75" w14:textId="77777777" w:rsidR="00C66370" w:rsidRDefault="00C66370" w:rsidP="008C2DFD">
      <w:pPr>
        <w:jc w:val="center"/>
        <w:rPr>
          <w:rFonts w:ascii="Arial" w:eastAsia="Times New Roman" w:hAnsi="Arial" w:cs="Arial"/>
          <w:color w:val="000000"/>
          <w:sz w:val="21"/>
          <w:szCs w:val="21"/>
          <w:lang w:eastAsia="en-GB"/>
        </w:rPr>
      </w:pPr>
    </w:p>
    <w:p w14:paraId="5E911ED4" w14:textId="77777777" w:rsidR="00C66370" w:rsidRDefault="00C66370" w:rsidP="008C2DFD">
      <w:pPr>
        <w:jc w:val="center"/>
        <w:rPr>
          <w:rFonts w:ascii="Arial" w:eastAsia="Times New Roman" w:hAnsi="Arial" w:cs="Arial"/>
          <w:color w:val="000000"/>
          <w:sz w:val="21"/>
          <w:szCs w:val="21"/>
          <w:lang w:eastAsia="en-GB"/>
        </w:rPr>
      </w:pPr>
    </w:p>
    <w:p w14:paraId="00589112" w14:textId="77777777" w:rsidR="00C66370" w:rsidRDefault="00C66370" w:rsidP="008C2DFD">
      <w:pPr>
        <w:jc w:val="center"/>
        <w:rPr>
          <w:rFonts w:ascii="Arial" w:eastAsia="Times New Roman" w:hAnsi="Arial" w:cs="Arial"/>
          <w:color w:val="000000"/>
          <w:sz w:val="21"/>
          <w:szCs w:val="21"/>
          <w:lang w:eastAsia="en-GB"/>
        </w:rPr>
      </w:pPr>
    </w:p>
    <w:p w14:paraId="60C22226" w14:textId="77777777" w:rsidR="00C66370" w:rsidRDefault="00C66370" w:rsidP="008C2DFD">
      <w:pPr>
        <w:jc w:val="center"/>
        <w:rPr>
          <w:rFonts w:ascii="Arial" w:eastAsia="Times New Roman" w:hAnsi="Arial" w:cs="Arial"/>
          <w:color w:val="000000"/>
          <w:sz w:val="21"/>
          <w:szCs w:val="21"/>
          <w:lang w:eastAsia="en-GB"/>
        </w:rPr>
      </w:pPr>
    </w:p>
    <w:p w14:paraId="12A4F801" w14:textId="77777777" w:rsidR="00C66370" w:rsidRDefault="00C66370" w:rsidP="008C2DFD">
      <w:pPr>
        <w:jc w:val="center"/>
        <w:rPr>
          <w:rFonts w:ascii="Arial" w:eastAsia="Times New Roman" w:hAnsi="Arial" w:cs="Arial"/>
          <w:color w:val="000000"/>
          <w:sz w:val="21"/>
          <w:szCs w:val="21"/>
          <w:lang w:eastAsia="en-GB"/>
        </w:rPr>
      </w:pPr>
    </w:p>
    <w:p w14:paraId="5DCB0B50" w14:textId="77777777" w:rsidR="00C66370" w:rsidRDefault="00C66370" w:rsidP="008C2DFD">
      <w:pPr>
        <w:jc w:val="center"/>
        <w:rPr>
          <w:rFonts w:ascii="Arial" w:eastAsia="Times New Roman" w:hAnsi="Arial" w:cs="Arial"/>
          <w:color w:val="000000"/>
          <w:sz w:val="21"/>
          <w:szCs w:val="21"/>
          <w:lang w:eastAsia="en-GB"/>
        </w:rPr>
      </w:pPr>
    </w:p>
    <w:p w14:paraId="517DEACE" w14:textId="77777777" w:rsidR="00C66370" w:rsidRDefault="00C66370" w:rsidP="008C2DFD">
      <w:pPr>
        <w:jc w:val="center"/>
        <w:rPr>
          <w:rFonts w:ascii="Arial" w:eastAsia="Times New Roman" w:hAnsi="Arial" w:cs="Arial"/>
          <w:color w:val="000000"/>
          <w:sz w:val="21"/>
          <w:szCs w:val="21"/>
          <w:lang w:eastAsia="en-GB"/>
        </w:rPr>
      </w:pPr>
    </w:p>
    <w:p w14:paraId="66A5CC81" w14:textId="77777777" w:rsidR="00437625" w:rsidRDefault="00437625" w:rsidP="008C2DFD">
      <w:pPr>
        <w:jc w:val="center"/>
        <w:rPr>
          <w:rFonts w:ascii="Arial" w:eastAsia="Times New Roman" w:hAnsi="Arial" w:cs="Arial"/>
          <w:color w:val="000000"/>
          <w:sz w:val="21"/>
          <w:szCs w:val="21"/>
          <w:lang w:eastAsia="en-GB"/>
        </w:rPr>
      </w:pPr>
    </w:p>
    <w:p w14:paraId="01A371BE" w14:textId="77777777" w:rsidR="00473600" w:rsidRDefault="00473600" w:rsidP="008C2DFD">
      <w:pPr>
        <w:jc w:val="center"/>
        <w:rPr>
          <w:rFonts w:ascii="Arial" w:eastAsia="Times New Roman" w:hAnsi="Arial" w:cs="Arial"/>
          <w:color w:val="000000"/>
          <w:sz w:val="21"/>
          <w:szCs w:val="21"/>
          <w:lang w:eastAsia="en-GB"/>
        </w:rPr>
      </w:pPr>
    </w:p>
    <w:p w14:paraId="764F49AE" w14:textId="77777777" w:rsidR="00473600" w:rsidRDefault="00473600" w:rsidP="008C2DFD">
      <w:pPr>
        <w:jc w:val="center"/>
        <w:rPr>
          <w:rFonts w:ascii="Arial" w:eastAsia="Times New Roman" w:hAnsi="Arial" w:cs="Arial"/>
          <w:color w:val="000000"/>
          <w:sz w:val="21"/>
          <w:szCs w:val="21"/>
          <w:lang w:eastAsia="en-GB"/>
        </w:rPr>
      </w:pPr>
    </w:p>
    <w:p w14:paraId="5ACA993D" w14:textId="77777777" w:rsidR="00027C99" w:rsidRPr="008C2DFD" w:rsidRDefault="00027C99" w:rsidP="00027C99">
      <w:pPr>
        <w:rPr>
          <w:rFonts w:ascii="Arial" w:eastAsia="Times New Roman" w:hAnsi="Arial" w:cs="Arial"/>
          <w:color w:val="000000"/>
          <w:sz w:val="21"/>
          <w:szCs w:val="21"/>
          <w:lang w:eastAsia="en-GB"/>
        </w:rPr>
      </w:pPr>
    </w:p>
    <w:p w14:paraId="2965964C" w14:textId="15B507E0" w:rsidR="00292B83" w:rsidRDefault="00926366" w:rsidP="00292B83">
      <w:pPr>
        <w:pStyle w:val="Heading2"/>
        <w:rPr>
          <w:u w:val="single"/>
        </w:rPr>
      </w:pPr>
      <w:bookmarkStart w:id="92" w:name="_Toc511997849"/>
      <w:r>
        <w:rPr>
          <w:u w:val="single"/>
        </w:rPr>
        <w:lastRenderedPageBreak/>
        <w:t>10</w:t>
      </w:r>
      <w:r w:rsidR="000E4044">
        <w:rPr>
          <w:u w:val="single"/>
        </w:rPr>
        <w:t>.3</w:t>
      </w:r>
      <w:r w:rsidR="00292B83" w:rsidRPr="00292B83">
        <w:rPr>
          <w:u w:val="single"/>
        </w:rPr>
        <w:t xml:space="preserve"> Live Testing Simulation</w:t>
      </w:r>
      <w:bookmarkEnd w:id="92"/>
      <w:r w:rsidR="00292B83" w:rsidRPr="00292B83">
        <w:rPr>
          <w:u w:val="single"/>
        </w:rPr>
        <w:t xml:space="preserve"> </w:t>
      </w:r>
    </w:p>
    <w:p w14:paraId="3943B2FB" w14:textId="77777777" w:rsidR="00AB6D17" w:rsidRDefault="00AB6D17" w:rsidP="00AB6D17">
      <w:r>
        <w:t xml:space="preserve">Following the initial analytical calculations method, the next stage was the live testing simulation. The live testing simulation procedures will be carried out in a way which will test the vehicle over different dyno loads and speeds, the speeds which are being have been taken from the new WLTP drive cycle. The reason why the author chosen to carry out the investigation following the same procedures as the new drive cycle is because of its relevance to the automotive industry. The car manufacturers are now testing their vehicles using the new procedures therefore this was deemed as an appropriate method of carrying out the live testing simulation. Therefore, the skill of industry awareness is very helpful here. Carrying out the methodology in the same way as the industry gives the results </w:t>
      </w:r>
      <w:r w:rsidR="00EC383B">
        <w:t xml:space="preserve">more accuracy and suitability to the real world, gives the project a greater meaning </w:t>
      </w:r>
      <w:r w:rsidR="009D2616">
        <w:t>and</w:t>
      </w:r>
      <w:r w:rsidR="00EC383B">
        <w:t xml:space="preserve"> </w:t>
      </w:r>
      <w:r w:rsidR="00EC383B" w:rsidRPr="00EC383B">
        <w:t>gives more opportunities with the results analysis</w:t>
      </w:r>
      <w:r w:rsidR="00E61653">
        <w:t>, as these can be compared with the global database which is now a compulsorily factor to all manufactures</w:t>
      </w:r>
      <w:r w:rsidR="00EC383B" w:rsidRPr="00EC383B">
        <w:t> (MDA, 2018)</w:t>
      </w:r>
      <w:r w:rsidR="00EC383B">
        <w:t>.</w:t>
      </w:r>
    </w:p>
    <w:p w14:paraId="75362B0F" w14:textId="1FAFCFDB" w:rsidR="007D4783" w:rsidRDefault="007D4783" w:rsidP="00AB6D17">
      <w:r>
        <w:t xml:space="preserve">The testing procedures of the WLTP drive cycle can be seen in figure 10 under section </w:t>
      </w:r>
      <w:r w:rsidR="00CC65B9">
        <w:t>9</w:t>
      </w:r>
      <w:r>
        <w:t xml:space="preserve">.6 of this report. </w:t>
      </w:r>
      <w:r w:rsidR="00756601">
        <w:t xml:space="preserve">As the vehicle is being tested the water injection system will be engaged, this thus allows to determine the effectiveness water introduction on the reduction on NOx emissions. </w:t>
      </w:r>
      <w:r w:rsidR="0084220C">
        <w:t>The government ha</w:t>
      </w:r>
      <w:r w:rsidR="00CC65B9">
        <w:t>s set up the WLTP drive cycle on four different speeds</w:t>
      </w:r>
      <w:r w:rsidR="0084220C">
        <w:t>, low, medium, high and extra high, they are, 51.3 km/h, 74.7km/h, 85.2pm/h and 123km/h respectively. The equatio</w:t>
      </w:r>
      <w:r w:rsidR="00BE0D3E">
        <w:t>ns in section 10</w:t>
      </w:r>
      <w:r w:rsidR="0084220C">
        <w:t xml:space="preserve">.1 include those speeds however they have been converted into m/s to give accurate figures. </w:t>
      </w:r>
      <w:r w:rsidR="00E61653">
        <w:t xml:space="preserve">Each of the four speeds have different testing periods, they are: 9.81, 7.21, 7.58 and 5.38 minutes respectively (SMMT, 2017). </w:t>
      </w:r>
    </w:p>
    <w:p w14:paraId="3A1EE386" w14:textId="75E06139" w:rsidR="0084220C" w:rsidRDefault="00E61653" w:rsidP="00AB6D17">
      <w:r>
        <w:t xml:space="preserve">From the analytical methodology the maximum amounts of water which have been calculated for each testing speeds are as follows: 37.62ml, 76.48ml, 101.35ml and 248.41ml respectively, the total amount of water needed is 464.22ml. The water will be applied into the induction system just before the throttle butterfly </w:t>
      </w:r>
      <w:r w:rsidR="004F73AB">
        <w:t>using</w:t>
      </w:r>
      <w:r>
        <w:t xml:space="preserve"> a trigger atomiser, seen in figure </w:t>
      </w:r>
      <w:r w:rsidR="00EF2D16">
        <w:t>30</w:t>
      </w:r>
      <w:r w:rsidR="00757ED8">
        <w:t xml:space="preserve"> </w:t>
      </w:r>
      <w:r>
        <w:t xml:space="preserve">of the appendices. </w:t>
      </w:r>
      <w:r w:rsidR="00757ED8">
        <w:t>The amount of water in one</w:t>
      </w:r>
      <w:r w:rsidR="00636CA3">
        <w:t xml:space="preserve"> full</w:t>
      </w:r>
      <w:r w:rsidR="00757ED8">
        <w:t xml:space="preserve"> spray of the trigger atomiser has been calculated by the author, </w:t>
      </w:r>
      <w:r w:rsidR="007D0423">
        <w:t xml:space="preserve">the bottle was filled with 100ml of water, the amount of sprays required to empty the atomiser was 80, therefore to calculate how much water is emitted within one spray: 100ml/80=1.25ml per one spray. </w:t>
      </w:r>
      <w:r w:rsidR="009E2633">
        <w:t>Using this system will replicate a water injector system which is like the one adopted by manufacturers, this will simulate realistic operation. The tests will be carried out three tim</w:t>
      </w:r>
      <w:r w:rsidR="00031000">
        <w:t>es</w:t>
      </w:r>
      <w:r w:rsidR="009E2633">
        <w:t>, using this approach will enhance accuracy of the results and potentially exclude any anomalies from the data, this a good practice which allows for more trustworthy data (</w:t>
      </w:r>
      <w:proofErr w:type="spellStart"/>
      <w:r w:rsidR="009E2633">
        <w:t>Andersson</w:t>
      </w:r>
      <w:proofErr w:type="spellEnd"/>
      <w:r w:rsidR="009E2633">
        <w:t xml:space="preserve">, 1999). </w:t>
      </w:r>
    </w:p>
    <w:p w14:paraId="4E0B55EF" w14:textId="02DEE015" w:rsidR="00AB6D17" w:rsidRDefault="00826DF5" w:rsidP="00AB6D17">
      <w:r>
        <w:t xml:space="preserve">From the background research around the effectiveness of water injection on NOx emissions reduction it was seen from different sources that this approach will be effective and will successfully meet the set objectives. B.C </w:t>
      </w:r>
      <w:proofErr w:type="spellStart"/>
      <w:r>
        <w:t>Tefsa</w:t>
      </w:r>
      <w:proofErr w:type="spellEnd"/>
      <w:r>
        <w:t xml:space="preserve">, a student at </w:t>
      </w:r>
      <w:proofErr w:type="spellStart"/>
      <w:r>
        <w:t>UoH</w:t>
      </w:r>
      <w:proofErr w:type="spellEnd"/>
      <w:r>
        <w:t xml:space="preserve"> carried out a very similar testing to the one in this project. He</w:t>
      </w:r>
      <w:r w:rsidR="007B1102">
        <w:t xml:space="preserve"> tested the effects of water injection on emissions characteristics and saw positive results. His results can be seen in figure</w:t>
      </w:r>
      <w:r w:rsidR="00113DA2">
        <w:t xml:space="preserve"> 31</w:t>
      </w:r>
      <w:r w:rsidR="007B1102">
        <w:t xml:space="preserve"> of the appendices. </w:t>
      </w:r>
      <w:r w:rsidR="004B21D9">
        <w:t xml:space="preserve">Although, his testing was carried out throughout an RPM range not actual vehicle speed the results still prove the principle that water injection is effective on reducing NOx. </w:t>
      </w:r>
    </w:p>
    <w:p w14:paraId="23EC8BE4" w14:textId="77777777" w:rsidR="004B21D9" w:rsidRDefault="004B21D9" w:rsidP="00AB6D17">
      <w:r>
        <w:t xml:space="preserve">Considering </w:t>
      </w:r>
      <w:proofErr w:type="spellStart"/>
      <w:r>
        <w:t>Tefsa’s</w:t>
      </w:r>
      <w:proofErr w:type="spellEnd"/>
      <w:r>
        <w:t xml:space="preserve"> results one of purposes of the investigation will be to determine if those sets of results are correct by comparing the principle of NOx reduction from the results obtained in this project. His results will be used to validate these results, if the two sets of results are similar this will be crucial as it will mean the data obtained is clean, useful and accurate (McCulloch, 2017). </w:t>
      </w:r>
    </w:p>
    <w:p w14:paraId="44BF6A0B" w14:textId="77777777" w:rsidR="004A6131" w:rsidRDefault="004A6131" w:rsidP="00AB6D17"/>
    <w:p w14:paraId="7E53F505" w14:textId="77777777" w:rsidR="00D4602F" w:rsidRDefault="00D4602F" w:rsidP="00AB6D17"/>
    <w:p w14:paraId="75EBB687" w14:textId="4EFC5AFE" w:rsidR="00D4602F" w:rsidRPr="00621C29" w:rsidRDefault="00926366" w:rsidP="00D4602F">
      <w:pPr>
        <w:pStyle w:val="Heading3"/>
        <w:rPr>
          <w:sz w:val="28"/>
          <w:u w:val="single"/>
        </w:rPr>
      </w:pPr>
      <w:bookmarkStart w:id="93" w:name="_Toc511997850"/>
      <w:r w:rsidRPr="00621C29">
        <w:rPr>
          <w:sz w:val="28"/>
          <w:u w:val="single"/>
        </w:rPr>
        <w:lastRenderedPageBreak/>
        <w:t>10</w:t>
      </w:r>
      <w:r w:rsidR="000E4044" w:rsidRPr="00621C29">
        <w:rPr>
          <w:sz w:val="28"/>
          <w:u w:val="single"/>
        </w:rPr>
        <w:t>.3</w:t>
      </w:r>
      <w:r w:rsidR="009171C3" w:rsidRPr="00621C29">
        <w:rPr>
          <w:sz w:val="28"/>
          <w:u w:val="single"/>
        </w:rPr>
        <w:t>.1 Factors Which Cause Validation Issues</w:t>
      </w:r>
      <w:bookmarkEnd w:id="93"/>
    </w:p>
    <w:p w14:paraId="6EC640AB" w14:textId="77777777" w:rsidR="001E6E02" w:rsidRDefault="009171C3" w:rsidP="009171C3">
      <w:r>
        <w:t xml:space="preserve">Firstly, the tested vehicle was not used for significant amount of time prior to the beginning of the testing. The potentially effected the obtained results, and explains why the results got slightly better towards the end of the testing procedures. </w:t>
      </w:r>
      <w:r w:rsidR="003B27FF">
        <w:t xml:space="preserve">The dangers of allowing a car to be unused for a long period of time and then suddenly using it are this will significantly affect the obtained results. When the engine is not run for a long time these factors come into play: engine fluids start to develop unwanted substances, fuel pump will start to malfunction due to the lack of fluids passing through it, the rust which is developed in a fuel tank will </w:t>
      </w:r>
      <w:r w:rsidR="00B75125">
        <w:t>affect</w:t>
      </w:r>
      <w:r w:rsidR="003B27FF">
        <w:t xml:space="preserve"> the operation of the engine once it is restarted, </w:t>
      </w:r>
      <w:r w:rsidR="00B75125">
        <w:t xml:space="preserve">it can also developed leaks when unused, engine oil which is left still for prolonged periods of time loses its lubrication capabilities and effects the performance of moving </w:t>
      </w:r>
      <w:r w:rsidR="00B75125" w:rsidRPr="00B75125">
        <w:t>parts (Jerseycash4cars.com, 2018)</w:t>
      </w:r>
      <w:r w:rsidR="00B75125">
        <w:t xml:space="preserve">. </w:t>
      </w:r>
      <w:r w:rsidR="00547BC9">
        <w:t xml:space="preserve">However, the most crucial effect of not using the vehicle which might potential create anomalies in the results is that changes to the exhaust system. If the engine is not run for a long period of time the exhaust system is not cleaned out, this leads </w:t>
      </w:r>
      <w:r w:rsidR="00FD6287">
        <w:t>to exhaust damage and rust and leads to a multitude of problems including sensor damage, catalytic converter blockage, both of these effecting the obtained results and the system can become so eroded until a point where holes form in the exhaust, this will lead to some of the exhaust gases escaping into the atmosphere without being recorded by the Bosch gas analyser, this could potentially affect</w:t>
      </w:r>
      <w:r w:rsidR="001C1720">
        <w:t xml:space="preserve"> the results (R, King 2018).</w:t>
      </w:r>
      <w:r w:rsidR="00C66015">
        <w:t xml:space="preserve"> To make sure the above factors do not significantly change the results, the vehicle was run for a couple of hours prior to the start of t</w:t>
      </w:r>
      <w:r w:rsidR="00A021BF">
        <w:t>he test with an attempt to clean</w:t>
      </w:r>
      <w:r w:rsidR="00C66015">
        <w:t xml:space="preserve"> </w:t>
      </w:r>
      <w:r w:rsidR="00AA0B59">
        <w:t>all</w:t>
      </w:r>
      <w:r w:rsidR="00C66015">
        <w:t xml:space="preserve"> the mention</w:t>
      </w:r>
      <w:r w:rsidR="00A021BF">
        <w:t>ed systems out, however, some of</w:t>
      </w:r>
      <w:r w:rsidR="00C66015">
        <w:t xml:space="preserve"> these aspects could have </w:t>
      </w:r>
      <w:r w:rsidR="00441D23">
        <w:t>remained</w:t>
      </w:r>
      <w:r w:rsidR="00A021BF">
        <w:t xml:space="preserve"> and effected the emission results</w:t>
      </w:r>
      <w:r w:rsidR="00C66015">
        <w:t>.</w:t>
      </w:r>
    </w:p>
    <w:p w14:paraId="46405626" w14:textId="1083C216" w:rsidR="004A6131" w:rsidRDefault="001E6E02" w:rsidP="00AB6D17">
      <w:r>
        <w:t>Secondly, another important factor was the lack of a second catalytic convert</w:t>
      </w:r>
      <w:r w:rsidR="0053615B">
        <w:t>er. As explained under section 9</w:t>
      </w:r>
      <w:r>
        <w:t>.</w:t>
      </w:r>
      <w:r w:rsidRPr="00AA0B59">
        <w:t xml:space="preserve">7.2 </w:t>
      </w:r>
      <w:r w:rsidR="00AA0B59" w:rsidRPr="00AA0B59">
        <w:t>a catalytic converter is one of the most important components of an exhaust system, its operation reduces the harmful pollutants by converting them into harmless gases by a series of chemical reactions (Whelan, I</w:t>
      </w:r>
      <w:r w:rsidR="00AA0B59">
        <w:t xml:space="preserve">., Samuel, S., and </w:t>
      </w:r>
      <w:proofErr w:type="spellStart"/>
      <w:r w:rsidR="00AA0B59">
        <w:t>Hassaneen</w:t>
      </w:r>
      <w:proofErr w:type="spellEnd"/>
      <w:r w:rsidR="00AA0B59">
        <w:t xml:space="preserve">, A SAE, 2010). </w:t>
      </w:r>
      <w:r w:rsidR="005B6078">
        <w:t xml:space="preserve">The catalytic converter was removed because the vehicle was modified to a rally spec, however, the </w:t>
      </w:r>
      <w:r w:rsidR="005A3C21">
        <w:t>after-engine</w:t>
      </w:r>
      <w:r w:rsidR="005B6078">
        <w:t xml:space="preserve"> catalyst </w:t>
      </w:r>
      <w:r w:rsidR="005A3C21">
        <w:t>remained</w:t>
      </w:r>
      <w:r w:rsidR="005B6078">
        <w:t xml:space="preserve">. </w:t>
      </w:r>
      <w:r w:rsidR="005A3C21">
        <w:t xml:space="preserve">This factor will not play a major part in the analysis because the objective of this investigation was to analyse the effectiveness of water injection on NOx reduction, to show if the water injection system is clearly effective two tests were carried out, one without water and one with water, these results were then compared. The two tests were carried out in the same circumstances </w:t>
      </w:r>
      <w:r w:rsidR="00D252C1">
        <w:t xml:space="preserve">and environment </w:t>
      </w:r>
      <w:r w:rsidR="005A3C21">
        <w:t xml:space="preserve">therefore the lack of the converter will not affect the results as it can still prove whether the water injection reduced NOx emissions or not. This will however </w:t>
      </w:r>
      <w:r w:rsidR="00D252C1">
        <w:t>affect</w:t>
      </w:r>
      <w:r w:rsidR="005A3C21">
        <w:t xml:space="preserve"> the comparison of the obtained results to the ones saved in the WLTP database and ones that are produced by the manufacturers, as the tested vehicle does not meet the emission regulations due to the lack of catalyst. </w:t>
      </w:r>
      <w:r w:rsidR="00D252C1">
        <w:t xml:space="preserve">This must be considered when comparing. </w:t>
      </w:r>
    </w:p>
    <w:p w14:paraId="2D35B916" w14:textId="422432EC" w:rsidR="003D0136" w:rsidRDefault="00BE7592" w:rsidP="00AB6D17">
      <w:r>
        <w:t>Thirdly</w:t>
      </w:r>
      <w:r w:rsidR="005347B8">
        <w:t>, the factor of changing the nozzle size on the trigger atomiser might affect the validation capabilities. The nozzle size of the atomiser was adjusted to match the spray patter of</w:t>
      </w:r>
      <w:r w:rsidR="003B6DDF">
        <w:t xml:space="preserve"> an injector which was tested</w:t>
      </w:r>
      <w:r w:rsidR="005347B8">
        <w:t xml:space="preserve">. </w:t>
      </w:r>
      <w:r w:rsidR="00D06907">
        <w:t xml:space="preserve">The change in nozzle size adjusted the pressure with which the water was being forced out of the nozzle, this meant that if the adjustments were done incorrectly and the pressure was not high enough it could potentially have a negative effect on the water not reaching the intake tube. Also, if the spray patter was too large the water would be sprayed around the intake butterfly and not actually into it. This would once again cause anomalies within the results as the actual water amount in the combustion chamber might vary from the amount of water which was expected to be in there. </w:t>
      </w:r>
      <w:r w:rsidR="00BA07B3">
        <w:t>Figure</w:t>
      </w:r>
      <w:r w:rsidR="00C077E6">
        <w:t xml:space="preserve"> 35</w:t>
      </w:r>
      <w:r w:rsidR="00BA07B3">
        <w:t xml:space="preserve"> of the appendices shows a picture of the injectors being tested, the nozzle was adjusted to replicate a similar pattern shown by the ‘good’ label. </w:t>
      </w:r>
      <w:r w:rsidR="004311CF">
        <w:t xml:space="preserve">The reason why nozzle adjustments are important is because it plays a very big part in atomising the water and delivering into the air charge of the engine. The nozzle spray pattern is not demined by judging at what happens with the </w:t>
      </w:r>
      <w:r w:rsidR="004311CF">
        <w:lastRenderedPageBreak/>
        <w:t xml:space="preserve">patter 1 or 2 feet away, the point to focus on is what happens with the patter within the first half inch after the orifice, the spray pattern must be adjusted in such a way that the separation into smaller droplets begins within 1-2 inches after the orifice, this will result in better </w:t>
      </w:r>
      <w:r w:rsidR="004311CF" w:rsidRPr="004311CF">
        <w:t xml:space="preserve">atomisation </w:t>
      </w:r>
      <w:r w:rsidR="008C30AB" w:rsidRPr="008C30AB">
        <w:t>(</w:t>
      </w:r>
      <w:r w:rsidR="00313372" w:rsidRPr="008C30AB">
        <w:t>Gilles-Birth, I.</w:t>
      </w:r>
      <w:r w:rsidR="00DB5949">
        <w:t xml:space="preserve"> Bernhardt, SAE </w:t>
      </w:r>
      <w:r w:rsidR="008C30AB" w:rsidRPr="008C30AB">
        <w:t>2005)</w:t>
      </w:r>
      <w:r w:rsidR="008C30AB">
        <w:t>.</w:t>
      </w:r>
    </w:p>
    <w:p w14:paraId="010A4D33" w14:textId="5FCAD6C7" w:rsidR="00BA07B3" w:rsidRDefault="005B37A7" w:rsidP="00117D80">
      <w:r>
        <w:t xml:space="preserve">Lastly, during the testing a problem which was encountered often was </w:t>
      </w:r>
      <w:r w:rsidR="00003A4A">
        <w:t>blockage</w:t>
      </w:r>
      <w:r>
        <w:t xml:space="preserve"> of the </w:t>
      </w:r>
      <w:r w:rsidR="00003A4A">
        <w:t>five-gas</w:t>
      </w:r>
      <w:r>
        <w:t xml:space="preserve"> analyser </w:t>
      </w:r>
      <w:r w:rsidR="00003A4A">
        <w:t xml:space="preserve">emission probe. As stated by the manufacture the machine is only specified to operate for short periods of times, such as during MOT testing (BOSCH, 2018). If the machine is used for prolonged </w:t>
      </w:r>
      <w:r w:rsidR="003B6DDF">
        <w:t>period’s</w:t>
      </w:r>
      <w:r w:rsidR="00003A4A">
        <w:t xml:space="preserve"> problems such as melting of the probe end and blockage occurred, the blockage occurred due to the water being injected not getting vaporised and flowing out through the exhaust and thus blocking the pipe. Melting of the probe end occurred due to the excessively high temperatures which were caused by long engine operation, and the material on the probe was not designed to withstand such high temperatures. When these two problems occurred, the test had to be stopped as the machine would bring up an error code and would stop analysing the emission. When the melting problem occurred, the tests were stopped for 10-15 minutes allowing the probe to cool down, and were restarted again from the point where they were stopped. When the water blockage problem </w:t>
      </w:r>
      <w:r w:rsidR="008D1872">
        <w:t>occurred,</w:t>
      </w:r>
      <w:r w:rsidR="00003A4A">
        <w:t xml:space="preserve"> the probe had to be disconnected and air flushed to get rid of the excessive water build up, this took significant amounts of time as the machine needed to be calibrated every time the tests were stopped. </w:t>
      </w:r>
      <w:r w:rsidR="008D1872">
        <w:t xml:space="preserve">The reason for mentioning these two problems is because every time the tests were stopped half way </w:t>
      </w:r>
      <w:r w:rsidR="003B6DDF">
        <w:t>through,</w:t>
      </w:r>
      <w:r w:rsidR="008D1872">
        <w:t xml:space="preserve"> the vehicle was left to cool down, this thus meaning when the</w:t>
      </w:r>
      <w:r w:rsidR="00DB5949">
        <w:t xml:space="preserve"> tests were restarted again the results were different due to the lower combustion temperatures, especially seen in the NOx emissions, which as shown in figure 8 is dependent on temperature. Care was taken to restart the test in the similar conditions, however this might not have always been accurate and therefore might cause validation</w:t>
      </w:r>
      <w:r w:rsidR="00413056">
        <w:t xml:space="preserve"> problems.</w:t>
      </w:r>
    </w:p>
    <w:p w14:paraId="1282D981" w14:textId="4A4C4AEE" w:rsidR="00BE7592" w:rsidRDefault="00BE7592" w:rsidP="00117D80"/>
    <w:p w14:paraId="6BE371FD" w14:textId="219D974C" w:rsidR="00BE7592" w:rsidRDefault="00BE7592" w:rsidP="00117D80"/>
    <w:p w14:paraId="35C201BF" w14:textId="6EC9CCA2" w:rsidR="00BE7592" w:rsidRDefault="00BE7592" w:rsidP="00117D80"/>
    <w:p w14:paraId="4EBC514C" w14:textId="2987A08F" w:rsidR="00BE7592" w:rsidRDefault="00BE7592" w:rsidP="00117D80"/>
    <w:p w14:paraId="53276085" w14:textId="775C4ADD" w:rsidR="00BE7592" w:rsidRDefault="00BE7592" w:rsidP="00117D80"/>
    <w:p w14:paraId="2AB0FC85" w14:textId="66A1B429" w:rsidR="00BE7592" w:rsidRDefault="00BE7592" w:rsidP="00117D80"/>
    <w:p w14:paraId="64897025" w14:textId="577F1CE3" w:rsidR="00BE7592" w:rsidRDefault="00BE7592" w:rsidP="00117D80"/>
    <w:p w14:paraId="42842641" w14:textId="2036DD00" w:rsidR="00BE7592" w:rsidRDefault="00BE7592" w:rsidP="00117D80"/>
    <w:p w14:paraId="73C8FE45" w14:textId="51928583" w:rsidR="00BE7592" w:rsidRDefault="00BE7592" w:rsidP="00117D80"/>
    <w:p w14:paraId="7D18DF4F" w14:textId="7789C6C6" w:rsidR="00BE7592" w:rsidRDefault="00BE7592" w:rsidP="00117D80"/>
    <w:p w14:paraId="7B9B9ED9" w14:textId="5CC92728" w:rsidR="00BE7592" w:rsidRDefault="00BE7592" w:rsidP="00117D80"/>
    <w:p w14:paraId="2BF00A1E" w14:textId="13CACAD1" w:rsidR="00BE7592" w:rsidRDefault="00BE7592" w:rsidP="00117D80"/>
    <w:p w14:paraId="65D36AC5" w14:textId="77777777" w:rsidR="00BE7592" w:rsidRDefault="00BE7592" w:rsidP="00117D80"/>
    <w:p w14:paraId="03404698" w14:textId="77777777" w:rsidR="00117D80" w:rsidRDefault="00926366" w:rsidP="00117D80">
      <w:pPr>
        <w:pStyle w:val="Heading1"/>
        <w:jc w:val="center"/>
        <w:rPr>
          <w:i/>
          <w:sz w:val="40"/>
          <w:u w:val="single"/>
        </w:rPr>
      </w:pPr>
      <w:bookmarkStart w:id="94" w:name="_Toc476996722"/>
      <w:bookmarkStart w:id="95" w:name="_Toc504485092"/>
      <w:bookmarkStart w:id="96" w:name="_Toc511997851"/>
      <w:r>
        <w:rPr>
          <w:i/>
          <w:sz w:val="40"/>
          <w:u w:val="single"/>
        </w:rPr>
        <w:lastRenderedPageBreak/>
        <w:t>11</w:t>
      </w:r>
      <w:r w:rsidR="00117D80" w:rsidRPr="004B69DA">
        <w:rPr>
          <w:i/>
          <w:sz w:val="40"/>
          <w:u w:val="single"/>
        </w:rPr>
        <w:t>. Results &amp; Analysis</w:t>
      </w:r>
      <w:bookmarkEnd w:id="94"/>
      <w:bookmarkEnd w:id="95"/>
      <w:bookmarkEnd w:id="96"/>
    </w:p>
    <w:p w14:paraId="53E0D703" w14:textId="77777777" w:rsidR="0081001A" w:rsidRDefault="0081001A" w:rsidP="0081001A">
      <w:r>
        <w:t xml:space="preserve">Before the results from the testing sessions are presented a couple of important statements and assumptions must be made to enable the reader to develop a better understanding of the presented results and why they are happening. </w:t>
      </w:r>
      <w:r w:rsidR="00520C1A">
        <w:t xml:space="preserve">As the analysis progresses these points will be referred to. </w:t>
      </w:r>
    </w:p>
    <w:p w14:paraId="73A5705A" w14:textId="77777777" w:rsidR="0081001A" w:rsidRDefault="0081001A" w:rsidP="0081001A">
      <w:r>
        <w:t xml:space="preserve">In practice when the combustion temperature drops the concentration of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eastAsiaTheme="minorEastAsia"/>
        </w:rPr>
        <w:t xml:space="preserve"> also drops due to</w:t>
      </w:r>
      <w:r w:rsidR="00D9659B">
        <w:rPr>
          <w:rFonts w:eastAsiaTheme="minorEastAsia"/>
        </w:rPr>
        <w:t xml:space="preserve"> less dissociation of </w:t>
      </w:r>
      <m:oMath>
        <m:sSub>
          <m:sSubPr>
            <m:ctrlPr>
              <w:rPr>
                <w:rFonts w:ascii="Cambria Math" w:eastAsiaTheme="minorEastAsia" w:hAnsi="Cambria Math"/>
                <w:i/>
              </w:rPr>
            </m:ctrlPr>
          </m:sSubPr>
          <m:e>
            <m:r>
              <w:rPr>
                <w:rFonts w:ascii="Cambria Math" w:eastAsiaTheme="minorEastAsia" w:hAnsi="Cambria Math"/>
              </w:rPr>
              <m:t>CO</m:t>
            </m:r>
          </m:e>
          <m:sub>
            <m:r>
              <w:rPr>
                <w:rFonts w:ascii="Cambria Math" w:eastAsiaTheme="minorEastAsia" w:hAnsi="Cambria Math"/>
              </w:rPr>
              <m:t>2</m:t>
            </m:r>
          </m:sub>
        </m:sSub>
      </m:oMath>
      <w:r w:rsidR="00D9659B">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oMath>
      <w:r w:rsidR="00D9659B">
        <w:rPr>
          <w:rFonts w:eastAsiaTheme="minorEastAsia"/>
        </w:rPr>
        <w:t xml:space="preserve"> (</w:t>
      </w:r>
      <w:proofErr w:type="spellStart"/>
      <w:r w:rsidR="00D9659B" w:rsidRPr="0061467B">
        <w:t>Merker</w:t>
      </w:r>
      <w:proofErr w:type="spellEnd"/>
      <w:r w:rsidR="00D9659B" w:rsidRPr="0061467B">
        <w:t xml:space="preserve">, G., Schwarz, C. </w:t>
      </w:r>
      <w:r w:rsidR="00D9659B">
        <w:t xml:space="preserve">and </w:t>
      </w:r>
      <w:proofErr w:type="spellStart"/>
      <w:r w:rsidR="00D9659B">
        <w:t>Stiesch</w:t>
      </w:r>
      <w:proofErr w:type="spellEnd"/>
      <w:r w:rsidR="00D9659B">
        <w:t xml:space="preserve">, G. </w:t>
      </w:r>
      <w:r w:rsidR="00D9659B" w:rsidRPr="0061467B">
        <w:t>2006). </w:t>
      </w:r>
      <w:r w:rsidR="008C1344">
        <w:t>Shown by the below chemical reactions:</w:t>
      </w:r>
    </w:p>
    <w:p w14:paraId="2CD4319F" w14:textId="77777777" w:rsidR="008C1344" w:rsidRPr="008C1344" w:rsidRDefault="00825D08" w:rsidP="0081001A">
      <w:pPr>
        <w:rPr>
          <w:rFonts w:eastAsiaTheme="minorEastAsia"/>
        </w:rPr>
      </w:pPr>
      <m:oMathPara>
        <m:oMath>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 xml:space="preserve">≫CO+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O</m:t>
              </m:r>
            </m:e>
            <m:sub>
              <m:r>
                <w:rPr>
                  <w:rFonts w:ascii="Cambria Math" w:hAnsi="Cambria Math"/>
                </w:rPr>
                <m:t>2</m:t>
              </m:r>
            </m:sub>
          </m:sSub>
        </m:oMath>
      </m:oMathPara>
    </w:p>
    <w:p w14:paraId="63805D3A" w14:textId="77777777" w:rsidR="008C1344" w:rsidRPr="0081001A" w:rsidRDefault="00825D08" w:rsidP="0081001A">
      <m:oMathPara>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O</m:t>
              </m:r>
            </m:e>
            <m:sub>
              <m:r>
                <w:rPr>
                  <w:rFonts w:ascii="Cambria Math" w:hAnsi="Cambria Math"/>
                </w:rPr>
                <m:t>2</m:t>
              </m:r>
            </m:sub>
          </m:sSub>
        </m:oMath>
      </m:oMathPara>
    </w:p>
    <w:p w14:paraId="4E856A50" w14:textId="77777777" w:rsidR="006C36E5" w:rsidRPr="00D33B62" w:rsidRDefault="008C1344" w:rsidP="006C36E5">
      <w:pPr>
        <w:rPr>
          <w:rFonts w:eastAsiaTheme="minorEastAsia"/>
        </w:rPr>
      </w:pPr>
      <w:r>
        <w:t xml:space="preserve">Therefore, real nitrogen oxide depends on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eastAsiaTheme="minorEastAsia"/>
        </w:rPr>
        <w:t xml:space="preserve"> as well as the temperature. As the engine power increases the air and fuel mixture will be richer due to the greater demand</w:t>
      </w:r>
      <w:r w:rsidR="00D33B62">
        <w:rPr>
          <w:rFonts w:eastAsiaTheme="minorEastAsia"/>
        </w:rPr>
        <w:t xml:space="preserve">, this mixture although richer will have less </w:t>
      </w:r>
      <m:oMath>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oMath>
      <w:r w:rsidR="00D33B62">
        <w:rPr>
          <w:rFonts w:eastAsiaTheme="minorEastAsia"/>
        </w:rPr>
        <w:t xml:space="preserve"> in the </w:t>
      </w:r>
      <w:r w:rsidR="00D33B62" w:rsidRPr="00D33B62">
        <w:t>combustion (</w:t>
      </w:r>
      <w:proofErr w:type="spellStart"/>
      <w:r w:rsidR="00D33B62" w:rsidRPr="00D33B62">
        <w:t>Addepalli</w:t>
      </w:r>
      <w:proofErr w:type="spellEnd"/>
      <w:r w:rsidR="00D33B62" w:rsidRPr="00D33B62">
        <w:t>, S.</w:t>
      </w:r>
      <w:r w:rsidR="00D33B62">
        <w:t xml:space="preserve"> Saw, O</w:t>
      </w:r>
      <w:r w:rsidR="00B442DD">
        <w:t>.</w:t>
      </w:r>
      <w:r w:rsidR="00D33B62">
        <w:t xml:space="preserve"> </w:t>
      </w:r>
      <w:r w:rsidR="00D33B62" w:rsidRPr="00D33B62">
        <w:t xml:space="preserve">and </w:t>
      </w:r>
      <w:proofErr w:type="spellStart"/>
      <w:r w:rsidR="00D33B62" w:rsidRPr="00D33B62">
        <w:t>Mallikarjuna</w:t>
      </w:r>
      <w:proofErr w:type="spellEnd"/>
      <w:r w:rsidR="00D33B62" w:rsidRPr="00D33B62">
        <w:t>, J</w:t>
      </w:r>
      <w:r w:rsidR="00B442DD">
        <w:t>.</w:t>
      </w:r>
      <w:r w:rsidR="00D33B62">
        <w:t xml:space="preserve"> SAE 2017). </w:t>
      </w:r>
      <w:r w:rsidR="00754C19">
        <w:t>T</w:t>
      </w:r>
      <w:r w:rsidR="00754C19">
        <w:rPr>
          <w:rFonts w:eastAsiaTheme="minorEastAsia"/>
        </w:rPr>
        <w:t>herefore,</w:t>
      </w:r>
      <w:r w:rsidR="00D33B62">
        <w:rPr>
          <w:rFonts w:eastAsiaTheme="minorEastAsia"/>
        </w:rPr>
        <w:t xml:space="preserve"> the difference with and without water injection may be less than actually expected from the simple calculations.</w:t>
      </w:r>
      <w:r w:rsidR="00215304">
        <w:rPr>
          <w:rFonts w:eastAsiaTheme="minorEastAsia"/>
        </w:rPr>
        <w:t xml:space="preserve"> Furthermore, as the combustion temperature drops there is less dissociation of </w:t>
      </w:r>
      <m:oMath>
        <m:sSub>
          <m:sSubPr>
            <m:ctrlPr>
              <w:rPr>
                <w:rFonts w:ascii="Cambria Math" w:eastAsiaTheme="minorEastAsia" w:hAnsi="Cambria Math"/>
                <w:i/>
              </w:rPr>
            </m:ctrlPr>
          </m:sSubPr>
          <m:e>
            <m:r>
              <w:rPr>
                <w:rFonts w:ascii="Cambria Math" w:eastAsiaTheme="minorEastAsia" w:hAnsi="Cambria Math"/>
              </w:rPr>
              <m:t>CO</m:t>
            </m:r>
          </m:e>
          <m:sub>
            <m:r>
              <w:rPr>
                <w:rFonts w:ascii="Cambria Math" w:eastAsiaTheme="minorEastAsia" w:hAnsi="Cambria Math"/>
              </w:rPr>
              <m:t>2</m:t>
            </m:r>
          </m:sub>
        </m:sSub>
      </m:oMath>
      <w:r w:rsidR="00215304">
        <w:rPr>
          <w:rFonts w:eastAsiaTheme="minorEastAsia"/>
        </w:rPr>
        <w:t xml:space="preserve"> thus CO also decreases. </w:t>
      </w:r>
    </w:p>
    <w:p w14:paraId="6F4C5CA5" w14:textId="53BBD393" w:rsidR="008C1344" w:rsidRDefault="003925FA" w:rsidP="006C36E5">
      <w:r>
        <w:t>The reason why in some of the</w:t>
      </w:r>
      <w:r w:rsidR="00520C1A">
        <w:t xml:space="preserve"> presented results we see a better NOx reduction at lower </w:t>
      </w:r>
      <w:r w:rsidR="00C00EE9">
        <w:t>speeds is due to the lower RPM, at low engine speeds the piston is moving slower, thus the water can keep up with the air, as the air is passing through the intake is sucks the water along with it, at low speeds they can both keep pace with one another. As the RPM increases the air is coming in at much higher speeds and the water potentially cannot keep up with it and is left behind, hence the NOx reduction is lower at higher speeds. As the air speed increases, due to the water being injected from outside the engine it was furthest away from the injectors, therefore it could not keep pace with the air. To conclude these statements, at</w:t>
      </w:r>
      <w:r>
        <w:t xml:space="preserve"> some</w:t>
      </w:r>
      <w:r w:rsidR="00C00EE9">
        <w:t xml:space="preserve"> lower RPM’s the method of water injection is accurate, however at higher RPM’s it is not, a much better method which was mentioned previously would be an injector straight into the cylinder, this would deliver </w:t>
      </w:r>
      <w:r w:rsidR="005E6BAB">
        <w:t>all</w:t>
      </w:r>
      <w:r w:rsidR="00C00EE9">
        <w:t xml:space="preserve"> the water direc</w:t>
      </w:r>
      <w:r w:rsidR="005E6BAB">
        <w:t>tly into the combustion chamber providing a continuous and more accurate flow.</w:t>
      </w:r>
      <w:r w:rsidR="00C00EE9">
        <w:t xml:space="preserve"> Due to this being only an </w:t>
      </w:r>
      <w:r w:rsidR="005E6BAB">
        <w:t xml:space="preserve">experiment there was bound to be encountered mistakes, however if any future testing occurs these will be rectified. Even though considering all of the negative factors encountered the results shown still prove the positive effect of water injection on NOx reduction. </w:t>
      </w:r>
    </w:p>
    <w:p w14:paraId="5F8B211F" w14:textId="77777777" w:rsidR="00FC0466" w:rsidRDefault="00FC0466" w:rsidP="006C36E5"/>
    <w:p w14:paraId="778293C6" w14:textId="77777777" w:rsidR="00FC0466" w:rsidRDefault="00FC0466" w:rsidP="006C36E5"/>
    <w:p w14:paraId="676C1A40" w14:textId="77777777" w:rsidR="00FC0466" w:rsidRDefault="00FC0466" w:rsidP="006C36E5"/>
    <w:p w14:paraId="3937E4E3" w14:textId="77777777" w:rsidR="00FC0466" w:rsidRDefault="00FC0466" w:rsidP="006C36E5"/>
    <w:p w14:paraId="3054B7ED" w14:textId="77777777" w:rsidR="00FC0466" w:rsidRDefault="00FC0466" w:rsidP="006C36E5"/>
    <w:p w14:paraId="3D20C24F" w14:textId="77777777" w:rsidR="00FC0466" w:rsidRDefault="00FC0466" w:rsidP="006C36E5"/>
    <w:p w14:paraId="2CCB27EB" w14:textId="77777777" w:rsidR="00FC0466" w:rsidRDefault="00FC0466" w:rsidP="006C36E5"/>
    <w:p w14:paraId="08C72656" w14:textId="77777777" w:rsidR="00FC0466" w:rsidRDefault="00FC0466" w:rsidP="006C36E5"/>
    <w:p w14:paraId="5B165B0D" w14:textId="768CABB4" w:rsidR="00FC0466" w:rsidRDefault="00926366" w:rsidP="00A069EB">
      <w:pPr>
        <w:pStyle w:val="Heading2"/>
        <w:rPr>
          <w:u w:val="single"/>
        </w:rPr>
      </w:pPr>
      <w:bookmarkStart w:id="97" w:name="_Toc511997852"/>
      <w:r>
        <w:rPr>
          <w:u w:val="single"/>
        </w:rPr>
        <w:lastRenderedPageBreak/>
        <w:t>11</w:t>
      </w:r>
      <w:r w:rsidR="000242CD">
        <w:rPr>
          <w:u w:val="single"/>
        </w:rPr>
        <w:t xml:space="preserve">.1 First Test Session </w:t>
      </w:r>
      <w:r w:rsidR="00A069EB" w:rsidRPr="00A069EB">
        <w:rPr>
          <w:u w:val="single"/>
        </w:rPr>
        <w:t>Results</w:t>
      </w:r>
      <w:bookmarkEnd w:id="97"/>
    </w:p>
    <w:p w14:paraId="03AFE934" w14:textId="77777777" w:rsidR="00423C36" w:rsidRPr="00423C36" w:rsidRDefault="00423C36" w:rsidP="00423C36"/>
    <w:tbl>
      <w:tblPr>
        <w:tblpPr w:leftFromText="180" w:rightFromText="180" w:vertAnchor="page" w:horzAnchor="margin" w:tblpXSpec="center" w:tblpY="2521"/>
        <w:tblW w:w="9083" w:type="dxa"/>
        <w:tblLook w:val="04A0" w:firstRow="1" w:lastRow="0" w:firstColumn="1" w:lastColumn="0" w:noHBand="0" w:noVBand="1"/>
      </w:tblPr>
      <w:tblGrid>
        <w:gridCol w:w="2831"/>
        <w:gridCol w:w="3573"/>
        <w:gridCol w:w="2679"/>
      </w:tblGrid>
      <w:tr w:rsidR="00423C36" w:rsidRPr="00423C36" w14:paraId="54969C6B" w14:textId="77777777" w:rsidTr="00423C36">
        <w:trPr>
          <w:trHeight w:val="329"/>
        </w:trPr>
        <w:tc>
          <w:tcPr>
            <w:tcW w:w="283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E921D73" w14:textId="77777777" w:rsidR="00423C36" w:rsidRPr="00423C36" w:rsidRDefault="00423C36" w:rsidP="00423C36">
            <w:pPr>
              <w:spacing w:after="0" w:line="240" w:lineRule="auto"/>
              <w:jc w:val="center"/>
              <w:rPr>
                <w:rFonts w:ascii="Calibri" w:eastAsia="Times New Roman" w:hAnsi="Calibri" w:cs="Calibri"/>
                <w:b/>
                <w:bCs/>
                <w:color w:val="000000"/>
                <w:lang w:eastAsia="en-GB"/>
              </w:rPr>
            </w:pPr>
            <w:proofErr w:type="spellStart"/>
            <w:r w:rsidRPr="00423C36">
              <w:rPr>
                <w:rFonts w:ascii="Calibri" w:eastAsia="Times New Roman" w:hAnsi="Calibri" w:cs="Calibri"/>
                <w:b/>
                <w:bCs/>
                <w:color w:val="000000"/>
                <w:lang w:eastAsia="en-GB"/>
              </w:rPr>
              <w:t>V_Max</w:t>
            </w:r>
            <w:proofErr w:type="spellEnd"/>
            <w:r w:rsidRPr="00423C36">
              <w:rPr>
                <w:rFonts w:ascii="Calibri" w:eastAsia="Times New Roman" w:hAnsi="Calibri" w:cs="Calibri"/>
                <w:b/>
                <w:bCs/>
                <w:color w:val="000000"/>
                <w:lang w:eastAsia="en-GB"/>
              </w:rPr>
              <w:t xml:space="preserve"> (km/h)</w:t>
            </w:r>
          </w:p>
        </w:tc>
        <w:tc>
          <w:tcPr>
            <w:tcW w:w="3573" w:type="dxa"/>
            <w:tcBorders>
              <w:top w:val="single" w:sz="4" w:space="0" w:color="auto"/>
              <w:left w:val="nil"/>
              <w:bottom w:val="single" w:sz="4" w:space="0" w:color="auto"/>
              <w:right w:val="single" w:sz="4" w:space="0" w:color="auto"/>
            </w:tcBorders>
            <w:shd w:val="clear" w:color="000000" w:fill="FFFF00"/>
            <w:noWrap/>
            <w:vAlign w:val="bottom"/>
            <w:hideMark/>
          </w:tcPr>
          <w:p w14:paraId="1680890A" w14:textId="77777777" w:rsidR="00423C36" w:rsidRPr="00423C36" w:rsidRDefault="00423C36" w:rsidP="00423C36">
            <w:pPr>
              <w:spacing w:after="0" w:line="240" w:lineRule="auto"/>
              <w:jc w:val="center"/>
              <w:rPr>
                <w:rFonts w:ascii="Calibri" w:eastAsia="Times New Roman" w:hAnsi="Calibri" w:cs="Calibri"/>
                <w:b/>
                <w:bCs/>
                <w:color w:val="000000"/>
                <w:lang w:eastAsia="en-GB"/>
              </w:rPr>
            </w:pPr>
            <w:r w:rsidRPr="00423C36">
              <w:rPr>
                <w:rFonts w:ascii="Calibri" w:eastAsia="Times New Roman" w:hAnsi="Calibri" w:cs="Calibri"/>
                <w:b/>
                <w:bCs/>
                <w:color w:val="000000"/>
                <w:lang w:eastAsia="en-GB"/>
              </w:rPr>
              <w:t>NOx (PPM) Without Water Injection</w:t>
            </w:r>
          </w:p>
        </w:tc>
        <w:tc>
          <w:tcPr>
            <w:tcW w:w="2679" w:type="dxa"/>
            <w:tcBorders>
              <w:top w:val="single" w:sz="4" w:space="0" w:color="auto"/>
              <w:left w:val="nil"/>
              <w:bottom w:val="single" w:sz="4" w:space="0" w:color="auto"/>
              <w:right w:val="single" w:sz="4" w:space="0" w:color="auto"/>
            </w:tcBorders>
            <w:shd w:val="clear" w:color="000000" w:fill="FFFF00"/>
            <w:noWrap/>
            <w:vAlign w:val="bottom"/>
            <w:hideMark/>
          </w:tcPr>
          <w:p w14:paraId="5C160A51" w14:textId="77777777" w:rsidR="00423C36" w:rsidRPr="00423C36" w:rsidRDefault="00423C36" w:rsidP="00423C36">
            <w:pPr>
              <w:spacing w:after="0" w:line="240" w:lineRule="auto"/>
              <w:jc w:val="center"/>
              <w:rPr>
                <w:rFonts w:ascii="Calibri" w:eastAsia="Times New Roman" w:hAnsi="Calibri" w:cs="Calibri"/>
                <w:b/>
                <w:bCs/>
                <w:color w:val="000000"/>
                <w:lang w:eastAsia="en-GB"/>
              </w:rPr>
            </w:pPr>
            <w:r w:rsidRPr="00423C36">
              <w:rPr>
                <w:rFonts w:ascii="Calibri" w:eastAsia="Times New Roman" w:hAnsi="Calibri" w:cs="Calibri"/>
                <w:b/>
                <w:bCs/>
                <w:color w:val="000000"/>
                <w:lang w:eastAsia="en-GB"/>
              </w:rPr>
              <w:t xml:space="preserve">NOx (PPM) With Water Injection </w:t>
            </w:r>
          </w:p>
        </w:tc>
      </w:tr>
      <w:tr w:rsidR="00423C36" w:rsidRPr="00423C36" w14:paraId="3800B931" w14:textId="77777777" w:rsidTr="00423C36">
        <w:trPr>
          <w:trHeight w:val="329"/>
        </w:trPr>
        <w:tc>
          <w:tcPr>
            <w:tcW w:w="2831" w:type="dxa"/>
            <w:tcBorders>
              <w:top w:val="nil"/>
              <w:left w:val="single" w:sz="4" w:space="0" w:color="auto"/>
              <w:bottom w:val="single" w:sz="4" w:space="0" w:color="auto"/>
              <w:right w:val="single" w:sz="4" w:space="0" w:color="auto"/>
            </w:tcBorders>
            <w:shd w:val="clear" w:color="000000" w:fill="FFFF00"/>
            <w:noWrap/>
            <w:vAlign w:val="bottom"/>
            <w:hideMark/>
          </w:tcPr>
          <w:p w14:paraId="30FB8A4A"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51.4</w:t>
            </w:r>
          </w:p>
        </w:tc>
        <w:tc>
          <w:tcPr>
            <w:tcW w:w="3573" w:type="dxa"/>
            <w:tcBorders>
              <w:top w:val="nil"/>
              <w:left w:val="nil"/>
              <w:bottom w:val="single" w:sz="4" w:space="0" w:color="auto"/>
              <w:right w:val="single" w:sz="4" w:space="0" w:color="auto"/>
            </w:tcBorders>
            <w:shd w:val="clear" w:color="000000" w:fill="FFFF00"/>
            <w:noWrap/>
            <w:vAlign w:val="bottom"/>
            <w:hideMark/>
          </w:tcPr>
          <w:p w14:paraId="3CF5156B"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2962</w:t>
            </w:r>
          </w:p>
        </w:tc>
        <w:tc>
          <w:tcPr>
            <w:tcW w:w="2679" w:type="dxa"/>
            <w:tcBorders>
              <w:top w:val="nil"/>
              <w:left w:val="nil"/>
              <w:bottom w:val="single" w:sz="4" w:space="0" w:color="auto"/>
              <w:right w:val="single" w:sz="4" w:space="0" w:color="auto"/>
            </w:tcBorders>
            <w:shd w:val="clear" w:color="000000" w:fill="FFFF00"/>
            <w:noWrap/>
            <w:vAlign w:val="bottom"/>
            <w:hideMark/>
          </w:tcPr>
          <w:p w14:paraId="2143903A"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1422</w:t>
            </w:r>
          </w:p>
        </w:tc>
      </w:tr>
      <w:tr w:rsidR="00423C36" w:rsidRPr="00423C36" w14:paraId="34003206" w14:textId="77777777" w:rsidTr="00423C36">
        <w:trPr>
          <w:trHeight w:val="329"/>
        </w:trPr>
        <w:tc>
          <w:tcPr>
            <w:tcW w:w="2831" w:type="dxa"/>
            <w:tcBorders>
              <w:top w:val="nil"/>
              <w:left w:val="single" w:sz="4" w:space="0" w:color="auto"/>
              <w:bottom w:val="single" w:sz="4" w:space="0" w:color="auto"/>
              <w:right w:val="single" w:sz="4" w:space="0" w:color="auto"/>
            </w:tcBorders>
            <w:shd w:val="clear" w:color="000000" w:fill="FFFF00"/>
            <w:noWrap/>
            <w:vAlign w:val="bottom"/>
            <w:hideMark/>
          </w:tcPr>
          <w:p w14:paraId="0ECD6884"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74.7</w:t>
            </w:r>
          </w:p>
        </w:tc>
        <w:tc>
          <w:tcPr>
            <w:tcW w:w="3573" w:type="dxa"/>
            <w:tcBorders>
              <w:top w:val="nil"/>
              <w:left w:val="nil"/>
              <w:bottom w:val="single" w:sz="4" w:space="0" w:color="auto"/>
              <w:right w:val="single" w:sz="4" w:space="0" w:color="auto"/>
            </w:tcBorders>
            <w:shd w:val="clear" w:color="000000" w:fill="FFFF00"/>
            <w:noWrap/>
            <w:vAlign w:val="bottom"/>
            <w:hideMark/>
          </w:tcPr>
          <w:p w14:paraId="792F5003"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3457</w:t>
            </w:r>
          </w:p>
        </w:tc>
        <w:tc>
          <w:tcPr>
            <w:tcW w:w="2679" w:type="dxa"/>
            <w:tcBorders>
              <w:top w:val="nil"/>
              <w:left w:val="nil"/>
              <w:bottom w:val="single" w:sz="4" w:space="0" w:color="auto"/>
              <w:right w:val="single" w:sz="4" w:space="0" w:color="auto"/>
            </w:tcBorders>
            <w:shd w:val="clear" w:color="000000" w:fill="FFFF00"/>
            <w:noWrap/>
            <w:vAlign w:val="bottom"/>
            <w:hideMark/>
          </w:tcPr>
          <w:p w14:paraId="271D8EE8"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1139</w:t>
            </w:r>
          </w:p>
        </w:tc>
      </w:tr>
      <w:tr w:rsidR="00423C36" w:rsidRPr="00423C36" w14:paraId="6B3FC6AC" w14:textId="77777777" w:rsidTr="00423C36">
        <w:trPr>
          <w:trHeight w:val="329"/>
        </w:trPr>
        <w:tc>
          <w:tcPr>
            <w:tcW w:w="2831" w:type="dxa"/>
            <w:tcBorders>
              <w:top w:val="nil"/>
              <w:left w:val="single" w:sz="4" w:space="0" w:color="auto"/>
              <w:bottom w:val="single" w:sz="4" w:space="0" w:color="auto"/>
              <w:right w:val="single" w:sz="4" w:space="0" w:color="auto"/>
            </w:tcBorders>
            <w:shd w:val="clear" w:color="000000" w:fill="FFFF00"/>
            <w:noWrap/>
            <w:vAlign w:val="bottom"/>
            <w:hideMark/>
          </w:tcPr>
          <w:p w14:paraId="068BDE8F"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85.2</w:t>
            </w:r>
          </w:p>
        </w:tc>
        <w:tc>
          <w:tcPr>
            <w:tcW w:w="3573" w:type="dxa"/>
            <w:tcBorders>
              <w:top w:val="nil"/>
              <w:left w:val="nil"/>
              <w:bottom w:val="single" w:sz="4" w:space="0" w:color="auto"/>
              <w:right w:val="single" w:sz="4" w:space="0" w:color="auto"/>
            </w:tcBorders>
            <w:shd w:val="clear" w:color="000000" w:fill="FFFF00"/>
            <w:noWrap/>
            <w:vAlign w:val="bottom"/>
            <w:hideMark/>
          </w:tcPr>
          <w:p w14:paraId="3EE5C747"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3597</w:t>
            </w:r>
          </w:p>
        </w:tc>
        <w:tc>
          <w:tcPr>
            <w:tcW w:w="2679" w:type="dxa"/>
            <w:tcBorders>
              <w:top w:val="nil"/>
              <w:left w:val="nil"/>
              <w:bottom w:val="single" w:sz="4" w:space="0" w:color="auto"/>
              <w:right w:val="single" w:sz="4" w:space="0" w:color="auto"/>
            </w:tcBorders>
            <w:shd w:val="clear" w:color="000000" w:fill="FFFF00"/>
            <w:noWrap/>
            <w:vAlign w:val="bottom"/>
            <w:hideMark/>
          </w:tcPr>
          <w:p w14:paraId="101AB288"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863</w:t>
            </w:r>
          </w:p>
        </w:tc>
      </w:tr>
      <w:tr w:rsidR="00423C36" w:rsidRPr="00423C36" w14:paraId="6050655C" w14:textId="77777777" w:rsidTr="00423C36">
        <w:trPr>
          <w:trHeight w:val="329"/>
        </w:trPr>
        <w:tc>
          <w:tcPr>
            <w:tcW w:w="2831" w:type="dxa"/>
            <w:tcBorders>
              <w:top w:val="nil"/>
              <w:left w:val="single" w:sz="4" w:space="0" w:color="auto"/>
              <w:bottom w:val="single" w:sz="4" w:space="0" w:color="auto"/>
              <w:right w:val="single" w:sz="4" w:space="0" w:color="auto"/>
            </w:tcBorders>
            <w:shd w:val="clear" w:color="000000" w:fill="FFFF00"/>
            <w:noWrap/>
            <w:vAlign w:val="bottom"/>
            <w:hideMark/>
          </w:tcPr>
          <w:p w14:paraId="08B5A854"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123.1</w:t>
            </w:r>
          </w:p>
        </w:tc>
        <w:tc>
          <w:tcPr>
            <w:tcW w:w="3573" w:type="dxa"/>
            <w:tcBorders>
              <w:top w:val="nil"/>
              <w:left w:val="nil"/>
              <w:bottom w:val="single" w:sz="4" w:space="0" w:color="auto"/>
              <w:right w:val="single" w:sz="4" w:space="0" w:color="auto"/>
            </w:tcBorders>
            <w:shd w:val="clear" w:color="000000" w:fill="FFFF00"/>
            <w:noWrap/>
            <w:vAlign w:val="bottom"/>
            <w:hideMark/>
          </w:tcPr>
          <w:p w14:paraId="3C074B19"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3262</w:t>
            </w:r>
          </w:p>
        </w:tc>
        <w:tc>
          <w:tcPr>
            <w:tcW w:w="2679" w:type="dxa"/>
            <w:tcBorders>
              <w:top w:val="nil"/>
              <w:left w:val="nil"/>
              <w:bottom w:val="single" w:sz="4" w:space="0" w:color="auto"/>
              <w:right w:val="single" w:sz="4" w:space="0" w:color="auto"/>
            </w:tcBorders>
            <w:shd w:val="clear" w:color="000000" w:fill="FFFF00"/>
            <w:noWrap/>
            <w:vAlign w:val="bottom"/>
            <w:hideMark/>
          </w:tcPr>
          <w:p w14:paraId="7ED8DAD7" w14:textId="77777777" w:rsidR="00423C36" w:rsidRPr="00423C36" w:rsidRDefault="00423C36" w:rsidP="00423C36">
            <w:pPr>
              <w:spacing w:after="0" w:line="240" w:lineRule="auto"/>
              <w:jc w:val="center"/>
              <w:rPr>
                <w:rFonts w:ascii="Calibri" w:eastAsia="Times New Roman" w:hAnsi="Calibri" w:cs="Calibri"/>
                <w:color w:val="000000"/>
                <w:lang w:eastAsia="en-GB"/>
              </w:rPr>
            </w:pPr>
            <w:r w:rsidRPr="00423C36">
              <w:rPr>
                <w:rFonts w:ascii="Calibri" w:eastAsia="Times New Roman" w:hAnsi="Calibri" w:cs="Calibri"/>
                <w:color w:val="000000"/>
                <w:lang w:eastAsia="en-GB"/>
              </w:rPr>
              <w:t>2032</w:t>
            </w:r>
          </w:p>
        </w:tc>
      </w:tr>
    </w:tbl>
    <w:p w14:paraId="074D72FC" w14:textId="7471B882" w:rsidR="00A069EB" w:rsidRDefault="00660B58" w:rsidP="00660B58">
      <w:pPr>
        <w:pStyle w:val="Caption"/>
        <w:jc w:val="center"/>
      </w:pPr>
      <w:bookmarkStart w:id="98" w:name="_Toc511997939"/>
      <w:r>
        <w:t xml:space="preserve">Table </w:t>
      </w:r>
      <w:r w:rsidR="00825D08">
        <w:fldChar w:fldCharType="begin"/>
      </w:r>
      <w:r w:rsidR="00825D08">
        <w:instrText xml:space="preserve"> SEQ Table \* ARABIC </w:instrText>
      </w:r>
      <w:r w:rsidR="00825D08">
        <w:fldChar w:fldCharType="separate"/>
      </w:r>
      <w:r w:rsidR="001A455B">
        <w:rPr>
          <w:noProof/>
        </w:rPr>
        <w:t>1</w:t>
      </w:r>
      <w:r w:rsidR="00825D08">
        <w:rPr>
          <w:noProof/>
        </w:rPr>
        <w:fldChar w:fldCharType="end"/>
      </w:r>
      <w:r>
        <w:t>-</w:t>
      </w:r>
      <w:r w:rsidRPr="00D638F4">
        <w:t>First Session Testing Results Table (M. Dabrosz, 2018</w:t>
      </w:r>
      <w:bookmarkEnd w:id="98"/>
    </w:p>
    <w:p w14:paraId="4140EAFD" w14:textId="2571EDDA" w:rsidR="00D66398" w:rsidRDefault="00423C36" w:rsidP="00D66398">
      <w:r>
        <w:t>Table 15 above shows the results table which contains the averages for the first testing speed of both NOx with and without water injection. Due to the abundance of data obtained the most accurate and clear way to prese</w:t>
      </w:r>
      <w:r w:rsidR="005C2D52">
        <w:t>nt it was by calculating</w:t>
      </w:r>
      <w:r>
        <w:t xml:space="preserve"> averages, this method is the most efficient and it is useful as no result are lost within the process of making the data smaller, thus being the most accurate</w:t>
      </w:r>
      <w:r w:rsidR="00A86FB3">
        <w:t xml:space="preserve"> method</w:t>
      </w:r>
      <w:r>
        <w:t xml:space="preserve"> (Miles</w:t>
      </w:r>
      <w:r w:rsidRPr="008C2DFD">
        <w:t>, M., Huber</w:t>
      </w:r>
      <w:r>
        <w:t xml:space="preserve">man, A. and </w:t>
      </w:r>
      <w:proofErr w:type="spellStart"/>
      <w:r>
        <w:t>Saldaña</w:t>
      </w:r>
      <w:proofErr w:type="spellEnd"/>
      <w:r>
        <w:t>, J. (</w:t>
      </w:r>
      <w:proofErr w:type="spellStart"/>
      <w:r>
        <w:t>n.d.</w:t>
      </w:r>
      <w:proofErr w:type="spellEnd"/>
      <w:r>
        <w:t xml:space="preserve">)). </w:t>
      </w:r>
      <w:r w:rsidR="00A86FB3">
        <w:t xml:space="preserve">The full results from the testing </w:t>
      </w:r>
      <w:r w:rsidR="00666816">
        <w:t>s</w:t>
      </w:r>
      <w:r w:rsidR="00120F1F">
        <w:t>ession can be found in table 12</w:t>
      </w:r>
      <w:r w:rsidR="00666816">
        <w:t xml:space="preserve"> </w:t>
      </w:r>
      <w:r w:rsidR="00A86FB3">
        <w:t xml:space="preserve">of the appendices. </w:t>
      </w:r>
    </w:p>
    <w:p w14:paraId="43F5AC0B" w14:textId="337DFFDE" w:rsidR="00A069EB" w:rsidRDefault="00A32B69" w:rsidP="00A349B3">
      <w:pPr>
        <w:pStyle w:val="Caption"/>
        <w:jc w:val="center"/>
      </w:pPr>
      <w:bookmarkStart w:id="99" w:name="_Toc511997873"/>
      <w:r>
        <w:rPr>
          <w:noProof/>
          <w:lang w:eastAsia="en-GB"/>
        </w:rPr>
        <w:drawing>
          <wp:anchor distT="0" distB="0" distL="114300" distR="114300" simplePos="0" relativeHeight="251717120" behindDoc="1" locked="0" layoutInCell="1" allowOverlap="1" wp14:anchorId="1011EC91" wp14:editId="7BDE3FA6">
            <wp:simplePos x="0" y="0"/>
            <wp:positionH relativeFrom="column">
              <wp:posOffset>0</wp:posOffset>
            </wp:positionH>
            <wp:positionV relativeFrom="paragraph">
              <wp:posOffset>265430</wp:posOffset>
            </wp:positionV>
            <wp:extent cx="5731510" cy="3086100"/>
            <wp:effectExtent l="0" t="0" r="2540" b="0"/>
            <wp:wrapTight wrapText="bothSides">
              <wp:wrapPolygon edited="0">
                <wp:start x="0" y="0"/>
                <wp:lineTo x="0" y="21467"/>
                <wp:lineTo x="21538" y="21467"/>
                <wp:lineTo x="21538" y="0"/>
                <wp:lineTo x="0" y="0"/>
              </wp:wrapPolygon>
            </wp:wrapTight>
            <wp:docPr id="45" name="Chart 45">
              <a:extLst xmlns:a="http://schemas.openxmlformats.org/drawingml/2006/main">
                <a:ext uri="{FF2B5EF4-FFF2-40B4-BE49-F238E27FC236}">
                  <a16:creationId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D66398">
        <w:t xml:space="preserve">Figure </w:t>
      </w:r>
      <w:r w:rsidR="00825D08">
        <w:fldChar w:fldCharType="begin"/>
      </w:r>
      <w:r w:rsidR="00825D08">
        <w:instrText xml:space="preserve"> SEQ Figure \* ARABIC </w:instrText>
      </w:r>
      <w:r w:rsidR="00825D08">
        <w:fldChar w:fldCharType="separate"/>
      </w:r>
      <w:r w:rsidR="005C300C">
        <w:rPr>
          <w:noProof/>
        </w:rPr>
        <w:t>13</w:t>
      </w:r>
      <w:r w:rsidR="00825D08">
        <w:rPr>
          <w:noProof/>
        </w:rPr>
        <w:fldChar w:fldCharType="end"/>
      </w:r>
      <w:r w:rsidR="00D66398">
        <w:t>-</w:t>
      </w:r>
      <w:r w:rsidR="00D66398" w:rsidRPr="00F226FC">
        <w:t>First Session NOx Emissions With &amp; Without Water Graph (M. Dabrosz, 2018)</w:t>
      </w:r>
      <w:bookmarkEnd w:id="99"/>
    </w:p>
    <w:p w14:paraId="5D6E45E5" w14:textId="53C71211" w:rsidR="00A86FB3" w:rsidRDefault="00120F1F" w:rsidP="00A069EB">
      <w:r>
        <w:t>Figure 13</w:t>
      </w:r>
      <w:r w:rsidR="00C22BDD">
        <w:t xml:space="preserve"> illustrates the NOx reduction factors for the four different speeds of the WLTP drive cycle. The overall trend and correlation of the bar chart shows that the NOx is significantly reduced after the injection of the water. The NOx reduction in percentages are as follows; 51.4km/h (50.88%), 74.7km/h (67.05%), 85.2</w:t>
      </w:r>
      <w:r w:rsidR="00EA396B">
        <w:t xml:space="preserve"> (76.01%) and 123.1km/h (</w:t>
      </w:r>
      <w:r w:rsidR="00C4392A">
        <w:t>37.98%).</w:t>
      </w:r>
      <w:r w:rsidR="0012569E">
        <w:t xml:space="preserve"> From these statistics we can see the greatest NOx reduction benefits occurred at the third testing speed and the lowest reduction occurred at the fourth speed. </w:t>
      </w:r>
      <w:r w:rsidR="00C93A55">
        <w:t xml:space="preserve">The overall NOx reduction percentage for the first testing session was 57.98%. </w:t>
      </w:r>
      <w:r w:rsidR="004F7E76">
        <w:t>When injecting an accurate amount of water into the combustion chamber there should be approximately 60% to 70% reduction from uncontrolled levels (EPA, GOV 2018).</w:t>
      </w:r>
      <w:r w:rsidR="00B839C5">
        <w:t xml:space="preserve"> From the above quote it can be assumed</w:t>
      </w:r>
      <w:r w:rsidR="000309F2">
        <w:t xml:space="preserve"> that this testing showed good reduction factors when compared to the government statistics. </w:t>
      </w:r>
      <w:r w:rsidR="00A349B3">
        <w:t>The reason why we see the lowest reduction factors at the fourth speed is because no</w:t>
      </w:r>
      <w:r w:rsidR="008D22E2">
        <w:t>t</w:t>
      </w:r>
      <w:r w:rsidR="00A349B3">
        <w:t xml:space="preserve"> </w:t>
      </w:r>
      <w:r w:rsidR="008D22E2">
        <w:t>all</w:t>
      </w:r>
      <w:r w:rsidR="00A349B3">
        <w:t xml:space="preserve"> the water</w:t>
      </w:r>
      <w:r w:rsidR="008D22E2">
        <w:t xml:space="preserve"> which was injected</w:t>
      </w:r>
      <w:r w:rsidR="00A349B3">
        <w:t xml:space="preserve"> entered the combustion chamber, please refer t</w:t>
      </w:r>
      <w:r w:rsidR="00867DE7">
        <w:t>o paragraph 3 under section 10.3</w:t>
      </w:r>
      <w:r w:rsidR="00A349B3">
        <w:t>.1 for a more detailed explanation.</w:t>
      </w:r>
    </w:p>
    <w:p w14:paraId="6A7C56C7" w14:textId="77777777" w:rsidR="00A069EB" w:rsidRDefault="00926366" w:rsidP="00A069EB">
      <w:pPr>
        <w:pStyle w:val="Heading2"/>
        <w:rPr>
          <w:u w:val="single"/>
        </w:rPr>
      </w:pPr>
      <w:bookmarkStart w:id="100" w:name="_Toc511997853"/>
      <w:r>
        <w:rPr>
          <w:u w:val="single"/>
        </w:rPr>
        <w:lastRenderedPageBreak/>
        <w:t>11</w:t>
      </w:r>
      <w:r w:rsidR="00A069EB" w:rsidRPr="00A069EB">
        <w:rPr>
          <w:u w:val="single"/>
        </w:rPr>
        <w:t>.</w:t>
      </w:r>
      <w:r w:rsidR="000242CD">
        <w:rPr>
          <w:u w:val="single"/>
        </w:rPr>
        <w:t>2 Second Test Session</w:t>
      </w:r>
      <w:r w:rsidR="00A069EB" w:rsidRPr="00A069EB">
        <w:rPr>
          <w:u w:val="single"/>
        </w:rPr>
        <w:t xml:space="preserve"> Results</w:t>
      </w:r>
      <w:bookmarkEnd w:id="100"/>
    </w:p>
    <w:p w14:paraId="3F1A0269" w14:textId="58085F3C" w:rsidR="00674261" w:rsidRDefault="00133021" w:rsidP="00660B58">
      <w:r>
        <w:t>For the following test session</w:t>
      </w:r>
      <w:r w:rsidR="00C121FC">
        <w:t>s</w:t>
      </w:r>
      <w:r>
        <w:t xml:space="preserve">, it was recognised that there is a need to not only monitor NOx emissions but also to monitor other pollutants to recognise if water injection has any negative effects. Therefore, from now on results will also be presented for NOx, HC, </w:t>
      </w:r>
      <m:oMath>
        <m:sSub>
          <m:sSubPr>
            <m:ctrlPr>
              <w:rPr>
                <w:rFonts w:ascii="Cambria Math" w:hAnsi="Cambria Math"/>
                <w:i/>
              </w:rPr>
            </m:ctrlPr>
          </m:sSubPr>
          <m:e>
            <m:r>
              <w:rPr>
                <w:rFonts w:ascii="Cambria Math" w:hAnsi="Cambria Math"/>
              </w:rPr>
              <m:t>CO</m:t>
            </m:r>
          </m:e>
          <m:sub>
            <m:r>
              <w:rPr>
                <w:rFonts w:ascii="Cambria Math" w:hAnsi="Cambria Math"/>
              </w:rPr>
              <m:t>2</m:t>
            </m:r>
          </m:sub>
        </m:sSub>
      </m:oMath>
      <w:r>
        <w:t xml:space="preserve"> and CO. </w:t>
      </w:r>
      <w:r w:rsidR="00B84682">
        <w:t xml:space="preserve">The full results from the testing session can be found in table 13 of the appendices. </w:t>
      </w:r>
    </w:p>
    <w:p w14:paraId="63DB421F" w14:textId="776DF925" w:rsidR="00660B58" w:rsidRDefault="00660B58" w:rsidP="00660B58">
      <w:pPr>
        <w:pStyle w:val="Caption"/>
        <w:jc w:val="center"/>
      </w:pPr>
      <w:bookmarkStart w:id="101" w:name="_Toc511997940"/>
      <w:r>
        <w:t xml:space="preserve">Table </w:t>
      </w:r>
      <w:r w:rsidR="00825D08">
        <w:fldChar w:fldCharType="begin"/>
      </w:r>
      <w:r w:rsidR="00825D08">
        <w:instrText xml:space="preserve"> SEQ Table \* ARABIC </w:instrText>
      </w:r>
      <w:r w:rsidR="00825D08">
        <w:fldChar w:fldCharType="separate"/>
      </w:r>
      <w:r w:rsidR="001A455B">
        <w:rPr>
          <w:noProof/>
        </w:rPr>
        <w:t>2</w:t>
      </w:r>
      <w:r w:rsidR="00825D08">
        <w:rPr>
          <w:noProof/>
        </w:rPr>
        <w:fldChar w:fldCharType="end"/>
      </w:r>
      <w:r>
        <w:t>-</w:t>
      </w:r>
      <w:r w:rsidRPr="00A33B29">
        <w:t>Second Test Session NOx Testing Results Table (M. Dabrosz, 2018)</w:t>
      </w:r>
      <w:bookmarkEnd w:id="101"/>
    </w:p>
    <w:tbl>
      <w:tblPr>
        <w:tblpPr w:leftFromText="180" w:rightFromText="180" w:vertAnchor="page" w:horzAnchor="margin" w:tblpY="3541"/>
        <w:tblW w:w="9351" w:type="dxa"/>
        <w:tblLook w:val="04A0" w:firstRow="1" w:lastRow="0" w:firstColumn="1" w:lastColumn="0" w:noHBand="0" w:noVBand="1"/>
      </w:tblPr>
      <w:tblGrid>
        <w:gridCol w:w="2898"/>
        <w:gridCol w:w="3864"/>
        <w:gridCol w:w="2589"/>
      </w:tblGrid>
      <w:tr w:rsidR="00B84682" w:rsidRPr="00674261" w14:paraId="1896D81A" w14:textId="77777777" w:rsidTr="00B84682">
        <w:trPr>
          <w:trHeight w:val="285"/>
        </w:trPr>
        <w:tc>
          <w:tcPr>
            <w:tcW w:w="2898"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0E0E7FB" w14:textId="77777777" w:rsidR="00B84682" w:rsidRPr="00674261" w:rsidRDefault="00B84682" w:rsidP="00B84682">
            <w:pPr>
              <w:spacing w:after="0" w:line="240" w:lineRule="auto"/>
              <w:jc w:val="center"/>
              <w:rPr>
                <w:rFonts w:ascii="Calibri" w:eastAsia="Times New Roman" w:hAnsi="Calibri" w:cs="Calibri"/>
                <w:b/>
                <w:bCs/>
                <w:color w:val="000000"/>
                <w:u w:val="single"/>
                <w:lang w:eastAsia="en-GB"/>
              </w:rPr>
            </w:pPr>
            <w:proofErr w:type="spellStart"/>
            <w:r w:rsidRPr="00674261">
              <w:rPr>
                <w:rFonts w:ascii="Calibri" w:eastAsia="Times New Roman" w:hAnsi="Calibri" w:cs="Calibri"/>
                <w:b/>
                <w:bCs/>
                <w:color w:val="000000"/>
                <w:u w:val="single"/>
                <w:lang w:eastAsia="en-GB"/>
              </w:rPr>
              <w:t>V_Max</w:t>
            </w:r>
            <w:proofErr w:type="spellEnd"/>
            <w:r w:rsidRPr="00674261">
              <w:rPr>
                <w:rFonts w:ascii="Calibri" w:eastAsia="Times New Roman" w:hAnsi="Calibri" w:cs="Calibri"/>
                <w:b/>
                <w:bCs/>
                <w:color w:val="000000"/>
                <w:u w:val="single"/>
                <w:lang w:eastAsia="en-GB"/>
              </w:rPr>
              <w:t xml:space="preserve"> (km/h)</w:t>
            </w:r>
          </w:p>
        </w:tc>
        <w:tc>
          <w:tcPr>
            <w:tcW w:w="3864" w:type="dxa"/>
            <w:tcBorders>
              <w:top w:val="single" w:sz="4" w:space="0" w:color="auto"/>
              <w:left w:val="nil"/>
              <w:bottom w:val="single" w:sz="4" w:space="0" w:color="auto"/>
              <w:right w:val="single" w:sz="4" w:space="0" w:color="auto"/>
            </w:tcBorders>
            <w:shd w:val="clear" w:color="000000" w:fill="00B0F0"/>
            <w:noWrap/>
            <w:vAlign w:val="bottom"/>
            <w:hideMark/>
          </w:tcPr>
          <w:p w14:paraId="6F303F67" w14:textId="77777777" w:rsidR="00B84682" w:rsidRPr="00674261" w:rsidRDefault="00B84682" w:rsidP="00B84682">
            <w:pPr>
              <w:spacing w:after="0" w:line="240" w:lineRule="auto"/>
              <w:jc w:val="center"/>
              <w:rPr>
                <w:rFonts w:ascii="Calibri" w:eastAsia="Times New Roman" w:hAnsi="Calibri" w:cs="Calibri"/>
                <w:b/>
                <w:bCs/>
                <w:color w:val="000000"/>
                <w:lang w:eastAsia="en-GB"/>
              </w:rPr>
            </w:pPr>
            <w:r w:rsidRPr="00674261">
              <w:rPr>
                <w:rFonts w:ascii="Calibri" w:eastAsia="Times New Roman" w:hAnsi="Calibri" w:cs="Calibri"/>
                <w:b/>
                <w:bCs/>
                <w:color w:val="000000"/>
                <w:lang w:eastAsia="en-GB"/>
              </w:rPr>
              <w:t>NOx (PPM) Without Water Injection</w:t>
            </w:r>
          </w:p>
        </w:tc>
        <w:tc>
          <w:tcPr>
            <w:tcW w:w="2589" w:type="dxa"/>
            <w:tcBorders>
              <w:top w:val="single" w:sz="4" w:space="0" w:color="auto"/>
              <w:left w:val="nil"/>
              <w:bottom w:val="single" w:sz="4" w:space="0" w:color="auto"/>
              <w:right w:val="single" w:sz="4" w:space="0" w:color="auto"/>
            </w:tcBorders>
            <w:shd w:val="clear" w:color="000000" w:fill="00B0F0"/>
            <w:noWrap/>
            <w:vAlign w:val="bottom"/>
            <w:hideMark/>
          </w:tcPr>
          <w:p w14:paraId="28FD4D9A" w14:textId="77777777" w:rsidR="00B84682" w:rsidRPr="00674261" w:rsidRDefault="00B84682" w:rsidP="00B84682">
            <w:pPr>
              <w:spacing w:after="0" w:line="240" w:lineRule="auto"/>
              <w:jc w:val="center"/>
              <w:rPr>
                <w:rFonts w:ascii="Calibri" w:eastAsia="Times New Roman" w:hAnsi="Calibri" w:cs="Calibri"/>
                <w:b/>
                <w:bCs/>
                <w:color w:val="000000"/>
                <w:lang w:eastAsia="en-GB"/>
              </w:rPr>
            </w:pPr>
            <w:r w:rsidRPr="00674261">
              <w:rPr>
                <w:rFonts w:ascii="Calibri" w:eastAsia="Times New Roman" w:hAnsi="Calibri" w:cs="Calibri"/>
                <w:b/>
                <w:bCs/>
                <w:color w:val="000000"/>
                <w:lang w:eastAsia="en-GB"/>
              </w:rPr>
              <w:t xml:space="preserve">NOx (PPM) With Water Injection </w:t>
            </w:r>
          </w:p>
        </w:tc>
      </w:tr>
      <w:tr w:rsidR="00B84682" w:rsidRPr="00674261" w14:paraId="6CDF9357" w14:textId="77777777" w:rsidTr="00B84682">
        <w:trPr>
          <w:trHeight w:val="285"/>
        </w:trPr>
        <w:tc>
          <w:tcPr>
            <w:tcW w:w="2898" w:type="dxa"/>
            <w:tcBorders>
              <w:top w:val="nil"/>
              <w:left w:val="single" w:sz="4" w:space="0" w:color="auto"/>
              <w:bottom w:val="single" w:sz="4" w:space="0" w:color="auto"/>
              <w:right w:val="single" w:sz="4" w:space="0" w:color="auto"/>
            </w:tcBorders>
            <w:shd w:val="clear" w:color="000000" w:fill="00B0F0"/>
            <w:noWrap/>
            <w:vAlign w:val="bottom"/>
            <w:hideMark/>
          </w:tcPr>
          <w:p w14:paraId="6DED1809"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51.4</w:t>
            </w:r>
          </w:p>
        </w:tc>
        <w:tc>
          <w:tcPr>
            <w:tcW w:w="3864" w:type="dxa"/>
            <w:tcBorders>
              <w:top w:val="nil"/>
              <w:left w:val="nil"/>
              <w:bottom w:val="single" w:sz="4" w:space="0" w:color="auto"/>
              <w:right w:val="single" w:sz="4" w:space="0" w:color="auto"/>
            </w:tcBorders>
            <w:shd w:val="clear" w:color="000000" w:fill="00B0F0"/>
            <w:noWrap/>
            <w:vAlign w:val="bottom"/>
            <w:hideMark/>
          </w:tcPr>
          <w:p w14:paraId="3BC0131F"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3308</w:t>
            </w:r>
          </w:p>
        </w:tc>
        <w:tc>
          <w:tcPr>
            <w:tcW w:w="2589" w:type="dxa"/>
            <w:tcBorders>
              <w:top w:val="nil"/>
              <w:left w:val="nil"/>
              <w:bottom w:val="single" w:sz="4" w:space="0" w:color="auto"/>
              <w:right w:val="single" w:sz="4" w:space="0" w:color="auto"/>
            </w:tcBorders>
            <w:shd w:val="clear" w:color="000000" w:fill="00B0F0"/>
            <w:noWrap/>
            <w:vAlign w:val="bottom"/>
            <w:hideMark/>
          </w:tcPr>
          <w:p w14:paraId="52AA5DDC"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2563</w:t>
            </w:r>
          </w:p>
        </w:tc>
      </w:tr>
      <w:tr w:rsidR="00B84682" w:rsidRPr="00674261" w14:paraId="5A193D42" w14:textId="77777777" w:rsidTr="00B84682">
        <w:trPr>
          <w:trHeight w:val="285"/>
        </w:trPr>
        <w:tc>
          <w:tcPr>
            <w:tcW w:w="2898" w:type="dxa"/>
            <w:tcBorders>
              <w:top w:val="nil"/>
              <w:left w:val="single" w:sz="4" w:space="0" w:color="auto"/>
              <w:bottom w:val="single" w:sz="4" w:space="0" w:color="auto"/>
              <w:right w:val="single" w:sz="4" w:space="0" w:color="auto"/>
            </w:tcBorders>
            <w:shd w:val="clear" w:color="000000" w:fill="00B0F0"/>
            <w:noWrap/>
            <w:vAlign w:val="bottom"/>
            <w:hideMark/>
          </w:tcPr>
          <w:p w14:paraId="58246950"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74.7</w:t>
            </w:r>
          </w:p>
        </w:tc>
        <w:tc>
          <w:tcPr>
            <w:tcW w:w="3864" w:type="dxa"/>
            <w:tcBorders>
              <w:top w:val="nil"/>
              <w:left w:val="nil"/>
              <w:bottom w:val="single" w:sz="4" w:space="0" w:color="auto"/>
              <w:right w:val="single" w:sz="4" w:space="0" w:color="auto"/>
            </w:tcBorders>
            <w:shd w:val="clear" w:color="000000" w:fill="00B0F0"/>
            <w:noWrap/>
            <w:vAlign w:val="bottom"/>
            <w:hideMark/>
          </w:tcPr>
          <w:p w14:paraId="07E913E2"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2649</w:t>
            </w:r>
          </w:p>
        </w:tc>
        <w:tc>
          <w:tcPr>
            <w:tcW w:w="2589" w:type="dxa"/>
            <w:tcBorders>
              <w:top w:val="nil"/>
              <w:left w:val="nil"/>
              <w:bottom w:val="single" w:sz="4" w:space="0" w:color="auto"/>
              <w:right w:val="single" w:sz="4" w:space="0" w:color="auto"/>
            </w:tcBorders>
            <w:shd w:val="clear" w:color="000000" w:fill="00B0F0"/>
            <w:noWrap/>
            <w:vAlign w:val="bottom"/>
            <w:hideMark/>
          </w:tcPr>
          <w:p w14:paraId="13AC7535"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1086</w:t>
            </w:r>
          </w:p>
        </w:tc>
      </w:tr>
      <w:tr w:rsidR="00B84682" w:rsidRPr="00674261" w14:paraId="0B32833C" w14:textId="77777777" w:rsidTr="00B84682">
        <w:trPr>
          <w:trHeight w:val="285"/>
        </w:trPr>
        <w:tc>
          <w:tcPr>
            <w:tcW w:w="2898" w:type="dxa"/>
            <w:tcBorders>
              <w:top w:val="nil"/>
              <w:left w:val="single" w:sz="4" w:space="0" w:color="auto"/>
              <w:bottom w:val="single" w:sz="4" w:space="0" w:color="auto"/>
              <w:right w:val="single" w:sz="4" w:space="0" w:color="auto"/>
            </w:tcBorders>
            <w:shd w:val="clear" w:color="000000" w:fill="00B0F0"/>
            <w:noWrap/>
            <w:vAlign w:val="bottom"/>
            <w:hideMark/>
          </w:tcPr>
          <w:p w14:paraId="154FE000"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85.2</w:t>
            </w:r>
          </w:p>
        </w:tc>
        <w:tc>
          <w:tcPr>
            <w:tcW w:w="3864" w:type="dxa"/>
            <w:tcBorders>
              <w:top w:val="nil"/>
              <w:left w:val="nil"/>
              <w:bottom w:val="single" w:sz="4" w:space="0" w:color="auto"/>
              <w:right w:val="single" w:sz="4" w:space="0" w:color="auto"/>
            </w:tcBorders>
            <w:shd w:val="clear" w:color="000000" w:fill="00B0F0"/>
            <w:noWrap/>
            <w:vAlign w:val="bottom"/>
            <w:hideMark/>
          </w:tcPr>
          <w:p w14:paraId="34511D5E"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2229</w:t>
            </w:r>
          </w:p>
        </w:tc>
        <w:tc>
          <w:tcPr>
            <w:tcW w:w="2589" w:type="dxa"/>
            <w:tcBorders>
              <w:top w:val="nil"/>
              <w:left w:val="nil"/>
              <w:bottom w:val="single" w:sz="4" w:space="0" w:color="auto"/>
              <w:right w:val="single" w:sz="4" w:space="0" w:color="auto"/>
            </w:tcBorders>
            <w:shd w:val="clear" w:color="000000" w:fill="00B0F0"/>
            <w:noWrap/>
            <w:vAlign w:val="bottom"/>
            <w:hideMark/>
          </w:tcPr>
          <w:p w14:paraId="26E06FEC"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879</w:t>
            </w:r>
          </w:p>
        </w:tc>
      </w:tr>
      <w:tr w:rsidR="00B84682" w:rsidRPr="00674261" w14:paraId="74A623B2" w14:textId="77777777" w:rsidTr="00B84682">
        <w:trPr>
          <w:trHeight w:val="285"/>
        </w:trPr>
        <w:tc>
          <w:tcPr>
            <w:tcW w:w="2898" w:type="dxa"/>
            <w:tcBorders>
              <w:top w:val="nil"/>
              <w:left w:val="single" w:sz="4" w:space="0" w:color="auto"/>
              <w:bottom w:val="single" w:sz="4" w:space="0" w:color="auto"/>
              <w:right w:val="single" w:sz="4" w:space="0" w:color="auto"/>
            </w:tcBorders>
            <w:shd w:val="clear" w:color="000000" w:fill="00B0F0"/>
            <w:noWrap/>
            <w:vAlign w:val="bottom"/>
            <w:hideMark/>
          </w:tcPr>
          <w:p w14:paraId="2BE147C0"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123.1</w:t>
            </w:r>
          </w:p>
        </w:tc>
        <w:tc>
          <w:tcPr>
            <w:tcW w:w="3864" w:type="dxa"/>
            <w:tcBorders>
              <w:top w:val="nil"/>
              <w:left w:val="nil"/>
              <w:bottom w:val="single" w:sz="4" w:space="0" w:color="auto"/>
              <w:right w:val="single" w:sz="4" w:space="0" w:color="auto"/>
            </w:tcBorders>
            <w:shd w:val="clear" w:color="000000" w:fill="00B0F0"/>
            <w:noWrap/>
            <w:vAlign w:val="bottom"/>
            <w:hideMark/>
          </w:tcPr>
          <w:p w14:paraId="7C8A5801"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2864</w:t>
            </w:r>
          </w:p>
        </w:tc>
        <w:tc>
          <w:tcPr>
            <w:tcW w:w="2589" w:type="dxa"/>
            <w:tcBorders>
              <w:top w:val="nil"/>
              <w:left w:val="nil"/>
              <w:bottom w:val="single" w:sz="4" w:space="0" w:color="auto"/>
              <w:right w:val="single" w:sz="4" w:space="0" w:color="auto"/>
            </w:tcBorders>
            <w:shd w:val="clear" w:color="000000" w:fill="00B0F0"/>
            <w:noWrap/>
            <w:vAlign w:val="bottom"/>
            <w:hideMark/>
          </w:tcPr>
          <w:p w14:paraId="625F1499" w14:textId="77777777" w:rsidR="00B84682" w:rsidRPr="00674261" w:rsidRDefault="00B84682" w:rsidP="00B84682">
            <w:pPr>
              <w:spacing w:after="0" w:line="240" w:lineRule="auto"/>
              <w:jc w:val="center"/>
              <w:rPr>
                <w:rFonts w:ascii="Calibri" w:eastAsia="Times New Roman" w:hAnsi="Calibri" w:cs="Calibri"/>
                <w:color w:val="000000"/>
                <w:lang w:eastAsia="en-GB"/>
              </w:rPr>
            </w:pPr>
            <w:r w:rsidRPr="00674261">
              <w:rPr>
                <w:rFonts w:ascii="Calibri" w:eastAsia="Times New Roman" w:hAnsi="Calibri" w:cs="Calibri"/>
                <w:color w:val="000000"/>
                <w:lang w:eastAsia="en-GB"/>
              </w:rPr>
              <w:t>1768</w:t>
            </w:r>
          </w:p>
        </w:tc>
      </w:tr>
    </w:tbl>
    <w:p w14:paraId="42886971" w14:textId="77777777" w:rsidR="00A069EB" w:rsidRDefault="00A069EB" w:rsidP="00D66398">
      <w:pPr>
        <w:pStyle w:val="Caption"/>
        <w:rPr>
          <w:i w:val="0"/>
          <w:iCs w:val="0"/>
          <w:color w:val="auto"/>
          <w:sz w:val="22"/>
          <w:szCs w:val="22"/>
        </w:rPr>
      </w:pPr>
    </w:p>
    <w:p w14:paraId="0641F46A" w14:textId="44CC9AAC" w:rsidR="00D66398" w:rsidRPr="00D66398" w:rsidRDefault="00B84682" w:rsidP="00D66398">
      <w:pPr>
        <w:pStyle w:val="Caption"/>
        <w:jc w:val="center"/>
      </w:pPr>
      <w:bookmarkStart w:id="102" w:name="_Toc511997874"/>
      <w:r>
        <w:rPr>
          <w:noProof/>
          <w:lang w:eastAsia="en-GB"/>
        </w:rPr>
        <w:drawing>
          <wp:anchor distT="0" distB="0" distL="114300" distR="114300" simplePos="0" relativeHeight="251721216" behindDoc="1" locked="0" layoutInCell="1" allowOverlap="1" wp14:anchorId="022DF536" wp14:editId="6CF4F376">
            <wp:simplePos x="0" y="0"/>
            <wp:positionH relativeFrom="margin">
              <wp:align>left</wp:align>
            </wp:positionH>
            <wp:positionV relativeFrom="paragraph">
              <wp:posOffset>218440</wp:posOffset>
            </wp:positionV>
            <wp:extent cx="5836285" cy="3448050"/>
            <wp:effectExtent l="0" t="0" r="12065" b="0"/>
            <wp:wrapTight wrapText="bothSides">
              <wp:wrapPolygon edited="0">
                <wp:start x="0" y="0"/>
                <wp:lineTo x="0" y="21481"/>
                <wp:lineTo x="21574" y="21481"/>
                <wp:lineTo x="21574" y="0"/>
                <wp:lineTo x="0" y="0"/>
              </wp:wrapPolygon>
            </wp:wrapTight>
            <wp:docPr id="47" name="Chart 47">
              <a:extLst xmlns:a="http://schemas.openxmlformats.org/drawingml/2006/main">
                <a:ext uri="{FF2B5EF4-FFF2-40B4-BE49-F238E27FC236}">
                  <a16:creationId xmlns:a16="http://schemas.microsoft.com/office/drawing/2014/main" id="{00000000-0008-0000-00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D66398">
        <w:t xml:space="preserve">Figure </w:t>
      </w:r>
      <w:r w:rsidR="00825D08">
        <w:fldChar w:fldCharType="begin"/>
      </w:r>
      <w:r w:rsidR="00825D08">
        <w:instrText xml:space="preserve"> SEQ Figure \* ARABIC </w:instrText>
      </w:r>
      <w:r w:rsidR="00825D08">
        <w:fldChar w:fldCharType="separate"/>
      </w:r>
      <w:r w:rsidR="005C300C">
        <w:rPr>
          <w:noProof/>
        </w:rPr>
        <w:t>14</w:t>
      </w:r>
      <w:r w:rsidR="00825D08">
        <w:rPr>
          <w:noProof/>
        </w:rPr>
        <w:fldChar w:fldCharType="end"/>
      </w:r>
      <w:r w:rsidR="00D66398">
        <w:t>-</w:t>
      </w:r>
      <w:r w:rsidR="00D66398" w:rsidRPr="000931B5">
        <w:t>Second Test Session NOx Emissions With &amp; Without Water Graph (M. Dabrosz, 2018)</w:t>
      </w:r>
      <w:bookmarkEnd w:id="102"/>
    </w:p>
    <w:p w14:paraId="543B66E3" w14:textId="139BE74D" w:rsidR="002F5735" w:rsidRPr="002F5735" w:rsidRDefault="00120F1F" w:rsidP="002F5735">
      <w:r>
        <w:t>Figure 14</w:t>
      </w:r>
      <w:r w:rsidR="00515557">
        <w:t xml:space="preserve"> represents the NOx emission results from the second testing session, the x-axis shows the four </w:t>
      </w:r>
      <w:r w:rsidR="00515557" w:rsidRPr="00515557">
        <w:t>testing speeds and the y-axis represents the NOx emissions in PPM. The “parts per million” units can also be expressed as milligrams per litre (mg/l), it is a measure of the chemical mass per unit volume of water</w:t>
      </w:r>
      <w:r w:rsidR="003B2D7D">
        <w:t>, it is an accurate way to measure emissions</w:t>
      </w:r>
      <w:r w:rsidR="00515557" w:rsidRPr="00515557">
        <w:t xml:space="preserve"> (Adelaide.edu.au, 2018)</w:t>
      </w:r>
      <w:r w:rsidR="00515557">
        <w:t xml:space="preserve">. </w:t>
      </w:r>
      <w:r w:rsidR="001D0533">
        <w:t xml:space="preserve">The NOx reduction factors in percentages for each speed are: 51.4km/h (22.52%), 74.7km/h (59%), 85.2km/h (60.57%) and 123km/h (38.27%). The greatest NOx reduction occurred at the third speed, the lowest occurred at the first speed. The overall NOx percentage decrease was 45.09%. </w:t>
      </w:r>
      <w:r w:rsidR="00E7795A">
        <w:t xml:space="preserve">The reason why water injection did not have as great impact on NOx reduction at the first speed is because the </w:t>
      </w:r>
      <w:r w:rsidR="00FA3164">
        <w:t>gas analyser probe begun</w:t>
      </w:r>
      <w:r w:rsidR="00447695">
        <w:t xml:space="preserve"> clogging up, this caused the tests to stop causing anomalies in the obtained results, please refer to p</w:t>
      </w:r>
      <w:r w:rsidR="00A92619">
        <w:t>aragraph six under section 10.3</w:t>
      </w:r>
      <w:r w:rsidR="00447695">
        <w:t xml:space="preserve">.1 </w:t>
      </w:r>
      <w:r w:rsidR="00B84682">
        <w:t>for more info</w:t>
      </w:r>
      <w:r w:rsidR="002F5735">
        <w:t>rmation.</w:t>
      </w:r>
    </w:p>
    <w:p w14:paraId="0B337E6B" w14:textId="77777777" w:rsidR="002F5735" w:rsidRDefault="002F5735" w:rsidP="002F5735">
      <w:pPr>
        <w:pStyle w:val="Caption"/>
        <w:jc w:val="center"/>
      </w:pPr>
    </w:p>
    <w:p w14:paraId="7D308E76" w14:textId="77777777" w:rsidR="002F5735" w:rsidRDefault="002F5735" w:rsidP="002F5735">
      <w:pPr>
        <w:pStyle w:val="Caption"/>
        <w:jc w:val="center"/>
      </w:pPr>
    </w:p>
    <w:p w14:paraId="79103A3B" w14:textId="17DC658D" w:rsidR="00660B58" w:rsidRPr="00660B58" w:rsidRDefault="00660B58" w:rsidP="002F5735">
      <w:pPr>
        <w:pStyle w:val="Caption"/>
        <w:jc w:val="center"/>
      </w:pPr>
      <w:bookmarkStart w:id="103" w:name="_Toc511997941"/>
      <w:r>
        <w:lastRenderedPageBreak/>
        <w:t xml:space="preserve">Table </w:t>
      </w:r>
      <w:r w:rsidR="00825D08">
        <w:fldChar w:fldCharType="begin"/>
      </w:r>
      <w:r w:rsidR="00825D08">
        <w:instrText xml:space="preserve"> SEQ Table \* ARABIC </w:instrText>
      </w:r>
      <w:r w:rsidR="00825D08">
        <w:fldChar w:fldCharType="separate"/>
      </w:r>
      <w:r w:rsidR="001A455B">
        <w:rPr>
          <w:noProof/>
        </w:rPr>
        <w:t>3</w:t>
      </w:r>
      <w:r w:rsidR="00825D08">
        <w:rPr>
          <w:noProof/>
        </w:rPr>
        <w:fldChar w:fldCharType="end"/>
      </w:r>
      <w:r>
        <w:t>-</w:t>
      </w:r>
      <w:r w:rsidRPr="00E372A9">
        <w:t>Second Test Session HC Testing Results Table (M. Dabrosz, 2018)</w:t>
      </w:r>
      <w:bookmarkEnd w:id="103"/>
    </w:p>
    <w:tbl>
      <w:tblPr>
        <w:tblW w:w="9350" w:type="dxa"/>
        <w:tblLook w:val="04A0" w:firstRow="1" w:lastRow="0" w:firstColumn="1" w:lastColumn="0" w:noHBand="0" w:noVBand="1"/>
      </w:tblPr>
      <w:tblGrid>
        <w:gridCol w:w="3576"/>
        <w:gridCol w:w="2578"/>
        <w:gridCol w:w="3196"/>
      </w:tblGrid>
      <w:tr w:rsidR="00C121FC" w:rsidRPr="00C121FC" w14:paraId="6BA7A65B" w14:textId="77777777" w:rsidTr="00C121FC">
        <w:trPr>
          <w:trHeight w:val="300"/>
        </w:trPr>
        <w:tc>
          <w:tcPr>
            <w:tcW w:w="3576"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E96F2C6" w14:textId="77777777" w:rsidR="00C121FC" w:rsidRPr="00C121FC" w:rsidRDefault="00C121FC" w:rsidP="00C121FC">
            <w:pPr>
              <w:spacing w:after="0" w:line="240" w:lineRule="auto"/>
              <w:jc w:val="center"/>
              <w:rPr>
                <w:rFonts w:ascii="Calibri" w:eastAsia="Times New Roman" w:hAnsi="Calibri" w:cs="Calibri"/>
                <w:b/>
                <w:bCs/>
                <w:color w:val="000000"/>
                <w:u w:val="single"/>
                <w:lang w:eastAsia="en-GB"/>
              </w:rPr>
            </w:pPr>
            <w:proofErr w:type="spellStart"/>
            <w:r w:rsidRPr="00C121FC">
              <w:rPr>
                <w:rFonts w:ascii="Calibri" w:eastAsia="Times New Roman" w:hAnsi="Calibri" w:cs="Calibri"/>
                <w:b/>
                <w:bCs/>
                <w:color w:val="000000"/>
                <w:u w:val="single"/>
                <w:lang w:eastAsia="en-GB"/>
              </w:rPr>
              <w:t>V_Max</w:t>
            </w:r>
            <w:proofErr w:type="spellEnd"/>
            <w:r w:rsidRPr="00C121FC">
              <w:rPr>
                <w:rFonts w:ascii="Calibri" w:eastAsia="Times New Roman" w:hAnsi="Calibri" w:cs="Calibri"/>
                <w:b/>
                <w:bCs/>
                <w:color w:val="000000"/>
                <w:u w:val="single"/>
                <w:lang w:eastAsia="en-GB"/>
              </w:rPr>
              <w:t xml:space="preserve"> (km/h)</w:t>
            </w:r>
          </w:p>
        </w:tc>
        <w:tc>
          <w:tcPr>
            <w:tcW w:w="2578" w:type="dxa"/>
            <w:tcBorders>
              <w:top w:val="single" w:sz="4" w:space="0" w:color="auto"/>
              <w:left w:val="nil"/>
              <w:bottom w:val="single" w:sz="4" w:space="0" w:color="auto"/>
              <w:right w:val="single" w:sz="4" w:space="0" w:color="auto"/>
            </w:tcBorders>
            <w:shd w:val="clear" w:color="000000" w:fill="00B0F0"/>
            <w:noWrap/>
            <w:vAlign w:val="bottom"/>
            <w:hideMark/>
          </w:tcPr>
          <w:p w14:paraId="7FEC942E" w14:textId="77777777" w:rsidR="00C121FC" w:rsidRPr="00C121FC" w:rsidRDefault="00C121FC" w:rsidP="00C121FC">
            <w:pPr>
              <w:spacing w:after="0" w:line="240" w:lineRule="auto"/>
              <w:jc w:val="center"/>
              <w:rPr>
                <w:rFonts w:ascii="Calibri" w:eastAsia="Times New Roman" w:hAnsi="Calibri" w:cs="Calibri"/>
                <w:b/>
                <w:bCs/>
                <w:color w:val="000000"/>
                <w:u w:val="single"/>
                <w:lang w:eastAsia="en-GB"/>
              </w:rPr>
            </w:pPr>
            <w:r w:rsidRPr="00C121FC">
              <w:rPr>
                <w:rFonts w:ascii="Calibri" w:eastAsia="Times New Roman" w:hAnsi="Calibri" w:cs="Calibri"/>
                <w:b/>
                <w:bCs/>
                <w:color w:val="000000"/>
                <w:u w:val="single"/>
                <w:lang w:eastAsia="en-GB"/>
              </w:rPr>
              <w:t xml:space="preserve">Hydrocarbon (HC) (PPM) Without Water Injection </w:t>
            </w:r>
          </w:p>
        </w:tc>
        <w:tc>
          <w:tcPr>
            <w:tcW w:w="3196" w:type="dxa"/>
            <w:tcBorders>
              <w:top w:val="single" w:sz="4" w:space="0" w:color="auto"/>
              <w:left w:val="nil"/>
              <w:bottom w:val="single" w:sz="4" w:space="0" w:color="auto"/>
              <w:right w:val="single" w:sz="4" w:space="0" w:color="auto"/>
            </w:tcBorders>
            <w:shd w:val="clear" w:color="000000" w:fill="00B0F0"/>
            <w:noWrap/>
            <w:vAlign w:val="bottom"/>
            <w:hideMark/>
          </w:tcPr>
          <w:p w14:paraId="31FDAB76" w14:textId="77777777" w:rsidR="00C121FC" w:rsidRPr="00C121FC" w:rsidRDefault="00C121FC" w:rsidP="00C121FC">
            <w:pPr>
              <w:spacing w:after="0" w:line="240" w:lineRule="auto"/>
              <w:jc w:val="center"/>
              <w:rPr>
                <w:rFonts w:ascii="Calibri" w:eastAsia="Times New Roman" w:hAnsi="Calibri" w:cs="Calibri"/>
                <w:b/>
                <w:bCs/>
                <w:color w:val="000000"/>
                <w:u w:val="single"/>
                <w:lang w:eastAsia="en-GB"/>
              </w:rPr>
            </w:pPr>
            <w:r w:rsidRPr="00C121FC">
              <w:rPr>
                <w:rFonts w:ascii="Calibri" w:eastAsia="Times New Roman" w:hAnsi="Calibri" w:cs="Calibri"/>
                <w:b/>
                <w:bCs/>
                <w:color w:val="000000"/>
                <w:u w:val="single"/>
                <w:lang w:eastAsia="en-GB"/>
              </w:rPr>
              <w:t xml:space="preserve">Hydrocarbon (HC) (PPM) With Water Injection </w:t>
            </w:r>
          </w:p>
        </w:tc>
      </w:tr>
      <w:tr w:rsidR="00C121FC" w:rsidRPr="00C121FC" w14:paraId="4A7EE7D3" w14:textId="77777777" w:rsidTr="00C121FC">
        <w:trPr>
          <w:trHeight w:val="300"/>
        </w:trPr>
        <w:tc>
          <w:tcPr>
            <w:tcW w:w="3576" w:type="dxa"/>
            <w:tcBorders>
              <w:top w:val="nil"/>
              <w:left w:val="single" w:sz="4" w:space="0" w:color="auto"/>
              <w:bottom w:val="single" w:sz="4" w:space="0" w:color="auto"/>
              <w:right w:val="single" w:sz="4" w:space="0" w:color="auto"/>
            </w:tcBorders>
            <w:shd w:val="clear" w:color="000000" w:fill="00B0F0"/>
            <w:noWrap/>
            <w:vAlign w:val="bottom"/>
            <w:hideMark/>
          </w:tcPr>
          <w:p w14:paraId="19A5DEC2"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51.4</w:t>
            </w:r>
          </w:p>
        </w:tc>
        <w:tc>
          <w:tcPr>
            <w:tcW w:w="2578" w:type="dxa"/>
            <w:tcBorders>
              <w:top w:val="nil"/>
              <w:left w:val="nil"/>
              <w:bottom w:val="single" w:sz="4" w:space="0" w:color="auto"/>
              <w:right w:val="single" w:sz="4" w:space="0" w:color="auto"/>
            </w:tcBorders>
            <w:shd w:val="clear" w:color="000000" w:fill="00B0F0"/>
            <w:noWrap/>
            <w:vAlign w:val="bottom"/>
            <w:hideMark/>
          </w:tcPr>
          <w:p w14:paraId="0B5F68F5"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277</w:t>
            </w:r>
          </w:p>
        </w:tc>
        <w:tc>
          <w:tcPr>
            <w:tcW w:w="3196" w:type="dxa"/>
            <w:tcBorders>
              <w:top w:val="nil"/>
              <w:left w:val="nil"/>
              <w:bottom w:val="single" w:sz="4" w:space="0" w:color="auto"/>
              <w:right w:val="single" w:sz="4" w:space="0" w:color="auto"/>
            </w:tcBorders>
            <w:shd w:val="clear" w:color="000000" w:fill="00B0F0"/>
            <w:noWrap/>
            <w:vAlign w:val="bottom"/>
            <w:hideMark/>
          </w:tcPr>
          <w:p w14:paraId="664A467C"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271</w:t>
            </w:r>
          </w:p>
        </w:tc>
      </w:tr>
      <w:tr w:rsidR="00C121FC" w:rsidRPr="00C121FC" w14:paraId="1A60D866" w14:textId="77777777" w:rsidTr="00C121FC">
        <w:trPr>
          <w:trHeight w:val="300"/>
        </w:trPr>
        <w:tc>
          <w:tcPr>
            <w:tcW w:w="3576" w:type="dxa"/>
            <w:tcBorders>
              <w:top w:val="nil"/>
              <w:left w:val="single" w:sz="4" w:space="0" w:color="auto"/>
              <w:bottom w:val="single" w:sz="4" w:space="0" w:color="auto"/>
              <w:right w:val="single" w:sz="4" w:space="0" w:color="auto"/>
            </w:tcBorders>
            <w:shd w:val="clear" w:color="000000" w:fill="00B0F0"/>
            <w:noWrap/>
            <w:vAlign w:val="bottom"/>
            <w:hideMark/>
          </w:tcPr>
          <w:p w14:paraId="01906F42"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74.7</w:t>
            </w:r>
          </w:p>
        </w:tc>
        <w:tc>
          <w:tcPr>
            <w:tcW w:w="2578" w:type="dxa"/>
            <w:tcBorders>
              <w:top w:val="nil"/>
              <w:left w:val="nil"/>
              <w:bottom w:val="single" w:sz="4" w:space="0" w:color="auto"/>
              <w:right w:val="single" w:sz="4" w:space="0" w:color="auto"/>
            </w:tcBorders>
            <w:shd w:val="clear" w:color="000000" w:fill="00B0F0"/>
            <w:noWrap/>
            <w:vAlign w:val="bottom"/>
            <w:hideMark/>
          </w:tcPr>
          <w:p w14:paraId="1D08F625"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296</w:t>
            </w:r>
          </w:p>
        </w:tc>
        <w:tc>
          <w:tcPr>
            <w:tcW w:w="3196" w:type="dxa"/>
            <w:tcBorders>
              <w:top w:val="nil"/>
              <w:left w:val="nil"/>
              <w:bottom w:val="single" w:sz="4" w:space="0" w:color="auto"/>
              <w:right w:val="single" w:sz="4" w:space="0" w:color="auto"/>
            </w:tcBorders>
            <w:shd w:val="clear" w:color="000000" w:fill="00B0F0"/>
            <w:noWrap/>
            <w:vAlign w:val="bottom"/>
            <w:hideMark/>
          </w:tcPr>
          <w:p w14:paraId="7BD7A1A3"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352</w:t>
            </w:r>
          </w:p>
        </w:tc>
      </w:tr>
      <w:tr w:rsidR="00C121FC" w:rsidRPr="00C121FC" w14:paraId="3D7CE130" w14:textId="77777777" w:rsidTr="00C121FC">
        <w:trPr>
          <w:trHeight w:val="300"/>
        </w:trPr>
        <w:tc>
          <w:tcPr>
            <w:tcW w:w="3576" w:type="dxa"/>
            <w:tcBorders>
              <w:top w:val="nil"/>
              <w:left w:val="single" w:sz="4" w:space="0" w:color="auto"/>
              <w:bottom w:val="single" w:sz="4" w:space="0" w:color="auto"/>
              <w:right w:val="single" w:sz="4" w:space="0" w:color="auto"/>
            </w:tcBorders>
            <w:shd w:val="clear" w:color="000000" w:fill="00B0F0"/>
            <w:noWrap/>
            <w:vAlign w:val="bottom"/>
            <w:hideMark/>
          </w:tcPr>
          <w:p w14:paraId="105A8BC3"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85.2</w:t>
            </w:r>
          </w:p>
        </w:tc>
        <w:tc>
          <w:tcPr>
            <w:tcW w:w="2578" w:type="dxa"/>
            <w:tcBorders>
              <w:top w:val="nil"/>
              <w:left w:val="nil"/>
              <w:bottom w:val="single" w:sz="4" w:space="0" w:color="auto"/>
              <w:right w:val="single" w:sz="4" w:space="0" w:color="auto"/>
            </w:tcBorders>
            <w:shd w:val="clear" w:color="000000" w:fill="00B0F0"/>
            <w:noWrap/>
            <w:vAlign w:val="bottom"/>
            <w:hideMark/>
          </w:tcPr>
          <w:p w14:paraId="7CB06EFC"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270</w:t>
            </w:r>
          </w:p>
        </w:tc>
        <w:tc>
          <w:tcPr>
            <w:tcW w:w="3196" w:type="dxa"/>
            <w:tcBorders>
              <w:top w:val="nil"/>
              <w:left w:val="nil"/>
              <w:bottom w:val="single" w:sz="4" w:space="0" w:color="auto"/>
              <w:right w:val="single" w:sz="4" w:space="0" w:color="auto"/>
            </w:tcBorders>
            <w:shd w:val="clear" w:color="000000" w:fill="00B0F0"/>
            <w:noWrap/>
            <w:vAlign w:val="bottom"/>
            <w:hideMark/>
          </w:tcPr>
          <w:p w14:paraId="179EADC3"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293</w:t>
            </w:r>
          </w:p>
        </w:tc>
      </w:tr>
      <w:tr w:rsidR="00C121FC" w:rsidRPr="00C121FC" w14:paraId="12F0D1F8" w14:textId="77777777" w:rsidTr="00C121FC">
        <w:trPr>
          <w:trHeight w:val="300"/>
        </w:trPr>
        <w:tc>
          <w:tcPr>
            <w:tcW w:w="3576" w:type="dxa"/>
            <w:tcBorders>
              <w:top w:val="nil"/>
              <w:left w:val="single" w:sz="4" w:space="0" w:color="auto"/>
              <w:bottom w:val="single" w:sz="4" w:space="0" w:color="auto"/>
              <w:right w:val="single" w:sz="4" w:space="0" w:color="auto"/>
            </w:tcBorders>
            <w:shd w:val="clear" w:color="000000" w:fill="00B0F0"/>
            <w:noWrap/>
            <w:vAlign w:val="bottom"/>
            <w:hideMark/>
          </w:tcPr>
          <w:p w14:paraId="7AD7D5FC"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123.1</w:t>
            </w:r>
          </w:p>
        </w:tc>
        <w:tc>
          <w:tcPr>
            <w:tcW w:w="2578" w:type="dxa"/>
            <w:tcBorders>
              <w:top w:val="nil"/>
              <w:left w:val="nil"/>
              <w:bottom w:val="single" w:sz="4" w:space="0" w:color="auto"/>
              <w:right w:val="single" w:sz="4" w:space="0" w:color="auto"/>
            </w:tcBorders>
            <w:shd w:val="clear" w:color="000000" w:fill="00B0F0"/>
            <w:noWrap/>
            <w:vAlign w:val="bottom"/>
            <w:hideMark/>
          </w:tcPr>
          <w:p w14:paraId="453925CC"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164</w:t>
            </w:r>
          </w:p>
        </w:tc>
        <w:tc>
          <w:tcPr>
            <w:tcW w:w="3196" w:type="dxa"/>
            <w:tcBorders>
              <w:top w:val="nil"/>
              <w:left w:val="nil"/>
              <w:bottom w:val="single" w:sz="4" w:space="0" w:color="auto"/>
              <w:right w:val="single" w:sz="4" w:space="0" w:color="auto"/>
            </w:tcBorders>
            <w:shd w:val="clear" w:color="000000" w:fill="00B0F0"/>
            <w:noWrap/>
            <w:vAlign w:val="bottom"/>
            <w:hideMark/>
          </w:tcPr>
          <w:p w14:paraId="3C6BE9B0"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162</w:t>
            </w:r>
          </w:p>
        </w:tc>
      </w:tr>
    </w:tbl>
    <w:p w14:paraId="291AED81" w14:textId="74387B62" w:rsidR="002F5735" w:rsidRDefault="002F5735" w:rsidP="002F5735">
      <w:r>
        <w:t xml:space="preserve">*For full results please refer to table 14 of the appendices. </w:t>
      </w:r>
    </w:p>
    <w:p w14:paraId="05646FDB" w14:textId="77777777" w:rsidR="002F5735" w:rsidRPr="002F5735" w:rsidRDefault="002F5735" w:rsidP="002F5735"/>
    <w:p w14:paraId="79DCA6D0" w14:textId="59F43C73" w:rsidR="00D66398" w:rsidRPr="00D66398" w:rsidRDefault="00D66398" w:rsidP="00D66398">
      <w:pPr>
        <w:pStyle w:val="Caption"/>
        <w:jc w:val="center"/>
      </w:pPr>
      <w:bookmarkStart w:id="104" w:name="_Toc511997875"/>
      <w:r>
        <w:t xml:space="preserve">Figure </w:t>
      </w:r>
      <w:r w:rsidR="00825D08">
        <w:fldChar w:fldCharType="begin"/>
      </w:r>
      <w:r w:rsidR="00825D08">
        <w:instrText xml:space="preserve"> SEQ Figure \* ARABIC </w:instrText>
      </w:r>
      <w:r w:rsidR="00825D08">
        <w:fldChar w:fldCharType="separate"/>
      </w:r>
      <w:r w:rsidR="005C300C">
        <w:rPr>
          <w:noProof/>
        </w:rPr>
        <w:t>15</w:t>
      </w:r>
      <w:r w:rsidR="00825D08">
        <w:rPr>
          <w:noProof/>
        </w:rPr>
        <w:fldChar w:fldCharType="end"/>
      </w:r>
      <w:r>
        <w:t>-</w:t>
      </w:r>
      <w:r w:rsidRPr="00280ECF">
        <w:t>Second Test Session HC Emissions With &amp; Without Water Graph (M. Dabrosz, 2018)</w:t>
      </w:r>
      <w:bookmarkEnd w:id="104"/>
    </w:p>
    <w:p w14:paraId="20F87AD1" w14:textId="77777777" w:rsidR="00C121FC" w:rsidRDefault="00C121FC" w:rsidP="00A069EB">
      <w:r>
        <w:rPr>
          <w:noProof/>
          <w:lang w:eastAsia="en-GB"/>
        </w:rPr>
        <w:drawing>
          <wp:inline distT="0" distB="0" distL="0" distR="0" wp14:anchorId="77CD59D8" wp14:editId="5CD82F94">
            <wp:extent cx="5838825" cy="3438525"/>
            <wp:effectExtent l="0" t="0" r="9525" b="9525"/>
            <wp:docPr id="52" name="Chart 52">
              <a:extLst xmlns:a="http://schemas.openxmlformats.org/drawingml/2006/main">
                <a:ext uri="{FF2B5EF4-FFF2-40B4-BE49-F238E27FC236}">
                  <a16:creationId xmlns:a16="http://schemas.microsoft.com/office/drawing/2014/main" id="{00000000-0008-0000-0000-00000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F478C65" w14:textId="787233A5" w:rsidR="00B539F2" w:rsidRPr="00B539F2" w:rsidRDefault="00120F1F" w:rsidP="00B539F2">
      <w:r>
        <w:t>Figure 15</w:t>
      </w:r>
      <w:r w:rsidR="00FD112D" w:rsidRPr="00B539F2">
        <w:t xml:space="preserve"> presents how the hydrocarbon emissions are </w:t>
      </w:r>
      <w:r w:rsidR="00DC032A" w:rsidRPr="00B539F2">
        <w:t>affected</w:t>
      </w:r>
      <w:r w:rsidR="00FD112D" w:rsidRPr="00B539F2">
        <w:t xml:space="preserve"> by the addition of water into the combustion chamber.</w:t>
      </w:r>
      <w:r w:rsidR="00DC032A" w:rsidRPr="00B539F2">
        <w:t xml:space="preserve"> Hydrocarbon plays a very important role in vehicle emissions, it is a measure of hydrogen and carbon compounds which are created during an incomplete combustion process, or from vaporisation of gasoline. Basically, hydrocarbons are unburnt fuels, therefore the lower the emission reading the better. Hydrocarbons contribute to forming the ground ozone layer (Spalding, D. and Cole, E. 1961). </w:t>
      </w:r>
      <w:r w:rsidR="00B72698">
        <w:t>From figure 15</w:t>
      </w:r>
      <w:r w:rsidR="00CC634B" w:rsidRPr="00B539F2">
        <w:t xml:space="preserve"> </w:t>
      </w:r>
      <w:r w:rsidR="00B539F2" w:rsidRPr="00B539F2">
        <w:t>on</w:t>
      </w:r>
      <w:r w:rsidR="00CC634B" w:rsidRPr="00B539F2">
        <w:t xml:space="preserve"> second and third speeds</w:t>
      </w:r>
      <w:r w:rsidR="00B539F2">
        <w:t xml:space="preserve"> the addition of water increased</w:t>
      </w:r>
      <w:r w:rsidR="00CC634B" w:rsidRPr="00B539F2">
        <w:t xml:space="preserve"> the hydrocarbon emissions by 18.92% and 8.52% respectively. </w:t>
      </w:r>
      <w:r w:rsidR="003D24AF" w:rsidRPr="00B539F2">
        <w:t>Increased hydrocarbon emissions are caused by poor fuel ignition due to the addition of the water, this is due to the quenching which is a result of diluting the combustion charge and the reduction</w:t>
      </w:r>
      <w:r w:rsidR="00B539F2" w:rsidRPr="00B539F2">
        <w:t xml:space="preserve"> in combustion temperatures (F. Hoppe, M. </w:t>
      </w:r>
      <w:proofErr w:type="spellStart"/>
      <w:r w:rsidR="00B539F2" w:rsidRPr="00B539F2">
        <w:t>Thewes</w:t>
      </w:r>
      <w:proofErr w:type="spellEnd"/>
      <w:r w:rsidR="00B539F2" w:rsidRPr="00B539F2">
        <w:t xml:space="preserve">, H. </w:t>
      </w:r>
      <w:proofErr w:type="spellStart"/>
      <w:r w:rsidR="00B539F2" w:rsidRPr="00B539F2">
        <w:t>Baumgarten</w:t>
      </w:r>
      <w:proofErr w:type="spellEnd"/>
      <w:r w:rsidR="00B539F2" w:rsidRPr="00B539F2">
        <w:t xml:space="preserve">, J. </w:t>
      </w:r>
      <w:proofErr w:type="spellStart"/>
      <w:r w:rsidR="00B539F2" w:rsidRPr="00B539F2">
        <w:t>Dohmen</w:t>
      </w:r>
      <w:proofErr w:type="spellEnd"/>
      <w:r w:rsidR="00B539F2" w:rsidRPr="00B539F2">
        <w:t>, 2015)</w:t>
      </w:r>
      <w:r w:rsidR="00C30DC1">
        <w:t>.</w:t>
      </w:r>
      <w:r w:rsidR="00AC27B8">
        <w:t xml:space="preserve"> Except from the fourth testing speed the other hydrocarbon emissions are too high to meet the legislation, as stated by the DVSA the hydrocarbon emissions should be at or less than 200 ppm, </w:t>
      </w:r>
      <w:r w:rsidR="00B7135F">
        <w:t xml:space="preserve">however the increased emissions are caused by the lack of the second catalyst. In such instance the vehicle would undergo a “non-catalyst emission check requirement” test to meet the regulations (Driver &amp; Vehicle Standards Agency, 2017). </w:t>
      </w:r>
    </w:p>
    <w:p w14:paraId="2A6B1B22" w14:textId="53F8EF73" w:rsidR="00660B58" w:rsidRPr="00660B58" w:rsidRDefault="00660B58" w:rsidP="00660B58">
      <w:pPr>
        <w:pStyle w:val="Caption"/>
        <w:jc w:val="center"/>
      </w:pPr>
      <w:bookmarkStart w:id="105" w:name="_Toc511997942"/>
      <w:r>
        <w:lastRenderedPageBreak/>
        <w:t xml:space="preserve">Table </w:t>
      </w:r>
      <w:r w:rsidR="00825D08">
        <w:fldChar w:fldCharType="begin"/>
      </w:r>
      <w:r w:rsidR="00825D08">
        <w:instrText xml:space="preserve"> SEQ Table \* ARABIC </w:instrText>
      </w:r>
      <w:r w:rsidR="00825D08">
        <w:fldChar w:fldCharType="separate"/>
      </w:r>
      <w:r w:rsidR="001A455B">
        <w:rPr>
          <w:noProof/>
        </w:rPr>
        <w:t>4</w:t>
      </w:r>
      <w:r w:rsidR="00825D08">
        <w:rPr>
          <w:noProof/>
        </w:rPr>
        <w:fldChar w:fldCharType="end"/>
      </w:r>
      <w:r>
        <w:t>-</w:t>
      </w:r>
      <w:r w:rsidRPr="008F48C5">
        <w:t>Second Test Session CO2 Testing Results Table (M. Dabrosz, 2018)</w:t>
      </w:r>
      <w:bookmarkEnd w:id="105"/>
    </w:p>
    <w:tbl>
      <w:tblPr>
        <w:tblW w:w="9350" w:type="dxa"/>
        <w:tblLook w:val="04A0" w:firstRow="1" w:lastRow="0" w:firstColumn="1" w:lastColumn="0" w:noHBand="0" w:noVBand="1"/>
      </w:tblPr>
      <w:tblGrid>
        <w:gridCol w:w="3727"/>
        <w:gridCol w:w="2365"/>
        <w:gridCol w:w="3258"/>
      </w:tblGrid>
      <w:tr w:rsidR="00C121FC" w:rsidRPr="00C121FC" w14:paraId="24CE76D5" w14:textId="77777777" w:rsidTr="00C121FC">
        <w:trPr>
          <w:trHeight w:val="300"/>
        </w:trPr>
        <w:tc>
          <w:tcPr>
            <w:tcW w:w="372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69FCA29E" w14:textId="77777777" w:rsidR="00C121FC" w:rsidRPr="00C121FC" w:rsidRDefault="00C121FC" w:rsidP="00C121FC">
            <w:pPr>
              <w:spacing w:after="0" w:line="240" w:lineRule="auto"/>
              <w:jc w:val="center"/>
              <w:rPr>
                <w:rFonts w:ascii="Calibri" w:eastAsia="Times New Roman" w:hAnsi="Calibri" w:cs="Calibri"/>
                <w:b/>
                <w:bCs/>
                <w:color w:val="000000"/>
                <w:u w:val="single"/>
                <w:lang w:eastAsia="en-GB"/>
              </w:rPr>
            </w:pPr>
            <w:proofErr w:type="spellStart"/>
            <w:r w:rsidRPr="00C121FC">
              <w:rPr>
                <w:rFonts w:ascii="Calibri" w:eastAsia="Times New Roman" w:hAnsi="Calibri" w:cs="Calibri"/>
                <w:b/>
                <w:bCs/>
                <w:color w:val="000000"/>
                <w:u w:val="single"/>
                <w:lang w:eastAsia="en-GB"/>
              </w:rPr>
              <w:t>V_Max</w:t>
            </w:r>
            <w:proofErr w:type="spellEnd"/>
            <w:r w:rsidRPr="00C121FC">
              <w:rPr>
                <w:rFonts w:ascii="Calibri" w:eastAsia="Times New Roman" w:hAnsi="Calibri" w:cs="Calibri"/>
                <w:b/>
                <w:bCs/>
                <w:color w:val="000000"/>
                <w:u w:val="single"/>
                <w:lang w:eastAsia="en-GB"/>
              </w:rPr>
              <w:t xml:space="preserve"> (km/h)</w:t>
            </w:r>
          </w:p>
        </w:tc>
        <w:tc>
          <w:tcPr>
            <w:tcW w:w="2365" w:type="dxa"/>
            <w:tcBorders>
              <w:top w:val="single" w:sz="4" w:space="0" w:color="auto"/>
              <w:left w:val="nil"/>
              <w:bottom w:val="single" w:sz="4" w:space="0" w:color="auto"/>
              <w:right w:val="single" w:sz="4" w:space="0" w:color="auto"/>
            </w:tcBorders>
            <w:shd w:val="clear" w:color="000000" w:fill="00B0F0"/>
            <w:noWrap/>
            <w:vAlign w:val="bottom"/>
            <w:hideMark/>
          </w:tcPr>
          <w:p w14:paraId="1BF77B3D" w14:textId="77777777" w:rsidR="00C121FC" w:rsidRPr="00C121FC" w:rsidRDefault="00C121FC" w:rsidP="00C121FC">
            <w:pPr>
              <w:spacing w:after="0" w:line="240" w:lineRule="auto"/>
              <w:jc w:val="center"/>
              <w:rPr>
                <w:rFonts w:ascii="Calibri" w:eastAsia="Times New Roman" w:hAnsi="Calibri" w:cs="Calibri"/>
                <w:b/>
                <w:bCs/>
                <w:color w:val="000000"/>
                <w:u w:val="single"/>
                <w:lang w:eastAsia="en-GB"/>
              </w:rPr>
            </w:pPr>
            <w:r w:rsidRPr="00C121FC">
              <w:rPr>
                <w:rFonts w:ascii="Calibri" w:eastAsia="Times New Roman" w:hAnsi="Calibri" w:cs="Calibri"/>
                <w:b/>
                <w:bCs/>
                <w:color w:val="000000"/>
                <w:u w:val="single"/>
                <w:lang w:eastAsia="en-GB"/>
              </w:rPr>
              <w:t>Carbon Dioxide (CO2) Without Water Injection</w:t>
            </w:r>
          </w:p>
        </w:tc>
        <w:tc>
          <w:tcPr>
            <w:tcW w:w="3258" w:type="dxa"/>
            <w:tcBorders>
              <w:top w:val="single" w:sz="4" w:space="0" w:color="auto"/>
              <w:left w:val="nil"/>
              <w:bottom w:val="single" w:sz="4" w:space="0" w:color="auto"/>
              <w:right w:val="single" w:sz="4" w:space="0" w:color="auto"/>
            </w:tcBorders>
            <w:shd w:val="clear" w:color="000000" w:fill="00B0F0"/>
            <w:noWrap/>
            <w:vAlign w:val="bottom"/>
            <w:hideMark/>
          </w:tcPr>
          <w:p w14:paraId="003FA5F6" w14:textId="77777777" w:rsidR="00C121FC" w:rsidRPr="00C121FC" w:rsidRDefault="00C121FC" w:rsidP="00C121FC">
            <w:pPr>
              <w:spacing w:after="0" w:line="240" w:lineRule="auto"/>
              <w:jc w:val="center"/>
              <w:rPr>
                <w:rFonts w:ascii="Calibri" w:eastAsia="Times New Roman" w:hAnsi="Calibri" w:cs="Calibri"/>
                <w:b/>
                <w:bCs/>
                <w:color w:val="000000"/>
                <w:lang w:eastAsia="en-GB"/>
              </w:rPr>
            </w:pPr>
            <w:r w:rsidRPr="00C121FC">
              <w:rPr>
                <w:rFonts w:ascii="Calibri" w:eastAsia="Times New Roman" w:hAnsi="Calibri" w:cs="Calibri"/>
                <w:b/>
                <w:bCs/>
                <w:color w:val="000000"/>
                <w:lang w:eastAsia="en-GB"/>
              </w:rPr>
              <w:t>Carbon Dioxide (CO2) With Water Injection</w:t>
            </w:r>
          </w:p>
        </w:tc>
      </w:tr>
      <w:tr w:rsidR="00C121FC" w:rsidRPr="00C121FC" w14:paraId="109DF7E2" w14:textId="77777777" w:rsidTr="00C121FC">
        <w:trPr>
          <w:trHeight w:val="300"/>
        </w:trPr>
        <w:tc>
          <w:tcPr>
            <w:tcW w:w="3727" w:type="dxa"/>
            <w:tcBorders>
              <w:top w:val="nil"/>
              <w:left w:val="single" w:sz="4" w:space="0" w:color="auto"/>
              <w:bottom w:val="single" w:sz="4" w:space="0" w:color="auto"/>
              <w:right w:val="single" w:sz="4" w:space="0" w:color="auto"/>
            </w:tcBorders>
            <w:shd w:val="clear" w:color="000000" w:fill="00B0F0"/>
            <w:noWrap/>
            <w:vAlign w:val="bottom"/>
            <w:hideMark/>
          </w:tcPr>
          <w:p w14:paraId="1FB18028"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51.4</w:t>
            </w:r>
          </w:p>
        </w:tc>
        <w:tc>
          <w:tcPr>
            <w:tcW w:w="2365" w:type="dxa"/>
            <w:tcBorders>
              <w:top w:val="nil"/>
              <w:left w:val="nil"/>
              <w:bottom w:val="single" w:sz="4" w:space="0" w:color="auto"/>
              <w:right w:val="single" w:sz="4" w:space="0" w:color="auto"/>
            </w:tcBorders>
            <w:shd w:val="clear" w:color="000000" w:fill="00B0F0"/>
            <w:noWrap/>
            <w:vAlign w:val="bottom"/>
            <w:hideMark/>
          </w:tcPr>
          <w:p w14:paraId="778E37EC"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14.08</w:t>
            </w:r>
          </w:p>
        </w:tc>
        <w:tc>
          <w:tcPr>
            <w:tcW w:w="3258" w:type="dxa"/>
            <w:tcBorders>
              <w:top w:val="nil"/>
              <w:left w:val="nil"/>
              <w:bottom w:val="single" w:sz="4" w:space="0" w:color="auto"/>
              <w:right w:val="single" w:sz="4" w:space="0" w:color="auto"/>
            </w:tcBorders>
            <w:shd w:val="clear" w:color="000000" w:fill="00B0F0"/>
            <w:noWrap/>
            <w:vAlign w:val="bottom"/>
            <w:hideMark/>
          </w:tcPr>
          <w:p w14:paraId="26045E2F"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14.1</w:t>
            </w:r>
          </w:p>
        </w:tc>
      </w:tr>
      <w:tr w:rsidR="00C121FC" w:rsidRPr="00C121FC" w14:paraId="7669AE02" w14:textId="77777777" w:rsidTr="00C121FC">
        <w:trPr>
          <w:trHeight w:val="300"/>
        </w:trPr>
        <w:tc>
          <w:tcPr>
            <w:tcW w:w="3727" w:type="dxa"/>
            <w:tcBorders>
              <w:top w:val="nil"/>
              <w:left w:val="single" w:sz="4" w:space="0" w:color="auto"/>
              <w:bottom w:val="single" w:sz="4" w:space="0" w:color="auto"/>
              <w:right w:val="single" w:sz="4" w:space="0" w:color="auto"/>
            </w:tcBorders>
            <w:shd w:val="clear" w:color="000000" w:fill="00B0F0"/>
            <w:noWrap/>
            <w:vAlign w:val="bottom"/>
            <w:hideMark/>
          </w:tcPr>
          <w:p w14:paraId="173B6588"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74.7</w:t>
            </w:r>
          </w:p>
        </w:tc>
        <w:tc>
          <w:tcPr>
            <w:tcW w:w="2365" w:type="dxa"/>
            <w:tcBorders>
              <w:top w:val="nil"/>
              <w:left w:val="nil"/>
              <w:bottom w:val="single" w:sz="4" w:space="0" w:color="auto"/>
              <w:right w:val="single" w:sz="4" w:space="0" w:color="auto"/>
            </w:tcBorders>
            <w:shd w:val="clear" w:color="000000" w:fill="00B0F0"/>
            <w:noWrap/>
            <w:vAlign w:val="bottom"/>
            <w:hideMark/>
          </w:tcPr>
          <w:p w14:paraId="5CB2D05F"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13.71</w:t>
            </w:r>
          </w:p>
        </w:tc>
        <w:tc>
          <w:tcPr>
            <w:tcW w:w="3258" w:type="dxa"/>
            <w:tcBorders>
              <w:top w:val="nil"/>
              <w:left w:val="nil"/>
              <w:bottom w:val="single" w:sz="4" w:space="0" w:color="auto"/>
              <w:right w:val="single" w:sz="4" w:space="0" w:color="auto"/>
            </w:tcBorders>
            <w:shd w:val="clear" w:color="000000" w:fill="00B0F0"/>
            <w:noWrap/>
            <w:vAlign w:val="bottom"/>
            <w:hideMark/>
          </w:tcPr>
          <w:p w14:paraId="52F0AEAB"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13.82</w:t>
            </w:r>
          </w:p>
        </w:tc>
      </w:tr>
      <w:tr w:rsidR="00C121FC" w:rsidRPr="00C121FC" w14:paraId="2FD310F1" w14:textId="77777777" w:rsidTr="00C121FC">
        <w:trPr>
          <w:trHeight w:val="300"/>
        </w:trPr>
        <w:tc>
          <w:tcPr>
            <w:tcW w:w="3727" w:type="dxa"/>
            <w:tcBorders>
              <w:top w:val="nil"/>
              <w:left w:val="single" w:sz="4" w:space="0" w:color="auto"/>
              <w:bottom w:val="single" w:sz="4" w:space="0" w:color="auto"/>
              <w:right w:val="single" w:sz="4" w:space="0" w:color="auto"/>
            </w:tcBorders>
            <w:shd w:val="clear" w:color="000000" w:fill="00B0F0"/>
            <w:noWrap/>
            <w:vAlign w:val="bottom"/>
            <w:hideMark/>
          </w:tcPr>
          <w:p w14:paraId="4F458567"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85.2</w:t>
            </w:r>
          </w:p>
        </w:tc>
        <w:tc>
          <w:tcPr>
            <w:tcW w:w="2365" w:type="dxa"/>
            <w:tcBorders>
              <w:top w:val="nil"/>
              <w:left w:val="nil"/>
              <w:bottom w:val="single" w:sz="4" w:space="0" w:color="auto"/>
              <w:right w:val="single" w:sz="4" w:space="0" w:color="auto"/>
            </w:tcBorders>
            <w:shd w:val="clear" w:color="000000" w:fill="00B0F0"/>
            <w:noWrap/>
            <w:vAlign w:val="bottom"/>
            <w:hideMark/>
          </w:tcPr>
          <w:p w14:paraId="391B91DE"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12.94</w:t>
            </w:r>
          </w:p>
        </w:tc>
        <w:tc>
          <w:tcPr>
            <w:tcW w:w="3258" w:type="dxa"/>
            <w:tcBorders>
              <w:top w:val="nil"/>
              <w:left w:val="nil"/>
              <w:bottom w:val="single" w:sz="4" w:space="0" w:color="auto"/>
              <w:right w:val="single" w:sz="4" w:space="0" w:color="auto"/>
            </w:tcBorders>
            <w:shd w:val="clear" w:color="000000" w:fill="00B0F0"/>
            <w:noWrap/>
            <w:vAlign w:val="bottom"/>
            <w:hideMark/>
          </w:tcPr>
          <w:p w14:paraId="71B7B621"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13.4</w:t>
            </w:r>
          </w:p>
        </w:tc>
      </w:tr>
      <w:tr w:rsidR="00C121FC" w:rsidRPr="00C121FC" w14:paraId="135CF799" w14:textId="77777777" w:rsidTr="00C121FC">
        <w:trPr>
          <w:trHeight w:val="300"/>
        </w:trPr>
        <w:tc>
          <w:tcPr>
            <w:tcW w:w="3727" w:type="dxa"/>
            <w:tcBorders>
              <w:top w:val="nil"/>
              <w:left w:val="single" w:sz="4" w:space="0" w:color="auto"/>
              <w:bottom w:val="single" w:sz="4" w:space="0" w:color="auto"/>
              <w:right w:val="single" w:sz="4" w:space="0" w:color="auto"/>
            </w:tcBorders>
            <w:shd w:val="clear" w:color="000000" w:fill="00B0F0"/>
            <w:noWrap/>
            <w:vAlign w:val="bottom"/>
            <w:hideMark/>
          </w:tcPr>
          <w:p w14:paraId="4F3DB841"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123.1</w:t>
            </w:r>
          </w:p>
        </w:tc>
        <w:tc>
          <w:tcPr>
            <w:tcW w:w="2365" w:type="dxa"/>
            <w:tcBorders>
              <w:top w:val="nil"/>
              <w:left w:val="nil"/>
              <w:bottom w:val="single" w:sz="4" w:space="0" w:color="auto"/>
              <w:right w:val="single" w:sz="4" w:space="0" w:color="auto"/>
            </w:tcBorders>
            <w:shd w:val="clear" w:color="000000" w:fill="00B0F0"/>
            <w:noWrap/>
            <w:vAlign w:val="bottom"/>
            <w:hideMark/>
          </w:tcPr>
          <w:p w14:paraId="0DD27321"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13.78</w:t>
            </w:r>
          </w:p>
        </w:tc>
        <w:tc>
          <w:tcPr>
            <w:tcW w:w="3258" w:type="dxa"/>
            <w:tcBorders>
              <w:top w:val="nil"/>
              <w:left w:val="nil"/>
              <w:bottom w:val="single" w:sz="4" w:space="0" w:color="auto"/>
              <w:right w:val="single" w:sz="4" w:space="0" w:color="auto"/>
            </w:tcBorders>
            <w:shd w:val="clear" w:color="000000" w:fill="00B0F0"/>
            <w:noWrap/>
            <w:vAlign w:val="bottom"/>
            <w:hideMark/>
          </w:tcPr>
          <w:p w14:paraId="5D976079" w14:textId="77777777" w:rsidR="00C121FC" w:rsidRPr="00C121FC" w:rsidRDefault="00C121FC" w:rsidP="00C121FC">
            <w:pPr>
              <w:spacing w:after="0" w:line="240" w:lineRule="auto"/>
              <w:jc w:val="center"/>
              <w:rPr>
                <w:rFonts w:ascii="Calibri" w:eastAsia="Times New Roman" w:hAnsi="Calibri" w:cs="Calibri"/>
                <w:color w:val="000000"/>
                <w:lang w:eastAsia="en-GB"/>
              </w:rPr>
            </w:pPr>
            <w:r w:rsidRPr="00C121FC">
              <w:rPr>
                <w:rFonts w:ascii="Calibri" w:eastAsia="Times New Roman" w:hAnsi="Calibri" w:cs="Calibri"/>
                <w:color w:val="000000"/>
                <w:lang w:eastAsia="en-GB"/>
              </w:rPr>
              <w:t>14.3</w:t>
            </w:r>
          </w:p>
        </w:tc>
      </w:tr>
    </w:tbl>
    <w:p w14:paraId="709362CC" w14:textId="3540E820" w:rsidR="00A069EB" w:rsidRPr="002F5735" w:rsidRDefault="002F5735" w:rsidP="002F5735">
      <w:r>
        <w:t xml:space="preserve">*For full results please refer to table 15 of the appendices. </w:t>
      </w:r>
    </w:p>
    <w:p w14:paraId="6142317B" w14:textId="6C24C5E5" w:rsidR="00D66398" w:rsidRPr="00D66398" w:rsidRDefault="00D66398" w:rsidP="00D66398">
      <w:pPr>
        <w:pStyle w:val="Caption"/>
        <w:jc w:val="center"/>
      </w:pPr>
      <w:bookmarkStart w:id="106" w:name="_Toc511997876"/>
      <w:r>
        <w:t xml:space="preserve">Figure </w:t>
      </w:r>
      <w:r w:rsidR="00825D08">
        <w:fldChar w:fldCharType="begin"/>
      </w:r>
      <w:r w:rsidR="00825D08">
        <w:instrText xml:space="preserve"> SEQ Figure \* ARABIC </w:instrText>
      </w:r>
      <w:r w:rsidR="00825D08">
        <w:fldChar w:fldCharType="separate"/>
      </w:r>
      <w:r w:rsidR="005C300C">
        <w:rPr>
          <w:noProof/>
        </w:rPr>
        <w:t>16</w:t>
      </w:r>
      <w:r w:rsidR="00825D08">
        <w:rPr>
          <w:noProof/>
        </w:rPr>
        <w:fldChar w:fldCharType="end"/>
      </w:r>
      <w:r>
        <w:t>-</w:t>
      </w:r>
      <w:r w:rsidRPr="000B76EA">
        <w:t>Second Test Session CO2 Emissions With &amp; Without Water Graph (M. Dabrosz, 2018)</w:t>
      </w:r>
      <w:bookmarkEnd w:id="106"/>
    </w:p>
    <w:p w14:paraId="437121D0" w14:textId="77777777" w:rsidR="00A069EB" w:rsidRDefault="001D58B2" w:rsidP="00A069EB">
      <w:r>
        <w:rPr>
          <w:noProof/>
          <w:lang w:eastAsia="en-GB"/>
        </w:rPr>
        <w:drawing>
          <wp:inline distT="0" distB="0" distL="0" distR="0" wp14:anchorId="497CD41C" wp14:editId="54E20D63">
            <wp:extent cx="5731510" cy="3657600"/>
            <wp:effectExtent l="0" t="0" r="2540" b="0"/>
            <wp:docPr id="53" name="Chart 53">
              <a:extLst xmlns:a="http://schemas.openxmlformats.org/drawingml/2006/main">
                <a:ext uri="{FF2B5EF4-FFF2-40B4-BE49-F238E27FC236}">
                  <a16:creationId xmlns:a16="http://schemas.microsoft.com/office/drawing/2014/main" id="{00000000-0008-0000-00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62AF224" w14:textId="19D8A617" w:rsidR="00A069EB" w:rsidRDefault="002F2448" w:rsidP="00A069EB">
      <w:r>
        <w:t>Figure 16</w:t>
      </w:r>
      <w:r w:rsidR="008A1158" w:rsidRPr="00B539F2">
        <w:t xml:space="preserve"> presents how </w:t>
      </w:r>
      <w:r w:rsidR="008A1158">
        <w:t>the carbon dioxide</w:t>
      </w:r>
      <w:r w:rsidR="008A1158" w:rsidRPr="00B539F2">
        <w:t xml:space="preserve"> emissions are affected by the addition of water into the combustion chamber.</w:t>
      </w:r>
      <w:r w:rsidR="0041663C">
        <w:t xml:space="preserve"> </w:t>
      </w:r>
      <w:r w:rsidR="00F11950">
        <w:t xml:space="preserve">Gasoline contains carbon and hydrogen atoms, when combusted the carbon from the fuel react with oxygen from the air, because of this reaction </w:t>
      </w:r>
      <m:oMath>
        <m:sSub>
          <m:sSubPr>
            <m:ctrlPr>
              <w:rPr>
                <w:rFonts w:ascii="Cambria Math" w:hAnsi="Cambria Math"/>
                <w:i/>
              </w:rPr>
            </m:ctrlPr>
          </m:sSubPr>
          <m:e>
            <m:r>
              <w:rPr>
                <w:rFonts w:ascii="Cambria Math" w:hAnsi="Cambria Math"/>
              </w:rPr>
              <m:t>CO</m:t>
            </m:r>
          </m:e>
          <m:sub>
            <m:r>
              <w:rPr>
                <w:rFonts w:ascii="Cambria Math" w:hAnsi="Cambria Math"/>
              </w:rPr>
              <m:t>2</m:t>
            </m:r>
          </m:sub>
        </m:sSub>
      </m:oMath>
      <w:r w:rsidR="00F11950">
        <w:rPr>
          <w:rFonts w:eastAsiaTheme="minorEastAsia"/>
        </w:rPr>
        <w:t xml:space="preserve"> is </w:t>
      </w:r>
      <w:r w:rsidR="00F11950" w:rsidRPr="00F11950">
        <w:t>formed (Nrcan.gc.ca, 2018)</w:t>
      </w:r>
      <w:r w:rsidR="00F11950">
        <w:t xml:space="preserve">. </w:t>
      </w:r>
      <w:r w:rsidR="0071157C">
        <w:t>From figure 18</w:t>
      </w:r>
      <w:r w:rsidR="000149C7">
        <w:t>,</w:t>
      </w:r>
      <w:r w:rsidR="0071157C">
        <w:t xml:space="preserve"> </w:t>
      </w:r>
      <w:r w:rsidR="000149C7">
        <w:t>the</w:t>
      </w:r>
      <w:r w:rsidR="0071157C">
        <w:t xml:space="preserve"> addition</w:t>
      </w:r>
      <w:r w:rsidR="000149C7">
        <w:t xml:space="preserve"> of</w:t>
      </w:r>
      <w:r w:rsidR="0071157C">
        <w:t xml:space="preserve"> water increases the </w:t>
      </w:r>
      <w:r w:rsidR="000149C7">
        <w:t xml:space="preserve">carbon dioxide. The percentages of those increases are: 51.4km/h (0.14%), 74.7km/h (0.8%), 85.2km/h (3.55%) and 123.1km/h (3.77%). </w:t>
      </w:r>
      <w:r w:rsidR="0012673C">
        <w:t>The increased carbon dioxide emission</w:t>
      </w:r>
      <w:r w:rsidR="0079208D">
        <w:t>s</w:t>
      </w:r>
      <w:r w:rsidR="0012673C">
        <w:t xml:space="preserve"> are linked to the increased hydrocarbon emissions</w:t>
      </w:r>
      <w:r w:rsidR="00E83515">
        <w:t>, the reason for increased carbon dioxide emissions is the fuel and air ration is incorrect and there is evidence of incomplete combustion, when the water is added into the combustion chamber the combustion is not as efficient, this is shown by the inc</w:t>
      </w:r>
      <w:r>
        <w:t>reased hydrocarbons in figure 15</w:t>
      </w:r>
      <w:r w:rsidR="00E83515">
        <w:t>, this leads to incomplete combustion and thus as a result increas</w:t>
      </w:r>
      <w:r w:rsidR="00DC313E">
        <w:t xml:space="preserve">e the carbon dioxide emissions (Salem, 2000). </w:t>
      </w:r>
      <w:r w:rsidR="00F401A6">
        <w:t xml:space="preserve">The reason why the highest carbon dioxide increase is at the fourth speed is that at this speed the highest amount of water was injected, causing an incomplete combustion. </w:t>
      </w:r>
    </w:p>
    <w:p w14:paraId="45414C32" w14:textId="68F94771" w:rsidR="00F11950" w:rsidRDefault="00F11950" w:rsidP="00A069EB"/>
    <w:p w14:paraId="3E36B65B" w14:textId="77777777" w:rsidR="00186D93" w:rsidRDefault="00186D93" w:rsidP="00A069EB"/>
    <w:p w14:paraId="029B7FB7" w14:textId="04D0CC88" w:rsidR="00660B58" w:rsidRPr="00660B58" w:rsidRDefault="00660B58" w:rsidP="00660B58">
      <w:pPr>
        <w:pStyle w:val="Caption"/>
        <w:jc w:val="center"/>
      </w:pPr>
      <w:bookmarkStart w:id="107" w:name="_Toc511997943"/>
      <w:r>
        <w:lastRenderedPageBreak/>
        <w:t xml:space="preserve">Table </w:t>
      </w:r>
      <w:r w:rsidR="00825D08">
        <w:fldChar w:fldCharType="begin"/>
      </w:r>
      <w:r w:rsidR="00825D08">
        <w:instrText xml:space="preserve"> SEQ Table \* ARABIC </w:instrText>
      </w:r>
      <w:r w:rsidR="00825D08">
        <w:fldChar w:fldCharType="separate"/>
      </w:r>
      <w:r w:rsidR="001A455B">
        <w:rPr>
          <w:noProof/>
        </w:rPr>
        <w:t>5</w:t>
      </w:r>
      <w:r w:rsidR="00825D08">
        <w:rPr>
          <w:noProof/>
        </w:rPr>
        <w:fldChar w:fldCharType="end"/>
      </w:r>
      <w:r>
        <w:t>-</w:t>
      </w:r>
      <w:r w:rsidRPr="00C6085F">
        <w:t>Second Test Session CO Testing Results Table (M. Dabrosz, 2018)</w:t>
      </w:r>
      <w:bookmarkEnd w:id="107"/>
    </w:p>
    <w:tbl>
      <w:tblPr>
        <w:tblpPr w:leftFromText="180" w:rightFromText="180" w:vertAnchor="text" w:horzAnchor="margin" w:tblpY="47"/>
        <w:tblW w:w="9028" w:type="dxa"/>
        <w:tblLook w:val="04A0" w:firstRow="1" w:lastRow="0" w:firstColumn="1" w:lastColumn="0" w:noHBand="0" w:noVBand="1"/>
      </w:tblPr>
      <w:tblGrid>
        <w:gridCol w:w="2157"/>
        <w:gridCol w:w="3628"/>
        <w:gridCol w:w="3243"/>
      </w:tblGrid>
      <w:tr w:rsidR="00D227BF" w:rsidRPr="00D227BF" w14:paraId="7445C89D" w14:textId="77777777" w:rsidTr="00D227BF">
        <w:trPr>
          <w:trHeight w:val="334"/>
        </w:trPr>
        <w:tc>
          <w:tcPr>
            <w:tcW w:w="215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27F365F" w14:textId="77777777" w:rsidR="00D227BF" w:rsidRPr="00D227BF" w:rsidRDefault="00D227BF" w:rsidP="00D227BF">
            <w:pPr>
              <w:spacing w:after="0" w:line="240" w:lineRule="auto"/>
              <w:jc w:val="center"/>
              <w:rPr>
                <w:rFonts w:ascii="Calibri" w:eastAsia="Times New Roman" w:hAnsi="Calibri" w:cs="Calibri"/>
                <w:b/>
                <w:bCs/>
                <w:color w:val="000000"/>
                <w:u w:val="single"/>
                <w:lang w:eastAsia="en-GB"/>
              </w:rPr>
            </w:pPr>
            <w:proofErr w:type="spellStart"/>
            <w:r w:rsidRPr="00D227BF">
              <w:rPr>
                <w:rFonts w:ascii="Calibri" w:eastAsia="Times New Roman" w:hAnsi="Calibri" w:cs="Calibri"/>
                <w:b/>
                <w:bCs/>
                <w:color w:val="000000"/>
                <w:u w:val="single"/>
                <w:lang w:eastAsia="en-GB"/>
              </w:rPr>
              <w:t>V_Max</w:t>
            </w:r>
            <w:proofErr w:type="spellEnd"/>
            <w:r w:rsidRPr="00D227BF">
              <w:rPr>
                <w:rFonts w:ascii="Calibri" w:eastAsia="Times New Roman" w:hAnsi="Calibri" w:cs="Calibri"/>
                <w:b/>
                <w:bCs/>
                <w:color w:val="000000"/>
                <w:u w:val="single"/>
                <w:lang w:eastAsia="en-GB"/>
              </w:rPr>
              <w:t xml:space="preserve"> (km/h)</w:t>
            </w:r>
          </w:p>
        </w:tc>
        <w:tc>
          <w:tcPr>
            <w:tcW w:w="3628" w:type="dxa"/>
            <w:tcBorders>
              <w:top w:val="single" w:sz="4" w:space="0" w:color="auto"/>
              <w:left w:val="nil"/>
              <w:bottom w:val="single" w:sz="4" w:space="0" w:color="auto"/>
              <w:right w:val="single" w:sz="4" w:space="0" w:color="auto"/>
            </w:tcBorders>
            <w:shd w:val="clear" w:color="000000" w:fill="00B0F0"/>
            <w:noWrap/>
            <w:vAlign w:val="bottom"/>
            <w:hideMark/>
          </w:tcPr>
          <w:p w14:paraId="05559869" w14:textId="77777777" w:rsidR="00D227BF" w:rsidRPr="00D227BF" w:rsidRDefault="00D227BF" w:rsidP="00D227BF">
            <w:pPr>
              <w:spacing w:after="0" w:line="240" w:lineRule="auto"/>
              <w:jc w:val="center"/>
              <w:rPr>
                <w:rFonts w:ascii="Calibri" w:eastAsia="Times New Roman" w:hAnsi="Calibri" w:cs="Calibri"/>
                <w:b/>
                <w:bCs/>
                <w:color w:val="000000"/>
                <w:u w:val="single"/>
                <w:lang w:eastAsia="en-GB"/>
              </w:rPr>
            </w:pPr>
            <w:r w:rsidRPr="00D227BF">
              <w:rPr>
                <w:rFonts w:ascii="Calibri" w:eastAsia="Times New Roman" w:hAnsi="Calibri" w:cs="Calibri"/>
                <w:b/>
                <w:bCs/>
                <w:color w:val="000000"/>
                <w:u w:val="single"/>
                <w:lang w:eastAsia="en-GB"/>
              </w:rPr>
              <w:t xml:space="preserve">CO (%) Without Water Injection </w:t>
            </w:r>
          </w:p>
        </w:tc>
        <w:tc>
          <w:tcPr>
            <w:tcW w:w="3243" w:type="dxa"/>
            <w:tcBorders>
              <w:top w:val="single" w:sz="4" w:space="0" w:color="auto"/>
              <w:left w:val="nil"/>
              <w:bottom w:val="single" w:sz="4" w:space="0" w:color="auto"/>
              <w:right w:val="single" w:sz="4" w:space="0" w:color="auto"/>
            </w:tcBorders>
            <w:shd w:val="clear" w:color="000000" w:fill="00B0F0"/>
            <w:noWrap/>
            <w:vAlign w:val="bottom"/>
            <w:hideMark/>
          </w:tcPr>
          <w:p w14:paraId="3FC4999C" w14:textId="77777777" w:rsidR="00D227BF" w:rsidRPr="00D227BF" w:rsidRDefault="00D227BF" w:rsidP="00D227BF">
            <w:pPr>
              <w:spacing w:after="0" w:line="240" w:lineRule="auto"/>
              <w:jc w:val="center"/>
              <w:rPr>
                <w:rFonts w:ascii="Calibri" w:eastAsia="Times New Roman" w:hAnsi="Calibri" w:cs="Calibri"/>
                <w:b/>
                <w:bCs/>
                <w:color w:val="000000"/>
                <w:u w:val="single"/>
                <w:lang w:eastAsia="en-GB"/>
              </w:rPr>
            </w:pPr>
            <w:r w:rsidRPr="00D227BF">
              <w:rPr>
                <w:rFonts w:ascii="Calibri" w:eastAsia="Times New Roman" w:hAnsi="Calibri" w:cs="Calibri"/>
                <w:b/>
                <w:bCs/>
                <w:color w:val="000000"/>
                <w:u w:val="single"/>
                <w:lang w:eastAsia="en-GB"/>
              </w:rPr>
              <w:t xml:space="preserve">CO (%) With Water Injection </w:t>
            </w:r>
          </w:p>
        </w:tc>
      </w:tr>
      <w:tr w:rsidR="00D227BF" w:rsidRPr="00D227BF" w14:paraId="186FDBA2" w14:textId="77777777" w:rsidTr="00D227BF">
        <w:trPr>
          <w:trHeight w:val="334"/>
        </w:trPr>
        <w:tc>
          <w:tcPr>
            <w:tcW w:w="2157" w:type="dxa"/>
            <w:tcBorders>
              <w:top w:val="nil"/>
              <w:left w:val="single" w:sz="4" w:space="0" w:color="auto"/>
              <w:bottom w:val="single" w:sz="4" w:space="0" w:color="auto"/>
              <w:right w:val="single" w:sz="4" w:space="0" w:color="auto"/>
            </w:tcBorders>
            <w:shd w:val="clear" w:color="000000" w:fill="00B0F0"/>
            <w:noWrap/>
            <w:vAlign w:val="bottom"/>
            <w:hideMark/>
          </w:tcPr>
          <w:p w14:paraId="342E3229"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51.4</w:t>
            </w:r>
          </w:p>
        </w:tc>
        <w:tc>
          <w:tcPr>
            <w:tcW w:w="3628" w:type="dxa"/>
            <w:tcBorders>
              <w:top w:val="nil"/>
              <w:left w:val="nil"/>
              <w:bottom w:val="single" w:sz="4" w:space="0" w:color="auto"/>
              <w:right w:val="single" w:sz="4" w:space="0" w:color="auto"/>
            </w:tcBorders>
            <w:shd w:val="clear" w:color="000000" w:fill="00B0F0"/>
            <w:noWrap/>
            <w:vAlign w:val="bottom"/>
            <w:hideMark/>
          </w:tcPr>
          <w:p w14:paraId="6B4723F0"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0.359</w:t>
            </w:r>
          </w:p>
        </w:tc>
        <w:tc>
          <w:tcPr>
            <w:tcW w:w="3243" w:type="dxa"/>
            <w:tcBorders>
              <w:top w:val="nil"/>
              <w:left w:val="nil"/>
              <w:bottom w:val="single" w:sz="4" w:space="0" w:color="auto"/>
              <w:right w:val="single" w:sz="4" w:space="0" w:color="auto"/>
            </w:tcBorders>
            <w:shd w:val="clear" w:color="000000" w:fill="00B0F0"/>
            <w:noWrap/>
            <w:vAlign w:val="bottom"/>
            <w:hideMark/>
          </w:tcPr>
          <w:p w14:paraId="233A8E3F"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0.441</w:t>
            </w:r>
          </w:p>
        </w:tc>
      </w:tr>
      <w:tr w:rsidR="00D227BF" w:rsidRPr="00D227BF" w14:paraId="389C6775" w14:textId="77777777" w:rsidTr="00D227BF">
        <w:trPr>
          <w:trHeight w:val="334"/>
        </w:trPr>
        <w:tc>
          <w:tcPr>
            <w:tcW w:w="2157" w:type="dxa"/>
            <w:tcBorders>
              <w:top w:val="nil"/>
              <w:left w:val="single" w:sz="4" w:space="0" w:color="auto"/>
              <w:bottom w:val="single" w:sz="4" w:space="0" w:color="auto"/>
              <w:right w:val="single" w:sz="4" w:space="0" w:color="auto"/>
            </w:tcBorders>
            <w:shd w:val="clear" w:color="000000" w:fill="00B0F0"/>
            <w:noWrap/>
            <w:vAlign w:val="bottom"/>
            <w:hideMark/>
          </w:tcPr>
          <w:p w14:paraId="16499A0A"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74.7</w:t>
            </w:r>
          </w:p>
        </w:tc>
        <w:tc>
          <w:tcPr>
            <w:tcW w:w="3628" w:type="dxa"/>
            <w:tcBorders>
              <w:top w:val="nil"/>
              <w:left w:val="nil"/>
              <w:bottom w:val="single" w:sz="4" w:space="0" w:color="auto"/>
              <w:right w:val="single" w:sz="4" w:space="0" w:color="auto"/>
            </w:tcBorders>
            <w:shd w:val="clear" w:color="000000" w:fill="00B0F0"/>
            <w:noWrap/>
            <w:vAlign w:val="bottom"/>
            <w:hideMark/>
          </w:tcPr>
          <w:p w14:paraId="20A7305A"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0.541</w:t>
            </w:r>
          </w:p>
        </w:tc>
        <w:tc>
          <w:tcPr>
            <w:tcW w:w="3243" w:type="dxa"/>
            <w:tcBorders>
              <w:top w:val="nil"/>
              <w:left w:val="nil"/>
              <w:bottom w:val="single" w:sz="4" w:space="0" w:color="auto"/>
              <w:right w:val="single" w:sz="4" w:space="0" w:color="auto"/>
            </w:tcBorders>
            <w:shd w:val="clear" w:color="000000" w:fill="00B0F0"/>
            <w:noWrap/>
            <w:vAlign w:val="bottom"/>
            <w:hideMark/>
          </w:tcPr>
          <w:p w14:paraId="48F6A172"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0.299</w:t>
            </w:r>
          </w:p>
        </w:tc>
      </w:tr>
      <w:tr w:rsidR="00D227BF" w:rsidRPr="00D227BF" w14:paraId="6000FF26" w14:textId="77777777" w:rsidTr="00D227BF">
        <w:trPr>
          <w:trHeight w:val="334"/>
        </w:trPr>
        <w:tc>
          <w:tcPr>
            <w:tcW w:w="2157" w:type="dxa"/>
            <w:tcBorders>
              <w:top w:val="nil"/>
              <w:left w:val="single" w:sz="4" w:space="0" w:color="auto"/>
              <w:bottom w:val="single" w:sz="4" w:space="0" w:color="auto"/>
              <w:right w:val="single" w:sz="4" w:space="0" w:color="auto"/>
            </w:tcBorders>
            <w:shd w:val="clear" w:color="000000" w:fill="00B0F0"/>
            <w:noWrap/>
            <w:vAlign w:val="bottom"/>
            <w:hideMark/>
          </w:tcPr>
          <w:p w14:paraId="6339D38F"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85.2</w:t>
            </w:r>
          </w:p>
        </w:tc>
        <w:tc>
          <w:tcPr>
            <w:tcW w:w="3628" w:type="dxa"/>
            <w:tcBorders>
              <w:top w:val="nil"/>
              <w:left w:val="nil"/>
              <w:bottom w:val="single" w:sz="4" w:space="0" w:color="auto"/>
              <w:right w:val="single" w:sz="4" w:space="0" w:color="auto"/>
            </w:tcBorders>
            <w:shd w:val="clear" w:color="000000" w:fill="00B0F0"/>
            <w:noWrap/>
            <w:vAlign w:val="bottom"/>
            <w:hideMark/>
          </w:tcPr>
          <w:p w14:paraId="3C760FE8"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0.472</w:t>
            </w:r>
          </w:p>
        </w:tc>
        <w:tc>
          <w:tcPr>
            <w:tcW w:w="3243" w:type="dxa"/>
            <w:tcBorders>
              <w:top w:val="nil"/>
              <w:left w:val="nil"/>
              <w:bottom w:val="single" w:sz="4" w:space="0" w:color="auto"/>
              <w:right w:val="single" w:sz="4" w:space="0" w:color="auto"/>
            </w:tcBorders>
            <w:shd w:val="clear" w:color="000000" w:fill="00B0F0"/>
            <w:noWrap/>
            <w:vAlign w:val="bottom"/>
            <w:hideMark/>
          </w:tcPr>
          <w:p w14:paraId="184D13E5"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0.324</w:t>
            </w:r>
          </w:p>
        </w:tc>
      </w:tr>
      <w:tr w:rsidR="00D227BF" w:rsidRPr="00D227BF" w14:paraId="6E213E3D" w14:textId="77777777" w:rsidTr="00D227BF">
        <w:trPr>
          <w:trHeight w:val="334"/>
        </w:trPr>
        <w:tc>
          <w:tcPr>
            <w:tcW w:w="2157" w:type="dxa"/>
            <w:tcBorders>
              <w:top w:val="nil"/>
              <w:left w:val="single" w:sz="4" w:space="0" w:color="auto"/>
              <w:bottom w:val="single" w:sz="4" w:space="0" w:color="auto"/>
              <w:right w:val="single" w:sz="4" w:space="0" w:color="auto"/>
            </w:tcBorders>
            <w:shd w:val="clear" w:color="000000" w:fill="00B0F0"/>
            <w:noWrap/>
            <w:vAlign w:val="bottom"/>
            <w:hideMark/>
          </w:tcPr>
          <w:p w14:paraId="21492F2C"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123.1</w:t>
            </w:r>
          </w:p>
        </w:tc>
        <w:tc>
          <w:tcPr>
            <w:tcW w:w="3628" w:type="dxa"/>
            <w:tcBorders>
              <w:top w:val="nil"/>
              <w:left w:val="nil"/>
              <w:bottom w:val="single" w:sz="4" w:space="0" w:color="auto"/>
              <w:right w:val="single" w:sz="4" w:space="0" w:color="auto"/>
            </w:tcBorders>
            <w:shd w:val="clear" w:color="000000" w:fill="00B0F0"/>
            <w:noWrap/>
            <w:vAlign w:val="bottom"/>
            <w:hideMark/>
          </w:tcPr>
          <w:p w14:paraId="0FA360B6"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2.127</w:t>
            </w:r>
          </w:p>
        </w:tc>
        <w:tc>
          <w:tcPr>
            <w:tcW w:w="3243" w:type="dxa"/>
            <w:tcBorders>
              <w:top w:val="nil"/>
              <w:left w:val="nil"/>
              <w:bottom w:val="single" w:sz="4" w:space="0" w:color="auto"/>
              <w:right w:val="single" w:sz="4" w:space="0" w:color="auto"/>
            </w:tcBorders>
            <w:shd w:val="clear" w:color="000000" w:fill="00B0F0"/>
            <w:noWrap/>
            <w:vAlign w:val="bottom"/>
            <w:hideMark/>
          </w:tcPr>
          <w:p w14:paraId="09C1E2AA" w14:textId="77777777" w:rsidR="00D227BF" w:rsidRPr="00D227BF" w:rsidRDefault="00D227BF" w:rsidP="00D227BF">
            <w:pPr>
              <w:spacing w:after="0" w:line="240" w:lineRule="auto"/>
              <w:jc w:val="center"/>
              <w:rPr>
                <w:rFonts w:ascii="Calibri" w:eastAsia="Times New Roman" w:hAnsi="Calibri" w:cs="Calibri"/>
                <w:color w:val="000000"/>
                <w:lang w:eastAsia="en-GB"/>
              </w:rPr>
            </w:pPr>
            <w:r w:rsidRPr="00D227BF">
              <w:rPr>
                <w:rFonts w:ascii="Calibri" w:eastAsia="Times New Roman" w:hAnsi="Calibri" w:cs="Calibri"/>
                <w:color w:val="000000"/>
                <w:lang w:eastAsia="en-GB"/>
              </w:rPr>
              <w:t>0.708</w:t>
            </w:r>
          </w:p>
        </w:tc>
      </w:tr>
    </w:tbl>
    <w:p w14:paraId="0C5DA9FE" w14:textId="165342C9" w:rsidR="00D227BF" w:rsidRPr="002F5735" w:rsidRDefault="002F5735" w:rsidP="002F5735">
      <w:r>
        <w:rPr>
          <w:i/>
          <w:iCs/>
        </w:rPr>
        <w:t>*</w:t>
      </w:r>
      <w:r>
        <w:t xml:space="preserve">For full results please refer to table 16 of the appendices. </w:t>
      </w:r>
    </w:p>
    <w:p w14:paraId="004F2442" w14:textId="7869EC7C" w:rsidR="00D66398" w:rsidRPr="00D66398" w:rsidRDefault="00D66398" w:rsidP="00D66398">
      <w:pPr>
        <w:pStyle w:val="Caption"/>
        <w:jc w:val="center"/>
      </w:pPr>
      <w:bookmarkStart w:id="108" w:name="_Toc511997877"/>
      <w:r>
        <w:t xml:space="preserve">Figure </w:t>
      </w:r>
      <w:r w:rsidR="00825D08">
        <w:fldChar w:fldCharType="begin"/>
      </w:r>
      <w:r w:rsidR="00825D08">
        <w:instrText xml:space="preserve"> SEQ Figure \* ARABIC </w:instrText>
      </w:r>
      <w:r w:rsidR="00825D08">
        <w:fldChar w:fldCharType="separate"/>
      </w:r>
      <w:r w:rsidR="005C300C">
        <w:rPr>
          <w:noProof/>
        </w:rPr>
        <w:t>17</w:t>
      </w:r>
      <w:r w:rsidR="00825D08">
        <w:rPr>
          <w:noProof/>
        </w:rPr>
        <w:fldChar w:fldCharType="end"/>
      </w:r>
      <w:r>
        <w:t>-</w:t>
      </w:r>
      <w:r w:rsidRPr="00DE5984">
        <w:t>Second Test Session CO Emissions With &amp; Without Water Graph (M. Dabrosz, 2018)</w:t>
      </w:r>
      <w:bookmarkEnd w:id="108"/>
    </w:p>
    <w:p w14:paraId="772EA72E" w14:textId="77777777" w:rsidR="00D227BF" w:rsidRDefault="00D227BF" w:rsidP="00A069EB">
      <w:r>
        <w:rPr>
          <w:noProof/>
          <w:lang w:eastAsia="en-GB"/>
        </w:rPr>
        <w:drawing>
          <wp:inline distT="0" distB="0" distL="0" distR="0" wp14:anchorId="7F287949" wp14:editId="4EC1DC0E">
            <wp:extent cx="5731510" cy="3267075"/>
            <wp:effectExtent l="0" t="0" r="2540" b="9525"/>
            <wp:docPr id="54" name="Chart 54">
              <a:extLst xmlns:a="http://schemas.openxmlformats.org/drawingml/2006/main">
                <a:ext uri="{FF2B5EF4-FFF2-40B4-BE49-F238E27FC236}">
                  <a16:creationId xmlns:a16="http://schemas.microsoft.com/office/drawing/2014/main" id="{00000000-0008-0000-00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2B5B674" w14:textId="687B5F47" w:rsidR="00DD227B" w:rsidRDefault="002F2448" w:rsidP="00A069EB">
      <w:r>
        <w:t>Figure 17</w:t>
      </w:r>
      <w:r w:rsidR="00E27E35" w:rsidRPr="00B539F2">
        <w:t xml:space="preserve"> presents how </w:t>
      </w:r>
      <w:r w:rsidR="00E27E35">
        <w:t>the carbon monoxide</w:t>
      </w:r>
      <w:r w:rsidR="00E27E35" w:rsidRPr="00B539F2">
        <w:t xml:space="preserve"> emissions are affected by the addition of water into the combustion chamber</w:t>
      </w:r>
      <w:r w:rsidR="00E27E35">
        <w:t>.</w:t>
      </w:r>
      <w:r w:rsidR="00C23783">
        <w:t xml:space="preserve"> Carbon monoxide is a product formed by an incomplete combustion. It is formed by partial oxidation of carbon compounds. Typically, in a combustion process carbon dioxide is formed after combustion, but as soon as there is not enough oxygen for the combustion required carbon monoxide begins forming, this is incomplete </w:t>
      </w:r>
      <w:r w:rsidR="00C23783" w:rsidRPr="00C23783">
        <w:t xml:space="preserve">combustion </w:t>
      </w:r>
      <w:r w:rsidR="00C23783">
        <w:t>(</w:t>
      </w:r>
      <w:proofErr w:type="spellStart"/>
      <w:r w:rsidR="00C23783">
        <w:t>Valério</w:t>
      </w:r>
      <w:proofErr w:type="spellEnd"/>
      <w:r w:rsidR="00C23783">
        <w:t xml:space="preserve">, M. </w:t>
      </w:r>
      <w:proofErr w:type="spellStart"/>
      <w:r w:rsidR="00C23783">
        <w:t>Raggi</w:t>
      </w:r>
      <w:proofErr w:type="spellEnd"/>
      <w:r w:rsidR="00C23783">
        <w:t>, K.</w:t>
      </w:r>
      <w:r w:rsidR="00C23783" w:rsidRPr="00C23783">
        <w:t xml:space="preserve"> and </w:t>
      </w:r>
      <w:proofErr w:type="spellStart"/>
      <w:r w:rsidR="00C23783" w:rsidRPr="00C23783">
        <w:t>Sodré</w:t>
      </w:r>
      <w:proofErr w:type="spellEnd"/>
      <w:r w:rsidR="00C23783" w:rsidRPr="00C23783">
        <w:t>, J</w:t>
      </w:r>
      <w:r w:rsidR="00C23783">
        <w:t xml:space="preserve">. SAE, 2003). </w:t>
      </w:r>
      <w:r w:rsidR="00CF59D3">
        <w:t>The results in the graph are not consistent and show some anomalies, at the first speed the carbon monoxide emissions are increased, as stated b</w:t>
      </w:r>
      <w:r w:rsidR="00CF59D3" w:rsidRPr="00CF59D3">
        <w:t xml:space="preserve">y </w:t>
      </w:r>
      <w:bookmarkStart w:id="109" w:name="bau005"/>
      <w:proofErr w:type="spellStart"/>
      <w:r w:rsidR="00CF59D3" w:rsidRPr="00CF59D3">
        <w:t>P.P.Patnaik</w:t>
      </w:r>
      <w:bookmarkEnd w:id="109"/>
      <w:proofErr w:type="spellEnd"/>
      <w:r w:rsidR="00CF59D3">
        <w:t xml:space="preserve">, the addition of water into a combustion chamber will at some stage increase the carbon monoxide emissions due to the depression of thermal </w:t>
      </w:r>
      <w:r w:rsidR="00CF59D3" w:rsidRPr="00CF59D3">
        <w:t>dissociation (</w:t>
      </w:r>
      <w:proofErr w:type="spellStart"/>
      <w:r w:rsidR="00CF59D3" w:rsidRPr="00CF59D3">
        <w:t>P.P.Patnaik</w:t>
      </w:r>
      <w:proofErr w:type="spellEnd"/>
      <w:r w:rsidR="00CF59D3">
        <w:t xml:space="preserve">, 2016). </w:t>
      </w:r>
      <w:r w:rsidR="00441CB7">
        <w:t>T</w:t>
      </w:r>
      <w:r w:rsidR="00CF59D3">
        <w:t>he percentages of those changes</w:t>
      </w:r>
      <w:r w:rsidR="00DD227B">
        <w:t xml:space="preserve"> are: 51.4km/h (+22.84%), 74.7km/h (-44.73%), 85.2km/h (-31.21%) and 123.1km/h (-68.06</w:t>
      </w:r>
      <w:r w:rsidR="00441CB7">
        <w:t>%).</w:t>
      </w:r>
      <w:r w:rsidR="00A30EF4">
        <w:t xml:space="preserve"> However, on the other hand, as stated by the EPA</w:t>
      </w:r>
      <w:r w:rsidR="00996DF8">
        <w:t xml:space="preserve"> and other sources</w:t>
      </w:r>
      <w:r w:rsidR="00A30EF4">
        <w:t xml:space="preserve">, </w:t>
      </w:r>
      <w:r w:rsidR="00CB1F01">
        <w:t xml:space="preserve">an accurate water injection system should not cause any increases in CO emissions, there should be a small improvement in fact, due to the cooler combustion temperature and better </w:t>
      </w:r>
      <w:r w:rsidR="00CB1F01" w:rsidRPr="00CB1F01">
        <w:t>burn (Nepis.epa.gov, 2018)</w:t>
      </w:r>
      <w:r w:rsidR="00CB1F01">
        <w:t>.</w:t>
      </w:r>
      <w:r w:rsidR="00996DF8">
        <w:t xml:space="preserve"> Considering this statement, that’s exactly what we are seeing at speeds two and three, thus these results can be deemed as accurate. The fourth test shows an anomaly, the CO emissions are significantly increased. This anomaly has b</w:t>
      </w:r>
      <w:r w:rsidR="000E399B">
        <w:t xml:space="preserve">een caused by taken the reading at an inaccurate time frame. </w:t>
      </w:r>
    </w:p>
    <w:p w14:paraId="3DAD8812" w14:textId="77777777" w:rsidR="00BC7379" w:rsidRPr="00A069EB" w:rsidRDefault="00BC7379" w:rsidP="00A069EB"/>
    <w:p w14:paraId="35BDBA38" w14:textId="77777777" w:rsidR="00A069EB" w:rsidRDefault="00926366" w:rsidP="00A069EB">
      <w:pPr>
        <w:pStyle w:val="Heading2"/>
        <w:rPr>
          <w:u w:val="single"/>
        </w:rPr>
      </w:pPr>
      <w:bookmarkStart w:id="110" w:name="_Toc511997854"/>
      <w:r>
        <w:rPr>
          <w:u w:val="single"/>
        </w:rPr>
        <w:lastRenderedPageBreak/>
        <w:t>11.</w:t>
      </w:r>
      <w:r w:rsidR="000242CD">
        <w:rPr>
          <w:u w:val="single"/>
        </w:rPr>
        <w:t>3 Third Test Session</w:t>
      </w:r>
      <w:r w:rsidR="00A069EB" w:rsidRPr="00A069EB">
        <w:rPr>
          <w:u w:val="single"/>
        </w:rPr>
        <w:t xml:space="preserve"> Results</w:t>
      </w:r>
      <w:bookmarkEnd w:id="110"/>
    </w:p>
    <w:p w14:paraId="4A9DD461" w14:textId="77777777" w:rsidR="00A069EB" w:rsidRDefault="00A069EB" w:rsidP="00A069EB"/>
    <w:p w14:paraId="23E96581" w14:textId="1663E14A" w:rsidR="00A069EB" w:rsidRDefault="00A2776E" w:rsidP="00A2776E">
      <w:pPr>
        <w:pStyle w:val="Caption"/>
        <w:jc w:val="center"/>
      </w:pPr>
      <w:bookmarkStart w:id="111" w:name="_Toc511997944"/>
      <w:r>
        <w:t xml:space="preserve">Table </w:t>
      </w:r>
      <w:r w:rsidR="00825D08">
        <w:fldChar w:fldCharType="begin"/>
      </w:r>
      <w:r w:rsidR="00825D08">
        <w:instrText xml:space="preserve"> SEQ Table \* ARABIC </w:instrText>
      </w:r>
      <w:r w:rsidR="00825D08">
        <w:fldChar w:fldCharType="separate"/>
      </w:r>
      <w:r w:rsidR="001A455B">
        <w:rPr>
          <w:noProof/>
        </w:rPr>
        <w:t>6</w:t>
      </w:r>
      <w:r w:rsidR="00825D08">
        <w:rPr>
          <w:noProof/>
        </w:rPr>
        <w:fldChar w:fldCharType="end"/>
      </w:r>
      <w:r>
        <w:t>-Third</w:t>
      </w:r>
      <w:r w:rsidRPr="0012528E">
        <w:t xml:space="preserve"> Test Session NOx Testing Results Table (M. Dabrosz, 2018)</w:t>
      </w:r>
      <w:bookmarkEnd w:id="111"/>
    </w:p>
    <w:tbl>
      <w:tblPr>
        <w:tblW w:w="8984" w:type="dxa"/>
        <w:tblLook w:val="04A0" w:firstRow="1" w:lastRow="0" w:firstColumn="1" w:lastColumn="0" w:noHBand="0" w:noVBand="1"/>
      </w:tblPr>
      <w:tblGrid>
        <w:gridCol w:w="2695"/>
        <w:gridCol w:w="3594"/>
        <w:gridCol w:w="2695"/>
      </w:tblGrid>
      <w:tr w:rsidR="0084432B" w:rsidRPr="0084432B" w14:paraId="1BA8D748" w14:textId="77777777" w:rsidTr="0084432B">
        <w:trPr>
          <w:trHeight w:val="265"/>
        </w:trPr>
        <w:tc>
          <w:tcPr>
            <w:tcW w:w="2695" w:type="dxa"/>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4BE7DEA7" w14:textId="77777777" w:rsidR="0084432B" w:rsidRPr="0084432B" w:rsidRDefault="0084432B" w:rsidP="0084432B">
            <w:pPr>
              <w:spacing w:after="0" w:line="240" w:lineRule="auto"/>
              <w:jc w:val="center"/>
              <w:rPr>
                <w:rFonts w:ascii="Calibri" w:eastAsia="Times New Roman" w:hAnsi="Calibri" w:cs="Calibri"/>
                <w:b/>
                <w:bCs/>
                <w:color w:val="000000"/>
                <w:u w:val="single"/>
                <w:lang w:eastAsia="en-GB"/>
              </w:rPr>
            </w:pPr>
            <w:proofErr w:type="spellStart"/>
            <w:r w:rsidRPr="0084432B">
              <w:rPr>
                <w:rFonts w:ascii="Calibri" w:eastAsia="Times New Roman" w:hAnsi="Calibri" w:cs="Calibri"/>
                <w:b/>
                <w:bCs/>
                <w:color w:val="000000"/>
                <w:u w:val="single"/>
                <w:lang w:eastAsia="en-GB"/>
              </w:rPr>
              <w:t>V_Max</w:t>
            </w:r>
            <w:proofErr w:type="spellEnd"/>
            <w:r w:rsidRPr="0084432B">
              <w:rPr>
                <w:rFonts w:ascii="Calibri" w:eastAsia="Times New Roman" w:hAnsi="Calibri" w:cs="Calibri"/>
                <w:b/>
                <w:bCs/>
                <w:color w:val="000000"/>
                <w:u w:val="single"/>
                <w:lang w:eastAsia="en-GB"/>
              </w:rPr>
              <w:t xml:space="preserve"> (km/h)</w:t>
            </w:r>
          </w:p>
        </w:tc>
        <w:tc>
          <w:tcPr>
            <w:tcW w:w="3594" w:type="dxa"/>
            <w:tcBorders>
              <w:top w:val="single" w:sz="4" w:space="0" w:color="auto"/>
              <w:left w:val="nil"/>
              <w:bottom w:val="single" w:sz="4" w:space="0" w:color="auto"/>
              <w:right w:val="single" w:sz="4" w:space="0" w:color="auto"/>
            </w:tcBorders>
            <w:shd w:val="clear" w:color="000000" w:fill="7030A0"/>
            <w:noWrap/>
            <w:vAlign w:val="bottom"/>
            <w:hideMark/>
          </w:tcPr>
          <w:p w14:paraId="19558FE0" w14:textId="77777777" w:rsidR="0084432B" w:rsidRPr="0084432B" w:rsidRDefault="0084432B" w:rsidP="0084432B">
            <w:pPr>
              <w:spacing w:after="0" w:line="240" w:lineRule="auto"/>
              <w:jc w:val="center"/>
              <w:rPr>
                <w:rFonts w:ascii="Calibri" w:eastAsia="Times New Roman" w:hAnsi="Calibri" w:cs="Calibri"/>
                <w:b/>
                <w:bCs/>
                <w:color w:val="000000"/>
                <w:lang w:eastAsia="en-GB"/>
              </w:rPr>
            </w:pPr>
            <w:r w:rsidRPr="0084432B">
              <w:rPr>
                <w:rFonts w:ascii="Calibri" w:eastAsia="Times New Roman" w:hAnsi="Calibri" w:cs="Calibri"/>
                <w:b/>
                <w:bCs/>
                <w:color w:val="000000"/>
                <w:lang w:eastAsia="en-GB"/>
              </w:rPr>
              <w:t>NOx (PPM) Without Water Injection</w:t>
            </w:r>
          </w:p>
        </w:tc>
        <w:tc>
          <w:tcPr>
            <w:tcW w:w="2695" w:type="dxa"/>
            <w:tcBorders>
              <w:top w:val="single" w:sz="4" w:space="0" w:color="auto"/>
              <w:left w:val="nil"/>
              <w:bottom w:val="single" w:sz="4" w:space="0" w:color="auto"/>
              <w:right w:val="single" w:sz="4" w:space="0" w:color="auto"/>
            </w:tcBorders>
            <w:shd w:val="clear" w:color="000000" w:fill="7030A0"/>
            <w:noWrap/>
            <w:vAlign w:val="bottom"/>
            <w:hideMark/>
          </w:tcPr>
          <w:p w14:paraId="027D4ABD" w14:textId="77777777" w:rsidR="0084432B" w:rsidRPr="0084432B" w:rsidRDefault="0084432B" w:rsidP="0084432B">
            <w:pPr>
              <w:spacing w:after="0" w:line="240" w:lineRule="auto"/>
              <w:jc w:val="center"/>
              <w:rPr>
                <w:rFonts w:ascii="Calibri" w:eastAsia="Times New Roman" w:hAnsi="Calibri" w:cs="Calibri"/>
                <w:b/>
                <w:bCs/>
                <w:color w:val="000000"/>
                <w:lang w:eastAsia="en-GB"/>
              </w:rPr>
            </w:pPr>
            <w:r w:rsidRPr="0084432B">
              <w:rPr>
                <w:rFonts w:ascii="Calibri" w:eastAsia="Times New Roman" w:hAnsi="Calibri" w:cs="Calibri"/>
                <w:b/>
                <w:bCs/>
                <w:color w:val="000000"/>
                <w:lang w:eastAsia="en-GB"/>
              </w:rPr>
              <w:t xml:space="preserve">NOx (PPM) With Water Injection </w:t>
            </w:r>
          </w:p>
        </w:tc>
      </w:tr>
      <w:tr w:rsidR="0084432B" w:rsidRPr="0084432B" w14:paraId="73939AAE" w14:textId="77777777" w:rsidTr="0084432B">
        <w:trPr>
          <w:trHeight w:val="265"/>
        </w:trPr>
        <w:tc>
          <w:tcPr>
            <w:tcW w:w="2695" w:type="dxa"/>
            <w:tcBorders>
              <w:top w:val="nil"/>
              <w:left w:val="single" w:sz="4" w:space="0" w:color="auto"/>
              <w:bottom w:val="single" w:sz="4" w:space="0" w:color="auto"/>
              <w:right w:val="single" w:sz="4" w:space="0" w:color="auto"/>
            </w:tcBorders>
            <w:shd w:val="clear" w:color="000000" w:fill="7030A0"/>
            <w:noWrap/>
            <w:vAlign w:val="bottom"/>
            <w:hideMark/>
          </w:tcPr>
          <w:p w14:paraId="3757957D"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51.4</w:t>
            </w:r>
          </w:p>
        </w:tc>
        <w:tc>
          <w:tcPr>
            <w:tcW w:w="3594" w:type="dxa"/>
            <w:tcBorders>
              <w:top w:val="nil"/>
              <w:left w:val="nil"/>
              <w:bottom w:val="single" w:sz="4" w:space="0" w:color="auto"/>
              <w:right w:val="single" w:sz="4" w:space="0" w:color="auto"/>
            </w:tcBorders>
            <w:shd w:val="clear" w:color="000000" w:fill="7030A0"/>
            <w:noWrap/>
            <w:vAlign w:val="bottom"/>
            <w:hideMark/>
          </w:tcPr>
          <w:p w14:paraId="360EACF6"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3050</w:t>
            </w:r>
          </w:p>
        </w:tc>
        <w:tc>
          <w:tcPr>
            <w:tcW w:w="2695" w:type="dxa"/>
            <w:tcBorders>
              <w:top w:val="nil"/>
              <w:left w:val="nil"/>
              <w:bottom w:val="single" w:sz="4" w:space="0" w:color="auto"/>
              <w:right w:val="single" w:sz="4" w:space="0" w:color="auto"/>
            </w:tcBorders>
            <w:shd w:val="clear" w:color="000000" w:fill="7030A0"/>
            <w:noWrap/>
            <w:vAlign w:val="bottom"/>
            <w:hideMark/>
          </w:tcPr>
          <w:p w14:paraId="6C0E16F5"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1458</w:t>
            </w:r>
          </w:p>
        </w:tc>
      </w:tr>
      <w:tr w:rsidR="0084432B" w:rsidRPr="0084432B" w14:paraId="6A1C86E6" w14:textId="77777777" w:rsidTr="0084432B">
        <w:trPr>
          <w:trHeight w:val="265"/>
        </w:trPr>
        <w:tc>
          <w:tcPr>
            <w:tcW w:w="2695" w:type="dxa"/>
            <w:tcBorders>
              <w:top w:val="nil"/>
              <w:left w:val="single" w:sz="4" w:space="0" w:color="auto"/>
              <w:bottom w:val="single" w:sz="4" w:space="0" w:color="auto"/>
              <w:right w:val="single" w:sz="4" w:space="0" w:color="auto"/>
            </w:tcBorders>
            <w:shd w:val="clear" w:color="000000" w:fill="7030A0"/>
            <w:noWrap/>
            <w:vAlign w:val="bottom"/>
            <w:hideMark/>
          </w:tcPr>
          <w:p w14:paraId="00A1F1C9"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74.7</w:t>
            </w:r>
          </w:p>
        </w:tc>
        <w:tc>
          <w:tcPr>
            <w:tcW w:w="3594" w:type="dxa"/>
            <w:tcBorders>
              <w:top w:val="nil"/>
              <w:left w:val="nil"/>
              <w:bottom w:val="single" w:sz="4" w:space="0" w:color="auto"/>
              <w:right w:val="single" w:sz="4" w:space="0" w:color="auto"/>
            </w:tcBorders>
            <w:shd w:val="clear" w:color="000000" w:fill="7030A0"/>
            <w:noWrap/>
            <w:vAlign w:val="bottom"/>
            <w:hideMark/>
          </w:tcPr>
          <w:p w14:paraId="5FC56723"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2652</w:t>
            </w:r>
          </w:p>
        </w:tc>
        <w:tc>
          <w:tcPr>
            <w:tcW w:w="2695" w:type="dxa"/>
            <w:tcBorders>
              <w:top w:val="nil"/>
              <w:left w:val="nil"/>
              <w:bottom w:val="single" w:sz="4" w:space="0" w:color="auto"/>
              <w:right w:val="single" w:sz="4" w:space="0" w:color="auto"/>
            </w:tcBorders>
            <w:shd w:val="clear" w:color="000000" w:fill="7030A0"/>
            <w:noWrap/>
            <w:vAlign w:val="bottom"/>
            <w:hideMark/>
          </w:tcPr>
          <w:p w14:paraId="33128F9F"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819</w:t>
            </w:r>
          </w:p>
        </w:tc>
      </w:tr>
      <w:tr w:rsidR="0084432B" w:rsidRPr="0084432B" w14:paraId="3510D2DC" w14:textId="77777777" w:rsidTr="0084432B">
        <w:trPr>
          <w:trHeight w:val="265"/>
        </w:trPr>
        <w:tc>
          <w:tcPr>
            <w:tcW w:w="2695" w:type="dxa"/>
            <w:tcBorders>
              <w:top w:val="nil"/>
              <w:left w:val="single" w:sz="4" w:space="0" w:color="auto"/>
              <w:bottom w:val="single" w:sz="4" w:space="0" w:color="auto"/>
              <w:right w:val="single" w:sz="4" w:space="0" w:color="auto"/>
            </w:tcBorders>
            <w:shd w:val="clear" w:color="000000" w:fill="7030A0"/>
            <w:noWrap/>
            <w:vAlign w:val="bottom"/>
            <w:hideMark/>
          </w:tcPr>
          <w:p w14:paraId="637011F9"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85.2</w:t>
            </w:r>
          </w:p>
        </w:tc>
        <w:tc>
          <w:tcPr>
            <w:tcW w:w="3594" w:type="dxa"/>
            <w:tcBorders>
              <w:top w:val="nil"/>
              <w:left w:val="nil"/>
              <w:bottom w:val="single" w:sz="4" w:space="0" w:color="auto"/>
              <w:right w:val="single" w:sz="4" w:space="0" w:color="auto"/>
            </w:tcBorders>
            <w:shd w:val="clear" w:color="000000" w:fill="7030A0"/>
            <w:noWrap/>
            <w:vAlign w:val="bottom"/>
            <w:hideMark/>
          </w:tcPr>
          <w:p w14:paraId="5D6E774A"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2212</w:t>
            </w:r>
          </w:p>
        </w:tc>
        <w:tc>
          <w:tcPr>
            <w:tcW w:w="2695" w:type="dxa"/>
            <w:tcBorders>
              <w:top w:val="nil"/>
              <w:left w:val="nil"/>
              <w:bottom w:val="single" w:sz="4" w:space="0" w:color="auto"/>
              <w:right w:val="single" w:sz="4" w:space="0" w:color="auto"/>
            </w:tcBorders>
            <w:shd w:val="clear" w:color="000000" w:fill="7030A0"/>
            <w:noWrap/>
            <w:vAlign w:val="bottom"/>
            <w:hideMark/>
          </w:tcPr>
          <w:p w14:paraId="71E3390E"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827</w:t>
            </w:r>
          </w:p>
        </w:tc>
      </w:tr>
      <w:tr w:rsidR="0084432B" w:rsidRPr="0084432B" w14:paraId="289FD09F" w14:textId="77777777" w:rsidTr="0084432B">
        <w:trPr>
          <w:trHeight w:val="265"/>
        </w:trPr>
        <w:tc>
          <w:tcPr>
            <w:tcW w:w="2695" w:type="dxa"/>
            <w:tcBorders>
              <w:top w:val="nil"/>
              <w:left w:val="single" w:sz="4" w:space="0" w:color="auto"/>
              <w:bottom w:val="single" w:sz="4" w:space="0" w:color="auto"/>
              <w:right w:val="single" w:sz="4" w:space="0" w:color="auto"/>
            </w:tcBorders>
            <w:shd w:val="clear" w:color="000000" w:fill="7030A0"/>
            <w:noWrap/>
            <w:vAlign w:val="bottom"/>
            <w:hideMark/>
          </w:tcPr>
          <w:p w14:paraId="617616AA"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123.1</w:t>
            </w:r>
          </w:p>
        </w:tc>
        <w:tc>
          <w:tcPr>
            <w:tcW w:w="3594" w:type="dxa"/>
            <w:tcBorders>
              <w:top w:val="nil"/>
              <w:left w:val="nil"/>
              <w:bottom w:val="single" w:sz="4" w:space="0" w:color="auto"/>
              <w:right w:val="single" w:sz="4" w:space="0" w:color="auto"/>
            </w:tcBorders>
            <w:shd w:val="clear" w:color="000000" w:fill="7030A0"/>
            <w:noWrap/>
            <w:vAlign w:val="bottom"/>
            <w:hideMark/>
          </w:tcPr>
          <w:p w14:paraId="0A50624F"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2548</w:t>
            </w:r>
          </w:p>
        </w:tc>
        <w:tc>
          <w:tcPr>
            <w:tcW w:w="2695" w:type="dxa"/>
            <w:tcBorders>
              <w:top w:val="nil"/>
              <w:left w:val="nil"/>
              <w:bottom w:val="single" w:sz="4" w:space="0" w:color="auto"/>
              <w:right w:val="single" w:sz="4" w:space="0" w:color="auto"/>
            </w:tcBorders>
            <w:shd w:val="clear" w:color="000000" w:fill="7030A0"/>
            <w:noWrap/>
            <w:vAlign w:val="bottom"/>
            <w:hideMark/>
          </w:tcPr>
          <w:p w14:paraId="48D82F6A" w14:textId="77777777" w:rsidR="0084432B" w:rsidRPr="0084432B" w:rsidRDefault="0084432B" w:rsidP="0084432B">
            <w:pPr>
              <w:spacing w:after="0" w:line="240" w:lineRule="auto"/>
              <w:jc w:val="center"/>
              <w:rPr>
                <w:rFonts w:ascii="Calibri" w:eastAsia="Times New Roman" w:hAnsi="Calibri" w:cs="Calibri"/>
                <w:color w:val="000000"/>
                <w:lang w:eastAsia="en-GB"/>
              </w:rPr>
            </w:pPr>
            <w:r w:rsidRPr="0084432B">
              <w:rPr>
                <w:rFonts w:ascii="Calibri" w:eastAsia="Times New Roman" w:hAnsi="Calibri" w:cs="Calibri"/>
                <w:color w:val="000000"/>
                <w:lang w:eastAsia="en-GB"/>
              </w:rPr>
              <w:t>1288</w:t>
            </w:r>
          </w:p>
        </w:tc>
      </w:tr>
    </w:tbl>
    <w:p w14:paraId="161338CF" w14:textId="49F0E5C6" w:rsidR="00DE69CE" w:rsidRPr="002F5735" w:rsidRDefault="002F5735" w:rsidP="002F5735">
      <w:r>
        <w:t xml:space="preserve">*For full results please refer to table 17 of the appendices. </w:t>
      </w:r>
    </w:p>
    <w:p w14:paraId="7A7716E4" w14:textId="3D8429DC" w:rsidR="00D66398" w:rsidRPr="00D66398" w:rsidRDefault="00D66398" w:rsidP="00D66398">
      <w:pPr>
        <w:pStyle w:val="Caption"/>
        <w:jc w:val="center"/>
      </w:pPr>
      <w:bookmarkStart w:id="112" w:name="_Toc511997878"/>
      <w:r>
        <w:t xml:space="preserve">Figure </w:t>
      </w:r>
      <w:r w:rsidR="00825D08">
        <w:fldChar w:fldCharType="begin"/>
      </w:r>
      <w:r w:rsidR="00825D08">
        <w:instrText xml:space="preserve"> SEQ Figure \* ARABIC </w:instrText>
      </w:r>
      <w:r w:rsidR="00825D08">
        <w:fldChar w:fldCharType="separate"/>
      </w:r>
      <w:r w:rsidR="005C300C">
        <w:rPr>
          <w:noProof/>
        </w:rPr>
        <w:t>18</w:t>
      </w:r>
      <w:r w:rsidR="00825D08">
        <w:rPr>
          <w:noProof/>
        </w:rPr>
        <w:fldChar w:fldCharType="end"/>
      </w:r>
      <w:r>
        <w:t>-</w:t>
      </w:r>
      <w:r w:rsidRPr="00F017E4">
        <w:t>Third Testing Session NOx Emiss</w:t>
      </w:r>
      <w:r w:rsidR="00C45364">
        <w:t>ions with Water vs Without</w:t>
      </w:r>
      <w:r w:rsidRPr="00F017E4">
        <w:t xml:space="preserve"> Graph (M. Dabrosz, 2018)</w:t>
      </w:r>
      <w:bookmarkEnd w:id="112"/>
    </w:p>
    <w:p w14:paraId="45B623C9" w14:textId="77777777" w:rsidR="00A069EB" w:rsidRDefault="0084432B" w:rsidP="00A069EB">
      <w:r>
        <w:rPr>
          <w:noProof/>
          <w:lang w:eastAsia="en-GB"/>
        </w:rPr>
        <w:drawing>
          <wp:inline distT="0" distB="0" distL="0" distR="0" wp14:anchorId="7E23ECB5" wp14:editId="433CE3F9">
            <wp:extent cx="5713199" cy="2628900"/>
            <wp:effectExtent l="0" t="0" r="1905" b="0"/>
            <wp:docPr id="34" name="Chart 34">
              <a:extLst xmlns:a="http://schemas.openxmlformats.org/drawingml/2006/main">
                <a:ext uri="{FF2B5EF4-FFF2-40B4-BE49-F238E27FC236}">
                  <a16:creationId xmlns:a16="http://schemas.microsoft.com/office/drawing/2014/main" id="{FC8F575A-5A9C-44F6-A2A8-D98E55DB0C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DC075D2" w14:textId="4AE9F7DC" w:rsidR="00CA79BA" w:rsidRDefault="0083076F" w:rsidP="00A069EB">
      <w:r>
        <w:t>Figure 18</w:t>
      </w:r>
      <w:r w:rsidR="006C1AE7">
        <w:t xml:space="preserve"> illustrates the NOx reduction factors for the four different </w:t>
      </w:r>
      <w:r w:rsidR="000E4044">
        <w:t xml:space="preserve">speeds of the WLTP drive cycle, during the third testing session. </w:t>
      </w:r>
      <w:r w:rsidR="006C1AE7">
        <w:t>The overall trend and correlation of the bar chart shows that the NOx is significantly reduced a</w:t>
      </w:r>
      <w:r w:rsidR="000E4044">
        <w:t xml:space="preserve">fter the injection of the water, this is the same trend as the results shown in figures 15 and 16. The NOx reduction in percentages are as follows: 51.4km/h (52.2%), 74.7km/h (69.12%), 85.2km/h (62.61%) and 123.1km/h (49.45%). The trends of the graph can be backed up by the equations under section 10.2. </w:t>
      </w:r>
      <w:r w:rsidR="00AD2A5D">
        <w:t xml:space="preserve">The equations </w:t>
      </w:r>
      <w:r w:rsidR="00A92619">
        <w:t>show</w:t>
      </w:r>
      <w:r w:rsidR="00AD2A5D">
        <w:t xml:space="preserve"> that from the obtained results we see a reduction factor of 1.62</w:t>
      </w:r>
      <w:r w:rsidR="00A92619">
        <w:t>. The equation for the predicted reduction factor shows we should see a much greater reduction factor of 27.23, this is because th</w:t>
      </w:r>
      <w:r w:rsidR="00A53767">
        <w:t>is</w:t>
      </w:r>
      <w:r w:rsidR="00A92619">
        <w:t xml:space="preserve"> equation considers the amount of water which should have entered the combustion chamber, and not the amount of water which entered. This has been explained in paragraph 3 under section 10.3.</w:t>
      </w:r>
      <w:r w:rsidR="00B46859">
        <w:t xml:space="preserve">1. Therefore, considering that, if the amount of water which was expected to enter the combustion chamber, entered, we would see an even more significant NOx reduction, however the results obtained are still good and </w:t>
      </w:r>
      <w:r w:rsidR="00735F06">
        <w:t xml:space="preserve">successfully </w:t>
      </w:r>
      <w:r w:rsidR="00B46859">
        <w:t xml:space="preserve">meet the projects objectives. </w:t>
      </w:r>
      <w:r w:rsidR="00A53767">
        <w:t>The lowest NOx reduction occurs at the four</w:t>
      </w:r>
      <w:r>
        <w:t>th speed, as mentioned on page 37</w:t>
      </w:r>
      <w:r w:rsidR="00A53767">
        <w:t xml:space="preserve">, when the vehicles RPM is high the air is coming in at much higher speeds, as a result the injected water cannot keep up with the air and therefore some of it is left behind, this suggests why the NOx reduction factor is lower when the RPM is increased. </w:t>
      </w:r>
      <w:r w:rsidR="008C05BB">
        <w:t xml:space="preserve">This theory has also been backed up by </w:t>
      </w:r>
      <w:r w:rsidR="00756E34">
        <w:t>(</w:t>
      </w:r>
      <w:proofErr w:type="spellStart"/>
      <w:r w:rsidR="00756E34">
        <w:t>Nyenyep</w:t>
      </w:r>
      <w:proofErr w:type="spellEnd"/>
      <w:r w:rsidR="00756E34">
        <w:t xml:space="preserve"> </w:t>
      </w:r>
      <w:proofErr w:type="spellStart"/>
      <w:r w:rsidR="00756E34">
        <w:t>Sriwardani</w:t>
      </w:r>
      <w:proofErr w:type="spellEnd"/>
      <w:r w:rsidR="00756E34">
        <w:t>, 2016).</w:t>
      </w:r>
    </w:p>
    <w:p w14:paraId="47559BB5" w14:textId="77777777" w:rsidR="00CA79BA" w:rsidRDefault="00CA79BA" w:rsidP="00DE69CE">
      <w:pPr>
        <w:pStyle w:val="Caption"/>
        <w:jc w:val="center"/>
      </w:pPr>
    </w:p>
    <w:p w14:paraId="59E7DF7B" w14:textId="77777777" w:rsidR="00CA79BA" w:rsidRDefault="00CA79BA" w:rsidP="00DE69CE">
      <w:pPr>
        <w:pStyle w:val="Caption"/>
        <w:jc w:val="center"/>
      </w:pPr>
    </w:p>
    <w:p w14:paraId="7D49DAFF" w14:textId="4B6A1242" w:rsidR="00DE69CE" w:rsidRDefault="00DE69CE" w:rsidP="00DE69CE">
      <w:pPr>
        <w:pStyle w:val="Caption"/>
        <w:jc w:val="center"/>
      </w:pPr>
      <w:bookmarkStart w:id="113" w:name="_Toc511997945"/>
      <w:r>
        <w:lastRenderedPageBreak/>
        <w:t xml:space="preserve">Table </w:t>
      </w:r>
      <w:r w:rsidR="00825D08">
        <w:fldChar w:fldCharType="begin"/>
      </w:r>
      <w:r w:rsidR="00825D08">
        <w:instrText xml:space="preserve"> SEQ Table \* ARABIC </w:instrText>
      </w:r>
      <w:r w:rsidR="00825D08">
        <w:fldChar w:fldCharType="separate"/>
      </w:r>
      <w:r w:rsidR="001A455B">
        <w:rPr>
          <w:noProof/>
        </w:rPr>
        <w:t>7</w:t>
      </w:r>
      <w:r w:rsidR="00825D08">
        <w:rPr>
          <w:noProof/>
        </w:rPr>
        <w:fldChar w:fldCharType="end"/>
      </w:r>
      <w:r>
        <w:t>-Third</w:t>
      </w:r>
      <w:r w:rsidRPr="00B25D4A">
        <w:t xml:space="preserve"> Test Session HC Testing Results Table (M. Dabrosz, 2018)</w:t>
      </w:r>
      <w:bookmarkEnd w:id="113"/>
    </w:p>
    <w:tbl>
      <w:tblPr>
        <w:tblW w:w="9355" w:type="dxa"/>
        <w:tblLook w:val="04A0" w:firstRow="1" w:lastRow="0" w:firstColumn="1" w:lastColumn="0" w:noHBand="0" w:noVBand="1"/>
      </w:tblPr>
      <w:tblGrid>
        <w:gridCol w:w="3578"/>
        <w:gridCol w:w="2579"/>
        <w:gridCol w:w="3198"/>
      </w:tblGrid>
      <w:tr w:rsidR="00DE69CE" w:rsidRPr="00DE69CE" w14:paraId="072EEC2A" w14:textId="77777777" w:rsidTr="00DE69CE">
        <w:trPr>
          <w:trHeight w:val="300"/>
        </w:trPr>
        <w:tc>
          <w:tcPr>
            <w:tcW w:w="3578" w:type="dxa"/>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15637594" w14:textId="77777777" w:rsidR="00DE69CE" w:rsidRPr="00DE69CE" w:rsidRDefault="00DE69CE" w:rsidP="00DE69CE">
            <w:pPr>
              <w:spacing w:after="0" w:line="240" w:lineRule="auto"/>
              <w:jc w:val="center"/>
              <w:rPr>
                <w:rFonts w:ascii="Calibri" w:eastAsia="Times New Roman" w:hAnsi="Calibri" w:cs="Calibri"/>
                <w:b/>
                <w:bCs/>
                <w:color w:val="000000"/>
                <w:u w:val="single"/>
                <w:lang w:eastAsia="en-GB"/>
              </w:rPr>
            </w:pPr>
            <w:proofErr w:type="spellStart"/>
            <w:r w:rsidRPr="00DE69CE">
              <w:rPr>
                <w:rFonts w:ascii="Calibri" w:eastAsia="Times New Roman" w:hAnsi="Calibri" w:cs="Calibri"/>
                <w:b/>
                <w:bCs/>
                <w:color w:val="000000"/>
                <w:u w:val="single"/>
                <w:lang w:eastAsia="en-GB"/>
              </w:rPr>
              <w:t>V_Max</w:t>
            </w:r>
            <w:proofErr w:type="spellEnd"/>
            <w:r w:rsidRPr="00DE69CE">
              <w:rPr>
                <w:rFonts w:ascii="Calibri" w:eastAsia="Times New Roman" w:hAnsi="Calibri" w:cs="Calibri"/>
                <w:b/>
                <w:bCs/>
                <w:color w:val="000000"/>
                <w:u w:val="single"/>
                <w:lang w:eastAsia="en-GB"/>
              </w:rPr>
              <w:t xml:space="preserve"> (km/h)</w:t>
            </w:r>
          </w:p>
        </w:tc>
        <w:tc>
          <w:tcPr>
            <w:tcW w:w="2579" w:type="dxa"/>
            <w:tcBorders>
              <w:top w:val="single" w:sz="4" w:space="0" w:color="auto"/>
              <w:left w:val="nil"/>
              <w:bottom w:val="single" w:sz="4" w:space="0" w:color="auto"/>
              <w:right w:val="single" w:sz="4" w:space="0" w:color="auto"/>
            </w:tcBorders>
            <w:shd w:val="clear" w:color="000000" w:fill="7030A0"/>
            <w:noWrap/>
            <w:vAlign w:val="bottom"/>
            <w:hideMark/>
          </w:tcPr>
          <w:p w14:paraId="23A27BDE" w14:textId="77777777" w:rsidR="00DE69CE" w:rsidRPr="00DE69CE" w:rsidRDefault="00DE69CE" w:rsidP="00DE69CE">
            <w:pPr>
              <w:spacing w:after="0" w:line="240" w:lineRule="auto"/>
              <w:jc w:val="center"/>
              <w:rPr>
                <w:rFonts w:ascii="Calibri" w:eastAsia="Times New Roman" w:hAnsi="Calibri" w:cs="Calibri"/>
                <w:b/>
                <w:bCs/>
                <w:color w:val="000000"/>
                <w:u w:val="single"/>
                <w:lang w:eastAsia="en-GB"/>
              </w:rPr>
            </w:pPr>
            <w:r w:rsidRPr="00DE69CE">
              <w:rPr>
                <w:rFonts w:ascii="Calibri" w:eastAsia="Times New Roman" w:hAnsi="Calibri" w:cs="Calibri"/>
                <w:b/>
                <w:bCs/>
                <w:color w:val="000000"/>
                <w:u w:val="single"/>
                <w:lang w:eastAsia="en-GB"/>
              </w:rPr>
              <w:t xml:space="preserve">Hydrocarbon (HC) (PPM) Without Water Injection </w:t>
            </w:r>
          </w:p>
        </w:tc>
        <w:tc>
          <w:tcPr>
            <w:tcW w:w="3198" w:type="dxa"/>
            <w:tcBorders>
              <w:top w:val="single" w:sz="4" w:space="0" w:color="auto"/>
              <w:left w:val="nil"/>
              <w:bottom w:val="single" w:sz="4" w:space="0" w:color="auto"/>
              <w:right w:val="nil"/>
            </w:tcBorders>
            <w:shd w:val="clear" w:color="000000" w:fill="7030A0"/>
            <w:noWrap/>
            <w:vAlign w:val="bottom"/>
            <w:hideMark/>
          </w:tcPr>
          <w:p w14:paraId="2B76C9F8" w14:textId="77777777" w:rsidR="00DE69CE" w:rsidRPr="00DE69CE" w:rsidRDefault="00DE69CE" w:rsidP="00DE69CE">
            <w:pPr>
              <w:spacing w:after="0" w:line="240" w:lineRule="auto"/>
              <w:jc w:val="center"/>
              <w:rPr>
                <w:rFonts w:ascii="Calibri" w:eastAsia="Times New Roman" w:hAnsi="Calibri" w:cs="Calibri"/>
                <w:b/>
                <w:bCs/>
                <w:color w:val="000000"/>
                <w:u w:val="single"/>
                <w:lang w:eastAsia="en-GB"/>
              </w:rPr>
            </w:pPr>
            <w:r w:rsidRPr="00DE69CE">
              <w:rPr>
                <w:rFonts w:ascii="Calibri" w:eastAsia="Times New Roman" w:hAnsi="Calibri" w:cs="Calibri"/>
                <w:b/>
                <w:bCs/>
                <w:color w:val="000000"/>
                <w:u w:val="single"/>
                <w:lang w:eastAsia="en-GB"/>
              </w:rPr>
              <w:t xml:space="preserve">Hydrocarbon (HC) (PPM) With Water Injection </w:t>
            </w:r>
          </w:p>
        </w:tc>
      </w:tr>
      <w:tr w:rsidR="00DE69CE" w:rsidRPr="00DE69CE" w14:paraId="766FB51F" w14:textId="77777777" w:rsidTr="00DE69CE">
        <w:trPr>
          <w:trHeight w:val="300"/>
        </w:trPr>
        <w:tc>
          <w:tcPr>
            <w:tcW w:w="3578" w:type="dxa"/>
            <w:tcBorders>
              <w:top w:val="nil"/>
              <w:left w:val="single" w:sz="4" w:space="0" w:color="auto"/>
              <w:bottom w:val="single" w:sz="4" w:space="0" w:color="auto"/>
              <w:right w:val="single" w:sz="4" w:space="0" w:color="auto"/>
            </w:tcBorders>
            <w:shd w:val="clear" w:color="000000" w:fill="7030A0"/>
            <w:noWrap/>
            <w:vAlign w:val="bottom"/>
            <w:hideMark/>
          </w:tcPr>
          <w:p w14:paraId="2E26BC29"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51.4</w:t>
            </w:r>
          </w:p>
        </w:tc>
        <w:tc>
          <w:tcPr>
            <w:tcW w:w="2579" w:type="dxa"/>
            <w:tcBorders>
              <w:top w:val="nil"/>
              <w:left w:val="nil"/>
              <w:bottom w:val="single" w:sz="4" w:space="0" w:color="auto"/>
              <w:right w:val="single" w:sz="4" w:space="0" w:color="auto"/>
            </w:tcBorders>
            <w:shd w:val="clear" w:color="000000" w:fill="7030A0"/>
            <w:noWrap/>
            <w:vAlign w:val="bottom"/>
            <w:hideMark/>
          </w:tcPr>
          <w:p w14:paraId="1F0D2D84"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320</w:t>
            </w:r>
          </w:p>
        </w:tc>
        <w:tc>
          <w:tcPr>
            <w:tcW w:w="3198" w:type="dxa"/>
            <w:tcBorders>
              <w:top w:val="nil"/>
              <w:left w:val="nil"/>
              <w:bottom w:val="single" w:sz="4" w:space="0" w:color="auto"/>
              <w:right w:val="nil"/>
            </w:tcBorders>
            <w:shd w:val="clear" w:color="000000" w:fill="7030A0"/>
            <w:noWrap/>
            <w:vAlign w:val="bottom"/>
            <w:hideMark/>
          </w:tcPr>
          <w:p w14:paraId="5797D268"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302</w:t>
            </w:r>
          </w:p>
        </w:tc>
      </w:tr>
      <w:tr w:rsidR="00DE69CE" w:rsidRPr="00DE69CE" w14:paraId="7F742C25" w14:textId="77777777" w:rsidTr="00DE69CE">
        <w:trPr>
          <w:trHeight w:val="300"/>
        </w:trPr>
        <w:tc>
          <w:tcPr>
            <w:tcW w:w="3578" w:type="dxa"/>
            <w:tcBorders>
              <w:top w:val="nil"/>
              <w:left w:val="single" w:sz="4" w:space="0" w:color="auto"/>
              <w:bottom w:val="single" w:sz="4" w:space="0" w:color="auto"/>
              <w:right w:val="single" w:sz="4" w:space="0" w:color="auto"/>
            </w:tcBorders>
            <w:shd w:val="clear" w:color="000000" w:fill="7030A0"/>
            <w:noWrap/>
            <w:vAlign w:val="bottom"/>
            <w:hideMark/>
          </w:tcPr>
          <w:p w14:paraId="36846232"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74.7</w:t>
            </w:r>
          </w:p>
        </w:tc>
        <w:tc>
          <w:tcPr>
            <w:tcW w:w="2579" w:type="dxa"/>
            <w:tcBorders>
              <w:top w:val="nil"/>
              <w:left w:val="nil"/>
              <w:bottom w:val="single" w:sz="4" w:space="0" w:color="auto"/>
              <w:right w:val="single" w:sz="4" w:space="0" w:color="auto"/>
            </w:tcBorders>
            <w:shd w:val="clear" w:color="000000" w:fill="7030A0"/>
            <w:noWrap/>
            <w:vAlign w:val="bottom"/>
            <w:hideMark/>
          </w:tcPr>
          <w:p w14:paraId="0FB7DC6D"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353</w:t>
            </w:r>
          </w:p>
        </w:tc>
        <w:tc>
          <w:tcPr>
            <w:tcW w:w="3198" w:type="dxa"/>
            <w:tcBorders>
              <w:top w:val="nil"/>
              <w:left w:val="nil"/>
              <w:bottom w:val="single" w:sz="4" w:space="0" w:color="auto"/>
              <w:right w:val="nil"/>
            </w:tcBorders>
            <w:shd w:val="clear" w:color="000000" w:fill="7030A0"/>
            <w:noWrap/>
            <w:vAlign w:val="bottom"/>
            <w:hideMark/>
          </w:tcPr>
          <w:p w14:paraId="1B900749"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451</w:t>
            </w:r>
          </w:p>
        </w:tc>
      </w:tr>
      <w:tr w:rsidR="00DE69CE" w:rsidRPr="00DE69CE" w14:paraId="38974DDC" w14:textId="77777777" w:rsidTr="00DE69CE">
        <w:trPr>
          <w:trHeight w:val="300"/>
        </w:trPr>
        <w:tc>
          <w:tcPr>
            <w:tcW w:w="3578" w:type="dxa"/>
            <w:tcBorders>
              <w:top w:val="nil"/>
              <w:left w:val="single" w:sz="4" w:space="0" w:color="auto"/>
              <w:bottom w:val="single" w:sz="4" w:space="0" w:color="auto"/>
              <w:right w:val="single" w:sz="4" w:space="0" w:color="auto"/>
            </w:tcBorders>
            <w:shd w:val="clear" w:color="000000" w:fill="7030A0"/>
            <w:noWrap/>
            <w:vAlign w:val="bottom"/>
            <w:hideMark/>
          </w:tcPr>
          <w:p w14:paraId="26CE833A"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85.2</w:t>
            </w:r>
          </w:p>
        </w:tc>
        <w:tc>
          <w:tcPr>
            <w:tcW w:w="2579" w:type="dxa"/>
            <w:tcBorders>
              <w:top w:val="nil"/>
              <w:left w:val="nil"/>
              <w:bottom w:val="single" w:sz="4" w:space="0" w:color="auto"/>
              <w:right w:val="single" w:sz="4" w:space="0" w:color="auto"/>
            </w:tcBorders>
            <w:shd w:val="clear" w:color="000000" w:fill="7030A0"/>
            <w:noWrap/>
            <w:vAlign w:val="bottom"/>
            <w:hideMark/>
          </w:tcPr>
          <w:p w14:paraId="5B8CFE3E"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289</w:t>
            </w:r>
          </w:p>
        </w:tc>
        <w:tc>
          <w:tcPr>
            <w:tcW w:w="3198" w:type="dxa"/>
            <w:tcBorders>
              <w:top w:val="nil"/>
              <w:left w:val="nil"/>
              <w:bottom w:val="single" w:sz="4" w:space="0" w:color="auto"/>
              <w:right w:val="nil"/>
            </w:tcBorders>
            <w:shd w:val="clear" w:color="000000" w:fill="7030A0"/>
            <w:noWrap/>
            <w:vAlign w:val="bottom"/>
            <w:hideMark/>
          </w:tcPr>
          <w:p w14:paraId="4B0276E0"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321</w:t>
            </w:r>
          </w:p>
        </w:tc>
      </w:tr>
      <w:tr w:rsidR="00DE69CE" w:rsidRPr="00DE69CE" w14:paraId="37A05E7B" w14:textId="77777777" w:rsidTr="00DE69CE">
        <w:trPr>
          <w:trHeight w:val="300"/>
        </w:trPr>
        <w:tc>
          <w:tcPr>
            <w:tcW w:w="3578" w:type="dxa"/>
            <w:tcBorders>
              <w:top w:val="nil"/>
              <w:left w:val="single" w:sz="4" w:space="0" w:color="auto"/>
              <w:bottom w:val="single" w:sz="4" w:space="0" w:color="auto"/>
              <w:right w:val="single" w:sz="4" w:space="0" w:color="auto"/>
            </w:tcBorders>
            <w:shd w:val="clear" w:color="000000" w:fill="7030A0"/>
            <w:noWrap/>
            <w:vAlign w:val="bottom"/>
            <w:hideMark/>
          </w:tcPr>
          <w:p w14:paraId="1F92CCA3"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123.1</w:t>
            </w:r>
          </w:p>
        </w:tc>
        <w:tc>
          <w:tcPr>
            <w:tcW w:w="2579" w:type="dxa"/>
            <w:tcBorders>
              <w:top w:val="nil"/>
              <w:left w:val="nil"/>
              <w:bottom w:val="single" w:sz="4" w:space="0" w:color="auto"/>
              <w:right w:val="single" w:sz="4" w:space="0" w:color="auto"/>
            </w:tcBorders>
            <w:shd w:val="clear" w:color="000000" w:fill="7030A0"/>
            <w:noWrap/>
            <w:vAlign w:val="bottom"/>
            <w:hideMark/>
          </w:tcPr>
          <w:p w14:paraId="5DC14947"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184</w:t>
            </w:r>
          </w:p>
        </w:tc>
        <w:tc>
          <w:tcPr>
            <w:tcW w:w="3198" w:type="dxa"/>
            <w:tcBorders>
              <w:top w:val="nil"/>
              <w:left w:val="nil"/>
              <w:bottom w:val="single" w:sz="4" w:space="0" w:color="auto"/>
              <w:right w:val="single" w:sz="4" w:space="0" w:color="auto"/>
            </w:tcBorders>
            <w:shd w:val="clear" w:color="000000" w:fill="7030A0"/>
            <w:noWrap/>
            <w:vAlign w:val="bottom"/>
            <w:hideMark/>
          </w:tcPr>
          <w:p w14:paraId="5B250E3F" w14:textId="77777777" w:rsidR="00DE69CE" w:rsidRPr="00DE69CE" w:rsidRDefault="00DE69CE" w:rsidP="00DE69CE">
            <w:pPr>
              <w:spacing w:after="0" w:line="240" w:lineRule="auto"/>
              <w:jc w:val="center"/>
              <w:rPr>
                <w:rFonts w:ascii="Calibri" w:eastAsia="Times New Roman" w:hAnsi="Calibri" w:cs="Calibri"/>
                <w:color w:val="000000"/>
                <w:lang w:eastAsia="en-GB"/>
              </w:rPr>
            </w:pPr>
            <w:r w:rsidRPr="00DE69CE">
              <w:rPr>
                <w:rFonts w:ascii="Calibri" w:eastAsia="Times New Roman" w:hAnsi="Calibri" w:cs="Calibri"/>
                <w:color w:val="000000"/>
                <w:lang w:eastAsia="en-GB"/>
              </w:rPr>
              <w:t>257</w:t>
            </w:r>
          </w:p>
        </w:tc>
      </w:tr>
    </w:tbl>
    <w:p w14:paraId="1E555520" w14:textId="2493AE44" w:rsidR="00A069EB" w:rsidRPr="002F5735" w:rsidRDefault="002F5735" w:rsidP="002F5735">
      <w:r>
        <w:t xml:space="preserve">*For full results please refer to table 18 of the appendices. </w:t>
      </w:r>
    </w:p>
    <w:p w14:paraId="4AAF6831" w14:textId="32582CBA" w:rsidR="00D66398" w:rsidRPr="00D66398" w:rsidRDefault="00D66398" w:rsidP="00D66398">
      <w:pPr>
        <w:pStyle w:val="Caption"/>
        <w:jc w:val="center"/>
      </w:pPr>
      <w:bookmarkStart w:id="114" w:name="_Toc511997879"/>
      <w:r>
        <w:t xml:space="preserve">Figure </w:t>
      </w:r>
      <w:r w:rsidR="00825D08">
        <w:fldChar w:fldCharType="begin"/>
      </w:r>
      <w:r w:rsidR="00825D08">
        <w:instrText xml:space="preserve"> SEQ Figure \* ARABIC </w:instrText>
      </w:r>
      <w:r w:rsidR="00825D08">
        <w:fldChar w:fldCharType="separate"/>
      </w:r>
      <w:r w:rsidR="005C300C">
        <w:rPr>
          <w:noProof/>
        </w:rPr>
        <w:t>19</w:t>
      </w:r>
      <w:r w:rsidR="00825D08">
        <w:rPr>
          <w:noProof/>
        </w:rPr>
        <w:fldChar w:fldCharType="end"/>
      </w:r>
      <w:r>
        <w:t>-</w:t>
      </w:r>
      <w:r w:rsidRPr="006F692E">
        <w:t>Third Test Session HC Emissions With &amp; Without Water Graph (M. Dabrosz, 2018)</w:t>
      </w:r>
      <w:bookmarkEnd w:id="114"/>
    </w:p>
    <w:p w14:paraId="463D0926" w14:textId="77777777" w:rsidR="00A069EB" w:rsidRDefault="00DE69CE" w:rsidP="00A069EB">
      <w:r>
        <w:rPr>
          <w:noProof/>
          <w:lang w:eastAsia="en-GB"/>
        </w:rPr>
        <w:drawing>
          <wp:inline distT="0" distB="0" distL="0" distR="0" wp14:anchorId="1202A9FE" wp14:editId="0B402348">
            <wp:extent cx="5953125" cy="2628900"/>
            <wp:effectExtent l="0" t="0" r="9525" b="0"/>
            <wp:docPr id="35" name="Chart 35">
              <a:extLst xmlns:a="http://schemas.openxmlformats.org/drawingml/2006/main">
                <a:ext uri="{FF2B5EF4-FFF2-40B4-BE49-F238E27FC236}">
                  <a16:creationId xmlns:a16="http://schemas.microsoft.com/office/drawing/2014/main" id="{F6AFBF6C-1D0B-4519-80E3-869EB8C2A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11169B2" w14:textId="2D558AFE" w:rsidR="008E1D89" w:rsidRDefault="005E1C52" w:rsidP="00A069EB">
      <w:r>
        <w:t>Figure 19</w:t>
      </w:r>
      <w:r w:rsidR="000574C9" w:rsidRPr="00B539F2">
        <w:t xml:space="preserve"> presents how the hydrocarbon emissions are affected by the addition of water into the combustion chamber.</w:t>
      </w:r>
      <w:r w:rsidR="00527615">
        <w:t xml:space="preserve"> The principle of why and how hydrocarbon emission increase after adding water into the combustion chamber hav</w:t>
      </w:r>
      <w:r>
        <w:t>e been explained under figure 15</w:t>
      </w:r>
      <w:r w:rsidR="00527615">
        <w:t xml:space="preserve">, please refer. Excluding the results from the first speed the remainder show a clear correlation that the addition of water increases the levels of hydrocarbons. These results are similar to the ones obtained in test session 1 and 2. </w:t>
      </w:r>
      <w:r w:rsidR="008E1D89">
        <w:t>The percentage differences between the testing speeds are: 51.4km/h (-5.62%), 74.7 km/h (27.76%), 85.2km/h (11.07%) and 123.1km/h (39.67%).</w:t>
      </w:r>
    </w:p>
    <w:p w14:paraId="204E4202" w14:textId="49B3EB16" w:rsidR="00A069EB" w:rsidRDefault="00D66359" w:rsidP="00A069EB">
      <w:r>
        <w:t>The reason why during the first speed the HC emissions are not negatively affected by water injection is due to its amounts. As the water injected at the first speed is fairly low it does not affect the combustion process enough to increase the HC emissions. However, as the water amount increases for the nex</w:t>
      </w:r>
      <w:r w:rsidR="001E3FD6">
        <w:t xml:space="preserve">t speeds, the </w:t>
      </w:r>
      <w:r w:rsidR="008F33C2">
        <w:t>HC are increased, which shows</w:t>
      </w:r>
      <w:r w:rsidR="005E1C52">
        <w:t xml:space="preserve"> in figure 19</w:t>
      </w:r>
      <w:r w:rsidR="001E3FD6">
        <w:t xml:space="preserve">. </w:t>
      </w:r>
      <w:r w:rsidR="005912AC">
        <w:t xml:space="preserve">The theory about the </w:t>
      </w:r>
      <w:r w:rsidR="005912AC" w:rsidRPr="005912AC">
        <w:t xml:space="preserve">level of the injection water and the changes in hydrocarbon emissions has also been backed up by </w:t>
      </w:r>
      <w:r w:rsidR="005912AC">
        <w:t>(</w:t>
      </w:r>
      <w:r w:rsidR="005912AC" w:rsidRPr="005912AC">
        <w:t>Frank, R. and Heywood, J</w:t>
      </w:r>
      <w:r w:rsidR="005912AC">
        <w:t xml:space="preserve">, SAE, 1991). </w:t>
      </w:r>
    </w:p>
    <w:p w14:paraId="754715C6" w14:textId="77777777" w:rsidR="00A069EB" w:rsidRDefault="00A069EB" w:rsidP="00A069EB"/>
    <w:p w14:paraId="431B3EF8" w14:textId="77777777" w:rsidR="00A069EB" w:rsidRDefault="00A069EB" w:rsidP="00A069EB"/>
    <w:p w14:paraId="074B9B9F" w14:textId="77777777" w:rsidR="00A069EB" w:rsidRDefault="00A069EB" w:rsidP="00A069EB"/>
    <w:p w14:paraId="23FF2969" w14:textId="341271CB" w:rsidR="00CA79BA" w:rsidRDefault="00CA79BA" w:rsidP="005912AC">
      <w:pPr>
        <w:pStyle w:val="Caption"/>
        <w:rPr>
          <w:i w:val="0"/>
          <w:iCs w:val="0"/>
          <w:color w:val="auto"/>
          <w:sz w:val="22"/>
          <w:szCs w:val="22"/>
        </w:rPr>
      </w:pPr>
    </w:p>
    <w:p w14:paraId="42A44D44" w14:textId="77777777" w:rsidR="00DE49B9" w:rsidRPr="00DE49B9" w:rsidRDefault="00DE49B9" w:rsidP="00DE49B9"/>
    <w:p w14:paraId="3BDA753D" w14:textId="5F387A1C" w:rsidR="00A069EB" w:rsidRDefault="00EE5AED" w:rsidP="00EE5AED">
      <w:pPr>
        <w:pStyle w:val="Caption"/>
        <w:jc w:val="center"/>
      </w:pPr>
      <w:bookmarkStart w:id="115" w:name="_Toc511997946"/>
      <w:r>
        <w:lastRenderedPageBreak/>
        <w:t xml:space="preserve">Table </w:t>
      </w:r>
      <w:r w:rsidR="00825D08">
        <w:fldChar w:fldCharType="begin"/>
      </w:r>
      <w:r w:rsidR="00825D08">
        <w:instrText xml:space="preserve"> SEQ Table \* ARABIC </w:instrText>
      </w:r>
      <w:r w:rsidR="00825D08">
        <w:fldChar w:fldCharType="separate"/>
      </w:r>
      <w:r w:rsidR="001A455B">
        <w:rPr>
          <w:noProof/>
        </w:rPr>
        <w:t>8</w:t>
      </w:r>
      <w:r w:rsidR="00825D08">
        <w:rPr>
          <w:noProof/>
        </w:rPr>
        <w:fldChar w:fldCharType="end"/>
      </w:r>
      <w:r>
        <w:t>-Third</w:t>
      </w:r>
      <w:r w:rsidRPr="00FF5182">
        <w:t xml:space="preserve"> Test Session CO2 Testing Results Table (M. Dabrosz, 2018)</w:t>
      </w:r>
      <w:r>
        <w:t>-</w:t>
      </w:r>
      <w:bookmarkEnd w:id="115"/>
    </w:p>
    <w:tbl>
      <w:tblPr>
        <w:tblW w:w="9350" w:type="dxa"/>
        <w:tblLook w:val="04A0" w:firstRow="1" w:lastRow="0" w:firstColumn="1" w:lastColumn="0" w:noHBand="0" w:noVBand="1"/>
      </w:tblPr>
      <w:tblGrid>
        <w:gridCol w:w="3569"/>
        <w:gridCol w:w="2265"/>
        <w:gridCol w:w="3516"/>
      </w:tblGrid>
      <w:tr w:rsidR="00EE5AED" w:rsidRPr="00EE5AED" w14:paraId="1D22A4B9" w14:textId="77777777" w:rsidTr="00EE5AED">
        <w:trPr>
          <w:trHeight w:val="300"/>
        </w:trPr>
        <w:tc>
          <w:tcPr>
            <w:tcW w:w="3569" w:type="dxa"/>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46D06C91" w14:textId="77777777" w:rsidR="00EE5AED" w:rsidRPr="00EE5AED" w:rsidRDefault="00EE5AED" w:rsidP="00EE5AED">
            <w:pPr>
              <w:spacing w:after="0" w:line="240" w:lineRule="auto"/>
              <w:jc w:val="center"/>
              <w:rPr>
                <w:rFonts w:ascii="Calibri" w:eastAsia="Times New Roman" w:hAnsi="Calibri" w:cs="Calibri"/>
                <w:b/>
                <w:bCs/>
                <w:color w:val="000000"/>
                <w:u w:val="single"/>
                <w:lang w:eastAsia="en-GB"/>
              </w:rPr>
            </w:pPr>
            <w:proofErr w:type="spellStart"/>
            <w:r w:rsidRPr="00EE5AED">
              <w:rPr>
                <w:rFonts w:ascii="Calibri" w:eastAsia="Times New Roman" w:hAnsi="Calibri" w:cs="Calibri"/>
                <w:b/>
                <w:bCs/>
                <w:color w:val="000000"/>
                <w:u w:val="single"/>
                <w:lang w:eastAsia="en-GB"/>
              </w:rPr>
              <w:t>V_Max</w:t>
            </w:r>
            <w:proofErr w:type="spellEnd"/>
            <w:r w:rsidRPr="00EE5AED">
              <w:rPr>
                <w:rFonts w:ascii="Calibri" w:eastAsia="Times New Roman" w:hAnsi="Calibri" w:cs="Calibri"/>
                <w:b/>
                <w:bCs/>
                <w:color w:val="000000"/>
                <w:u w:val="single"/>
                <w:lang w:eastAsia="en-GB"/>
              </w:rPr>
              <w:t xml:space="preserve"> (km/h)</w:t>
            </w:r>
          </w:p>
        </w:tc>
        <w:tc>
          <w:tcPr>
            <w:tcW w:w="2265" w:type="dxa"/>
            <w:tcBorders>
              <w:top w:val="single" w:sz="4" w:space="0" w:color="auto"/>
              <w:left w:val="nil"/>
              <w:bottom w:val="single" w:sz="4" w:space="0" w:color="auto"/>
              <w:right w:val="single" w:sz="4" w:space="0" w:color="auto"/>
            </w:tcBorders>
            <w:shd w:val="clear" w:color="000000" w:fill="7030A0"/>
            <w:noWrap/>
            <w:vAlign w:val="bottom"/>
            <w:hideMark/>
          </w:tcPr>
          <w:p w14:paraId="44E1D47C" w14:textId="77777777" w:rsidR="00EE5AED" w:rsidRPr="00EE5AED" w:rsidRDefault="00EE5AED" w:rsidP="00EE5AED">
            <w:pPr>
              <w:spacing w:after="0" w:line="240" w:lineRule="auto"/>
              <w:jc w:val="center"/>
              <w:rPr>
                <w:rFonts w:ascii="Calibri" w:eastAsia="Times New Roman" w:hAnsi="Calibri" w:cs="Calibri"/>
                <w:b/>
                <w:bCs/>
                <w:color w:val="000000"/>
                <w:u w:val="single"/>
                <w:lang w:eastAsia="en-GB"/>
              </w:rPr>
            </w:pPr>
            <w:r w:rsidRPr="00EE5AED">
              <w:rPr>
                <w:rFonts w:ascii="Calibri" w:eastAsia="Times New Roman" w:hAnsi="Calibri" w:cs="Calibri"/>
                <w:b/>
                <w:bCs/>
                <w:color w:val="000000"/>
                <w:u w:val="single"/>
                <w:lang w:eastAsia="en-GB"/>
              </w:rPr>
              <w:t>Carbon Dioxide (CO2) Without Water Injection</w:t>
            </w:r>
          </w:p>
        </w:tc>
        <w:tc>
          <w:tcPr>
            <w:tcW w:w="3516" w:type="dxa"/>
            <w:tcBorders>
              <w:top w:val="single" w:sz="4" w:space="0" w:color="auto"/>
              <w:left w:val="nil"/>
              <w:bottom w:val="single" w:sz="4" w:space="0" w:color="auto"/>
              <w:right w:val="single" w:sz="4" w:space="0" w:color="auto"/>
            </w:tcBorders>
            <w:shd w:val="clear" w:color="000000" w:fill="7030A0"/>
            <w:noWrap/>
            <w:vAlign w:val="bottom"/>
            <w:hideMark/>
          </w:tcPr>
          <w:p w14:paraId="26A182C6" w14:textId="77777777" w:rsidR="00EE5AED" w:rsidRPr="00EE5AED" w:rsidRDefault="00EE5AED" w:rsidP="00EE5AED">
            <w:pPr>
              <w:spacing w:after="0" w:line="240" w:lineRule="auto"/>
              <w:jc w:val="center"/>
              <w:rPr>
                <w:rFonts w:ascii="Calibri" w:eastAsia="Times New Roman" w:hAnsi="Calibri" w:cs="Calibri"/>
                <w:b/>
                <w:bCs/>
                <w:color w:val="000000"/>
                <w:lang w:eastAsia="en-GB"/>
              </w:rPr>
            </w:pPr>
            <w:r w:rsidRPr="00EE5AED">
              <w:rPr>
                <w:rFonts w:ascii="Calibri" w:eastAsia="Times New Roman" w:hAnsi="Calibri" w:cs="Calibri"/>
                <w:b/>
                <w:bCs/>
                <w:color w:val="000000"/>
                <w:lang w:eastAsia="en-GB"/>
              </w:rPr>
              <w:t>Carbon Dioxide (CO2) With Water Injection</w:t>
            </w:r>
          </w:p>
        </w:tc>
      </w:tr>
      <w:tr w:rsidR="00EE5AED" w:rsidRPr="00EE5AED" w14:paraId="5F2B6D52" w14:textId="77777777" w:rsidTr="00EE5AED">
        <w:trPr>
          <w:trHeight w:val="300"/>
        </w:trPr>
        <w:tc>
          <w:tcPr>
            <w:tcW w:w="3569" w:type="dxa"/>
            <w:tcBorders>
              <w:top w:val="nil"/>
              <w:left w:val="single" w:sz="4" w:space="0" w:color="auto"/>
              <w:bottom w:val="single" w:sz="4" w:space="0" w:color="auto"/>
              <w:right w:val="single" w:sz="4" w:space="0" w:color="auto"/>
            </w:tcBorders>
            <w:shd w:val="clear" w:color="000000" w:fill="7030A0"/>
            <w:noWrap/>
            <w:vAlign w:val="bottom"/>
            <w:hideMark/>
          </w:tcPr>
          <w:p w14:paraId="551608ED"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51.4</w:t>
            </w:r>
          </w:p>
        </w:tc>
        <w:tc>
          <w:tcPr>
            <w:tcW w:w="2265" w:type="dxa"/>
            <w:tcBorders>
              <w:top w:val="nil"/>
              <w:left w:val="nil"/>
              <w:bottom w:val="single" w:sz="4" w:space="0" w:color="auto"/>
              <w:right w:val="single" w:sz="4" w:space="0" w:color="auto"/>
            </w:tcBorders>
            <w:shd w:val="clear" w:color="000000" w:fill="7030A0"/>
            <w:noWrap/>
            <w:vAlign w:val="bottom"/>
            <w:hideMark/>
          </w:tcPr>
          <w:p w14:paraId="49613D05"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13.77</w:t>
            </w:r>
          </w:p>
        </w:tc>
        <w:tc>
          <w:tcPr>
            <w:tcW w:w="3516" w:type="dxa"/>
            <w:tcBorders>
              <w:top w:val="nil"/>
              <w:left w:val="nil"/>
              <w:bottom w:val="single" w:sz="4" w:space="0" w:color="auto"/>
              <w:right w:val="single" w:sz="4" w:space="0" w:color="auto"/>
            </w:tcBorders>
            <w:shd w:val="clear" w:color="000000" w:fill="7030A0"/>
            <w:noWrap/>
            <w:vAlign w:val="bottom"/>
            <w:hideMark/>
          </w:tcPr>
          <w:p w14:paraId="326EC940"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13.75</w:t>
            </w:r>
          </w:p>
        </w:tc>
      </w:tr>
      <w:tr w:rsidR="00EE5AED" w:rsidRPr="00EE5AED" w14:paraId="3E308A4E" w14:textId="77777777" w:rsidTr="00EE5AED">
        <w:trPr>
          <w:trHeight w:val="300"/>
        </w:trPr>
        <w:tc>
          <w:tcPr>
            <w:tcW w:w="3569" w:type="dxa"/>
            <w:tcBorders>
              <w:top w:val="nil"/>
              <w:left w:val="single" w:sz="4" w:space="0" w:color="auto"/>
              <w:bottom w:val="single" w:sz="4" w:space="0" w:color="auto"/>
              <w:right w:val="single" w:sz="4" w:space="0" w:color="auto"/>
            </w:tcBorders>
            <w:shd w:val="clear" w:color="000000" w:fill="7030A0"/>
            <w:noWrap/>
            <w:vAlign w:val="bottom"/>
            <w:hideMark/>
          </w:tcPr>
          <w:p w14:paraId="200DD12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74.7</w:t>
            </w:r>
          </w:p>
        </w:tc>
        <w:tc>
          <w:tcPr>
            <w:tcW w:w="2265" w:type="dxa"/>
            <w:tcBorders>
              <w:top w:val="nil"/>
              <w:left w:val="nil"/>
              <w:bottom w:val="single" w:sz="4" w:space="0" w:color="auto"/>
              <w:right w:val="single" w:sz="4" w:space="0" w:color="auto"/>
            </w:tcBorders>
            <w:shd w:val="clear" w:color="000000" w:fill="7030A0"/>
            <w:noWrap/>
            <w:vAlign w:val="bottom"/>
            <w:hideMark/>
          </w:tcPr>
          <w:p w14:paraId="4D1DDAB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13.45</w:t>
            </w:r>
          </w:p>
        </w:tc>
        <w:tc>
          <w:tcPr>
            <w:tcW w:w="3516" w:type="dxa"/>
            <w:tcBorders>
              <w:top w:val="nil"/>
              <w:left w:val="nil"/>
              <w:bottom w:val="single" w:sz="4" w:space="0" w:color="auto"/>
              <w:right w:val="single" w:sz="4" w:space="0" w:color="auto"/>
            </w:tcBorders>
            <w:shd w:val="clear" w:color="000000" w:fill="7030A0"/>
            <w:noWrap/>
            <w:vAlign w:val="bottom"/>
            <w:hideMark/>
          </w:tcPr>
          <w:p w14:paraId="0D5CDA54"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13.65</w:t>
            </w:r>
          </w:p>
        </w:tc>
      </w:tr>
      <w:tr w:rsidR="00EE5AED" w:rsidRPr="00EE5AED" w14:paraId="288D6A8C" w14:textId="77777777" w:rsidTr="00EE5AED">
        <w:trPr>
          <w:trHeight w:val="300"/>
        </w:trPr>
        <w:tc>
          <w:tcPr>
            <w:tcW w:w="3569" w:type="dxa"/>
            <w:tcBorders>
              <w:top w:val="nil"/>
              <w:left w:val="single" w:sz="4" w:space="0" w:color="auto"/>
              <w:bottom w:val="single" w:sz="4" w:space="0" w:color="auto"/>
              <w:right w:val="single" w:sz="4" w:space="0" w:color="auto"/>
            </w:tcBorders>
            <w:shd w:val="clear" w:color="000000" w:fill="7030A0"/>
            <w:noWrap/>
            <w:vAlign w:val="bottom"/>
            <w:hideMark/>
          </w:tcPr>
          <w:p w14:paraId="6736983E"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85.2</w:t>
            </w:r>
          </w:p>
        </w:tc>
        <w:tc>
          <w:tcPr>
            <w:tcW w:w="2265" w:type="dxa"/>
            <w:tcBorders>
              <w:top w:val="nil"/>
              <w:left w:val="nil"/>
              <w:bottom w:val="single" w:sz="4" w:space="0" w:color="auto"/>
              <w:right w:val="single" w:sz="4" w:space="0" w:color="auto"/>
            </w:tcBorders>
            <w:shd w:val="clear" w:color="000000" w:fill="7030A0"/>
            <w:noWrap/>
            <w:vAlign w:val="bottom"/>
            <w:hideMark/>
          </w:tcPr>
          <w:p w14:paraId="347B6E6C"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13.42</w:t>
            </w:r>
          </w:p>
        </w:tc>
        <w:tc>
          <w:tcPr>
            <w:tcW w:w="3516" w:type="dxa"/>
            <w:tcBorders>
              <w:top w:val="nil"/>
              <w:left w:val="nil"/>
              <w:bottom w:val="single" w:sz="4" w:space="0" w:color="auto"/>
              <w:right w:val="single" w:sz="4" w:space="0" w:color="auto"/>
            </w:tcBorders>
            <w:shd w:val="clear" w:color="000000" w:fill="7030A0"/>
            <w:noWrap/>
            <w:vAlign w:val="bottom"/>
            <w:hideMark/>
          </w:tcPr>
          <w:p w14:paraId="7E47EE4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14.87</w:t>
            </w:r>
          </w:p>
        </w:tc>
      </w:tr>
      <w:tr w:rsidR="00EE5AED" w:rsidRPr="00EE5AED" w14:paraId="045D22F6" w14:textId="77777777" w:rsidTr="00EE5AED">
        <w:trPr>
          <w:trHeight w:val="300"/>
        </w:trPr>
        <w:tc>
          <w:tcPr>
            <w:tcW w:w="3569" w:type="dxa"/>
            <w:tcBorders>
              <w:top w:val="nil"/>
              <w:left w:val="single" w:sz="4" w:space="0" w:color="auto"/>
              <w:bottom w:val="single" w:sz="4" w:space="0" w:color="auto"/>
              <w:right w:val="single" w:sz="4" w:space="0" w:color="auto"/>
            </w:tcBorders>
            <w:shd w:val="clear" w:color="000000" w:fill="7030A0"/>
            <w:noWrap/>
            <w:vAlign w:val="bottom"/>
            <w:hideMark/>
          </w:tcPr>
          <w:p w14:paraId="543D326F"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123.1</w:t>
            </w:r>
          </w:p>
        </w:tc>
        <w:tc>
          <w:tcPr>
            <w:tcW w:w="2265" w:type="dxa"/>
            <w:tcBorders>
              <w:top w:val="nil"/>
              <w:left w:val="nil"/>
              <w:bottom w:val="single" w:sz="4" w:space="0" w:color="auto"/>
              <w:right w:val="single" w:sz="4" w:space="0" w:color="auto"/>
            </w:tcBorders>
            <w:shd w:val="clear" w:color="000000" w:fill="7030A0"/>
            <w:noWrap/>
            <w:vAlign w:val="bottom"/>
            <w:hideMark/>
          </w:tcPr>
          <w:p w14:paraId="4AC4A14B"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13.35</w:t>
            </w:r>
          </w:p>
        </w:tc>
        <w:tc>
          <w:tcPr>
            <w:tcW w:w="3516" w:type="dxa"/>
            <w:tcBorders>
              <w:top w:val="nil"/>
              <w:left w:val="nil"/>
              <w:bottom w:val="single" w:sz="4" w:space="0" w:color="auto"/>
              <w:right w:val="single" w:sz="4" w:space="0" w:color="auto"/>
            </w:tcBorders>
            <w:shd w:val="clear" w:color="000000" w:fill="7030A0"/>
            <w:noWrap/>
            <w:vAlign w:val="bottom"/>
            <w:hideMark/>
          </w:tcPr>
          <w:p w14:paraId="746C9355"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14.23</w:t>
            </w:r>
          </w:p>
        </w:tc>
      </w:tr>
    </w:tbl>
    <w:p w14:paraId="0412ED3F" w14:textId="44B59583" w:rsidR="00EE5AED" w:rsidRPr="002F5735" w:rsidRDefault="002F5735" w:rsidP="002F5735">
      <w:r>
        <w:t xml:space="preserve">*For full results please refer to table 19 of the appendices. </w:t>
      </w:r>
    </w:p>
    <w:p w14:paraId="65242E00" w14:textId="00B0E682" w:rsidR="00D66398" w:rsidRPr="00D66398" w:rsidRDefault="00D66398" w:rsidP="00D66398">
      <w:pPr>
        <w:pStyle w:val="Caption"/>
        <w:jc w:val="center"/>
      </w:pPr>
      <w:bookmarkStart w:id="116" w:name="_Toc511997880"/>
      <w:r>
        <w:t xml:space="preserve">Figure </w:t>
      </w:r>
      <w:r w:rsidR="00825D08">
        <w:fldChar w:fldCharType="begin"/>
      </w:r>
      <w:r w:rsidR="00825D08">
        <w:instrText xml:space="preserve"> SEQ Figure \* ARABIC </w:instrText>
      </w:r>
      <w:r w:rsidR="00825D08">
        <w:fldChar w:fldCharType="separate"/>
      </w:r>
      <w:r w:rsidR="005C300C">
        <w:rPr>
          <w:noProof/>
        </w:rPr>
        <w:t>20</w:t>
      </w:r>
      <w:r w:rsidR="00825D08">
        <w:rPr>
          <w:noProof/>
        </w:rPr>
        <w:fldChar w:fldCharType="end"/>
      </w:r>
      <w:r>
        <w:t>-</w:t>
      </w:r>
      <w:r w:rsidRPr="001B4BBB">
        <w:t>Third Test Session CO2 Emissions With &amp; Without Water Graph (M. Dabrosz, 2018)</w:t>
      </w:r>
      <w:bookmarkEnd w:id="116"/>
    </w:p>
    <w:p w14:paraId="3805A4F8" w14:textId="77777777" w:rsidR="00EE5AED" w:rsidRPr="00EE5AED" w:rsidRDefault="00EE5AED" w:rsidP="00EE5AED">
      <w:r>
        <w:rPr>
          <w:noProof/>
          <w:lang w:eastAsia="en-GB"/>
        </w:rPr>
        <w:drawing>
          <wp:inline distT="0" distB="0" distL="0" distR="0" wp14:anchorId="369648DD" wp14:editId="3E76199B">
            <wp:extent cx="5953125" cy="3188335"/>
            <wp:effectExtent l="0" t="0" r="9525" b="12065"/>
            <wp:docPr id="46" name="Chart 46">
              <a:extLst xmlns:a="http://schemas.openxmlformats.org/drawingml/2006/main">
                <a:ext uri="{FF2B5EF4-FFF2-40B4-BE49-F238E27FC236}">
                  <a16:creationId xmlns:a16="http://schemas.microsoft.com/office/drawing/2014/main" id="{084BDB85-9F1B-4AB1-B57C-D15518D62F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B96984F" w14:textId="25A0DBC6" w:rsidR="00DE69CE" w:rsidRPr="00482860" w:rsidRDefault="00B81C7C" w:rsidP="00DE49B9">
      <w:r>
        <w:t>Figure 20</w:t>
      </w:r>
      <w:r w:rsidR="00DE49B9" w:rsidRPr="00B539F2">
        <w:t xml:space="preserve"> presents how </w:t>
      </w:r>
      <w:r w:rsidR="00DE49B9">
        <w:t>the carbon dioxide</w:t>
      </w:r>
      <w:r w:rsidR="00DE49B9" w:rsidRPr="00B539F2">
        <w:t xml:space="preserve"> emissions are affected by the addition of water into the combustion chamber.</w:t>
      </w:r>
      <w:r w:rsidR="00DE49B9">
        <w:t xml:space="preserve"> The percentage differences between the four testing speeds are: 51.4km/h    (-0.15%), 74.7km/h (1.49%), 85.2km/h (10.8%) and 123km/h (6.59%). </w:t>
      </w:r>
      <w:r w:rsidR="00184454">
        <w:t>As previously explained under figure 1</w:t>
      </w:r>
      <w:r>
        <w:t>6</w:t>
      </w:r>
      <w:r w:rsidR="00184454">
        <w:t>, the hydrocarbons are responsible for the increase in carbon dioxide emissions, as the hydrocarbons increase the combustion becomes incom</w:t>
      </w:r>
      <w:r w:rsidR="004C771D">
        <w:t>plete due to the poor air to</w:t>
      </w:r>
      <w:r w:rsidR="00184454">
        <w:t xml:space="preserve"> fuel rati</w:t>
      </w:r>
      <w:r w:rsidR="004C771D">
        <w:t>o</w:t>
      </w:r>
      <w:r w:rsidR="00184454">
        <w:t xml:space="preserve">, this </w:t>
      </w:r>
      <w:r w:rsidR="00E40D1D">
        <w:t xml:space="preserve">is the </w:t>
      </w:r>
      <w:r w:rsidR="00184454">
        <w:t>potenti</w:t>
      </w:r>
      <w:r w:rsidR="00E40D1D">
        <w:t xml:space="preserve">al cause of increased </w:t>
      </w:r>
      <w:r w:rsidR="00184454">
        <w:t xml:space="preserve">carbon </w:t>
      </w:r>
      <w:r w:rsidR="00184454" w:rsidRPr="00184454">
        <w:t>dioxide (Gruden, D</w:t>
      </w:r>
      <w:r w:rsidR="00184454">
        <w:t>, SAE, 2006).</w:t>
      </w:r>
      <w:r w:rsidR="00A83446">
        <w:t xml:space="preserve"> </w:t>
      </w:r>
      <w:r w:rsidR="00602303">
        <w:t>The overall trend of the graph shows the addition of water causes an increase in carbon dioxide emissions,</w:t>
      </w:r>
      <w:r>
        <w:t xml:space="preserve"> similar also shown by figure 16</w:t>
      </w:r>
      <w:r w:rsidR="00602303">
        <w:t xml:space="preserve">. As suggested by </w:t>
      </w:r>
      <w:proofErr w:type="spellStart"/>
      <w:r w:rsidR="00602303">
        <w:t>Busuttil</w:t>
      </w:r>
      <w:proofErr w:type="spellEnd"/>
      <w:r w:rsidR="00602303">
        <w:t xml:space="preserve"> and </w:t>
      </w:r>
      <w:proofErr w:type="spellStart"/>
      <w:r w:rsidR="00602303">
        <w:t>Farrugia</w:t>
      </w:r>
      <w:proofErr w:type="spellEnd"/>
      <w:r w:rsidR="00602303">
        <w:t xml:space="preserve"> the addition of water into a spark ignition engine could cause an enrichment in the fuel mixture, </w:t>
      </w:r>
      <w:r w:rsidR="00482860">
        <w:t xml:space="preserve">this is </w:t>
      </w:r>
      <w:r w:rsidR="00482860" w:rsidRPr="00482860">
        <w:t xml:space="preserve">caused by too little air entering the </w:t>
      </w:r>
      <w:r w:rsidR="00482860" w:rsidRPr="00D22C97">
        <w:t>combustion chamber due to the water being injected together with the air (</w:t>
      </w:r>
      <w:proofErr w:type="spellStart"/>
      <w:r w:rsidR="00482860" w:rsidRPr="00D22C97">
        <w:t>Busuttil</w:t>
      </w:r>
      <w:proofErr w:type="spellEnd"/>
      <w:r w:rsidR="00482860" w:rsidRPr="00D22C97">
        <w:t xml:space="preserve"> and </w:t>
      </w:r>
      <w:proofErr w:type="spellStart"/>
      <w:r w:rsidR="00482860" w:rsidRPr="00D22C97">
        <w:t>Farrugia</w:t>
      </w:r>
      <w:proofErr w:type="spellEnd"/>
      <w:r w:rsidR="00482860" w:rsidRPr="00D22C97">
        <w:t xml:space="preserve">, 2015). </w:t>
      </w:r>
      <w:r w:rsidR="002C66BA" w:rsidRPr="00D22C97">
        <w:t xml:space="preserve">As also </w:t>
      </w:r>
      <w:r w:rsidR="00D22C97" w:rsidRPr="00D22C97">
        <w:t>backed</w:t>
      </w:r>
      <w:r w:rsidR="002C66BA" w:rsidRPr="00D22C97">
        <w:t xml:space="preserve"> by a different source a rich fuel mixture could have </w:t>
      </w:r>
      <w:r w:rsidR="00D22C97" w:rsidRPr="00D22C97">
        <w:t>a</w:t>
      </w:r>
      <w:r w:rsidR="002C66BA" w:rsidRPr="00D22C97">
        <w:t xml:space="preserve"> negative effect on increasi</w:t>
      </w:r>
      <w:r w:rsidR="00D22C97" w:rsidRPr="00D22C97">
        <w:t>ng the carbon dioxide emissions (Crypton.co.za, 2018)</w:t>
      </w:r>
      <w:r w:rsidR="00D22C97">
        <w:t xml:space="preserve">. </w:t>
      </w:r>
      <w:r w:rsidR="002C66BA">
        <w:t xml:space="preserve">This statement </w:t>
      </w:r>
      <w:r w:rsidR="00D22C97">
        <w:t>explains why</w:t>
      </w:r>
      <w:r w:rsidR="002C66BA">
        <w:t xml:space="preserve"> </w:t>
      </w:r>
      <m:oMath>
        <m:sSub>
          <m:sSubPr>
            <m:ctrlPr>
              <w:rPr>
                <w:rFonts w:ascii="Cambria Math" w:hAnsi="Cambria Math"/>
                <w:i/>
              </w:rPr>
            </m:ctrlPr>
          </m:sSubPr>
          <m:e>
            <m:r>
              <w:rPr>
                <w:rFonts w:ascii="Cambria Math" w:hAnsi="Cambria Math"/>
              </w:rPr>
              <m:t>CO</m:t>
            </m:r>
          </m:e>
          <m:sub>
            <m:r>
              <w:rPr>
                <w:rFonts w:ascii="Cambria Math" w:hAnsi="Cambria Math"/>
              </w:rPr>
              <m:t>2</m:t>
            </m:r>
          </m:sub>
        </m:sSub>
      </m:oMath>
      <w:r w:rsidR="00D22C97">
        <w:rPr>
          <w:rFonts w:eastAsiaTheme="minorEastAsia"/>
        </w:rPr>
        <w:t xml:space="preserve"> has increased when adding water. </w:t>
      </w:r>
    </w:p>
    <w:p w14:paraId="3476F1FF" w14:textId="2D7879C5" w:rsidR="002C66BA" w:rsidRDefault="002C66BA" w:rsidP="00A069EB"/>
    <w:p w14:paraId="01E43FE1" w14:textId="10545C8B" w:rsidR="00D22C97" w:rsidRDefault="00D22C97" w:rsidP="00A069EB"/>
    <w:p w14:paraId="0F6F055C" w14:textId="77777777" w:rsidR="00D22C97" w:rsidRDefault="00D22C97" w:rsidP="00A069EB"/>
    <w:p w14:paraId="0BA512A1" w14:textId="1A4443A2" w:rsidR="00EE5AED" w:rsidRDefault="00EE5AED" w:rsidP="00EE5AED">
      <w:pPr>
        <w:pStyle w:val="Caption"/>
        <w:jc w:val="center"/>
      </w:pPr>
      <w:bookmarkStart w:id="117" w:name="_Toc511997947"/>
      <w:r>
        <w:lastRenderedPageBreak/>
        <w:t xml:space="preserve">Table </w:t>
      </w:r>
      <w:r w:rsidR="00825D08">
        <w:fldChar w:fldCharType="begin"/>
      </w:r>
      <w:r w:rsidR="00825D08">
        <w:instrText xml:space="preserve"> SEQ Table \* ARABIC </w:instrText>
      </w:r>
      <w:r w:rsidR="00825D08">
        <w:fldChar w:fldCharType="separate"/>
      </w:r>
      <w:r w:rsidR="001A455B">
        <w:rPr>
          <w:noProof/>
        </w:rPr>
        <w:t>9</w:t>
      </w:r>
      <w:r w:rsidR="00825D08">
        <w:rPr>
          <w:noProof/>
        </w:rPr>
        <w:fldChar w:fldCharType="end"/>
      </w:r>
      <w:r>
        <w:t>-Third</w:t>
      </w:r>
      <w:r w:rsidRPr="00EB7152">
        <w:t xml:space="preserve"> Test Session CO Testing Results Table (M. Dabrosz, 2018)</w:t>
      </w:r>
      <w:bookmarkEnd w:id="117"/>
    </w:p>
    <w:tbl>
      <w:tblPr>
        <w:tblW w:w="9263" w:type="dxa"/>
        <w:tblLook w:val="04A0" w:firstRow="1" w:lastRow="0" w:firstColumn="1" w:lastColumn="0" w:noHBand="0" w:noVBand="1"/>
      </w:tblPr>
      <w:tblGrid>
        <w:gridCol w:w="3195"/>
        <w:gridCol w:w="3195"/>
        <w:gridCol w:w="2873"/>
      </w:tblGrid>
      <w:tr w:rsidR="00EE5AED" w:rsidRPr="00EE5AED" w14:paraId="620F965D" w14:textId="77777777" w:rsidTr="00EE5AED">
        <w:trPr>
          <w:trHeight w:val="364"/>
        </w:trPr>
        <w:tc>
          <w:tcPr>
            <w:tcW w:w="3195" w:type="dxa"/>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56C856EB" w14:textId="77777777" w:rsidR="00EE5AED" w:rsidRPr="00EE5AED" w:rsidRDefault="00EE5AED" w:rsidP="00EE5AED">
            <w:pPr>
              <w:spacing w:after="0" w:line="240" w:lineRule="auto"/>
              <w:jc w:val="center"/>
              <w:rPr>
                <w:rFonts w:ascii="Calibri" w:eastAsia="Times New Roman" w:hAnsi="Calibri" w:cs="Calibri"/>
                <w:b/>
                <w:bCs/>
                <w:color w:val="000000"/>
                <w:u w:val="single"/>
                <w:lang w:eastAsia="en-GB"/>
              </w:rPr>
            </w:pPr>
            <w:proofErr w:type="spellStart"/>
            <w:r w:rsidRPr="00EE5AED">
              <w:rPr>
                <w:rFonts w:ascii="Calibri" w:eastAsia="Times New Roman" w:hAnsi="Calibri" w:cs="Calibri"/>
                <w:b/>
                <w:bCs/>
                <w:color w:val="000000"/>
                <w:u w:val="single"/>
                <w:lang w:eastAsia="en-GB"/>
              </w:rPr>
              <w:t>V_Max</w:t>
            </w:r>
            <w:proofErr w:type="spellEnd"/>
            <w:r w:rsidRPr="00EE5AED">
              <w:rPr>
                <w:rFonts w:ascii="Calibri" w:eastAsia="Times New Roman" w:hAnsi="Calibri" w:cs="Calibri"/>
                <w:b/>
                <w:bCs/>
                <w:color w:val="000000"/>
                <w:u w:val="single"/>
                <w:lang w:eastAsia="en-GB"/>
              </w:rPr>
              <w:t xml:space="preserve"> (km/h)</w:t>
            </w:r>
          </w:p>
        </w:tc>
        <w:tc>
          <w:tcPr>
            <w:tcW w:w="3195" w:type="dxa"/>
            <w:tcBorders>
              <w:top w:val="single" w:sz="4" w:space="0" w:color="auto"/>
              <w:left w:val="nil"/>
              <w:bottom w:val="single" w:sz="4" w:space="0" w:color="auto"/>
              <w:right w:val="single" w:sz="4" w:space="0" w:color="auto"/>
            </w:tcBorders>
            <w:shd w:val="clear" w:color="000000" w:fill="7030A0"/>
            <w:noWrap/>
            <w:vAlign w:val="bottom"/>
            <w:hideMark/>
          </w:tcPr>
          <w:p w14:paraId="5EBB6A8F" w14:textId="77777777" w:rsidR="00EE5AED" w:rsidRPr="00EE5AED" w:rsidRDefault="00EE5AED" w:rsidP="00EE5AED">
            <w:pPr>
              <w:spacing w:after="0" w:line="240" w:lineRule="auto"/>
              <w:jc w:val="center"/>
              <w:rPr>
                <w:rFonts w:ascii="Calibri" w:eastAsia="Times New Roman" w:hAnsi="Calibri" w:cs="Calibri"/>
                <w:b/>
                <w:bCs/>
                <w:color w:val="000000"/>
                <w:u w:val="single"/>
                <w:lang w:eastAsia="en-GB"/>
              </w:rPr>
            </w:pPr>
            <w:r w:rsidRPr="00EE5AED">
              <w:rPr>
                <w:rFonts w:ascii="Calibri" w:eastAsia="Times New Roman" w:hAnsi="Calibri" w:cs="Calibri"/>
                <w:b/>
                <w:bCs/>
                <w:color w:val="000000"/>
                <w:u w:val="single"/>
                <w:lang w:eastAsia="en-GB"/>
              </w:rPr>
              <w:t xml:space="preserve">CO (%) Without Water Injection </w:t>
            </w:r>
          </w:p>
        </w:tc>
        <w:tc>
          <w:tcPr>
            <w:tcW w:w="2873" w:type="dxa"/>
            <w:tcBorders>
              <w:top w:val="single" w:sz="4" w:space="0" w:color="auto"/>
              <w:left w:val="nil"/>
              <w:bottom w:val="single" w:sz="4" w:space="0" w:color="auto"/>
              <w:right w:val="single" w:sz="4" w:space="0" w:color="auto"/>
            </w:tcBorders>
            <w:shd w:val="clear" w:color="000000" w:fill="7030A0"/>
            <w:noWrap/>
            <w:vAlign w:val="bottom"/>
            <w:hideMark/>
          </w:tcPr>
          <w:p w14:paraId="56F3CD16" w14:textId="77777777" w:rsidR="00EE5AED" w:rsidRPr="00EE5AED" w:rsidRDefault="00EE5AED" w:rsidP="00EE5AED">
            <w:pPr>
              <w:spacing w:after="0" w:line="240" w:lineRule="auto"/>
              <w:jc w:val="center"/>
              <w:rPr>
                <w:rFonts w:ascii="Calibri" w:eastAsia="Times New Roman" w:hAnsi="Calibri" w:cs="Calibri"/>
                <w:b/>
                <w:bCs/>
                <w:color w:val="000000"/>
                <w:u w:val="single"/>
                <w:lang w:eastAsia="en-GB"/>
              </w:rPr>
            </w:pPr>
            <w:r w:rsidRPr="00EE5AED">
              <w:rPr>
                <w:rFonts w:ascii="Calibri" w:eastAsia="Times New Roman" w:hAnsi="Calibri" w:cs="Calibri"/>
                <w:b/>
                <w:bCs/>
                <w:color w:val="000000"/>
                <w:u w:val="single"/>
                <w:lang w:eastAsia="en-GB"/>
              </w:rPr>
              <w:t xml:space="preserve">CO (%) With Water Injection </w:t>
            </w:r>
          </w:p>
        </w:tc>
      </w:tr>
      <w:tr w:rsidR="00EE5AED" w:rsidRPr="00EE5AED" w14:paraId="481D9CE5" w14:textId="77777777" w:rsidTr="00EE5AED">
        <w:trPr>
          <w:trHeight w:val="364"/>
        </w:trPr>
        <w:tc>
          <w:tcPr>
            <w:tcW w:w="3195" w:type="dxa"/>
            <w:tcBorders>
              <w:top w:val="nil"/>
              <w:left w:val="single" w:sz="4" w:space="0" w:color="auto"/>
              <w:bottom w:val="single" w:sz="4" w:space="0" w:color="auto"/>
              <w:right w:val="single" w:sz="4" w:space="0" w:color="auto"/>
            </w:tcBorders>
            <w:shd w:val="clear" w:color="000000" w:fill="7030A0"/>
            <w:noWrap/>
            <w:vAlign w:val="bottom"/>
            <w:hideMark/>
          </w:tcPr>
          <w:p w14:paraId="0B0851AB"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51.4</w:t>
            </w:r>
          </w:p>
        </w:tc>
        <w:tc>
          <w:tcPr>
            <w:tcW w:w="3195" w:type="dxa"/>
            <w:tcBorders>
              <w:top w:val="nil"/>
              <w:left w:val="nil"/>
              <w:bottom w:val="single" w:sz="4" w:space="0" w:color="auto"/>
              <w:right w:val="single" w:sz="4" w:space="0" w:color="auto"/>
            </w:tcBorders>
            <w:shd w:val="clear" w:color="000000" w:fill="7030A0"/>
            <w:noWrap/>
            <w:vAlign w:val="bottom"/>
            <w:hideMark/>
          </w:tcPr>
          <w:p w14:paraId="5931C577"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0.392</w:t>
            </w:r>
          </w:p>
        </w:tc>
        <w:tc>
          <w:tcPr>
            <w:tcW w:w="2873" w:type="dxa"/>
            <w:tcBorders>
              <w:top w:val="nil"/>
              <w:left w:val="nil"/>
              <w:bottom w:val="single" w:sz="4" w:space="0" w:color="auto"/>
              <w:right w:val="single" w:sz="4" w:space="0" w:color="auto"/>
            </w:tcBorders>
            <w:shd w:val="clear" w:color="000000" w:fill="7030A0"/>
            <w:noWrap/>
            <w:vAlign w:val="bottom"/>
            <w:hideMark/>
          </w:tcPr>
          <w:p w14:paraId="657156D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0.424</w:t>
            </w:r>
          </w:p>
        </w:tc>
      </w:tr>
      <w:tr w:rsidR="00EE5AED" w:rsidRPr="00EE5AED" w14:paraId="09ECF13B" w14:textId="77777777" w:rsidTr="00EE5AED">
        <w:trPr>
          <w:trHeight w:val="364"/>
        </w:trPr>
        <w:tc>
          <w:tcPr>
            <w:tcW w:w="3195" w:type="dxa"/>
            <w:tcBorders>
              <w:top w:val="nil"/>
              <w:left w:val="single" w:sz="4" w:space="0" w:color="auto"/>
              <w:bottom w:val="single" w:sz="4" w:space="0" w:color="auto"/>
              <w:right w:val="single" w:sz="4" w:space="0" w:color="auto"/>
            </w:tcBorders>
            <w:shd w:val="clear" w:color="000000" w:fill="7030A0"/>
            <w:noWrap/>
            <w:vAlign w:val="bottom"/>
            <w:hideMark/>
          </w:tcPr>
          <w:p w14:paraId="3318E3C5"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74.7</w:t>
            </w:r>
          </w:p>
        </w:tc>
        <w:tc>
          <w:tcPr>
            <w:tcW w:w="3195" w:type="dxa"/>
            <w:tcBorders>
              <w:top w:val="nil"/>
              <w:left w:val="nil"/>
              <w:bottom w:val="single" w:sz="4" w:space="0" w:color="auto"/>
              <w:right w:val="single" w:sz="4" w:space="0" w:color="auto"/>
            </w:tcBorders>
            <w:shd w:val="clear" w:color="000000" w:fill="7030A0"/>
            <w:noWrap/>
            <w:vAlign w:val="bottom"/>
            <w:hideMark/>
          </w:tcPr>
          <w:p w14:paraId="5CE6C997"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0.456</w:t>
            </w:r>
          </w:p>
        </w:tc>
        <w:tc>
          <w:tcPr>
            <w:tcW w:w="2873" w:type="dxa"/>
            <w:tcBorders>
              <w:top w:val="nil"/>
              <w:left w:val="nil"/>
              <w:bottom w:val="single" w:sz="4" w:space="0" w:color="auto"/>
              <w:right w:val="single" w:sz="4" w:space="0" w:color="auto"/>
            </w:tcBorders>
            <w:shd w:val="clear" w:color="000000" w:fill="7030A0"/>
            <w:noWrap/>
            <w:vAlign w:val="bottom"/>
            <w:hideMark/>
          </w:tcPr>
          <w:p w14:paraId="1CD09B92"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0.314</w:t>
            </w:r>
          </w:p>
        </w:tc>
      </w:tr>
      <w:tr w:rsidR="00EE5AED" w:rsidRPr="00EE5AED" w14:paraId="59BE1DFD" w14:textId="77777777" w:rsidTr="00EE5AED">
        <w:trPr>
          <w:trHeight w:val="364"/>
        </w:trPr>
        <w:tc>
          <w:tcPr>
            <w:tcW w:w="3195" w:type="dxa"/>
            <w:tcBorders>
              <w:top w:val="nil"/>
              <w:left w:val="single" w:sz="4" w:space="0" w:color="auto"/>
              <w:bottom w:val="single" w:sz="4" w:space="0" w:color="auto"/>
              <w:right w:val="single" w:sz="4" w:space="0" w:color="auto"/>
            </w:tcBorders>
            <w:shd w:val="clear" w:color="000000" w:fill="7030A0"/>
            <w:noWrap/>
            <w:vAlign w:val="bottom"/>
            <w:hideMark/>
          </w:tcPr>
          <w:p w14:paraId="61EF18F5"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85.2</w:t>
            </w:r>
          </w:p>
        </w:tc>
        <w:tc>
          <w:tcPr>
            <w:tcW w:w="3195" w:type="dxa"/>
            <w:tcBorders>
              <w:top w:val="nil"/>
              <w:left w:val="nil"/>
              <w:bottom w:val="single" w:sz="4" w:space="0" w:color="auto"/>
              <w:right w:val="single" w:sz="4" w:space="0" w:color="auto"/>
            </w:tcBorders>
            <w:shd w:val="clear" w:color="000000" w:fill="7030A0"/>
            <w:noWrap/>
            <w:vAlign w:val="bottom"/>
            <w:hideMark/>
          </w:tcPr>
          <w:p w14:paraId="2C9D5582"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0.472</w:t>
            </w:r>
          </w:p>
        </w:tc>
        <w:tc>
          <w:tcPr>
            <w:tcW w:w="2873" w:type="dxa"/>
            <w:tcBorders>
              <w:top w:val="nil"/>
              <w:left w:val="nil"/>
              <w:bottom w:val="single" w:sz="4" w:space="0" w:color="auto"/>
              <w:right w:val="single" w:sz="4" w:space="0" w:color="auto"/>
            </w:tcBorders>
            <w:shd w:val="clear" w:color="000000" w:fill="7030A0"/>
            <w:noWrap/>
            <w:vAlign w:val="bottom"/>
            <w:hideMark/>
          </w:tcPr>
          <w:p w14:paraId="2AE6224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0.344</w:t>
            </w:r>
          </w:p>
        </w:tc>
      </w:tr>
      <w:tr w:rsidR="00EE5AED" w:rsidRPr="00EE5AED" w14:paraId="0B497F85" w14:textId="77777777" w:rsidTr="00EE5AED">
        <w:trPr>
          <w:trHeight w:val="364"/>
        </w:trPr>
        <w:tc>
          <w:tcPr>
            <w:tcW w:w="3195" w:type="dxa"/>
            <w:tcBorders>
              <w:top w:val="nil"/>
              <w:left w:val="single" w:sz="4" w:space="0" w:color="auto"/>
              <w:bottom w:val="single" w:sz="4" w:space="0" w:color="auto"/>
              <w:right w:val="single" w:sz="4" w:space="0" w:color="auto"/>
            </w:tcBorders>
            <w:shd w:val="clear" w:color="000000" w:fill="7030A0"/>
            <w:noWrap/>
            <w:vAlign w:val="bottom"/>
            <w:hideMark/>
          </w:tcPr>
          <w:p w14:paraId="6D915A15"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123.1</w:t>
            </w:r>
          </w:p>
        </w:tc>
        <w:tc>
          <w:tcPr>
            <w:tcW w:w="3195" w:type="dxa"/>
            <w:tcBorders>
              <w:top w:val="nil"/>
              <w:left w:val="nil"/>
              <w:bottom w:val="single" w:sz="4" w:space="0" w:color="auto"/>
              <w:right w:val="single" w:sz="4" w:space="0" w:color="auto"/>
            </w:tcBorders>
            <w:shd w:val="clear" w:color="000000" w:fill="7030A0"/>
            <w:noWrap/>
            <w:vAlign w:val="bottom"/>
            <w:hideMark/>
          </w:tcPr>
          <w:p w14:paraId="7C39DC66"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1.172</w:t>
            </w:r>
          </w:p>
        </w:tc>
        <w:tc>
          <w:tcPr>
            <w:tcW w:w="2873" w:type="dxa"/>
            <w:tcBorders>
              <w:top w:val="nil"/>
              <w:left w:val="nil"/>
              <w:bottom w:val="single" w:sz="4" w:space="0" w:color="auto"/>
              <w:right w:val="single" w:sz="4" w:space="0" w:color="auto"/>
            </w:tcBorders>
            <w:shd w:val="clear" w:color="000000" w:fill="7030A0"/>
            <w:noWrap/>
            <w:vAlign w:val="bottom"/>
            <w:hideMark/>
          </w:tcPr>
          <w:p w14:paraId="52C93029" w14:textId="77777777" w:rsidR="00EE5AED" w:rsidRPr="00EE5AED" w:rsidRDefault="00EE5AED" w:rsidP="00EE5AED">
            <w:pPr>
              <w:spacing w:after="0" w:line="240" w:lineRule="auto"/>
              <w:jc w:val="center"/>
              <w:rPr>
                <w:rFonts w:ascii="Calibri" w:eastAsia="Times New Roman" w:hAnsi="Calibri" w:cs="Calibri"/>
                <w:color w:val="000000"/>
                <w:lang w:eastAsia="en-GB"/>
              </w:rPr>
            </w:pPr>
            <w:r w:rsidRPr="00EE5AED">
              <w:rPr>
                <w:rFonts w:ascii="Calibri" w:eastAsia="Times New Roman" w:hAnsi="Calibri" w:cs="Calibri"/>
                <w:color w:val="000000"/>
                <w:lang w:eastAsia="en-GB"/>
              </w:rPr>
              <w:t>0.541</w:t>
            </w:r>
          </w:p>
        </w:tc>
      </w:tr>
    </w:tbl>
    <w:p w14:paraId="1DADD701" w14:textId="17EC69EF" w:rsidR="00EE5AED" w:rsidRPr="002F5735" w:rsidRDefault="002F5735" w:rsidP="002F5735">
      <w:r>
        <w:rPr>
          <w:i/>
          <w:iCs/>
        </w:rPr>
        <w:t>*</w:t>
      </w:r>
      <w:r>
        <w:t xml:space="preserve">For full results please refer to table 20 of the appendices. </w:t>
      </w:r>
    </w:p>
    <w:p w14:paraId="311DF1FE" w14:textId="45B6247B" w:rsidR="00D66398" w:rsidRPr="00D66398" w:rsidRDefault="00D66398" w:rsidP="00D66398">
      <w:pPr>
        <w:pStyle w:val="Caption"/>
        <w:jc w:val="center"/>
      </w:pPr>
      <w:bookmarkStart w:id="118" w:name="_Toc511997881"/>
      <w:r>
        <w:t xml:space="preserve">Figure </w:t>
      </w:r>
      <w:r w:rsidR="00825D08">
        <w:fldChar w:fldCharType="begin"/>
      </w:r>
      <w:r w:rsidR="00825D08">
        <w:instrText xml:space="preserve"> SEQ Figure \* ARABIC </w:instrText>
      </w:r>
      <w:r w:rsidR="00825D08">
        <w:fldChar w:fldCharType="separate"/>
      </w:r>
      <w:r w:rsidR="005C300C">
        <w:rPr>
          <w:noProof/>
        </w:rPr>
        <w:t>21</w:t>
      </w:r>
      <w:r w:rsidR="00825D08">
        <w:rPr>
          <w:noProof/>
        </w:rPr>
        <w:fldChar w:fldCharType="end"/>
      </w:r>
      <w:r>
        <w:t>-</w:t>
      </w:r>
      <w:r w:rsidRPr="006F4071">
        <w:t>Third Test Session CO Emissions With &amp; Without Water Graph (M. Dabrosz, 2018)</w:t>
      </w:r>
      <w:bookmarkEnd w:id="118"/>
    </w:p>
    <w:p w14:paraId="64D972B1" w14:textId="77777777" w:rsidR="00EE5AED" w:rsidRDefault="00EE5AED" w:rsidP="00A069EB">
      <w:r>
        <w:rPr>
          <w:noProof/>
          <w:lang w:eastAsia="en-GB"/>
        </w:rPr>
        <w:drawing>
          <wp:inline distT="0" distB="0" distL="0" distR="0" wp14:anchorId="53C1288C" wp14:editId="343D6983">
            <wp:extent cx="5731510" cy="2714625"/>
            <wp:effectExtent l="0" t="0" r="2540" b="9525"/>
            <wp:docPr id="48" name="Chart 48">
              <a:extLst xmlns:a="http://schemas.openxmlformats.org/drawingml/2006/main">
                <a:ext uri="{FF2B5EF4-FFF2-40B4-BE49-F238E27FC236}">
                  <a16:creationId xmlns:a16="http://schemas.microsoft.com/office/drawing/2014/main" id="{E026E27E-7CC6-41DE-82D9-C17701BAF2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61FF0F7" w14:textId="7CACDC1F" w:rsidR="00EE5AED" w:rsidRDefault="006B2D1A" w:rsidP="00B57C13">
      <w:r>
        <w:t>Figure 21</w:t>
      </w:r>
      <w:r w:rsidR="00A668B7" w:rsidRPr="00B539F2">
        <w:t xml:space="preserve"> presents how </w:t>
      </w:r>
      <w:r w:rsidR="00A668B7">
        <w:t>the carbon monoxide</w:t>
      </w:r>
      <w:r w:rsidR="00A668B7" w:rsidRPr="00B539F2">
        <w:t xml:space="preserve"> emissions are affected by the addition of water into the combustion chamber</w:t>
      </w:r>
      <w:r w:rsidR="00A668B7">
        <w:t xml:space="preserve">. From the graph it can be seen that the third session results are very similar to the second test session results regarding the effects of water injection on carbon monoxide emissions. The percentage changes for the testing speeds are as follows: 51.4km/h (8.16%), 74.7km/h (-31.14%), 85.2km/h (-27.12%) and 123.1km/h (-53.95%). </w:t>
      </w:r>
      <w:r w:rsidR="00B57C13">
        <w:t>As mentioned</w:t>
      </w:r>
      <w:r w:rsidR="006B364A">
        <w:t xml:space="preserve"> under figure 1</w:t>
      </w:r>
      <w:r>
        <w:t>7</w:t>
      </w:r>
      <w:r w:rsidR="006B364A">
        <w:t xml:space="preserve"> CO is a product formed by an incomplete combustion, as seen in the results the CO is increased at the first testing speed but for the remainder of the speeds the carbon monoxide is lowered. This would explain that at the first speed the combustion was incomplete, however at speeds 2, 3 and 4 the combustion was correct. </w:t>
      </w:r>
      <w:r w:rsidR="00B22942">
        <w:t xml:space="preserve">From different sources it can be assumed that the first testing speed shows an anomaly. As mentioned </w:t>
      </w:r>
      <w:r w:rsidR="00A81E55">
        <w:t xml:space="preserve">by </w:t>
      </w:r>
      <w:proofErr w:type="spellStart"/>
      <w:r w:rsidR="00A81E55">
        <w:t>Tauzia</w:t>
      </w:r>
      <w:proofErr w:type="spellEnd"/>
      <w:r w:rsidR="00A81E55">
        <w:t xml:space="preserve">, </w:t>
      </w:r>
      <w:proofErr w:type="spellStart"/>
      <w:r w:rsidR="00A81E55">
        <w:t>Maiboom</w:t>
      </w:r>
      <w:proofErr w:type="spellEnd"/>
      <w:r w:rsidR="00A81E55">
        <w:t xml:space="preserve"> and </w:t>
      </w:r>
      <w:r w:rsidR="00B22942" w:rsidRPr="00B22942">
        <w:t>Shah</w:t>
      </w:r>
      <w:r w:rsidR="006D4013">
        <w:t xml:space="preserve"> the injection of water changes the dilution rate</w:t>
      </w:r>
      <w:r w:rsidR="00E93A40">
        <w:t>,</w:t>
      </w:r>
      <w:r w:rsidR="00A81E55">
        <w:t xml:space="preserve"> </w:t>
      </w:r>
      <w:r w:rsidR="006D4013">
        <w:t>resulting</w:t>
      </w:r>
      <w:r w:rsidR="00A81E55">
        <w:t xml:space="preserve"> in an increase of carbon monoxide flow, this may affect the final CO emissions (Science Direct, 2018). </w:t>
      </w:r>
      <w:r w:rsidR="00B57C13">
        <w:t>This is the potential cause of why there is a rise in the carbon monoxide emissions during the first test. The remainder of the results seems accurate, as stated by EPA government paper CO emissions should be decreased when introducing water injection, due to lowered combustion temperatures and more efficient burn.</w:t>
      </w:r>
    </w:p>
    <w:p w14:paraId="226C0B53" w14:textId="680F0526" w:rsidR="00EE5AED" w:rsidRDefault="00EE5AED" w:rsidP="00A069EB"/>
    <w:p w14:paraId="649BE5F9" w14:textId="7388B2C5" w:rsidR="00EE5AED" w:rsidRDefault="00EE5AED" w:rsidP="00A069EB"/>
    <w:p w14:paraId="5E3F3756" w14:textId="70385BC7" w:rsidR="00AD207D" w:rsidRDefault="00AD207D" w:rsidP="00A069EB"/>
    <w:p w14:paraId="3D25C9AB" w14:textId="4CDEC48E" w:rsidR="00AD207D" w:rsidRDefault="00AD207D" w:rsidP="00A069EB"/>
    <w:p w14:paraId="1927531B" w14:textId="515C4580" w:rsidR="00AD207D" w:rsidRDefault="00AD207D" w:rsidP="00AD207D">
      <w:pPr>
        <w:pStyle w:val="Heading1"/>
        <w:jc w:val="center"/>
        <w:rPr>
          <w:i/>
          <w:sz w:val="40"/>
          <w:u w:val="single"/>
        </w:rPr>
      </w:pPr>
      <w:bookmarkStart w:id="119" w:name="_Toc511997855"/>
      <w:r w:rsidRPr="00AD207D">
        <w:rPr>
          <w:i/>
          <w:sz w:val="40"/>
          <w:u w:val="single"/>
        </w:rPr>
        <w:lastRenderedPageBreak/>
        <w:t>12. Discussion</w:t>
      </w:r>
      <w:bookmarkEnd w:id="119"/>
    </w:p>
    <w:p w14:paraId="5BE311B2" w14:textId="77777777" w:rsidR="00647CD5" w:rsidRPr="00647CD5" w:rsidRDefault="00647CD5" w:rsidP="00647CD5"/>
    <w:p w14:paraId="7B13202A" w14:textId="48343414" w:rsidR="00647CD5" w:rsidRDefault="00647CD5" w:rsidP="00647CD5">
      <w:r>
        <w:t>Considering such positive effects of water injection system on the reducing of NOx emissions, one thought comes to mind, why is this system not adopted on every vehicle out on the road if it shows such positive benefits?</w:t>
      </w:r>
    </w:p>
    <w:p w14:paraId="27C5F008" w14:textId="77777777" w:rsidR="00647CD5" w:rsidRDefault="00647CD5" w:rsidP="00647CD5">
      <w:r>
        <w:t xml:space="preserve">As suggested by </w:t>
      </w:r>
      <w:proofErr w:type="spellStart"/>
      <w:r>
        <w:t>Nzham</w:t>
      </w:r>
      <w:proofErr w:type="spellEnd"/>
      <w:r>
        <w:t xml:space="preserve">, </w:t>
      </w:r>
      <w:proofErr w:type="spellStart"/>
      <w:r>
        <w:t>Rajakaruna</w:t>
      </w:r>
      <w:proofErr w:type="spellEnd"/>
      <w:r>
        <w:t xml:space="preserve"> and </w:t>
      </w:r>
      <w:proofErr w:type="spellStart"/>
      <w:r>
        <w:t>Wagstaff</w:t>
      </w:r>
      <w:proofErr w:type="spellEnd"/>
      <w:r>
        <w:t xml:space="preserve"> in their SAE Paper concerning ‘the use of emulsion, water induction and EGR for controlling emissions’ water addition to combustion comes with its problems. Direct water injection into the cylinder was always seen as too costly due to the need to inject it at high pressures for enhanced accuracy. On the other hand, water emulsion poses the problem of emulsion stability, it also come with the possible corrosive effects on the fuel supply system. A possible enhancement is the use of using both EGR and water addition to maximise the effects and hopefully minimise adverse effects mentioned above (</w:t>
      </w:r>
      <w:proofErr w:type="spellStart"/>
      <w:r w:rsidRPr="00860769">
        <w:t>Nazha</w:t>
      </w:r>
      <w:proofErr w:type="spellEnd"/>
      <w:r w:rsidRPr="00860769">
        <w:t xml:space="preserve">, M., </w:t>
      </w:r>
      <w:proofErr w:type="spellStart"/>
      <w:r w:rsidRPr="00860769">
        <w:t>Rajakaruna</w:t>
      </w:r>
      <w:proofErr w:type="spellEnd"/>
      <w:r w:rsidRPr="00860769">
        <w:t xml:space="preserve">, H., and </w:t>
      </w:r>
      <w:proofErr w:type="spellStart"/>
      <w:r w:rsidRPr="00860769">
        <w:t>Wagstaff</w:t>
      </w:r>
      <w:proofErr w:type="spellEnd"/>
      <w:r w:rsidRPr="00860769">
        <w:t>, S</w:t>
      </w:r>
      <w:r>
        <w:t xml:space="preserve">, SAE Paper, 2001). </w:t>
      </w:r>
    </w:p>
    <w:p w14:paraId="6F9637A6" w14:textId="52ED85DE" w:rsidR="00647CD5" w:rsidRDefault="00647CD5" w:rsidP="00647CD5">
      <w:pPr>
        <w:pStyle w:val="Caption"/>
        <w:jc w:val="center"/>
      </w:pPr>
      <w:bookmarkStart w:id="120" w:name="_Toc511997882"/>
      <w:r w:rsidRPr="00072D93">
        <w:rPr>
          <w:noProof/>
          <w:lang w:eastAsia="en-GB"/>
        </w:rPr>
        <w:drawing>
          <wp:anchor distT="0" distB="0" distL="114300" distR="114300" simplePos="0" relativeHeight="251734528" behindDoc="1" locked="0" layoutInCell="1" allowOverlap="1" wp14:anchorId="0215E893" wp14:editId="1D8805A7">
            <wp:simplePos x="0" y="0"/>
            <wp:positionH relativeFrom="column">
              <wp:posOffset>647700</wp:posOffset>
            </wp:positionH>
            <wp:positionV relativeFrom="paragraph">
              <wp:posOffset>210820</wp:posOffset>
            </wp:positionV>
            <wp:extent cx="3676650" cy="1809750"/>
            <wp:effectExtent l="0" t="0" r="0" b="0"/>
            <wp:wrapTight wrapText="bothSides">
              <wp:wrapPolygon edited="0">
                <wp:start x="0" y="0"/>
                <wp:lineTo x="0" y="21373"/>
                <wp:lineTo x="21488" y="21373"/>
                <wp:lineTo x="2148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4751" r="14791" b="68250"/>
                    <a:stretch/>
                  </pic:blipFill>
                  <pic:spPr bwMode="auto">
                    <a:xfrm>
                      <a:off x="0" y="0"/>
                      <a:ext cx="3676650" cy="180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22</w:t>
      </w:r>
      <w:r w:rsidR="00825D08">
        <w:rPr>
          <w:noProof/>
        </w:rPr>
        <w:fldChar w:fldCharType="end"/>
      </w:r>
      <w:r>
        <w:t>-EGR vs Water Injection on NOx Reduction (</w:t>
      </w:r>
      <w:proofErr w:type="spellStart"/>
      <w:r>
        <w:t>Nazha</w:t>
      </w:r>
      <w:proofErr w:type="spellEnd"/>
      <w:r>
        <w:t xml:space="preserve">, M, </w:t>
      </w:r>
      <w:proofErr w:type="spellStart"/>
      <w:r>
        <w:t>Rajakaruna</w:t>
      </w:r>
      <w:proofErr w:type="spellEnd"/>
      <w:r>
        <w:t xml:space="preserve">, H &amp; </w:t>
      </w:r>
      <w:proofErr w:type="spellStart"/>
      <w:r>
        <w:t>Wagstaff</w:t>
      </w:r>
      <w:proofErr w:type="spellEnd"/>
      <w:r>
        <w:t>, S, 2001)</w:t>
      </w:r>
      <w:bookmarkEnd w:id="120"/>
    </w:p>
    <w:p w14:paraId="70E1C5DA" w14:textId="77777777" w:rsidR="00647CD5" w:rsidRDefault="00647CD5" w:rsidP="00647CD5"/>
    <w:p w14:paraId="2070216D" w14:textId="77777777" w:rsidR="00647CD5" w:rsidRDefault="00825D08" w:rsidP="00647CD5">
      <w:hyperlink r:id="rId38" w:history="1">
        <w:r w:rsidR="00647CD5">
          <w:rPr>
            <w:rFonts w:ascii="inherit" w:hAnsi="inherit"/>
            <w:color w:val="000000"/>
            <w:u w:val="single"/>
          </w:rPr>
          <w:br/>
        </w:r>
      </w:hyperlink>
      <w:r w:rsidR="00647CD5">
        <w:rPr>
          <w:noProof/>
          <w:lang w:eastAsia="en-GB"/>
        </w:rPr>
        <mc:AlternateContent>
          <mc:Choice Requires="wps">
            <w:drawing>
              <wp:inline distT="0" distB="0" distL="0" distR="0" wp14:anchorId="064D9EA2" wp14:editId="6ACB517D">
                <wp:extent cx="304800" cy="304800"/>
                <wp:effectExtent l="0" t="0" r="0" b="0"/>
                <wp:docPr id="43" name="Rectangle 43" descr="https://saemobilus-sae-org.ezproxy.uwtsd.ac.uk/htmlimage/1000036433/2001-01-1941_fig000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60853" w14:textId="77777777" w:rsidR="001F419C" w:rsidRDefault="001F419C" w:rsidP="00647CD5">
                            <w:pPr>
                              <w:jc w:val="center"/>
                            </w:pPr>
                          </w:p>
                        </w:txbxContent>
                      </wps:txbx>
                      <wps:bodyPr rot="0" vert="horz" wrap="square" lIns="91440" tIns="45720" rIns="91440" bIns="45720" anchor="t" anchorCtr="0" upright="1">
                        <a:noAutofit/>
                      </wps:bodyPr>
                    </wps:wsp>
                  </a:graphicData>
                </a:graphic>
              </wp:inline>
            </w:drawing>
          </mc:Choice>
          <mc:Fallback>
            <w:pict>
              <v:rect w14:anchorId="064D9EA2" id="Rectangle 43" o:spid="_x0000_s1027" alt="https://saemobilus-sae-org.ezproxy.uwtsd.ac.uk/htmlimage/1000036433/2001-01-1941_fig000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QwPecAEDAAAwBgAADgAAAAAAAAAAAAAAAAAuAgAAZHJzL2Uyb0RvYy54bWxQSwECLQAUAAYA&#10;CAAAACEATKDpLNgAAAADAQAADwAAAAAAAAAAAAAAAABbBQAAZHJzL2Rvd25yZXYueG1sUEsFBgAA&#10;AAAEAAQA8wAAAGAGAAAAAA==&#10;" filled="f" stroked="f">
                <o:lock v:ext="edit" aspectratio="t"/>
                <v:textbox>
                  <w:txbxContent>
                    <w:p w14:paraId="30860853" w14:textId="77777777" w:rsidR="001F419C" w:rsidRDefault="001F419C" w:rsidP="00647CD5">
                      <w:pPr>
                        <w:jc w:val="center"/>
                      </w:pPr>
                    </w:p>
                  </w:txbxContent>
                </v:textbox>
                <w10:anchorlock/>
              </v:rect>
            </w:pict>
          </mc:Fallback>
        </mc:AlternateContent>
      </w:r>
      <w:r w:rsidR="00647CD5" w:rsidRPr="00072D93">
        <w:rPr>
          <w:noProof/>
        </w:rPr>
        <w:t xml:space="preserve"> </w:t>
      </w:r>
      <w:r w:rsidR="00647CD5" w:rsidRPr="00072D93">
        <w:rPr>
          <w:noProof/>
          <w:lang w:eastAsia="en-GB"/>
        </w:rPr>
        <w:drawing>
          <wp:inline distT="0" distB="0" distL="0" distR="0" wp14:anchorId="150221CC" wp14:editId="0DD74C7B">
            <wp:extent cx="1019175" cy="5905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9426" t="34125" r="56954" b="58125"/>
                    <a:stretch/>
                  </pic:blipFill>
                  <pic:spPr bwMode="auto">
                    <a:xfrm>
                      <a:off x="0" y="0"/>
                      <a:ext cx="1019175" cy="590550"/>
                    </a:xfrm>
                    <a:prstGeom prst="rect">
                      <a:avLst/>
                    </a:prstGeom>
                    <a:ln>
                      <a:noFill/>
                    </a:ln>
                    <a:extLst>
                      <a:ext uri="{53640926-AAD7-44D8-BBD7-CCE9431645EC}">
                        <a14:shadowObscured xmlns:a14="http://schemas.microsoft.com/office/drawing/2010/main"/>
                      </a:ext>
                    </a:extLst>
                  </pic:spPr>
                </pic:pic>
              </a:graphicData>
            </a:graphic>
          </wp:inline>
        </w:drawing>
      </w:r>
    </w:p>
    <w:p w14:paraId="08BF155D" w14:textId="77777777" w:rsidR="00647CD5" w:rsidRDefault="00647CD5" w:rsidP="00647CD5"/>
    <w:p w14:paraId="25A33E32" w14:textId="77777777" w:rsidR="00647CD5" w:rsidRDefault="00647CD5" w:rsidP="00647CD5">
      <w:r w:rsidRPr="00072D93">
        <w:rPr>
          <w:noProof/>
          <w:lang w:eastAsia="en-GB"/>
        </w:rPr>
        <w:drawing>
          <wp:anchor distT="0" distB="0" distL="114300" distR="114300" simplePos="0" relativeHeight="251735552" behindDoc="1" locked="0" layoutInCell="1" allowOverlap="1" wp14:anchorId="179DB519" wp14:editId="18392C38">
            <wp:simplePos x="0" y="0"/>
            <wp:positionH relativeFrom="column">
              <wp:posOffset>1123950</wp:posOffset>
            </wp:positionH>
            <wp:positionV relativeFrom="paragraph">
              <wp:posOffset>128270</wp:posOffset>
            </wp:positionV>
            <wp:extent cx="3409950" cy="371475"/>
            <wp:effectExtent l="0" t="0" r="0" b="9525"/>
            <wp:wrapTight wrapText="bothSides">
              <wp:wrapPolygon edited="0">
                <wp:start x="0" y="0"/>
                <wp:lineTo x="0" y="21046"/>
                <wp:lineTo x="21479" y="21046"/>
                <wp:lineTo x="2147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0817" t="86000" r="10154" b="9125"/>
                    <a:stretch/>
                  </pic:blipFill>
                  <pic:spPr bwMode="auto">
                    <a:xfrm>
                      <a:off x="0" y="0"/>
                      <a:ext cx="340995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95BA7E" w14:textId="77777777" w:rsidR="00647CD5" w:rsidRDefault="00647CD5" w:rsidP="00647CD5"/>
    <w:p w14:paraId="45201B56" w14:textId="009D1284" w:rsidR="00647CD5" w:rsidRDefault="00E027E1" w:rsidP="00647CD5">
      <w:r>
        <w:t>Figure 22</w:t>
      </w:r>
      <w:r w:rsidR="00647CD5">
        <w:t xml:space="preserve"> shows how effective EGR and water injection systems are on NOx reduction, it shows that both water injection and EGR are good with reducing NOx emissions. However, water induction is slightly more effective than EGR throughout the BMEP range, this can especially be seen at 400-700 BMEP range, this is because as the fuel requirement increases the water injection amounts increase and the ratio of water to fuel is more accurate and therefore effective, whereas the EGR inputs are not as accurate </w:t>
      </w:r>
      <w:r w:rsidR="00647CD5" w:rsidRPr="006C20CE">
        <w:t xml:space="preserve">(Shah, S., </w:t>
      </w:r>
      <w:proofErr w:type="spellStart"/>
      <w:r w:rsidR="00647CD5" w:rsidRPr="006C20CE">
        <w:t>Maiboom</w:t>
      </w:r>
      <w:proofErr w:type="spellEnd"/>
      <w:r w:rsidR="00647CD5" w:rsidRPr="006C20CE">
        <w:t xml:space="preserve">, A., </w:t>
      </w:r>
      <w:proofErr w:type="spellStart"/>
      <w:r w:rsidR="00647CD5" w:rsidRPr="006C20CE">
        <w:t>Tauzia</w:t>
      </w:r>
      <w:proofErr w:type="spellEnd"/>
      <w:r w:rsidR="00647CD5" w:rsidRPr="006C20CE">
        <w:t xml:space="preserve">, X., and </w:t>
      </w:r>
      <w:proofErr w:type="spellStart"/>
      <w:r w:rsidR="00647CD5" w:rsidRPr="006C20CE">
        <w:t>Hétet</w:t>
      </w:r>
      <w:proofErr w:type="spellEnd"/>
      <w:r w:rsidR="00647CD5" w:rsidRPr="006C20CE">
        <w:t>, J</w:t>
      </w:r>
      <w:r w:rsidR="00647CD5">
        <w:t>, SAE Technical Paper, 2009).</w:t>
      </w:r>
    </w:p>
    <w:p w14:paraId="7BC5887C" w14:textId="2EFFBFE3" w:rsidR="00647CD5" w:rsidRDefault="00647CD5" w:rsidP="00647CD5">
      <w:r>
        <w:t>Considerin</w:t>
      </w:r>
      <w:r w:rsidR="00E027E1">
        <w:t>g the results shown in figure 22</w:t>
      </w:r>
      <w:r>
        <w:t xml:space="preserve"> water injection and EGR techniques show very similarly trends in reducing NOx emissions, even though water injection is slightly more effective, EGR is the technique most commonly adopted on everyday cars.</w:t>
      </w:r>
    </w:p>
    <w:p w14:paraId="6411F082" w14:textId="54176E65" w:rsidR="00647CD5" w:rsidRDefault="00647CD5" w:rsidP="00647CD5">
      <w:r>
        <w:t xml:space="preserve">Reaching another source written by </w:t>
      </w:r>
      <w:proofErr w:type="spellStart"/>
      <w:r w:rsidRPr="00072D93">
        <w:t>Hountalas</w:t>
      </w:r>
      <w:proofErr w:type="spellEnd"/>
      <w:r w:rsidRPr="00072D93">
        <w:t>, D.,</w:t>
      </w:r>
      <w:r>
        <w:t xml:space="preserve"> </w:t>
      </w:r>
      <w:proofErr w:type="spellStart"/>
      <w:r>
        <w:t>Mavropoulos</w:t>
      </w:r>
      <w:proofErr w:type="spellEnd"/>
      <w:r>
        <w:t xml:space="preserve">, G., and </w:t>
      </w:r>
      <w:proofErr w:type="spellStart"/>
      <w:r>
        <w:t>Zannis</w:t>
      </w:r>
      <w:proofErr w:type="spellEnd"/>
      <w:r>
        <w:t>, T it shows that EGR operation is slightly more effective than water injection, which is opposi</w:t>
      </w:r>
      <w:r w:rsidR="00E027E1">
        <w:t>te to what was seen in figure 22</w:t>
      </w:r>
      <w:r>
        <w:t xml:space="preserve">, however, the test carried out by </w:t>
      </w:r>
      <w:proofErr w:type="spellStart"/>
      <w:r>
        <w:t>Hountalas</w:t>
      </w:r>
      <w:proofErr w:type="spellEnd"/>
      <w:r>
        <w:t xml:space="preserve"> was at a different application. Therefore, now we can see the two systems outperforming each other when used at different applications, this just show</w:t>
      </w:r>
      <w:r w:rsidR="00E027E1">
        <w:t>s their effectiveness. Figure 23</w:t>
      </w:r>
      <w:r>
        <w:t xml:space="preserve"> below shows the results of the mentioned above testing:</w:t>
      </w:r>
    </w:p>
    <w:p w14:paraId="1F44A7FC" w14:textId="7198EBC4" w:rsidR="00647CD5" w:rsidRDefault="00647CD5" w:rsidP="00647CD5">
      <w:pPr>
        <w:pStyle w:val="Caption"/>
        <w:jc w:val="center"/>
      </w:pPr>
      <w:bookmarkStart w:id="121" w:name="_Toc511997883"/>
      <w:r w:rsidRPr="009017F3">
        <w:rPr>
          <w:noProof/>
          <w:lang w:eastAsia="en-GB"/>
        </w:rPr>
        <w:lastRenderedPageBreak/>
        <w:drawing>
          <wp:anchor distT="0" distB="0" distL="114300" distR="114300" simplePos="0" relativeHeight="251736576" behindDoc="1" locked="0" layoutInCell="1" allowOverlap="1" wp14:anchorId="6462134B" wp14:editId="218B11DE">
            <wp:simplePos x="0" y="0"/>
            <wp:positionH relativeFrom="column">
              <wp:posOffset>1009650</wp:posOffset>
            </wp:positionH>
            <wp:positionV relativeFrom="paragraph">
              <wp:posOffset>262255</wp:posOffset>
            </wp:positionV>
            <wp:extent cx="3552825" cy="2611755"/>
            <wp:effectExtent l="0" t="0" r="9525" b="0"/>
            <wp:wrapTight wrapText="bothSides">
              <wp:wrapPolygon edited="0">
                <wp:start x="0" y="0"/>
                <wp:lineTo x="0" y="21427"/>
                <wp:lineTo x="21542" y="21427"/>
                <wp:lineTo x="21542"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4332" t="15652" r="4332" b="3478"/>
                    <a:stretch/>
                  </pic:blipFill>
                  <pic:spPr bwMode="auto">
                    <a:xfrm>
                      <a:off x="0" y="0"/>
                      <a:ext cx="3552825" cy="2611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23</w:t>
      </w:r>
      <w:r w:rsidR="00825D08">
        <w:rPr>
          <w:noProof/>
        </w:rPr>
        <w:fldChar w:fldCharType="end"/>
      </w:r>
      <w:r>
        <w:t>-EGR vs Water Injection on NOx Reduction (</w:t>
      </w:r>
      <w:proofErr w:type="spellStart"/>
      <w:r>
        <w:t>Hountalas</w:t>
      </w:r>
      <w:proofErr w:type="spellEnd"/>
      <w:r>
        <w:t>, 2007)</w:t>
      </w:r>
      <w:bookmarkEnd w:id="121"/>
    </w:p>
    <w:p w14:paraId="27ED3295" w14:textId="77777777" w:rsidR="00647CD5" w:rsidRDefault="00647CD5" w:rsidP="00647CD5"/>
    <w:p w14:paraId="51BA5545" w14:textId="77777777" w:rsidR="00647CD5" w:rsidRDefault="00647CD5" w:rsidP="00647CD5"/>
    <w:p w14:paraId="74661B6B" w14:textId="77777777" w:rsidR="00647CD5" w:rsidRDefault="00647CD5" w:rsidP="00647CD5"/>
    <w:p w14:paraId="0C36D288" w14:textId="77777777" w:rsidR="00647CD5" w:rsidRDefault="00647CD5" w:rsidP="00647CD5"/>
    <w:p w14:paraId="2E376C38" w14:textId="77777777" w:rsidR="00647CD5" w:rsidRDefault="00647CD5" w:rsidP="00647CD5"/>
    <w:p w14:paraId="1F3F7EC1" w14:textId="77777777" w:rsidR="00647CD5" w:rsidRDefault="00647CD5" w:rsidP="00647CD5"/>
    <w:p w14:paraId="61EE86DB" w14:textId="77777777" w:rsidR="00647CD5" w:rsidRDefault="00647CD5" w:rsidP="00647CD5"/>
    <w:p w14:paraId="16B86A1C" w14:textId="77777777" w:rsidR="00647CD5" w:rsidRDefault="00647CD5" w:rsidP="00647CD5"/>
    <w:p w14:paraId="3BCB72E3" w14:textId="77777777" w:rsidR="00647CD5" w:rsidRDefault="00647CD5" w:rsidP="00647CD5"/>
    <w:p w14:paraId="07034995" w14:textId="77777777" w:rsidR="00647CD5" w:rsidRDefault="00647CD5" w:rsidP="00647CD5"/>
    <w:p w14:paraId="242A87D0" w14:textId="1F36F624" w:rsidR="00647CD5" w:rsidRDefault="00E027E1" w:rsidP="00647CD5">
      <w:r>
        <w:t>Figure 23</w:t>
      </w:r>
      <w:r w:rsidR="00647CD5">
        <w:t xml:space="preserve"> shows the values of water injection percentage relative to fuel and EGR required to reduce the formation of NOx, by 10%, 20% and 30%. Showing results in such format allows for a direct comparison of water injection and EGR addition (</w:t>
      </w:r>
      <w:proofErr w:type="spellStart"/>
      <w:r w:rsidR="00647CD5" w:rsidRPr="00072D93">
        <w:t>Hountalas</w:t>
      </w:r>
      <w:proofErr w:type="spellEnd"/>
      <w:r w:rsidR="00647CD5" w:rsidRPr="00072D93">
        <w:t>, D.,</w:t>
      </w:r>
      <w:r w:rsidR="00647CD5">
        <w:t xml:space="preserve"> </w:t>
      </w:r>
      <w:proofErr w:type="spellStart"/>
      <w:r w:rsidR="00647CD5">
        <w:t>Mavropoulos</w:t>
      </w:r>
      <w:proofErr w:type="spellEnd"/>
      <w:r w:rsidR="00647CD5">
        <w:t xml:space="preserve">, G., and </w:t>
      </w:r>
      <w:proofErr w:type="spellStart"/>
      <w:r w:rsidR="00647CD5">
        <w:t>Zannis</w:t>
      </w:r>
      <w:proofErr w:type="spellEnd"/>
      <w:r w:rsidR="00647CD5">
        <w:t xml:space="preserve">, SAE Paper, 2001). From these sets of results, the required EGR % is lower than the required water injection % to reach the same NOx reduction. For example, to achieve a 30% NOx reduction at 50% load, 11.1% EGR is required compared to 42.0% water injection.  </w:t>
      </w:r>
    </w:p>
    <w:p w14:paraId="0EA8F043" w14:textId="3A7D240B" w:rsidR="00647CD5" w:rsidRDefault="00647CD5" w:rsidP="00647CD5">
      <w:r>
        <w:t xml:space="preserve">EGR is the technology that’s mostly adopted in today’s vehicles to help NOx reduction. In the authors opinion the reason for this is since today’s society lives in a fast-paced environment and does not have time to maintain the water injection system, on the other hand once an EGR valve is fitted it does not require maintenance and is therefore more ‘user friendly’. A water injection system would require maintenance such as filling up the water tank and this would have to be done more often than filling up the petrol tank due to the water tank being smaller, this could potentially result in vehicle owners forgetting to fill up the tank and risk the system running dry, thus damaging the systems components. As mentioned above the water injection system is complex and therefore costs much more compared to an EGR valve which is cheaper and which shows similar reduction benefits. </w:t>
      </w:r>
    </w:p>
    <w:p w14:paraId="752998BE" w14:textId="59994EBF" w:rsidR="00D500C0" w:rsidRDefault="00D500C0" w:rsidP="00647CD5">
      <w:r>
        <w:t xml:space="preserve">Water injections systems have been around for decades, although initially it was only used in military vehicles and aircrafts. </w:t>
      </w:r>
      <w:r w:rsidR="002109BC">
        <w:t xml:space="preserve">The automotive society and its customers are afraid of water in combustion engines due to many stories regarding hydro lock. However, vehicle users should not be worried, water injected at small and accurate amounts does no harm to the engine, it will only result in more power especially at high end, improve the longevity of components by operating at lower pressures due to lower combustion temperatures and it will lower emissions levels, especially NOx, which has been proved by the results. </w:t>
      </w:r>
    </w:p>
    <w:p w14:paraId="32FCBEE9" w14:textId="50CE4B22" w:rsidR="00647CD5" w:rsidRDefault="002109BC" w:rsidP="00A069EB">
      <w:r>
        <w:t xml:space="preserve">Todays advanced petrol engines waste roughly a fifth of the supplied fuel, this can be seen especially at high engine speeds, </w:t>
      </w:r>
      <w:r w:rsidR="00E027E1">
        <w:t>and this</w:t>
      </w:r>
      <w:r>
        <w:t xml:space="preserve"> is because some of the petrol is used for cooling instead of powering the engine. </w:t>
      </w:r>
      <w:r w:rsidR="00A61567">
        <w:t xml:space="preserve">Bosch has engineered a precise water injection system and shows that particular at harsh acceleration the injection of water makes it possible to reduce the fuel consumption by nearly 13%. As stated by </w:t>
      </w:r>
      <w:proofErr w:type="spellStart"/>
      <w:r w:rsidR="00A61567">
        <w:t>Dr.</w:t>
      </w:r>
      <w:proofErr w:type="spellEnd"/>
      <w:r w:rsidR="00A61567">
        <w:t xml:space="preserve"> Rolf </w:t>
      </w:r>
      <w:proofErr w:type="spellStart"/>
      <w:r w:rsidR="00A61567">
        <w:t>Bulander</w:t>
      </w:r>
      <w:proofErr w:type="spellEnd"/>
      <w:r w:rsidR="00A61567">
        <w:t xml:space="preserve">, “the water injection system offered by Bosch shows that the combustion engine still has some tricks up its sleeve”. </w:t>
      </w:r>
      <w:r w:rsidR="00C02145">
        <w:t xml:space="preserve">Refer </w:t>
      </w:r>
      <w:r w:rsidR="004D4F40">
        <w:t>to figure 36</w:t>
      </w:r>
      <w:r w:rsidR="00C02145">
        <w:t xml:space="preserve"> of appendices. </w:t>
      </w:r>
    </w:p>
    <w:p w14:paraId="4BD276DF" w14:textId="7CD9814C" w:rsidR="00117D80" w:rsidRDefault="00926366" w:rsidP="00117D80">
      <w:pPr>
        <w:pStyle w:val="Heading1"/>
        <w:jc w:val="center"/>
        <w:rPr>
          <w:i/>
          <w:sz w:val="40"/>
          <w:u w:val="single"/>
        </w:rPr>
      </w:pPr>
      <w:bookmarkStart w:id="122" w:name="_Toc504485096"/>
      <w:bookmarkStart w:id="123" w:name="_Toc511997856"/>
      <w:r>
        <w:rPr>
          <w:i/>
          <w:sz w:val="40"/>
          <w:u w:val="single"/>
        </w:rPr>
        <w:lastRenderedPageBreak/>
        <w:t>1</w:t>
      </w:r>
      <w:r w:rsidR="00AD207D">
        <w:rPr>
          <w:i/>
          <w:sz w:val="40"/>
          <w:u w:val="single"/>
        </w:rPr>
        <w:t>3</w:t>
      </w:r>
      <w:r w:rsidR="00117D80" w:rsidRPr="004B69DA">
        <w:rPr>
          <w:i/>
          <w:sz w:val="40"/>
          <w:u w:val="single"/>
        </w:rPr>
        <w:t>. Conclusion</w:t>
      </w:r>
      <w:bookmarkEnd w:id="122"/>
      <w:bookmarkEnd w:id="123"/>
    </w:p>
    <w:p w14:paraId="4BA051C8" w14:textId="77777777" w:rsidR="00B921B4" w:rsidRPr="00B921B4" w:rsidRDefault="00B921B4" w:rsidP="00B921B4"/>
    <w:p w14:paraId="48420EA0" w14:textId="3C02CD2E" w:rsidR="003631EE" w:rsidRDefault="00454E6D" w:rsidP="003631EE">
      <w:r>
        <w:t>To conclude</w:t>
      </w:r>
      <w:r w:rsidR="003631EE">
        <w:t xml:space="preserve"> the dissertation, the aims</w:t>
      </w:r>
      <w:r>
        <w:t xml:space="preserve"> which were specified within the introduction section of this report </w:t>
      </w:r>
      <w:r w:rsidR="003631EE">
        <w:t xml:space="preserve">have been successfully met. The first project aim was to evaluate the effectiveness of a water injection system at reducing combustion temperatures resulting in lowered level of NOx emissions. From the analytical calculations done in section 10.2 of this report the equations regarding the </w:t>
      </w:r>
      <w:r w:rsidR="001A455B">
        <w:t>drop-in</w:t>
      </w:r>
      <w:r w:rsidR="003631EE">
        <w:t xml:space="preserve"> combustion temperature show the following results: </w:t>
      </w:r>
    </w:p>
    <w:p w14:paraId="74ABE619" w14:textId="28742D6F" w:rsidR="001A455B" w:rsidRDefault="001A455B" w:rsidP="001A455B">
      <w:pPr>
        <w:pStyle w:val="Caption"/>
        <w:jc w:val="center"/>
      </w:pPr>
      <w:bookmarkStart w:id="124" w:name="_Toc511997948"/>
      <w:r>
        <w:t xml:space="preserve">Table </w:t>
      </w:r>
      <w:r w:rsidR="00825D08">
        <w:fldChar w:fldCharType="begin"/>
      </w:r>
      <w:r w:rsidR="00825D08">
        <w:instrText xml:space="preserve"> SEQ Table \* ARABIC </w:instrText>
      </w:r>
      <w:r w:rsidR="00825D08">
        <w:fldChar w:fldCharType="separate"/>
      </w:r>
      <w:r>
        <w:rPr>
          <w:noProof/>
        </w:rPr>
        <w:t>10</w:t>
      </w:r>
      <w:r w:rsidR="00825D08">
        <w:rPr>
          <w:noProof/>
        </w:rPr>
        <w:fldChar w:fldCharType="end"/>
      </w:r>
      <w:r>
        <w:t>-Temperature Drops with Water Injection (M. Dabrosz, 2018)</w:t>
      </w:r>
      <w:bookmarkEnd w:id="124"/>
    </w:p>
    <w:tbl>
      <w:tblPr>
        <w:tblStyle w:val="TableGrid"/>
        <w:tblW w:w="0" w:type="auto"/>
        <w:tblLook w:val="04A0" w:firstRow="1" w:lastRow="0" w:firstColumn="1" w:lastColumn="0" w:noHBand="0" w:noVBand="1"/>
      </w:tblPr>
      <w:tblGrid>
        <w:gridCol w:w="4508"/>
        <w:gridCol w:w="4508"/>
      </w:tblGrid>
      <w:tr w:rsidR="003631EE" w14:paraId="4870EFE7" w14:textId="77777777" w:rsidTr="003631EE">
        <w:tc>
          <w:tcPr>
            <w:tcW w:w="4508" w:type="dxa"/>
          </w:tcPr>
          <w:p w14:paraId="5CF97EFF" w14:textId="4A4E0B7C" w:rsidR="003631EE" w:rsidRPr="003631EE" w:rsidRDefault="003631EE" w:rsidP="003631EE">
            <w:pPr>
              <w:jc w:val="center"/>
              <w:rPr>
                <w:b/>
                <w:sz w:val="24"/>
                <w:u w:val="single"/>
              </w:rPr>
            </w:pPr>
            <w:r w:rsidRPr="003631EE">
              <w:rPr>
                <w:b/>
                <w:sz w:val="24"/>
                <w:u w:val="single"/>
              </w:rPr>
              <w:t>Test</w:t>
            </w:r>
          </w:p>
        </w:tc>
        <w:tc>
          <w:tcPr>
            <w:tcW w:w="4508" w:type="dxa"/>
          </w:tcPr>
          <w:p w14:paraId="6A89EDB4" w14:textId="3EE79498" w:rsidR="003631EE" w:rsidRPr="003631EE" w:rsidRDefault="003631EE" w:rsidP="003631EE">
            <w:pPr>
              <w:jc w:val="center"/>
              <w:rPr>
                <w:b/>
                <w:sz w:val="24"/>
                <w:u w:val="single"/>
              </w:rPr>
            </w:pPr>
            <w:r w:rsidRPr="003631EE">
              <w:rPr>
                <w:b/>
                <w:sz w:val="24"/>
                <w:u w:val="single"/>
              </w:rPr>
              <w:t>Combustion Temperature Drop (</w:t>
            </w:r>
            <w:r w:rsidR="007725F4">
              <w:rPr>
                <w:rFonts w:cstheme="minorHAnsi"/>
                <w:b/>
                <w:sz w:val="24"/>
                <w:u w:val="single"/>
              </w:rPr>
              <w:t>K</w:t>
            </w:r>
            <w:r w:rsidRPr="003631EE">
              <w:rPr>
                <w:b/>
                <w:sz w:val="24"/>
                <w:u w:val="single"/>
              </w:rPr>
              <w:t>)</w:t>
            </w:r>
          </w:p>
        </w:tc>
      </w:tr>
      <w:tr w:rsidR="003631EE" w14:paraId="132C4AB1" w14:textId="77777777" w:rsidTr="003631EE">
        <w:tc>
          <w:tcPr>
            <w:tcW w:w="4508" w:type="dxa"/>
          </w:tcPr>
          <w:p w14:paraId="2FB03EC5" w14:textId="598A809D" w:rsidR="003631EE" w:rsidRPr="003631EE" w:rsidRDefault="003631EE" w:rsidP="003631EE">
            <w:pPr>
              <w:jc w:val="center"/>
              <w:rPr>
                <w:sz w:val="24"/>
              </w:rPr>
            </w:pPr>
            <w:r>
              <w:rPr>
                <w:sz w:val="24"/>
              </w:rPr>
              <w:t>51.4 km/h</w:t>
            </w:r>
            <w:r w:rsidRPr="003631EE">
              <w:rPr>
                <w:sz w:val="24"/>
              </w:rPr>
              <w:t xml:space="preserve"> </w:t>
            </w:r>
          </w:p>
        </w:tc>
        <w:tc>
          <w:tcPr>
            <w:tcW w:w="4508" w:type="dxa"/>
          </w:tcPr>
          <w:p w14:paraId="1764DAD8" w14:textId="6813D9CE" w:rsidR="003631EE" w:rsidRPr="003631EE" w:rsidRDefault="003631EE" w:rsidP="003631EE">
            <w:pPr>
              <w:jc w:val="center"/>
              <w:rPr>
                <w:sz w:val="24"/>
              </w:rPr>
            </w:pPr>
            <w:r w:rsidRPr="003631EE">
              <w:rPr>
                <w:sz w:val="24"/>
              </w:rPr>
              <w:t>68</w:t>
            </w:r>
          </w:p>
        </w:tc>
      </w:tr>
      <w:tr w:rsidR="003631EE" w14:paraId="4C69D193" w14:textId="77777777" w:rsidTr="003631EE">
        <w:tc>
          <w:tcPr>
            <w:tcW w:w="4508" w:type="dxa"/>
          </w:tcPr>
          <w:p w14:paraId="253A20F3" w14:textId="1005D699" w:rsidR="003631EE" w:rsidRPr="003631EE" w:rsidRDefault="003631EE" w:rsidP="003631EE">
            <w:pPr>
              <w:jc w:val="center"/>
              <w:rPr>
                <w:sz w:val="24"/>
              </w:rPr>
            </w:pPr>
            <w:r>
              <w:rPr>
                <w:sz w:val="24"/>
              </w:rPr>
              <w:t>74.7 km/h</w:t>
            </w:r>
          </w:p>
        </w:tc>
        <w:tc>
          <w:tcPr>
            <w:tcW w:w="4508" w:type="dxa"/>
          </w:tcPr>
          <w:p w14:paraId="420ECA0B" w14:textId="2675E230" w:rsidR="003631EE" w:rsidRPr="003631EE" w:rsidRDefault="003631EE" w:rsidP="003631EE">
            <w:pPr>
              <w:jc w:val="center"/>
              <w:rPr>
                <w:sz w:val="24"/>
              </w:rPr>
            </w:pPr>
            <w:r w:rsidRPr="003631EE">
              <w:rPr>
                <w:sz w:val="24"/>
              </w:rPr>
              <w:t>134</w:t>
            </w:r>
          </w:p>
        </w:tc>
      </w:tr>
      <w:tr w:rsidR="003631EE" w14:paraId="6C5FD8C7" w14:textId="77777777" w:rsidTr="003631EE">
        <w:tc>
          <w:tcPr>
            <w:tcW w:w="4508" w:type="dxa"/>
          </w:tcPr>
          <w:p w14:paraId="1299DC7B" w14:textId="56334E09" w:rsidR="003631EE" w:rsidRPr="003631EE" w:rsidRDefault="003631EE" w:rsidP="003631EE">
            <w:pPr>
              <w:jc w:val="center"/>
              <w:rPr>
                <w:sz w:val="24"/>
              </w:rPr>
            </w:pPr>
            <w:r w:rsidRPr="003631EE">
              <w:rPr>
                <w:sz w:val="24"/>
              </w:rPr>
              <w:t>85.2</w:t>
            </w:r>
            <w:r>
              <w:rPr>
                <w:sz w:val="24"/>
              </w:rPr>
              <w:t xml:space="preserve"> km/h</w:t>
            </w:r>
          </w:p>
        </w:tc>
        <w:tc>
          <w:tcPr>
            <w:tcW w:w="4508" w:type="dxa"/>
          </w:tcPr>
          <w:p w14:paraId="33AC19A0" w14:textId="25505785" w:rsidR="003631EE" w:rsidRPr="003631EE" w:rsidRDefault="003631EE" w:rsidP="003631EE">
            <w:pPr>
              <w:jc w:val="center"/>
              <w:rPr>
                <w:sz w:val="24"/>
              </w:rPr>
            </w:pPr>
            <w:r w:rsidRPr="003631EE">
              <w:rPr>
                <w:sz w:val="24"/>
              </w:rPr>
              <w:t>196</w:t>
            </w:r>
          </w:p>
        </w:tc>
      </w:tr>
      <w:tr w:rsidR="003631EE" w14:paraId="0731E1DC" w14:textId="77777777" w:rsidTr="003631EE">
        <w:tc>
          <w:tcPr>
            <w:tcW w:w="4508" w:type="dxa"/>
          </w:tcPr>
          <w:p w14:paraId="5D55336D" w14:textId="12522656" w:rsidR="003631EE" w:rsidRPr="003631EE" w:rsidRDefault="003631EE" w:rsidP="003631EE">
            <w:pPr>
              <w:jc w:val="center"/>
              <w:rPr>
                <w:sz w:val="24"/>
              </w:rPr>
            </w:pPr>
            <w:r w:rsidRPr="003631EE">
              <w:rPr>
                <w:sz w:val="24"/>
              </w:rPr>
              <w:t>123.1</w:t>
            </w:r>
            <w:r>
              <w:rPr>
                <w:sz w:val="24"/>
              </w:rPr>
              <w:t xml:space="preserve"> km/h</w:t>
            </w:r>
          </w:p>
        </w:tc>
        <w:tc>
          <w:tcPr>
            <w:tcW w:w="4508" w:type="dxa"/>
          </w:tcPr>
          <w:p w14:paraId="28A2C37A" w14:textId="4EA8D5D2" w:rsidR="003631EE" w:rsidRPr="003631EE" w:rsidRDefault="003631EE" w:rsidP="003631EE">
            <w:pPr>
              <w:jc w:val="center"/>
              <w:rPr>
                <w:sz w:val="24"/>
              </w:rPr>
            </w:pPr>
            <w:r>
              <w:rPr>
                <w:sz w:val="24"/>
              </w:rPr>
              <w:t>251.</w:t>
            </w:r>
            <w:r w:rsidRPr="003631EE">
              <w:rPr>
                <w:sz w:val="24"/>
              </w:rPr>
              <w:t>39</w:t>
            </w:r>
          </w:p>
        </w:tc>
      </w:tr>
    </w:tbl>
    <w:p w14:paraId="1444C3A9" w14:textId="09A3AC23" w:rsidR="003631EE" w:rsidRDefault="003631EE" w:rsidP="003631EE"/>
    <w:p w14:paraId="670F730F" w14:textId="3054C52C" w:rsidR="003631EE" w:rsidRDefault="00BB6177" w:rsidP="003631EE">
      <w:r>
        <w:t xml:space="preserve">As we can see from table 10 the first part of the first aim to show the effectiveness of water injection at reducing combustion temperatures has been met. </w:t>
      </w:r>
      <w:r w:rsidR="00DA48E7">
        <w:t>Also,</w:t>
      </w:r>
      <w:r>
        <w:t xml:space="preserve"> as shows in the result graphs presented under section 11 of this report, the NOx emissions have been lowered by significant amounts, these results have also been replicated by other academics including Mr </w:t>
      </w:r>
      <w:proofErr w:type="spellStart"/>
      <w:r>
        <w:t>Tefsa</w:t>
      </w:r>
      <w:proofErr w:type="spellEnd"/>
      <w:r>
        <w:t xml:space="preserve">, therefore can be deemed as accurate. </w:t>
      </w:r>
      <w:r w:rsidR="00DA48E7">
        <w:t>To give the reader a more detailed understanding of the NOx reduction values, percentages of each change have been calculated. The lowest and highest NOx reduction values which were seen</w:t>
      </w:r>
      <w:r w:rsidR="00CB4CB2">
        <w:t xml:space="preserve"> during the testing</w:t>
      </w:r>
      <w:r w:rsidR="00DA48E7">
        <w:t xml:space="preserve"> were 22.52% and 76% respectively. </w:t>
      </w:r>
      <w:r w:rsidR="004163CB">
        <w:t xml:space="preserve">Thus, these statistics and results show the first aim has been fully met. </w:t>
      </w:r>
    </w:p>
    <w:p w14:paraId="0DFD1862" w14:textId="4D5B5746" w:rsidR="00BB6177" w:rsidRDefault="00375432" w:rsidP="003631EE">
      <w:r>
        <w:t>The second aim set out for this investigation was to use analytical calculations together with a controlled live testing simulation within a workshop</w:t>
      </w:r>
      <w:r w:rsidR="00B30454">
        <w:t xml:space="preserve"> environment</w:t>
      </w:r>
      <w:r>
        <w:t xml:space="preserve"> to validate the overall findings. </w:t>
      </w:r>
      <w:r w:rsidR="00F26180">
        <w:t xml:space="preserve">It can be said with confidence that both parts to the second aim have been met. Equations in section 10.1 were equations completed to aid carrying out the live testing simulations, these were done to make sure the live testing simulation can be as accurate as possible and to show truthful results. </w:t>
      </w:r>
      <w:r w:rsidR="00B30454">
        <w:t xml:space="preserve">The equations in section 10.2 were carried out after the live testing simulations, these equations help to define the accuracy of the live testing simulation. For example, they showed that if the water which was injected actually reached the combustion chamber the results would be far more superior and would show much greater NOx reduction factors. However, without these equations it would be impossible to distinguish the differences and realise that actually there were some anomalies in the testing, therefore giving room for improvement for future investigations. </w:t>
      </w:r>
    </w:p>
    <w:p w14:paraId="442FEAC7" w14:textId="450F1B0D" w:rsidR="00CF3151" w:rsidRDefault="00CF3151" w:rsidP="003631EE">
      <w:r>
        <w:t xml:space="preserve">Overall, this was a successful investigation </w:t>
      </w:r>
      <w:r w:rsidR="00B578FA">
        <w:t>which could potentially open many eyes onto different emission reduction technologies, su</w:t>
      </w:r>
      <w:r w:rsidR="00CB05C1">
        <w:t>ch as the water injection system</w:t>
      </w:r>
      <w:r w:rsidR="00B578FA">
        <w:t xml:space="preserve">. </w:t>
      </w:r>
      <w:r w:rsidR="006846B9">
        <w:t xml:space="preserve">The automotive manufactures must engineer new more effective systems to save people’s lives and the environment which we live in. </w:t>
      </w:r>
    </w:p>
    <w:p w14:paraId="19FF6F72" w14:textId="0169E564" w:rsidR="00BB6177" w:rsidRDefault="00BB6177" w:rsidP="003631EE"/>
    <w:p w14:paraId="5691E3CD" w14:textId="16B9A81A" w:rsidR="00B921B4" w:rsidRDefault="00B921B4" w:rsidP="003631EE"/>
    <w:p w14:paraId="6B72A45E" w14:textId="77777777" w:rsidR="00B921B4" w:rsidRDefault="00B921B4" w:rsidP="003631EE"/>
    <w:p w14:paraId="17F4B49D" w14:textId="5BABF6A2" w:rsidR="00BB6177" w:rsidRDefault="00BB6177" w:rsidP="003631EE"/>
    <w:p w14:paraId="6F2196E4" w14:textId="15C1710A" w:rsidR="00375432" w:rsidRPr="00B32A7E" w:rsidRDefault="00B32A7E" w:rsidP="00B32A7E">
      <w:pPr>
        <w:pStyle w:val="Heading2"/>
        <w:rPr>
          <w:sz w:val="28"/>
          <w:u w:val="single"/>
        </w:rPr>
      </w:pPr>
      <w:bookmarkStart w:id="125" w:name="_Toc511997857"/>
      <w:r w:rsidRPr="00B32A7E">
        <w:rPr>
          <w:sz w:val="28"/>
          <w:u w:val="single"/>
        </w:rPr>
        <w:lastRenderedPageBreak/>
        <w:t>13.1 Future Recommendations</w:t>
      </w:r>
      <w:bookmarkEnd w:id="125"/>
      <w:r w:rsidRPr="00B32A7E">
        <w:rPr>
          <w:sz w:val="28"/>
          <w:u w:val="single"/>
        </w:rPr>
        <w:t xml:space="preserve"> </w:t>
      </w:r>
    </w:p>
    <w:p w14:paraId="4D51ACBE" w14:textId="237EB787" w:rsidR="00375432" w:rsidRDefault="00A14853" w:rsidP="003631EE">
      <w:r>
        <w:t>If a similar investigation was to be completed in the future the following changes would be made:</w:t>
      </w:r>
    </w:p>
    <w:p w14:paraId="5264C49A" w14:textId="7A305729" w:rsidR="003631EE" w:rsidRDefault="003631EE" w:rsidP="00A14853">
      <w:pPr>
        <w:pStyle w:val="ListParagraph"/>
        <w:numPr>
          <w:ilvl w:val="0"/>
          <w:numId w:val="8"/>
        </w:numPr>
      </w:pPr>
      <w:r>
        <w:t xml:space="preserve">Thermocouples in exhaust </w:t>
      </w:r>
    </w:p>
    <w:p w14:paraId="2B8CB529" w14:textId="789417C0" w:rsidR="00A14853" w:rsidRDefault="00A14853" w:rsidP="00A14853">
      <w:r>
        <w:t xml:space="preserve">The reason why thermocouples </w:t>
      </w:r>
      <w:r w:rsidR="00403E3F">
        <w:t>have been chosen as one system which could be added is due to its accurate temperature measuring capabilities. Without this system the temperature drops could only be predicted by analytical calculations</w:t>
      </w:r>
      <w:r w:rsidR="00403E3F" w:rsidRPr="00403E3F">
        <w:t>. However, with a thermocouple system it would be possible to measure the exhaust gases temperature and provide an important input into systems to improve the efficiency, reduce emissions and extend the engine life (Peak Sensors, 2018)</w:t>
      </w:r>
      <w:r w:rsidR="00403E3F">
        <w:t>.</w:t>
      </w:r>
      <w:r w:rsidR="00CB384E">
        <w:t xml:space="preserve"> A potential thermocouple design can be seen in figure 37 of the appendices. </w:t>
      </w:r>
      <w:r w:rsidR="009D16E1">
        <w:t xml:space="preserve">This system would prove much more accurate temperature drops which would prove the effectiveness of water injection much more. </w:t>
      </w:r>
    </w:p>
    <w:p w14:paraId="64602286" w14:textId="087C14BD" w:rsidR="004A4AC2" w:rsidRDefault="004A4AC2" w:rsidP="004A4AC2">
      <w:pPr>
        <w:pStyle w:val="ListParagraph"/>
        <w:numPr>
          <w:ilvl w:val="0"/>
          <w:numId w:val="8"/>
        </w:numPr>
      </w:pPr>
      <w:r>
        <w:t>More accurate water injection delivery system</w:t>
      </w:r>
    </w:p>
    <w:p w14:paraId="31DF0A1F" w14:textId="7F3F8ABB" w:rsidR="00C077E6" w:rsidRDefault="00C077E6" w:rsidP="00BE7592">
      <w:r>
        <w:t xml:space="preserve">A critical </w:t>
      </w:r>
      <w:r w:rsidR="00BE7592">
        <w:t xml:space="preserve">factor which caused validation issues </w:t>
      </w:r>
      <w:r>
        <w:t xml:space="preserve">and should be an improvement for the future was </w:t>
      </w:r>
      <w:r w:rsidR="00BE7592">
        <w:t>the fact that not all the water was entering the c</w:t>
      </w:r>
      <w:r>
        <w:t>ombustion chamber due to the locations from</w:t>
      </w:r>
      <w:r w:rsidR="00BE7592">
        <w:t xml:space="preserve"> which it was delivered</w:t>
      </w:r>
      <w:r>
        <w:t xml:space="preserve">. As the water was injected </w:t>
      </w:r>
      <w:r w:rsidR="005C300C">
        <w:t>pre- air</w:t>
      </w:r>
      <w:r w:rsidR="00BE7592">
        <w:t xml:space="preserve"> intake but</w:t>
      </w:r>
      <w:r w:rsidR="005C300C">
        <w:t>terfly the diameter of the component</w:t>
      </w:r>
      <w:r w:rsidR="00BE7592">
        <w:t xml:space="preserve"> was big enough to let all the </w:t>
      </w:r>
      <w:r w:rsidR="005C300C">
        <w:t>water flow past the initial phase</w:t>
      </w:r>
      <w:r w:rsidR="00BE7592">
        <w:t>, however, as observed during the testing just after the intake butterfly there is a much smaller diameter intake tube through which the air is sucked in. As observed so</w:t>
      </w:r>
      <w:r>
        <w:t>me of the water was not sucked</w:t>
      </w:r>
      <w:r w:rsidR="00BE7592">
        <w:t xml:space="preserve"> into the air intake and remained around the smaller intake tube even though it went past the initial butterfly. Therefore, the water which was injected into the combustion chamber might not have been the same amount which was sprayed into the inlet. This factor will significantly affect the results as the exact amount of injected water is unknown. This is the reason why at higher RPM’s the NOx reduction factor is greater due to the larger opening of the butterfly allowing for a greater amount of water to be sucked in by the intake tube. </w:t>
      </w:r>
    </w:p>
    <w:p w14:paraId="7E948860" w14:textId="62E6447C" w:rsidR="00BE7592" w:rsidRDefault="00BE7592" w:rsidP="00BE7592">
      <w:r>
        <w:t>This problem could be fixed by engineering a different, more a</w:t>
      </w:r>
      <w:r w:rsidR="00C077E6">
        <w:t>ccurate delivery system</w:t>
      </w:r>
      <w:r>
        <w:t xml:space="preserve"> to make sure that all of the water which is injected is reaching the desired destination combustion chamber. At the beginning of the project the initial idea was to engineer a whole injection system with an injector position</w:t>
      </w:r>
      <w:r w:rsidR="00C077E6">
        <w:t>ed</w:t>
      </w:r>
      <w:r>
        <w:t xml:space="preserve"> within the intake manifold, this delivery method would ensure all of the injected water is sprayed directly into the chamber. The system which was initially being designed as a method of water delivery included these component: 5v battery, 3 BAR water pump, 5L water tank, signal generator and a pulse width modulator. There was already testing carried out to determine the safe water injection pressure to give most accuracy. Figures 26 of the appendices shows the injector testing. This testing was also used to determine the most effective spray pattern considering the diameter of the intake manifold to make sure no one of the water was wasted. However, due to the limitations in resources, lack of budget and complexity of the system for the project this method had to be condemned, and a more cost-effective method of using a hand</w:t>
      </w:r>
      <w:r w:rsidR="005C300C">
        <w:t xml:space="preserve"> trigger atomiser was selected. Figure 38 of the appendices</w:t>
      </w:r>
      <w:r w:rsidR="000B206F">
        <w:t xml:space="preserve"> shows the injector positioning</w:t>
      </w:r>
      <w:r w:rsidR="005C300C">
        <w:t xml:space="preserve"> for future investigations. </w:t>
      </w:r>
    </w:p>
    <w:p w14:paraId="35F3AEB4" w14:textId="6A66B5A3" w:rsidR="00117D80" w:rsidRDefault="00117D80" w:rsidP="00117D80"/>
    <w:p w14:paraId="76CE77EE" w14:textId="77777777" w:rsidR="00117D80" w:rsidRDefault="00117D80" w:rsidP="00117D80"/>
    <w:p w14:paraId="46154A8A" w14:textId="0A328CA8" w:rsidR="0009453E" w:rsidRDefault="0009453E" w:rsidP="00117D80"/>
    <w:p w14:paraId="504AC041" w14:textId="77777777" w:rsidR="00C077E6" w:rsidRDefault="00C077E6" w:rsidP="00117D80"/>
    <w:p w14:paraId="5A400E00" w14:textId="7668A23F" w:rsidR="00AC0CC6" w:rsidRDefault="00AD207D" w:rsidP="006C36E5">
      <w:pPr>
        <w:pStyle w:val="Heading1"/>
        <w:jc w:val="center"/>
        <w:rPr>
          <w:i/>
          <w:sz w:val="40"/>
          <w:u w:val="single"/>
        </w:rPr>
      </w:pPr>
      <w:bookmarkStart w:id="126" w:name="_Toc476996725"/>
      <w:bookmarkStart w:id="127" w:name="_Toc504485097"/>
      <w:bookmarkStart w:id="128" w:name="_Toc511997858"/>
      <w:r>
        <w:rPr>
          <w:i/>
          <w:sz w:val="40"/>
          <w:u w:val="single"/>
        </w:rPr>
        <w:lastRenderedPageBreak/>
        <w:t>14</w:t>
      </w:r>
      <w:r w:rsidR="00117D80" w:rsidRPr="004B69DA">
        <w:rPr>
          <w:i/>
          <w:sz w:val="40"/>
          <w:u w:val="single"/>
        </w:rPr>
        <w:t>. References</w:t>
      </w:r>
      <w:bookmarkEnd w:id="126"/>
      <w:bookmarkEnd w:id="127"/>
      <w:bookmarkEnd w:id="128"/>
    </w:p>
    <w:p w14:paraId="66660378" w14:textId="77777777" w:rsidR="0070022A" w:rsidRPr="0070022A" w:rsidRDefault="0070022A" w:rsidP="0070022A"/>
    <w:p w14:paraId="729FFAE4" w14:textId="77777777" w:rsidR="00117D80" w:rsidRDefault="00AC0CC6" w:rsidP="00AC0CC6">
      <w:pPr>
        <w:pStyle w:val="ListParagraph"/>
        <w:numPr>
          <w:ilvl w:val="0"/>
          <w:numId w:val="6"/>
        </w:numPr>
      </w:pPr>
      <w:r w:rsidRPr="00AC0CC6">
        <w:t>SMMT. (2018). UK Car Emissions Testing - SMMT. [online] Available at: https://www.smmt.co.uk/industry-topics/emissions/testing/ [Accessed 2 Mar. 2018].</w:t>
      </w:r>
    </w:p>
    <w:p w14:paraId="7E68F708" w14:textId="77777777" w:rsidR="002F2FB6" w:rsidRDefault="002F2FB6" w:rsidP="002F2FB6">
      <w:pPr>
        <w:pStyle w:val="ListParagraph"/>
        <w:numPr>
          <w:ilvl w:val="0"/>
          <w:numId w:val="6"/>
        </w:numPr>
      </w:pPr>
      <w:proofErr w:type="spellStart"/>
      <w:r w:rsidRPr="002F2FB6">
        <w:t>Fasching</w:t>
      </w:r>
      <w:proofErr w:type="spellEnd"/>
      <w:r w:rsidRPr="002F2FB6">
        <w:t xml:space="preserve">, P., </w:t>
      </w:r>
      <w:proofErr w:type="spellStart"/>
      <w:r w:rsidRPr="002F2FB6">
        <w:t>Sprenger</w:t>
      </w:r>
      <w:proofErr w:type="spellEnd"/>
      <w:r w:rsidRPr="002F2FB6">
        <w:t xml:space="preserve">, F., and </w:t>
      </w:r>
      <w:proofErr w:type="spellStart"/>
      <w:r w:rsidRPr="002F2FB6">
        <w:t>Eichlseder</w:t>
      </w:r>
      <w:proofErr w:type="spellEnd"/>
      <w:r w:rsidRPr="002F2FB6">
        <w:t>, H., "Experimental Optimization of a Small Bore Natural Gas-Diesel Dual Fuel Engine with Direct Fuel Injection," SAE Int. J. Engines 9(2):1072-1086, 2016, </w:t>
      </w:r>
      <w:hyperlink r:id="rId40" w:history="1">
        <w:r w:rsidRPr="002F2FB6">
          <w:rPr>
            <w:rStyle w:val="Hyperlink"/>
          </w:rPr>
          <w:t>https://doi-org.ezproxy.uwtsd.ac.uk/10.4271/2016-01-0783</w:t>
        </w:r>
      </w:hyperlink>
      <w:r w:rsidRPr="002F2FB6">
        <w:t>.</w:t>
      </w:r>
    </w:p>
    <w:p w14:paraId="1BD9F800" w14:textId="77777777" w:rsidR="00764D24" w:rsidRDefault="00764D24" w:rsidP="00764D24">
      <w:pPr>
        <w:pStyle w:val="ListParagraph"/>
        <w:numPr>
          <w:ilvl w:val="0"/>
          <w:numId w:val="6"/>
        </w:numPr>
      </w:pPr>
      <w:r w:rsidRPr="00764D24">
        <w:t>Vehicle Emissions T</w:t>
      </w:r>
      <w:r w:rsidR="001B38EB">
        <w:t>esting Programme. (2018). [PDF</w:t>
      </w:r>
      <w:r w:rsidRPr="00764D24">
        <w:t>] London: W</w:t>
      </w:r>
      <w:r>
        <w:t>illiam Lea Group. Available at:</w:t>
      </w:r>
      <w:r w:rsidRPr="00764D24">
        <w:t>https://www.gov.uk/government/uploads/system/uploads/attachment_data/file/552439/vehicle-emissions-testing-programme-print.pdf [Accessed 2 Mar. 2018].</w:t>
      </w:r>
    </w:p>
    <w:p w14:paraId="140BE8DA" w14:textId="77777777" w:rsidR="000D092D" w:rsidRDefault="000D092D" w:rsidP="000D092D">
      <w:pPr>
        <w:pStyle w:val="ListParagraph"/>
        <w:numPr>
          <w:ilvl w:val="0"/>
          <w:numId w:val="6"/>
        </w:numPr>
      </w:pPr>
      <w:r w:rsidRPr="000D092D">
        <w:t>Office, J. (2017). Study: Volkswagen’s excess emissions will lead to 1,200 premature deaths in Europe. [online] MIT News. Available at: http://news.mit.edu/2017/volkswagen-emissions-premature</w:t>
      </w:r>
      <w:r w:rsidR="002B1B21">
        <w:t>-deaths-europe-0303 [Accessed 2 Mar. 2018</w:t>
      </w:r>
      <w:r w:rsidRPr="000D092D">
        <w:t>].</w:t>
      </w:r>
    </w:p>
    <w:p w14:paraId="27F0A64C" w14:textId="77777777" w:rsidR="000F280F" w:rsidRDefault="000F280F" w:rsidP="000F280F">
      <w:pPr>
        <w:pStyle w:val="ListParagraph"/>
        <w:numPr>
          <w:ilvl w:val="0"/>
          <w:numId w:val="6"/>
        </w:numPr>
      </w:pPr>
      <w:r w:rsidRPr="000F280F">
        <w:t>KIM, J., PARK, H., BAE, C., CHOI, M. and KWAK, Y., 2016. Effects of water direct injection on the torque enhancement and fuel consumption reduction of a gasoline engine under high-load conditions. International Journal of Engine Research, 17(7), pp. 795.</w:t>
      </w:r>
    </w:p>
    <w:p w14:paraId="562886CD" w14:textId="77777777" w:rsidR="00806DFE" w:rsidRPr="00624848" w:rsidRDefault="00806DFE" w:rsidP="00806DFE">
      <w:pPr>
        <w:pStyle w:val="ListParagraph"/>
        <w:numPr>
          <w:ilvl w:val="0"/>
          <w:numId w:val="6"/>
        </w:numPr>
        <w:spacing w:after="0" w:line="240" w:lineRule="auto"/>
      </w:pPr>
      <w:r w:rsidRPr="00624848">
        <w:t xml:space="preserve">“Performance of Gasoline-Water Fuel in a Modified SI Engine. </w:t>
      </w:r>
      <w:proofErr w:type="spellStart"/>
      <w:r w:rsidRPr="00624848">
        <w:t>Tsao</w:t>
      </w:r>
      <w:proofErr w:type="spellEnd"/>
      <w:r w:rsidRPr="00624848">
        <w:t xml:space="preserve">, K. C. and Wang, C. L. 1984. SAE Paper 841399”. </w:t>
      </w:r>
    </w:p>
    <w:p w14:paraId="6BC85477" w14:textId="77777777" w:rsidR="002B1B21" w:rsidRPr="00624848" w:rsidRDefault="002B1B21" w:rsidP="002B1B21">
      <w:pPr>
        <w:pStyle w:val="ListParagraph"/>
        <w:numPr>
          <w:ilvl w:val="0"/>
          <w:numId w:val="6"/>
        </w:numPr>
        <w:spacing w:after="0" w:line="240" w:lineRule="auto"/>
        <w:rPr>
          <w:sz w:val="28"/>
        </w:rPr>
      </w:pPr>
      <w:r w:rsidRPr="00624848">
        <w:t>“Energy Matters. (2017). Mortality from Diesel Car Pollution in the UK. [online] Available at: http://euanmearns.com/mortality-from-diesel-car-p</w:t>
      </w:r>
      <w:r>
        <w:t>ollution-in-the-uk/ [Accessed 2 Mar. 2018</w:t>
      </w:r>
      <w:r w:rsidRPr="00624848">
        <w:t>]”</w:t>
      </w:r>
    </w:p>
    <w:p w14:paraId="7F5D4BF1" w14:textId="77777777" w:rsidR="00806DFE" w:rsidRDefault="008966C3" w:rsidP="008966C3">
      <w:pPr>
        <w:pStyle w:val="ListParagraph"/>
        <w:numPr>
          <w:ilvl w:val="0"/>
          <w:numId w:val="6"/>
        </w:numPr>
      </w:pPr>
      <w:r w:rsidRPr="008966C3">
        <w:t>Dft.gov.uk. (2018). Cars and air pollution. [online] Available at: http://www.dft.gov.uk/vca/fcb/cars-and-air-pollution.asp [Accessed 2 Mar. 2018].</w:t>
      </w:r>
    </w:p>
    <w:p w14:paraId="3937605A" w14:textId="77777777" w:rsidR="005D42F4" w:rsidRDefault="005D42F4" w:rsidP="005D42F4">
      <w:pPr>
        <w:pStyle w:val="ListParagraph"/>
        <w:numPr>
          <w:ilvl w:val="0"/>
          <w:numId w:val="6"/>
        </w:numPr>
      </w:pPr>
      <w:r w:rsidRPr="005D42F4">
        <w:t>Parkers.co.uk. (2018). Euro 6 emissions regulations – the facts | Parkers. [online] Available at: https://www.parkers.co.uk/what-is/what-is-euro6-emissions-standards/ [Accessed 2 Mar. 2018].</w:t>
      </w:r>
    </w:p>
    <w:p w14:paraId="1C7823A8" w14:textId="77777777" w:rsidR="00515BA5" w:rsidRDefault="00515BA5" w:rsidP="00515BA5">
      <w:pPr>
        <w:pStyle w:val="ListParagraph"/>
        <w:numPr>
          <w:ilvl w:val="0"/>
          <w:numId w:val="6"/>
        </w:numPr>
      </w:pPr>
      <w:proofErr w:type="spellStart"/>
      <w:r w:rsidRPr="00515BA5">
        <w:t>Reif</w:t>
      </w:r>
      <w:proofErr w:type="spellEnd"/>
      <w:r w:rsidRPr="00515BA5">
        <w:t xml:space="preserve">, K. and </w:t>
      </w:r>
      <w:proofErr w:type="spellStart"/>
      <w:r w:rsidRPr="00515BA5">
        <w:t>Dietsche</w:t>
      </w:r>
      <w:proofErr w:type="spellEnd"/>
      <w:r w:rsidRPr="00515BA5">
        <w:t>, K. (2014). Automotive handbook. Karlsruhe: Robert Bosch GmbH.</w:t>
      </w:r>
    </w:p>
    <w:p w14:paraId="47FC9808" w14:textId="77777777" w:rsidR="004C23DC" w:rsidRPr="004C23DC" w:rsidRDefault="004C23DC" w:rsidP="004C23DC">
      <w:pPr>
        <w:pStyle w:val="ListParagraph"/>
        <w:numPr>
          <w:ilvl w:val="0"/>
          <w:numId w:val="6"/>
        </w:numPr>
      </w:pPr>
      <w:r w:rsidRPr="004C23DC">
        <w:t xml:space="preserve">Maurer, M., Holler, P., </w:t>
      </w:r>
      <w:proofErr w:type="spellStart"/>
      <w:r w:rsidRPr="004C23DC">
        <w:t>Zarl</w:t>
      </w:r>
      <w:proofErr w:type="spellEnd"/>
      <w:r w:rsidRPr="004C23DC">
        <w:t>, S., Fortner, T. et al., "Investigations of Lean NOx Trap (LNT) Regeneration Strategies for Diesel Engines," SAE Technical Paper 2017-24-0124, 2017.</w:t>
      </w:r>
    </w:p>
    <w:p w14:paraId="406146FE" w14:textId="77777777" w:rsidR="004C23DC" w:rsidRDefault="007F03D4" w:rsidP="007F03D4">
      <w:pPr>
        <w:pStyle w:val="ListParagraph"/>
        <w:numPr>
          <w:ilvl w:val="0"/>
          <w:numId w:val="6"/>
        </w:numPr>
      </w:pPr>
      <w:r w:rsidRPr="007F03D4">
        <w:t>Fleetnews.co.uk. (2018). NOx emissions from Euro 6 diesel cars more than double modern diesel trucks, according to new study. [online] Available at: https://www.fleetnews.co.uk/news/fleet-industry-news/2017/01/09/nox-emissions-from-euro-6-diesel-cars-more-than-double-modern-diesel-trucks-according-to-new-study [Accessed 2 Mar. 2018].</w:t>
      </w:r>
    </w:p>
    <w:p w14:paraId="6EED612D" w14:textId="77777777" w:rsidR="009C5C2D" w:rsidRDefault="009C5C2D" w:rsidP="009C5C2D">
      <w:pPr>
        <w:pStyle w:val="ListParagraph"/>
        <w:numPr>
          <w:ilvl w:val="0"/>
          <w:numId w:val="6"/>
        </w:numPr>
      </w:pPr>
      <w:r w:rsidRPr="00E564E1">
        <w:t>Transportpolicy.net. (2017). International: Light-duty: Worldwide Harmonized Light Vehicles Test Procedure (WLTP) | Transport Policy. [online] Available at: http://www.transportpolicy.net/standard/international-light-duty-worldwide-harmonized-light-vehicles-test-proce</w:t>
      </w:r>
      <w:r>
        <w:t>dure-wltp/ [Accessed 2 Mar. 2018</w:t>
      </w:r>
      <w:r w:rsidRPr="00E564E1">
        <w:t>].</w:t>
      </w:r>
    </w:p>
    <w:p w14:paraId="23B5F290" w14:textId="77777777" w:rsidR="00A62C8B" w:rsidRDefault="00A62C8B" w:rsidP="00A62C8B">
      <w:pPr>
        <w:pStyle w:val="ListParagraph"/>
        <w:numPr>
          <w:ilvl w:val="0"/>
          <w:numId w:val="6"/>
        </w:numPr>
      </w:pPr>
      <w:r>
        <w:t>M</w:t>
      </w:r>
      <w:r w:rsidRPr="009B491B">
        <w:t>ercedes-</w:t>
      </w:r>
      <w:r>
        <w:t>B</w:t>
      </w:r>
      <w:r w:rsidRPr="009B491B">
        <w:t>enz.com. (2017). What are NEDC and WLTP? And how do they differ? [online] Available at: https://www.mercedes-benz.com/en/mercedes-benz/vehicles/wltp/wlt</w:t>
      </w:r>
      <w:r>
        <w:t>p-vs-nedc/ [Accessed 2 Mar. 2018</w:t>
      </w:r>
      <w:r w:rsidRPr="009B491B">
        <w:t>].</w:t>
      </w:r>
    </w:p>
    <w:p w14:paraId="1627317E" w14:textId="77777777" w:rsidR="00815667" w:rsidRDefault="00815667" w:rsidP="00815667">
      <w:pPr>
        <w:pStyle w:val="ListParagraph"/>
        <w:numPr>
          <w:ilvl w:val="0"/>
          <w:numId w:val="6"/>
        </w:numPr>
      </w:pPr>
      <w:r w:rsidRPr="00B70314">
        <w:t>House of Commons Transport Committee (2017). Volkswagen emissions scandal and vehicle type approval. Third Report of Session 2016–17. London: House of Commons, pp.5-10.</w:t>
      </w:r>
    </w:p>
    <w:p w14:paraId="78A26492" w14:textId="77777777" w:rsidR="005A448C" w:rsidRDefault="005A448C" w:rsidP="005A448C">
      <w:pPr>
        <w:pStyle w:val="ListParagraph"/>
        <w:numPr>
          <w:ilvl w:val="0"/>
          <w:numId w:val="6"/>
        </w:numPr>
      </w:pPr>
      <w:r w:rsidRPr="005A448C">
        <w:t xml:space="preserve">Icopal-noxite.co.uk. (2018). Nitrogen Oxide (NOx) Pollution - Health Issues - </w:t>
      </w:r>
      <w:proofErr w:type="spellStart"/>
      <w:r w:rsidRPr="005A448C">
        <w:t>Icopal</w:t>
      </w:r>
      <w:proofErr w:type="spellEnd"/>
      <w:r w:rsidRPr="005A448C">
        <w:t>. [online] Available at: http://www.icopal-noxite.co.uk/nox-problem/nox-pollution.aspx [Accessed 5 Mar. 2018].</w:t>
      </w:r>
    </w:p>
    <w:p w14:paraId="08F91EEB" w14:textId="77777777" w:rsidR="001D302D" w:rsidRDefault="001D302D" w:rsidP="001D302D">
      <w:pPr>
        <w:pStyle w:val="ListParagraph"/>
        <w:numPr>
          <w:ilvl w:val="0"/>
          <w:numId w:val="6"/>
        </w:numPr>
      </w:pPr>
      <w:r w:rsidRPr="001D302D">
        <w:lastRenderedPageBreak/>
        <w:t>Graham, J., Claxton, L., O'Neil, J., Otto, D. et al., "Automobile Emissions: Primary Health Effects Concerns," SAE Technical Paper 840908, 1984, </w:t>
      </w:r>
      <w:hyperlink r:id="rId41" w:history="1">
        <w:r w:rsidRPr="001D302D">
          <w:rPr>
            <w:rStyle w:val="Hyperlink"/>
          </w:rPr>
          <w:t>https://doi-org.ezproxy.uwtsd.ac.uk/10.4271/840908</w:t>
        </w:r>
      </w:hyperlink>
      <w:r w:rsidRPr="001D302D">
        <w:t>.</w:t>
      </w:r>
    </w:p>
    <w:p w14:paraId="5823C3CF" w14:textId="77777777" w:rsidR="008E061E" w:rsidRDefault="008E061E" w:rsidP="008E061E">
      <w:pPr>
        <w:pStyle w:val="ListParagraph"/>
        <w:numPr>
          <w:ilvl w:val="0"/>
          <w:numId w:val="6"/>
        </w:numPr>
      </w:pPr>
      <w:r w:rsidRPr="008E061E">
        <w:t>In fulfilment of Part IV of the Environment Act 1995 Local Air Quality Management. (2016). [</w:t>
      </w:r>
      <w:proofErr w:type="spellStart"/>
      <w:r w:rsidRPr="008E061E">
        <w:t>ebook</w:t>
      </w:r>
      <w:proofErr w:type="spellEnd"/>
      <w:r w:rsidRPr="008E061E">
        <w:t>] Essex: Epping Forest District Council. Available at: http://www.essexair.org.uk/Reports/Epping%20Forest_DC_Air_Quality_Annual_Status_Report_2016.pdf [Accessed 5 Mar. 2018].</w:t>
      </w:r>
    </w:p>
    <w:p w14:paraId="6F1BBD01" w14:textId="77777777" w:rsidR="00F90111" w:rsidRDefault="00975C52" w:rsidP="00F90111">
      <w:pPr>
        <w:pStyle w:val="ListParagraph"/>
        <w:numPr>
          <w:ilvl w:val="0"/>
          <w:numId w:val="6"/>
        </w:numPr>
      </w:pPr>
      <w:r w:rsidRPr="00975C52">
        <w:t>Chemistry.wustl.edu. (2018). Acid Rain. [online] Available at: http://www.chemistry.wustl.edu/~edudev/LabTutorials/Water/FreshWater/acidrain.html [Accessed 5 Mar. 2018].</w:t>
      </w:r>
    </w:p>
    <w:p w14:paraId="162EC348" w14:textId="77777777" w:rsidR="00F90111" w:rsidRDefault="00F90111" w:rsidP="00F90111">
      <w:pPr>
        <w:pStyle w:val="ListParagraph"/>
        <w:numPr>
          <w:ilvl w:val="0"/>
          <w:numId w:val="6"/>
        </w:numPr>
      </w:pPr>
      <w:r w:rsidRPr="00F90111">
        <w:t>Nitrogen Oxides (NOx), Why and How They Are Controlled. (1999). [</w:t>
      </w:r>
      <w:proofErr w:type="spellStart"/>
      <w:r w:rsidRPr="00F90111">
        <w:t>ebook</w:t>
      </w:r>
      <w:proofErr w:type="spellEnd"/>
      <w:r w:rsidRPr="00F90111">
        <w:t>] North Carolina: Clean Air Technology Centre. Available at: https://www3.epa.gov/ttncatc1/dir1/fnoxdoc.pdf [Accessed 5 Mar. 2018].</w:t>
      </w:r>
    </w:p>
    <w:p w14:paraId="1B0654A2" w14:textId="77777777" w:rsidR="00ED2273" w:rsidRDefault="00ED2273" w:rsidP="00ED2273">
      <w:pPr>
        <w:pStyle w:val="ListParagraph"/>
        <w:numPr>
          <w:ilvl w:val="0"/>
          <w:numId w:val="6"/>
        </w:numPr>
      </w:pPr>
      <w:proofErr w:type="spellStart"/>
      <w:r w:rsidRPr="00ED2273">
        <w:t>Zeldovich</w:t>
      </w:r>
      <w:proofErr w:type="spellEnd"/>
      <w:r w:rsidRPr="00ED2273">
        <w:t>, Y. A., D. Frank-</w:t>
      </w:r>
      <w:proofErr w:type="spellStart"/>
      <w:r w:rsidRPr="00ED2273">
        <w:t>Kamenetskii</w:t>
      </w:r>
      <w:proofErr w:type="spellEnd"/>
      <w:r w:rsidRPr="00ED2273">
        <w:t xml:space="preserve">, and P. </w:t>
      </w:r>
      <w:proofErr w:type="spellStart"/>
      <w:r w:rsidRPr="00ED2273">
        <w:t>Sadovnikov</w:t>
      </w:r>
      <w:proofErr w:type="spellEnd"/>
      <w:r w:rsidRPr="00ED2273">
        <w:t xml:space="preserve">. Oxidation of nitrogen in combustion. Publishing House of the </w:t>
      </w:r>
      <w:proofErr w:type="spellStart"/>
      <w:r w:rsidRPr="00ED2273">
        <w:t>Acad</w:t>
      </w:r>
      <w:proofErr w:type="spellEnd"/>
      <w:r w:rsidRPr="00ED2273">
        <w:t xml:space="preserve"> of Sciences of USSR, 1947.</w:t>
      </w:r>
    </w:p>
    <w:p w14:paraId="5CE99C86" w14:textId="77777777" w:rsidR="00842CA2" w:rsidRDefault="00842CA2" w:rsidP="00842CA2">
      <w:pPr>
        <w:pStyle w:val="ListParagraph"/>
        <w:numPr>
          <w:ilvl w:val="0"/>
          <w:numId w:val="6"/>
        </w:numPr>
      </w:pPr>
      <w:proofErr w:type="spellStart"/>
      <w:r>
        <w:t>S</w:t>
      </w:r>
      <w:r w:rsidRPr="00842CA2">
        <w:t>pindt</w:t>
      </w:r>
      <w:proofErr w:type="spellEnd"/>
      <w:r w:rsidRPr="00842CA2">
        <w:t>, R., Wolfe, C., and Stevens, D., "Nitrogen Oxides, Combustion, and Engine Deposits," SAE Technical Paper 560068, 1956, </w:t>
      </w:r>
      <w:hyperlink r:id="rId42" w:history="1">
        <w:r w:rsidRPr="00842CA2">
          <w:rPr>
            <w:rStyle w:val="Hyperlink"/>
          </w:rPr>
          <w:t>https://doi-org.ezproxy.uwtsd.ac.uk/10.4271/560068</w:t>
        </w:r>
      </w:hyperlink>
      <w:r w:rsidRPr="00842CA2">
        <w:t>.</w:t>
      </w:r>
    </w:p>
    <w:p w14:paraId="09269A13" w14:textId="77777777" w:rsidR="0072474E" w:rsidRDefault="0072474E" w:rsidP="0072474E">
      <w:pPr>
        <w:pStyle w:val="ListParagraph"/>
        <w:numPr>
          <w:ilvl w:val="0"/>
          <w:numId w:val="6"/>
        </w:numPr>
      </w:pPr>
      <w:r w:rsidRPr="0072474E">
        <w:t>Tftei.citepa.org. (2018). Reduction of NOx emissions - TFTEI. [online] Available at: http://tftei.citepa.org/en/industrial-sources/reduction-of-nox-emissions#formation-process-in-combustion [Accessed 5 Mar. 2018].</w:t>
      </w:r>
    </w:p>
    <w:p w14:paraId="28F172C4" w14:textId="77777777" w:rsidR="0000154A" w:rsidRDefault="0000154A" w:rsidP="0000154A">
      <w:pPr>
        <w:pStyle w:val="ListParagraph"/>
        <w:numPr>
          <w:ilvl w:val="0"/>
          <w:numId w:val="6"/>
        </w:numPr>
      </w:pPr>
      <w:r w:rsidRPr="0000154A">
        <w:t xml:space="preserve">Dieselnet.com. (2018). Emission Standards: Europe: </w:t>
      </w:r>
      <w:proofErr w:type="spellStart"/>
      <w:r w:rsidRPr="0000154A">
        <w:t>Nonroad</w:t>
      </w:r>
      <w:proofErr w:type="spellEnd"/>
      <w:r w:rsidRPr="0000154A">
        <w:t xml:space="preserve"> Engines. [online] Available at: https://www.dieselnet.com/standards/eu/nonroad.php#s3 [Accessed 5 Mar. 2018].</w:t>
      </w:r>
    </w:p>
    <w:p w14:paraId="51CC94F4" w14:textId="77777777" w:rsidR="00267EAA" w:rsidRDefault="00267EAA" w:rsidP="00267EAA">
      <w:pPr>
        <w:pStyle w:val="ListParagraph"/>
        <w:numPr>
          <w:ilvl w:val="0"/>
          <w:numId w:val="6"/>
        </w:numPr>
      </w:pPr>
      <w:r w:rsidRPr="00267EAA">
        <w:t>Bhargava, S., Clark, N., and Hildebrand, M., "Exhaust Gas Recirculation in a Lean-Burn Natural Gas Engine," SAE Technical Paper 981395, 1998, </w:t>
      </w:r>
      <w:hyperlink r:id="rId43" w:history="1">
        <w:r w:rsidRPr="00267EAA">
          <w:rPr>
            <w:rStyle w:val="Hyperlink"/>
          </w:rPr>
          <w:t>https://doi-org.ezproxy.uwtsd.ac.uk/10.4271/981395</w:t>
        </w:r>
      </w:hyperlink>
      <w:r w:rsidRPr="00267EAA">
        <w:t>.</w:t>
      </w:r>
    </w:p>
    <w:p w14:paraId="307B46FC" w14:textId="77777777" w:rsidR="009B556C" w:rsidRDefault="009B556C" w:rsidP="009B556C">
      <w:pPr>
        <w:pStyle w:val="ListParagraph"/>
        <w:numPr>
          <w:ilvl w:val="0"/>
          <w:numId w:val="6"/>
        </w:numPr>
      </w:pPr>
      <w:r w:rsidRPr="009B556C">
        <w:t xml:space="preserve">Yang, Z., </w:t>
      </w:r>
      <w:proofErr w:type="spellStart"/>
      <w:r w:rsidRPr="009B556C">
        <w:t>Winward</w:t>
      </w:r>
      <w:proofErr w:type="spellEnd"/>
      <w:r w:rsidRPr="009B556C">
        <w:t>, E., O'Brien, G., Stobart, R. et al., "Modelling the Exhaust Gas Recirculation Mass Flow Rate in Modern Diesel Engines," SAE Technical Paper 2016-01-0550, 2016, </w:t>
      </w:r>
      <w:hyperlink r:id="rId44" w:history="1">
        <w:r w:rsidRPr="009B556C">
          <w:rPr>
            <w:rStyle w:val="Hyperlink"/>
          </w:rPr>
          <w:t>https://doi-org.ezproxy.uwtsd.ac.uk/10.4271/2016-01-0550</w:t>
        </w:r>
      </w:hyperlink>
      <w:r w:rsidRPr="009B556C">
        <w:t>.</w:t>
      </w:r>
    </w:p>
    <w:p w14:paraId="045EEC12" w14:textId="77777777" w:rsidR="0023580A" w:rsidRDefault="0023580A" w:rsidP="0023580A">
      <w:pPr>
        <w:pStyle w:val="ListParagraph"/>
        <w:numPr>
          <w:ilvl w:val="0"/>
          <w:numId w:val="6"/>
        </w:numPr>
      </w:pPr>
      <w:proofErr w:type="spellStart"/>
      <w:r w:rsidRPr="0023580A">
        <w:t>Figura</w:t>
      </w:r>
      <w:proofErr w:type="spellEnd"/>
      <w:r w:rsidRPr="0023580A">
        <w:t xml:space="preserve">, J., </w:t>
      </w:r>
      <w:proofErr w:type="spellStart"/>
      <w:r w:rsidRPr="0023580A">
        <w:t>Kihas</w:t>
      </w:r>
      <w:proofErr w:type="spellEnd"/>
      <w:r w:rsidRPr="0023580A">
        <w:t xml:space="preserve">, D., </w:t>
      </w:r>
      <w:proofErr w:type="spellStart"/>
      <w:r w:rsidRPr="0023580A">
        <w:t>Pekar</w:t>
      </w:r>
      <w:proofErr w:type="spellEnd"/>
      <w:r w:rsidRPr="0023580A">
        <w:t xml:space="preserve">, J., </w:t>
      </w:r>
      <w:proofErr w:type="spellStart"/>
      <w:r w:rsidRPr="0023580A">
        <w:t>Uchanski</w:t>
      </w:r>
      <w:proofErr w:type="spellEnd"/>
      <w:r w:rsidRPr="0023580A">
        <w:t>, M. et al., "Automotive Selective Catalytic Reduction System Model-Based Estimators for On-ECU Implementation: A Brief Overview," SAE Technical Paper 2016-01-0972, 2016, </w:t>
      </w:r>
      <w:hyperlink r:id="rId45" w:history="1">
        <w:r w:rsidRPr="0023580A">
          <w:rPr>
            <w:rStyle w:val="Hyperlink"/>
          </w:rPr>
          <w:t>https://doi-org.ezproxy.uwtsd.ac.uk/10.4271/2016-01-0972</w:t>
        </w:r>
      </w:hyperlink>
      <w:r w:rsidRPr="0023580A">
        <w:t>.</w:t>
      </w:r>
    </w:p>
    <w:p w14:paraId="48931CB2" w14:textId="77777777" w:rsidR="009B556C" w:rsidRDefault="00CC2CBE" w:rsidP="00A62C8B">
      <w:pPr>
        <w:pStyle w:val="ListParagraph"/>
        <w:numPr>
          <w:ilvl w:val="0"/>
          <w:numId w:val="6"/>
        </w:numPr>
      </w:pPr>
      <w:proofErr w:type="spellStart"/>
      <w:r w:rsidRPr="00CC2CBE">
        <w:t>Vallur</w:t>
      </w:r>
      <w:proofErr w:type="spellEnd"/>
      <w:r w:rsidRPr="00CC2CBE">
        <w:t xml:space="preserve">, A., </w:t>
      </w:r>
      <w:proofErr w:type="spellStart"/>
      <w:r w:rsidRPr="00CC2CBE">
        <w:t>Khairate</w:t>
      </w:r>
      <w:proofErr w:type="spellEnd"/>
      <w:r w:rsidRPr="00CC2CBE">
        <w:t xml:space="preserve">, Y., and </w:t>
      </w:r>
      <w:proofErr w:type="spellStart"/>
      <w:r w:rsidRPr="00CC2CBE">
        <w:t>Awate</w:t>
      </w:r>
      <w:proofErr w:type="spellEnd"/>
      <w:r w:rsidRPr="00CC2CBE">
        <w:t xml:space="preserve">, C., "Prescriptive </w:t>
      </w:r>
      <w:proofErr w:type="spellStart"/>
      <w:r w:rsidRPr="00CC2CBE">
        <w:t>Modeling</w:t>
      </w:r>
      <w:proofErr w:type="spellEnd"/>
      <w:r w:rsidRPr="00CC2CBE">
        <w:t>, Simulation and Performance Analysis of Mild Hybrid Vehicle and Component Optimization," SAE Technical Paper 2015-26-0010, 2015, </w:t>
      </w:r>
      <w:hyperlink r:id="rId46" w:history="1">
        <w:r w:rsidRPr="00CC2CBE">
          <w:rPr>
            <w:rStyle w:val="Hyperlink"/>
          </w:rPr>
          <w:t>https://doi-org.ezproxy.uwtsd.ac.uk/10.4271/2015-26-0010</w:t>
        </w:r>
      </w:hyperlink>
      <w:r w:rsidRPr="00CC2CBE">
        <w:t>.</w:t>
      </w:r>
    </w:p>
    <w:p w14:paraId="4EC0AE4E" w14:textId="77777777" w:rsidR="00C8773E" w:rsidRDefault="00C8773E" w:rsidP="00C8773E">
      <w:pPr>
        <w:pStyle w:val="ListParagraph"/>
        <w:numPr>
          <w:ilvl w:val="0"/>
          <w:numId w:val="6"/>
        </w:numPr>
      </w:pPr>
      <w:r>
        <w:t>GmbH, S.D. (2007</w:t>
      </w:r>
      <w:r w:rsidRPr="009E2197">
        <w:t xml:space="preserve">) Bosch automotive handbook (Bosch handbooks (REP)). Edited by Robert Bosch GmbH. 7th </w:t>
      </w:r>
      <w:proofErr w:type="spellStart"/>
      <w:r w:rsidRPr="009E2197">
        <w:t>edn</w:t>
      </w:r>
      <w:proofErr w:type="spellEnd"/>
      <w:r w:rsidRPr="009E2197">
        <w:t>. Chichester, United Kingdom: Wiley-Blackwell (an imprint of John Wiley &amp; Sons Ltd)</w:t>
      </w:r>
      <w:r>
        <w:t>.</w:t>
      </w:r>
    </w:p>
    <w:p w14:paraId="50EBD7C7" w14:textId="77777777" w:rsidR="00C72E5C" w:rsidRDefault="00C72E5C" w:rsidP="00C72E5C">
      <w:pPr>
        <w:pStyle w:val="ListParagraph"/>
        <w:numPr>
          <w:ilvl w:val="0"/>
          <w:numId w:val="6"/>
        </w:numPr>
      </w:pPr>
      <w:proofErr w:type="spellStart"/>
      <w:r w:rsidRPr="00EC56E3">
        <w:t>Cybulski</w:t>
      </w:r>
      <w:proofErr w:type="spellEnd"/>
      <w:r w:rsidRPr="00EC56E3">
        <w:t>, A. (2005). Structured catalysts and reactors. Boca Raton, FL: Taylor &amp; Francis.</w:t>
      </w:r>
    </w:p>
    <w:p w14:paraId="02C1C749" w14:textId="77777777" w:rsidR="00C72E5C" w:rsidRDefault="00574D3C" w:rsidP="00574D3C">
      <w:pPr>
        <w:pStyle w:val="ListParagraph"/>
        <w:numPr>
          <w:ilvl w:val="0"/>
          <w:numId w:val="6"/>
        </w:numPr>
      </w:pPr>
      <w:r w:rsidRPr="00574D3C">
        <w:t xml:space="preserve">Bassett, M., </w:t>
      </w:r>
      <w:proofErr w:type="spellStart"/>
      <w:r w:rsidRPr="00574D3C">
        <w:t>Vogler</w:t>
      </w:r>
      <w:proofErr w:type="spellEnd"/>
      <w:r w:rsidRPr="00574D3C">
        <w:t>, C., Hall, J., Taylor, J. et al., "Analysis of the Hardware Requirements for a Heavily Downsized Gasoline Engine Capable of Whole Map Lambda 1 Operation," SAE Technical Paper 2018-01-0975, 2018.</w:t>
      </w:r>
    </w:p>
    <w:p w14:paraId="5F06F4C3" w14:textId="77777777" w:rsidR="00574D3C" w:rsidRDefault="00574D3C" w:rsidP="00574D3C">
      <w:pPr>
        <w:pStyle w:val="ListParagraph"/>
        <w:numPr>
          <w:ilvl w:val="0"/>
          <w:numId w:val="6"/>
        </w:numPr>
      </w:pPr>
      <w:r w:rsidRPr="005B2946">
        <w:t>Reuters. (2017). Exclusive: Carmakers forced back to bigger engines in new emissions era. [online] Available at: https://www.reuters.com/article/us-autoshow-paris-engines-exclusive/exclusive-carmakers-forced-back-to-bigger-engines-in-new-emissions-era-idU</w:t>
      </w:r>
      <w:r>
        <w:t>SKBN12E11K [Accessed 08/03/2018</w:t>
      </w:r>
      <w:r w:rsidRPr="005B2946">
        <w:t>].</w:t>
      </w:r>
    </w:p>
    <w:p w14:paraId="28E8D45B" w14:textId="77777777" w:rsidR="00574D3C" w:rsidRDefault="007C1529" w:rsidP="007C1529">
      <w:pPr>
        <w:pStyle w:val="ListParagraph"/>
        <w:numPr>
          <w:ilvl w:val="0"/>
          <w:numId w:val="6"/>
        </w:numPr>
      </w:pPr>
      <w:r w:rsidRPr="007C1529">
        <w:lastRenderedPageBreak/>
        <w:t xml:space="preserve">Hybrid Cars: Tougher European Emissions Tests Forcing Automakers to Reverse Course on Downsized Engines. 2016. Chatham: </w:t>
      </w:r>
      <w:proofErr w:type="spellStart"/>
      <w:r w:rsidRPr="007C1529">
        <w:t>Newstex</w:t>
      </w:r>
      <w:proofErr w:type="spellEnd"/>
      <w:r w:rsidRPr="007C1529">
        <w:t>.</w:t>
      </w:r>
    </w:p>
    <w:p w14:paraId="072766AD" w14:textId="77777777" w:rsidR="00C8773E" w:rsidRDefault="00CA1F8B" w:rsidP="00FF0B07">
      <w:pPr>
        <w:pStyle w:val="ListParagraph"/>
        <w:numPr>
          <w:ilvl w:val="0"/>
          <w:numId w:val="6"/>
        </w:numPr>
      </w:pPr>
      <w:proofErr w:type="spellStart"/>
      <w:r w:rsidRPr="00CA1F8B">
        <w:t>Mahmoudi</w:t>
      </w:r>
      <w:proofErr w:type="spellEnd"/>
      <w:r w:rsidRPr="00CA1F8B">
        <w:t xml:space="preserve">, A., </w:t>
      </w:r>
      <w:proofErr w:type="spellStart"/>
      <w:r w:rsidRPr="00CA1F8B">
        <w:t>Khazaee</w:t>
      </w:r>
      <w:proofErr w:type="spellEnd"/>
      <w:r w:rsidRPr="00CA1F8B">
        <w:t xml:space="preserve">, I. and </w:t>
      </w:r>
      <w:proofErr w:type="spellStart"/>
      <w:r w:rsidRPr="00CA1F8B">
        <w:t>Ghazikhani</w:t>
      </w:r>
      <w:proofErr w:type="spellEnd"/>
      <w:r w:rsidRPr="00CA1F8B">
        <w:t>, M. (2018). Simulating the effects of turbocharging on the emission levels of a gasoline engine.</w:t>
      </w:r>
    </w:p>
    <w:p w14:paraId="0D9AB67E" w14:textId="77777777" w:rsidR="00FF0B07" w:rsidRDefault="00FF0B07" w:rsidP="00FF0B07">
      <w:pPr>
        <w:pStyle w:val="ListParagraph"/>
        <w:numPr>
          <w:ilvl w:val="0"/>
          <w:numId w:val="6"/>
        </w:numPr>
      </w:pPr>
      <w:proofErr w:type="spellStart"/>
      <w:r w:rsidRPr="00512B26">
        <w:t>EL_Kassaby</w:t>
      </w:r>
      <w:proofErr w:type="spellEnd"/>
      <w:r w:rsidRPr="00512B26">
        <w:t xml:space="preserve">, M. and </w:t>
      </w:r>
      <w:proofErr w:type="spellStart"/>
      <w:r w:rsidRPr="00512B26">
        <w:t>Nemit_allah</w:t>
      </w:r>
      <w:proofErr w:type="spellEnd"/>
      <w:r w:rsidRPr="00512B26">
        <w:t xml:space="preserve">, M. (2013). Studying the effect of compression ratio on an engine </w:t>
      </w:r>
      <w:proofErr w:type="spellStart"/>
      <w:r w:rsidRPr="00512B26">
        <w:t>fueled</w:t>
      </w:r>
      <w:proofErr w:type="spellEnd"/>
      <w:r w:rsidRPr="00512B26">
        <w:t xml:space="preserve"> with waste oil produced biodiesel/diesel fuel. Alexandria Engineering Journal, 52(1), pp.1-11.</w:t>
      </w:r>
    </w:p>
    <w:p w14:paraId="0357C9BB" w14:textId="77777777" w:rsidR="00AC3BDB" w:rsidRDefault="00AC3BDB" w:rsidP="00AC3BDB">
      <w:pPr>
        <w:pStyle w:val="ListParagraph"/>
        <w:numPr>
          <w:ilvl w:val="0"/>
          <w:numId w:val="6"/>
        </w:numPr>
      </w:pPr>
      <w:r w:rsidRPr="00A1169B">
        <w:t>Fu, L., Wu, Z., Li, L., and Yu, X., "Effect of Water Injection Temperature on Characteristics of Combustion and Emissions for Internal Combustion Rankine Cycle Engine," SAE Technical Paper 2014-01-2600, 2014, </w:t>
      </w:r>
      <w:hyperlink r:id="rId47" w:history="1">
        <w:r w:rsidRPr="00A1169B">
          <w:rPr>
            <w:rStyle w:val="Hyperlink"/>
          </w:rPr>
          <w:t>https://doi-org.ezproxy.uwtsd.ac.uk/10.4271/2014-01-2600</w:t>
        </w:r>
      </w:hyperlink>
      <w:r w:rsidRPr="00A1169B">
        <w:t>.</w:t>
      </w:r>
    </w:p>
    <w:p w14:paraId="59E2C91F" w14:textId="77777777" w:rsidR="00AC3BDB" w:rsidRDefault="00AC3BDB" w:rsidP="00AC3BDB">
      <w:pPr>
        <w:pStyle w:val="ListParagraph"/>
        <w:numPr>
          <w:ilvl w:val="0"/>
          <w:numId w:val="6"/>
        </w:numPr>
      </w:pPr>
      <w:r w:rsidRPr="00AC3BDB">
        <w:t xml:space="preserve">Littleshop.physics.colostate.edu. (2018). How are temperature and pressure </w:t>
      </w:r>
      <w:proofErr w:type="gramStart"/>
      <w:r w:rsidRPr="00AC3BDB">
        <w:t>related.</w:t>
      </w:r>
      <w:proofErr w:type="gramEnd"/>
      <w:r w:rsidRPr="00AC3BDB">
        <w:t xml:space="preserve"> [online] Available at: http://littleshop.physics.colostate.edu/activities/atmos2/TempPressureRelated.pdf [Accessed 8 Mar. 2018].</w:t>
      </w:r>
    </w:p>
    <w:p w14:paraId="6C4AA152" w14:textId="77777777" w:rsidR="0061467B" w:rsidRDefault="0061467B" w:rsidP="0061467B">
      <w:pPr>
        <w:pStyle w:val="ListParagraph"/>
        <w:numPr>
          <w:ilvl w:val="0"/>
          <w:numId w:val="6"/>
        </w:numPr>
      </w:pPr>
      <w:proofErr w:type="spellStart"/>
      <w:r w:rsidRPr="0061467B">
        <w:t>Merker</w:t>
      </w:r>
      <w:proofErr w:type="spellEnd"/>
      <w:r w:rsidRPr="0061467B">
        <w:t xml:space="preserve">, G., Schwarz, C. and </w:t>
      </w:r>
      <w:proofErr w:type="spellStart"/>
      <w:r w:rsidRPr="0061467B">
        <w:t>Stiesch</w:t>
      </w:r>
      <w:proofErr w:type="spellEnd"/>
      <w:r w:rsidRPr="0061467B">
        <w:t>, G. (2006). Simulating combustion. Heidelberg: Springer.</w:t>
      </w:r>
    </w:p>
    <w:p w14:paraId="061BB8AF" w14:textId="77777777" w:rsidR="00C8773E" w:rsidRDefault="00071CDE" w:rsidP="00C8773E">
      <w:pPr>
        <w:pStyle w:val="ListParagraph"/>
        <w:numPr>
          <w:ilvl w:val="0"/>
          <w:numId w:val="6"/>
        </w:numPr>
      </w:pPr>
      <w:r>
        <w:t>Spalding, D. and Cole, E. (1961</w:t>
      </w:r>
      <w:r w:rsidR="0061467B" w:rsidRPr="0061467B">
        <w:t>). Engineering thermodynamics. London: Arnold.</w:t>
      </w:r>
    </w:p>
    <w:p w14:paraId="7088C8A5" w14:textId="77777777" w:rsidR="00834307" w:rsidRDefault="00834307" w:rsidP="00C8773E">
      <w:pPr>
        <w:pStyle w:val="ListParagraph"/>
        <w:numPr>
          <w:ilvl w:val="0"/>
          <w:numId w:val="6"/>
        </w:numPr>
      </w:pPr>
      <w:r>
        <w:t xml:space="preserve">Water-Gasoline Fuels - Their Effect on Spark </w:t>
      </w:r>
      <w:proofErr w:type="spellStart"/>
      <w:r>
        <w:t>Igntion</w:t>
      </w:r>
      <w:proofErr w:type="spellEnd"/>
      <w:r>
        <w:t xml:space="preserve"> Engine Emissions and Performance. Peters, Bruce D. and </w:t>
      </w:r>
      <w:proofErr w:type="spellStart"/>
      <w:r>
        <w:t>Stebar</w:t>
      </w:r>
      <w:proofErr w:type="spellEnd"/>
      <w:r>
        <w:t>, Russel F. 1976. Trans. SAE 760547</w:t>
      </w:r>
    </w:p>
    <w:p w14:paraId="4A864F30" w14:textId="77777777" w:rsidR="00A46AA9" w:rsidRPr="00A46AA9" w:rsidRDefault="00A46AA9" w:rsidP="00A46AA9">
      <w:pPr>
        <w:pStyle w:val="ListParagraph"/>
        <w:numPr>
          <w:ilvl w:val="0"/>
          <w:numId w:val="6"/>
        </w:numPr>
      </w:pPr>
      <w:r>
        <w:t>Inlet Manifold Water Injection for Control of Nitrogen Oxides - Theory and Experiment. Nicholls, J. E., El-</w:t>
      </w:r>
      <w:proofErr w:type="spellStart"/>
      <w:r>
        <w:t>Messiri</w:t>
      </w:r>
      <w:proofErr w:type="spellEnd"/>
      <w:r>
        <w:t>, I. A. and Newhall, H. K. 1969. SAE Paper 690018.</w:t>
      </w:r>
    </w:p>
    <w:p w14:paraId="1D98B7FC" w14:textId="77777777" w:rsidR="0076413F" w:rsidRDefault="00133A20" w:rsidP="0076413F">
      <w:pPr>
        <w:pStyle w:val="ListParagraph"/>
        <w:numPr>
          <w:ilvl w:val="0"/>
          <w:numId w:val="6"/>
        </w:numPr>
      </w:pPr>
      <w:r>
        <w:t>Water Addition to Gasoline - Effect on Combustion, Emissions, Performance and Knock. Harrington, J. A. 1982. SAE Paper 820314.</w:t>
      </w:r>
    </w:p>
    <w:p w14:paraId="06D70655" w14:textId="77777777" w:rsidR="00860769" w:rsidRDefault="0076413F" w:rsidP="00860769">
      <w:pPr>
        <w:pStyle w:val="ListParagraph"/>
        <w:numPr>
          <w:ilvl w:val="0"/>
          <w:numId w:val="6"/>
        </w:numPr>
      </w:pPr>
      <w:proofErr w:type="spellStart"/>
      <w:r w:rsidRPr="0076413F">
        <w:t>Lestz</w:t>
      </w:r>
      <w:proofErr w:type="spellEnd"/>
      <w:r w:rsidRPr="0076413F">
        <w:t xml:space="preserve"> S.S., Meyer W.E. and Colony C.M.; “Emissions from a Direct-Cylinder Water-Injected Spark-Ignition </w:t>
      </w:r>
      <w:proofErr w:type="gramStart"/>
      <w:r w:rsidRPr="0076413F">
        <w:t>Engine ”</w:t>
      </w:r>
      <w:proofErr w:type="gramEnd"/>
      <w:r w:rsidRPr="0076413F">
        <w:t>; SAE Paper No. </w:t>
      </w:r>
      <w:hyperlink r:id="rId48" w:tgtFrame="_blank" w:history="1">
        <w:r w:rsidRPr="0076413F">
          <w:rPr>
            <w:rStyle w:val="Hyperlink"/>
          </w:rPr>
          <w:t>720113</w:t>
        </w:r>
      </w:hyperlink>
      <w:r w:rsidRPr="0076413F">
        <w:t>, Presented at Automotive Engineering Congress, Detroit, Jan. 1972</w:t>
      </w:r>
    </w:p>
    <w:p w14:paraId="021A9ECF" w14:textId="77777777" w:rsidR="00860769" w:rsidRDefault="00860769" w:rsidP="00860769">
      <w:pPr>
        <w:pStyle w:val="ListParagraph"/>
        <w:numPr>
          <w:ilvl w:val="0"/>
          <w:numId w:val="6"/>
        </w:numPr>
      </w:pPr>
      <w:proofErr w:type="spellStart"/>
      <w:r w:rsidRPr="00860769">
        <w:t>Nazha</w:t>
      </w:r>
      <w:proofErr w:type="spellEnd"/>
      <w:r w:rsidRPr="00860769">
        <w:t xml:space="preserve">, M., </w:t>
      </w:r>
      <w:proofErr w:type="spellStart"/>
      <w:r w:rsidRPr="00860769">
        <w:t>Rajakaruna</w:t>
      </w:r>
      <w:proofErr w:type="spellEnd"/>
      <w:r w:rsidRPr="00860769">
        <w:t xml:space="preserve">, H., and </w:t>
      </w:r>
      <w:proofErr w:type="spellStart"/>
      <w:r w:rsidRPr="00860769">
        <w:t>Wagstaff</w:t>
      </w:r>
      <w:proofErr w:type="spellEnd"/>
      <w:r w:rsidRPr="00860769">
        <w:t>, S., "The Use of Emulsion, Water Induction and EGR for Controlling Diesel Engine Emissions," SAE Technical Paper 2001-01-1941, 2001, </w:t>
      </w:r>
      <w:hyperlink r:id="rId49" w:history="1">
        <w:r w:rsidRPr="00860769">
          <w:rPr>
            <w:rStyle w:val="Hyperlink"/>
          </w:rPr>
          <w:t>https://doi-org.ezproxy.uwtsd.ac.uk/10.4271/2001-01-1941</w:t>
        </w:r>
      </w:hyperlink>
      <w:r w:rsidRPr="00860769">
        <w:t>.</w:t>
      </w:r>
    </w:p>
    <w:p w14:paraId="524B19F4" w14:textId="77777777" w:rsidR="006C20CE" w:rsidRPr="006C20CE" w:rsidRDefault="006C20CE" w:rsidP="006C20CE">
      <w:pPr>
        <w:pStyle w:val="ListParagraph"/>
        <w:numPr>
          <w:ilvl w:val="0"/>
          <w:numId w:val="6"/>
        </w:numPr>
      </w:pPr>
      <w:r w:rsidRPr="006C20CE">
        <w:t xml:space="preserve">Shah, S., </w:t>
      </w:r>
      <w:proofErr w:type="spellStart"/>
      <w:r w:rsidRPr="006C20CE">
        <w:t>Maiboom</w:t>
      </w:r>
      <w:proofErr w:type="spellEnd"/>
      <w:r w:rsidRPr="006C20CE">
        <w:t xml:space="preserve">, A., </w:t>
      </w:r>
      <w:proofErr w:type="spellStart"/>
      <w:r w:rsidRPr="006C20CE">
        <w:t>Tauzia</w:t>
      </w:r>
      <w:proofErr w:type="spellEnd"/>
      <w:r w:rsidRPr="006C20CE">
        <w:t xml:space="preserve">, X., and </w:t>
      </w:r>
      <w:proofErr w:type="spellStart"/>
      <w:r w:rsidRPr="006C20CE">
        <w:t>Hétet</w:t>
      </w:r>
      <w:proofErr w:type="spellEnd"/>
      <w:r w:rsidRPr="006C20CE">
        <w:t xml:space="preserve">, J., "Experimental Study of Inlet Manifold Water Injection on a Common Rail HSDI Automobile Diesel Engine, Compared to EGR with Respect to PM and </w:t>
      </w:r>
      <w:proofErr w:type="spellStart"/>
      <w:r w:rsidRPr="006C20CE">
        <w:t>Nox</w:t>
      </w:r>
      <w:proofErr w:type="spellEnd"/>
      <w:r w:rsidRPr="006C20CE">
        <w:t xml:space="preserve"> Emissions and Specific Consumption," SAE Technical Paper 2009-01-1439, 2009, </w:t>
      </w:r>
      <w:hyperlink r:id="rId50" w:history="1">
        <w:r w:rsidRPr="006C20CE">
          <w:rPr>
            <w:rStyle w:val="Hyperlink"/>
          </w:rPr>
          <w:t>https://doi-org.ezproxy.uwtsd.ac.uk/10.4271/2009-01-1439</w:t>
        </w:r>
      </w:hyperlink>
      <w:r w:rsidRPr="006C20CE">
        <w:t>.</w:t>
      </w:r>
    </w:p>
    <w:p w14:paraId="262F8CAC" w14:textId="77777777" w:rsidR="006C20CE" w:rsidRDefault="00336C22" w:rsidP="00336C22">
      <w:pPr>
        <w:pStyle w:val="ListParagraph"/>
        <w:numPr>
          <w:ilvl w:val="0"/>
          <w:numId w:val="6"/>
        </w:numPr>
      </w:pPr>
      <w:proofErr w:type="spellStart"/>
      <w:r w:rsidRPr="00072D93">
        <w:t>Hountalas</w:t>
      </w:r>
      <w:proofErr w:type="spellEnd"/>
      <w:r w:rsidRPr="00072D93">
        <w:t xml:space="preserve">, D., </w:t>
      </w:r>
      <w:proofErr w:type="spellStart"/>
      <w:r w:rsidRPr="00072D93">
        <w:t>Mavropoulos</w:t>
      </w:r>
      <w:proofErr w:type="spellEnd"/>
      <w:r w:rsidRPr="00072D93">
        <w:t xml:space="preserve">, G., and </w:t>
      </w:r>
      <w:proofErr w:type="spellStart"/>
      <w:r w:rsidRPr="00072D93">
        <w:t>Zannis</w:t>
      </w:r>
      <w:proofErr w:type="spellEnd"/>
      <w:r w:rsidRPr="00072D93">
        <w:t xml:space="preserve">, T., "Comparative Evaluation of EGR, Intake Water Injection and Fuel/Water Emulsion as NOx Reduction Techniques for Heavy Duty Diesel Engines," SAE Technical Paper 2007-01-0120, 2007, </w:t>
      </w:r>
      <w:hyperlink r:id="rId51" w:history="1">
        <w:r w:rsidR="00B93776" w:rsidRPr="00EA2F2F">
          <w:rPr>
            <w:rStyle w:val="Hyperlink"/>
          </w:rPr>
          <w:t>https://doi-org.ezproxy.uwtsd.ac.uk/10.4271/2007-01-0120</w:t>
        </w:r>
      </w:hyperlink>
      <w:r w:rsidRPr="00072D93">
        <w:t>.</w:t>
      </w:r>
    </w:p>
    <w:p w14:paraId="0934639A" w14:textId="77777777" w:rsidR="0076413F" w:rsidRDefault="00B93776" w:rsidP="001C469F">
      <w:pPr>
        <w:pStyle w:val="ListParagraph"/>
        <w:numPr>
          <w:ilvl w:val="0"/>
          <w:numId w:val="6"/>
        </w:numPr>
      </w:pPr>
      <w:r>
        <w:t>G Marion (2008</w:t>
      </w:r>
      <w:r w:rsidRPr="00B93776">
        <w:t>). [online] Available at: https://people.maths.bris.ac.uk/~madjl/course_text.pdf [Accessed 3 Apr. 2018].</w:t>
      </w:r>
    </w:p>
    <w:p w14:paraId="39DDB881" w14:textId="77777777" w:rsidR="001C469F" w:rsidRDefault="001C469F" w:rsidP="001C469F">
      <w:pPr>
        <w:pStyle w:val="ListParagraph"/>
        <w:numPr>
          <w:ilvl w:val="0"/>
          <w:numId w:val="6"/>
        </w:numPr>
      </w:pPr>
      <w:r>
        <w:t>Haywood R. W. (1992</w:t>
      </w:r>
      <w:r w:rsidRPr="001C469F">
        <w:t>). Equilibrium thermodynamics. [Place of publication not identif</w:t>
      </w:r>
      <w:r>
        <w:t xml:space="preserve">ied]: </w:t>
      </w:r>
      <w:r w:rsidRPr="001C469F">
        <w:t>Krieger Publishing Company.</w:t>
      </w:r>
    </w:p>
    <w:p w14:paraId="09FBF120" w14:textId="77777777" w:rsidR="008C2DFD" w:rsidRDefault="008C2DFD" w:rsidP="008C2DFD">
      <w:pPr>
        <w:pStyle w:val="ListParagraph"/>
        <w:numPr>
          <w:ilvl w:val="0"/>
          <w:numId w:val="6"/>
        </w:numPr>
      </w:pPr>
      <w:r w:rsidRPr="008C2DFD">
        <w:t xml:space="preserve">Miles, M., Huberman, A. and </w:t>
      </w:r>
      <w:proofErr w:type="spellStart"/>
      <w:r w:rsidRPr="008C2DFD">
        <w:t>Saldaña</w:t>
      </w:r>
      <w:proofErr w:type="spellEnd"/>
      <w:r w:rsidRPr="008C2DFD">
        <w:t>, J. (</w:t>
      </w:r>
      <w:proofErr w:type="spellStart"/>
      <w:r w:rsidRPr="008C2DFD">
        <w:t>n.d.</w:t>
      </w:r>
      <w:proofErr w:type="spellEnd"/>
      <w:r w:rsidRPr="008C2DFD">
        <w:t>). Qualitative data analysis.</w:t>
      </w:r>
    </w:p>
    <w:p w14:paraId="215E1E4F" w14:textId="77777777" w:rsidR="00EC383B" w:rsidRDefault="00EC383B" w:rsidP="00EC383B">
      <w:pPr>
        <w:pStyle w:val="ListParagraph"/>
        <w:numPr>
          <w:ilvl w:val="0"/>
          <w:numId w:val="6"/>
        </w:numPr>
      </w:pPr>
      <w:r w:rsidRPr="00EC383B">
        <w:t>MDA. (2018). Importance of commercial skills awareness | MDA Training. [online] Available at: https://mdatraining.com/blog/2017/07/18/important-commercial-awareness-commercial-skills-training/ [Accessed 3 Apr. 2018].</w:t>
      </w:r>
    </w:p>
    <w:p w14:paraId="2DD7C2B8" w14:textId="1B6C0706" w:rsidR="003E4778" w:rsidRDefault="009E2633" w:rsidP="003E4778">
      <w:pPr>
        <w:pStyle w:val="ListParagraph"/>
        <w:numPr>
          <w:ilvl w:val="0"/>
          <w:numId w:val="6"/>
        </w:numPr>
      </w:pPr>
      <w:proofErr w:type="spellStart"/>
      <w:r w:rsidRPr="00095162">
        <w:t>Andersson</w:t>
      </w:r>
      <w:proofErr w:type="spellEnd"/>
      <w:r w:rsidRPr="00095162">
        <w:t>, U. (1999). </w:t>
      </w:r>
      <w:proofErr w:type="spellStart"/>
      <w:r w:rsidRPr="00095162">
        <w:t>Humanware</w:t>
      </w:r>
      <w:proofErr w:type="spellEnd"/>
      <w:r w:rsidRPr="00095162">
        <w:t>. Victoria, B.C.: Trafford</w:t>
      </w:r>
      <w:r w:rsidR="003E4778">
        <w:t>.</w:t>
      </w:r>
    </w:p>
    <w:p w14:paraId="4955E961" w14:textId="77777777" w:rsidR="003E4778" w:rsidRDefault="003E4778" w:rsidP="003E4778">
      <w:pPr>
        <w:pStyle w:val="ListParagraph"/>
        <w:numPr>
          <w:ilvl w:val="0"/>
          <w:numId w:val="6"/>
        </w:numPr>
      </w:pPr>
      <w:r w:rsidRPr="00E96117">
        <w:lastRenderedPageBreak/>
        <w:t>McCulloch, L. (2017). The importance of data validation - deltadna.com. [Online] deltadna.com. Available at: https://deltadna.com/blog/importance-data-validation/ [Accessed 11 Nov. 2017].</w:t>
      </w:r>
    </w:p>
    <w:p w14:paraId="7FE71496" w14:textId="77777777" w:rsidR="003E4778" w:rsidRDefault="00B75125" w:rsidP="00B75125">
      <w:pPr>
        <w:pStyle w:val="ListParagraph"/>
        <w:numPr>
          <w:ilvl w:val="0"/>
          <w:numId w:val="6"/>
        </w:numPr>
      </w:pPr>
      <w:r w:rsidRPr="00B75125">
        <w:t>Jerseycash4cars.com. (2018). The Dangers of Letting Your Car Sit Unused | Jersey Cash For Cars. [online] Available at: http://www.jerseycash4cars.com/cash-4-cars-info/the-dangers-of-letting-your-car-sit-unused/ [Accessed 3 Apr. 2018].</w:t>
      </w:r>
    </w:p>
    <w:p w14:paraId="5F0DC357" w14:textId="77777777" w:rsidR="001C1720" w:rsidRDefault="001C1720" w:rsidP="001C1720">
      <w:pPr>
        <w:pStyle w:val="ListParagraph"/>
        <w:numPr>
          <w:ilvl w:val="0"/>
          <w:numId w:val="6"/>
        </w:numPr>
      </w:pPr>
      <w:r w:rsidRPr="001C1720">
        <w:t>Rob King (2018). Car Exhaust Guide and Common Problems. [online] Available at: https://www.micksgarage.com/blog/exhaust-system-guide-common-problems/ [Accessed 3 Apr. 2018].</w:t>
      </w:r>
    </w:p>
    <w:p w14:paraId="2E0BBC65" w14:textId="77777777" w:rsidR="00AA0B59" w:rsidRDefault="00AA0B59" w:rsidP="00AA0B59">
      <w:pPr>
        <w:pStyle w:val="ListParagraph"/>
        <w:numPr>
          <w:ilvl w:val="0"/>
          <w:numId w:val="6"/>
        </w:numPr>
      </w:pPr>
      <w:r w:rsidRPr="00AA0B59">
        <w:t xml:space="preserve">Whelan, I., Samuel, S., and </w:t>
      </w:r>
      <w:proofErr w:type="spellStart"/>
      <w:r w:rsidRPr="00AA0B59">
        <w:t>Hassaneen</w:t>
      </w:r>
      <w:proofErr w:type="spellEnd"/>
      <w:r w:rsidRPr="00AA0B59">
        <w:t>, A., "Investigation into the Role of Catalytic Converters on Tailpipe-out Nano-Scale Particulate Matter from Gasoline Direct Injection Engine," SAE Technical Paper 2010-01-1572, 2010, </w:t>
      </w:r>
      <w:hyperlink r:id="rId52" w:history="1">
        <w:r w:rsidRPr="00AA0B59">
          <w:rPr>
            <w:rStyle w:val="Hyperlink"/>
          </w:rPr>
          <w:t>https://doi-org.ezproxy.uwtsd.ac.uk/10.4271/2010-01-1572</w:t>
        </w:r>
      </w:hyperlink>
      <w:r w:rsidRPr="00AA0B59">
        <w:t>.</w:t>
      </w:r>
    </w:p>
    <w:p w14:paraId="134735BA" w14:textId="77777777" w:rsidR="008C30AB" w:rsidRDefault="008C30AB" w:rsidP="008C30AB">
      <w:pPr>
        <w:pStyle w:val="ListParagraph"/>
        <w:numPr>
          <w:ilvl w:val="0"/>
          <w:numId w:val="6"/>
        </w:numPr>
      </w:pPr>
      <w:r w:rsidRPr="008C30AB">
        <w:t xml:space="preserve">Gilles-Birth, I., Bernhardt, S., </w:t>
      </w:r>
      <w:proofErr w:type="spellStart"/>
      <w:r w:rsidRPr="008C30AB">
        <w:t>Spicher</w:t>
      </w:r>
      <w:proofErr w:type="spellEnd"/>
      <w:r w:rsidRPr="008C30AB">
        <w:t xml:space="preserve">, U., and </w:t>
      </w:r>
      <w:proofErr w:type="spellStart"/>
      <w:r w:rsidRPr="008C30AB">
        <w:t>Rechs</w:t>
      </w:r>
      <w:proofErr w:type="spellEnd"/>
      <w:r w:rsidRPr="008C30AB">
        <w:t>, M., "A Study of the In-Nozzle Flow Characteristic of Valve Covered Orifice Nozzles for Gasoline Direct Injection," SAE Technical Paper 2005-01-3684, 2005, </w:t>
      </w:r>
      <w:hyperlink r:id="rId53" w:history="1">
        <w:r w:rsidRPr="008C30AB">
          <w:rPr>
            <w:rStyle w:val="Hyperlink"/>
          </w:rPr>
          <w:t>https://doi-org.ezproxy.uwtsd.ac.uk/10.4271/2005-01-3684</w:t>
        </w:r>
      </w:hyperlink>
      <w:r w:rsidRPr="008C30AB">
        <w:t>.</w:t>
      </w:r>
    </w:p>
    <w:p w14:paraId="2DE4DB8A" w14:textId="4BBA0272" w:rsidR="00754C19" w:rsidRDefault="00754C19" w:rsidP="00754C19">
      <w:pPr>
        <w:pStyle w:val="ListParagraph"/>
        <w:numPr>
          <w:ilvl w:val="0"/>
          <w:numId w:val="6"/>
        </w:numPr>
      </w:pPr>
      <w:proofErr w:type="spellStart"/>
      <w:r w:rsidRPr="00754C19">
        <w:t>Addepalli</w:t>
      </w:r>
      <w:proofErr w:type="spellEnd"/>
      <w:r w:rsidRPr="00754C19">
        <w:t xml:space="preserve">, S., Saw, O., and </w:t>
      </w:r>
      <w:proofErr w:type="spellStart"/>
      <w:r w:rsidRPr="00754C19">
        <w:t>Mallikarjuna</w:t>
      </w:r>
      <w:proofErr w:type="spellEnd"/>
      <w:r w:rsidRPr="00754C19">
        <w:t>, J., "Effect of Mixture Distribution on Combustion and Emission Characteristics in a GDI Engine - A CFD Analysis," SAE Technical Paper 2017-24-0036, 2017, </w:t>
      </w:r>
      <w:hyperlink r:id="rId54" w:history="1">
        <w:r w:rsidRPr="00754C19">
          <w:rPr>
            <w:rStyle w:val="Hyperlink"/>
          </w:rPr>
          <w:t>https://doi-org.ezproxy.uwtsd.ac.uk/10.4271/2017-24-0036</w:t>
        </w:r>
      </w:hyperlink>
      <w:r w:rsidRPr="00754C19">
        <w:t>.</w:t>
      </w:r>
    </w:p>
    <w:p w14:paraId="39FCB6D1" w14:textId="4796CF3D" w:rsidR="005C51D1" w:rsidRDefault="005C51D1" w:rsidP="005C51D1">
      <w:pPr>
        <w:pStyle w:val="ListParagraph"/>
        <w:numPr>
          <w:ilvl w:val="0"/>
          <w:numId w:val="6"/>
        </w:numPr>
      </w:pPr>
      <w:r w:rsidRPr="005C51D1">
        <w:t>Www3.epa.gov. (2018). [online] Available at: https://www3.epa.gov/ttnchie1/mkb/documents/B_17a.pdf [Accessed 16 Apr. 2018].</w:t>
      </w:r>
    </w:p>
    <w:p w14:paraId="7F9931E5" w14:textId="682D5256" w:rsidR="00515557" w:rsidRDefault="00515557" w:rsidP="00515557">
      <w:pPr>
        <w:pStyle w:val="ListParagraph"/>
        <w:numPr>
          <w:ilvl w:val="0"/>
          <w:numId w:val="6"/>
        </w:numPr>
      </w:pPr>
      <w:r w:rsidRPr="00515557">
        <w:t>Adelaide.edu.au. (2018). </w:t>
      </w:r>
      <w:proofErr w:type="gramStart"/>
      <w:r w:rsidRPr="00515557">
        <w:t>ppm</w:t>
      </w:r>
      <w:proofErr w:type="gramEnd"/>
      <w:r w:rsidRPr="00515557">
        <w:t>. [online] Available at: https://www.adelaide.edu.au/arcpoh/dperu/fluoride/ppm.html [Accessed 16 Apr. 2018].</w:t>
      </w:r>
    </w:p>
    <w:p w14:paraId="2DBC9445" w14:textId="6C81787F" w:rsidR="00B539F2" w:rsidRDefault="00B539F2" w:rsidP="00B539F2">
      <w:pPr>
        <w:pStyle w:val="ListParagraph"/>
        <w:numPr>
          <w:ilvl w:val="0"/>
          <w:numId w:val="6"/>
        </w:numPr>
      </w:pPr>
      <w:r w:rsidRPr="00B539F2">
        <w:t>Water injection for gasoline engines: Potentials, challenges, and solutions. (2015). International Journal of Engine Research, 17(1), pp.86-96.</w:t>
      </w:r>
    </w:p>
    <w:p w14:paraId="3DF89181" w14:textId="5B931A8A" w:rsidR="00B574CE" w:rsidRDefault="00B574CE" w:rsidP="00B574CE">
      <w:pPr>
        <w:pStyle w:val="ListParagraph"/>
        <w:numPr>
          <w:ilvl w:val="0"/>
          <w:numId w:val="6"/>
        </w:numPr>
      </w:pPr>
      <w:r w:rsidRPr="00B574CE">
        <w:t>Assets.publishing.service.gov.uk. (2017). In Service Exhaust Emission Standards for Road Vehicles. [online] Available at: https://assets.publishing.service.gov.uk/government/uploads/system/uploads/attachment_data/file/676700/in-service-exhaust-emission-standards-for-road-vehicles-19th-edition.pdf [Accessed 16 Apr. 2018].</w:t>
      </w:r>
    </w:p>
    <w:p w14:paraId="356E0EE1" w14:textId="672E2957" w:rsidR="00F11950" w:rsidRDefault="00F11950" w:rsidP="00F11950">
      <w:pPr>
        <w:pStyle w:val="ListParagraph"/>
        <w:numPr>
          <w:ilvl w:val="0"/>
          <w:numId w:val="6"/>
        </w:numPr>
      </w:pPr>
      <w:r>
        <w:t>N</w:t>
      </w:r>
      <w:r w:rsidRPr="00F11950">
        <w:t>rcan.gc.ca. (2018). Fuel consumption and CO2. [online] Available at: http://www.nrcan.gc.ca/sites/www.nrcan.gc.ca/files/oee/pdf/transportation/fuel-efficient-technologies/autosmart_factsheet_6_e.pdf [Accessed 16 Apr. 2018].</w:t>
      </w:r>
    </w:p>
    <w:p w14:paraId="70F4D854" w14:textId="36C299F9" w:rsidR="006B4596" w:rsidRDefault="006B4596" w:rsidP="006B4596">
      <w:pPr>
        <w:pStyle w:val="ListParagraph"/>
        <w:numPr>
          <w:ilvl w:val="0"/>
          <w:numId w:val="6"/>
        </w:numPr>
      </w:pPr>
      <w:r>
        <w:t>Mark Salem (2000</w:t>
      </w:r>
      <w:r w:rsidRPr="006B4596">
        <w:t>). Emission testing, emission failures and repairs. [online] Available at: http://www.salemboysauto.com/faqs/faq-20.htm [Accessed 17 Apr. 2018].</w:t>
      </w:r>
    </w:p>
    <w:p w14:paraId="680A4682" w14:textId="4517D53A" w:rsidR="00FA584C" w:rsidRDefault="00FA584C" w:rsidP="00FA584C">
      <w:pPr>
        <w:pStyle w:val="ListParagraph"/>
        <w:numPr>
          <w:ilvl w:val="0"/>
          <w:numId w:val="6"/>
        </w:numPr>
      </w:pPr>
      <w:proofErr w:type="spellStart"/>
      <w:r w:rsidRPr="00FA584C">
        <w:t>P.P.Patnaik</w:t>
      </w:r>
      <w:bookmarkStart w:id="129" w:name="bau010"/>
      <w:proofErr w:type="spellEnd"/>
      <w:r w:rsidRPr="00FA584C">
        <w:t xml:space="preserve">. </w:t>
      </w:r>
      <w:proofErr w:type="spellStart"/>
      <w:r w:rsidRPr="00FA584C">
        <w:t>S.K.Acharya</w:t>
      </w:r>
      <w:bookmarkStart w:id="130" w:name="bau015"/>
      <w:bookmarkEnd w:id="129"/>
      <w:proofErr w:type="spellEnd"/>
      <w:r w:rsidRPr="00FA584C">
        <w:t xml:space="preserve">. </w:t>
      </w:r>
      <w:proofErr w:type="spellStart"/>
      <w:r w:rsidRPr="00FA584C">
        <w:t>D.Padhi</w:t>
      </w:r>
      <w:bookmarkStart w:id="131" w:name="bau020"/>
      <w:bookmarkEnd w:id="130"/>
      <w:r w:rsidRPr="00FA584C">
        <w:t>U</w:t>
      </w:r>
      <w:proofErr w:type="spellEnd"/>
      <w:r w:rsidRPr="00FA584C">
        <w:t xml:space="preserve">. </w:t>
      </w:r>
      <w:proofErr w:type="spellStart"/>
      <w:r w:rsidRPr="00FA584C">
        <w:t>K.Mohanty</w:t>
      </w:r>
      <w:bookmarkEnd w:id="131"/>
      <w:proofErr w:type="spellEnd"/>
      <w:r w:rsidRPr="00FA584C">
        <w:t>,</w:t>
      </w:r>
      <w:r>
        <w:t xml:space="preserve"> (2016)</w:t>
      </w:r>
      <w:r w:rsidRPr="00FA584C">
        <w:t xml:space="preserve"> Experimental investigation on CI engine performance using steam injection and ferric chloride as catalyst</w:t>
      </w:r>
      <w:r>
        <w:t xml:space="preserve">. (PDF). Available at: </w:t>
      </w:r>
      <w:hyperlink r:id="rId55" w:anchor="bb0080" w:history="1">
        <w:r w:rsidRPr="00234CC1">
          <w:rPr>
            <w:rStyle w:val="Hyperlink"/>
          </w:rPr>
          <w:t>https://www.sciencedirect.com/science/article/pii/S2215098616303408#bb0080</w:t>
        </w:r>
      </w:hyperlink>
      <w:r>
        <w:t xml:space="preserve"> [Accessed 17 Apr. 2018]. </w:t>
      </w:r>
    </w:p>
    <w:p w14:paraId="3E5BDF06" w14:textId="016F2CDD" w:rsidR="00CB1F01" w:rsidRDefault="00CB1F01" w:rsidP="00CB1F01">
      <w:pPr>
        <w:pStyle w:val="ListParagraph"/>
        <w:numPr>
          <w:ilvl w:val="0"/>
          <w:numId w:val="6"/>
        </w:numPr>
      </w:pPr>
      <w:r w:rsidRPr="00CB1F01">
        <w:t>Nepis.epa.gov. (2018). Document Display | NEPIS | US EPA. [online] Available at: https://nepis.epa.gov/Exe/ZyNET.exe/9100X5ZN.txt?ZyActionD=ZyDocument&amp;Client=EPA&amp;Index=Prior%20to%201976&amp;Docs [Accessed 17 Apr. 2018].</w:t>
      </w:r>
    </w:p>
    <w:p w14:paraId="2118C226" w14:textId="1C5E3C81" w:rsidR="00021A3B" w:rsidRDefault="00021A3B" w:rsidP="00021A3B">
      <w:pPr>
        <w:pStyle w:val="ListParagraph"/>
        <w:numPr>
          <w:ilvl w:val="0"/>
          <w:numId w:val="6"/>
        </w:numPr>
      </w:pPr>
      <w:proofErr w:type="spellStart"/>
      <w:r w:rsidRPr="00021A3B">
        <w:t>Sriwardani</w:t>
      </w:r>
      <w:proofErr w:type="spellEnd"/>
      <w:r w:rsidRPr="00021A3B">
        <w:t xml:space="preserve">, N. (2016). Improving engine performance with </w:t>
      </w:r>
      <w:proofErr w:type="spellStart"/>
      <w:r w:rsidRPr="00021A3B">
        <w:t>distillated</w:t>
      </w:r>
      <w:proofErr w:type="spellEnd"/>
      <w:r w:rsidRPr="00021A3B">
        <w:t xml:space="preserve"> water-methanol. [online] AIP Conference Proceedings. Available at: https://aip.scitation.org/doi/pdf/10.1063/1.4965737 [Accessed 17 Apr. 2018].</w:t>
      </w:r>
    </w:p>
    <w:p w14:paraId="6643EE43" w14:textId="131A423C" w:rsidR="00BA7648" w:rsidRDefault="00BA7648" w:rsidP="00BA7648"/>
    <w:p w14:paraId="6DFA2F56" w14:textId="5A8D2731" w:rsidR="00E63B50" w:rsidRDefault="00BA7648" w:rsidP="00D22C97">
      <w:pPr>
        <w:pStyle w:val="ListParagraph"/>
        <w:numPr>
          <w:ilvl w:val="0"/>
          <w:numId w:val="6"/>
        </w:numPr>
      </w:pPr>
      <w:r w:rsidRPr="00BA7648">
        <w:lastRenderedPageBreak/>
        <w:t>Frank, R. and Heywood, J., "The Effect of Piston Temperature on Hydrocarbon Emissions from a Spark-Ignited Direct-Injection Engine," SAE Technical Paper 910558, 1991, </w:t>
      </w:r>
      <w:hyperlink r:id="rId56" w:history="1">
        <w:r w:rsidRPr="00BA7648">
          <w:rPr>
            <w:rStyle w:val="Hyperlink"/>
          </w:rPr>
          <w:t>https://doi-org.ezproxy.uwtsd.ac.uk/10.4271/910558</w:t>
        </w:r>
      </w:hyperlink>
      <w:r w:rsidRPr="00BA7648">
        <w:t>.</w:t>
      </w:r>
    </w:p>
    <w:p w14:paraId="635ED36A" w14:textId="6585B8A8" w:rsidR="00D22C97" w:rsidRDefault="00E63B50" w:rsidP="00D22C97">
      <w:pPr>
        <w:pStyle w:val="ListParagraph"/>
        <w:numPr>
          <w:ilvl w:val="0"/>
          <w:numId w:val="6"/>
        </w:numPr>
      </w:pPr>
      <w:r w:rsidRPr="00E63B50">
        <w:t xml:space="preserve">Gruden, D., "Technical Measures </w:t>
      </w:r>
      <w:proofErr w:type="gramStart"/>
      <w:r w:rsidRPr="00E63B50">
        <w:t>To Reduce Carbon Dioxide Emissions On The</w:t>
      </w:r>
      <w:proofErr w:type="gramEnd"/>
      <w:r w:rsidRPr="00E63B50">
        <w:t xml:space="preserve"> Road Traffic," SAE Technical Paper 2006-01-3005, 2006, </w:t>
      </w:r>
      <w:hyperlink r:id="rId57" w:history="1">
        <w:r w:rsidRPr="00E63B50">
          <w:rPr>
            <w:rStyle w:val="Hyperlink"/>
          </w:rPr>
          <w:t>https://doi-org.ezproxy.uwtsd.ac.uk/10.4271/2006-01-3005</w:t>
        </w:r>
      </w:hyperlink>
      <w:r w:rsidRPr="00E63B50">
        <w:t>.</w:t>
      </w:r>
    </w:p>
    <w:p w14:paraId="66BC484F" w14:textId="08E5A28C" w:rsidR="00D22C97" w:rsidRDefault="00D22C97" w:rsidP="00D22C97">
      <w:pPr>
        <w:pStyle w:val="ListParagraph"/>
        <w:numPr>
          <w:ilvl w:val="0"/>
          <w:numId w:val="6"/>
        </w:numPr>
      </w:pPr>
      <w:r w:rsidRPr="00D22C97">
        <w:t>Crypton.co.za. (2018). Understanding Engine Exhaust Emissions. [online] Available at: http://www.crypton.co.za/Tto%20know/Emissions/exhaust%20emissions.html [Accessed 19 Apr. 2018].</w:t>
      </w:r>
    </w:p>
    <w:p w14:paraId="6C997D2B" w14:textId="064391E6" w:rsidR="00D22C97" w:rsidRDefault="00BC6C53" w:rsidP="00BC6C53">
      <w:pPr>
        <w:pStyle w:val="ListParagraph"/>
        <w:numPr>
          <w:ilvl w:val="0"/>
          <w:numId w:val="6"/>
        </w:numPr>
      </w:pPr>
      <w:r w:rsidRPr="00BC6C53">
        <w:t>Sciencedirect.com. (2018). Experimental study of inlet manifold water injection on combustion and emissions of an automotive direct injection Diesel engine. [online] Available at: https://www.sciencedirect.com/science/article/pii/S0360544210002707 [Accessed 19 Apr. 2018].</w:t>
      </w:r>
    </w:p>
    <w:p w14:paraId="6940E4EA" w14:textId="33227114" w:rsidR="00403E3F" w:rsidRPr="00403E3F" w:rsidRDefault="00403E3F" w:rsidP="00403E3F">
      <w:pPr>
        <w:pStyle w:val="ListParagraph"/>
        <w:numPr>
          <w:ilvl w:val="0"/>
          <w:numId w:val="6"/>
        </w:numPr>
      </w:pPr>
      <w:r w:rsidRPr="00403E3F">
        <w:t>Peak Sensors. (2018). Exhaust Thermocouple Manufacture - Peak Sensors. [online] Available at: https://www.peaksensors.co.uk/blog/exhaust-thermocouple/ [Accessed 19 Apr. 2018].</w:t>
      </w:r>
    </w:p>
    <w:p w14:paraId="3FC71519" w14:textId="77777777" w:rsidR="00C8773E" w:rsidRDefault="00C8773E" w:rsidP="00C8773E"/>
    <w:p w14:paraId="5381435C" w14:textId="6EF12935" w:rsidR="003E4778" w:rsidRDefault="003E4778" w:rsidP="00C8773E"/>
    <w:p w14:paraId="34C6D1D0" w14:textId="5FBCE999" w:rsidR="00021A3B" w:rsidRDefault="00021A3B" w:rsidP="00C8773E"/>
    <w:p w14:paraId="6D5A8DB0" w14:textId="0D990194" w:rsidR="00021A3B" w:rsidRDefault="00021A3B" w:rsidP="00C8773E"/>
    <w:p w14:paraId="41DE3CBE" w14:textId="10783170" w:rsidR="00021A3B" w:rsidRDefault="00021A3B" w:rsidP="00C8773E"/>
    <w:p w14:paraId="6E0D5A3F" w14:textId="5ED2D7B4" w:rsidR="00021A3B" w:rsidRDefault="00021A3B" w:rsidP="00C8773E"/>
    <w:p w14:paraId="59A9FFB0" w14:textId="324D927F" w:rsidR="00021A3B" w:rsidRDefault="00021A3B" w:rsidP="00C8773E"/>
    <w:p w14:paraId="64F9ED9F" w14:textId="470874C3" w:rsidR="00021A3B" w:rsidRDefault="00021A3B" w:rsidP="00C8773E"/>
    <w:p w14:paraId="2A7434E2" w14:textId="471D85FD" w:rsidR="00021A3B" w:rsidRDefault="00021A3B" w:rsidP="00C8773E"/>
    <w:p w14:paraId="52AA041D" w14:textId="0DA3D8BC" w:rsidR="00021A3B" w:rsidRDefault="00021A3B" w:rsidP="00C8773E"/>
    <w:p w14:paraId="61BE5E37" w14:textId="16037950" w:rsidR="00021A3B" w:rsidRDefault="00021A3B" w:rsidP="00C8773E"/>
    <w:p w14:paraId="1E51C17D" w14:textId="48C8E3A3" w:rsidR="00021A3B" w:rsidRDefault="00021A3B" w:rsidP="00C8773E"/>
    <w:p w14:paraId="5DD1C339" w14:textId="5A409911" w:rsidR="00021A3B" w:rsidRDefault="00021A3B" w:rsidP="00C8773E"/>
    <w:p w14:paraId="7B3D09EC" w14:textId="49A7D651" w:rsidR="00021A3B" w:rsidRDefault="00021A3B" w:rsidP="00C8773E"/>
    <w:p w14:paraId="46D5C4DB" w14:textId="7CA14B04" w:rsidR="00021A3B" w:rsidRDefault="00021A3B" w:rsidP="00C8773E"/>
    <w:p w14:paraId="52C7E192" w14:textId="7FACF796" w:rsidR="00021A3B" w:rsidRDefault="00021A3B" w:rsidP="00C8773E"/>
    <w:p w14:paraId="29A32390" w14:textId="2C562803" w:rsidR="00021A3B" w:rsidRDefault="00021A3B" w:rsidP="00C8773E"/>
    <w:p w14:paraId="0049C9FE" w14:textId="357E6AD0" w:rsidR="00021A3B" w:rsidRDefault="00021A3B" w:rsidP="00C8773E"/>
    <w:p w14:paraId="4DD4884D" w14:textId="47B4C51B" w:rsidR="00021A3B" w:rsidRDefault="00021A3B" w:rsidP="00C8773E"/>
    <w:p w14:paraId="4359B5F0" w14:textId="230B78DD" w:rsidR="00E63B50" w:rsidRDefault="00E63B50" w:rsidP="00C8773E"/>
    <w:p w14:paraId="0A286F3C" w14:textId="77777777" w:rsidR="00BC6C53" w:rsidRDefault="00BC6C53" w:rsidP="00C8773E"/>
    <w:p w14:paraId="1EDA4951" w14:textId="1AD480A2" w:rsidR="00117D80" w:rsidRDefault="00AD207D" w:rsidP="00117D80">
      <w:pPr>
        <w:pStyle w:val="Heading1"/>
        <w:jc w:val="center"/>
        <w:rPr>
          <w:i/>
          <w:sz w:val="40"/>
          <w:u w:val="single"/>
        </w:rPr>
      </w:pPr>
      <w:bookmarkStart w:id="132" w:name="_Toc476996726"/>
      <w:bookmarkStart w:id="133" w:name="_Toc504485098"/>
      <w:bookmarkStart w:id="134" w:name="_Toc511997859"/>
      <w:r>
        <w:rPr>
          <w:i/>
          <w:sz w:val="40"/>
          <w:u w:val="single"/>
        </w:rPr>
        <w:lastRenderedPageBreak/>
        <w:t>15</w:t>
      </w:r>
      <w:r w:rsidR="00117D80" w:rsidRPr="004B69DA">
        <w:rPr>
          <w:i/>
          <w:sz w:val="40"/>
          <w:u w:val="single"/>
        </w:rPr>
        <w:t>. Bibliography</w:t>
      </w:r>
      <w:bookmarkEnd w:id="132"/>
      <w:bookmarkEnd w:id="133"/>
      <w:bookmarkEnd w:id="134"/>
    </w:p>
    <w:p w14:paraId="373B6737" w14:textId="77777777" w:rsidR="00FD1E57" w:rsidRPr="00FD1E57" w:rsidRDefault="00FD1E57" w:rsidP="00FD1E57"/>
    <w:p w14:paraId="7CF38B0F" w14:textId="77777777" w:rsidR="009A629B" w:rsidRDefault="009A629B" w:rsidP="009A629B">
      <w:pPr>
        <w:pStyle w:val="ListParagraph"/>
        <w:numPr>
          <w:ilvl w:val="0"/>
          <w:numId w:val="3"/>
        </w:numPr>
      </w:pPr>
      <w:r w:rsidRPr="005B7B20">
        <w:t>Graves, H. and Graves, R. (2006). W</w:t>
      </w:r>
      <w:r>
        <w:t>riting centres, writing dissertations</w:t>
      </w:r>
      <w:r w:rsidRPr="005B7B20">
        <w:t xml:space="preserve">, writing culture. Winnipeg: </w:t>
      </w:r>
      <w:proofErr w:type="spellStart"/>
      <w:r w:rsidRPr="005B7B20">
        <w:t>Inkshed</w:t>
      </w:r>
      <w:proofErr w:type="spellEnd"/>
      <w:r w:rsidRPr="005B7B20">
        <w:t xml:space="preserve"> Pub.</w:t>
      </w:r>
    </w:p>
    <w:p w14:paraId="262AB5BD" w14:textId="77777777" w:rsidR="009A629B" w:rsidRDefault="009A629B" w:rsidP="009A629B">
      <w:pPr>
        <w:pStyle w:val="ListParagraph"/>
        <w:numPr>
          <w:ilvl w:val="0"/>
          <w:numId w:val="3"/>
        </w:numPr>
      </w:pPr>
      <w:proofErr w:type="spellStart"/>
      <w:r w:rsidRPr="004B0803">
        <w:t>Somervill</w:t>
      </w:r>
      <w:proofErr w:type="spellEnd"/>
      <w:r w:rsidRPr="004B0803">
        <w:t>, B. (2009). Writing reports. Harlow, Essex [England]: Heinemann Library.</w:t>
      </w:r>
    </w:p>
    <w:p w14:paraId="4F8ACDBB" w14:textId="77777777" w:rsidR="009A629B" w:rsidRDefault="009A629B" w:rsidP="009A629B">
      <w:pPr>
        <w:pStyle w:val="ListParagraph"/>
        <w:numPr>
          <w:ilvl w:val="0"/>
          <w:numId w:val="3"/>
        </w:numPr>
      </w:pPr>
      <w:proofErr w:type="spellStart"/>
      <w:r w:rsidRPr="004B0803">
        <w:t>Budinski</w:t>
      </w:r>
      <w:proofErr w:type="spellEnd"/>
      <w:r w:rsidRPr="004B0803">
        <w:t>, K. (2001). Engineers' guide to technical writing. Materials Park, OH: ASM International.</w:t>
      </w:r>
    </w:p>
    <w:p w14:paraId="1B035002" w14:textId="77777777" w:rsidR="009A629B" w:rsidRDefault="009A629B" w:rsidP="009A629B">
      <w:pPr>
        <w:pStyle w:val="ListParagraph"/>
        <w:numPr>
          <w:ilvl w:val="0"/>
          <w:numId w:val="3"/>
        </w:numPr>
      </w:pPr>
      <w:r w:rsidRPr="004B0803">
        <w:t>Fred, A. (</w:t>
      </w:r>
      <w:proofErr w:type="spellStart"/>
      <w:r w:rsidRPr="004B0803">
        <w:t>n.d.</w:t>
      </w:r>
      <w:proofErr w:type="spellEnd"/>
      <w:r w:rsidRPr="004B0803">
        <w:t>). Knowledge discovery, knowledge engineering and knowledge management.</w:t>
      </w:r>
    </w:p>
    <w:p w14:paraId="692124BB" w14:textId="77777777" w:rsidR="009A629B" w:rsidRDefault="009A629B" w:rsidP="009A629B">
      <w:pPr>
        <w:pStyle w:val="ListParagraph"/>
        <w:numPr>
          <w:ilvl w:val="0"/>
          <w:numId w:val="3"/>
        </w:numPr>
      </w:pPr>
      <w:r w:rsidRPr="0073139F">
        <w:t xml:space="preserve">Noto, T., Murayama, T., </w:t>
      </w:r>
      <w:proofErr w:type="spellStart"/>
      <w:r w:rsidRPr="0073139F">
        <w:t>Tosaka</w:t>
      </w:r>
      <w:proofErr w:type="spellEnd"/>
      <w:r w:rsidRPr="0073139F">
        <w:t>, S., and Fujiwara, Y., "Mechanism of NOx Reduction by Ethanol on a Silver-Base Catalyst," SAE Technical Paper 2001-01-1935, 2001</w:t>
      </w:r>
      <w:r>
        <w:t>.</w:t>
      </w:r>
    </w:p>
    <w:p w14:paraId="378B0921" w14:textId="77777777" w:rsidR="009A629B" w:rsidRDefault="009A629B" w:rsidP="009A629B">
      <w:pPr>
        <w:pStyle w:val="ListParagraph"/>
        <w:numPr>
          <w:ilvl w:val="0"/>
          <w:numId w:val="3"/>
        </w:numPr>
      </w:pPr>
      <w:r w:rsidRPr="0073139F">
        <w:t>Lee, R., "SI Engine Combustion Chamber Deposits and Their Effects upon Emissions," SAE Tec</w:t>
      </w:r>
      <w:r>
        <w:t>hnical Paper 1999-01-3583, 1999.</w:t>
      </w:r>
    </w:p>
    <w:p w14:paraId="6BE9FFBE" w14:textId="77777777" w:rsidR="009A629B" w:rsidRDefault="009A629B" w:rsidP="009A629B">
      <w:pPr>
        <w:pStyle w:val="ListParagraph"/>
        <w:numPr>
          <w:ilvl w:val="0"/>
          <w:numId w:val="3"/>
        </w:numPr>
      </w:pPr>
      <w:proofErr w:type="spellStart"/>
      <w:r w:rsidRPr="0073139F">
        <w:t>Duret</w:t>
      </w:r>
      <w:proofErr w:type="spellEnd"/>
      <w:r w:rsidRPr="0073139F">
        <w:t>, P. and Moreau, J., "Reduction of Pollutant Emissions of the IAPAC Two-Stroke Engine with Compressed Air Assisted Fuel Injection," S</w:t>
      </w:r>
      <w:r>
        <w:t>AE Technical Paper 900801, 1990.</w:t>
      </w:r>
    </w:p>
    <w:p w14:paraId="0B05042D" w14:textId="77777777" w:rsidR="009A629B" w:rsidRDefault="009A629B" w:rsidP="009A629B">
      <w:pPr>
        <w:pStyle w:val="ListParagraph"/>
        <w:numPr>
          <w:ilvl w:val="0"/>
          <w:numId w:val="3"/>
        </w:numPr>
      </w:pPr>
      <w:proofErr w:type="spellStart"/>
      <w:r w:rsidRPr="0073139F">
        <w:t>Merkisz</w:t>
      </w:r>
      <w:proofErr w:type="spellEnd"/>
      <w:r w:rsidRPr="0073139F">
        <w:t xml:space="preserve">, J., </w:t>
      </w:r>
      <w:proofErr w:type="spellStart"/>
      <w:r w:rsidRPr="0073139F">
        <w:t>Pielecha</w:t>
      </w:r>
      <w:proofErr w:type="spellEnd"/>
      <w:r w:rsidRPr="0073139F">
        <w:t xml:space="preserve">, J., </w:t>
      </w:r>
      <w:proofErr w:type="spellStart"/>
      <w:r w:rsidRPr="0073139F">
        <w:t>Bielaczyc</w:t>
      </w:r>
      <w:proofErr w:type="spellEnd"/>
      <w:r w:rsidRPr="0073139F">
        <w:t xml:space="preserve">, P., and Woodburn, J., "Analysis of Emission Factors in RDE Tests </w:t>
      </w:r>
      <w:r>
        <w:t>as w</w:t>
      </w:r>
      <w:r w:rsidRPr="0073139F">
        <w:t>ell as in NEDC and WLTC Chassis Dynamometer Tests," SAE Technical Paper 2016-01-0980, 2016</w:t>
      </w:r>
      <w:r>
        <w:t>.</w:t>
      </w:r>
    </w:p>
    <w:p w14:paraId="5A7DF868" w14:textId="77777777" w:rsidR="009A629B" w:rsidRDefault="009A629B" w:rsidP="009A629B">
      <w:pPr>
        <w:pStyle w:val="ListParagraph"/>
        <w:numPr>
          <w:ilvl w:val="0"/>
          <w:numId w:val="3"/>
        </w:numPr>
      </w:pPr>
      <w:proofErr w:type="spellStart"/>
      <w:r w:rsidRPr="0073139F">
        <w:t>Schoenhaber</w:t>
      </w:r>
      <w:proofErr w:type="spellEnd"/>
      <w:r w:rsidRPr="0073139F">
        <w:t xml:space="preserve">, J., Kuehn, N., </w:t>
      </w:r>
      <w:proofErr w:type="spellStart"/>
      <w:r w:rsidRPr="0073139F">
        <w:t>Bradler</w:t>
      </w:r>
      <w:proofErr w:type="spellEnd"/>
      <w:r w:rsidRPr="0073139F">
        <w:t xml:space="preserve">, B., Richter, J. et al., "Impact of European Real-Driving-Emissions Legislation on Exhaust Gas </w:t>
      </w:r>
      <w:proofErr w:type="spellStart"/>
      <w:r w:rsidRPr="0073139F">
        <w:t>Aftertreatment</w:t>
      </w:r>
      <w:proofErr w:type="spellEnd"/>
      <w:r w:rsidRPr="0073139F">
        <w:t xml:space="preserve"> Systems of Turbocharged Direct Injected Gasoline Vehicles," SAE Te</w:t>
      </w:r>
      <w:r>
        <w:t>chnical Paper 2017-01-0924, 2017.</w:t>
      </w:r>
    </w:p>
    <w:p w14:paraId="2DAF8141" w14:textId="77777777" w:rsidR="009A629B" w:rsidRDefault="009A629B" w:rsidP="009A629B">
      <w:pPr>
        <w:pStyle w:val="ListParagraph"/>
        <w:numPr>
          <w:ilvl w:val="0"/>
          <w:numId w:val="3"/>
        </w:numPr>
      </w:pPr>
      <w:proofErr w:type="spellStart"/>
      <w:r w:rsidRPr="0073139F">
        <w:t>Pavlovic</w:t>
      </w:r>
      <w:proofErr w:type="spellEnd"/>
      <w:r w:rsidRPr="0073139F">
        <w:t xml:space="preserve">, J., </w:t>
      </w:r>
      <w:proofErr w:type="spellStart"/>
      <w:r w:rsidRPr="0073139F">
        <w:t>Tansini</w:t>
      </w:r>
      <w:proofErr w:type="spellEnd"/>
      <w:r w:rsidRPr="0073139F">
        <w:t xml:space="preserve">, A., </w:t>
      </w:r>
      <w:proofErr w:type="spellStart"/>
      <w:r w:rsidRPr="0073139F">
        <w:t>Fontaras</w:t>
      </w:r>
      <w:proofErr w:type="spellEnd"/>
      <w:r w:rsidRPr="0073139F">
        <w:t xml:space="preserve">, G., </w:t>
      </w:r>
      <w:proofErr w:type="spellStart"/>
      <w:r w:rsidRPr="0073139F">
        <w:t>Ciuffo</w:t>
      </w:r>
      <w:proofErr w:type="spellEnd"/>
      <w:r w:rsidRPr="0073139F">
        <w:t>, B. et al., "The Impact of WLTP on the Official Fuel Consumption and Electric Range of Plug-in Hybrid Electric Vehicles in Europe," SAE Technical Paper 2017-24-0133, 2017.</w:t>
      </w:r>
    </w:p>
    <w:p w14:paraId="40FE5B6D" w14:textId="77777777" w:rsidR="009A629B" w:rsidRDefault="009A629B" w:rsidP="009A629B">
      <w:pPr>
        <w:pStyle w:val="ListParagraph"/>
        <w:numPr>
          <w:ilvl w:val="0"/>
          <w:numId w:val="3"/>
        </w:numPr>
      </w:pPr>
      <w:r w:rsidRPr="0073139F">
        <w:t>Anonymous</w:t>
      </w:r>
      <w:r>
        <w:t xml:space="preserve"> </w:t>
      </w:r>
      <w:r w:rsidRPr="0073139F">
        <w:t xml:space="preserve">2015, Sep 21. Executive Analysis for European Emission Standards and Testing Procedures 2015-2020. M2 </w:t>
      </w:r>
      <w:proofErr w:type="spellStart"/>
      <w:r w:rsidRPr="0073139F">
        <w:t>Presswire</w:t>
      </w:r>
      <w:proofErr w:type="spellEnd"/>
      <w:r w:rsidRPr="0073139F">
        <w:t>.</w:t>
      </w:r>
    </w:p>
    <w:p w14:paraId="79064301" w14:textId="77777777" w:rsidR="009A629B" w:rsidRDefault="009A629B" w:rsidP="009A629B">
      <w:pPr>
        <w:pStyle w:val="ListParagraph"/>
        <w:numPr>
          <w:ilvl w:val="0"/>
          <w:numId w:val="3"/>
        </w:numPr>
      </w:pPr>
      <w:r w:rsidRPr="0073139F">
        <w:t>BRYANT, C. and FOY, H., 2014, Apr 22. Carmakers put foot down over emission limits. Financial Times, 16. ISSN 03071766.</w:t>
      </w:r>
    </w:p>
    <w:p w14:paraId="0045787A" w14:textId="77777777" w:rsidR="009A629B" w:rsidRPr="009A629B" w:rsidRDefault="009A629B" w:rsidP="009A629B">
      <w:pPr>
        <w:pStyle w:val="ListParagraph"/>
        <w:numPr>
          <w:ilvl w:val="0"/>
          <w:numId w:val="3"/>
        </w:numPr>
      </w:pPr>
      <w:proofErr w:type="spellStart"/>
      <w:r w:rsidRPr="0073139F">
        <w:t>Rohit</w:t>
      </w:r>
      <w:proofErr w:type="spellEnd"/>
      <w:r w:rsidRPr="0073139F">
        <w:t xml:space="preserve">, A., </w:t>
      </w:r>
      <w:proofErr w:type="spellStart"/>
      <w:r w:rsidRPr="0073139F">
        <w:t>Satpathy</w:t>
      </w:r>
      <w:proofErr w:type="spellEnd"/>
      <w:r w:rsidRPr="0073139F">
        <w:t>, S., Choi, J., Hoard, J. et al., "Literature Survey of Water Injection Benefits on Boosted Spark Ignited Engines," SAE Technical Paper 2017-01-0658, 2017</w:t>
      </w:r>
      <w:r>
        <w:t>.</w:t>
      </w:r>
    </w:p>
    <w:p w14:paraId="042B7E38" w14:textId="77777777" w:rsidR="009A629B" w:rsidRDefault="009A629B" w:rsidP="009A629B">
      <w:pPr>
        <w:pStyle w:val="ListParagraph"/>
        <w:numPr>
          <w:ilvl w:val="0"/>
          <w:numId w:val="5"/>
        </w:numPr>
      </w:pPr>
      <w:r w:rsidRPr="00115219">
        <w:t>Department for Transport (2016) Vehicle emissions testing Programme presented to parliament by the secretary of state for transport by command of her majesty. Available at: https://www.gov.uk/government/uploads/system/uploads/attachment_data/file/552439/vehicle-emissions-testing-programme-p</w:t>
      </w:r>
      <w:r w:rsidR="002B1B21">
        <w:t>rint.pdf (Accessed: 1 March 2018</w:t>
      </w:r>
      <w:r w:rsidRPr="00115219">
        <w:t>).</w:t>
      </w:r>
    </w:p>
    <w:p w14:paraId="1395F008" w14:textId="77777777" w:rsidR="009A629B" w:rsidRDefault="009A629B" w:rsidP="009A629B">
      <w:pPr>
        <w:pStyle w:val="ListParagraph"/>
        <w:numPr>
          <w:ilvl w:val="0"/>
          <w:numId w:val="5"/>
        </w:numPr>
      </w:pPr>
      <w:r w:rsidRPr="0074537A">
        <w:t>EPA, U. and OTAQ (2016) Final rule for control of air pollution from motor vehicles: Tier 3 motor vehicle emission and fuel standards. Available at: https://www.epa.gov/regulations-emissions-vehicles-and-engines/final-rule-control-air-pollution-mo</w:t>
      </w:r>
      <w:r w:rsidR="002B1B21">
        <w:t>tor-vehicles-tier-3 (Accessed: 1</w:t>
      </w:r>
      <w:r w:rsidR="004641CD">
        <w:t xml:space="preserve"> March 2018</w:t>
      </w:r>
      <w:r w:rsidRPr="0074537A">
        <w:t>).</w:t>
      </w:r>
    </w:p>
    <w:p w14:paraId="7A2621E7" w14:textId="77777777" w:rsidR="009A629B" w:rsidRPr="009369E2" w:rsidRDefault="009A629B" w:rsidP="009A629B">
      <w:pPr>
        <w:pStyle w:val="ListParagraph"/>
        <w:numPr>
          <w:ilvl w:val="0"/>
          <w:numId w:val="5"/>
        </w:numPr>
      </w:pPr>
      <w:r w:rsidRPr="009369E2">
        <w:t>Gov.uk. (2017). Government publishes findings of diesel emissions testing programme - GOV.UK. [online] Available at: https://www.gov.uk/government/news/government-publishes-findings-of-diesel-emission</w:t>
      </w:r>
      <w:r>
        <w:t xml:space="preserve">s-testing-programme [Accessed </w:t>
      </w:r>
      <w:r w:rsidR="002B1B21">
        <w:t>1</w:t>
      </w:r>
      <w:r w:rsidR="004641CD">
        <w:t xml:space="preserve"> Mar. 2018</w:t>
      </w:r>
      <w:r w:rsidRPr="009369E2">
        <w:t>].</w:t>
      </w:r>
    </w:p>
    <w:p w14:paraId="23EFA161" w14:textId="77777777" w:rsidR="009A629B" w:rsidRPr="009A629B" w:rsidRDefault="009A629B" w:rsidP="009A629B">
      <w:pPr>
        <w:pStyle w:val="ListParagraph"/>
        <w:numPr>
          <w:ilvl w:val="0"/>
          <w:numId w:val="5"/>
        </w:numPr>
        <w:rPr>
          <w:rFonts w:cstheme="minorHAnsi"/>
          <w:color w:val="000000"/>
          <w:szCs w:val="19"/>
          <w:shd w:val="clear" w:color="auto" w:fill="FFFFFF"/>
        </w:rPr>
      </w:pPr>
      <w:r w:rsidRPr="009A629B">
        <w:rPr>
          <w:rFonts w:cstheme="minorHAnsi"/>
          <w:color w:val="000000"/>
          <w:szCs w:val="19"/>
          <w:shd w:val="clear" w:color="auto" w:fill="FFFFFF"/>
        </w:rPr>
        <w:t xml:space="preserve">Le </w:t>
      </w:r>
      <w:proofErr w:type="spellStart"/>
      <w:r w:rsidRPr="009A629B">
        <w:rPr>
          <w:rFonts w:cstheme="minorHAnsi"/>
          <w:color w:val="000000"/>
          <w:szCs w:val="19"/>
          <w:shd w:val="clear" w:color="auto" w:fill="FFFFFF"/>
        </w:rPr>
        <w:t>Treut</w:t>
      </w:r>
      <w:proofErr w:type="spellEnd"/>
      <w:r w:rsidRPr="009A629B">
        <w:rPr>
          <w:rFonts w:cstheme="minorHAnsi"/>
          <w:color w:val="000000"/>
          <w:szCs w:val="19"/>
          <w:shd w:val="clear" w:color="auto" w:fill="FFFFFF"/>
        </w:rPr>
        <w:t xml:space="preserve">, H., R. Somerville, U. </w:t>
      </w:r>
      <w:proofErr w:type="spellStart"/>
      <w:r w:rsidRPr="009A629B">
        <w:rPr>
          <w:rFonts w:cstheme="minorHAnsi"/>
          <w:color w:val="000000"/>
          <w:szCs w:val="19"/>
          <w:shd w:val="clear" w:color="auto" w:fill="FFFFFF"/>
        </w:rPr>
        <w:t>Cubasch</w:t>
      </w:r>
      <w:proofErr w:type="spellEnd"/>
      <w:r w:rsidRPr="009A629B">
        <w:rPr>
          <w:rFonts w:cstheme="minorHAnsi"/>
          <w:color w:val="000000"/>
          <w:szCs w:val="19"/>
          <w:shd w:val="clear" w:color="auto" w:fill="FFFFFF"/>
        </w:rPr>
        <w:t xml:space="preserve">, Y. Ding, C. </w:t>
      </w:r>
      <w:proofErr w:type="spellStart"/>
      <w:r w:rsidRPr="009A629B">
        <w:rPr>
          <w:rFonts w:cstheme="minorHAnsi"/>
          <w:color w:val="000000"/>
          <w:szCs w:val="19"/>
          <w:shd w:val="clear" w:color="auto" w:fill="FFFFFF"/>
        </w:rPr>
        <w:t>Mauritzen</w:t>
      </w:r>
      <w:proofErr w:type="spellEnd"/>
      <w:r w:rsidRPr="009A629B">
        <w:rPr>
          <w:rFonts w:cstheme="minorHAnsi"/>
          <w:color w:val="000000"/>
          <w:szCs w:val="19"/>
          <w:shd w:val="clear" w:color="auto" w:fill="FFFFFF"/>
        </w:rPr>
        <w:t xml:space="preserve">, A. </w:t>
      </w:r>
      <w:proofErr w:type="spellStart"/>
      <w:r w:rsidRPr="009A629B">
        <w:rPr>
          <w:rFonts w:cstheme="minorHAnsi"/>
          <w:color w:val="000000"/>
          <w:szCs w:val="19"/>
          <w:shd w:val="clear" w:color="auto" w:fill="FFFFFF"/>
        </w:rPr>
        <w:t>Mokssit</w:t>
      </w:r>
      <w:proofErr w:type="spellEnd"/>
      <w:r w:rsidRPr="009A629B">
        <w:rPr>
          <w:rFonts w:cstheme="minorHAnsi"/>
          <w:color w:val="000000"/>
          <w:szCs w:val="19"/>
          <w:shd w:val="clear" w:color="auto" w:fill="FFFFFF"/>
        </w:rPr>
        <w:t>, T. Peterson and M. Prather. Historical Overview of Climate Change. In:</w:t>
      </w:r>
      <w:r w:rsidRPr="009A629B">
        <w:rPr>
          <w:rStyle w:val="apple-converted-space"/>
          <w:rFonts w:cstheme="minorHAnsi"/>
          <w:color w:val="000000"/>
          <w:szCs w:val="19"/>
          <w:shd w:val="clear" w:color="auto" w:fill="FFFFFF"/>
        </w:rPr>
        <w:t> </w:t>
      </w:r>
      <w:r w:rsidRPr="009A629B">
        <w:rPr>
          <w:rFonts w:cstheme="minorHAnsi"/>
          <w:iCs/>
          <w:color w:val="000000"/>
          <w:szCs w:val="19"/>
          <w:shd w:val="clear" w:color="auto" w:fill="FFFFFF"/>
        </w:rPr>
        <w:t>Climate Change 2007: The Physical Science Basis. Contribution of Working Group I to the Fourth Assessment Report of the Intergovernmental Panel on Climate Change</w:t>
      </w:r>
      <w:r w:rsidRPr="009A629B">
        <w:rPr>
          <w:rFonts w:cstheme="minorHAnsi"/>
          <w:color w:val="000000"/>
          <w:szCs w:val="19"/>
          <w:shd w:val="clear" w:color="auto" w:fill="FFFFFF"/>
        </w:rPr>
        <w:t>. Cambridge University Press, Cambridge, United Kingdom and New York, NY, USA, 2007.</w:t>
      </w:r>
    </w:p>
    <w:p w14:paraId="3B0ECB3F" w14:textId="77777777" w:rsidR="009A629B" w:rsidRPr="009A629B" w:rsidRDefault="009A629B" w:rsidP="009A629B">
      <w:pPr>
        <w:pStyle w:val="ListParagraph"/>
        <w:numPr>
          <w:ilvl w:val="0"/>
          <w:numId w:val="5"/>
        </w:numPr>
        <w:rPr>
          <w:rFonts w:cstheme="minorHAnsi"/>
          <w:color w:val="000000"/>
          <w:szCs w:val="19"/>
          <w:shd w:val="clear" w:color="auto" w:fill="FFFFFF"/>
        </w:rPr>
      </w:pPr>
      <w:r w:rsidRPr="009A629B">
        <w:rPr>
          <w:rFonts w:cstheme="minorHAnsi"/>
          <w:color w:val="000000"/>
          <w:szCs w:val="19"/>
          <w:shd w:val="clear" w:color="auto" w:fill="FFFFFF"/>
        </w:rPr>
        <w:lastRenderedPageBreak/>
        <w:t>International Energy Agency.</w:t>
      </w:r>
      <w:r w:rsidRPr="009A629B">
        <w:rPr>
          <w:rStyle w:val="apple-converted-space"/>
          <w:rFonts w:cstheme="minorHAnsi"/>
          <w:color w:val="000000"/>
          <w:szCs w:val="19"/>
          <w:shd w:val="clear" w:color="auto" w:fill="FFFFFF"/>
        </w:rPr>
        <w:t> </w:t>
      </w:r>
      <w:r w:rsidRPr="009A629B">
        <w:rPr>
          <w:rFonts w:cstheme="minorHAnsi"/>
          <w:i/>
          <w:iCs/>
          <w:color w:val="000000"/>
          <w:szCs w:val="19"/>
          <w:shd w:val="clear" w:color="auto" w:fill="FFFFFF"/>
        </w:rPr>
        <w:t>CO2 Emissions from Fuel Combustion 2012</w:t>
      </w:r>
      <w:r w:rsidRPr="009A629B">
        <w:rPr>
          <w:rFonts w:cstheme="minorHAnsi"/>
          <w:color w:val="000000"/>
          <w:szCs w:val="19"/>
          <w:shd w:val="clear" w:color="auto" w:fill="FFFFFF"/>
        </w:rPr>
        <w:t>. Paris: Organisation for Economic Co-operation and Development, 2012.</w:t>
      </w:r>
    </w:p>
    <w:p w14:paraId="419814E4" w14:textId="77777777" w:rsidR="009A629B" w:rsidRPr="009369E2" w:rsidRDefault="009A629B" w:rsidP="009A629B">
      <w:pPr>
        <w:pStyle w:val="ListParagraph"/>
        <w:numPr>
          <w:ilvl w:val="0"/>
          <w:numId w:val="5"/>
        </w:numPr>
      </w:pPr>
      <w:r w:rsidRPr="009369E2">
        <w:t xml:space="preserve">Department for Transport, (2017). Renewable Transport Fuel Obligation statistics: period 9 2016/17, report 2. [online] Gov.uk. Available at: http://Renewable Transport Fuel Obligation statistics: period </w:t>
      </w:r>
      <w:r>
        <w:t>9 2016/17, report 2 [Accessed 4</w:t>
      </w:r>
      <w:r w:rsidRPr="009369E2">
        <w:t xml:space="preserve"> Mar</w:t>
      </w:r>
      <w:r>
        <w:t>ch</w:t>
      </w:r>
      <w:r w:rsidRPr="009369E2">
        <w:t xml:space="preserve"> 201</w:t>
      </w:r>
      <w:r w:rsidR="004641CD">
        <w:t>8</w:t>
      </w:r>
      <w:r w:rsidRPr="009369E2">
        <w:t>].</w:t>
      </w:r>
    </w:p>
    <w:p w14:paraId="026642FA" w14:textId="77777777" w:rsidR="009A629B" w:rsidRDefault="009A629B" w:rsidP="009A629B">
      <w:pPr>
        <w:pStyle w:val="ListParagraph"/>
        <w:numPr>
          <w:ilvl w:val="0"/>
          <w:numId w:val="5"/>
        </w:numPr>
      </w:pPr>
      <w:r w:rsidRPr="009D7224">
        <w:t>Department for Transport (2016) Vehicle emissions testing Programme - data. Available at: https://www.gov.uk/government/uploads/system/uploads/attachment_data/file/534716/vehicle-emissions-testing-programme-data-report-final-re</w:t>
      </w:r>
      <w:r w:rsidR="004641CD">
        <w:t>port.pdf (Accessed: 4 March 2018</w:t>
      </w:r>
      <w:r w:rsidRPr="009D7224">
        <w:t>).</w:t>
      </w:r>
    </w:p>
    <w:p w14:paraId="282423A0" w14:textId="77777777" w:rsidR="009A629B" w:rsidRDefault="009A629B" w:rsidP="009A629B">
      <w:pPr>
        <w:pStyle w:val="ListParagraph"/>
        <w:numPr>
          <w:ilvl w:val="0"/>
          <w:numId w:val="5"/>
        </w:numPr>
      </w:pPr>
      <w:r w:rsidRPr="00944BA8">
        <w:t>(No Date) Available at: http://ec.europa.eu/environment/archives/greenweek2013/sites/default/files/content/presentations/5-4_w</w:t>
      </w:r>
      <w:r w:rsidR="004641CD">
        <w:t>alsh.pdf (Accessed: 4 March 2018</w:t>
      </w:r>
      <w:r w:rsidRPr="00944BA8">
        <w:t>).</w:t>
      </w:r>
    </w:p>
    <w:p w14:paraId="0D776A73" w14:textId="77777777" w:rsidR="009A629B" w:rsidRDefault="009A629B" w:rsidP="009A629B">
      <w:pPr>
        <w:pStyle w:val="ListParagraph"/>
        <w:numPr>
          <w:ilvl w:val="0"/>
          <w:numId w:val="5"/>
        </w:numPr>
      </w:pPr>
      <w:r w:rsidRPr="004D256B">
        <w:t>(2012) Available at: http://eur-lex.europa.eu/legal-content/EN/TXT/PDF/?uri=CELEX:52012PC0393</w:t>
      </w:r>
      <w:r w:rsidR="004641CD">
        <w:t>&amp;from=EN (Accessed: 4 March 2018</w:t>
      </w:r>
      <w:r w:rsidRPr="004D256B">
        <w:t>).</w:t>
      </w:r>
    </w:p>
    <w:p w14:paraId="393B8689" w14:textId="77777777" w:rsidR="00FD1E57" w:rsidRDefault="009A629B" w:rsidP="00FD1E57">
      <w:pPr>
        <w:pStyle w:val="ListParagraph"/>
        <w:numPr>
          <w:ilvl w:val="0"/>
          <w:numId w:val="5"/>
        </w:numPr>
      </w:pPr>
      <w:r w:rsidRPr="004D256B">
        <w:t>Publica</w:t>
      </w:r>
      <w:r>
        <w:t>tions Office (2014) </w:t>
      </w:r>
      <w:r w:rsidRPr="004D256B">
        <w:t>Uri=CELEX: 02009R0443 20140408&amp;from=EN. Available at: http://eur-lex.europa.eu/legal-content/EN/TXT/PDF/?uri=CELEX:02009R04</w:t>
      </w:r>
      <w:r w:rsidR="004641CD">
        <w:t>43-20140408&amp;from=EN (Accessed: 5 March 2018</w:t>
      </w:r>
      <w:r w:rsidRPr="004D256B">
        <w:t>).</w:t>
      </w:r>
    </w:p>
    <w:p w14:paraId="3BA4F78F" w14:textId="77777777" w:rsidR="00FD1E57" w:rsidRDefault="00FD1E57" w:rsidP="00FD1E57">
      <w:pPr>
        <w:pStyle w:val="ListParagraph"/>
        <w:numPr>
          <w:ilvl w:val="0"/>
          <w:numId w:val="5"/>
        </w:numPr>
      </w:pPr>
      <w:r w:rsidRPr="00FD1E57">
        <w:t xml:space="preserve">Hoppe, F., </w:t>
      </w:r>
      <w:proofErr w:type="spellStart"/>
      <w:r w:rsidRPr="00FD1E57">
        <w:t>Thewes</w:t>
      </w:r>
      <w:proofErr w:type="spellEnd"/>
      <w:r w:rsidRPr="00FD1E57">
        <w:t xml:space="preserve">, M., Seibel, J., </w:t>
      </w:r>
      <w:proofErr w:type="spellStart"/>
      <w:r w:rsidRPr="00FD1E57">
        <w:t>Balazs</w:t>
      </w:r>
      <w:proofErr w:type="spellEnd"/>
      <w:r w:rsidRPr="00FD1E57">
        <w:t>, A. et al., "Evaluation of the Potential of Water Injection for Gasoline Engines," SAE Int. J. Engines</w:t>
      </w:r>
      <w:r>
        <w:t> 10(5):2500-2512, 2017.</w:t>
      </w:r>
    </w:p>
    <w:p w14:paraId="42B9EEDC" w14:textId="77777777" w:rsidR="00FD1E57" w:rsidRPr="00FD1E57" w:rsidRDefault="00FD1E57" w:rsidP="00FD1E57">
      <w:pPr>
        <w:pStyle w:val="ListParagraph"/>
        <w:numPr>
          <w:ilvl w:val="0"/>
          <w:numId w:val="5"/>
        </w:numPr>
      </w:pPr>
      <w:r w:rsidRPr="00FD1E57">
        <w:t xml:space="preserve">Ahern, B., </w:t>
      </w:r>
      <w:proofErr w:type="spellStart"/>
      <w:r w:rsidRPr="00FD1E57">
        <w:t>Djutrisno</w:t>
      </w:r>
      <w:proofErr w:type="spellEnd"/>
      <w:r w:rsidRPr="00FD1E57">
        <w:t>, I., Donahue, K., Haldeman, C. et al., "Dramatic Emissions Reductions with a Direct Injection Diesel Engine Burning Supercritical Fuel/Water Mixtures," SAE Technical Paper 2001-01-3526, 2001, </w:t>
      </w:r>
      <w:hyperlink r:id="rId58" w:history="1">
        <w:r w:rsidRPr="00FD1E57">
          <w:rPr>
            <w:rStyle w:val="Hyperlink"/>
          </w:rPr>
          <w:t>https://doi-org.ezproxy.uwtsd.ac.uk/10.4271/2001-01-3526</w:t>
        </w:r>
      </w:hyperlink>
      <w:r w:rsidRPr="00FD1E57">
        <w:t>.</w:t>
      </w:r>
    </w:p>
    <w:p w14:paraId="720D3374" w14:textId="77777777" w:rsidR="00FD1E57" w:rsidRDefault="00FD1E57" w:rsidP="00FD1E57">
      <w:pPr>
        <w:pStyle w:val="ListParagraph"/>
      </w:pPr>
    </w:p>
    <w:p w14:paraId="7F7BD88E" w14:textId="77777777" w:rsidR="009A629B" w:rsidRDefault="009A629B" w:rsidP="009A629B"/>
    <w:p w14:paraId="4D2FC3AF" w14:textId="77777777" w:rsidR="00117D80" w:rsidRDefault="00117D80" w:rsidP="00117D80"/>
    <w:p w14:paraId="3C72F368" w14:textId="77777777" w:rsidR="00117D80" w:rsidRDefault="00117D80" w:rsidP="00117D80"/>
    <w:p w14:paraId="20F0A6AA" w14:textId="77777777" w:rsidR="00117D80" w:rsidRDefault="00117D80" w:rsidP="00117D80"/>
    <w:p w14:paraId="4B367EFB" w14:textId="77777777" w:rsidR="00117D80" w:rsidRDefault="00117D80" w:rsidP="00117D80"/>
    <w:p w14:paraId="04B23802" w14:textId="77777777" w:rsidR="00117D80" w:rsidRDefault="00117D80" w:rsidP="00117D80"/>
    <w:p w14:paraId="441B4984" w14:textId="77777777" w:rsidR="00117D80" w:rsidRDefault="00117D80" w:rsidP="00117D80"/>
    <w:p w14:paraId="65E02DE9" w14:textId="77777777" w:rsidR="00117D80" w:rsidRDefault="00117D80" w:rsidP="00117D80"/>
    <w:p w14:paraId="644E1F21" w14:textId="77777777" w:rsidR="00117D80" w:rsidRDefault="00117D80" w:rsidP="00117D80"/>
    <w:p w14:paraId="240D2CE0" w14:textId="77777777" w:rsidR="00117D80" w:rsidRDefault="00117D80" w:rsidP="00117D80"/>
    <w:p w14:paraId="287F58D4" w14:textId="77777777" w:rsidR="00117D80" w:rsidRDefault="00117D80" w:rsidP="00117D80"/>
    <w:p w14:paraId="387F937C" w14:textId="77777777" w:rsidR="00117D80" w:rsidRDefault="00117D80" w:rsidP="00117D80"/>
    <w:p w14:paraId="1149C70E" w14:textId="77777777" w:rsidR="009A629B" w:rsidRDefault="009A629B" w:rsidP="00117D80"/>
    <w:p w14:paraId="566610BE" w14:textId="77777777" w:rsidR="00FD1E57" w:rsidRDefault="00FD1E57" w:rsidP="00117D80"/>
    <w:p w14:paraId="249D2CC1" w14:textId="661C451B" w:rsidR="00C31FD8" w:rsidRDefault="00AD207D" w:rsidP="00C31FD8">
      <w:pPr>
        <w:pStyle w:val="Heading1"/>
        <w:jc w:val="center"/>
        <w:rPr>
          <w:i/>
          <w:sz w:val="40"/>
          <w:u w:val="single"/>
        </w:rPr>
      </w:pPr>
      <w:bookmarkStart w:id="135" w:name="_Toc476996727"/>
      <w:bookmarkStart w:id="136" w:name="_Toc504485099"/>
      <w:bookmarkStart w:id="137" w:name="_Toc511997860"/>
      <w:r>
        <w:rPr>
          <w:i/>
          <w:sz w:val="40"/>
          <w:u w:val="single"/>
        </w:rPr>
        <w:lastRenderedPageBreak/>
        <w:t>16</w:t>
      </w:r>
      <w:r w:rsidR="00117D80" w:rsidRPr="004B69DA">
        <w:rPr>
          <w:i/>
          <w:sz w:val="40"/>
          <w:u w:val="single"/>
        </w:rPr>
        <w:t>. Appendices</w:t>
      </w:r>
      <w:bookmarkEnd w:id="135"/>
      <w:bookmarkEnd w:id="136"/>
      <w:bookmarkEnd w:id="137"/>
    </w:p>
    <w:p w14:paraId="3CCAB8E3" w14:textId="77777777" w:rsidR="00C31FD8" w:rsidRPr="00C31FD8" w:rsidRDefault="00C31FD8" w:rsidP="00C31FD8"/>
    <w:p w14:paraId="4823AEF6" w14:textId="1502C73E" w:rsidR="00C31FD8" w:rsidRDefault="00C31FD8" w:rsidP="00C31FD8">
      <w:pPr>
        <w:pStyle w:val="Caption"/>
        <w:jc w:val="center"/>
        <w:rPr>
          <w:i w:val="0"/>
          <w:sz w:val="40"/>
          <w:u w:val="single"/>
        </w:rPr>
      </w:pPr>
      <w:bookmarkStart w:id="138" w:name="_Toc511997949"/>
      <w:r>
        <w:rPr>
          <w:noProof/>
          <w:lang w:eastAsia="en-GB"/>
        </w:rPr>
        <w:drawing>
          <wp:anchor distT="0" distB="0" distL="114300" distR="114300" simplePos="0" relativeHeight="251585024" behindDoc="1" locked="0" layoutInCell="1" allowOverlap="1" wp14:anchorId="33059A96" wp14:editId="790837B8">
            <wp:simplePos x="0" y="0"/>
            <wp:positionH relativeFrom="column">
              <wp:posOffset>18311</wp:posOffset>
            </wp:positionH>
            <wp:positionV relativeFrom="paragraph">
              <wp:posOffset>198120</wp:posOffset>
            </wp:positionV>
            <wp:extent cx="5646420" cy="2009775"/>
            <wp:effectExtent l="0" t="0" r="0" b="9525"/>
            <wp:wrapTight wrapText="bothSides">
              <wp:wrapPolygon edited="0">
                <wp:start x="0" y="0"/>
                <wp:lineTo x="0" y="21498"/>
                <wp:lineTo x="21498" y="21498"/>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8823" t="41379" r="33707" b="22239"/>
                    <a:stretch/>
                  </pic:blipFill>
                  <pic:spPr bwMode="auto">
                    <a:xfrm>
                      <a:off x="0" y="0"/>
                      <a:ext cx="564642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Table </w:t>
      </w:r>
      <w:r w:rsidR="00825D08">
        <w:fldChar w:fldCharType="begin"/>
      </w:r>
      <w:r w:rsidR="00825D08">
        <w:instrText xml:space="preserve"> SEQ Table \* ARABIC </w:instrText>
      </w:r>
      <w:r w:rsidR="00825D08">
        <w:fldChar w:fldCharType="separate"/>
      </w:r>
      <w:r w:rsidR="001A455B">
        <w:rPr>
          <w:noProof/>
        </w:rPr>
        <w:t>11</w:t>
      </w:r>
      <w:r w:rsidR="00825D08">
        <w:rPr>
          <w:noProof/>
        </w:rPr>
        <w:fldChar w:fldCharType="end"/>
      </w:r>
      <w:r>
        <w:t>-</w:t>
      </w:r>
      <w:r w:rsidRPr="0017458F">
        <w:t>Euro Standards for Cars (SMMT, 2018)</w:t>
      </w:r>
      <w:bookmarkEnd w:id="138"/>
    </w:p>
    <w:p w14:paraId="1BFBECAF" w14:textId="77777777" w:rsidR="00701675" w:rsidRPr="00701675" w:rsidRDefault="00701675" w:rsidP="00701675"/>
    <w:p w14:paraId="2AB3BCD5" w14:textId="2EE8BF8D" w:rsidR="00117D80" w:rsidRPr="00117D80" w:rsidRDefault="001E6E21" w:rsidP="001E6E21">
      <w:pPr>
        <w:pStyle w:val="Caption"/>
        <w:jc w:val="center"/>
      </w:pPr>
      <w:bookmarkStart w:id="139" w:name="_Toc511997884"/>
      <w:r>
        <w:rPr>
          <w:noProof/>
          <w:lang w:eastAsia="en-GB"/>
        </w:rPr>
        <w:drawing>
          <wp:anchor distT="0" distB="0" distL="114300" distR="114300" simplePos="0" relativeHeight="251588096" behindDoc="1" locked="0" layoutInCell="1" allowOverlap="1" wp14:anchorId="4B4E75C5" wp14:editId="1C08DE03">
            <wp:simplePos x="0" y="0"/>
            <wp:positionH relativeFrom="column">
              <wp:posOffset>1562100</wp:posOffset>
            </wp:positionH>
            <wp:positionV relativeFrom="paragraph">
              <wp:posOffset>219710</wp:posOffset>
            </wp:positionV>
            <wp:extent cx="2857500" cy="3112770"/>
            <wp:effectExtent l="0" t="0" r="0" b="0"/>
            <wp:wrapTight wrapText="bothSides">
              <wp:wrapPolygon edited="0">
                <wp:start x="0" y="0"/>
                <wp:lineTo x="0" y="21415"/>
                <wp:lineTo x="21456" y="21415"/>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16120" t="29852" r="63439" b="30542"/>
                    <a:stretch/>
                  </pic:blipFill>
                  <pic:spPr bwMode="auto">
                    <a:xfrm>
                      <a:off x="0" y="0"/>
                      <a:ext cx="2857500" cy="3112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24</w:t>
      </w:r>
      <w:r w:rsidR="00825D08">
        <w:rPr>
          <w:noProof/>
        </w:rPr>
        <w:fldChar w:fldCharType="end"/>
      </w:r>
      <w:r>
        <w:t>-Euro 6 Emission Standards (AA, 2018)</w:t>
      </w:r>
      <w:bookmarkEnd w:id="139"/>
    </w:p>
    <w:p w14:paraId="4C600741" w14:textId="77777777" w:rsidR="00117D80" w:rsidRPr="00117D80" w:rsidRDefault="00117D80" w:rsidP="00117D80"/>
    <w:p w14:paraId="1B031438" w14:textId="77777777" w:rsidR="00117D80" w:rsidRPr="00117D80" w:rsidRDefault="00117D80" w:rsidP="00117D80"/>
    <w:p w14:paraId="602B6662" w14:textId="77777777" w:rsidR="00117D80" w:rsidRPr="00117D80" w:rsidRDefault="00117D80" w:rsidP="00117D80"/>
    <w:p w14:paraId="7C03A6B9" w14:textId="77777777" w:rsidR="00117D80" w:rsidRPr="00117D80" w:rsidRDefault="00117D80" w:rsidP="00117D80"/>
    <w:p w14:paraId="33200157" w14:textId="77777777" w:rsidR="00117D80" w:rsidRPr="00117D80" w:rsidRDefault="00117D80" w:rsidP="00117D80"/>
    <w:p w14:paraId="6DE04370" w14:textId="77777777" w:rsidR="00117D80" w:rsidRPr="00117D80" w:rsidRDefault="00117D80" w:rsidP="00117D80"/>
    <w:p w14:paraId="4F8821EA" w14:textId="77777777" w:rsidR="00117D80" w:rsidRPr="00117D80" w:rsidRDefault="00117D80" w:rsidP="00117D80"/>
    <w:p w14:paraId="3489DC29" w14:textId="77777777" w:rsidR="00117D80" w:rsidRPr="000B170C" w:rsidRDefault="00117D80" w:rsidP="00BC1D28">
      <w:pPr>
        <w:jc w:val="center"/>
        <w:rPr>
          <w:sz w:val="40"/>
          <w:szCs w:val="40"/>
          <w:u w:val="single"/>
        </w:rPr>
      </w:pPr>
    </w:p>
    <w:p w14:paraId="27CFD5AE" w14:textId="77777777" w:rsidR="00A5252B" w:rsidRDefault="00A5252B"/>
    <w:p w14:paraId="6B45444F" w14:textId="77777777" w:rsidR="00B12107" w:rsidRDefault="00B12107"/>
    <w:p w14:paraId="5B5A6B35" w14:textId="77777777" w:rsidR="00B12107" w:rsidRDefault="00B12107"/>
    <w:p w14:paraId="36CFA84C" w14:textId="77777777" w:rsidR="00B12107" w:rsidRDefault="00B12107"/>
    <w:p w14:paraId="57782F7E" w14:textId="77777777" w:rsidR="00B12107" w:rsidRDefault="00B12107"/>
    <w:p w14:paraId="38C2E458" w14:textId="77777777" w:rsidR="00B12107" w:rsidRDefault="00B12107"/>
    <w:p w14:paraId="27BEC934" w14:textId="77777777" w:rsidR="00B12107" w:rsidRDefault="00B12107"/>
    <w:p w14:paraId="5D39A36F" w14:textId="77777777" w:rsidR="00B12107" w:rsidRDefault="00B12107"/>
    <w:p w14:paraId="073FC779" w14:textId="77777777" w:rsidR="00B12107" w:rsidRDefault="00B12107"/>
    <w:p w14:paraId="34D420E2" w14:textId="77777777" w:rsidR="00B12107" w:rsidRDefault="00B12107"/>
    <w:p w14:paraId="48FE5338" w14:textId="18006553" w:rsidR="00B12107" w:rsidRDefault="00B12107" w:rsidP="00B12107">
      <w:pPr>
        <w:pStyle w:val="Caption"/>
        <w:jc w:val="center"/>
      </w:pPr>
      <w:bookmarkStart w:id="140" w:name="_Toc511997885"/>
      <w:r>
        <w:rPr>
          <w:noProof/>
          <w:lang w:eastAsia="en-GB"/>
        </w:rPr>
        <w:lastRenderedPageBreak/>
        <w:drawing>
          <wp:anchor distT="0" distB="0" distL="114300" distR="114300" simplePos="0" relativeHeight="251616768" behindDoc="1" locked="0" layoutInCell="1" allowOverlap="1" wp14:anchorId="1B39CB98" wp14:editId="13444A08">
            <wp:simplePos x="0" y="0"/>
            <wp:positionH relativeFrom="column">
              <wp:posOffset>598805</wp:posOffset>
            </wp:positionH>
            <wp:positionV relativeFrom="paragraph">
              <wp:posOffset>228600</wp:posOffset>
            </wp:positionV>
            <wp:extent cx="4582160" cy="3257550"/>
            <wp:effectExtent l="0" t="0" r="8890" b="0"/>
            <wp:wrapTight wrapText="bothSides">
              <wp:wrapPolygon edited="0">
                <wp:start x="0" y="0"/>
                <wp:lineTo x="0" y="21474"/>
                <wp:lineTo x="21552" y="21474"/>
                <wp:lineTo x="21552" y="0"/>
                <wp:lineTo x="0" y="0"/>
              </wp:wrapPolygon>
            </wp:wrapTight>
            <wp:docPr id="8" name="Picture 8" descr="Chart-share-of-emissions-by-sector-group-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share-of-emissions-by-sector-group-20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82160" cy="32575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25</w:t>
      </w:r>
      <w:r w:rsidR="00825D08">
        <w:rPr>
          <w:noProof/>
        </w:rPr>
        <w:fldChar w:fldCharType="end"/>
      </w:r>
      <w:r>
        <w:t>-Nitrogen Oxide Sources (ico-pal.co.uk)</w:t>
      </w:r>
      <w:bookmarkEnd w:id="140"/>
    </w:p>
    <w:p w14:paraId="5FCB725E" w14:textId="77777777" w:rsidR="004E7C4E" w:rsidRDefault="004E7C4E" w:rsidP="00B12107"/>
    <w:p w14:paraId="1AEF76FD" w14:textId="77777777" w:rsidR="004E7C4E" w:rsidRPr="004E7C4E" w:rsidRDefault="004E7C4E" w:rsidP="004E7C4E"/>
    <w:p w14:paraId="6FB47E88" w14:textId="77777777" w:rsidR="004E7C4E" w:rsidRPr="004E7C4E" w:rsidRDefault="004E7C4E" w:rsidP="004E7C4E"/>
    <w:p w14:paraId="7A671134" w14:textId="77777777" w:rsidR="004E7C4E" w:rsidRPr="004E7C4E" w:rsidRDefault="004E7C4E" w:rsidP="004E7C4E"/>
    <w:p w14:paraId="5F0BE403" w14:textId="77777777" w:rsidR="004E7C4E" w:rsidRPr="004E7C4E" w:rsidRDefault="004E7C4E" w:rsidP="004E7C4E"/>
    <w:p w14:paraId="6637251F" w14:textId="77777777" w:rsidR="004E7C4E" w:rsidRPr="004E7C4E" w:rsidRDefault="004E7C4E" w:rsidP="004E7C4E"/>
    <w:p w14:paraId="6C9814E3" w14:textId="77777777" w:rsidR="004E7C4E" w:rsidRPr="004E7C4E" w:rsidRDefault="004E7C4E" w:rsidP="004E7C4E"/>
    <w:p w14:paraId="2166479F" w14:textId="77777777" w:rsidR="004E7C4E" w:rsidRPr="004E7C4E" w:rsidRDefault="004E7C4E" w:rsidP="004E7C4E"/>
    <w:p w14:paraId="6BD65BAD" w14:textId="77777777" w:rsidR="004E7C4E" w:rsidRPr="004E7C4E" w:rsidRDefault="004E7C4E" w:rsidP="004E7C4E"/>
    <w:p w14:paraId="1987EF8A" w14:textId="77777777" w:rsidR="004E7C4E" w:rsidRPr="004E7C4E" w:rsidRDefault="004E7C4E" w:rsidP="004E7C4E"/>
    <w:p w14:paraId="0EFD45FF" w14:textId="77777777" w:rsidR="004E7C4E" w:rsidRPr="004E7C4E" w:rsidRDefault="004E7C4E" w:rsidP="004E7C4E"/>
    <w:p w14:paraId="2572F858" w14:textId="77777777" w:rsidR="004E7C4E" w:rsidRPr="004E7C4E" w:rsidRDefault="004E7C4E" w:rsidP="004E7C4E"/>
    <w:p w14:paraId="46ADFDFE" w14:textId="77777777" w:rsidR="004E7C4E" w:rsidRDefault="004E7C4E" w:rsidP="004E7C4E"/>
    <w:p w14:paraId="1BF5D1B1" w14:textId="19199690" w:rsidR="00B12107" w:rsidRDefault="004E7C4E" w:rsidP="004E7C4E">
      <w:pPr>
        <w:pStyle w:val="Caption"/>
        <w:jc w:val="center"/>
      </w:pPr>
      <w:bookmarkStart w:id="141" w:name="_Toc511997886"/>
      <w:r>
        <w:rPr>
          <w:noProof/>
          <w:lang w:eastAsia="en-GB"/>
        </w:rPr>
        <w:drawing>
          <wp:anchor distT="0" distB="0" distL="114300" distR="114300" simplePos="0" relativeHeight="251645440" behindDoc="1" locked="0" layoutInCell="1" allowOverlap="1" wp14:anchorId="3DD8D725" wp14:editId="42C26FCC">
            <wp:simplePos x="0" y="0"/>
            <wp:positionH relativeFrom="column">
              <wp:posOffset>1276350</wp:posOffset>
            </wp:positionH>
            <wp:positionV relativeFrom="paragraph">
              <wp:posOffset>268605</wp:posOffset>
            </wp:positionV>
            <wp:extent cx="3615055" cy="3408045"/>
            <wp:effectExtent l="0" t="0" r="4445" b="1905"/>
            <wp:wrapTight wrapText="bothSides">
              <wp:wrapPolygon edited="0">
                <wp:start x="0" y="0"/>
                <wp:lineTo x="0" y="21491"/>
                <wp:lineTo x="21513" y="21491"/>
                <wp:lineTo x="2151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15055" cy="3408045"/>
                    </a:xfrm>
                    <a:prstGeom prst="rect">
                      <a:avLst/>
                    </a:prstGeom>
                    <a:noFill/>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26</w:t>
      </w:r>
      <w:r w:rsidR="00825D08">
        <w:rPr>
          <w:noProof/>
        </w:rPr>
        <w:fldChar w:fldCharType="end"/>
      </w:r>
      <w:r>
        <w:t>-EGR Valve on NOx Emissions (</w:t>
      </w:r>
      <w:r w:rsidRPr="004E7C4E">
        <w:t>http://article.sciencepublishinggroup.com/journal/164/1641091/image030.gif</w:t>
      </w:r>
      <w:r>
        <w:rPr>
          <w:rStyle w:val="Hyperlink"/>
        </w:rPr>
        <w:t>)</w:t>
      </w:r>
      <w:bookmarkEnd w:id="141"/>
    </w:p>
    <w:p w14:paraId="407A33AA" w14:textId="77777777" w:rsidR="004E7C4E" w:rsidRDefault="004E7C4E" w:rsidP="004E7C4E"/>
    <w:p w14:paraId="2B1CDBB9" w14:textId="77777777" w:rsidR="00D47F63" w:rsidRDefault="00D47F63" w:rsidP="004E7C4E"/>
    <w:p w14:paraId="0D260F51" w14:textId="77777777" w:rsidR="00D47F63" w:rsidRPr="00D47F63" w:rsidRDefault="00D47F63" w:rsidP="00D47F63"/>
    <w:p w14:paraId="0826585E" w14:textId="77777777" w:rsidR="00D47F63" w:rsidRPr="00D47F63" w:rsidRDefault="00D47F63" w:rsidP="00D47F63"/>
    <w:p w14:paraId="4218BBA1" w14:textId="77777777" w:rsidR="00D47F63" w:rsidRPr="00D47F63" w:rsidRDefault="00D47F63" w:rsidP="00D47F63"/>
    <w:p w14:paraId="49E2F325" w14:textId="77777777" w:rsidR="00D47F63" w:rsidRPr="00D47F63" w:rsidRDefault="00D47F63" w:rsidP="00D47F63"/>
    <w:p w14:paraId="22969C3F" w14:textId="77777777" w:rsidR="00D47F63" w:rsidRPr="00D47F63" w:rsidRDefault="00D47F63" w:rsidP="00D47F63"/>
    <w:p w14:paraId="06F4F382" w14:textId="77777777" w:rsidR="00D47F63" w:rsidRPr="00D47F63" w:rsidRDefault="00D47F63" w:rsidP="00D47F63"/>
    <w:p w14:paraId="7E2E74CD" w14:textId="77777777" w:rsidR="00D47F63" w:rsidRPr="00D47F63" w:rsidRDefault="00D47F63" w:rsidP="00D47F63"/>
    <w:p w14:paraId="5743CD9D" w14:textId="77777777" w:rsidR="00D47F63" w:rsidRPr="00D47F63" w:rsidRDefault="00D47F63" w:rsidP="00D47F63"/>
    <w:p w14:paraId="5F33E4AA" w14:textId="77777777" w:rsidR="00D47F63" w:rsidRPr="00D47F63" w:rsidRDefault="00D47F63" w:rsidP="00D47F63"/>
    <w:p w14:paraId="64D8256C" w14:textId="77777777" w:rsidR="00D47F63" w:rsidRPr="00D47F63" w:rsidRDefault="00D47F63" w:rsidP="00D47F63"/>
    <w:p w14:paraId="53208E01" w14:textId="77777777" w:rsidR="00D47F63" w:rsidRPr="00D47F63" w:rsidRDefault="00D47F63" w:rsidP="00D47F63"/>
    <w:p w14:paraId="22F49A2D" w14:textId="77777777" w:rsidR="00D47F63" w:rsidRDefault="00D47F63" w:rsidP="00D47F63"/>
    <w:p w14:paraId="1CCB73B6" w14:textId="7B52E221" w:rsidR="004E7C4E" w:rsidRPr="00D47F63" w:rsidRDefault="00D47F63" w:rsidP="00D47F63">
      <w:pPr>
        <w:pStyle w:val="Caption"/>
        <w:jc w:val="center"/>
      </w:pPr>
      <w:bookmarkStart w:id="142" w:name="_Toc511997887"/>
      <w:r>
        <w:rPr>
          <w:noProof/>
          <w:lang w:eastAsia="en-GB"/>
        </w:rPr>
        <w:lastRenderedPageBreak/>
        <w:drawing>
          <wp:anchor distT="0" distB="0" distL="114300" distR="114300" simplePos="0" relativeHeight="251648512" behindDoc="1" locked="0" layoutInCell="1" allowOverlap="1" wp14:anchorId="3847B848" wp14:editId="32756D76">
            <wp:simplePos x="0" y="0"/>
            <wp:positionH relativeFrom="column">
              <wp:posOffset>18311</wp:posOffset>
            </wp:positionH>
            <wp:positionV relativeFrom="paragraph">
              <wp:posOffset>395605</wp:posOffset>
            </wp:positionV>
            <wp:extent cx="5733415" cy="2132965"/>
            <wp:effectExtent l="0" t="0" r="635" b="635"/>
            <wp:wrapTight wrapText="bothSides">
              <wp:wrapPolygon edited="0">
                <wp:start x="0" y="0"/>
                <wp:lineTo x="0" y="21414"/>
                <wp:lineTo x="21531" y="21414"/>
                <wp:lineTo x="2153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6-01-0972_fig0002.jpg"/>
                    <pic:cNvPicPr/>
                  </pic:nvPicPr>
                  <pic:blipFill>
                    <a:blip r:embed="rId63">
                      <a:extLst>
                        <a:ext uri="{28A0092B-C50C-407E-A947-70E740481C1C}">
                          <a14:useLocalDpi xmlns:a14="http://schemas.microsoft.com/office/drawing/2010/main" val="0"/>
                        </a:ext>
                      </a:extLst>
                    </a:blip>
                    <a:stretch>
                      <a:fillRect/>
                    </a:stretch>
                  </pic:blipFill>
                  <pic:spPr>
                    <a:xfrm>
                      <a:off x="0" y="0"/>
                      <a:ext cx="5733415" cy="2132965"/>
                    </a:xfrm>
                    <a:prstGeom prst="rect">
                      <a:avLst/>
                    </a:prstGeom>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27</w:t>
      </w:r>
      <w:r w:rsidR="00825D08">
        <w:rPr>
          <w:noProof/>
        </w:rPr>
        <w:fldChar w:fldCharType="end"/>
      </w:r>
      <w:r>
        <w:t>-SCR Operating Principles (</w:t>
      </w:r>
      <w:r w:rsidRPr="00D47F63">
        <w:t>https://saemobilus-sae-org.ezproxy.uwtsd.ac.uk/htmlimage/1000368433/2016-01-0972_fig0002.jpg</w:t>
      </w:r>
      <w:r>
        <w:t>)</w:t>
      </w:r>
      <w:bookmarkEnd w:id="142"/>
    </w:p>
    <w:p w14:paraId="4422CBE8" w14:textId="77777777" w:rsidR="00D47F63" w:rsidRDefault="00D47F63" w:rsidP="00D47F63"/>
    <w:p w14:paraId="05F5655E" w14:textId="2038FD08" w:rsidR="00D47F63" w:rsidRDefault="00B02FE2" w:rsidP="00B02FE2">
      <w:pPr>
        <w:pStyle w:val="Caption"/>
        <w:jc w:val="center"/>
      </w:pPr>
      <w:bookmarkStart w:id="143" w:name="_Toc511997888"/>
      <w:r>
        <w:t xml:space="preserve">Figure </w:t>
      </w:r>
      <w:r w:rsidR="00825D08">
        <w:fldChar w:fldCharType="begin"/>
      </w:r>
      <w:r w:rsidR="00825D08">
        <w:instrText xml:space="preserve"> SEQ Figure \* ARABIC </w:instrText>
      </w:r>
      <w:r w:rsidR="00825D08">
        <w:fldChar w:fldCharType="separate"/>
      </w:r>
      <w:r w:rsidR="005C300C">
        <w:rPr>
          <w:noProof/>
        </w:rPr>
        <w:t>28</w:t>
      </w:r>
      <w:r w:rsidR="00825D08">
        <w:rPr>
          <w:noProof/>
        </w:rPr>
        <w:fldChar w:fldCharType="end"/>
      </w:r>
      <w:r>
        <w:t>-Emissions Advantage of an IMA System (CalCars.org)</w:t>
      </w:r>
      <w:bookmarkEnd w:id="143"/>
    </w:p>
    <w:p w14:paraId="323E71B5" w14:textId="77777777" w:rsidR="00B02FE2" w:rsidRPr="00B02FE2" w:rsidRDefault="00B02FE2" w:rsidP="00B02FE2">
      <w:r>
        <w:rPr>
          <w:noProof/>
          <w:lang w:eastAsia="en-GB"/>
        </w:rPr>
        <w:drawing>
          <wp:anchor distT="0" distB="0" distL="114300" distR="114300" simplePos="0" relativeHeight="251651584" behindDoc="1" locked="0" layoutInCell="1" allowOverlap="1" wp14:anchorId="5DF51065" wp14:editId="1D82EC4D">
            <wp:simplePos x="0" y="0"/>
            <wp:positionH relativeFrom="column">
              <wp:posOffset>876300</wp:posOffset>
            </wp:positionH>
            <wp:positionV relativeFrom="paragraph">
              <wp:posOffset>82550</wp:posOffset>
            </wp:positionV>
            <wp:extent cx="4391025" cy="2658745"/>
            <wp:effectExtent l="0" t="0" r="9525" b="8255"/>
            <wp:wrapTight wrapText="bothSides">
              <wp:wrapPolygon edited="0">
                <wp:start x="0" y="0"/>
                <wp:lineTo x="0" y="21512"/>
                <wp:lineTo x="21553" y="21512"/>
                <wp:lineTo x="2155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pri-emissions-sm.gif"/>
                    <pic:cNvPicPr/>
                  </pic:nvPicPr>
                  <pic:blipFill>
                    <a:blip r:embed="rId64">
                      <a:extLst>
                        <a:ext uri="{28A0092B-C50C-407E-A947-70E740481C1C}">
                          <a14:useLocalDpi xmlns:a14="http://schemas.microsoft.com/office/drawing/2010/main" val="0"/>
                        </a:ext>
                      </a:extLst>
                    </a:blip>
                    <a:stretch>
                      <a:fillRect/>
                    </a:stretch>
                  </pic:blipFill>
                  <pic:spPr>
                    <a:xfrm>
                      <a:off x="0" y="0"/>
                      <a:ext cx="4391025" cy="2658745"/>
                    </a:xfrm>
                    <a:prstGeom prst="rect">
                      <a:avLst/>
                    </a:prstGeom>
                  </pic:spPr>
                </pic:pic>
              </a:graphicData>
            </a:graphic>
            <wp14:sizeRelH relativeFrom="page">
              <wp14:pctWidth>0</wp14:pctWidth>
            </wp14:sizeRelH>
            <wp14:sizeRelV relativeFrom="page">
              <wp14:pctHeight>0</wp14:pctHeight>
            </wp14:sizeRelV>
          </wp:anchor>
        </w:drawing>
      </w:r>
    </w:p>
    <w:p w14:paraId="209D0D30" w14:textId="77777777" w:rsidR="00C64CBC" w:rsidRDefault="00C64CBC" w:rsidP="00B02FE2"/>
    <w:p w14:paraId="440FBB83" w14:textId="77777777" w:rsidR="00C64CBC" w:rsidRPr="00C64CBC" w:rsidRDefault="00C64CBC" w:rsidP="00C64CBC"/>
    <w:p w14:paraId="2A995899" w14:textId="77777777" w:rsidR="00C64CBC" w:rsidRPr="00C64CBC" w:rsidRDefault="00C64CBC" w:rsidP="00C64CBC"/>
    <w:p w14:paraId="57E8AE69" w14:textId="77777777" w:rsidR="00C64CBC" w:rsidRPr="00C64CBC" w:rsidRDefault="00C64CBC" w:rsidP="00C64CBC"/>
    <w:p w14:paraId="1477E144" w14:textId="77777777" w:rsidR="00C64CBC" w:rsidRPr="00C64CBC" w:rsidRDefault="00C64CBC" w:rsidP="00C64CBC"/>
    <w:p w14:paraId="5609AF7D" w14:textId="77777777" w:rsidR="00C64CBC" w:rsidRPr="00C64CBC" w:rsidRDefault="00C64CBC" w:rsidP="00C64CBC"/>
    <w:p w14:paraId="4C9E3AAE" w14:textId="77777777" w:rsidR="00C64CBC" w:rsidRPr="00C64CBC" w:rsidRDefault="00C64CBC" w:rsidP="00C64CBC"/>
    <w:p w14:paraId="6D3E111B" w14:textId="77777777" w:rsidR="00C64CBC" w:rsidRPr="00C64CBC" w:rsidRDefault="00C64CBC" w:rsidP="00C64CBC"/>
    <w:p w14:paraId="0123283B" w14:textId="77777777" w:rsidR="00C64CBC" w:rsidRPr="00C64CBC" w:rsidRDefault="00C64CBC" w:rsidP="00C64CBC"/>
    <w:p w14:paraId="3CCB16CE" w14:textId="77777777" w:rsidR="00C64CBC" w:rsidRPr="00C64CBC" w:rsidRDefault="00C64CBC" w:rsidP="00C64CBC"/>
    <w:p w14:paraId="5636BF97" w14:textId="77777777" w:rsidR="00C64CBC" w:rsidRPr="00C64CBC" w:rsidRDefault="00C64CBC" w:rsidP="00C64CBC"/>
    <w:p w14:paraId="0D60F899" w14:textId="77777777" w:rsidR="00C64CBC" w:rsidRDefault="00C64CBC" w:rsidP="00C64CBC"/>
    <w:p w14:paraId="5C2DB8E8" w14:textId="77777777" w:rsidR="00B02FE2" w:rsidRDefault="00B02FE2" w:rsidP="00C64CBC">
      <w:pPr>
        <w:ind w:firstLine="720"/>
      </w:pPr>
    </w:p>
    <w:p w14:paraId="611B8661" w14:textId="77777777" w:rsidR="00C64CBC" w:rsidRDefault="00C64CBC" w:rsidP="00C64CBC">
      <w:pPr>
        <w:ind w:firstLine="720"/>
      </w:pPr>
    </w:p>
    <w:p w14:paraId="77FF18DE" w14:textId="77777777" w:rsidR="00C64CBC" w:rsidRDefault="00C64CBC" w:rsidP="00C64CBC">
      <w:pPr>
        <w:ind w:firstLine="720"/>
      </w:pPr>
    </w:p>
    <w:p w14:paraId="1069F07E" w14:textId="77777777" w:rsidR="00C64CBC" w:rsidRDefault="00C64CBC" w:rsidP="00C64CBC">
      <w:pPr>
        <w:ind w:firstLine="720"/>
      </w:pPr>
    </w:p>
    <w:p w14:paraId="4B3BBE5B" w14:textId="77777777" w:rsidR="00C64CBC" w:rsidRDefault="00C64CBC" w:rsidP="00C64CBC">
      <w:pPr>
        <w:ind w:firstLine="720"/>
      </w:pPr>
    </w:p>
    <w:p w14:paraId="4E0285D2" w14:textId="77777777" w:rsidR="00C64CBC" w:rsidRDefault="00C64CBC" w:rsidP="00C64CBC">
      <w:pPr>
        <w:ind w:firstLine="720"/>
      </w:pPr>
    </w:p>
    <w:p w14:paraId="51D49E2F" w14:textId="77777777" w:rsidR="00C64CBC" w:rsidRDefault="00C64CBC" w:rsidP="00C64CBC">
      <w:pPr>
        <w:ind w:firstLine="720"/>
      </w:pPr>
    </w:p>
    <w:p w14:paraId="64C54332" w14:textId="6E200E01" w:rsidR="00C64CBC" w:rsidRPr="00C64CBC" w:rsidRDefault="00C64CBC" w:rsidP="00C64CBC">
      <w:pPr>
        <w:pStyle w:val="Caption"/>
        <w:jc w:val="center"/>
      </w:pPr>
      <w:bookmarkStart w:id="144" w:name="_Toc511997889"/>
      <w:r>
        <w:lastRenderedPageBreak/>
        <w:t xml:space="preserve">Figure </w:t>
      </w:r>
      <w:r w:rsidR="00825D08">
        <w:fldChar w:fldCharType="begin"/>
      </w:r>
      <w:r w:rsidR="00825D08">
        <w:instrText xml:space="preserve"> SEQ Figure \* ARABIC </w:instrText>
      </w:r>
      <w:r w:rsidR="00825D08">
        <w:fldChar w:fldCharType="separate"/>
      </w:r>
      <w:r w:rsidR="005C300C">
        <w:rPr>
          <w:noProof/>
        </w:rPr>
        <w:t>29</w:t>
      </w:r>
      <w:r w:rsidR="00825D08">
        <w:rPr>
          <w:noProof/>
        </w:rPr>
        <w:fldChar w:fldCharType="end"/>
      </w:r>
      <w:r>
        <w:t>-SAI System Reducing NOx (</w:t>
      </w:r>
      <w:r w:rsidRPr="00C64CBC">
        <w:t>http://ars.els-cdn.com/content/image/1-s2.0-S0016236108004808-gr7.jpg</w:t>
      </w:r>
      <w:r>
        <w:t>)</w:t>
      </w:r>
      <w:bookmarkEnd w:id="144"/>
    </w:p>
    <w:p w14:paraId="7EAFB1FF" w14:textId="77777777" w:rsidR="00C64CBC" w:rsidRDefault="00C64CBC" w:rsidP="00C64CBC">
      <w:r>
        <w:rPr>
          <w:noProof/>
          <w:lang w:eastAsia="en-GB"/>
        </w:rPr>
        <w:drawing>
          <wp:anchor distT="0" distB="0" distL="114300" distR="114300" simplePos="0" relativeHeight="251654656" behindDoc="1" locked="0" layoutInCell="1" allowOverlap="1" wp14:anchorId="42B0183E" wp14:editId="789EED4B">
            <wp:simplePos x="0" y="0"/>
            <wp:positionH relativeFrom="column">
              <wp:posOffset>933450</wp:posOffset>
            </wp:positionH>
            <wp:positionV relativeFrom="paragraph">
              <wp:posOffset>66675</wp:posOffset>
            </wp:positionV>
            <wp:extent cx="3886200" cy="2830195"/>
            <wp:effectExtent l="0" t="0" r="0" b="8255"/>
            <wp:wrapTight wrapText="bothSides">
              <wp:wrapPolygon edited="0">
                <wp:start x="0" y="0"/>
                <wp:lineTo x="0" y="21518"/>
                <wp:lineTo x="21494" y="21518"/>
                <wp:lineTo x="2149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s2.0-S0016236108004808-gr7.jpg"/>
                    <pic:cNvPicPr/>
                  </pic:nvPicPr>
                  <pic:blipFill rotWithShape="1">
                    <a:blip r:embed="rId65">
                      <a:extLst>
                        <a:ext uri="{28A0092B-C50C-407E-A947-70E740481C1C}">
                          <a14:useLocalDpi xmlns:a14="http://schemas.microsoft.com/office/drawing/2010/main" val="0"/>
                        </a:ext>
                      </a:extLst>
                    </a:blip>
                    <a:srcRect r="50310"/>
                    <a:stretch/>
                  </pic:blipFill>
                  <pic:spPr bwMode="auto">
                    <a:xfrm>
                      <a:off x="0" y="0"/>
                      <a:ext cx="3886200" cy="2830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4C85DD" w14:textId="77777777" w:rsidR="00E61653" w:rsidRDefault="00E61653" w:rsidP="00C64CBC"/>
    <w:p w14:paraId="53B83D6F" w14:textId="77777777" w:rsidR="00E61653" w:rsidRPr="00E61653" w:rsidRDefault="00E61653" w:rsidP="00E61653"/>
    <w:p w14:paraId="5E19B678" w14:textId="77777777" w:rsidR="00E61653" w:rsidRPr="00E61653" w:rsidRDefault="00E61653" w:rsidP="00E61653"/>
    <w:p w14:paraId="1B7A100F" w14:textId="77777777" w:rsidR="00E61653" w:rsidRPr="00E61653" w:rsidRDefault="00E61653" w:rsidP="00E61653"/>
    <w:p w14:paraId="34C6C998" w14:textId="77777777" w:rsidR="00E61653" w:rsidRPr="00E61653" w:rsidRDefault="00E61653" w:rsidP="00E61653"/>
    <w:p w14:paraId="4930A442" w14:textId="77777777" w:rsidR="00E61653" w:rsidRPr="00E61653" w:rsidRDefault="00E61653" w:rsidP="00E61653"/>
    <w:p w14:paraId="6A1A6239" w14:textId="77777777" w:rsidR="00E61653" w:rsidRPr="00E61653" w:rsidRDefault="00E61653" w:rsidP="00E61653"/>
    <w:p w14:paraId="11371447" w14:textId="77777777" w:rsidR="00E61653" w:rsidRPr="00E61653" w:rsidRDefault="00E61653" w:rsidP="00E61653"/>
    <w:p w14:paraId="0911AD08" w14:textId="77777777" w:rsidR="00E61653" w:rsidRPr="00E61653" w:rsidRDefault="00E61653" w:rsidP="00E61653"/>
    <w:p w14:paraId="0627B918" w14:textId="77777777" w:rsidR="0005693C" w:rsidRDefault="0005693C" w:rsidP="0005693C">
      <w:pPr>
        <w:pStyle w:val="Caption"/>
        <w:rPr>
          <w:i w:val="0"/>
          <w:iCs w:val="0"/>
          <w:color w:val="auto"/>
          <w:sz w:val="22"/>
          <w:szCs w:val="22"/>
        </w:rPr>
      </w:pPr>
    </w:p>
    <w:p w14:paraId="3CF46F23" w14:textId="16D812BE" w:rsidR="00C64CBC" w:rsidRDefault="0005693C" w:rsidP="0005693C">
      <w:pPr>
        <w:pStyle w:val="Caption"/>
        <w:jc w:val="center"/>
      </w:pPr>
      <w:bookmarkStart w:id="145" w:name="_Toc511997890"/>
      <w:r>
        <w:t xml:space="preserve">Figure </w:t>
      </w:r>
      <w:r w:rsidR="00825D08">
        <w:fldChar w:fldCharType="begin"/>
      </w:r>
      <w:r w:rsidR="00825D08">
        <w:instrText xml:space="preserve"> SEQ Figure \* ARABIC </w:instrText>
      </w:r>
      <w:r w:rsidR="00825D08">
        <w:fldChar w:fldCharType="separate"/>
      </w:r>
      <w:r w:rsidR="005C300C">
        <w:rPr>
          <w:noProof/>
        </w:rPr>
        <w:t>30</w:t>
      </w:r>
      <w:r w:rsidR="00825D08">
        <w:rPr>
          <w:noProof/>
        </w:rPr>
        <w:fldChar w:fldCharType="end"/>
      </w:r>
      <w:r>
        <w:t>-Triger Atomiser (M. Dabrosz, 2018)</w:t>
      </w:r>
      <w:r w:rsidR="004F73AB">
        <w:rPr>
          <w:noProof/>
          <w:lang w:eastAsia="en-GB"/>
        </w:rPr>
        <w:drawing>
          <wp:anchor distT="0" distB="0" distL="114300" distR="114300" simplePos="0" relativeHeight="251683328" behindDoc="0" locked="0" layoutInCell="1" allowOverlap="1" wp14:anchorId="0402503C" wp14:editId="67CCB62E">
            <wp:simplePos x="0" y="0"/>
            <wp:positionH relativeFrom="column">
              <wp:posOffset>314325</wp:posOffset>
            </wp:positionH>
            <wp:positionV relativeFrom="paragraph">
              <wp:posOffset>267335</wp:posOffset>
            </wp:positionV>
            <wp:extent cx="2781300" cy="3107502"/>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36062" t="20984" r="37015" b="25518"/>
                    <a:stretch/>
                  </pic:blipFill>
                  <pic:spPr bwMode="auto">
                    <a:xfrm>
                      <a:off x="0" y="0"/>
                      <a:ext cx="2781300" cy="3107502"/>
                    </a:xfrm>
                    <a:prstGeom prst="rect">
                      <a:avLst/>
                    </a:prstGeom>
                    <a:ln>
                      <a:noFill/>
                    </a:ln>
                    <a:extLst>
                      <a:ext uri="{53640926-AAD7-44D8-BBD7-CCE9431645EC}">
                        <a14:shadowObscured xmlns:a14="http://schemas.microsoft.com/office/drawing/2010/main"/>
                      </a:ext>
                    </a:extLst>
                  </pic:spPr>
                </pic:pic>
              </a:graphicData>
            </a:graphic>
          </wp:anchor>
        </w:drawing>
      </w:r>
      <w:r w:rsidR="004F73AB" w:rsidRPr="004F73AB">
        <w:rPr>
          <w:noProof/>
          <w:lang w:eastAsia="en-GB"/>
        </w:rPr>
        <w:drawing>
          <wp:anchor distT="0" distB="0" distL="114300" distR="114300" simplePos="0" relativeHeight="251686400" behindDoc="1" locked="0" layoutInCell="1" allowOverlap="1" wp14:anchorId="3375FF3E" wp14:editId="50CDC304">
            <wp:simplePos x="0" y="0"/>
            <wp:positionH relativeFrom="column">
              <wp:posOffset>3360953</wp:posOffset>
            </wp:positionH>
            <wp:positionV relativeFrom="paragraph">
              <wp:posOffset>267970</wp:posOffset>
            </wp:positionV>
            <wp:extent cx="2352675" cy="3108892"/>
            <wp:effectExtent l="0" t="0" r="0" b="0"/>
            <wp:wrapTight wrapText="bothSides">
              <wp:wrapPolygon edited="0">
                <wp:start x="0" y="0"/>
                <wp:lineTo x="0" y="21446"/>
                <wp:lineTo x="21338" y="21446"/>
                <wp:lineTo x="213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36229" t="15369" r="35851" b="19015"/>
                    <a:stretch/>
                  </pic:blipFill>
                  <pic:spPr bwMode="auto">
                    <a:xfrm>
                      <a:off x="0" y="0"/>
                      <a:ext cx="2352675" cy="3108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45"/>
    </w:p>
    <w:p w14:paraId="08586C02" w14:textId="77777777" w:rsidR="00E61653" w:rsidRDefault="004F73AB" w:rsidP="00E61653">
      <w:r>
        <w:br w:type="textWrapping" w:clear="all"/>
      </w:r>
    </w:p>
    <w:p w14:paraId="4334377B" w14:textId="77777777" w:rsidR="007B1102" w:rsidRDefault="007B1102" w:rsidP="00E61653"/>
    <w:p w14:paraId="454150B6" w14:textId="77777777" w:rsidR="007B1102" w:rsidRDefault="007B1102" w:rsidP="00E61653"/>
    <w:p w14:paraId="75C22696" w14:textId="77777777" w:rsidR="007B1102" w:rsidRDefault="007B1102" w:rsidP="00E61653"/>
    <w:p w14:paraId="344F4BD8" w14:textId="77777777" w:rsidR="007B1102" w:rsidRDefault="007B1102" w:rsidP="00E61653"/>
    <w:p w14:paraId="611D60FA" w14:textId="77777777" w:rsidR="007B1102" w:rsidRDefault="007B1102" w:rsidP="00E61653"/>
    <w:p w14:paraId="3F1E49E9" w14:textId="471BF6E7" w:rsidR="004A6131" w:rsidRDefault="007B1102" w:rsidP="007B1102">
      <w:pPr>
        <w:pStyle w:val="Caption"/>
        <w:jc w:val="center"/>
      </w:pPr>
      <w:bookmarkStart w:id="146" w:name="_Toc511997891"/>
      <w:r>
        <w:rPr>
          <w:noProof/>
          <w:lang w:eastAsia="en-GB"/>
        </w:rPr>
        <w:lastRenderedPageBreak/>
        <w:drawing>
          <wp:anchor distT="0" distB="0" distL="114300" distR="114300" simplePos="0" relativeHeight="251689472" behindDoc="1" locked="0" layoutInCell="1" allowOverlap="1" wp14:anchorId="00BF53F6" wp14:editId="4704C03C">
            <wp:simplePos x="0" y="0"/>
            <wp:positionH relativeFrom="column">
              <wp:posOffset>913765</wp:posOffset>
            </wp:positionH>
            <wp:positionV relativeFrom="paragraph">
              <wp:posOffset>285750</wp:posOffset>
            </wp:positionV>
            <wp:extent cx="3952875" cy="2840990"/>
            <wp:effectExtent l="0" t="0" r="9525" b="0"/>
            <wp:wrapTight wrapText="bothSides">
              <wp:wrapPolygon edited="0">
                <wp:start x="0" y="0"/>
                <wp:lineTo x="0" y="21436"/>
                <wp:lineTo x="21548" y="21436"/>
                <wp:lineTo x="2154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26091" t="30633" r="52305" b="41742"/>
                    <a:stretch/>
                  </pic:blipFill>
                  <pic:spPr bwMode="auto">
                    <a:xfrm>
                      <a:off x="0" y="0"/>
                      <a:ext cx="3952875"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31</w:t>
      </w:r>
      <w:r w:rsidR="00825D08">
        <w:rPr>
          <w:noProof/>
        </w:rPr>
        <w:fldChar w:fldCharType="end"/>
      </w:r>
      <w:r>
        <w:t>-Water Injection Effectiveness on NOx Reduction (</w:t>
      </w:r>
      <w:proofErr w:type="spellStart"/>
      <w:r>
        <w:t>Tesfa</w:t>
      </w:r>
      <w:proofErr w:type="spellEnd"/>
      <w:r>
        <w:t>, 2018)</w:t>
      </w:r>
      <w:bookmarkEnd w:id="146"/>
    </w:p>
    <w:p w14:paraId="0806497D" w14:textId="77777777" w:rsidR="004A6131" w:rsidRPr="004A6131" w:rsidRDefault="004A6131" w:rsidP="004A6131"/>
    <w:p w14:paraId="743DEBB7" w14:textId="77777777" w:rsidR="004A6131" w:rsidRPr="004A6131" w:rsidRDefault="004A6131" w:rsidP="004A6131"/>
    <w:p w14:paraId="0688CB3D" w14:textId="77777777" w:rsidR="004A6131" w:rsidRPr="004A6131" w:rsidRDefault="004A6131" w:rsidP="004A6131"/>
    <w:p w14:paraId="48E98B19" w14:textId="77777777" w:rsidR="004A6131" w:rsidRPr="004A6131" w:rsidRDefault="004A6131" w:rsidP="004A6131"/>
    <w:p w14:paraId="428A10CE" w14:textId="77777777" w:rsidR="004A6131" w:rsidRPr="004A6131" w:rsidRDefault="004A6131" w:rsidP="004A6131"/>
    <w:p w14:paraId="45B376B1" w14:textId="77777777" w:rsidR="004A6131" w:rsidRPr="004A6131" w:rsidRDefault="004A6131" w:rsidP="004A6131"/>
    <w:p w14:paraId="10DD4590" w14:textId="77777777" w:rsidR="004A6131" w:rsidRPr="004A6131" w:rsidRDefault="004A6131" w:rsidP="004A6131"/>
    <w:p w14:paraId="13C24FF3" w14:textId="77777777" w:rsidR="004A6131" w:rsidRPr="004A6131" w:rsidRDefault="004A6131" w:rsidP="004A6131"/>
    <w:p w14:paraId="2081DE51" w14:textId="77777777" w:rsidR="004A6131" w:rsidRPr="004A6131" w:rsidRDefault="004A6131" w:rsidP="004A6131"/>
    <w:p w14:paraId="313A9661" w14:textId="77777777" w:rsidR="004A6131" w:rsidRPr="004A6131" w:rsidRDefault="004A6131" w:rsidP="004A6131"/>
    <w:p w14:paraId="2FA7CF9F" w14:textId="77777777" w:rsidR="004A6131" w:rsidRDefault="004A6131" w:rsidP="004A6131"/>
    <w:p w14:paraId="53D4CC12" w14:textId="388836C9" w:rsidR="007B1102" w:rsidRDefault="004A6131" w:rsidP="004A6131">
      <w:pPr>
        <w:pStyle w:val="Caption"/>
        <w:jc w:val="center"/>
      </w:pPr>
      <w:bookmarkStart w:id="147" w:name="_Toc511997892"/>
      <w:r>
        <w:rPr>
          <w:noProof/>
          <w:lang w:eastAsia="en-GB"/>
        </w:rPr>
        <w:drawing>
          <wp:anchor distT="0" distB="0" distL="114300" distR="114300" simplePos="0" relativeHeight="251692544" behindDoc="1" locked="0" layoutInCell="1" allowOverlap="1" wp14:anchorId="1C4F9CA9" wp14:editId="3539BCB0">
            <wp:simplePos x="0" y="0"/>
            <wp:positionH relativeFrom="column">
              <wp:posOffset>400050</wp:posOffset>
            </wp:positionH>
            <wp:positionV relativeFrom="paragraph">
              <wp:posOffset>267970</wp:posOffset>
            </wp:positionV>
            <wp:extent cx="5200650" cy="3970020"/>
            <wp:effectExtent l="0" t="0" r="0" b="0"/>
            <wp:wrapTight wrapText="bothSides">
              <wp:wrapPolygon edited="0">
                <wp:start x="0" y="0"/>
                <wp:lineTo x="0" y="21455"/>
                <wp:lineTo x="21521" y="21455"/>
                <wp:lineTo x="2152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00650" cy="3970020"/>
                    </a:xfrm>
                    <a:prstGeom prst="rect">
                      <a:avLst/>
                    </a:prstGeom>
                    <a:noFill/>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32</w:t>
      </w:r>
      <w:r w:rsidR="00825D08">
        <w:rPr>
          <w:noProof/>
        </w:rPr>
        <w:fldChar w:fldCharType="end"/>
      </w:r>
      <w:r>
        <w:t>-Types of Secondary Data (UWTSD Slides, 2017)</w:t>
      </w:r>
      <w:bookmarkEnd w:id="147"/>
    </w:p>
    <w:p w14:paraId="25A5A90E" w14:textId="77777777" w:rsidR="004A6131" w:rsidRDefault="004A6131" w:rsidP="004A6131"/>
    <w:p w14:paraId="5F5341BF" w14:textId="77777777" w:rsidR="009B0354" w:rsidRDefault="009B0354" w:rsidP="004A6131"/>
    <w:p w14:paraId="180E170D" w14:textId="77777777" w:rsidR="009B0354" w:rsidRPr="009B0354" w:rsidRDefault="009B0354" w:rsidP="009B0354"/>
    <w:p w14:paraId="6F971F51" w14:textId="77777777" w:rsidR="009B0354" w:rsidRPr="009B0354" w:rsidRDefault="009B0354" w:rsidP="009B0354"/>
    <w:p w14:paraId="13995F37" w14:textId="77777777" w:rsidR="009B0354" w:rsidRPr="009B0354" w:rsidRDefault="009B0354" w:rsidP="009B0354"/>
    <w:p w14:paraId="7DE66CF6" w14:textId="77777777" w:rsidR="009B0354" w:rsidRPr="009B0354" w:rsidRDefault="009B0354" w:rsidP="009B0354"/>
    <w:p w14:paraId="0BEF0B1D" w14:textId="77777777" w:rsidR="009B0354" w:rsidRPr="009B0354" w:rsidRDefault="009B0354" w:rsidP="009B0354"/>
    <w:p w14:paraId="6C8A00D1" w14:textId="77777777" w:rsidR="009B0354" w:rsidRPr="009B0354" w:rsidRDefault="009B0354" w:rsidP="009B0354"/>
    <w:p w14:paraId="054E555B" w14:textId="77777777" w:rsidR="009B0354" w:rsidRPr="009B0354" w:rsidRDefault="009B0354" w:rsidP="009B0354"/>
    <w:p w14:paraId="292D2840" w14:textId="77777777" w:rsidR="009B0354" w:rsidRPr="009B0354" w:rsidRDefault="009B0354" w:rsidP="009B0354"/>
    <w:p w14:paraId="446DEED3" w14:textId="77777777" w:rsidR="009B0354" w:rsidRPr="009B0354" w:rsidRDefault="009B0354" w:rsidP="009B0354"/>
    <w:p w14:paraId="486FEABF" w14:textId="77777777" w:rsidR="009B0354" w:rsidRPr="009B0354" w:rsidRDefault="009B0354" w:rsidP="009B0354"/>
    <w:p w14:paraId="088D6FEA" w14:textId="77777777" w:rsidR="009B0354" w:rsidRPr="009B0354" w:rsidRDefault="009B0354" w:rsidP="009B0354"/>
    <w:p w14:paraId="350B2545" w14:textId="77777777" w:rsidR="009B0354" w:rsidRDefault="009B0354" w:rsidP="009B0354"/>
    <w:p w14:paraId="07A1A9ED" w14:textId="77777777" w:rsidR="004A6131" w:rsidRDefault="009B0354" w:rsidP="009B0354">
      <w:pPr>
        <w:tabs>
          <w:tab w:val="left" w:pos="3375"/>
        </w:tabs>
      </w:pPr>
      <w:r>
        <w:tab/>
      </w:r>
    </w:p>
    <w:p w14:paraId="6000A51D" w14:textId="77777777" w:rsidR="009B0354" w:rsidRDefault="009B0354" w:rsidP="009B0354">
      <w:pPr>
        <w:tabs>
          <w:tab w:val="left" w:pos="3375"/>
        </w:tabs>
      </w:pPr>
    </w:p>
    <w:p w14:paraId="13CB3656" w14:textId="77777777" w:rsidR="009B0354" w:rsidRDefault="009B0354" w:rsidP="009B0354">
      <w:pPr>
        <w:tabs>
          <w:tab w:val="left" w:pos="3375"/>
        </w:tabs>
      </w:pPr>
    </w:p>
    <w:p w14:paraId="75F02AD3" w14:textId="77777777" w:rsidR="009B0354" w:rsidRDefault="009B0354" w:rsidP="009B0354">
      <w:pPr>
        <w:tabs>
          <w:tab w:val="left" w:pos="3375"/>
        </w:tabs>
      </w:pPr>
    </w:p>
    <w:p w14:paraId="19A7D997" w14:textId="5894DA10" w:rsidR="009B0354" w:rsidRDefault="009B0354" w:rsidP="009B0354">
      <w:pPr>
        <w:pStyle w:val="Caption"/>
        <w:jc w:val="center"/>
      </w:pPr>
      <w:bookmarkStart w:id="148" w:name="_Toc511997893"/>
      <w:r>
        <w:lastRenderedPageBreak/>
        <w:t xml:space="preserve">Figure </w:t>
      </w:r>
      <w:r w:rsidR="00825D08">
        <w:fldChar w:fldCharType="begin"/>
      </w:r>
      <w:r w:rsidR="00825D08">
        <w:instrText xml:space="preserve"> SEQ Figure \* ARABIC </w:instrText>
      </w:r>
      <w:r w:rsidR="00825D08">
        <w:fldChar w:fldCharType="separate"/>
      </w:r>
      <w:r w:rsidR="005C300C">
        <w:rPr>
          <w:noProof/>
        </w:rPr>
        <w:t>33</w:t>
      </w:r>
      <w:r w:rsidR="00825D08">
        <w:rPr>
          <w:noProof/>
        </w:rPr>
        <w:fldChar w:fldCharType="end"/>
      </w:r>
      <w:r>
        <w:t>-Secondary Data Source Evaluation (Saunders, 2009)</w:t>
      </w:r>
      <w:bookmarkEnd w:id="148"/>
    </w:p>
    <w:p w14:paraId="57532FEC" w14:textId="77777777" w:rsidR="0056453E" w:rsidRDefault="009B0354" w:rsidP="009B0354">
      <w:r>
        <w:rPr>
          <w:noProof/>
          <w:lang w:eastAsia="en-GB"/>
        </w:rPr>
        <w:drawing>
          <wp:anchor distT="0" distB="0" distL="114300" distR="114300" simplePos="0" relativeHeight="251695616" behindDoc="1" locked="0" layoutInCell="1" allowOverlap="1" wp14:anchorId="030875BF" wp14:editId="7699D0A3">
            <wp:simplePos x="0" y="0"/>
            <wp:positionH relativeFrom="column">
              <wp:posOffset>866775</wp:posOffset>
            </wp:positionH>
            <wp:positionV relativeFrom="paragraph">
              <wp:posOffset>66675</wp:posOffset>
            </wp:positionV>
            <wp:extent cx="4152900" cy="3371727"/>
            <wp:effectExtent l="0" t="0" r="0" b="635"/>
            <wp:wrapTight wrapText="bothSides">
              <wp:wrapPolygon edited="0">
                <wp:start x="0" y="0"/>
                <wp:lineTo x="0" y="21482"/>
                <wp:lineTo x="21501" y="21482"/>
                <wp:lineTo x="2150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42639" t="31089" r="28460" b="27178"/>
                    <a:stretch/>
                  </pic:blipFill>
                  <pic:spPr bwMode="auto">
                    <a:xfrm>
                      <a:off x="0" y="0"/>
                      <a:ext cx="4152900" cy="33717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62682C" w14:textId="77777777" w:rsidR="0056453E" w:rsidRPr="0056453E" w:rsidRDefault="0056453E" w:rsidP="0056453E"/>
    <w:p w14:paraId="334327FE" w14:textId="77777777" w:rsidR="0056453E" w:rsidRPr="0056453E" w:rsidRDefault="0056453E" w:rsidP="0056453E"/>
    <w:p w14:paraId="3262041B" w14:textId="77777777" w:rsidR="0056453E" w:rsidRPr="0056453E" w:rsidRDefault="0056453E" w:rsidP="0056453E"/>
    <w:p w14:paraId="75444890" w14:textId="77777777" w:rsidR="0056453E" w:rsidRPr="0056453E" w:rsidRDefault="0056453E" w:rsidP="0056453E"/>
    <w:p w14:paraId="57A0A476" w14:textId="77777777" w:rsidR="0056453E" w:rsidRPr="0056453E" w:rsidRDefault="0056453E" w:rsidP="0056453E"/>
    <w:p w14:paraId="48D22F4A" w14:textId="77777777" w:rsidR="0056453E" w:rsidRPr="0056453E" w:rsidRDefault="0056453E" w:rsidP="0056453E"/>
    <w:p w14:paraId="426CFD5A" w14:textId="77777777" w:rsidR="0056453E" w:rsidRPr="0056453E" w:rsidRDefault="0056453E" w:rsidP="0056453E"/>
    <w:p w14:paraId="6A404CDF" w14:textId="77777777" w:rsidR="0056453E" w:rsidRPr="0056453E" w:rsidRDefault="0056453E" w:rsidP="0056453E"/>
    <w:p w14:paraId="3FD1E56C" w14:textId="77777777" w:rsidR="0056453E" w:rsidRPr="0056453E" w:rsidRDefault="0056453E" w:rsidP="0056453E"/>
    <w:p w14:paraId="725B34FA" w14:textId="77777777" w:rsidR="0056453E" w:rsidRPr="0056453E" w:rsidRDefault="0056453E" w:rsidP="0056453E"/>
    <w:p w14:paraId="300C455F" w14:textId="77777777" w:rsidR="0056453E" w:rsidRPr="0056453E" w:rsidRDefault="0056453E" w:rsidP="0056453E"/>
    <w:p w14:paraId="61CE0C60" w14:textId="77777777" w:rsidR="0056453E" w:rsidRDefault="0056453E" w:rsidP="0056453E"/>
    <w:p w14:paraId="38BDA7ED" w14:textId="5A28F8D6" w:rsidR="009B0354" w:rsidRDefault="0056453E" w:rsidP="0056453E">
      <w:pPr>
        <w:pStyle w:val="Caption"/>
        <w:jc w:val="center"/>
      </w:pPr>
      <w:bookmarkStart w:id="149" w:name="_Toc511997894"/>
      <w:r>
        <w:t xml:space="preserve">Figure </w:t>
      </w:r>
      <w:r w:rsidR="00825D08">
        <w:fldChar w:fldCharType="begin"/>
      </w:r>
      <w:r w:rsidR="00825D08">
        <w:instrText xml:space="preserve"> SEQ Figure \* ARABIC </w:instrText>
      </w:r>
      <w:r w:rsidR="00825D08">
        <w:fldChar w:fldCharType="separate"/>
      </w:r>
      <w:r w:rsidR="005C300C">
        <w:rPr>
          <w:noProof/>
        </w:rPr>
        <w:t>34</w:t>
      </w:r>
      <w:r w:rsidR="00825D08">
        <w:rPr>
          <w:noProof/>
        </w:rPr>
        <w:fldChar w:fldCharType="end"/>
      </w:r>
      <w:r>
        <w:t>-Injector Testing (M. Dabrosz, 2017)</w:t>
      </w:r>
      <w:bookmarkEnd w:id="149"/>
    </w:p>
    <w:p w14:paraId="5EDFFBE6" w14:textId="77777777" w:rsidR="0056453E" w:rsidRDefault="0056453E" w:rsidP="0056453E">
      <w:r w:rsidRPr="0056453E">
        <w:rPr>
          <w:noProof/>
          <w:lang w:eastAsia="en-GB"/>
        </w:rPr>
        <w:drawing>
          <wp:anchor distT="0" distB="0" distL="114300" distR="114300" simplePos="0" relativeHeight="251701760" behindDoc="1" locked="0" layoutInCell="1" allowOverlap="1" wp14:anchorId="05E5FC86" wp14:editId="63155C19">
            <wp:simplePos x="0" y="0"/>
            <wp:positionH relativeFrom="column">
              <wp:posOffset>2799715</wp:posOffset>
            </wp:positionH>
            <wp:positionV relativeFrom="paragraph">
              <wp:posOffset>172720</wp:posOffset>
            </wp:positionV>
            <wp:extent cx="2727325" cy="3373755"/>
            <wp:effectExtent l="0" t="0" r="0" b="0"/>
            <wp:wrapTight wrapText="bothSides">
              <wp:wrapPolygon edited="0">
                <wp:start x="0" y="0"/>
                <wp:lineTo x="0" y="21466"/>
                <wp:lineTo x="21424" y="21466"/>
                <wp:lineTo x="2142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30911" t="10641" r="31199" b="6010"/>
                    <a:stretch/>
                  </pic:blipFill>
                  <pic:spPr bwMode="auto">
                    <a:xfrm>
                      <a:off x="0" y="0"/>
                      <a:ext cx="2727325" cy="3373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688" behindDoc="1" locked="0" layoutInCell="1" allowOverlap="1" wp14:anchorId="457B067F" wp14:editId="1BB500B1">
            <wp:simplePos x="0" y="0"/>
            <wp:positionH relativeFrom="column">
              <wp:posOffset>227965</wp:posOffset>
            </wp:positionH>
            <wp:positionV relativeFrom="paragraph">
              <wp:posOffset>172720</wp:posOffset>
            </wp:positionV>
            <wp:extent cx="2409825" cy="3373755"/>
            <wp:effectExtent l="0" t="0" r="9525" b="0"/>
            <wp:wrapTight wrapText="bothSides">
              <wp:wrapPolygon edited="0">
                <wp:start x="0" y="0"/>
                <wp:lineTo x="0" y="21466"/>
                <wp:lineTo x="21515" y="21466"/>
                <wp:lineTo x="2151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35564" t="13891" r="37847" b="19902"/>
                    <a:stretch/>
                  </pic:blipFill>
                  <pic:spPr bwMode="auto">
                    <a:xfrm>
                      <a:off x="0" y="0"/>
                      <a:ext cx="2409825" cy="3373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CF875C" w14:textId="77777777" w:rsidR="0056453E" w:rsidRDefault="0056453E" w:rsidP="0056453E"/>
    <w:p w14:paraId="2188C857" w14:textId="77777777" w:rsidR="00BA07B3" w:rsidRDefault="00BA07B3" w:rsidP="0056453E"/>
    <w:p w14:paraId="177A6502" w14:textId="77777777" w:rsidR="00BA07B3" w:rsidRDefault="00BA07B3" w:rsidP="00BA07B3">
      <w:pPr>
        <w:pStyle w:val="Caption"/>
        <w:rPr>
          <w:i w:val="0"/>
          <w:iCs w:val="0"/>
          <w:color w:val="auto"/>
          <w:sz w:val="22"/>
          <w:szCs w:val="22"/>
        </w:rPr>
      </w:pPr>
    </w:p>
    <w:p w14:paraId="4D81C86E" w14:textId="34D303ED" w:rsidR="00BA07B3" w:rsidRDefault="0083135E" w:rsidP="00BA07B3">
      <w:pPr>
        <w:pStyle w:val="Caption"/>
        <w:jc w:val="center"/>
      </w:pPr>
      <w:bookmarkStart w:id="150" w:name="_Toc511997895"/>
      <w:r>
        <w:rPr>
          <w:noProof/>
          <w:lang w:eastAsia="en-GB"/>
        </w:rPr>
        <w:lastRenderedPageBreak/>
        <w:drawing>
          <wp:anchor distT="0" distB="0" distL="114300" distR="114300" simplePos="0" relativeHeight="251704832" behindDoc="1" locked="0" layoutInCell="1" allowOverlap="1" wp14:anchorId="09E855E1" wp14:editId="31334878">
            <wp:simplePos x="0" y="0"/>
            <wp:positionH relativeFrom="column">
              <wp:posOffset>409575</wp:posOffset>
            </wp:positionH>
            <wp:positionV relativeFrom="paragraph">
              <wp:posOffset>264160</wp:posOffset>
            </wp:positionV>
            <wp:extent cx="4991100" cy="2975463"/>
            <wp:effectExtent l="0" t="0" r="0" b="0"/>
            <wp:wrapTight wrapText="bothSides">
              <wp:wrapPolygon edited="0">
                <wp:start x="0" y="0"/>
                <wp:lineTo x="0" y="21439"/>
                <wp:lineTo x="21518" y="21439"/>
                <wp:lineTo x="2151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10470" t="35173" r="46322" b="19015"/>
                    <a:stretch/>
                  </pic:blipFill>
                  <pic:spPr bwMode="auto">
                    <a:xfrm>
                      <a:off x="0" y="0"/>
                      <a:ext cx="4991100" cy="29754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07B3">
        <w:t xml:space="preserve">Figure </w:t>
      </w:r>
      <w:r w:rsidR="00825D08">
        <w:fldChar w:fldCharType="begin"/>
      </w:r>
      <w:r w:rsidR="00825D08">
        <w:instrText xml:space="preserve"> SEQ Figure \* ARABIC </w:instrText>
      </w:r>
      <w:r w:rsidR="00825D08">
        <w:fldChar w:fldCharType="separate"/>
      </w:r>
      <w:r w:rsidR="005C300C">
        <w:rPr>
          <w:noProof/>
        </w:rPr>
        <w:t>35</w:t>
      </w:r>
      <w:r w:rsidR="00825D08">
        <w:rPr>
          <w:noProof/>
        </w:rPr>
        <w:fldChar w:fldCharType="end"/>
      </w:r>
      <w:r w:rsidR="00BA07B3">
        <w:t>-Injector Pattern Selection (TheBoostLab.com)</w:t>
      </w:r>
      <w:bookmarkEnd w:id="150"/>
    </w:p>
    <w:p w14:paraId="06F3017A" w14:textId="77777777" w:rsidR="00A86FB3" w:rsidRDefault="00A86FB3" w:rsidP="00BA07B3"/>
    <w:p w14:paraId="338C4CCF" w14:textId="77777777" w:rsidR="00A86FB3" w:rsidRPr="00A86FB3" w:rsidRDefault="00A86FB3" w:rsidP="00A86FB3"/>
    <w:p w14:paraId="286B707A" w14:textId="77777777" w:rsidR="00A86FB3" w:rsidRPr="00A86FB3" w:rsidRDefault="00A86FB3" w:rsidP="00A86FB3"/>
    <w:p w14:paraId="3CC6B28A" w14:textId="77777777" w:rsidR="00A86FB3" w:rsidRPr="00A86FB3" w:rsidRDefault="00A86FB3" w:rsidP="00A86FB3"/>
    <w:p w14:paraId="2DBC3725" w14:textId="77777777" w:rsidR="00A86FB3" w:rsidRPr="00A86FB3" w:rsidRDefault="00A86FB3" w:rsidP="00A86FB3"/>
    <w:p w14:paraId="289C4635" w14:textId="77777777" w:rsidR="00A86FB3" w:rsidRPr="00A86FB3" w:rsidRDefault="00A86FB3" w:rsidP="00A86FB3"/>
    <w:p w14:paraId="0E3E28D6" w14:textId="77777777" w:rsidR="00A86FB3" w:rsidRPr="00A86FB3" w:rsidRDefault="00A86FB3" w:rsidP="00A86FB3"/>
    <w:p w14:paraId="01B15B75" w14:textId="77777777" w:rsidR="00A86FB3" w:rsidRPr="00A86FB3" w:rsidRDefault="00A86FB3" w:rsidP="00A86FB3"/>
    <w:p w14:paraId="0C0E5672" w14:textId="77777777" w:rsidR="00A86FB3" w:rsidRPr="00A86FB3" w:rsidRDefault="00A86FB3" w:rsidP="00A86FB3"/>
    <w:p w14:paraId="1D171D13" w14:textId="77777777" w:rsidR="00A86FB3" w:rsidRPr="00A86FB3" w:rsidRDefault="00A86FB3" w:rsidP="00A86FB3"/>
    <w:p w14:paraId="1AC31B37" w14:textId="77777777" w:rsidR="00A86FB3" w:rsidRDefault="00A86FB3" w:rsidP="00FA317C">
      <w:pPr>
        <w:pStyle w:val="Caption"/>
      </w:pPr>
    </w:p>
    <w:p w14:paraId="49F7D5D9" w14:textId="33696A47" w:rsidR="00C31FD8" w:rsidRPr="00C31FD8" w:rsidRDefault="00C31FD8" w:rsidP="00C31FD8">
      <w:pPr>
        <w:pStyle w:val="Caption"/>
        <w:jc w:val="center"/>
      </w:pPr>
      <w:bookmarkStart w:id="151" w:name="_Toc511997950"/>
      <w:r>
        <w:t xml:space="preserve">Table </w:t>
      </w:r>
      <w:r w:rsidR="00825D08">
        <w:fldChar w:fldCharType="begin"/>
      </w:r>
      <w:r w:rsidR="00825D08">
        <w:instrText xml:space="preserve"> SEQ Table \* ARABIC </w:instrText>
      </w:r>
      <w:r w:rsidR="00825D08">
        <w:fldChar w:fldCharType="separate"/>
      </w:r>
      <w:r w:rsidR="001A455B">
        <w:rPr>
          <w:noProof/>
        </w:rPr>
        <w:t>12</w:t>
      </w:r>
      <w:r w:rsidR="00825D08">
        <w:rPr>
          <w:noProof/>
        </w:rPr>
        <w:fldChar w:fldCharType="end"/>
      </w:r>
      <w:r>
        <w:t>-</w:t>
      </w:r>
      <w:r w:rsidR="00B25153">
        <w:t xml:space="preserve">First Test Session </w:t>
      </w:r>
      <w:r w:rsidR="00B25153" w:rsidRPr="00E1240A">
        <w:t>Full</w:t>
      </w:r>
      <w:r w:rsidR="00B25153">
        <w:t xml:space="preserve"> NOx </w:t>
      </w:r>
      <w:r w:rsidRPr="00E1240A">
        <w:t>Results (M. Dabrosz, 2018)</w:t>
      </w:r>
      <w:bookmarkEnd w:id="151"/>
    </w:p>
    <w:p w14:paraId="43D3C541" w14:textId="77777777" w:rsidR="00A86FB3" w:rsidRDefault="00FA317C" w:rsidP="00A86FB3">
      <w:r>
        <w:rPr>
          <w:noProof/>
          <w:lang w:eastAsia="en-GB"/>
        </w:rPr>
        <w:drawing>
          <wp:anchor distT="0" distB="0" distL="114300" distR="114300" simplePos="0" relativeHeight="251706880" behindDoc="1" locked="0" layoutInCell="1" allowOverlap="1" wp14:anchorId="176FF21F" wp14:editId="3CA85086">
            <wp:simplePos x="0" y="0"/>
            <wp:positionH relativeFrom="column">
              <wp:posOffset>41910</wp:posOffset>
            </wp:positionH>
            <wp:positionV relativeFrom="paragraph">
              <wp:posOffset>1000760</wp:posOffset>
            </wp:positionV>
            <wp:extent cx="5688330" cy="1104900"/>
            <wp:effectExtent l="0" t="0" r="7620" b="0"/>
            <wp:wrapTight wrapText="bothSides">
              <wp:wrapPolygon edited="0">
                <wp:start x="0" y="0"/>
                <wp:lineTo x="0" y="21228"/>
                <wp:lineTo x="21557" y="21228"/>
                <wp:lineTo x="2155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12464" t="37537" r="41669" b="49547"/>
                    <a:stretch/>
                  </pic:blipFill>
                  <pic:spPr bwMode="auto">
                    <a:xfrm>
                      <a:off x="0" y="0"/>
                      <a:ext cx="568833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FB3">
        <w:rPr>
          <w:noProof/>
          <w:lang w:eastAsia="en-GB"/>
        </w:rPr>
        <w:drawing>
          <wp:inline distT="0" distB="0" distL="0" distR="0" wp14:anchorId="2026068A" wp14:editId="6DD59826">
            <wp:extent cx="5730015" cy="1000125"/>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258" t="34810" r="28872" b="46259"/>
                    <a:stretch/>
                  </pic:blipFill>
                  <pic:spPr bwMode="auto">
                    <a:xfrm>
                      <a:off x="0" y="0"/>
                      <a:ext cx="5806681" cy="1013506"/>
                    </a:xfrm>
                    <a:prstGeom prst="rect">
                      <a:avLst/>
                    </a:prstGeom>
                    <a:ln>
                      <a:noFill/>
                    </a:ln>
                    <a:extLst>
                      <a:ext uri="{53640926-AAD7-44D8-BBD7-CCE9431645EC}">
                        <a14:shadowObscured xmlns:a14="http://schemas.microsoft.com/office/drawing/2010/main"/>
                      </a:ext>
                    </a:extLst>
                  </pic:spPr>
                </pic:pic>
              </a:graphicData>
            </a:graphic>
          </wp:inline>
        </w:drawing>
      </w:r>
    </w:p>
    <w:p w14:paraId="2E43217C" w14:textId="77777777" w:rsidR="00A86FB3" w:rsidRDefault="00FA317C" w:rsidP="00A86FB3">
      <w:r w:rsidRPr="00FA317C">
        <w:rPr>
          <w:noProof/>
          <w:lang w:eastAsia="en-GB"/>
        </w:rPr>
        <w:drawing>
          <wp:anchor distT="0" distB="0" distL="114300" distR="114300" simplePos="0" relativeHeight="251708928" behindDoc="1" locked="0" layoutInCell="1" allowOverlap="1" wp14:anchorId="363AD69A" wp14:editId="0A47A1E6">
            <wp:simplePos x="0" y="0"/>
            <wp:positionH relativeFrom="column">
              <wp:posOffset>41910</wp:posOffset>
            </wp:positionH>
            <wp:positionV relativeFrom="paragraph">
              <wp:posOffset>2320290</wp:posOffset>
            </wp:positionV>
            <wp:extent cx="5699760" cy="1143000"/>
            <wp:effectExtent l="0" t="0" r="0" b="0"/>
            <wp:wrapTight wrapText="bothSides">
              <wp:wrapPolygon edited="0">
                <wp:start x="0" y="0"/>
                <wp:lineTo x="0" y="21240"/>
                <wp:lineTo x="21513" y="21240"/>
                <wp:lineTo x="21513"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0969" t="58522" r="41834" b="27882"/>
                    <a:stretch/>
                  </pic:blipFill>
                  <pic:spPr bwMode="auto">
                    <a:xfrm>
                      <a:off x="0" y="0"/>
                      <a:ext cx="569976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6FB3">
        <w:rPr>
          <w:noProof/>
          <w:lang w:eastAsia="en-GB"/>
        </w:rPr>
        <w:drawing>
          <wp:anchor distT="0" distB="0" distL="114300" distR="114300" simplePos="0" relativeHeight="251710976" behindDoc="1" locked="0" layoutInCell="1" allowOverlap="1" wp14:anchorId="791AA0C2" wp14:editId="0D963920">
            <wp:simplePos x="0" y="0"/>
            <wp:positionH relativeFrom="column">
              <wp:posOffset>6350</wp:posOffset>
            </wp:positionH>
            <wp:positionV relativeFrom="paragraph">
              <wp:posOffset>1271905</wp:posOffset>
            </wp:positionV>
            <wp:extent cx="5732145" cy="942975"/>
            <wp:effectExtent l="0" t="0" r="1905" b="9525"/>
            <wp:wrapTight wrapText="bothSides">
              <wp:wrapPolygon edited="0">
                <wp:start x="0" y="0"/>
                <wp:lineTo x="0" y="21382"/>
                <wp:lineTo x="21535" y="21382"/>
                <wp:lineTo x="2153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l="1828" t="55518" r="29039" b="27933"/>
                    <a:stretch/>
                  </pic:blipFill>
                  <pic:spPr bwMode="auto">
                    <a:xfrm>
                      <a:off x="0" y="0"/>
                      <a:ext cx="5732145"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FB3" w:rsidRPr="00A86FB3">
        <w:rPr>
          <w:noProof/>
        </w:rPr>
        <w:t xml:space="preserve"> </w:t>
      </w:r>
    </w:p>
    <w:p w14:paraId="606867D7" w14:textId="77777777" w:rsidR="00A86FB3" w:rsidRDefault="00A86FB3" w:rsidP="00A86FB3"/>
    <w:p w14:paraId="20647C1F" w14:textId="77777777" w:rsidR="00D51C67" w:rsidRDefault="00D51C67" w:rsidP="00A86FB3"/>
    <w:p w14:paraId="49FA8302" w14:textId="7313F8C4" w:rsidR="00D51C67" w:rsidRDefault="00D51C67" w:rsidP="00B25153">
      <w:pPr>
        <w:pStyle w:val="Caption"/>
        <w:jc w:val="center"/>
      </w:pPr>
      <w:bookmarkStart w:id="152" w:name="_Toc511997951"/>
      <w:r>
        <w:lastRenderedPageBreak/>
        <w:t xml:space="preserve">Table </w:t>
      </w:r>
      <w:r w:rsidR="00825D08">
        <w:fldChar w:fldCharType="begin"/>
      </w:r>
      <w:r w:rsidR="00825D08">
        <w:instrText xml:space="preserve"> SEQ Table \* ARABIC </w:instrText>
      </w:r>
      <w:r w:rsidR="00825D08">
        <w:fldChar w:fldCharType="separate"/>
      </w:r>
      <w:r w:rsidR="001A455B">
        <w:rPr>
          <w:noProof/>
        </w:rPr>
        <w:t>13</w:t>
      </w:r>
      <w:r w:rsidR="00825D08">
        <w:rPr>
          <w:noProof/>
        </w:rPr>
        <w:fldChar w:fldCharType="end"/>
      </w:r>
      <w:r>
        <w:t>-Second Test Session Full NOx Results (M. Dabrosz, 2018)</w:t>
      </w:r>
      <w:bookmarkEnd w:id="152"/>
    </w:p>
    <w:tbl>
      <w:tblPr>
        <w:tblpPr w:leftFromText="180" w:rightFromText="180" w:vertAnchor="page" w:horzAnchor="margin" w:tblpY="3602"/>
        <w:tblW w:w="8983" w:type="dxa"/>
        <w:tblLook w:val="04A0" w:firstRow="1" w:lastRow="0" w:firstColumn="1" w:lastColumn="0" w:noHBand="0" w:noVBand="1"/>
      </w:tblPr>
      <w:tblGrid>
        <w:gridCol w:w="9026"/>
      </w:tblGrid>
      <w:tr w:rsidR="00B25153" w:rsidRPr="00B25153" w14:paraId="28EF4A19" w14:textId="77777777" w:rsidTr="00B25153">
        <w:trPr>
          <w:trHeight w:val="308"/>
        </w:trPr>
        <w:tc>
          <w:tcPr>
            <w:tcW w:w="8983" w:type="dxa"/>
            <w:tcBorders>
              <w:top w:val="nil"/>
              <w:left w:val="nil"/>
              <w:bottom w:val="nil"/>
              <w:right w:val="nil"/>
            </w:tcBorders>
            <w:shd w:val="clear" w:color="000000" w:fill="00B0F0"/>
            <w:noWrap/>
            <w:vAlign w:val="bottom"/>
            <w:hideMark/>
          </w:tcPr>
          <w:p w14:paraId="2A80C416" w14:textId="77777777" w:rsidR="00B25153" w:rsidRPr="006B45FC" w:rsidRDefault="00B25153" w:rsidP="00B25153">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 xml:space="preserve">NOx Levels (PPM) Recorded Every 30 Seconds </w:t>
            </w:r>
          </w:p>
        </w:tc>
      </w:tr>
      <w:tr w:rsidR="00B25153" w:rsidRPr="00B25153" w14:paraId="683C7912" w14:textId="77777777" w:rsidTr="00B25153">
        <w:trPr>
          <w:trHeight w:val="308"/>
        </w:trPr>
        <w:tc>
          <w:tcPr>
            <w:tcW w:w="8983" w:type="dxa"/>
            <w:tcBorders>
              <w:top w:val="nil"/>
              <w:left w:val="nil"/>
              <w:bottom w:val="nil"/>
              <w:right w:val="nil"/>
            </w:tcBorders>
            <w:shd w:val="clear" w:color="000000" w:fill="00B0F0"/>
            <w:noWrap/>
            <w:vAlign w:val="bottom"/>
            <w:hideMark/>
          </w:tcPr>
          <w:p w14:paraId="7EFA6D35"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3208/2959/3014/3315/3308/3236/3289/3359/3516/3442/3499/3594/3486/3234/3364/3389/3465/2909</w:t>
            </w:r>
          </w:p>
        </w:tc>
      </w:tr>
      <w:tr w:rsidR="00B25153" w:rsidRPr="00B25153" w14:paraId="06138CFA" w14:textId="77777777" w:rsidTr="00B25153">
        <w:trPr>
          <w:trHeight w:val="308"/>
        </w:trPr>
        <w:tc>
          <w:tcPr>
            <w:tcW w:w="8983" w:type="dxa"/>
            <w:tcBorders>
              <w:top w:val="nil"/>
              <w:left w:val="nil"/>
              <w:bottom w:val="nil"/>
              <w:right w:val="nil"/>
            </w:tcBorders>
            <w:shd w:val="clear" w:color="000000" w:fill="00B0F0"/>
            <w:noWrap/>
            <w:vAlign w:val="bottom"/>
            <w:hideMark/>
          </w:tcPr>
          <w:p w14:paraId="72FD9A40"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2788/2667/2580/2679/2503/2520/2589/2461/2499/2689/2710/2560/2942/2896</w:t>
            </w:r>
          </w:p>
        </w:tc>
      </w:tr>
      <w:tr w:rsidR="00B25153" w:rsidRPr="00B25153" w14:paraId="18254D8F" w14:textId="77777777" w:rsidTr="00B25153">
        <w:trPr>
          <w:trHeight w:val="308"/>
        </w:trPr>
        <w:tc>
          <w:tcPr>
            <w:tcW w:w="8983" w:type="dxa"/>
            <w:tcBorders>
              <w:top w:val="nil"/>
              <w:left w:val="nil"/>
              <w:bottom w:val="nil"/>
              <w:right w:val="nil"/>
            </w:tcBorders>
            <w:shd w:val="clear" w:color="000000" w:fill="00B0F0"/>
            <w:noWrap/>
            <w:vAlign w:val="bottom"/>
            <w:hideMark/>
          </w:tcPr>
          <w:p w14:paraId="371412E3"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2372/2405/2339/2356/2250/2084/2184/2248/2180/2053/2155/2201/2180/2199</w:t>
            </w:r>
          </w:p>
        </w:tc>
      </w:tr>
      <w:tr w:rsidR="00B25153" w:rsidRPr="00B25153" w14:paraId="79355D25" w14:textId="77777777" w:rsidTr="00B25153">
        <w:trPr>
          <w:trHeight w:val="308"/>
        </w:trPr>
        <w:tc>
          <w:tcPr>
            <w:tcW w:w="8983" w:type="dxa"/>
            <w:tcBorders>
              <w:top w:val="nil"/>
              <w:left w:val="nil"/>
              <w:bottom w:val="nil"/>
              <w:right w:val="nil"/>
            </w:tcBorders>
            <w:shd w:val="clear" w:color="000000" w:fill="00B0F0"/>
            <w:noWrap/>
            <w:vAlign w:val="bottom"/>
            <w:hideMark/>
          </w:tcPr>
          <w:p w14:paraId="6A1D182D"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3613/2561/2871/2842/2994/2876/2815/2813/2574/2682</w:t>
            </w:r>
          </w:p>
        </w:tc>
      </w:tr>
    </w:tbl>
    <w:p w14:paraId="0F435CBD" w14:textId="77777777" w:rsidR="00B25153" w:rsidRDefault="00B25153" w:rsidP="00B25153">
      <w:r>
        <w:rPr>
          <w:noProof/>
          <w:lang w:eastAsia="en-GB"/>
        </w:rPr>
        <w:drawing>
          <wp:inline distT="0" distB="0" distL="0" distR="0" wp14:anchorId="571A43D6" wp14:editId="25A93FF6">
            <wp:extent cx="5713199" cy="892747"/>
            <wp:effectExtent l="0" t="0" r="1905"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856" t="50952" r="43314" b="36703"/>
                    <a:stretch/>
                  </pic:blipFill>
                  <pic:spPr bwMode="auto">
                    <a:xfrm>
                      <a:off x="0" y="0"/>
                      <a:ext cx="5823118" cy="909923"/>
                    </a:xfrm>
                    <a:prstGeom prst="rect">
                      <a:avLst/>
                    </a:prstGeom>
                    <a:ln>
                      <a:noFill/>
                    </a:ln>
                    <a:extLst>
                      <a:ext uri="{53640926-AAD7-44D8-BBD7-CCE9431645EC}">
                        <a14:shadowObscured xmlns:a14="http://schemas.microsoft.com/office/drawing/2010/main"/>
                      </a:ext>
                    </a:extLst>
                  </pic:spPr>
                </pic:pic>
              </a:graphicData>
            </a:graphic>
          </wp:inline>
        </w:drawing>
      </w:r>
    </w:p>
    <w:p w14:paraId="264981B9" w14:textId="77777777" w:rsidR="00B25153" w:rsidRDefault="00B25153" w:rsidP="00B25153"/>
    <w:p w14:paraId="6D025F7C" w14:textId="77777777" w:rsidR="00B25153" w:rsidRDefault="00B25153" w:rsidP="00B25153">
      <w:r>
        <w:rPr>
          <w:noProof/>
          <w:lang w:eastAsia="en-GB"/>
        </w:rPr>
        <w:drawing>
          <wp:inline distT="0" distB="0" distL="0" distR="0" wp14:anchorId="69078453" wp14:editId="606C5AB0">
            <wp:extent cx="5722620" cy="904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467" t="48789" r="43361" b="38865"/>
                    <a:stretch/>
                  </pic:blipFill>
                  <pic:spPr bwMode="auto">
                    <a:xfrm>
                      <a:off x="0" y="0"/>
                      <a:ext cx="5844276" cy="924112"/>
                    </a:xfrm>
                    <a:prstGeom prst="rect">
                      <a:avLst/>
                    </a:prstGeom>
                    <a:ln>
                      <a:noFill/>
                    </a:ln>
                    <a:extLst>
                      <a:ext uri="{53640926-AAD7-44D8-BBD7-CCE9431645EC}">
                        <a14:shadowObscured xmlns:a14="http://schemas.microsoft.com/office/drawing/2010/main"/>
                      </a:ext>
                    </a:extLst>
                  </pic:spPr>
                </pic:pic>
              </a:graphicData>
            </a:graphic>
          </wp:inline>
        </w:drawing>
      </w:r>
    </w:p>
    <w:tbl>
      <w:tblPr>
        <w:tblW w:w="8913" w:type="dxa"/>
        <w:tblLook w:val="04A0" w:firstRow="1" w:lastRow="0" w:firstColumn="1" w:lastColumn="0" w:noHBand="0" w:noVBand="1"/>
      </w:tblPr>
      <w:tblGrid>
        <w:gridCol w:w="9026"/>
      </w:tblGrid>
      <w:tr w:rsidR="00B25153" w:rsidRPr="00B25153" w14:paraId="5BA1F888" w14:textId="77777777" w:rsidTr="00B25153">
        <w:trPr>
          <w:trHeight w:val="339"/>
        </w:trPr>
        <w:tc>
          <w:tcPr>
            <w:tcW w:w="8913" w:type="dxa"/>
            <w:tcBorders>
              <w:top w:val="nil"/>
              <w:left w:val="nil"/>
              <w:bottom w:val="nil"/>
              <w:right w:val="nil"/>
            </w:tcBorders>
            <w:shd w:val="clear" w:color="000000" w:fill="00B0F0"/>
            <w:noWrap/>
            <w:vAlign w:val="bottom"/>
            <w:hideMark/>
          </w:tcPr>
          <w:p w14:paraId="0F160A9E" w14:textId="77777777" w:rsidR="00B25153" w:rsidRPr="006B45FC" w:rsidRDefault="00B25153" w:rsidP="00B25153">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 xml:space="preserve">NOx Levels (PPM) Recorded Every 30 Seconds </w:t>
            </w:r>
          </w:p>
        </w:tc>
      </w:tr>
      <w:tr w:rsidR="00B25153" w:rsidRPr="00B25153" w14:paraId="775319D6" w14:textId="77777777" w:rsidTr="00B25153">
        <w:trPr>
          <w:trHeight w:val="339"/>
        </w:trPr>
        <w:tc>
          <w:tcPr>
            <w:tcW w:w="8913" w:type="dxa"/>
            <w:tcBorders>
              <w:top w:val="nil"/>
              <w:left w:val="nil"/>
              <w:bottom w:val="nil"/>
              <w:right w:val="nil"/>
            </w:tcBorders>
            <w:shd w:val="clear" w:color="000000" w:fill="00B0F0"/>
            <w:noWrap/>
            <w:vAlign w:val="bottom"/>
            <w:hideMark/>
          </w:tcPr>
          <w:p w14:paraId="6FC86EE4"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3345/3290/3265/3175/3129/2938/2820/2447/2166/2359/2118/2220/2129/2166/2176/2016/2199/2164</w:t>
            </w:r>
          </w:p>
        </w:tc>
      </w:tr>
      <w:tr w:rsidR="00B25153" w:rsidRPr="00B25153" w14:paraId="580F8E99" w14:textId="77777777" w:rsidTr="00B25153">
        <w:trPr>
          <w:trHeight w:val="339"/>
        </w:trPr>
        <w:tc>
          <w:tcPr>
            <w:tcW w:w="8913" w:type="dxa"/>
            <w:tcBorders>
              <w:top w:val="nil"/>
              <w:left w:val="nil"/>
              <w:bottom w:val="nil"/>
              <w:right w:val="nil"/>
            </w:tcBorders>
            <w:shd w:val="clear" w:color="000000" w:fill="00B0F0"/>
            <w:noWrap/>
            <w:vAlign w:val="bottom"/>
            <w:hideMark/>
          </w:tcPr>
          <w:p w14:paraId="4A130E11"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1745/1241/1005/1106/1054/1036/1058/1007/1080/1006/874/880/1009/1101</w:t>
            </w:r>
          </w:p>
        </w:tc>
      </w:tr>
      <w:tr w:rsidR="00B25153" w:rsidRPr="00B25153" w14:paraId="57BE74E6" w14:textId="77777777" w:rsidTr="00B25153">
        <w:trPr>
          <w:trHeight w:val="339"/>
        </w:trPr>
        <w:tc>
          <w:tcPr>
            <w:tcW w:w="8913" w:type="dxa"/>
            <w:tcBorders>
              <w:top w:val="nil"/>
              <w:left w:val="nil"/>
              <w:bottom w:val="nil"/>
              <w:right w:val="nil"/>
            </w:tcBorders>
            <w:shd w:val="clear" w:color="000000" w:fill="00B0F0"/>
            <w:noWrap/>
            <w:vAlign w:val="bottom"/>
            <w:hideMark/>
          </w:tcPr>
          <w:p w14:paraId="67DE570D"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1095/963/623/665/822/795/801/872/898/1114/850/836/805/1174</w:t>
            </w:r>
          </w:p>
        </w:tc>
      </w:tr>
      <w:tr w:rsidR="00B25153" w:rsidRPr="00B25153" w14:paraId="0E2ECD7A" w14:textId="77777777" w:rsidTr="00B25153">
        <w:trPr>
          <w:trHeight w:val="339"/>
        </w:trPr>
        <w:tc>
          <w:tcPr>
            <w:tcW w:w="8913" w:type="dxa"/>
            <w:tcBorders>
              <w:top w:val="nil"/>
              <w:left w:val="nil"/>
              <w:bottom w:val="nil"/>
              <w:right w:val="nil"/>
            </w:tcBorders>
            <w:shd w:val="clear" w:color="000000" w:fill="00B0F0"/>
            <w:noWrap/>
            <w:vAlign w:val="bottom"/>
            <w:hideMark/>
          </w:tcPr>
          <w:p w14:paraId="409779F7" w14:textId="77777777" w:rsidR="00B25153" w:rsidRPr="006B45FC" w:rsidRDefault="00B25153" w:rsidP="00B25153">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1569/2080/2100/2220/1555/1511/1696/1552/1339/2065</w:t>
            </w:r>
          </w:p>
        </w:tc>
      </w:tr>
    </w:tbl>
    <w:p w14:paraId="348D8582" w14:textId="77777777" w:rsidR="00B25153" w:rsidRDefault="00B25153" w:rsidP="00B25153">
      <w:pPr>
        <w:rPr>
          <w:sz w:val="20"/>
        </w:rPr>
      </w:pPr>
    </w:p>
    <w:p w14:paraId="34478AF1" w14:textId="77777777" w:rsidR="00B25153" w:rsidRDefault="00B25153" w:rsidP="00B25153">
      <w:pPr>
        <w:rPr>
          <w:sz w:val="20"/>
        </w:rPr>
      </w:pPr>
    </w:p>
    <w:p w14:paraId="37AA1AAA" w14:textId="77777777" w:rsidR="00B25153" w:rsidRDefault="00B25153" w:rsidP="00B25153">
      <w:pPr>
        <w:rPr>
          <w:sz w:val="20"/>
        </w:rPr>
      </w:pPr>
    </w:p>
    <w:p w14:paraId="13CDC0CE" w14:textId="77777777" w:rsidR="00B25153" w:rsidRDefault="00B25153" w:rsidP="00B25153">
      <w:pPr>
        <w:rPr>
          <w:sz w:val="20"/>
        </w:rPr>
      </w:pPr>
    </w:p>
    <w:p w14:paraId="576A5888" w14:textId="77777777" w:rsidR="00B25153" w:rsidRDefault="00B25153" w:rsidP="00B25153">
      <w:pPr>
        <w:rPr>
          <w:sz w:val="20"/>
        </w:rPr>
      </w:pPr>
    </w:p>
    <w:p w14:paraId="25D32E01" w14:textId="77777777" w:rsidR="00B25153" w:rsidRDefault="00B25153" w:rsidP="00B25153">
      <w:pPr>
        <w:rPr>
          <w:sz w:val="20"/>
        </w:rPr>
      </w:pPr>
    </w:p>
    <w:p w14:paraId="3198929D" w14:textId="77777777" w:rsidR="00B25153" w:rsidRDefault="00B25153" w:rsidP="00B25153">
      <w:pPr>
        <w:rPr>
          <w:sz w:val="20"/>
        </w:rPr>
      </w:pPr>
    </w:p>
    <w:p w14:paraId="453D57FE" w14:textId="77777777" w:rsidR="00B25153" w:rsidRDefault="00B25153" w:rsidP="00B25153">
      <w:pPr>
        <w:rPr>
          <w:sz w:val="20"/>
        </w:rPr>
      </w:pPr>
    </w:p>
    <w:p w14:paraId="5D6585A3" w14:textId="77777777" w:rsidR="00B25153" w:rsidRDefault="00B25153" w:rsidP="00B25153">
      <w:pPr>
        <w:rPr>
          <w:sz w:val="20"/>
        </w:rPr>
      </w:pPr>
    </w:p>
    <w:p w14:paraId="1AC49A4E" w14:textId="77777777" w:rsidR="00B25153" w:rsidRDefault="00B25153" w:rsidP="00B25153">
      <w:pPr>
        <w:rPr>
          <w:sz w:val="20"/>
        </w:rPr>
      </w:pPr>
    </w:p>
    <w:p w14:paraId="03605EE2" w14:textId="77777777" w:rsidR="00B25153" w:rsidRDefault="00B25153" w:rsidP="00B25153">
      <w:pPr>
        <w:rPr>
          <w:sz w:val="20"/>
        </w:rPr>
      </w:pPr>
    </w:p>
    <w:p w14:paraId="2324AE97" w14:textId="77777777" w:rsidR="00B25153" w:rsidRDefault="00B25153" w:rsidP="00B25153">
      <w:pPr>
        <w:rPr>
          <w:sz w:val="20"/>
        </w:rPr>
      </w:pPr>
    </w:p>
    <w:p w14:paraId="514A89F5" w14:textId="77777777" w:rsidR="00B25153" w:rsidRDefault="00B25153" w:rsidP="00B25153">
      <w:pPr>
        <w:rPr>
          <w:sz w:val="20"/>
        </w:rPr>
      </w:pPr>
    </w:p>
    <w:p w14:paraId="339B5133" w14:textId="77777777" w:rsidR="00B25153" w:rsidRDefault="00B25153" w:rsidP="00B25153">
      <w:pPr>
        <w:rPr>
          <w:sz w:val="20"/>
        </w:rPr>
      </w:pPr>
    </w:p>
    <w:p w14:paraId="6886D928" w14:textId="5DC52A4D" w:rsidR="00B25153" w:rsidRDefault="00B25153" w:rsidP="00B25153">
      <w:pPr>
        <w:pStyle w:val="Caption"/>
        <w:jc w:val="center"/>
      </w:pPr>
      <w:bookmarkStart w:id="153" w:name="_Toc511997952"/>
      <w:r>
        <w:lastRenderedPageBreak/>
        <w:t xml:space="preserve">Table </w:t>
      </w:r>
      <w:r w:rsidR="00825D08">
        <w:fldChar w:fldCharType="begin"/>
      </w:r>
      <w:r w:rsidR="00825D08">
        <w:instrText xml:space="preserve"> SEQ Table \* ARABIC </w:instrText>
      </w:r>
      <w:r w:rsidR="00825D08">
        <w:fldChar w:fldCharType="separate"/>
      </w:r>
      <w:r w:rsidR="001A455B">
        <w:rPr>
          <w:noProof/>
        </w:rPr>
        <w:t>14</w:t>
      </w:r>
      <w:r w:rsidR="00825D08">
        <w:rPr>
          <w:noProof/>
        </w:rPr>
        <w:fldChar w:fldCharType="end"/>
      </w:r>
      <w:r>
        <w:t>-Second Test Session Full HC</w:t>
      </w:r>
      <w:r w:rsidRPr="00E416F1">
        <w:t xml:space="preserve"> Results (M. Dabrosz, 2018)</w:t>
      </w:r>
      <w:bookmarkEnd w:id="153"/>
    </w:p>
    <w:p w14:paraId="1845C640" w14:textId="77777777" w:rsidR="00B25153" w:rsidRDefault="00B25153" w:rsidP="00B25153">
      <w:r>
        <w:rPr>
          <w:noProof/>
          <w:lang w:eastAsia="en-GB"/>
        </w:rPr>
        <w:drawing>
          <wp:inline distT="0" distB="0" distL="0" distR="0" wp14:anchorId="37DFF96A" wp14:editId="26702B6E">
            <wp:extent cx="5629275" cy="86677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186" t="46047" r="36185" b="39559"/>
                    <a:stretch/>
                  </pic:blipFill>
                  <pic:spPr bwMode="auto">
                    <a:xfrm>
                      <a:off x="0" y="0"/>
                      <a:ext cx="5672002" cy="873354"/>
                    </a:xfrm>
                    <a:prstGeom prst="rect">
                      <a:avLst/>
                    </a:prstGeom>
                    <a:ln>
                      <a:noFill/>
                    </a:ln>
                    <a:extLst>
                      <a:ext uri="{53640926-AAD7-44D8-BBD7-CCE9431645EC}">
                        <a14:shadowObscured xmlns:a14="http://schemas.microsoft.com/office/drawing/2010/main"/>
                      </a:ext>
                    </a:extLst>
                  </pic:spPr>
                </pic:pic>
              </a:graphicData>
            </a:graphic>
          </wp:inline>
        </w:drawing>
      </w:r>
    </w:p>
    <w:tbl>
      <w:tblPr>
        <w:tblW w:w="8923" w:type="dxa"/>
        <w:tblLook w:val="04A0" w:firstRow="1" w:lastRow="0" w:firstColumn="1" w:lastColumn="0" w:noHBand="0" w:noVBand="1"/>
      </w:tblPr>
      <w:tblGrid>
        <w:gridCol w:w="8923"/>
      </w:tblGrid>
      <w:tr w:rsidR="00B25153" w:rsidRPr="00B25153" w14:paraId="0DBB232B" w14:textId="77777777" w:rsidTr="00B25153">
        <w:trPr>
          <w:trHeight w:val="330"/>
        </w:trPr>
        <w:tc>
          <w:tcPr>
            <w:tcW w:w="8923" w:type="dxa"/>
            <w:tcBorders>
              <w:top w:val="nil"/>
              <w:left w:val="nil"/>
              <w:bottom w:val="nil"/>
              <w:right w:val="nil"/>
            </w:tcBorders>
            <w:shd w:val="clear" w:color="000000" w:fill="00B0F0"/>
            <w:noWrap/>
            <w:vAlign w:val="bottom"/>
            <w:hideMark/>
          </w:tcPr>
          <w:p w14:paraId="47D33C3F" w14:textId="77777777" w:rsidR="00B25153" w:rsidRPr="00B25153" w:rsidRDefault="00425932" w:rsidP="00B25153">
            <w:pPr>
              <w:spacing w:after="0" w:line="240" w:lineRule="auto"/>
              <w:jc w:val="center"/>
              <w:rPr>
                <w:rFonts w:ascii="Calibri" w:eastAsia="Times New Roman" w:hAnsi="Calibri" w:cs="Calibri"/>
                <w:b/>
                <w:bCs/>
                <w:color w:val="000000"/>
                <w:u w:val="single"/>
                <w:lang w:eastAsia="en-GB"/>
              </w:rPr>
            </w:pPr>
            <w:r w:rsidRPr="00425932">
              <w:rPr>
                <w:rFonts w:ascii="Calibri" w:eastAsia="Times New Roman" w:hAnsi="Calibri" w:cs="Calibri"/>
                <w:b/>
                <w:bCs/>
                <w:color w:val="000000"/>
                <w:u w:val="single"/>
                <w:lang w:eastAsia="en-GB"/>
              </w:rPr>
              <w:t>Hydrocarbon</w:t>
            </w:r>
            <w:r w:rsidR="00B25153" w:rsidRPr="00B25153">
              <w:rPr>
                <w:rFonts w:ascii="Calibri" w:eastAsia="Times New Roman" w:hAnsi="Calibri" w:cs="Calibri"/>
                <w:b/>
                <w:bCs/>
                <w:color w:val="000000"/>
                <w:u w:val="single"/>
                <w:lang w:eastAsia="en-GB"/>
              </w:rPr>
              <w:t xml:space="preserve"> (HC) (PPM)</w:t>
            </w:r>
          </w:p>
        </w:tc>
      </w:tr>
      <w:tr w:rsidR="00B25153" w:rsidRPr="00B25153" w14:paraId="55EF60C3" w14:textId="77777777" w:rsidTr="00B25153">
        <w:trPr>
          <w:trHeight w:val="330"/>
        </w:trPr>
        <w:tc>
          <w:tcPr>
            <w:tcW w:w="8923" w:type="dxa"/>
            <w:tcBorders>
              <w:top w:val="nil"/>
              <w:left w:val="nil"/>
              <w:bottom w:val="nil"/>
              <w:right w:val="nil"/>
            </w:tcBorders>
            <w:shd w:val="clear" w:color="000000" w:fill="00B0F0"/>
            <w:noWrap/>
            <w:vAlign w:val="bottom"/>
            <w:hideMark/>
          </w:tcPr>
          <w:p w14:paraId="5F40D9C6" w14:textId="77777777" w:rsidR="00B25153" w:rsidRPr="00B25153" w:rsidRDefault="00B25153" w:rsidP="00B25153">
            <w:pPr>
              <w:spacing w:after="0" w:line="240" w:lineRule="auto"/>
              <w:jc w:val="center"/>
              <w:rPr>
                <w:rFonts w:ascii="Calibri" w:eastAsia="Times New Roman" w:hAnsi="Calibri" w:cs="Calibri"/>
                <w:color w:val="000000"/>
                <w:lang w:eastAsia="en-GB"/>
              </w:rPr>
            </w:pPr>
            <w:r w:rsidRPr="00B25153">
              <w:rPr>
                <w:rFonts w:ascii="Calibri" w:eastAsia="Times New Roman" w:hAnsi="Calibri" w:cs="Calibri"/>
                <w:color w:val="000000"/>
                <w:lang w:eastAsia="en-GB"/>
              </w:rPr>
              <w:t>288/270/272/275/275/279/275/277/289/280/280/279/285/264/282/263/272/274</w:t>
            </w:r>
          </w:p>
        </w:tc>
      </w:tr>
      <w:tr w:rsidR="00B25153" w:rsidRPr="00B25153" w14:paraId="0CC259CE" w14:textId="77777777" w:rsidTr="00B25153">
        <w:trPr>
          <w:trHeight w:val="330"/>
        </w:trPr>
        <w:tc>
          <w:tcPr>
            <w:tcW w:w="8923" w:type="dxa"/>
            <w:tcBorders>
              <w:top w:val="nil"/>
              <w:left w:val="nil"/>
              <w:bottom w:val="nil"/>
              <w:right w:val="nil"/>
            </w:tcBorders>
            <w:shd w:val="clear" w:color="000000" w:fill="00B0F0"/>
            <w:noWrap/>
            <w:vAlign w:val="bottom"/>
            <w:hideMark/>
          </w:tcPr>
          <w:p w14:paraId="5B5FFEE4" w14:textId="77777777" w:rsidR="00B25153" w:rsidRPr="00B25153" w:rsidRDefault="00B25153" w:rsidP="00B25153">
            <w:pPr>
              <w:spacing w:after="0" w:line="240" w:lineRule="auto"/>
              <w:jc w:val="center"/>
              <w:rPr>
                <w:rFonts w:ascii="Calibri" w:eastAsia="Times New Roman" w:hAnsi="Calibri" w:cs="Calibri"/>
                <w:color w:val="000000"/>
                <w:lang w:eastAsia="en-GB"/>
              </w:rPr>
            </w:pPr>
            <w:r w:rsidRPr="00B25153">
              <w:rPr>
                <w:rFonts w:ascii="Calibri" w:eastAsia="Times New Roman" w:hAnsi="Calibri" w:cs="Calibri"/>
                <w:color w:val="000000"/>
                <w:lang w:eastAsia="en-GB"/>
              </w:rPr>
              <w:t>233/240/211/261/332/333/334/338/310/303/319/309/301/312</w:t>
            </w:r>
          </w:p>
        </w:tc>
      </w:tr>
      <w:tr w:rsidR="00B25153" w:rsidRPr="00B25153" w14:paraId="5BA5FA0C" w14:textId="77777777" w:rsidTr="00B25153">
        <w:trPr>
          <w:trHeight w:val="330"/>
        </w:trPr>
        <w:tc>
          <w:tcPr>
            <w:tcW w:w="8923" w:type="dxa"/>
            <w:tcBorders>
              <w:top w:val="nil"/>
              <w:left w:val="nil"/>
              <w:bottom w:val="nil"/>
              <w:right w:val="nil"/>
            </w:tcBorders>
            <w:shd w:val="clear" w:color="000000" w:fill="00B0F0"/>
            <w:noWrap/>
            <w:vAlign w:val="bottom"/>
            <w:hideMark/>
          </w:tcPr>
          <w:p w14:paraId="16FBF9AC" w14:textId="77777777" w:rsidR="00B25153" w:rsidRPr="00B25153" w:rsidRDefault="00B25153" w:rsidP="00B25153">
            <w:pPr>
              <w:spacing w:after="0" w:line="240" w:lineRule="auto"/>
              <w:jc w:val="center"/>
              <w:rPr>
                <w:rFonts w:ascii="Calibri" w:eastAsia="Times New Roman" w:hAnsi="Calibri" w:cs="Calibri"/>
                <w:color w:val="000000"/>
                <w:lang w:eastAsia="en-GB"/>
              </w:rPr>
            </w:pPr>
            <w:r w:rsidRPr="00B25153">
              <w:rPr>
                <w:rFonts w:ascii="Calibri" w:eastAsia="Times New Roman" w:hAnsi="Calibri" w:cs="Calibri"/>
                <w:color w:val="000000"/>
                <w:lang w:eastAsia="en-GB"/>
              </w:rPr>
              <w:t>212/298/274/270/260/254/251/290/263/258/275/286/292/301</w:t>
            </w:r>
          </w:p>
        </w:tc>
      </w:tr>
      <w:tr w:rsidR="00B25153" w:rsidRPr="00B25153" w14:paraId="24C801D8" w14:textId="77777777" w:rsidTr="00B25153">
        <w:trPr>
          <w:trHeight w:val="330"/>
        </w:trPr>
        <w:tc>
          <w:tcPr>
            <w:tcW w:w="8923" w:type="dxa"/>
            <w:tcBorders>
              <w:top w:val="nil"/>
              <w:left w:val="nil"/>
              <w:bottom w:val="nil"/>
              <w:right w:val="nil"/>
            </w:tcBorders>
            <w:shd w:val="clear" w:color="000000" w:fill="00B0F0"/>
            <w:noWrap/>
            <w:vAlign w:val="bottom"/>
            <w:hideMark/>
          </w:tcPr>
          <w:p w14:paraId="097691E7" w14:textId="77777777" w:rsidR="00B25153" w:rsidRPr="00B25153" w:rsidRDefault="00B25153" w:rsidP="00B25153">
            <w:pPr>
              <w:spacing w:after="0" w:line="240" w:lineRule="auto"/>
              <w:jc w:val="center"/>
              <w:rPr>
                <w:rFonts w:ascii="Calibri" w:eastAsia="Times New Roman" w:hAnsi="Calibri" w:cs="Calibri"/>
                <w:color w:val="000000"/>
                <w:lang w:eastAsia="en-GB"/>
              </w:rPr>
            </w:pPr>
            <w:r w:rsidRPr="00B25153">
              <w:rPr>
                <w:rFonts w:ascii="Calibri" w:eastAsia="Times New Roman" w:hAnsi="Calibri" w:cs="Calibri"/>
                <w:color w:val="000000"/>
                <w:lang w:eastAsia="en-GB"/>
              </w:rPr>
              <w:t>184/159/181/170/164/164/159/161/146/156</w:t>
            </w:r>
          </w:p>
        </w:tc>
      </w:tr>
    </w:tbl>
    <w:p w14:paraId="27FB746B" w14:textId="77777777" w:rsidR="00B25153" w:rsidRDefault="00B25153" w:rsidP="00B25153"/>
    <w:p w14:paraId="74ADE224" w14:textId="77777777" w:rsidR="00425932" w:rsidRDefault="00425932" w:rsidP="00B25153">
      <w:r>
        <w:rPr>
          <w:noProof/>
          <w:lang w:eastAsia="en-GB"/>
        </w:rPr>
        <w:drawing>
          <wp:inline distT="0" distB="0" distL="0" distR="0" wp14:anchorId="383EDF39" wp14:editId="5F065364">
            <wp:extent cx="5708578" cy="895350"/>
            <wp:effectExtent l="0" t="0" r="698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2493" t="65654" r="35686" b="20466"/>
                    <a:stretch/>
                  </pic:blipFill>
                  <pic:spPr bwMode="auto">
                    <a:xfrm>
                      <a:off x="0" y="0"/>
                      <a:ext cx="5805659" cy="910576"/>
                    </a:xfrm>
                    <a:prstGeom prst="rect">
                      <a:avLst/>
                    </a:prstGeom>
                    <a:ln>
                      <a:noFill/>
                    </a:ln>
                    <a:extLst>
                      <a:ext uri="{53640926-AAD7-44D8-BBD7-CCE9431645EC}">
                        <a14:shadowObscured xmlns:a14="http://schemas.microsoft.com/office/drawing/2010/main"/>
                      </a:ext>
                    </a:extLst>
                  </pic:spPr>
                </pic:pic>
              </a:graphicData>
            </a:graphic>
          </wp:inline>
        </w:drawing>
      </w:r>
    </w:p>
    <w:tbl>
      <w:tblPr>
        <w:tblW w:w="8995" w:type="dxa"/>
        <w:tblLook w:val="04A0" w:firstRow="1" w:lastRow="0" w:firstColumn="1" w:lastColumn="0" w:noHBand="0" w:noVBand="1"/>
      </w:tblPr>
      <w:tblGrid>
        <w:gridCol w:w="8995"/>
      </w:tblGrid>
      <w:tr w:rsidR="00425932" w:rsidRPr="00425932" w14:paraId="46FC5547" w14:textId="77777777" w:rsidTr="00425932">
        <w:trPr>
          <w:trHeight w:val="309"/>
        </w:trPr>
        <w:tc>
          <w:tcPr>
            <w:tcW w:w="8995" w:type="dxa"/>
            <w:tcBorders>
              <w:top w:val="nil"/>
              <w:left w:val="nil"/>
              <w:bottom w:val="nil"/>
              <w:right w:val="nil"/>
            </w:tcBorders>
            <w:shd w:val="clear" w:color="000000" w:fill="00B0F0"/>
            <w:noWrap/>
            <w:vAlign w:val="bottom"/>
            <w:hideMark/>
          </w:tcPr>
          <w:p w14:paraId="4DC984E6" w14:textId="77777777" w:rsidR="00425932" w:rsidRPr="00425932" w:rsidRDefault="00425932" w:rsidP="00425932">
            <w:pPr>
              <w:spacing w:after="0" w:line="240" w:lineRule="auto"/>
              <w:jc w:val="center"/>
              <w:rPr>
                <w:rFonts w:ascii="Calibri" w:eastAsia="Times New Roman" w:hAnsi="Calibri" w:cs="Calibri"/>
                <w:b/>
                <w:bCs/>
                <w:color w:val="000000"/>
                <w:u w:val="single"/>
                <w:lang w:eastAsia="en-GB"/>
              </w:rPr>
            </w:pPr>
            <w:r w:rsidRPr="00425932">
              <w:rPr>
                <w:rFonts w:ascii="Calibri" w:eastAsia="Times New Roman" w:hAnsi="Calibri" w:cs="Calibri"/>
                <w:b/>
                <w:bCs/>
                <w:color w:val="000000"/>
                <w:u w:val="single"/>
                <w:lang w:eastAsia="en-GB"/>
              </w:rPr>
              <w:t>Hydrocarbon (HC) (PPM)</w:t>
            </w:r>
          </w:p>
        </w:tc>
      </w:tr>
      <w:tr w:rsidR="00425932" w:rsidRPr="00425932" w14:paraId="62CD4AFE" w14:textId="77777777" w:rsidTr="00425932">
        <w:trPr>
          <w:trHeight w:val="309"/>
        </w:trPr>
        <w:tc>
          <w:tcPr>
            <w:tcW w:w="8995" w:type="dxa"/>
            <w:tcBorders>
              <w:top w:val="nil"/>
              <w:left w:val="nil"/>
              <w:bottom w:val="nil"/>
              <w:right w:val="nil"/>
            </w:tcBorders>
            <w:shd w:val="clear" w:color="000000" w:fill="00B0F0"/>
            <w:noWrap/>
            <w:vAlign w:val="bottom"/>
            <w:hideMark/>
          </w:tcPr>
          <w:p w14:paraId="596069F2" w14:textId="77777777" w:rsidR="00425932" w:rsidRPr="00425932" w:rsidRDefault="00425932" w:rsidP="00425932">
            <w:pPr>
              <w:spacing w:after="0" w:line="240" w:lineRule="auto"/>
              <w:jc w:val="center"/>
              <w:rPr>
                <w:rFonts w:ascii="Calibri" w:eastAsia="Times New Roman" w:hAnsi="Calibri" w:cs="Calibri"/>
                <w:color w:val="000000"/>
                <w:lang w:eastAsia="en-GB"/>
              </w:rPr>
            </w:pPr>
            <w:r w:rsidRPr="00425932">
              <w:rPr>
                <w:rFonts w:ascii="Calibri" w:eastAsia="Times New Roman" w:hAnsi="Calibri" w:cs="Calibri"/>
                <w:color w:val="000000"/>
                <w:lang w:eastAsia="en-GB"/>
              </w:rPr>
              <w:t>262/266/245/264/261/266/271/274/275/276/278/270/276/282/280/274/276/273</w:t>
            </w:r>
          </w:p>
        </w:tc>
      </w:tr>
      <w:tr w:rsidR="00425932" w:rsidRPr="00425932" w14:paraId="6886F361" w14:textId="77777777" w:rsidTr="00425932">
        <w:trPr>
          <w:trHeight w:val="309"/>
        </w:trPr>
        <w:tc>
          <w:tcPr>
            <w:tcW w:w="8995" w:type="dxa"/>
            <w:tcBorders>
              <w:top w:val="nil"/>
              <w:left w:val="nil"/>
              <w:bottom w:val="nil"/>
              <w:right w:val="nil"/>
            </w:tcBorders>
            <w:shd w:val="clear" w:color="000000" w:fill="00B0F0"/>
            <w:noWrap/>
            <w:vAlign w:val="bottom"/>
            <w:hideMark/>
          </w:tcPr>
          <w:p w14:paraId="78C2E98E" w14:textId="77777777" w:rsidR="00425932" w:rsidRPr="00425932" w:rsidRDefault="00425932" w:rsidP="00425932">
            <w:pPr>
              <w:spacing w:after="0" w:line="240" w:lineRule="auto"/>
              <w:jc w:val="center"/>
              <w:rPr>
                <w:rFonts w:ascii="Calibri" w:eastAsia="Times New Roman" w:hAnsi="Calibri" w:cs="Calibri"/>
                <w:color w:val="000000"/>
                <w:lang w:eastAsia="en-GB"/>
              </w:rPr>
            </w:pPr>
            <w:r w:rsidRPr="00425932">
              <w:rPr>
                <w:rFonts w:ascii="Calibri" w:eastAsia="Times New Roman" w:hAnsi="Calibri" w:cs="Calibri"/>
                <w:color w:val="000000"/>
                <w:lang w:eastAsia="en-GB"/>
              </w:rPr>
              <w:t>356/292/350/361/346/359/349/352/373/376/358/356/351/356</w:t>
            </w:r>
          </w:p>
        </w:tc>
      </w:tr>
      <w:tr w:rsidR="00425932" w:rsidRPr="00425932" w14:paraId="0982DFBA" w14:textId="77777777" w:rsidTr="00425932">
        <w:trPr>
          <w:trHeight w:val="309"/>
        </w:trPr>
        <w:tc>
          <w:tcPr>
            <w:tcW w:w="8995" w:type="dxa"/>
            <w:tcBorders>
              <w:top w:val="nil"/>
              <w:left w:val="nil"/>
              <w:bottom w:val="nil"/>
              <w:right w:val="nil"/>
            </w:tcBorders>
            <w:shd w:val="clear" w:color="000000" w:fill="00B0F0"/>
            <w:noWrap/>
            <w:vAlign w:val="bottom"/>
            <w:hideMark/>
          </w:tcPr>
          <w:p w14:paraId="1C33C7C0" w14:textId="77777777" w:rsidR="00425932" w:rsidRPr="00425932" w:rsidRDefault="00425932" w:rsidP="00425932">
            <w:pPr>
              <w:spacing w:after="0" w:line="240" w:lineRule="auto"/>
              <w:jc w:val="center"/>
              <w:rPr>
                <w:rFonts w:ascii="Calibri" w:eastAsia="Times New Roman" w:hAnsi="Calibri" w:cs="Calibri"/>
                <w:color w:val="000000"/>
                <w:lang w:eastAsia="en-GB"/>
              </w:rPr>
            </w:pPr>
            <w:r w:rsidRPr="00425932">
              <w:rPr>
                <w:rFonts w:ascii="Calibri" w:eastAsia="Times New Roman" w:hAnsi="Calibri" w:cs="Calibri"/>
                <w:color w:val="000000"/>
                <w:lang w:eastAsia="en-GB"/>
              </w:rPr>
              <w:t>238/233/217/299/305/315/320/330/305/306/305/303/317/315</w:t>
            </w:r>
          </w:p>
        </w:tc>
      </w:tr>
      <w:tr w:rsidR="00425932" w:rsidRPr="00425932" w14:paraId="78973E48" w14:textId="77777777" w:rsidTr="00425932">
        <w:trPr>
          <w:trHeight w:val="309"/>
        </w:trPr>
        <w:tc>
          <w:tcPr>
            <w:tcW w:w="8995" w:type="dxa"/>
            <w:tcBorders>
              <w:top w:val="nil"/>
              <w:left w:val="nil"/>
              <w:bottom w:val="nil"/>
              <w:right w:val="nil"/>
            </w:tcBorders>
            <w:shd w:val="clear" w:color="000000" w:fill="00B0F0"/>
            <w:noWrap/>
            <w:vAlign w:val="bottom"/>
            <w:hideMark/>
          </w:tcPr>
          <w:p w14:paraId="7CCDA747" w14:textId="77777777" w:rsidR="00425932" w:rsidRPr="00425932" w:rsidRDefault="00425932" w:rsidP="00425932">
            <w:pPr>
              <w:spacing w:after="0" w:line="240" w:lineRule="auto"/>
              <w:jc w:val="center"/>
              <w:rPr>
                <w:rFonts w:ascii="Calibri" w:eastAsia="Times New Roman" w:hAnsi="Calibri" w:cs="Calibri"/>
                <w:color w:val="000000"/>
                <w:lang w:eastAsia="en-GB"/>
              </w:rPr>
            </w:pPr>
            <w:r w:rsidRPr="00425932">
              <w:rPr>
                <w:rFonts w:ascii="Calibri" w:eastAsia="Times New Roman" w:hAnsi="Calibri" w:cs="Calibri"/>
                <w:color w:val="000000"/>
                <w:lang w:eastAsia="en-GB"/>
              </w:rPr>
              <w:t>168/157/156/172/169/168/161/150/153/170</w:t>
            </w:r>
          </w:p>
        </w:tc>
      </w:tr>
    </w:tbl>
    <w:p w14:paraId="5D3D5B26" w14:textId="77777777" w:rsidR="00425932" w:rsidRDefault="00425932" w:rsidP="00425932"/>
    <w:p w14:paraId="15DE988C" w14:textId="77777777" w:rsidR="00425932" w:rsidRDefault="00425932" w:rsidP="00425932"/>
    <w:p w14:paraId="178F013D" w14:textId="77777777" w:rsidR="00425932" w:rsidRDefault="00425932" w:rsidP="00425932"/>
    <w:p w14:paraId="642F347C" w14:textId="77777777" w:rsidR="00425932" w:rsidRDefault="00425932" w:rsidP="00425932"/>
    <w:p w14:paraId="01FD6326" w14:textId="77777777" w:rsidR="00425932" w:rsidRDefault="00425932" w:rsidP="00425932"/>
    <w:p w14:paraId="70D16412" w14:textId="77777777" w:rsidR="00425932" w:rsidRDefault="00425932" w:rsidP="00425932"/>
    <w:p w14:paraId="2BF8FA62" w14:textId="77777777" w:rsidR="00425932" w:rsidRDefault="00425932" w:rsidP="00425932"/>
    <w:p w14:paraId="09AA451E" w14:textId="77777777" w:rsidR="00425932" w:rsidRDefault="00425932" w:rsidP="00425932"/>
    <w:p w14:paraId="642A3643" w14:textId="77777777" w:rsidR="00425932" w:rsidRDefault="00425932" w:rsidP="00425932"/>
    <w:p w14:paraId="4270822E" w14:textId="77777777" w:rsidR="00425932" w:rsidRDefault="00425932" w:rsidP="00425932"/>
    <w:p w14:paraId="713EF061" w14:textId="77777777" w:rsidR="00425932" w:rsidRDefault="00425932" w:rsidP="00425932"/>
    <w:p w14:paraId="1698B8FE" w14:textId="77777777" w:rsidR="00425932" w:rsidRDefault="00425932" w:rsidP="00425932"/>
    <w:p w14:paraId="7BFDB692" w14:textId="77777777" w:rsidR="00425932" w:rsidRDefault="00425932" w:rsidP="00425932"/>
    <w:p w14:paraId="4F51F81F" w14:textId="77777777" w:rsidR="00425932" w:rsidRDefault="00425932" w:rsidP="00425932"/>
    <w:p w14:paraId="16A8AB7C" w14:textId="77777777" w:rsidR="00425932" w:rsidRDefault="00425932" w:rsidP="00425932"/>
    <w:p w14:paraId="5FC76EF0" w14:textId="7E251771" w:rsidR="00425932" w:rsidRDefault="00425932" w:rsidP="00425932">
      <w:pPr>
        <w:pStyle w:val="Caption"/>
        <w:jc w:val="center"/>
      </w:pPr>
      <w:bookmarkStart w:id="154" w:name="_Toc511997953"/>
      <w:r>
        <w:lastRenderedPageBreak/>
        <w:t xml:space="preserve">Table </w:t>
      </w:r>
      <w:r w:rsidR="00825D08">
        <w:fldChar w:fldCharType="begin"/>
      </w:r>
      <w:r w:rsidR="00825D08">
        <w:instrText xml:space="preserve"> SEQ Table \* ARABIC </w:instrText>
      </w:r>
      <w:r w:rsidR="00825D08">
        <w:fldChar w:fldCharType="separate"/>
      </w:r>
      <w:r w:rsidR="001A455B">
        <w:rPr>
          <w:noProof/>
        </w:rPr>
        <w:t>15</w:t>
      </w:r>
      <w:r w:rsidR="00825D08">
        <w:rPr>
          <w:noProof/>
        </w:rPr>
        <w:fldChar w:fldCharType="end"/>
      </w:r>
      <w:r>
        <w:t>-Second Test Session Full CO2</w:t>
      </w:r>
      <w:r w:rsidRPr="006956DC">
        <w:t xml:space="preserve"> Results (M. Dabrosz, 2018)</w:t>
      </w:r>
      <w:bookmarkEnd w:id="154"/>
    </w:p>
    <w:p w14:paraId="00F7E48D" w14:textId="77777777" w:rsidR="00425932" w:rsidRDefault="00425932" w:rsidP="00425932">
      <w:r>
        <w:rPr>
          <w:noProof/>
          <w:lang w:eastAsia="en-GB"/>
        </w:rPr>
        <w:drawing>
          <wp:inline distT="0" distB="0" distL="0" distR="0" wp14:anchorId="10B9FA53" wp14:editId="49C4F135">
            <wp:extent cx="5708015" cy="1038225"/>
            <wp:effectExtent l="0" t="0" r="698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186" t="46047" r="36185" b="39559"/>
                    <a:stretch/>
                  </pic:blipFill>
                  <pic:spPr bwMode="auto">
                    <a:xfrm>
                      <a:off x="0" y="0"/>
                      <a:ext cx="5752823" cy="1046375"/>
                    </a:xfrm>
                    <a:prstGeom prst="rect">
                      <a:avLst/>
                    </a:prstGeom>
                    <a:ln>
                      <a:noFill/>
                    </a:ln>
                    <a:extLst>
                      <a:ext uri="{53640926-AAD7-44D8-BBD7-CCE9431645EC}">
                        <a14:shadowObscured xmlns:a14="http://schemas.microsoft.com/office/drawing/2010/main"/>
                      </a:ext>
                    </a:extLst>
                  </pic:spPr>
                </pic:pic>
              </a:graphicData>
            </a:graphic>
          </wp:inline>
        </w:drawing>
      </w:r>
    </w:p>
    <w:tbl>
      <w:tblPr>
        <w:tblpPr w:leftFromText="180" w:rightFromText="180" w:vertAnchor="page" w:horzAnchor="margin" w:tblpY="3616"/>
        <w:tblW w:w="8875" w:type="dxa"/>
        <w:tblLook w:val="04A0" w:firstRow="1" w:lastRow="0" w:firstColumn="1" w:lastColumn="0" w:noHBand="0" w:noVBand="1"/>
      </w:tblPr>
      <w:tblGrid>
        <w:gridCol w:w="9026"/>
      </w:tblGrid>
      <w:tr w:rsidR="00425932" w:rsidRPr="00425932" w14:paraId="5FE7F54A" w14:textId="77777777" w:rsidTr="00054AE9">
        <w:trPr>
          <w:trHeight w:val="349"/>
        </w:trPr>
        <w:tc>
          <w:tcPr>
            <w:tcW w:w="8875" w:type="dxa"/>
            <w:tcBorders>
              <w:top w:val="nil"/>
              <w:left w:val="nil"/>
              <w:bottom w:val="nil"/>
              <w:right w:val="nil"/>
            </w:tcBorders>
            <w:shd w:val="clear" w:color="000000" w:fill="00B0F0"/>
            <w:noWrap/>
            <w:vAlign w:val="bottom"/>
            <w:hideMark/>
          </w:tcPr>
          <w:p w14:paraId="4107B643" w14:textId="77777777" w:rsidR="00425932" w:rsidRPr="006B45FC" w:rsidRDefault="00425932" w:rsidP="00425932">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Carbon Dioxide (CO2)</w:t>
            </w:r>
          </w:p>
        </w:tc>
      </w:tr>
      <w:tr w:rsidR="00425932" w:rsidRPr="00425932" w14:paraId="5D54E002" w14:textId="77777777" w:rsidTr="00054AE9">
        <w:trPr>
          <w:trHeight w:val="349"/>
        </w:trPr>
        <w:tc>
          <w:tcPr>
            <w:tcW w:w="8875" w:type="dxa"/>
            <w:tcBorders>
              <w:top w:val="nil"/>
              <w:left w:val="nil"/>
              <w:bottom w:val="nil"/>
              <w:right w:val="nil"/>
            </w:tcBorders>
            <w:shd w:val="clear" w:color="000000" w:fill="00B0F0"/>
            <w:noWrap/>
            <w:vAlign w:val="bottom"/>
            <w:hideMark/>
          </w:tcPr>
          <w:p w14:paraId="60BA1217"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13.97/14.07/14.07/14.06/14.15/14.13/14.12/13.89/14.09/14.09/14.12/14.02/14.16/14.11/14.16/14.14/14.06</w:t>
            </w:r>
          </w:p>
        </w:tc>
      </w:tr>
      <w:tr w:rsidR="00425932" w:rsidRPr="00425932" w14:paraId="76E9D3CE" w14:textId="77777777" w:rsidTr="00054AE9">
        <w:trPr>
          <w:trHeight w:val="349"/>
        </w:trPr>
        <w:tc>
          <w:tcPr>
            <w:tcW w:w="8875" w:type="dxa"/>
            <w:tcBorders>
              <w:top w:val="nil"/>
              <w:left w:val="nil"/>
              <w:bottom w:val="nil"/>
              <w:right w:val="nil"/>
            </w:tcBorders>
            <w:shd w:val="clear" w:color="000000" w:fill="00B0F0"/>
            <w:noWrap/>
            <w:vAlign w:val="bottom"/>
            <w:hideMark/>
          </w:tcPr>
          <w:p w14:paraId="1C229CE6"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14.20/14.01/14.08/13.88/13.46/13.52/13.42/13.41/13.59/13.49/13.57/13.48/13.36/13.40</w:t>
            </w:r>
          </w:p>
        </w:tc>
      </w:tr>
      <w:tr w:rsidR="00425932" w:rsidRPr="00425932" w14:paraId="685380EE" w14:textId="77777777" w:rsidTr="00054AE9">
        <w:trPr>
          <w:trHeight w:val="349"/>
        </w:trPr>
        <w:tc>
          <w:tcPr>
            <w:tcW w:w="8875" w:type="dxa"/>
            <w:tcBorders>
              <w:top w:val="nil"/>
              <w:left w:val="nil"/>
              <w:bottom w:val="nil"/>
              <w:right w:val="nil"/>
            </w:tcBorders>
            <w:shd w:val="clear" w:color="000000" w:fill="00B0F0"/>
            <w:noWrap/>
            <w:vAlign w:val="bottom"/>
            <w:hideMark/>
          </w:tcPr>
          <w:p w14:paraId="036F8525"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12.64/12.12/12.61/12.88/13.07/12.88/13.01/12.82/13.14/13.44/13.14/13.21/13.19/13.04</w:t>
            </w:r>
          </w:p>
        </w:tc>
      </w:tr>
      <w:tr w:rsidR="00425932" w:rsidRPr="00425932" w14:paraId="41035141" w14:textId="77777777" w:rsidTr="00054AE9">
        <w:trPr>
          <w:trHeight w:val="349"/>
        </w:trPr>
        <w:tc>
          <w:tcPr>
            <w:tcW w:w="8875" w:type="dxa"/>
            <w:tcBorders>
              <w:top w:val="nil"/>
              <w:left w:val="nil"/>
              <w:bottom w:val="nil"/>
              <w:right w:val="nil"/>
            </w:tcBorders>
            <w:shd w:val="clear" w:color="000000" w:fill="00B0F0"/>
            <w:noWrap/>
            <w:vAlign w:val="bottom"/>
            <w:hideMark/>
          </w:tcPr>
          <w:p w14:paraId="668615E8"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13.16/14.03/13.86/13.77/14.00/13.86/13.85/13.60/13.88/13.74</w:t>
            </w:r>
          </w:p>
        </w:tc>
      </w:tr>
    </w:tbl>
    <w:p w14:paraId="3750FAA3" w14:textId="77777777" w:rsidR="00425932" w:rsidRPr="00425932" w:rsidRDefault="00425932" w:rsidP="00425932">
      <w:pPr>
        <w:tabs>
          <w:tab w:val="left" w:pos="3870"/>
        </w:tabs>
        <w:rPr>
          <w:sz w:val="20"/>
        </w:rPr>
      </w:pPr>
      <w:r>
        <w:rPr>
          <w:noProof/>
          <w:lang w:eastAsia="en-GB"/>
        </w:rPr>
        <w:drawing>
          <wp:anchor distT="0" distB="0" distL="114300" distR="114300" simplePos="0" relativeHeight="251726336" behindDoc="1" locked="0" layoutInCell="1" allowOverlap="1" wp14:anchorId="23665ACB" wp14:editId="28B5DDBD">
            <wp:simplePos x="0" y="0"/>
            <wp:positionH relativeFrom="column">
              <wp:posOffset>2644</wp:posOffset>
            </wp:positionH>
            <wp:positionV relativeFrom="paragraph">
              <wp:posOffset>1474470</wp:posOffset>
            </wp:positionV>
            <wp:extent cx="5708578" cy="895350"/>
            <wp:effectExtent l="0" t="0" r="6985" b="0"/>
            <wp:wrapTight wrapText="bothSides">
              <wp:wrapPolygon edited="0">
                <wp:start x="0" y="0"/>
                <wp:lineTo x="0" y="21140"/>
                <wp:lineTo x="21554" y="21140"/>
                <wp:lineTo x="21554"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2493" t="65654" r="35686" b="20466"/>
                    <a:stretch/>
                  </pic:blipFill>
                  <pic:spPr bwMode="auto">
                    <a:xfrm>
                      <a:off x="0" y="0"/>
                      <a:ext cx="5708578"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page" w:horzAnchor="margin" w:tblpY="7726"/>
        <w:tblW w:w="9026" w:type="dxa"/>
        <w:tblLook w:val="04A0" w:firstRow="1" w:lastRow="0" w:firstColumn="1" w:lastColumn="0" w:noHBand="0" w:noVBand="1"/>
      </w:tblPr>
      <w:tblGrid>
        <w:gridCol w:w="9026"/>
      </w:tblGrid>
      <w:tr w:rsidR="00425932" w:rsidRPr="00425932" w14:paraId="3D3E8047" w14:textId="77777777" w:rsidTr="00425932">
        <w:trPr>
          <w:trHeight w:val="294"/>
        </w:trPr>
        <w:tc>
          <w:tcPr>
            <w:tcW w:w="9026" w:type="dxa"/>
            <w:tcBorders>
              <w:top w:val="nil"/>
              <w:left w:val="nil"/>
              <w:bottom w:val="nil"/>
              <w:right w:val="nil"/>
            </w:tcBorders>
            <w:shd w:val="clear" w:color="000000" w:fill="00B0F0"/>
            <w:noWrap/>
            <w:vAlign w:val="bottom"/>
            <w:hideMark/>
          </w:tcPr>
          <w:p w14:paraId="38AC18C1" w14:textId="77777777" w:rsidR="00425932" w:rsidRPr="006B45FC" w:rsidRDefault="00425932" w:rsidP="00425932">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Carbon Dioxide (CO2)</w:t>
            </w:r>
          </w:p>
        </w:tc>
      </w:tr>
      <w:tr w:rsidR="00425932" w:rsidRPr="00425932" w14:paraId="26756810" w14:textId="77777777" w:rsidTr="00425932">
        <w:trPr>
          <w:trHeight w:val="294"/>
        </w:trPr>
        <w:tc>
          <w:tcPr>
            <w:tcW w:w="9026" w:type="dxa"/>
            <w:tcBorders>
              <w:top w:val="nil"/>
              <w:left w:val="nil"/>
              <w:bottom w:val="nil"/>
              <w:right w:val="nil"/>
            </w:tcBorders>
            <w:shd w:val="clear" w:color="000000" w:fill="00B0F0"/>
            <w:noWrap/>
            <w:vAlign w:val="bottom"/>
            <w:hideMark/>
          </w:tcPr>
          <w:p w14:paraId="21CBE74E"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14.00/14.07/14.09/14.11/14.10/14.07/14.11/14.12/14.08/14.09/14.11/14.13/14.10/14.09/14.12/14.16/14.08/14.21</w:t>
            </w:r>
          </w:p>
        </w:tc>
      </w:tr>
      <w:tr w:rsidR="00425932" w:rsidRPr="00425932" w14:paraId="2B006357" w14:textId="77777777" w:rsidTr="00425932">
        <w:trPr>
          <w:trHeight w:val="294"/>
        </w:trPr>
        <w:tc>
          <w:tcPr>
            <w:tcW w:w="9026" w:type="dxa"/>
            <w:tcBorders>
              <w:top w:val="nil"/>
              <w:left w:val="nil"/>
              <w:bottom w:val="nil"/>
              <w:right w:val="nil"/>
            </w:tcBorders>
            <w:shd w:val="clear" w:color="000000" w:fill="00B0F0"/>
            <w:noWrap/>
            <w:vAlign w:val="bottom"/>
            <w:hideMark/>
          </w:tcPr>
          <w:p w14:paraId="012607A8"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14.00/14.20/13.85/13.78/13.76/13.74/13.79/13.80/13.77/13.66/13.83/13.84/13.71/13.80</w:t>
            </w:r>
          </w:p>
        </w:tc>
      </w:tr>
      <w:tr w:rsidR="00425932" w:rsidRPr="00425932" w14:paraId="348AE55D" w14:textId="77777777" w:rsidTr="00425932">
        <w:trPr>
          <w:trHeight w:val="294"/>
        </w:trPr>
        <w:tc>
          <w:tcPr>
            <w:tcW w:w="9026" w:type="dxa"/>
            <w:tcBorders>
              <w:top w:val="nil"/>
              <w:left w:val="nil"/>
              <w:bottom w:val="nil"/>
              <w:right w:val="nil"/>
            </w:tcBorders>
            <w:shd w:val="clear" w:color="000000" w:fill="00B0F0"/>
            <w:noWrap/>
            <w:vAlign w:val="bottom"/>
            <w:hideMark/>
          </w:tcPr>
          <w:p w14:paraId="48EFD9FF"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14.03/13.24/11.93/12.73/13.04/13.21/13.36/13.58/13.65/13.69/13.79/13.82/13.76/13.77</w:t>
            </w:r>
          </w:p>
        </w:tc>
      </w:tr>
      <w:tr w:rsidR="00425932" w:rsidRPr="00425932" w14:paraId="14E8BCE5" w14:textId="77777777" w:rsidTr="00425932">
        <w:trPr>
          <w:trHeight w:val="294"/>
        </w:trPr>
        <w:tc>
          <w:tcPr>
            <w:tcW w:w="9026" w:type="dxa"/>
            <w:tcBorders>
              <w:top w:val="nil"/>
              <w:left w:val="nil"/>
              <w:bottom w:val="nil"/>
              <w:right w:val="nil"/>
            </w:tcBorders>
            <w:shd w:val="clear" w:color="000000" w:fill="00B0F0"/>
            <w:noWrap/>
            <w:vAlign w:val="bottom"/>
            <w:hideMark/>
          </w:tcPr>
          <w:p w14:paraId="4F8DFB26"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13.80/14.00/14.07/14.34/14.44/14.45/14.47/14.46/14.50/14.25</w:t>
            </w:r>
          </w:p>
        </w:tc>
      </w:tr>
    </w:tbl>
    <w:p w14:paraId="3FA359BC" w14:textId="77777777" w:rsidR="00425932" w:rsidRDefault="00425932" w:rsidP="00425932">
      <w:pPr>
        <w:tabs>
          <w:tab w:val="left" w:pos="3870"/>
        </w:tabs>
      </w:pPr>
    </w:p>
    <w:p w14:paraId="78B65224" w14:textId="77777777" w:rsidR="00425932" w:rsidRDefault="00425932" w:rsidP="00425932">
      <w:pPr>
        <w:tabs>
          <w:tab w:val="left" w:pos="3870"/>
        </w:tabs>
      </w:pPr>
    </w:p>
    <w:p w14:paraId="057A2EE9" w14:textId="77777777" w:rsidR="00425932" w:rsidRDefault="00425932" w:rsidP="00425932">
      <w:pPr>
        <w:tabs>
          <w:tab w:val="left" w:pos="3870"/>
        </w:tabs>
      </w:pPr>
    </w:p>
    <w:p w14:paraId="3B664FA0" w14:textId="77777777" w:rsidR="00425932" w:rsidRDefault="00425932" w:rsidP="00425932">
      <w:pPr>
        <w:tabs>
          <w:tab w:val="left" w:pos="3870"/>
        </w:tabs>
      </w:pPr>
    </w:p>
    <w:p w14:paraId="5F0982B1" w14:textId="77777777" w:rsidR="00425932" w:rsidRDefault="00425932" w:rsidP="00425932">
      <w:pPr>
        <w:tabs>
          <w:tab w:val="left" w:pos="3870"/>
        </w:tabs>
      </w:pPr>
    </w:p>
    <w:p w14:paraId="0AE7AAC7" w14:textId="77777777" w:rsidR="00425932" w:rsidRDefault="00425932" w:rsidP="00425932">
      <w:pPr>
        <w:tabs>
          <w:tab w:val="left" w:pos="3870"/>
        </w:tabs>
      </w:pPr>
    </w:p>
    <w:p w14:paraId="748F4C09" w14:textId="77777777" w:rsidR="00425932" w:rsidRDefault="00425932" w:rsidP="00425932">
      <w:pPr>
        <w:tabs>
          <w:tab w:val="left" w:pos="3870"/>
        </w:tabs>
      </w:pPr>
    </w:p>
    <w:p w14:paraId="3864FADE" w14:textId="77777777" w:rsidR="00425932" w:rsidRDefault="00425932" w:rsidP="00425932">
      <w:pPr>
        <w:tabs>
          <w:tab w:val="left" w:pos="3870"/>
        </w:tabs>
      </w:pPr>
    </w:p>
    <w:p w14:paraId="14F8EB65" w14:textId="77777777" w:rsidR="00425932" w:rsidRDefault="00425932" w:rsidP="00425932">
      <w:pPr>
        <w:tabs>
          <w:tab w:val="left" w:pos="3870"/>
        </w:tabs>
      </w:pPr>
    </w:p>
    <w:p w14:paraId="2C6B45E1" w14:textId="77777777" w:rsidR="00425932" w:rsidRDefault="00425932" w:rsidP="00425932">
      <w:pPr>
        <w:tabs>
          <w:tab w:val="left" w:pos="3870"/>
        </w:tabs>
      </w:pPr>
    </w:p>
    <w:p w14:paraId="2A648774" w14:textId="77777777" w:rsidR="00425932" w:rsidRDefault="00425932" w:rsidP="00425932">
      <w:pPr>
        <w:tabs>
          <w:tab w:val="left" w:pos="3870"/>
        </w:tabs>
      </w:pPr>
    </w:p>
    <w:p w14:paraId="6DAD4840" w14:textId="77777777" w:rsidR="00425932" w:rsidRDefault="00425932" w:rsidP="00425932">
      <w:pPr>
        <w:tabs>
          <w:tab w:val="left" w:pos="3870"/>
        </w:tabs>
      </w:pPr>
    </w:p>
    <w:p w14:paraId="2BB9BAA9" w14:textId="77777777" w:rsidR="00425932" w:rsidRDefault="00425932" w:rsidP="00425932">
      <w:pPr>
        <w:tabs>
          <w:tab w:val="left" w:pos="3870"/>
        </w:tabs>
      </w:pPr>
    </w:p>
    <w:p w14:paraId="0F3A9F2B" w14:textId="6C1833C3" w:rsidR="00425932" w:rsidRDefault="00425932" w:rsidP="00425932">
      <w:pPr>
        <w:pStyle w:val="Caption"/>
        <w:jc w:val="center"/>
      </w:pPr>
      <w:bookmarkStart w:id="155" w:name="_Toc511997954"/>
      <w:r>
        <w:lastRenderedPageBreak/>
        <w:t xml:space="preserve">Table </w:t>
      </w:r>
      <w:r w:rsidR="00825D08">
        <w:fldChar w:fldCharType="begin"/>
      </w:r>
      <w:r w:rsidR="00825D08">
        <w:instrText xml:space="preserve"> SEQ Table \* ARABIC </w:instrText>
      </w:r>
      <w:r w:rsidR="00825D08">
        <w:fldChar w:fldCharType="separate"/>
      </w:r>
      <w:r w:rsidR="001A455B">
        <w:rPr>
          <w:noProof/>
        </w:rPr>
        <w:t>16</w:t>
      </w:r>
      <w:r w:rsidR="00825D08">
        <w:rPr>
          <w:noProof/>
        </w:rPr>
        <w:fldChar w:fldCharType="end"/>
      </w:r>
      <w:r>
        <w:t>-Second Test Session Full CO</w:t>
      </w:r>
      <w:r w:rsidRPr="007A6914">
        <w:t xml:space="preserve"> Results (M. Dabrosz, 2018)</w:t>
      </w:r>
      <w:bookmarkEnd w:id="155"/>
    </w:p>
    <w:p w14:paraId="56F8E9D2" w14:textId="77777777" w:rsidR="00425932" w:rsidRDefault="00425932" w:rsidP="00425932">
      <w:r>
        <w:rPr>
          <w:noProof/>
          <w:lang w:eastAsia="en-GB"/>
        </w:rPr>
        <w:drawing>
          <wp:inline distT="0" distB="0" distL="0" distR="0" wp14:anchorId="640853C8" wp14:editId="2E82FB5F">
            <wp:extent cx="5708015" cy="1038225"/>
            <wp:effectExtent l="0" t="0" r="698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186" t="46047" r="36185" b="39559"/>
                    <a:stretch/>
                  </pic:blipFill>
                  <pic:spPr bwMode="auto">
                    <a:xfrm>
                      <a:off x="0" y="0"/>
                      <a:ext cx="5752823" cy="1046375"/>
                    </a:xfrm>
                    <a:prstGeom prst="rect">
                      <a:avLst/>
                    </a:prstGeom>
                    <a:ln>
                      <a:noFill/>
                    </a:ln>
                    <a:extLst>
                      <a:ext uri="{53640926-AAD7-44D8-BBD7-CCE9431645EC}">
                        <a14:shadowObscured xmlns:a14="http://schemas.microsoft.com/office/drawing/2010/main"/>
                      </a:ext>
                    </a:extLst>
                  </pic:spPr>
                </pic:pic>
              </a:graphicData>
            </a:graphic>
          </wp:inline>
        </w:drawing>
      </w:r>
    </w:p>
    <w:tbl>
      <w:tblPr>
        <w:tblW w:w="8782" w:type="dxa"/>
        <w:tblLook w:val="04A0" w:firstRow="1" w:lastRow="0" w:firstColumn="1" w:lastColumn="0" w:noHBand="0" w:noVBand="1"/>
      </w:tblPr>
      <w:tblGrid>
        <w:gridCol w:w="9026"/>
      </w:tblGrid>
      <w:tr w:rsidR="00425932" w:rsidRPr="00425932" w14:paraId="7297C0FC" w14:textId="77777777" w:rsidTr="00425932">
        <w:trPr>
          <w:trHeight w:val="278"/>
        </w:trPr>
        <w:tc>
          <w:tcPr>
            <w:tcW w:w="8782" w:type="dxa"/>
            <w:tcBorders>
              <w:top w:val="nil"/>
              <w:left w:val="nil"/>
              <w:bottom w:val="nil"/>
              <w:right w:val="nil"/>
            </w:tcBorders>
            <w:shd w:val="clear" w:color="000000" w:fill="00B0F0"/>
            <w:noWrap/>
            <w:vAlign w:val="bottom"/>
            <w:hideMark/>
          </w:tcPr>
          <w:p w14:paraId="262EF5C8" w14:textId="77777777" w:rsidR="00425932" w:rsidRPr="006B45FC" w:rsidRDefault="00425932" w:rsidP="00425932">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CO Carbon Monoxide (%)</w:t>
            </w:r>
          </w:p>
        </w:tc>
      </w:tr>
      <w:tr w:rsidR="00425932" w:rsidRPr="00425932" w14:paraId="46FF33AB" w14:textId="77777777" w:rsidTr="00425932">
        <w:trPr>
          <w:trHeight w:val="278"/>
        </w:trPr>
        <w:tc>
          <w:tcPr>
            <w:tcW w:w="8782" w:type="dxa"/>
            <w:tcBorders>
              <w:top w:val="nil"/>
              <w:left w:val="nil"/>
              <w:bottom w:val="nil"/>
              <w:right w:val="nil"/>
            </w:tcBorders>
            <w:shd w:val="clear" w:color="000000" w:fill="00B0F0"/>
            <w:noWrap/>
            <w:vAlign w:val="bottom"/>
            <w:hideMark/>
          </w:tcPr>
          <w:p w14:paraId="42D380C1"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0.35/0.335/0.336/0.377/0.359/0.364/0.359/0.301/0.364/0.355/0.367/0.370/0.365/0.388/0.348/0.361/0.359/0.349</w:t>
            </w:r>
          </w:p>
        </w:tc>
      </w:tr>
      <w:tr w:rsidR="00425932" w:rsidRPr="00425932" w14:paraId="64D6B021" w14:textId="77777777" w:rsidTr="00425932">
        <w:trPr>
          <w:trHeight w:val="278"/>
        </w:trPr>
        <w:tc>
          <w:tcPr>
            <w:tcW w:w="8782" w:type="dxa"/>
            <w:tcBorders>
              <w:top w:val="nil"/>
              <w:left w:val="nil"/>
              <w:bottom w:val="nil"/>
              <w:right w:val="nil"/>
            </w:tcBorders>
            <w:shd w:val="clear" w:color="000000" w:fill="00B0F0"/>
            <w:noWrap/>
            <w:vAlign w:val="bottom"/>
            <w:hideMark/>
          </w:tcPr>
          <w:p w14:paraId="476E12DE"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0.681/0.371/0.404/0.453/0.595/0.564/0.609/0.613/0.577/0.558/0.523/0.542/0.539/0.540</w:t>
            </w:r>
          </w:p>
        </w:tc>
      </w:tr>
      <w:tr w:rsidR="00425932" w:rsidRPr="00425932" w14:paraId="131450DE" w14:textId="77777777" w:rsidTr="00425932">
        <w:trPr>
          <w:trHeight w:val="278"/>
        </w:trPr>
        <w:tc>
          <w:tcPr>
            <w:tcW w:w="8782" w:type="dxa"/>
            <w:tcBorders>
              <w:top w:val="nil"/>
              <w:left w:val="nil"/>
              <w:bottom w:val="nil"/>
              <w:right w:val="nil"/>
            </w:tcBorders>
            <w:shd w:val="clear" w:color="000000" w:fill="00B0F0"/>
            <w:noWrap/>
            <w:vAlign w:val="bottom"/>
            <w:hideMark/>
          </w:tcPr>
          <w:p w14:paraId="1B2FC7E5"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0.422/0.491/0.500/0.487/0.405/0.585/0.376/0.481/0.539/0.431/0.434/0.468/0.488/0.501</w:t>
            </w:r>
          </w:p>
        </w:tc>
      </w:tr>
      <w:tr w:rsidR="00425932" w:rsidRPr="00425932" w14:paraId="7B93F762" w14:textId="77777777" w:rsidTr="00425932">
        <w:trPr>
          <w:trHeight w:val="278"/>
        </w:trPr>
        <w:tc>
          <w:tcPr>
            <w:tcW w:w="8782" w:type="dxa"/>
            <w:tcBorders>
              <w:top w:val="nil"/>
              <w:left w:val="nil"/>
              <w:bottom w:val="nil"/>
              <w:right w:val="nil"/>
            </w:tcBorders>
            <w:shd w:val="clear" w:color="000000" w:fill="00B0F0"/>
            <w:noWrap/>
            <w:vAlign w:val="bottom"/>
            <w:hideMark/>
          </w:tcPr>
          <w:p w14:paraId="0D6F22BA" w14:textId="77777777" w:rsidR="00425932" w:rsidRPr="006B45FC" w:rsidRDefault="00425932" w:rsidP="00425932">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3.099/1.732/1.676/1.900/1.657/1.805/3.024/1.851/2.723/1.888</w:t>
            </w:r>
          </w:p>
        </w:tc>
      </w:tr>
    </w:tbl>
    <w:p w14:paraId="7686652E" w14:textId="77777777" w:rsidR="00054AE9" w:rsidRDefault="00054AE9" w:rsidP="00425932">
      <w:r>
        <w:rPr>
          <w:noProof/>
          <w:lang w:eastAsia="en-GB"/>
        </w:rPr>
        <w:drawing>
          <wp:anchor distT="0" distB="0" distL="114300" distR="114300" simplePos="0" relativeHeight="251731456" behindDoc="1" locked="0" layoutInCell="1" allowOverlap="1" wp14:anchorId="71F22B93" wp14:editId="727E8BDA">
            <wp:simplePos x="0" y="0"/>
            <wp:positionH relativeFrom="column">
              <wp:posOffset>26035</wp:posOffset>
            </wp:positionH>
            <wp:positionV relativeFrom="paragraph">
              <wp:posOffset>409575</wp:posOffset>
            </wp:positionV>
            <wp:extent cx="5708015" cy="895350"/>
            <wp:effectExtent l="0" t="0" r="6985" b="0"/>
            <wp:wrapTight wrapText="bothSides">
              <wp:wrapPolygon edited="0">
                <wp:start x="0" y="0"/>
                <wp:lineTo x="0" y="21140"/>
                <wp:lineTo x="21554" y="21140"/>
                <wp:lineTo x="2155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2493" t="65654" r="35686" b="20466"/>
                    <a:stretch/>
                  </pic:blipFill>
                  <pic:spPr bwMode="auto">
                    <a:xfrm>
                      <a:off x="0" y="0"/>
                      <a:ext cx="5708015"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49C36" w14:textId="77777777" w:rsidR="00054AE9" w:rsidRDefault="00054AE9" w:rsidP="00054AE9"/>
    <w:tbl>
      <w:tblPr>
        <w:tblW w:w="8861" w:type="dxa"/>
        <w:tblLook w:val="04A0" w:firstRow="1" w:lastRow="0" w:firstColumn="1" w:lastColumn="0" w:noHBand="0" w:noVBand="1"/>
      </w:tblPr>
      <w:tblGrid>
        <w:gridCol w:w="9026"/>
      </w:tblGrid>
      <w:tr w:rsidR="00054AE9" w:rsidRPr="00054AE9" w14:paraId="62AFA249" w14:textId="77777777" w:rsidTr="00054AE9">
        <w:trPr>
          <w:trHeight w:val="363"/>
        </w:trPr>
        <w:tc>
          <w:tcPr>
            <w:tcW w:w="8861" w:type="dxa"/>
            <w:tcBorders>
              <w:top w:val="nil"/>
              <w:left w:val="nil"/>
              <w:bottom w:val="nil"/>
              <w:right w:val="nil"/>
            </w:tcBorders>
            <w:shd w:val="clear" w:color="000000" w:fill="00B0F0"/>
            <w:noWrap/>
            <w:vAlign w:val="bottom"/>
            <w:hideMark/>
          </w:tcPr>
          <w:p w14:paraId="094978E5" w14:textId="77777777" w:rsidR="00054AE9" w:rsidRPr="006B45FC" w:rsidRDefault="00054AE9" w:rsidP="00054AE9">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 xml:space="preserve">CO Carbon Monoxide </w:t>
            </w:r>
          </w:p>
        </w:tc>
      </w:tr>
      <w:tr w:rsidR="00054AE9" w:rsidRPr="00054AE9" w14:paraId="0196D3F0" w14:textId="77777777" w:rsidTr="00054AE9">
        <w:trPr>
          <w:trHeight w:val="363"/>
        </w:trPr>
        <w:tc>
          <w:tcPr>
            <w:tcW w:w="8861" w:type="dxa"/>
            <w:tcBorders>
              <w:top w:val="nil"/>
              <w:left w:val="nil"/>
              <w:bottom w:val="nil"/>
              <w:right w:val="nil"/>
            </w:tcBorders>
            <w:shd w:val="clear" w:color="000000" w:fill="00B0F0"/>
            <w:noWrap/>
            <w:vAlign w:val="bottom"/>
            <w:hideMark/>
          </w:tcPr>
          <w:p w14:paraId="06F1B419" w14:textId="77777777" w:rsidR="00054AE9" w:rsidRPr="006B45FC" w:rsidRDefault="00054AE9" w:rsidP="00054AE9">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0.483/0.460/0.457/0.466/0.469/0.477/0.458/0.436/0.419/0.439/0.415/0.418/0.405/0.412/0.432/0.428/0.414/0.444</w:t>
            </w:r>
          </w:p>
        </w:tc>
      </w:tr>
      <w:tr w:rsidR="00054AE9" w:rsidRPr="00054AE9" w14:paraId="3DBB1BFB" w14:textId="77777777" w:rsidTr="00054AE9">
        <w:trPr>
          <w:trHeight w:val="363"/>
        </w:trPr>
        <w:tc>
          <w:tcPr>
            <w:tcW w:w="8861" w:type="dxa"/>
            <w:tcBorders>
              <w:top w:val="nil"/>
              <w:left w:val="nil"/>
              <w:bottom w:val="nil"/>
              <w:right w:val="nil"/>
            </w:tcBorders>
            <w:shd w:val="clear" w:color="000000" w:fill="00B0F0"/>
            <w:noWrap/>
            <w:vAlign w:val="bottom"/>
            <w:hideMark/>
          </w:tcPr>
          <w:p w14:paraId="124D6227" w14:textId="77777777" w:rsidR="00054AE9" w:rsidRPr="006B45FC" w:rsidRDefault="00054AE9" w:rsidP="00054AE9">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0.403/0.357/0.294/0.3130/0.138/0.312/0.309/0.305/0.300/0.302/0.284/0.286/0.290/0.301</w:t>
            </w:r>
          </w:p>
        </w:tc>
      </w:tr>
      <w:tr w:rsidR="00054AE9" w:rsidRPr="00054AE9" w14:paraId="37E8CCB7" w14:textId="77777777" w:rsidTr="00054AE9">
        <w:trPr>
          <w:trHeight w:val="363"/>
        </w:trPr>
        <w:tc>
          <w:tcPr>
            <w:tcW w:w="8861" w:type="dxa"/>
            <w:tcBorders>
              <w:top w:val="nil"/>
              <w:left w:val="nil"/>
              <w:bottom w:val="nil"/>
              <w:right w:val="nil"/>
            </w:tcBorders>
            <w:shd w:val="clear" w:color="000000" w:fill="00B0F0"/>
            <w:noWrap/>
            <w:vAlign w:val="bottom"/>
            <w:hideMark/>
          </w:tcPr>
          <w:p w14:paraId="4E2D38CC" w14:textId="77777777" w:rsidR="00054AE9" w:rsidRPr="006B45FC" w:rsidRDefault="00054AE9" w:rsidP="00054AE9">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0.471/0.436/0.295/0.288/0.295/0.302/0.314/0.321/0.303/0.297/0.308/0.305/0.298/0.301</w:t>
            </w:r>
          </w:p>
        </w:tc>
      </w:tr>
      <w:tr w:rsidR="00054AE9" w:rsidRPr="00054AE9" w14:paraId="6BBC32DF" w14:textId="77777777" w:rsidTr="00054AE9">
        <w:trPr>
          <w:trHeight w:val="363"/>
        </w:trPr>
        <w:tc>
          <w:tcPr>
            <w:tcW w:w="8861" w:type="dxa"/>
            <w:tcBorders>
              <w:top w:val="nil"/>
              <w:left w:val="nil"/>
              <w:bottom w:val="nil"/>
              <w:right w:val="nil"/>
            </w:tcBorders>
            <w:shd w:val="clear" w:color="000000" w:fill="00B0F0"/>
            <w:noWrap/>
            <w:vAlign w:val="bottom"/>
            <w:hideMark/>
          </w:tcPr>
          <w:p w14:paraId="790263D1" w14:textId="77777777" w:rsidR="00054AE9" w:rsidRPr="006B45FC" w:rsidRDefault="00054AE9" w:rsidP="00054AE9">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1.144/1.076/1.131/0.486/0.461/0.470/0.476/0.480/0.811/0.549</w:t>
            </w:r>
          </w:p>
        </w:tc>
      </w:tr>
    </w:tbl>
    <w:p w14:paraId="2DF88F39" w14:textId="77777777" w:rsidR="00054AE9" w:rsidRPr="00054AE9" w:rsidRDefault="00054AE9" w:rsidP="00054AE9"/>
    <w:p w14:paraId="339B3B13" w14:textId="77777777" w:rsidR="00054AE9" w:rsidRDefault="00054AE9" w:rsidP="00054AE9"/>
    <w:p w14:paraId="653618AC" w14:textId="77777777" w:rsidR="00165778" w:rsidRDefault="00165778" w:rsidP="00054AE9"/>
    <w:p w14:paraId="675D7757" w14:textId="77777777" w:rsidR="00165778" w:rsidRDefault="00165778" w:rsidP="00054AE9"/>
    <w:p w14:paraId="07B84449" w14:textId="77777777" w:rsidR="00165778" w:rsidRDefault="00165778" w:rsidP="00054AE9"/>
    <w:p w14:paraId="43206BC7" w14:textId="77777777" w:rsidR="00165778" w:rsidRDefault="00165778" w:rsidP="00054AE9"/>
    <w:p w14:paraId="4DD3812A" w14:textId="77777777" w:rsidR="00165778" w:rsidRDefault="00165778" w:rsidP="00054AE9"/>
    <w:p w14:paraId="460F1A39" w14:textId="77777777" w:rsidR="00165778" w:rsidRDefault="00165778" w:rsidP="00054AE9"/>
    <w:p w14:paraId="4C6DE11C" w14:textId="77777777" w:rsidR="00165778" w:rsidRDefault="00165778" w:rsidP="00054AE9"/>
    <w:p w14:paraId="2E61D84C" w14:textId="77777777" w:rsidR="00165778" w:rsidRDefault="00165778" w:rsidP="00054AE9"/>
    <w:p w14:paraId="7AB3AF60" w14:textId="77777777" w:rsidR="00165778" w:rsidRDefault="00165778" w:rsidP="00054AE9"/>
    <w:p w14:paraId="5A5BF8EC" w14:textId="77777777" w:rsidR="00165778" w:rsidRDefault="00165778" w:rsidP="00054AE9"/>
    <w:p w14:paraId="15696A1A" w14:textId="53558CCF" w:rsidR="00165778" w:rsidRDefault="00165778" w:rsidP="00165778">
      <w:pPr>
        <w:pStyle w:val="Caption"/>
        <w:jc w:val="center"/>
      </w:pPr>
      <w:bookmarkStart w:id="156" w:name="_Toc511997955"/>
      <w:r>
        <w:lastRenderedPageBreak/>
        <w:t xml:space="preserve">Table </w:t>
      </w:r>
      <w:r w:rsidR="00825D08">
        <w:fldChar w:fldCharType="begin"/>
      </w:r>
      <w:r w:rsidR="00825D08">
        <w:instrText xml:space="preserve"> SEQ Table \* ARABIC </w:instrText>
      </w:r>
      <w:r w:rsidR="00825D08">
        <w:fldChar w:fldCharType="separate"/>
      </w:r>
      <w:r w:rsidR="001A455B">
        <w:rPr>
          <w:noProof/>
        </w:rPr>
        <w:t>17</w:t>
      </w:r>
      <w:r w:rsidR="00825D08">
        <w:rPr>
          <w:noProof/>
        </w:rPr>
        <w:fldChar w:fldCharType="end"/>
      </w:r>
      <w:r>
        <w:t>-Third</w:t>
      </w:r>
      <w:r w:rsidRPr="00444E73">
        <w:t xml:space="preserve"> Test Session Full NOx Results (M. Dabrosz, 2018)</w:t>
      </w:r>
      <w:bookmarkEnd w:id="156"/>
    </w:p>
    <w:p w14:paraId="08181E4C" w14:textId="77777777" w:rsidR="00165778" w:rsidRPr="00165778" w:rsidRDefault="006B45FC" w:rsidP="00165778">
      <w:r>
        <w:rPr>
          <w:noProof/>
          <w:lang w:eastAsia="en-GB"/>
        </w:rPr>
        <w:drawing>
          <wp:anchor distT="0" distB="0" distL="114300" distR="114300" simplePos="0" relativeHeight="251732480" behindDoc="1" locked="0" layoutInCell="1" allowOverlap="1" wp14:anchorId="7F231A0E" wp14:editId="00AB86B9">
            <wp:simplePos x="0" y="0"/>
            <wp:positionH relativeFrom="column">
              <wp:posOffset>0</wp:posOffset>
            </wp:positionH>
            <wp:positionV relativeFrom="paragraph">
              <wp:posOffset>2514600</wp:posOffset>
            </wp:positionV>
            <wp:extent cx="5731510" cy="961599"/>
            <wp:effectExtent l="0" t="0" r="2540" b="0"/>
            <wp:wrapTight wrapText="bothSides">
              <wp:wrapPolygon edited="0">
                <wp:start x="0" y="0"/>
                <wp:lineTo x="0" y="20972"/>
                <wp:lineTo x="21538" y="20972"/>
                <wp:lineTo x="21538"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extLst>
                        <a:ext uri="{28A0092B-C50C-407E-A947-70E740481C1C}">
                          <a14:useLocalDpi xmlns:a14="http://schemas.microsoft.com/office/drawing/2010/main" val="0"/>
                        </a:ext>
                      </a:extLst>
                    </a:blip>
                    <a:srcRect l="2360" t="65521" r="35686" b="20360"/>
                    <a:stretch/>
                  </pic:blipFill>
                  <pic:spPr bwMode="auto">
                    <a:xfrm>
                      <a:off x="0" y="0"/>
                      <a:ext cx="5731510" cy="9615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5778">
        <w:rPr>
          <w:noProof/>
          <w:lang w:eastAsia="en-GB"/>
        </w:rPr>
        <w:drawing>
          <wp:inline distT="0" distB="0" distL="0" distR="0" wp14:anchorId="449C00A1" wp14:editId="2FD0FA67">
            <wp:extent cx="5713095" cy="1076325"/>
            <wp:effectExtent l="0" t="0" r="190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141" t="46116" r="36018" b="39784"/>
                    <a:stretch/>
                  </pic:blipFill>
                  <pic:spPr bwMode="auto">
                    <a:xfrm>
                      <a:off x="0" y="0"/>
                      <a:ext cx="5721492" cy="1077907"/>
                    </a:xfrm>
                    <a:prstGeom prst="rect">
                      <a:avLst/>
                    </a:prstGeom>
                    <a:ln>
                      <a:noFill/>
                    </a:ln>
                    <a:extLst>
                      <a:ext uri="{53640926-AAD7-44D8-BBD7-CCE9431645EC}">
                        <a14:shadowObscured xmlns:a14="http://schemas.microsoft.com/office/drawing/2010/main"/>
                      </a:ext>
                    </a:extLst>
                  </pic:spPr>
                </pic:pic>
              </a:graphicData>
            </a:graphic>
          </wp:inline>
        </w:drawing>
      </w:r>
    </w:p>
    <w:tbl>
      <w:tblPr>
        <w:tblpPr w:leftFromText="180" w:rightFromText="180" w:vertAnchor="page" w:horzAnchor="margin" w:tblpY="3931"/>
        <w:tblW w:w="9026" w:type="dxa"/>
        <w:tblLook w:val="04A0" w:firstRow="1" w:lastRow="0" w:firstColumn="1" w:lastColumn="0" w:noHBand="0" w:noVBand="1"/>
      </w:tblPr>
      <w:tblGrid>
        <w:gridCol w:w="9026"/>
      </w:tblGrid>
      <w:tr w:rsidR="00165778" w:rsidRPr="00165778" w14:paraId="11168941" w14:textId="77777777" w:rsidTr="00165778">
        <w:trPr>
          <w:trHeight w:val="284"/>
        </w:trPr>
        <w:tc>
          <w:tcPr>
            <w:tcW w:w="9026" w:type="dxa"/>
            <w:tcBorders>
              <w:top w:val="nil"/>
              <w:left w:val="nil"/>
              <w:bottom w:val="nil"/>
              <w:right w:val="nil"/>
            </w:tcBorders>
            <w:shd w:val="clear" w:color="000000" w:fill="7030A0"/>
            <w:noWrap/>
            <w:vAlign w:val="bottom"/>
            <w:hideMark/>
          </w:tcPr>
          <w:p w14:paraId="204EFB97" w14:textId="77777777" w:rsidR="00165778" w:rsidRPr="006B45FC" w:rsidRDefault="00165778" w:rsidP="00165778">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 xml:space="preserve">NOx Levels (g/km) Recorded Every 30 Seconds </w:t>
            </w:r>
          </w:p>
        </w:tc>
      </w:tr>
      <w:tr w:rsidR="00165778" w:rsidRPr="00165778" w14:paraId="0C9D18FA" w14:textId="77777777" w:rsidTr="00165778">
        <w:trPr>
          <w:trHeight w:val="284"/>
        </w:trPr>
        <w:tc>
          <w:tcPr>
            <w:tcW w:w="9026" w:type="dxa"/>
            <w:tcBorders>
              <w:top w:val="nil"/>
              <w:left w:val="nil"/>
              <w:bottom w:val="nil"/>
              <w:right w:val="nil"/>
            </w:tcBorders>
            <w:shd w:val="clear" w:color="000000" w:fill="7030A0"/>
            <w:noWrap/>
            <w:vAlign w:val="bottom"/>
            <w:hideMark/>
          </w:tcPr>
          <w:p w14:paraId="289C3B56"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2054/2928/2606/3052/3000/2945/3204/3257/3380/3231/3249/3300/3289/3198/2705/3200/3131/3178</w:t>
            </w:r>
          </w:p>
        </w:tc>
      </w:tr>
      <w:tr w:rsidR="00165778" w:rsidRPr="00165778" w14:paraId="3B4F303E" w14:textId="77777777" w:rsidTr="00165778">
        <w:trPr>
          <w:trHeight w:val="284"/>
        </w:trPr>
        <w:tc>
          <w:tcPr>
            <w:tcW w:w="9026" w:type="dxa"/>
            <w:tcBorders>
              <w:top w:val="nil"/>
              <w:left w:val="nil"/>
              <w:bottom w:val="nil"/>
              <w:right w:val="nil"/>
            </w:tcBorders>
            <w:shd w:val="clear" w:color="000000" w:fill="7030A0"/>
            <w:noWrap/>
            <w:vAlign w:val="bottom"/>
            <w:hideMark/>
          </w:tcPr>
          <w:p w14:paraId="01D3F448"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2626/2554/2508/2625/2452/2985/2510/2998/2895/2981/2814/2379/2457/2349</w:t>
            </w:r>
          </w:p>
        </w:tc>
      </w:tr>
      <w:tr w:rsidR="00165778" w:rsidRPr="00165778" w14:paraId="144B4EC1" w14:textId="77777777" w:rsidTr="00165778">
        <w:trPr>
          <w:trHeight w:val="284"/>
        </w:trPr>
        <w:tc>
          <w:tcPr>
            <w:tcW w:w="9026" w:type="dxa"/>
            <w:tcBorders>
              <w:top w:val="nil"/>
              <w:left w:val="nil"/>
              <w:bottom w:val="nil"/>
              <w:right w:val="nil"/>
            </w:tcBorders>
            <w:shd w:val="clear" w:color="000000" w:fill="7030A0"/>
            <w:noWrap/>
            <w:vAlign w:val="bottom"/>
            <w:hideMark/>
          </w:tcPr>
          <w:p w14:paraId="67FA9C4E"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2862/2179/1993/2177/2336/2169/2398/2151/2075/2098/2296/2085/2137/2014</w:t>
            </w:r>
          </w:p>
        </w:tc>
      </w:tr>
      <w:tr w:rsidR="00165778" w:rsidRPr="00165778" w14:paraId="62ABFB57" w14:textId="77777777" w:rsidTr="00165778">
        <w:trPr>
          <w:trHeight w:val="284"/>
        </w:trPr>
        <w:tc>
          <w:tcPr>
            <w:tcW w:w="9026" w:type="dxa"/>
            <w:tcBorders>
              <w:top w:val="nil"/>
              <w:left w:val="nil"/>
              <w:bottom w:val="nil"/>
              <w:right w:val="nil"/>
            </w:tcBorders>
            <w:shd w:val="clear" w:color="000000" w:fill="7030A0"/>
            <w:noWrap/>
            <w:vAlign w:val="bottom"/>
            <w:hideMark/>
          </w:tcPr>
          <w:p w14:paraId="2819039A"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1956/2531/2629/3348/3118/2680/2398/2687/2077/2052</w:t>
            </w:r>
          </w:p>
        </w:tc>
      </w:tr>
    </w:tbl>
    <w:p w14:paraId="7AD634FC" w14:textId="77777777" w:rsidR="00165778" w:rsidRDefault="00165778" w:rsidP="00054AE9"/>
    <w:p w14:paraId="06BB9578" w14:textId="77777777" w:rsidR="00165778" w:rsidRPr="00165778" w:rsidRDefault="00165778" w:rsidP="00165778"/>
    <w:tbl>
      <w:tblPr>
        <w:tblpPr w:leftFromText="180" w:rightFromText="180" w:vertAnchor="page" w:horzAnchor="margin" w:tblpY="7471"/>
        <w:tblW w:w="9026" w:type="dxa"/>
        <w:tblLook w:val="04A0" w:firstRow="1" w:lastRow="0" w:firstColumn="1" w:lastColumn="0" w:noHBand="0" w:noVBand="1"/>
      </w:tblPr>
      <w:tblGrid>
        <w:gridCol w:w="9026"/>
      </w:tblGrid>
      <w:tr w:rsidR="00165778" w:rsidRPr="00165778" w14:paraId="7729F52B" w14:textId="77777777" w:rsidTr="00165778">
        <w:trPr>
          <w:trHeight w:val="272"/>
        </w:trPr>
        <w:tc>
          <w:tcPr>
            <w:tcW w:w="9026" w:type="dxa"/>
            <w:tcBorders>
              <w:top w:val="nil"/>
              <w:left w:val="nil"/>
              <w:bottom w:val="nil"/>
              <w:right w:val="nil"/>
            </w:tcBorders>
            <w:shd w:val="clear" w:color="000000" w:fill="7030A0"/>
            <w:noWrap/>
            <w:vAlign w:val="bottom"/>
            <w:hideMark/>
          </w:tcPr>
          <w:p w14:paraId="6561E20D" w14:textId="77777777" w:rsidR="00165778" w:rsidRPr="006B45FC" w:rsidRDefault="00165778" w:rsidP="00165778">
            <w:pPr>
              <w:spacing w:after="0" w:line="240" w:lineRule="auto"/>
              <w:jc w:val="center"/>
              <w:rPr>
                <w:rFonts w:ascii="Calibri" w:eastAsia="Times New Roman" w:hAnsi="Calibri" w:cs="Calibri"/>
                <w:b/>
                <w:bCs/>
                <w:color w:val="000000"/>
                <w:u w:val="single"/>
                <w:lang w:eastAsia="en-GB"/>
              </w:rPr>
            </w:pPr>
            <w:r w:rsidRPr="006B45FC">
              <w:rPr>
                <w:rFonts w:ascii="Calibri" w:eastAsia="Times New Roman" w:hAnsi="Calibri" w:cs="Calibri"/>
                <w:b/>
                <w:bCs/>
                <w:color w:val="000000"/>
                <w:u w:val="single"/>
                <w:lang w:eastAsia="en-GB"/>
              </w:rPr>
              <w:t xml:space="preserve">NOx Levels (PPM) Recorded Every 30 Seconds </w:t>
            </w:r>
          </w:p>
        </w:tc>
      </w:tr>
      <w:tr w:rsidR="00165778" w:rsidRPr="00165778" w14:paraId="2A058CB1" w14:textId="77777777" w:rsidTr="00165778">
        <w:trPr>
          <w:trHeight w:val="272"/>
        </w:trPr>
        <w:tc>
          <w:tcPr>
            <w:tcW w:w="9026" w:type="dxa"/>
            <w:tcBorders>
              <w:top w:val="nil"/>
              <w:left w:val="nil"/>
              <w:bottom w:val="nil"/>
              <w:right w:val="nil"/>
            </w:tcBorders>
            <w:shd w:val="clear" w:color="000000" w:fill="7030A0"/>
            <w:noWrap/>
            <w:vAlign w:val="bottom"/>
            <w:hideMark/>
          </w:tcPr>
          <w:p w14:paraId="1FAF7AC5"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2920/1251/1154/1348/1668/1487/1461/1446/1550/1470/1440/1438/1311/1222/1411/1015/1291/1352</w:t>
            </w:r>
          </w:p>
        </w:tc>
      </w:tr>
      <w:tr w:rsidR="00165778" w:rsidRPr="00165778" w14:paraId="5A17F11B" w14:textId="77777777" w:rsidTr="00165778">
        <w:trPr>
          <w:trHeight w:val="272"/>
        </w:trPr>
        <w:tc>
          <w:tcPr>
            <w:tcW w:w="9026" w:type="dxa"/>
            <w:tcBorders>
              <w:top w:val="nil"/>
              <w:left w:val="nil"/>
              <w:bottom w:val="nil"/>
              <w:right w:val="nil"/>
            </w:tcBorders>
            <w:shd w:val="clear" w:color="000000" w:fill="7030A0"/>
            <w:noWrap/>
            <w:vAlign w:val="bottom"/>
            <w:hideMark/>
          </w:tcPr>
          <w:p w14:paraId="31F333D3"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1377/1261/747/641/687/604/671/708/699/559/672/942/933/960</w:t>
            </w:r>
          </w:p>
        </w:tc>
      </w:tr>
      <w:tr w:rsidR="00165778" w:rsidRPr="00165778" w14:paraId="2A7EC1CC" w14:textId="77777777" w:rsidTr="00165778">
        <w:trPr>
          <w:trHeight w:val="272"/>
        </w:trPr>
        <w:tc>
          <w:tcPr>
            <w:tcW w:w="9026" w:type="dxa"/>
            <w:tcBorders>
              <w:top w:val="nil"/>
              <w:left w:val="nil"/>
              <w:bottom w:val="nil"/>
              <w:right w:val="nil"/>
            </w:tcBorders>
            <w:shd w:val="clear" w:color="000000" w:fill="7030A0"/>
            <w:noWrap/>
            <w:vAlign w:val="bottom"/>
            <w:hideMark/>
          </w:tcPr>
          <w:p w14:paraId="63896F46"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1206/1160/521/833/772/710/740/745/776/760/792/789/859/926</w:t>
            </w:r>
          </w:p>
        </w:tc>
      </w:tr>
      <w:tr w:rsidR="00165778" w:rsidRPr="00165778" w14:paraId="5BD60FB7" w14:textId="77777777" w:rsidTr="00165778">
        <w:trPr>
          <w:trHeight w:val="272"/>
        </w:trPr>
        <w:tc>
          <w:tcPr>
            <w:tcW w:w="9026" w:type="dxa"/>
            <w:tcBorders>
              <w:top w:val="nil"/>
              <w:left w:val="nil"/>
              <w:bottom w:val="nil"/>
              <w:right w:val="nil"/>
            </w:tcBorders>
            <w:shd w:val="clear" w:color="000000" w:fill="7030A0"/>
            <w:noWrap/>
            <w:vAlign w:val="bottom"/>
            <w:hideMark/>
          </w:tcPr>
          <w:p w14:paraId="5BDD8221" w14:textId="77777777" w:rsidR="00165778" w:rsidRPr="006B45FC" w:rsidRDefault="00165778" w:rsidP="00165778">
            <w:pPr>
              <w:spacing w:after="0" w:line="240" w:lineRule="auto"/>
              <w:jc w:val="center"/>
              <w:rPr>
                <w:rFonts w:ascii="Calibri" w:eastAsia="Times New Roman" w:hAnsi="Calibri" w:cs="Calibri"/>
                <w:color w:val="000000"/>
                <w:lang w:eastAsia="en-GB"/>
              </w:rPr>
            </w:pPr>
            <w:r w:rsidRPr="006B45FC">
              <w:rPr>
                <w:rFonts w:ascii="Calibri" w:eastAsia="Times New Roman" w:hAnsi="Calibri" w:cs="Calibri"/>
                <w:color w:val="000000"/>
                <w:lang w:eastAsia="en-GB"/>
              </w:rPr>
              <w:t>1192/1154/1442/1304/1245/1306/1308/1077/1470/1389</w:t>
            </w:r>
          </w:p>
        </w:tc>
      </w:tr>
    </w:tbl>
    <w:p w14:paraId="3E25D69E" w14:textId="77777777" w:rsidR="00165778" w:rsidRDefault="00165778" w:rsidP="00165778"/>
    <w:p w14:paraId="4CA73DE5" w14:textId="77777777" w:rsidR="00165778" w:rsidRDefault="00165778" w:rsidP="00165778"/>
    <w:p w14:paraId="46FE5381" w14:textId="77777777" w:rsidR="00165778" w:rsidRDefault="00165778" w:rsidP="00165778"/>
    <w:p w14:paraId="25D6697C" w14:textId="77777777" w:rsidR="00165778" w:rsidRDefault="00165778" w:rsidP="00165778"/>
    <w:p w14:paraId="2D9989EC" w14:textId="77777777" w:rsidR="00165778" w:rsidRDefault="00165778" w:rsidP="00165778"/>
    <w:p w14:paraId="764CEE56" w14:textId="77777777" w:rsidR="00165778" w:rsidRDefault="00165778" w:rsidP="00165778"/>
    <w:p w14:paraId="00603DA6" w14:textId="77777777" w:rsidR="00165778" w:rsidRDefault="00165778" w:rsidP="00165778"/>
    <w:p w14:paraId="0729CC12" w14:textId="77777777" w:rsidR="00165778" w:rsidRDefault="00165778" w:rsidP="00165778"/>
    <w:p w14:paraId="69867BF2" w14:textId="77777777" w:rsidR="00165778" w:rsidRDefault="00165778" w:rsidP="00165778"/>
    <w:p w14:paraId="674DDDFA" w14:textId="77777777" w:rsidR="00165778" w:rsidRDefault="00165778" w:rsidP="00165778"/>
    <w:p w14:paraId="3149A008" w14:textId="77777777" w:rsidR="00165778" w:rsidRDefault="00165778" w:rsidP="00165778"/>
    <w:p w14:paraId="708D0F12" w14:textId="77777777" w:rsidR="00165778" w:rsidRDefault="00165778" w:rsidP="00165778"/>
    <w:p w14:paraId="6E882045" w14:textId="7FE8FBC0" w:rsidR="00425932" w:rsidRDefault="00165778" w:rsidP="00165778">
      <w:pPr>
        <w:pStyle w:val="Caption"/>
        <w:jc w:val="center"/>
      </w:pPr>
      <w:bookmarkStart w:id="157" w:name="_Toc511997956"/>
      <w:r>
        <w:lastRenderedPageBreak/>
        <w:t xml:space="preserve">Table </w:t>
      </w:r>
      <w:r w:rsidR="00825D08">
        <w:fldChar w:fldCharType="begin"/>
      </w:r>
      <w:r w:rsidR="00825D08">
        <w:instrText xml:space="preserve"> SEQ Table \* ARABIC </w:instrText>
      </w:r>
      <w:r w:rsidR="00825D08">
        <w:fldChar w:fldCharType="separate"/>
      </w:r>
      <w:r w:rsidR="001A455B">
        <w:rPr>
          <w:noProof/>
        </w:rPr>
        <w:t>18</w:t>
      </w:r>
      <w:r w:rsidR="00825D08">
        <w:rPr>
          <w:noProof/>
        </w:rPr>
        <w:fldChar w:fldCharType="end"/>
      </w:r>
      <w:r>
        <w:t>-Third</w:t>
      </w:r>
      <w:r w:rsidRPr="002B1F59">
        <w:t xml:space="preserve"> Test Session Full HC Results (M. Dabrosz, 2018)</w:t>
      </w:r>
      <w:bookmarkEnd w:id="157"/>
    </w:p>
    <w:p w14:paraId="774AE548" w14:textId="77777777" w:rsidR="00165778" w:rsidRDefault="00165778" w:rsidP="00165778">
      <w:r>
        <w:rPr>
          <w:noProof/>
          <w:lang w:eastAsia="en-GB"/>
        </w:rPr>
        <w:drawing>
          <wp:inline distT="0" distB="0" distL="0" distR="0" wp14:anchorId="7F8921BB" wp14:editId="4ADFF3B3">
            <wp:extent cx="5713095" cy="1076325"/>
            <wp:effectExtent l="0" t="0" r="190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141" t="46116" r="36018" b="39784"/>
                    <a:stretch/>
                  </pic:blipFill>
                  <pic:spPr bwMode="auto">
                    <a:xfrm>
                      <a:off x="0" y="0"/>
                      <a:ext cx="5721492" cy="1077907"/>
                    </a:xfrm>
                    <a:prstGeom prst="rect">
                      <a:avLst/>
                    </a:prstGeom>
                    <a:ln>
                      <a:noFill/>
                    </a:ln>
                    <a:extLst>
                      <a:ext uri="{53640926-AAD7-44D8-BBD7-CCE9431645EC}">
                        <a14:shadowObscured xmlns:a14="http://schemas.microsoft.com/office/drawing/2010/main"/>
                      </a:ext>
                    </a:extLst>
                  </pic:spPr>
                </pic:pic>
              </a:graphicData>
            </a:graphic>
          </wp:inline>
        </w:drawing>
      </w:r>
    </w:p>
    <w:tbl>
      <w:tblPr>
        <w:tblW w:w="9043" w:type="dxa"/>
        <w:tblLook w:val="04A0" w:firstRow="1" w:lastRow="0" w:firstColumn="1" w:lastColumn="0" w:noHBand="0" w:noVBand="1"/>
      </w:tblPr>
      <w:tblGrid>
        <w:gridCol w:w="9043"/>
      </w:tblGrid>
      <w:tr w:rsidR="00165778" w:rsidRPr="00165778" w14:paraId="4BB93D3C" w14:textId="77777777" w:rsidTr="00165778">
        <w:trPr>
          <w:trHeight w:val="318"/>
        </w:trPr>
        <w:tc>
          <w:tcPr>
            <w:tcW w:w="9043" w:type="dxa"/>
            <w:tcBorders>
              <w:top w:val="nil"/>
              <w:left w:val="nil"/>
              <w:bottom w:val="nil"/>
              <w:right w:val="nil"/>
            </w:tcBorders>
            <w:shd w:val="clear" w:color="000000" w:fill="7030A0"/>
            <w:noWrap/>
            <w:vAlign w:val="bottom"/>
            <w:hideMark/>
          </w:tcPr>
          <w:p w14:paraId="0F4B02DB" w14:textId="77777777" w:rsidR="00165778" w:rsidRPr="00165778" w:rsidRDefault="00165778" w:rsidP="00165778">
            <w:pPr>
              <w:spacing w:after="0" w:line="240" w:lineRule="auto"/>
              <w:jc w:val="center"/>
              <w:rPr>
                <w:rFonts w:ascii="Calibri" w:eastAsia="Times New Roman" w:hAnsi="Calibri" w:cs="Calibri"/>
                <w:b/>
                <w:bCs/>
                <w:color w:val="000000"/>
                <w:u w:val="single"/>
                <w:lang w:eastAsia="en-GB"/>
              </w:rPr>
            </w:pPr>
            <w:r w:rsidRPr="00165778">
              <w:rPr>
                <w:rFonts w:ascii="Calibri" w:eastAsia="Times New Roman" w:hAnsi="Calibri" w:cs="Calibri"/>
                <w:b/>
                <w:bCs/>
                <w:color w:val="000000"/>
                <w:u w:val="single"/>
                <w:lang w:eastAsia="en-GB"/>
              </w:rPr>
              <w:t xml:space="preserve"> Hydrocarbon (PPM)</w:t>
            </w:r>
          </w:p>
        </w:tc>
      </w:tr>
      <w:tr w:rsidR="00165778" w:rsidRPr="00165778" w14:paraId="6BEDC290" w14:textId="77777777" w:rsidTr="00165778">
        <w:trPr>
          <w:trHeight w:val="318"/>
        </w:trPr>
        <w:tc>
          <w:tcPr>
            <w:tcW w:w="9043" w:type="dxa"/>
            <w:tcBorders>
              <w:top w:val="nil"/>
              <w:left w:val="nil"/>
              <w:bottom w:val="nil"/>
              <w:right w:val="nil"/>
            </w:tcBorders>
            <w:shd w:val="clear" w:color="000000" w:fill="7030A0"/>
            <w:noWrap/>
            <w:vAlign w:val="bottom"/>
            <w:hideMark/>
          </w:tcPr>
          <w:p w14:paraId="1C6F110C"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306/314/336/326/313/317/314/314/315/315/320/324/323/335/323/311/336</w:t>
            </w:r>
          </w:p>
        </w:tc>
      </w:tr>
      <w:tr w:rsidR="00165778" w:rsidRPr="00165778" w14:paraId="19793331" w14:textId="77777777" w:rsidTr="00165778">
        <w:trPr>
          <w:trHeight w:val="318"/>
        </w:trPr>
        <w:tc>
          <w:tcPr>
            <w:tcW w:w="9043" w:type="dxa"/>
            <w:tcBorders>
              <w:top w:val="nil"/>
              <w:left w:val="nil"/>
              <w:bottom w:val="nil"/>
              <w:right w:val="nil"/>
            </w:tcBorders>
            <w:shd w:val="clear" w:color="000000" w:fill="7030A0"/>
            <w:noWrap/>
            <w:vAlign w:val="bottom"/>
            <w:hideMark/>
          </w:tcPr>
          <w:p w14:paraId="1B4DF9E9"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281/332/351/351/370/370/364/366/360/362/360/358/352/358</w:t>
            </w:r>
          </w:p>
        </w:tc>
      </w:tr>
      <w:tr w:rsidR="00165778" w:rsidRPr="00165778" w14:paraId="75DC7C6A" w14:textId="77777777" w:rsidTr="00165778">
        <w:trPr>
          <w:trHeight w:val="318"/>
        </w:trPr>
        <w:tc>
          <w:tcPr>
            <w:tcW w:w="9043" w:type="dxa"/>
            <w:tcBorders>
              <w:top w:val="nil"/>
              <w:left w:val="nil"/>
              <w:bottom w:val="nil"/>
              <w:right w:val="nil"/>
            </w:tcBorders>
            <w:shd w:val="clear" w:color="000000" w:fill="7030A0"/>
            <w:noWrap/>
            <w:vAlign w:val="bottom"/>
            <w:hideMark/>
          </w:tcPr>
          <w:p w14:paraId="59ADA695"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257/289/292/268/272/305/291/297/296/308/297/284/299/296</w:t>
            </w:r>
          </w:p>
        </w:tc>
      </w:tr>
      <w:tr w:rsidR="00165778" w:rsidRPr="00165778" w14:paraId="132675F1" w14:textId="77777777" w:rsidTr="00165778">
        <w:trPr>
          <w:trHeight w:val="318"/>
        </w:trPr>
        <w:tc>
          <w:tcPr>
            <w:tcW w:w="9043" w:type="dxa"/>
            <w:tcBorders>
              <w:top w:val="nil"/>
              <w:left w:val="nil"/>
              <w:bottom w:val="nil"/>
              <w:right w:val="nil"/>
            </w:tcBorders>
            <w:shd w:val="clear" w:color="000000" w:fill="7030A0"/>
            <w:noWrap/>
            <w:vAlign w:val="bottom"/>
            <w:hideMark/>
          </w:tcPr>
          <w:p w14:paraId="269DE9FE"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210/167/163/187/195/195/186/176/177/182</w:t>
            </w:r>
          </w:p>
        </w:tc>
      </w:tr>
    </w:tbl>
    <w:p w14:paraId="458748A9" w14:textId="77777777" w:rsidR="00165778" w:rsidRDefault="00165778" w:rsidP="00165778"/>
    <w:p w14:paraId="71FB5861" w14:textId="77777777" w:rsidR="00165778" w:rsidRDefault="00165778" w:rsidP="00165778">
      <w:r>
        <w:rPr>
          <w:noProof/>
          <w:lang w:eastAsia="en-GB"/>
        </w:rPr>
        <w:drawing>
          <wp:inline distT="0" distB="0" distL="0" distR="0" wp14:anchorId="0C95021B" wp14:editId="4B7E84BF">
            <wp:extent cx="5731510" cy="961599"/>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360" t="65521" r="35686" b="20360"/>
                    <a:stretch/>
                  </pic:blipFill>
                  <pic:spPr bwMode="auto">
                    <a:xfrm>
                      <a:off x="0" y="0"/>
                      <a:ext cx="5731510" cy="961599"/>
                    </a:xfrm>
                    <a:prstGeom prst="rect">
                      <a:avLst/>
                    </a:prstGeom>
                    <a:ln>
                      <a:noFill/>
                    </a:ln>
                    <a:extLst>
                      <a:ext uri="{53640926-AAD7-44D8-BBD7-CCE9431645EC}">
                        <a14:shadowObscured xmlns:a14="http://schemas.microsoft.com/office/drawing/2010/main"/>
                      </a:ext>
                    </a:extLst>
                  </pic:spPr>
                </pic:pic>
              </a:graphicData>
            </a:graphic>
          </wp:inline>
        </w:drawing>
      </w:r>
    </w:p>
    <w:tbl>
      <w:tblPr>
        <w:tblW w:w="9040" w:type="dxa"/>
        <w:tblLook w:val="04A0" w:firstRow="1" w:lastRow="0" w:firstColumn="1" w:lastColumn="0" w:noHBand="0" w:noVBand="1"/>
      </w:tblPr>
      <w:tblGrid>
        <w:gridCol w:w="9040"/>
      </w:tblGrid>
      <w:tr w:rsidR="00165778" w:rsidRPr="00165778" w14:paraId="3D692464" w14:textId="77777777" w:rsidTr="00165778">
        <w:trPr>
          <w:trHeight w:val="330"/>
        </w:trPr>
        <w:tc>
          <w:tcPr>
            <w:tcW w:w="9040" w:type="dxa"/>
            <w:tcBorders>
              <w:top w:val="nil"/>
              <w:left w:val="nil"/>
              <w:bottom w:val="nil"/>
              <w:right w:val="nil"/>
            </w:tcBorders>
            <w:shd w:val="clear" w:color="000000" w:fill="7030A0"/>
            <w:noWrap/>
            <w:vAlign w:val="bottom"/>
            <w:hideMark/>
          </w:tcPr>
          <w:p w14:paraId="527A6B09" w14:textId="77777777" w:rsidR="00165778" w:rsidRPr="00165778" w:rsidRDefault="003E48CD" w:rsidP="00165778">
            <w:pPr>
              <w:spacing w:after="0" w:line="240" w:lineRule="auto"/>
              <w:jc w:val="cente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Hydrocarbon (PPM)</w:t>
            </w:r>
          </w:p>
        </w:tc>
      </w:tr>
      <w:tr w:rsidR="00165778" w:rsidRPr="00165778" w14:paraId="49B35E2E" w14:textId="77777777" w:rsidTr="00165778">
        <w:trPr>
          <w:trHeight w:val="330"/>
        </w:trPr>
        <w:tc>
          <w:tcPr>
            <w:tcW w:w="9040" w:type="dxa"/>
            <w:tcBorders>
              <w:top w:val="nil"/>
              <w:left w:val="nil"/>
              <w:bottom w:val="nil"/>
              <w:right w:val="nil"/>
            </w:tcBorders>
            <w:shd w:val="clear" w:color="000000" w:fill="7030A0"/>
            <w:noWrap/>
            <w:vAlign w:val="bottom"/>
            <w:hideMark/>
          </w:tcPr>
          <w:p w14:paraId="05A5EE4B"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295/290/268/271/280/283/306/301/290/326/329/318/313/317/308/311/312/326</w:t>
            </w:r>
          </w:p>
        </w:tc>
      </w:tr>
      <w:tr w:rsidR="00165778" w:rsidRPr="00165778" w14:paraId="4C32A197" w14:textId="77777777" w:rsidTr="00165778">
        <w:trPr>
          <w:trHeight w:val="330"/>
        </w:trPr>
        <w:tc>
          <w:tcPr>
            <w:tcW w:w="9040" w:type="dxa"/>
            <w:tcBorders>
              <w:top w:val="nil"/>
              <w:left w:val="nil"/>
              <w:bottom w:val="nil"/>
              <w:right w:val="nil"/>
            </w:tcBorders>
            <w:shd w:val="clear" w:color="000000" w:fill="7030A0"/>
            <w:noWrap/>
            <w:vAlign w:val="bottom"/>
            <w:hideMark/>
          </w:tcPr>
          <w:p w14:paraId="0130E7A0"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323/316/373/417/455/507/484/491/565/671/501/400/411/409</w:t>
            </w:r>
          </w:p>
        </w:tc>
      </w:tr>
      <w:tr w:rsidR="00165778" w:rsidRPr="00165778" w14:paraId="121FBE22" w14:textId="77777777" w:rsidTr="00165778">
        <w:trPr>
          <w:trHeight w:val="330"/>
        </w:trPr>
        <w:tc>
          <w:tcPr>
            <w:tcW w:w="9040" w:type="dxa"/>
            <w:tcBorders>
              <w:top w:val="nil"/>
              <w:left w:val="nil"/>
              <w:bottom w:val="nil"/>
              <w:right w:val="nil"/>
            </w:tcBorders>
            <w:shd w:val="clear" w:color="000000" w:fill="7030A0"/>
            <w:noWrap/>
            <w:vAlign w:val="bottom"/>
            <w:hideMark/>
          </w:tcPr>
          <w:p w14:paraId="4D6E0E19"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229/259/362/315/330/345/349/335/333/346/329/324/323/327</w:t>
            </w:r>
          </w:p>
        </w:tc>
      </w:tr>
      <w:tr w:rsidR="00165778" w:rsidRPr="00165778" w14:paraId="04C317FB" w14:textId="77777777" w:rsidTr="00165778">
        <w:trPr>
          <w:trHeight w:val="330"/>
        </w:trPr>
        <w:tc>
          <w:tcPr>
            <w:tcW w:w="9040" w:type="dxa"/>
            <w:tcBorders>
              <w:top w:val="nil"/>
              <w:left w:val="nil"/>
              <w:bottom w:val="nil"/>
              <w:right w:val="nil"/>
            </w:tcBorders>
            <w:shd w:val="clear" w:color="000000" w:fill="7030A0"/>
            <w:noWrap/>
            <w:vAlign w:val="bottom"/>
            <w:hideMark/>
          </w:tcPr>
          <w:p w14:paraId="66CDEB27" w14:textId="77777777" w:rsidR="00165778" w:rsidRPr="00165778" w:rsidRDefault="00165778" w:rsidP="00165778">
            <w:pPr>
              <w:spacing w:after="0" w:line="240" w:lineRule="auto"/>
              <w:jc w:val="center"/>
              <w:rPr>
                <w:rFonts w:ascii="Calibri" w:eastAsia="Times New Roman" w:hAnsi="Calibri" w:cs="Calibri"/>
                <w:color w:val="000000"/>
                <w:lang w:eastAsia="en-GB"/>
              </w:rPr>
            </w:pPr>
            <w:r w:rsidRPr="00165778">
              <w:rPr>
                <w:rFonts w:ascii="Calibri" w:eastAsia="Times New Roman" w:hAnsi="Calibri" w:cs="Calibri"/>
                <w:color w:val="000000"/>
                <w:lang w:eastAsia="en-GB"/>
              </w:rPr>
              <w:t>288/282/289/278/219/191/191/253/296/282</w:t>
            </w:r>
          </w:p>
        </w:tc>
      </w:tr>
    </w:tbl>
    <w:p w14:paraId="4B7B9F5F" w14:textId="77777777" w:rsidR="003E48CD" w:rsidRDefault="003E48CD" w:rsidP="00165778">
      <w:pPr>
        <w:tabs>
          <w:tab w:val="left" w:pos="2835"/>
        </w:tabs>
      </w:pPr>
    </w:p>
    <w:p w14:paraId="609DD946" w14:textId="77777777" w:rsidR="003E48CD" w:rsidRPr="003E48CD" w:rsidRDefault="003E48CD" w:rsidP="003E48CD"/>
    <w:p w14:paraId="22A54380" w14:textId="77777777" w:rsidR="003E48CD" w:rsidRPr="003E48CD" w:rsidRDefault="003E48CD" w:rsidP="003E48CD"/>
    <w:p w14:paraId="391B3CA6" w14:textId="77777777" w:rsidR="003E48CD" w:rsidRPr="003E48CD" w:rsidRDefault="003E48CD" w:rsidP="003E48CD"/>
    <w:p w14:paraId="64F27A27" w14:textId="77777777" w:rsidR="003E48CD" w:rsidRPr="003E48CD" w:rsidRDefault="003E48CD" w:rsidP="003E48CD"/>
    <w:p w14:paraId="45451FCE" w14:textId="77777777" w:rsidR="003E48CD" w:rsidRPr="003E48CD" w:rsidRDefault="003E48CD" w:rsidP="003E48CD"/>
    <w:p w14:paraId="07E2026C" w14:textId="77777777" w:rsidR="003E48CD" w:rsidRPr="003E48CD" w:rsidRDefault="003E48CD" w:rsidP="003E48CD"/>
    <w:p w14:paraId="0483A1E2" w14:textId="77777777" w:rsidR="003E48CD" w:rsidRPr="003E48CD" w:rsidRDefault="003E48CD" w:rsidP="003E48CD"/>
    <w:p w14:paraId="48E61ADE" w14:textId="77777777" w:rsidR="003E48CD" w:rsidRDefault="003E48CD" w:rsidP="003E48CD"/>
    <w:p w14:paraId="3EA1803A" w14:textId="77777777" w:rsidR="00165778" w:rsidRDefault="003E48CD" w:rsidP="003E48CD">
      <w:pPr>
        <w:tabs>
          <w:tab w:val="left" w:pos="2160"/>
        </w:tabs>
      </w:pPr>
      <w:r>
        <w:tab/>
      </w:r>
    </w:p>
    <w:p w14:paraId="54C11925" w14:textId="77777777" w:rsidR="003E48CD" w:rsidRDefault="003E48CD" w:rsidP="003E48CD">
      <w:pPr>
        <w:tabs>
          <w:tab w:val="left" w:pos="2160"/>
        </w:tabs>
      </w:pPr>
    </w:p>
    <w:p w14:paraId="0EEE85BF" w14:textId="77777777" w:rsidR="003E48CD" w:rsidRDefault="003E48CD" w:rsidP="003E48CD">
      <w:pPr>
        <w:tabs>
          <w:tab w:val="left" w:pos="2160"/>
        </w:tabs>
      </w:pPr>
    </w:p>
    <w:p w14:paraId="6F8DBA0A" w14:textId="77777777" w:rsidR="003E48CD" w:rsidRDefault="003E48CD" w:rsidP="003E48CD">
      <w:pPr>
        <w:tabs>
          <w:tab w:val="left" w:pos="2160"/>
        </w:tabs>
      </w:pPr>
    </w:p>
    <w:p w14:paraId="2B2700AE" w14:textId="77777777" w:rsidR="003E48CD" w:rsidRDefault="003E48CD" w:rsidP="003E48CD">
      <w:pPr>
        <w:tabs>
          <w:tab w:val="left" w:pos="2160"/>
        </w:tabs>
      </w:pPr>
    </w:p>
    <w:p w14:paraId="1251CE2F" w14:textId="28EF7796" w:rsidR="003E48CD" w:rsidRDefault="003E48CD" w:rsidP="003E48CD">
      <w:pPr>
        <w:pStyle w:val="Caption"/>
        <w:jc w:val="center"/>
      </w:pPr>
      <w:bookmarkStart w:id="158" w:name="_Toc511997957"/>
      <w:r>
        <w:lastRenderedPageBreak/>
        <w:t xml:space="preserve">Table </w:t>
      </w:r>
      <w:r w:rsidR="00825D08">
        <w:fldChar w:fldCharType="begin"/>
      </w:r>
      <w:r w:rsidR="00825D08">
        <w:instrText xml:space="preserve"> SEQ Table \* ARABIC </w:instrText>
      </w:r>
      <w:r w:rsidR="00825D08">
        <w:fldChar w:fldCharType="separate"/>
      </w:r>
      <w:r w:rsidR="001A455B">
        <w:rPr>
          <w:noProof/>
        </w:rPr>
        <w:t>19</w:t>
      </w:r>
      <w:r w:rsidR="00825D08">
        <w:rPr>
          <w:noProof/>
        </w:rPr>
        <w:fldChar w:fldCharType="end"/>
      </w:r>
      <w:r>
        <w:t>-Third</w:t>
      </w:r>
      <w:r w:rsidRPr="006869EE">
        <w:t xml:space="preserve"> Test Session Full CO2 Results (M. Dabrosz, 2018)</w:t>
      </w:r>
      <w:bookmarkEnd w:id="158"/>
    </w:p>
    <w:p w14:paraId="675F92AD" w14:textId="77777777" w:rsidR="003E48CD" w:rsidRDefault="003E48CD" w:rsidP="003E48CD">
      <w:r>
        <w:rPr>
          <w:noProof/>
          <w:lang w:eastAsia="en-GB"/>
        </w:rPr>
        <w:drawing>
          <wp:inline distT="0" distB="0" distL="0" distR="0" wp14:anchorId="4FB78367" wp14:editId="4E38F576">
            <wp:extent cx="5713095" cy="1076325"/>
            <wp:effectExtent l="0" t="0" r="1905"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141" t="46116" r="36018" b="39784"/>
                    <a:stretch/>
                  </pic:blipFill>
                  <pic:spPr bwMode="auto">
                    <a:xfrm>
                      <a:off x="0" y="0"/>
                      <a:ext cx="5721492" cy="1077907"/>
                    </a:xfrm>
                    <a:prstGeom prst="rect">
                      <a:avLst/>
                    </a:prstGeom>
                    <a:ln>
                      <a:noFill/>
                    </a:ln>
                    <a:extLst>
                      <a:ext uri="{53640926-AAD7-44D8-BBD7-CCE9431645EC}">
                        <a14:shadowObscured xmlns:a14="http://schemas.microsoft.com/office/drawing/2010/main"/>
                      </a:ext>
                    </a:extLst>
                  </pic:spPr>
                </pic:pic>
              </a:graphicData>
            </a:graphic>
          </wp:inline>
        </w:drawing>
      </w:r>
    </w:p>
    <w:tbl>
      <w:tblPr>
        <w:tblW w:w="8917" w:type="dxa"/>
        <w:tblLook w:val="04A0" w:firstRow="1" w:lastRow="0" w:firstColumn="1" w:lastColumn="0" w:noHBand="0" w:noVBand="1"/>
      </w:tblPr>
      <w:tblGrid>
        <w:gridCol w:w="9026"/>
      </w:tblGrid>
      <w:tr w:rsidR="003E48CD" w:rsidRPr="003E48CD" w14:paraId="61DEF150" w14:textId="77777777" w:rsidTr="003E48CD">
        <w:trPr>
          <w:trHeight w:val="366"/>
        </w:trPr>
        <w:tc>
          <w:tcPr>
            <w:tcW w:w="8917" w:type="dxa"/>
            <w:tcBorders>
              <w:top w:val="nil"/>
              <w:left w:val="nil"/>
              <w:bottom w:val="nil"/>
              <w:right w:val="nil"/>
            </w:tcBorders>
            <w:shd w:val="clear" w:color="000000" w:fill="7030A0"/>
            <w:noWrap/>
            <w:vAlign w:val="bottom"/>
            <w:hideMark/>
          </w:tcPr>
          <w:p w14:paraId="588ADA20" w14:textId="77777777" w:rsidR="003E48CD" w:rsidRPr="003E48CD" w:rsidRDefault="003E48CD" w:rsidP="003E48CD">
            <w:pPr>
              <w:spacing w:after="0" w:line="240" w:lineRule="auto"/>
              <w:jc w:val="center"/>
              <w:rPr>
                <w:rFonts w:ascii="Calibri" w:eastAsia="Times New Roman" w:hAnsi="Calibri" w:cs="Calibri"/>
                <w:b/>
                <w:bCs/>
                <w:color w:val="000000"/>
                <w:u w:val="single"/>
                <w:lang w:eastAsia="en-GB"/>
              </w:rPr>
            </w:pPr>
            <w:r w:rsidRPr="003E48CD">
              <w:rPr>
                <w:rFonts w:ascii="Calibri" w:eastAsia="Times New Roman" w:hAnsi="Calibri" w:cs="Calibri"/>
                <w:b/>
                <w:bCs/>
                <w:color w:val="000000"/>
                <w:u w:val="single"/>
                <w:lang w:eastAsia="en-GB"/>
              </w:rPr>
              <w:t xml:space="preserve">Carbon Dioxide CO2 </w:t>
            </w:r>
          </w:p>
        </w:tc>
      </w:tr>
      <w:tr w:rsidR="003E48CD" w:rsidRPr="003E48CD" w14:paraId="648C4896" w14:textId="77777777" w:rsidTr="003E48CD">
        <w:trPr>
          <w:trHeight w:val="366"/>
        </w:trPr>
        <w:tc>
          <w:tcPr>
            <w:tcW w:w="8917" w:type="dxa"/>
            <w:tcBorders>
              <w:top w:val="nil"/>
              <w:left w:val="nil"/>
              <w:bottom w:val="nil"/>
              <w:right w:val="nil"/>
            </w:tcBorders>
            <w:shd w:val="clear" w:color="000000" w:fill="7030A0"/>
            <w:noWrap/>
            <w:vAlign w:val="bottom"/>
            <w:hideMark/>
          </w:tcPr>
          <w:p w14:paraId="40DC7549"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13.90/13.85/13.78/13.82/13.86/13.86/13.86/13.83/13.82/13.85/13.86/13.88/13.85/13.86/13.40/13.78/13.81/13.79</w:t>
            </w:r>
          </w:p>
        </w:tc>
      </w:tr>
      <w:tr w:rsidR="003E48CD" w:rsidRPr="003E48CD" w14:paraId="71155627" w14:textId="77777777" w:rsidTr="003E48CD">
        <w:trPr>
          <w:trHeight w:val="366"/>
        </w:trPr>
        <w:tc>
          <w:tcPr>
            <w:tcW w:w="8917" w:type="dxa"/>
            <w:tcBorders>
              <w:top w:val="nil"/>
              <w:left w:val="nil"/>
              <w:bottom w:val="nil"/>
              <w:right w:val="nil"/>
            </w:tcBorders>
            <w:shd w:val="clear" w:color="000000" w:fill="7030A0"/>
            <w:noWrap/>
            <w:vAlign w:val="bottom"/>
            <w:hideMark/>
          </w:tcPr>
          <w:p w14:paraId="74C97EE0"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13.90/13.65/13.53/13.50/13.41/13.40/13.44/13.44/13.23/13.36/13.35/13.34/13.40/13.37</w:t>
            </w:r>
          </w:p>
        </w:tc>
      </w:tr>
      <w:tr w:rsidR="003E48CD" w:rsidRPr="003E48CD" w14:paraId="6D70B83A" w14:textId="77777777" w:rsidTr="003E48CD">
        <w:trPr>
          <w:trHeight w:val="366"/>
        </w:trPr>
        <w:tc>
          <w:tcPr>
            <w:tcW w:w="8917" w:type="dxa"/>
            <w:tcBorders>
              <w:top w:val="nil"/>
              <w:left w:val="nil"/>
              <w:bottom w:val="nil"/>
              <w:right w:val="nil"/>
            </w:tcBorders>
            <w:shd w:val="clear" w:color="000000" w:fill="7030A0"/>
            <w:noWrap/>
            <w:vAlign w:val="bottom"/>
            <w:hideMark/>
          </w:tcPr>
          <w:p w14:paraId="5A96FCE5"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13.83/13.73/13.51/13.49/13.50/13.32/13.36/13.36/13.38/13.26/13.14/13.44/13.27/13.33</w:t>
            </w:r>
          </w:p>
        </w:tc>
      </w:tr>
      <w:tr w:rsidR="003E48CD" w:rsidRPr="003E48CD" w14:paraId="15D3C88F" w14:textId="77777777" w:rsidTr="003E48CD">
        <w:trPr>
          <w:trHeight w:val="366"/>
        </w:trPr>
        <w:tc>
          <w:tcPr>
            <w:tcW w:w="8917" w:type="dxa"/>
            <w:tcBorders>
              <w:top w:val="nil"/>
              <w:left w:val="nil"/>
              <w:bottom w:val="nil"/>
              <w:right w:val="nil"/>
            </w:tcBorders>
            <w:shd w:val="clear" w:color="000000" w:fill="7030A0"/>
            <w:noWrap/>
            <w:vAlign w:val="bottom"/>
            <w:hideMark/>
          </w:tcPr>
          <w:p w14:paraId="18587D83"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12.10/13.85/13.88/13.89/13.08/13.25/13.52/13.59/13.27/13.06</w:t>
            </w:r>
          </w:p>
        </w:tc>
      </w:tr>
    </w:tbl>
    <w:p w14:paraId="78C1D1BD" w14:textId="77777777" w:rsidR="003E48CD" w:rsidRDefault="003E48CD" w:rsidP="003E48CD">
      <w:pPr>
        <w:tabs>
          <w:tab w:val="left" w:pos="5880"/>
        </w:tabs>
      </w:pPr>
    </w:p>
    <w:p w14:paraId="3E983DEA" w14:textId="77777777" w:rsidR="003E48CD" w:rsidRDefault="003E48CD" w:rsidP="003E48CD">
      <w:r>
        <w:rPr>
          <w:noProof/>
          <w:lang w:eastAsia="en-GB"/>
        </w:rPr>
        <w:drawing>
          <wp:inline distT="0" distB="0" distL="0" distR="0" wp14:anchorId="7A2D910C" wp14:editId="412269C1">
            <wp:extent cx="5731510" cy="961390"/>
            <wp:effectExtent l="0" t="0" r="254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360" t="65521" r="35686" b="20360"/>
                    <a:stretch/>
                  </pic:blipFill>
                  <pic:spPr bwMode="auto">
                    <a:xfrm>
                      <a:off x="0" y="0"/>
                      <a:ext cx="5731510" cy="961390"/>
                    </a:xfrm>
                    <a:prstGeom prst="rect">
                      <a:avLst/>
                    </a:prstGeom>
                    <a:ln>
                      <a:noFill/>
                    </a:ln>
                    <a:extLst>
                      <a:ext uri="{53640926-AAD7-44D8-BBD7-CCE9431645EC}">
                        <a14:shadowObscured xmlns:a14="http://schemas.microsoft.com/office/drawing/2010/main"/>
                      </a:ext>
                    </a:extLst>
                  </pic:spPr>
                </pic:pic>
              </a:graphicData>
            </a:graphic>
          </wp:inline>
        </w:drawing>
      </w:r>
    </w:p>
    <w:tbl>
      <w:tblPr>
        <w:tblW w:w="8827" w:type="dxa"/>
        <w:tblLook w:val="04A0" w:firstRow="1" w:lastRow="0" w:firstColumn="1" w:lastColumn="0" w:noHBand="0" w:noVBand="1"/>
      </w:tblPr>
      <w:tblGrid>
        <w:gridCol w:w="9026"/>
      </w:tblGrid>
      <w:tr w:rsidR="003E48CD" w:rsidRPr="003E48CD" w14:paraId="2643F91C" w14:textId="77777777" w:rsidTr="003E48CD">
        <w:trPr>
          <w:trHeight w:val="356"/>
        </w:trPr>
        <w:tc>
          <w:tcPr>
            <w:tcW w:w="8827" w:type="dxa"/>
            <w:tcBorders>
              <w:top w:val="nil"/>
              <w:left w:val="nil"/>
              <w:bottom w:val="nil"/>
              <w:right w:val="nil"/>
            </w:tcBorders>
            <w:shd w:val="clear" w:color="000000" w:fill="7030A0"/>
            <w:noWrap/>
            <w:vAlign w:val="bottom"/>
            <w:hideMark/>
          </w:tcPr>
          <w:p w14:paraId="718C1664" w14:textId="77777777" w:rsidR="003E48CD" w:rsidRPr="003E48CD" w:rsidRDefault="003E48CD" w:rsidP="003E48CD">
            <w:pPr>
              <w:spacing w:after="0" w:line="240" w:lineRule="auto"/>
              <w:jc w:val="cente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 xml:space="preserve">Carbon Dioxide </w:t>
            </w:r>
            <w:r w:rsidRPr="003E48CD">
              <w:rPr>
                <w:rFonts w:ascii="Calibri" w:eastAsia="Times New Roman" w:hAnsi="Calibri" w:cs="Calibri"/>
                <w:b/>
                <w:bCs/>
                <w:color w:val="000000"/>
                <w:u w:val="single"/>
                <w:lang w:eastAsia="en-GB"/>
              </w:rPr>
              <w:t xml:space="preserve">CO2 </w:t>
            </w:r>
          </w:p>
        </w:tc>
      </w:tr>
      <w:tr w:rsidR="003E48CD" w:rsidRPr="003E48CD" w14:paraId="7568CDBB" w14:textId="77777777" w:rsidTr="003E48CD">
        <w:trPr>
          <w:trHeight w:val="356"/>
        </w:trPr>
        <w:tc>
          <w:tcPr>
            <w:tcW w:w="8827" w:type="dxa"/>
            <w:tcBorders>
              <w:top w:val="nil"/>
              <w:left w:val="nil"/>
              <w:bottom w:val="nil"/>
              <w:right w:val="nil"/>
            </w:tcBorders>
            <w:shd w:val="clear" w:color="000000" w:fill="7030A0"/>
            <w:noWrap/>
            <w:vAlign w:val="bottom"/>
            <w:hideMark/>
          </w:tcPr>
          <w:p w14:paraId="18B8678A"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13.40/13.47/13.97/13.96/13.95/13.92/13.87/13.94/13.89/13.58/13.56/13.66/13.71/13.68/13.75/13.73/13.88/13.67</w:t>
            </w:r>
          </w:p>
        </w:tc>
      </w:tr>
      <w:tr w:rsidR="003E48CD" w:rsidRPr="003E48CD" w14:paraId="0EB093CC" w14:textId="77777777" w:rsidTr="003E48CD">
        <w:trPr>
          <w:trHeight w:val="356"/>
        </w:trPr>
        <w:tc>
          <w:tcPr>
            <w:tcW w:w="8827" w:type="dxa"/>
            <w:tcBorders>
              <w:top w:val="nil"/>
              <w:left w:val="nil"/>
              <w:bottom w:val="nil"/>
              <w:right w:val="nil"/>
            </w:tcBorders>
            <w:shd w:val="clear" w:color="000000" w:fill="7030A0"/>
            <w:noWrap/>
            <w:vAlign w:val="bottom"/>
            <w:hideMark/>
          </w:tcPr>
          <w:p w14:paraId="50A96C67"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13.84/13.85/13.82/13.71/13.61/13.61/13.60/13.56/13.46/13.30/13.68/13.69/13.69/13.64</w:t>
            </w:r>
          </w:p>
        </w:tc>
      </w:tr>
      <w:tr w:rsidR="003E48CD" w:rsidRPr="003E48CD" w14:paraId="7869267B" w14:textId="77777777" w:rsidTr="003E48CD">
        <w:trPr>
          <w:trHeight w:val="356"/>
        </w:trPr>
        <w:tc>
          <w:tcPr>
            <w:tcW w:w="8827" w:type="dxa"/>
            <w:tcBorders>
              <w:top w:val="nil"/>
              <w:left w:val="nil"/>
              <w:bottom w:val="nil"/>
              <w:right w:val="nil"/>
            </w:tcBorders>
            <w:shd w:val="clear" w:color="000000" w:fill="7030A0"/>
            <w:noWrap/>
            <w:vAlign w:val="bottom"/>
            <w:hideMark/>
          </w:tcPr>
          <w:p w14:paraId="2722AD90"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13.73/13.88/13.60/14.03/13.91/13.88/13.88/13.93/13.86/13.90/13.95/13.92/13.95/13.99</w:t>
            </w:r>
          </w:p>
        </w:tc>
      </w:tr>
      <w:tr w:rsidR="003E48CD" w:rsidRPr="003E48CD" w14:paraId="2331DD51" w14:textId="77777777" w:rsidTr="003E48CD">
        <w:trPr>
          <w:trHeight w:val="356"/>
        </w:trPr>
        <w:tc>
          <w:tcPr>
            <w:tcW w:w="8827" w:type="dxa"/>
            <w:tcBorders>
              <w:top w:val="nil"/>
              <w:left w:val="nil"/>
              <w:bottom w:val="nil"/>
              <w:right w:val="nil"/>
            </w:tcBorders>
            <w:shd w:val="clear" w:color="000000" w:fill="7030A0"/>
            <w:noWrap/>
            <w:vAlign w:val="bottom"/>
            <w:hideMark/>
          </w:tcPr>
          <w:p w14:paraId="74F62D39"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14.09/14.14/14.25/14.30/14.15/14.24/14.30/14.32/14.28/14.22</w:t>
            </w:r>
          </w:p>
        </w:tc>
      </w:tr>
    </w:tbl>
    <w:p w14:paraId="4B043EC6" w14:textId="77777777" w:rsidR="003E48CD" w:rsidRDefault="003E48CD" w:rsidP="003E48CD"/>
    <w:p w14:paraId="7CE8FD4E" w14:textId="77777777" w:rsidR="003E48CD" w:rsidRDefault="003E48CD" w:rsidP="003E48CD"/>
    <w:p w14:paraId="114A8F34" w14:textId="77777777" w:rsidR="003E48CD" w:rsidRDefault="003E48CD" w:rsidP="003E48CD"/>
    <w:p w14:paraId="746466B9" w14:textId="77777777" w:rsidR="003E48CD" w:rsidRDefault="003E48CD" w:rsidP="003E48CD"/>
    <w:p w14:paraId="4AC5C72F" w14:textId="77777777" w:rsidR="003E48CD" w:rsidRDefault="003E48CD" w:rsidP="003E48CD"/>
    <w:p w14:paraId="20773935" w14:textId="77777777" w:rsidR="003E48CD" w:rsidRDefault="003E48CD" w:rsidP="003E48CD"/>
    <w:p w14:paraId="18DA65A5" w14:textId="77777777" w:rsidR="003E48CD" w:rsidRDefault="003E48CD" w:rsidP="003E48CD"/>
    <w:p w14:paraId="0D7A380C" w14:textId="77777777" w:rsidR="003E48CD" w:rsidRDefault="003E48CD" w:rsidP="003E48CD"/>
    <w:p w14:paraId="24C4D451" w14:textId="77777777" w:rsidR="003E48CD" w:rsidRDefault="003E48CD" w:rsidP="003E48CD"/>
    <w:p w14:paraId="2E11E47E" w14:textId="77777777" w:rsidR="003E48CD" w:rsidRDefault="003E48CD" w:rsidP="003E48CD"/>
    <w:p w14:paraId="7F779108" w14:textId="77777777" w:rsidR="003E48CD" w:rsidRDefault="003E48CD" w:rsidP="003E48CD"/>
    <w:p w14:paraId="2903E940" w14:textId="77777777" w:rsidR="003E48CD" w:rsidRDefault="003E48CD" w:rsidP="003E48CD"/>
    <w:p w14:paraId="16181425" w14:textId="46A7640A" w:rsidR="003E48CD" w:rsidRDefault="003E48CD" w:rsidP="003E48CD">
      <w:pPr>
        <w:pStyle w:val="Caption"/>
        <w:jc w:val="center"/>
      </w:pPr>
      <w:bookmarkStart w:id="159" w:name="_Toc511997958"/>
      <w:r>
        <w:lastRenderedPageBreak/>
        <w:t xml:space="preserve">Table </w:t>
      </w:r>
      <w:r w:rsidR="00825D08">
        <w:fldChar w:fldCharType="begin"/>
      </w:r>
      <w:r w:rsidR="00825D08">
        <w:instrText xml:space="preserve"> SEQ Table \* ARABIC </w:instrText>
      </w:r>
      <w:r w:rsidR="00825D08">
        <w:fldChar w:fldCharType="separate"/>
      </w:r>
      <w:r w:rsidR="001A455B">
        <w:rPr>
          <w:noProof/>
        </w:rPr>
        <w:t>20</w:t>
      </w:r>
      <w:r w:rsidR="00825D08">
        <w:rPr>
          <w:noProof/>
        </w:rPr>
        <w:fldChar w:fldCharType="end"/>
      </w:r>
      <w:r>
        <w:t>-Third</w:t>
      </w:r>
      <w:r w:rsidRPr="00910918">
        <w:t xml:space="preserve"> Test Session Full CO Results (M. Dabrosz, 2018)</w:t>
      </w:r>
      <w:bookmarkEnd w:id="159"/>
    </w:p>
    <w:p w14:paraId="34C98564" w14:textId="77777777" w:rsidR="003E48CD" w:rsidRDefault="003E48CD" w:rsidP="003E48CD">
      <w:r>
        <w:rPr>
          <w:noProof/>
          <w:lang w:eastAsia="en-GB"/>
        </w:rPr>
        <w:drawing>
          <wp:inline distT="0" distB="0" distL="0" distR="0" wp14:anchorId="3C49F9AE" wp14:editId="7CFC4A5F">
            <wp:extent cx="5713095" cy="1076325"/>
            <wp:effectExtent l="0" t="0" r="1905"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141" t="46116" r="36018" b="39784"/>
                    <a:stretch/>
                  </pic:blipFill>
                  <pic:spPr bwMode="auto">
                    <a:xfrm>
                      <a:off x="0" y="0"/>
                      <a:ext cx="5721492" cy="1077907"/>
                    </a:xfrm>
                    <a:prstGeom prst="rect">
                      <a:avLst/>
                    </a:prstGeom>
                    <a:ln>
                      <a:noFill/>
                    </a:ln>
                    <a:extLst>
                      <a:ext uri="{53640926-AAD7-44D8-BBD7-CCE9431645EC}">
                        <a14:shadowObscured xmlns:a14="http://schemas.microsoft.com/office/drawing/2010/main"/>
                      </a:ext>
                    </a:extLst>
                  </pic:spPr>
                </pic:pic>
              </a:graphicData>
            </a:graphic>
          </wp:inline>
        </w:drawing>
      </w:r>
    </w:p>
    <w:tbl>
      <w:tblPr>
        <w:tblW w:w="8572" w:type="dxa"/>
        <w:tblLook w:val="04A0" w:firstRow="1" w:lastRow="0" w:firstColumn="1" w:lastColumn="0" w:noHBand="0" w:noVBand="1"/>
      </w:tblPr>
      <w:tblGrid>
        <w:gridCol w:w="9026"/>
      </w:tblGrid>
      <w:tr w:rsidR="003E48CD" w:rsidRPr="003E48CD" w14:paraId="091C7CC8" w14:textId="77777777" w:rsidTr="003E48CD">
        <w:trPr>
          <w:trHeight w:val="369"/>
        </w:trPr>
        <w:tc>
          <w:tcPr>
            <w:tcW w:w="8572" w:type="dxa"/>
            <w:tcBorders>
              <w:top w:val="nil"/>
              <w:left w:val="nil"/>
              <w:bottom w:val="nil"/>
              <w:right w:val="nil"/>
            </w:tcBorders>
            <w:shd w:val="clear" w:color="000000" w:fill="7030A0"/>
            <w:noWrap/>
            <w:vAlign w:val="bottom"/>
            <w:hideMark/>
          </w:tcPr>
          <w:p w14:paraId="320F1EC7" w14:textId="77777777" w:rsidR="003E48CD" w:rsidRPr="003E48CD" w:rsidRDefault="003E48CD" w:rsidP="003E48CD">
            <w:pPr>
              <w:spacing w:after="0" w:line="240" w:lineRule="auto"/>
              <w:jc w:val="center"/>
              <w:rPr>
                <w:rFonts w:ascii="Calibri" w:eastAsia="Times New Roman" w:hAnsi="Calibri" w:cs="Calibri"/>
                <w:b/>
                <w:bCs/>
                <w:color w:val="000000"/>
                <w:u w:val="single"/>
                <w:lang w:eastAsia="en-GB"/>
              </w:rPr>
            </w:pPr>
            <w:r w:rsidRPr="003E48CD">
              <w:rPr>
                <w:rFonts w:ascii="Calibri" w:eastAsia="Times New Roman" w:hAnsi="Calibri" w:cs="Calibri"/>
                <w:b/>
                <w:bCs/>
                <w:color w:val="000000"/>
                <w:u w:val="single"/>
                <w:lang w:eastAsia="en-GB"/>
              </w:rPr>
              <w:t xml:space="preserve">Carbon Monoxide </w:t>
            </w:r>
            <w:r>
              <w:rPr>
                <w:rFonts w:ascii="Calibri" w:eastAsia="Times New Roman" w:hAnsi="Calibri" w:cs="Calibri"/>
                <w:b/>
                <w:bCs/>
                <w:color w:val="000000"/>
                <w:u w:val="single"/>
                <w:lang w:eastAsia="en-GB"/>
              </w:rPr>
              <w:t>CO</w:t>
            </w:r>
          </w:p>
        </w:tc>
      </w:tr>
      <w:tr w:rsidR="003E48CD" w:rsidRPr="003E48CD" w14:paraId="022080BC" w14:textId="77777777" w:rsidTr="003E48CD">
        <w:trPr>
          <w:trHeight w:val="369"/>
        </w:trPr>
        <w:tc>
          <w:tcPr>
            <w:tcW w:w="8572" w:type="dxa"/>
            <w:tcBorders>
              <w:top w:val="nil"/>
              <w:left w:val="nil"/>
              <w:bottom w:val="nil"/>
              <w:right w:val="nil"/>
            </w:tcBorders>
            <w:shd w:val="clear" w:color="000000" w:fill="7030A0"/>
            <w:noWrap/>
            <w:vAlign w:val="bottom"/>
            <w:hideMark/>
          </w:tcPr>
          <w:p w14:paraId="24EBB8E2"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0.495/0.474/0.309/0.390/0.395/0.390/0.390/0.391/0.417/0.387/0.381/0.389/0.377/0.374/0.423/0.365/0.359/0.356</w:t>
            </w:r>
          </w:p>
        </w:tc>
      </w:tr>
      <w:tr w:rsidR="003E48CD" w:rsidRPr="003E48CD" w14:paraId="33A3864C" w14:textId="77777777" w:rsidTr="003E48CD">
        <w:trPr>
          <w:trHeight w:val="369"/>
        </w:trPr>
        <w:tc>
          <w:tcPr>
            <w:tcW w:w="8572" w:type="dxa"/>
            <w:tcBorders>
              <w:top w:val="nil"/>
              <w:left w:val="nil"/>
              <w:bottom w:val="nil"/>
              <w:right w:val="nil"/>
            </w:tcBorders>
            <w:shd w:val="clear" w:color="000000" w:fill="7030A0"/>
            <w:noWrap/>
            <w:vAlign w:val="bottom"/>
            <w:hideMark/>
          </w:tcPr>
          <w:p w14:paraId="33F75C7A"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0.372/0.412/0.426/0.416/0.434/0.444/0.482/0.455/0.514/0.499/0.479/0.490/0.423/0.539</w:t>
            </w:r>
          </w:p>
        </w:tc>
      </w:tr>
      <w:tr w:rsidR="003E48CD" w:rsidRPr="003E48CD" w14:paraId="475B79D8" w14:textId="77777777" w:rsidTr="003E48CD">
        <w:trPr>
          <w:trHeight w:val="369"/>
        </w:trPr>
        <w:tc>
          <w:tcPr>
            <w:tcW w:w="8572" w:type="dxa"/>
            <w:tcBorders>
              <w:top w:val="nil"/>
              <w:left w:val="nil"/>
              <w:bottom w:val="nil"/>
              <w:right w:val="nil"/>
            </w:tcBorders>
            <w:shd w:val="clear" w:color="000000" w:fill="7030A0"/>
            <w:noWrap/>
            <w:vAlign w:val="bottom"/>
            <w:hideMark/>
          </w:tcPr>
          <w:p w14:paraId="2363D127"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0.533/0.529/0.457/0.474/0.404/0.427/0.459/0.493/0.435/0.558/0.401/0.425/0.505/0.509</w:t>
            </w:r>
          </w:p>
        </w:tc>
      </w:tr>
      <w:tr w:rsidR="003E48CD" w:rsidRPr="003E48CD" w14:paraId="0539B5AE" w14:textId="77777777" w:rsidTr="003E48CD">
        <w:trPr>
          <w:trHeight w:val="369"/>
        </w:trPr>
        <w:tc>
          <w:tcPr>
            <w:tcW w:w="8572" w:type="dxa"/>
            <w:tcBorders>
              <w:top w:val="nil"/>
              <w:left w:val="nil"/>
              <w:bottom w:val="nil"/>
              <w:right w:val="nil"/>
            </w:tcBorders>
            <w:shd w:val="clear" w:color="000000" w:fill="7030A0"/>
            <w:noWrap/>
            <w:vAlign w:val="bottom"/>
            <w:hideMark/>
          </w:tcPr>
          <w:p w14:paraId="1B5E218C"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1.133/0.930/1.083/0.961/1.394/1.125/1.147/1.448/1.357/1.150</w:t>
            </w:r>
          </w:p>
        </w:tc>
      </w:tr>
    </w:tbl>
    <w:p w14:paraId="11FB8212" w14:textId="77777777" w:rsidR="003E48CD" w:rsidRDefault="003E48CD" w:rsidP="003E48CD"/>
    <w:p w14:paraId="78B9A64E" w14:textId="77777777" w:rsidR="003E48CD" w:rsidRDefault="003E48CD" w:rsidP="003E48CD">
      <w:r>
        <w:rPr>
          <w:noProof/>
          <w:lang w:eastAsia="en-GB"/>
        </w:rPr>
        <w:drawing>
          <wp:inline distT="0" distB="0" distL="0" distR="0" wp14:anchorId="75BE0742" wp14:editId="16296CC9">
            <wp:extent cx="5731510" cy="961390"/>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360" t="65521" r="35686" b="20360"/>
                    <a:stretch/>
                  </pic:blipFill>
                  <pic:spPr bwMode="auto">
                    <a:xfrm>
                      <a:off x="0" y="0"/>
                      <a:ext cx="5731510" cy="961390"/>
                    </a:xfrm>
                    <a:prstGeom prst="rect">
                      <a:avLst/>
                    </a:prstGeom>
                    <a:ln>
                      <a:noFill/>
                    </a:ln>
                    <a:extLst>
                      <a:ext uri="{53640926-AAD7-44D8-BBD7-CCE9431645EC}">
                        <a14:shadowObscured xmlns:a14="http://schemas.microsoft.com/office/drawing/2010/main"/>
                      </a:ext>
                    </a:extLst>
                  </pic:spPr>
                </pic:pic>
              </a:graphicData>
            </a:graphic>
          </wp:inline>
        </w:drawing>
      </w:r>
    </w:p>
    <w:tbl>
      <w:tblPr>
        <w:tblW w:w="8665" w:type="dxa"/>
        <w:tblLook w:val="04A0" w:firstRow="1" w:lastRow="0" w:firstColumn="1" w:lastColumn="0" w:noHBand="0" w:noVBand="1"/>
      </w:tblPr>
      <w:tblGrid>
        <w:gridCol w:w="9026"/>
      </w:tblGrid>
      <w:tr w:rsidR="003E48CD" w:rsidRPr="003E48CD" w14:paraId="50CCE2FB" w14:textId="77777777" w:rsidTr="003E48CD">
        <w:trPr>
          <w:trHeight w:val="345"/>
        </w:trPr>
        <w:tc>
          <w:tcPr>
            <w:tcW w:w="8665" w:type="dxa"/>
            <w:tcBorders>
              <w:top w:val="nil"/>
              <w:left w:val="nil"/>
              <w:bottom w:val="nil"/>
              <w:right w:val="nil"/>
            </w:tcBorders>
            <w:shd w:val="clear" w:color="000000" w:fill="7030A0"/>
            <w:noWrap/>
            <w:vAlign w:val="bottom"/>
            <w:hideMark/>
          </w:tcPr>
          <w:p w14:paraId="052E0044" w14:textId="77777777" w:rsidR="003E48CD" w:rsidRPr="003E48CD" w:rsidRDefault="003E48CD" w:rsidP="003E48CD">
            <w:pPr>
              <w:spacing w:after="0" w:line="240" w:lineRule="auto"/>
              <w:jc w:val="cente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Carbon Monoxide CO</w:t>
            </w:r>
          </w:p>
        </w:tc>
      </w:tr>
      <w:tr w:rsidR="003E48CD" w:rsidRPr="003E48CD" w14:paraId="4B150CBD" w14:textId="77777777" w:rsidTr="003E48CD">
        <w:trPr>
          <w:trHeight w:val="345"/>
        </w:trPr>
        <w:tc>
          <w:tcPr>
            <w:tcW w:w="8665" w:type="dxa"/>
            <w:tcBorders>
              <w:top w:val="nil"/>
              <w:left w:val="nil"/>
              <w:bottom w:val="nil"/>
              <w:right w:val="nil"/>
            </w:tcBorders>
            <w:shd w:val="clear" w:color="000000" w:fill="7030A0"/>
            <w:noWrap/>
            <w:vAlign w:val="bottom"/>
            <w:hideMark/>
          </w:tcPr>
          <w:p w14:paraId="5F2C8C73"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0.553/0.567/0.428/0.400/0.417/0.419/0.421/0.407/0.482/0.478/0.441/0.407/0.365/0.394/0.376/0.356/0.363/0.329</w:t>
            </w:r>
          </w:p>
        </w:tc>
      </w:tr>
      <w:tr w:rsidR="003E48CD" w:rsidRPr="003E48CD" w14:paraId="0A1BA45A" w14:textId="77777777" w:rsidTr="003E48CD">
        <w:trPr>
          <w:trHeight w:val="345"/>
        </w:trPr>
        <w:tc>
          <w:tcPr>
            <w:tcW w:w="8665" w:type="dxa"/>
            <w:tcBorders>
              <w:top w:val="nil"/>
              <w:left w:val="nil"/>
              <w:bottom w:val="nil"/>
              <w:right w:val="nil"/>
            </w:tcBorders>
            <w:shd w:val="clear" w:color="000000" w:fill="7030A0"/>
            <w:noWrap/>
            <w:vAlign w:val="bottom"/>
            <w:hideMark/>
          </w:tcPr>
          <w:p w14:paraId="01969D42"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0.363/0.404/0.330/0.315/0.301/0.281/0.299/0.304/0.290/0.289/0.307/0.317/0.319/0.311</w:t>
            </w:r>
          </w:p>
        </w:tc>
      </w:tr>
      <w:tr w:rsidR="003E48CD" w:rsidRPr="003E48CD" w14:paraId="0BD4B9C5" w14:textId="77777777" w:rsidTr="003E48CD">
        <w:trPr>
          <w:trHeight w:val="345"/>
        </w:trPr>
        <w:tc>
          <w:tcPr>
            <w:tcW w:w="8665" w:type="dxa"/>
            <w:tcBorders>
              <w:top w:val="nil"/>
              <w:left w:val="nil"/>
              <w:bottom w:val="nil"/>
              <w:right w:val="nil"/>
            </w:tcBorders>
            <w:shd w:val="clear" w:color="000000" w:fill="7030A0"/>
            <w:noWrap/>
            <w:vAlign w:val="bottom"/>
            <w:hideMark/>
          </w:tcPr>
          <w:p w14:paraId="617CCD16"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0.499/0.472/0.338/0.344/0.327/0.329/0.321/0.311/0.303/0.310/0.322/0.314/0.311/0.309</w:t>
            </w:r>
          </w:p>
        </w:tc>
      </w:tr>
      <w:tr w:rsidR="003E48CD" w:rsidRPr="003E48CD" w14:paraId="1ED6A6BE" w14:textId="77777777" w:rsidTr="003E48CD">
        <w:trPr>
          <w:trHeight w:val="345"/>
        </w:trPr>
        <w:tc>
          <w:tcPr>
            <w:tcW w:w="8665" w:type="dxa"/>
            <w:tcBorders>
              <w:top w:val="nil"/>
              <w:left w:val="nil"/>
              <w:bottom w:val="nil"/>
              <w:right w:val="nil"/>
            </w:tcBorders>
            <w:shd w:val="clear" w:color="000000" w:fill="7030A0"/>
            <w:noWrap/>
            <w:vAlign w:val="bottom"/>
            <w:hideMark/>
          </w:tcPr>
          <w:p w14:paraId="7AE78498" w14:textId="77777777" w:rsidR="003E48CD" w:rsidRPr="003E48CD" w:rsidRDefault="003E48CD" w:rsidP="003E48CD">
            <w:pPr>
              <w:spacing w:after="0" w:line="240" w:lineRule="auto"/>
              <w:jc w:val="center"/>
              <w:rPr>
                <w:rFonts w:ascii="Calibri" w:eastAsia="Times New Roman" w:hAnsi="Calibri" w:cs="Calibri"/>
                <w:color w:val="000000"/>
                <w:lang w:eastAsia="en-GB"/>
              </w:rPr>
            </w:pPr>
            <w:r w:rsidRPr="003E48CD">
              <w:rPr>
                <w:rFonts w:ascii="Calibri" w:eastAsia="Times New Roman" w:hAnsi="Calibri" w:cs="Calibri"/>
                <w:color w:val="000000"/>
                <w:lang w:eastAsia="en-GB"/>
              </w:rPr>
              <w:t>0.717/0.613/0.537/0.514/0.646/0.505/0.490/0.470/0.462/0.458</w:t>
            </w:r>
          </w:p>
        </w:tc>
      </w:tr>
    </w:tbl>
    <w:p w14:paraId="2BC793AD" w14:textId="3AB311DF" w:rsidR="003E48CD" w:rsidRDefault="003E48CD" w:rsidP="003E48CD"/>
    <w:p w14:paraId="02C16F62" w14:textId="6A650F9A" w:rsidR="00C02145" w:rsidRDefault="00C02145" w:rsidP="00C02145">
      <w:pPr>
        <w:pStyle w:val="Caption"/>
        <w:jc w:val="center"/>
      </w:pPr>
      <w:bookmarkStart w:id="160" w:name="_Toc511997896"/>
      <w:r>
        <w:rPr>
          <w:noProof/>
          <w:lang w:eastAsia="en-GB"/>
        </w:rPr>
        <w:drawing>
          <wp:anchor distT="0" distB="0" distL="114300" distR="114300" simplePos="0" relativeHeight="251737600" behindDoc="1" locked="0" layoutInCell="1" allowOverlap="1" wp14:anchorId="0C60B49C" wp14:editId="5D6B057E">
            <wp:simplePos x="0" y="0"/>
            <wp:positionH relativeFrom="column">
              <wp:posOffset>-635</wp:posOffset>
            </wp:positionH>
            <wp:positionV relativeFrom="paragraph">
              <wp:posOffset>266065</wp:posOffset>
            </wp:positionV>
            <wp:extent cx="5713095" cy="2571750"/>
            <wp:effectExtent l="0" t="0" r="1905" b="0"/>
            <wp:wrapTight wrapText="bothSides">
              <wp:wrapPolygon edited="0">
                <wp:start x="0" y="0"/>
                <wp:lineTo x="0" y="21440"/>
                <wp:lineTo x="21535" y="21440"/>
                <wp:lineTo x="21535" y="0"/>
                <wp:lineTo x="0" y="0"/>
              </wp:wrapPolygon>
            </wp:wrapTight>
            <wp:docPr id="199" name="Picture 199" descr="http://www.tsijournals.com/articles-images/international-journal-chemical-sciences-Fuel-consumption-15-2-123-g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sijournals.com/articles-images/international-journal-chemical-sciences-Fuel-consumption-15-2-123-g008.png"/>
                    <pic:cNvPicPr>
                      <a:picLocks noChangeAspect="1" noChangeArrowheads="1"/>
                    </pic:cNvPicPr>
                  </pic:nvPicPr>
                  <pic:blipFill rotWithShape="1">
                    <a:blip r:embed="rId84">
                      <a:extLst>
                        <a:ext uri="{28A0092B-C50C-407E-A947-70E740481C1C}">
                          <a14:useLocalDpi xmlns:a14="http://schemas.microsoft.com/office/drawing/2010/main" val="0"/>
                        </a:ext>
                      </a:extLst>
                    </a:blip>
                    <a:srcRect l="2327" t="2665" r="1913" b="17420"/>
                    <a:stretch/>
                  </pic:blipFill>
                  <pic:spPr bwMode="auto">
                    <a:xfrm>
                      <a:off x="0" y="0"/>
                      <a:ext cx="5713095" cy="257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36</w:t>
      </w:r>
      <w:r w:rsidR="00825D08">
        <w:rPr>
          <w:noProof/>
        </w:rPr>
        <w:fldChar w:fldCharType="end"/>
      </w:r>
      <w:r>
        <w:t>-Fuel Consumption Benefits with Water Injection (</w:t>
      </w:r>
      <w:r w:rsidRPr="00C02145">
        <w:t>tsijournals.com</w:t>
      </w:r>
      <w:r>
        <w:t>)</w:t>
      </w:r>
      <w:bookmarkEnd w:id="160"/>
    </w:p>
    <w:p w14:paraId="6FFB70BB" w14:textId="1AF6C4D2" w:rsidR="00C02145" w:rsidRDefault="00C02145" w:rsidP="00C02145"/>
    <w:p w14:paraId="07E97A98" w14:textId="4FE2EEF0" w:rsidR="00CB384E" w:rsidRDefault="00CB384E" w:rsidP="00CB384E">
      <w:pPr>
        <w:pStyle w:val="Caption"/>
        <w:jc w:val="center"/>
        <w:rPr>
          <w:noProof/>
        </w:rPr>
      </w:pPr>
      <w:bookmarkStart w:id="161" w:name="_Toc511997897"/>
      <w:r>
        <w:rPr>
          <w:noProof/>
          <w:lang w:eastAsia="en-GB"/>
        </w:rPr>
        <w:lastRenderedPageBreak/>
        <w:drawing>
          <wp:anchor distT="0" distB="0" distL="114300" distR="114300" simplePos="0" relativeHeight="251738624" behindDoc="1" locked="0" layoutInCell="1" allowOverlap="1" wp14:anchorId="7EC58269" wp14:editId="2BD84EA7">
            <wp:simplePos x="0" y="0"/>
            <wp:positionH relativeFrom="column">
              <wp:posOffset>1000125</wp:posOffset>
            </wp:positionH>
            <wp:positionV relativeFrom="paragraph">
              <wp:posOffset>266700</wp:posOffset>
            </wp:positionV>
            <wp:extent cx="3838575" cy="2531110"/>
            <wp:effectExtent l="0" t="0" r="0" b="2540"/>
            <wp:wrapTight wrapText="bothSides">
              <wp:wrapPolygon edited="0">
                <wp:start x="0" y="0"/>
                <wp:lineTo x="0" y="21459"/>
                <wp:lineTo x="21439" y="21459"/>
                <wp:lineTo x="21439"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extLst>
                        <a:ext uri="{28A0092B-C50C-407E-A947-70E740481C1C}">
                          <a14:useLocalDpi xmlns:a14="http://schemas.microsoft.com/office/drawing/2010/main" val="0"/>
                        </a:ext>
                      </a:extLst>
                    </a:blip>
                    <a:srcRect l="14791" t="25714" r="38843" b="19902"/>
                    <a:stretch/>
                  </pic:blipFill>
                  <pic:spPr bwMode="auto">
                    <a:xfrm>
                      <a:off x="0" y="0"/>
                      <a:ext cx="3838575" cy="2531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825D08">
        <w:fldChar w:fldCharType="begin"/>
      </w:r>
      <w:r w:rsidR="00825D08">
        <w:instrText xml:space="preserve"> SEQ Figure \* ARABIC </w:instrText>
      </w:r>
      <w:r w:rsidR="00825D08">
        <w:fldChar w:fldCharType="separate"/>
      </w:r>
      <w:r w:rsidR="005C300C">
        <w:rPr>
          <w:noProof/>
        </w:rPr>
        <w:t>37</w:t>
      </w:r>
      <w:r w:rsidR="00825D08">
        <w:rPr>
          <w:noProof/>
        </w:rPr>
        <w:fldChar w:fldCharType="end"/>
      </w:r>
      <w:r>
        <w:t>-</w:t>
      </w:r>
      <w:r>
        <w:rPr>
          <w:noProof/>
        </w:rPr>
        <w:t>Thermocouple Design (hotrod.com)</w:t>
      </w:r>
      <w:bookmarkEnd w:id="161"/>
    </w:p>
    <w:p w14:paraId="38232D7A" w14:textId="38A8A605" w:rsidR="00CB384E" w:rsidRDefault="00CB384E" w:rsidP="00CB384E"/>
    <w:p w14:paraId="66B40698" w14:textId="77777777" w:rsidR="00CB384E" w:rsidRPr="00CB384E" w:rsidRDefault="00CB384E" w:rsidP="00CB384E"/>
    <w:p w14:paraId="4C44DAB8" w14:textId="77777777" w:rsidR="00CB384E" w:rsidRPr="00CB384E" w:rsidRDefault="00CB384E" w:rsidP="00CB384E"/>
    <w:p w14:paraId="5758004E" w14:textId="77777777" w:rsidR="00CB384E" w:rsidRPr="00CB384E" w:rsidRDefault="00CB384E" w:rsidP="00CB384E"/>
    <w:p w14:paraId="23161795" w14:textId="77777777" w:rsidR="00CB384E" w:rsidRPr="00CB384E" w:rsidRDefault="00CB384E" w:rsidP="00CB384E"/>
    <w:p w14:paraId="31B89DC3" w14:textId="77777777" w:rsidR="00CB384E" w:rsidRPr="00CB384E" w:rsidRDefault="00CB384E" w:rsidP="00CB384E"/>
    <w:p w14:paraId="2E8DAFB0" w14:textId="77777777" w:rsidR="00CB384E" w:rsidRPr="00CB384E" w:rsidRDefault="00CB384E" w:rsidP="00CB384E"/>
    <w:p w14:paraId="03CD5A68" w14:textId="77777777" w:rsidR="00CB384E" w:rsidRPr="00CB384E" w:rsidRDefault="00CB384E" w:rsidP="00CB384E"/>
    <w:p w14:paraId="67002C34" w14:textId="77777777" w:rsidR="00CB384E" w:rsidRPr="00CB384E" w:rsidRDefault="00CB384E" w:rsidP="00CB384E"/>
    <w:p w14:paraId="38F5CEC8" w14:textId="3BD43326" w:rsidR="00CB384E" w:rsidRDefault="00CB384E" w:rsidP="00CB384E"/>
    <w:p w14:paraId="56BB1E1B" w14:textId="71849A6B" w:rsidR="00CB384E" w:rsidRDefault="005C300C" w:rsidP="005C300C">
      <w:pPr>
        <w:pStyle w:val="Caption"/>
        <w:jc w:val="center"/>
      </w:pPr>
      <w:bookmarkStart w:id="162" w:name="_Toc511997898"/>
      <w:r>
        <w:t xml:space="preserve">Figure </w:t>
      </w:r>
      <w:r w:rsidR="00825D08">
        <w:fldChar w:fldCharType="begin"/>
      </w:r>
      <w:r w:rsidR="00825D08">
        <w:instrText xml:space="preserve"> SEQ Figure \* ARABIC </w:instrText>
      </w:r>
      <w:r w:rsidR="00825D08">
        <w:fldChar w:fldCharType="separate"/>
      </w:r>
      <w:r>
        <w:rPr>
          <w:noProof/>
        </w:rPr>
        <w:t>38</w:t>
      </w:r>
      <w:r w:rsidR="00825D08">
        <w:rPr>
          <w:noProof/>
        </w:rPr>
        <w:fldChar w:fldCharType="end"/>
      </w:r>
      <w:r>
        <w:t>-BOSCH Water Delivery System (Webike.net)</w:t>
      </w:r>
      <w:bookmarkEnd w:id="162"/>
    </w:p>
    <w:p w14:paraId="0724E87F" w14:textId="34D9355A" w:rsidR="005C300C" w:rsidRPr="005C300C" w:rsidRDefault="005C300C" w:rsidP="005C300C">
      <w:r>
        <w:rPr>
          <w:noProof/>
          <w:lang w:eastAsia="en-GB"/>
        </w:rPr>
        <w:drawing>
          <wp:anchor distT="0" distB="0" distL="114300" distR="114300" simplePos="0" relativeHeight="251739648" behindDoc="1" locked="0" layoutInCell="1" allowOverlap="1" wp14:anchorId="0BE08BD9" wp14:editId="3D70C63E">
            <wp:simplePos x="0" y="0"/>
            <wp:positionH relativeFrom="column">
              <wp:posOffset>1200150</wp:posOffset>
            </wp:positionH>
            <wp:positionV relativeFrom="paragraph">
              <wp:posOffset>58420</wp:posOffset>
            </wp:positionV>
            <wp:extent cx="3505200" cy="3505200"/>
            <wp:effectExtent l="0" t="0" r="0" b="0"/>
            <wp:wrapTight wrapText="bothSides">
              <wp:wrapPolygon edited="0">
                <wp:start x="0" y="0"/>
                <wp:lineTo x="0" y="21483"/>
                <wp:lineTo x="21483" y="21483"/>
                <wp:lineTo x="21483"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bosch-wassereinspritzung.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505200" cy="3505200"/>
                    </a:xfrm>
                    <a:prstGeom prst="rect">
                      <a:avLst/>
                    </a:prstGeom>
                  </pic:spPr>
                </pic:pic>
              </a:graphicData>
            </a:graphic>
            <wp14:sizeRelH relativeFrom="page">
              <wp14:pctWidth>0</wp14:pctWidth>
            </wp14:sizeRelH>
            <wp14:sizeRelV relativeFrom="page">
              <wp14:pctHeight>0</wp14:pctHeight>
            </wp14:sizeRelV>
          </wp:anchor>
        </w:drawing>
      </w:r>
    </w:p>
    <w:sectPr w:rsidR="005C300C" w:rsidRPr="005C300C" w:rsidSect="00232C96">
      <w:pgSz w:w="11906" w:h="16838"/>
      <w:pgMar w:top="1440" w:right="1440" w:bottom="1440" w:left="144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B473B" w14:textId="77777777" w:rsidR="001F419C" w:rsidRDefault="001F419C" w:rsidP="002E2ABC">
      <w:pPr>
        <w:spacing w:after="0" w:line="240" w:lineRule="auto"/>
      </w:pPr>
      <w:r>
        <w:separator/>
      </w:r>
    </w:p>
  </w:endnote>
  <w:endnote w:type="continuationSeparator" w:id="0">
    <w:p w14:paraId="608C73EE" w14:textId="77777777" w:rsidR="001F419C" w:rsidRDefault="001F419C" w:rsidP="002E2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87C4C" w14:textId="77777777" w:rsidR="001F419C" w:rsidRDefault="001F41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43208" w14:textId="77777777" w:rsidR="001F419C" w:rsidRPr="00FB5CA3" w:rsidRDefault="001F419C" w:rsidP="00FB5CA3">
    <w:pPr>
      <w:rPr>
        <w:rFonts w:cs="Arial"/>
        <w:sz w:val="24"/>
        <w:szCs w:val="20"/>
      </w:rPr>
    </w:pPr>
    <w:r w:rsidRPr="00FB5CA3">
      <w:rPr>
        <w:noProof/>
        <w:color w:val="808080" w:themeColor="background1" w:themeShade="80"/>
        <w:sz w:val="14"/>
        <w:lang w:eastAsia="en-GB"/>
      </w:rPr>
      <mc:AlternateContent>
        <mc:Choice Requires="wpg">
          <w:drawing>
            <wp:anchor distT="0" distB="0" distL="0" distR="0" simplePos="0" relativeHeight="251660288" behindDoc="0" locked="0" layoutInCell="1" allowOverlap="1" wp14:anchorId="29A0B1CE" wp14:editId="14D1F378">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18-04-23T00:00:00Z">
                                <w:dateFormat w:val="MMMM d, yyyy"/>
                                <w:lid w:val="en-US"/>
                                <w:storeMappedDataAs w:val="dateTime"/>
                                <w:calendar w:val="gregorian"/>
                              </w:date>
                            </w:sdtPr>
                            <w:sdtEndPr/>
                            <w:sdtContent>
                              <w:p w14:paraId="5320C09B" w14:textId="77777777" w:rsidR="001F419C" w:rsidRPr="00234A95" w:rsidRDefault="001F419C">
                                <w:pPr>
                                  <w:jc w:val="right"/>
                                  <w:rPr>
                                    <w:b/>
                                    <w:color w:val="7F7F7F" w:themeColor="text1" w:themeTint="80"/>
                                  </w:rPr>
                                </w:pPr>
                                <w:r w:rsidRPr="00234A95">
                                  <w:rPr>
                                    <w:b/>
                                    <w:color w:val="7F7F7F" w:themeColor="text1" w:themeTint="80"/>
                                    <w:lang w:val="en-US"/>
                                  </w:rPr>
                                  <w:t>April 23, 2018</w:t>
                                </w:r>
                              </w:p>
                            </w:sdtContent>
                          </w:sdt>
                          <w:p w14:paraId="2A89E36F" w14:textId="77777777" w:rsidR="001F419C" w:rsidRDefault="001F419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29A0B1CE" id="Group 37" o:spid="_x0000_s1028"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29"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0"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b/>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18-04-23T00:00:00Z">
                          <w:dateFormat w:val="MMMM d, yyyy"/>
                          <w:lid w:val="en-US"/>
                          <w:storeMappedDataAs w:val="dateTime"/>
                          <w:calendar w:val="gregorian"/>
                        </w:date>
                      </w:sdtPr>
                      <w:sdtContent>
                        <w:p w14:paraId="5320C09B" w14:textId="77777777" w:rsidR="001F419C" w:rsidRPr="00234A95" w:rsidRDefault="001F419C">
                          <w:pPr>
                            <w:jc w:val="right"/>
                            <w:rPr>
                              <w:b/>
                              <w:color w:val="7F7F7F" w:themeColor="text1" w:themeTint="80"/>
                            </w:rPr>
                          </w:pPr>
                          <w:r w:rsidRPr="00234A95">
                            <w:rPr>
                              <w:b/>
                              <w:color w:val="7F7F7F" w:themeColor="text1" w:themeTint="80"/>
                              <w:lang w:val="en-US"/>
                            </w:rPr>
                            <w:t>April 23, 2018</w:t>
                          </w:r>
                        </w:p>
                      </w:sdtContent>
                    </w:sdt>
                    <w:p w14:paraId="2A89E36F" w14:textId="77777777" w:rsidR="001F419C" w:rsidRDefault="001F419C">
                      <w:pPr>
                        <w:jc w:val="right"/>
                        <w:rPr>
                          <w:color w:val="808080" w:themeColor="background1" w:themeShade="80"/>
                        </w:rPr>
                      </w:pPr>
                    </w:p>
                  </w:txbxContent>
                </v:textbox>
              </v:shape>
              <w10:wrap type="square" anchorx="margin" anchory="margin"/>
            </v:group>
          </w:pict>
        </mc:Fallback>
      </mc:AlternateContent>
    </w:r>
    <w:r w:rsidRPr="00FB5CA3">
      <w:rPr>
        <w:noProof/>
        <w:sz w:val="14"/>
        <w:lang w:eastAsia="en-GB"/>
      </w:rPr>
      <mc:AlternateContent>
        <mc:Choice Requires="wps">
          <w:drawing>
            <wp:anchor distT="0" distB="0" distL="0" distR="0" simplePos="0" relativeHeight="251659264" behindDoc="0" locked="0" layoutInCell="1" allowOverlap="1" wp14:anchorId="55760EF2" wp14:editId="2D283747">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28E67" w14:textId="4D8E8968" w:rsidR="001F419C" w:rsidRDefault="001F419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825D08">
                            <w:rPr>
                              <w:noProof/>
                              <w:color w:val="FFFFFF" w:themeColor="background1"/>
                              <w:sz w:val="28"/>
                              <w:szCs w:val="28"/>
                            </w:rPr>
                            <w:t>75</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60EF2" id="Rectangle 40" o:spid="_x0000_s1031"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64228E67" w14:textId="4D8E8968" w:rsidR="001F419C" w:rsidRDefault="001F419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825D08">
                      <w:rPr>
                        <w:noProof/>
                        <w:color w:val="FFFFFF" w:themeColor="background1"/>
                        <w:sz w:val="28"/>
                        <w:szCs w:val="28"/>
                      </w:rPr>
                      <w:t>75</w:t>
                    </w:r>
                    <w:r>
                      <w:rPr>
                        <w:noProof/>
                        <w:color w:val="FFFFFF" w:themeColor="background1"/>
                        <w:sz w:val="28"/>
                        <w:szCs w:val="28"/>
                      </w:rPr>
                      <w:fldChar w:fldCharType="end"/>
                    </w:r>
                  </w:p>
                </w:txbxContent>
              </v:textbox>
              <w10:wrap type="square" anchorx="margin" anchory="margin"/>
            </v:rect>
          </w:pict>
        </mc:Fallback>
      </mc:AlternateContent>
    </w:r>
    <w:r w:rsidRPr="00FB5CA3">
      <w:rPr>
        <w:rFonts w:cs="Arial"/>
        <w:sz w:val="24"/>
        <w:szCs w:val="20"/>
      </w:rPr>
      <w:t>Reduction of Harmful NOx Emission from a Petrol Engine Using a Water Injection System</w:t>
    </w:r>
    <w:r w:rsidRPr="00FB5CA3">
      <w:rPr>
        <w:sz w:val="24"/>
      </w:rPr>
      <w:t xml:space="preserve"> </w:t>
    </w:r>
  </w:p>
  <w:p w14:paraId="5F0066FF" w14:textId="77777777" w:rsidR="001F419C" w:rsidRDefault="001F41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72EC9" w14:textId="41722E37" w:rsidR="001F419C" w:rsidRDefault="001F419C">
    <w:pPr>
      <w:pStyle w:val="Footer"/>
    </w:pPr>
    <w:r>
      <w:rPr>
        <w:noProof/>
        <w:color w:val="808080" w:themeColor="background1" w:themeShade="80"/>
        <w:lang w:eastAsia="en-GB"/>
      </w:rPr>
      <mc:AlternateContent>
        <mc:Choice Requires="wpg">
          <w:drawing>
            <wp:anchor distT="0" distB="0" distL="0" distR="0" simplePos="0" relativeHeight="251663360" behindDoc="0" locked="0" layoutInCell="1" allowOverlap="1" wp14:anchorId="5463CDE5" wp14:editId="13DEA2D6">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21" name="Group 21"/>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22" name="Rectangle 22"/>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544250093"/>
                              <w:dataBinding w:prefixMappings="xmlns:ns0='http://schemas.microsoft.com/office/2006/coverPageProps' " w:xpath="/ns0:CoverPageProperties[1]/ns0:PublishDate[1]" w:storeItemID="{55AF091B-3C7A-41E3-B477-F2FDAA23CFDA}"/>
                              <w:date w:fullDate="2018-04-23T00:00:00Z">
                                <w:dateFormat w:val="MMMM d, yyyy"/>
                                <w:lid w:val="en-US"/>
                                <w:storeMappedDataAs w:val="dateTime"/>
                                <w:calendar w:val="gregorian"/>
                              </w:date>
                            </w:sdtPr>
                            <w:sdtEndPr/>
                            <w:sdtContent>
                              <w:p w14:paraId="549DBCA4" w14:textId="790E36D2" w:rsidR="001F419C" w:rsidRDefault="001F419C">
                                <w:pPr>
                                  <w:jc w:val="right"/>
                                  <w:rPr>
                                    <w:color w:val="7F7F7F" w:themeColor="text1" w:themeTint="80"/>
                                  </w:rPr>
                                </w:pPr>
                                <w:r>
                                  <w:rPr>
                                    <w:color w:val="7F7F7F" w:themeColor="text1" w:themeTint="80"/>
                                    <w:lang w:val="en-US"/>
                                  </w:rPr>
                                  <w:t>April 23, 2018</w:t>
                                </w:r>
                              </w:p>
                            </w:sdtContent>
                          </w:sdt>
                          <w:p w14:paraId="425AC0C3" w14:textId="77777777" w:rsidR="001F419C" w:rsidRDefault="001F419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5463CDE5" id="Group 21" o:spid="_x0000_s1032" style="position:absolute;margin-left:416.8pt;margin-top:0;width:468pt;height:25.2pt;z-index:251663360;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">
              <v:rect id="Rectangle 22"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" fillcolor="black [3213]" stroked="f" strokeweight="1pt"/>
              <v:shapetype id="_x0000_t202" coordsize="21600,21600" o:spt="202" path="m,l,21600r21600,l21600,xe">
                <v:stroke joinstyle="miter"/>
                <v:path gradientshapeok="t" o:connecttype="rect"/>
              </v:shapetype>
              <v:shape id="Text Box 23"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" filled="f" stroked="f" strokeweight=".5pt">
                <v:textbox inset=",,,0">
                  <w:txbxContent>
                    <w:sdt>
                      <w:sdtPr>
                        <w:rPr>
                          <w:color w:val="7F7F7F" w:themeColor="text1" w:themeTint="80"/>
                        </w:rPr>
                        <w:alias w:val="Date"/>
                        <w:tag w:val=""/>
                        <w:id w:val="1544250093"/>
                        <w:dataBinding w:prefixMappings="xmlns:ns0='http://schemas.microsoft.com/office/2006/coverPageProps' " w:xpath="/ns0:CoverPageProperties[1]/ns0:PublishDate[1]" w:storeItemID="{55AF091B-3C7A-41E3-B477-F2FDAA23CFDA}"/>
                        <w:date w:fullDate="2018-04-23T00:00:00Z">
                          <w:dateFormat w:val="MMMM d, yyyy"/>
                          <w:lid w:val="en-US"/>
                          <w:storeMappedDataAs w:val="dateTime"/>
                          <w:calendar w:val="gregorian"/>
                        </w:date>
                      </w:sdtPr>
                      <w:sdtContent>
                        <w:p w14:paraId="549DBCA4" w14:textId="790E36D2" w:rsidR="001F419C" w:rsidRDefault="001F419C">
                          <w:pPr>
                            <w:jc w:val="right"/>
                            <w:rPr>
                              <w:color w:val="7F7F7F" w:themeColor="text1" w:themeTint="80"/>
                            </w:rPr>
                          </w:pPr>
                          <w:r>
                            <w:rPr>
                              <w:color w:val="7F7F7F" w:themeColor="text1" w:themeTint="80"/>
                              <w:lang w:val="en-US"/>
                            </w:rPr>
                            <w:t>April 23, 2018</w:t>
                          </w:r>
                        </w:p>
                      </w:sdtContent>
                    </w:sdt>
                    <w:p w14:paraId="425AC0C3" w14:textId="77777777" w:rsidR="001F419C" w:rsidRDefault="001F419C">
                      <w:pPr>
                        <w:jc w:val="right"/>
                        <w:rPr>
                          <w:color w:val="808080" w:themeColor="background1" w:themeShade="80"/>
                        </w:rPr>
                      </w:pPr>
                    </w:p>
                  </w:txbxContent>
                </v:textbox>
              </v:shape>
              <w10:wrap type="square" anchorx="margin" anchory="margin"/>
            </v:group>
          </w:pict>
        </mc:Fallback>
      </mc:AlternateContent>
    </w:r>
    <w:r>
      <w:rPr>
        <w:noProof/>
        <w:lang w:eastAsia="en-GB"/>
      </w:rPr>
      <mc:AlternateContent>
        <mc:Choice Requires="wps">
          <w:drawing>
            <wp:anchor distT="0" distB="0" distL="0" distR="0" simplePos="0" relativeHeight="251662336" behindDoc="0" locked="0" layoutInCell="1" allowOverlap="1" wp14:anchorId="5F199AA5" wp14:editId="744EA0E7">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24" name="Rectangle 24"/>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BDAA2D" w14:textId="5EC44D19" w:rsidR="001F419C" w:rsidRDefault="001F419C">
                          <w:pPr>
                            <w:jc w:val="right"/>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99AA5" id="Rectangle 24" o:spid="_x0000_s1035" style="position:absolute;margin-left:0;margin-top:0;width:36pt;height:25.2pt;z-index:251662336;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" fillcolor="black [3213]" stroked="f" strokeweight="3pt">
              <v:textbox>
                <w:txbxContent>
                  <w:p w14:paraId="0EBDAA2D" w14:textId="5EC44D19" w:rsidR="001F419C" w:rsidRDefault="001F419C">
                    <w:pPr>
                      <w:jc w:val="right"/>
                      <w:rPr>
                        <w:color w:val="FFFFFF" w:themeColor="background1"/>
                        <w:sz w:val="28"/>
                        <w:szCs w:val="28"/>
                      </w:rPr>
                    </w:pP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C0F98" w14:textId="77777777" w:rsidR="001F419C" w:rsidRDefault="001F419C" w:rsidP="002E2ABC">
      <w:pPr>
        <w:spacing w:after="0" w:line="240" w:lineRule="auto"/>
      </w:pPr>
      <w:r>
        <w:separator/>
      </w:r>
    </w:p>
  </w:footnote>
  <w:footnote w:type="continuationSeparator" w:id="0">
    <w:p w14:paraId="37B486EC" w14:textId="77777777" w:rsidR="001F419C" w:rsidRDefault="001F419C" w:rsidP="002E2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17692" w14:textId="77777777" w:rsidR="001F419C" w:rsidRDefault="001F41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A657" w14:textId="77777777" w:rsidR="001F419C" w:rsidRDefault="001F41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6E430" w14:textId="77777777" w:rsidR="001F419C" w:rsidRDefault="001F41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D9D"/>
    <w:multiLevelType w:val="hybridMultilevel"/>
    <w:tmpl w:val="6186AF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550060"/>
    <w:multiLevelType w:val="hybridMultilevel"/>
    <w:tmpl w:val="7E96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379E3"/>
    <w:multiLevelType w:val="hybridMultilevel"/>
    <w:tmpl w:val="4EA212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4A815E0"/>
    <w:multiLevelType w:val="hybridMultilevel"/>
    <w:tmpl w:val="03B48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A2CF7"/>
    <w:multiLevelType w:val="hybridMultilevel"/>
    <w:tmpl w:val="77E8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02D2F"/>
    <w:multiLevelType w:val="hybridMultilevel"/>
    <w:tmpl w:val="7D90A1F2"/>
    <w:lvl w:ilvl="0" w:tplc="34620AF6">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55E98"/>
    <w:multiLevelType w:val="hybridMultilevel"/>
    <w:tmpl w:val="7E72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D5451"/>
    <w:multiLevelType w:val="hybridMultilevel"/>
    <w:tmpl w:val="0EEAA84C"/>
    <w:lvl w:ilvl="0" w:tplc="EC6A30E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E4D46"/>
    <w:multiLevelType w:val="hybridMultilevel"/>
    <w:tmpl w:val="53CE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02B4E"/>
    <w:multiLevelType w:val="hybridMultilevel"/>
    <w:tmpl w:val="F0766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53898"/>
    <w:multiLevelType w:val="hybridMultilevel"/>
    <w:tmpl w:val="A58EB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780425E"/>
    <w:multiLevelType w:val="hybridMultilevel"/>
    <w:tmpl w:val="AC42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61950"/>
    <w:multiLevelType w:val="hybridMultilevel"/>
    <w:tmpl w:val="8900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1709A"/>
    <w:multiLevelType w:val="multilevel"/>
    <w:tmpl w:val="4156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EC77DC"/>
    <w:multiLevelType w:val="hybridMultilevel"/>
    <w:tmpl w:val="09EAAC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C039E"/>
    <w:multiLevelType w:val="hybridMultilevel"/>
    <w:tmpl w:val="DB562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F7351"/>
    <w:multiLevelType w:val="hybridMultilevel"/>
    <w:tmpl w:val="80C0B0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AF023E"/>
    <w:multiLevelType w:val="hybridMultilevel"/>
    <w:tmpl w:val="76028E56"/>
    <w:lvl w:ilvl="0" w:tplc="EE9C6DF6">
      <w:start w:val="1"/>
      <w:numFmt w:val="bullet"/>
      <w:lvlText w:val=""/>
      <w:lvlJc w:val="left"/>
      <w:pPr>
        <w:ind w:left="720" w:hanging="360"/>
      </w:pPr>
      <w:rPr>
        <w:rFonts w:ascii="Symbol" w:hAnsi="Symbol" w:hint="default"/>
        <w:color w:val="auto"/>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B06E14"/>
    <w:multiLevelType w:val="hybridMultilevel"/>
    <w:tmpl w:val="7D1291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B85515"/>
    <w:multiLevelType w:val="hybridMultilevel"/>
    <w:tmpl w:val="60F4E64C"/>
    <w:lvl w:ilvl="0" w:tplc="B5EA89E8">
      <w:start w:val="1"/>
      <w:numFmt w:val="decimal"/>
      <w:lvlText w:val="%1."/>
      <w:lvlJc w:val="left"/>
      <w:pPr>
        <w:ind w:left="750" w:hanging="39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7A6E61"/>
    <w:multiLevelType w:val="hybridMultilevel"/>
    <w:tmpl w:val="93D6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545C01"/>
    <w:multiLevelType w:val="hybridMultilevel"/>
    <w:tmpl w:val="35E2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054790"/>
    <w:multiLevelType w:val="hybridMultilevel"/>
    <w:tmpl w:val="31F4A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5614E9"/>
    <w:multiLevelType w:val="hybridMultilevel"/>
    <w:tmpl w:val="DAF4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A5578E"/>
    <w:multiLevelType w:val="multilevel"/>
    <w:tmpl w:val="00B46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8A4A3D"/>
    <w:multiLevelType w:val="multilevel"/>
    <w:tmpl w:val="8444BF28"/>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B665CB0"/>
    <w:multiLevelType w:val="multilevel"/>
    <w:tmpl w:val="2504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DE0C12"/>
    <w:multiLevelType w:val="hybridMultilevel"/>
    <w:tmpl w:val="44BA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3"/>
  </w:num>
  <w:num w:numId="4">
    <w:abstractNumId w:val="18"/>
  </w:num>
  <w:num w:numId="5">
    <w:abstractNumId w:val="27"/>
  </w:num>
  <w:num w:numId="6">
    <w:abstractNumId w:val="11"/>
  </w:num>
  <w:num w:numId="7">
    <w:abstractNumId w:val="7"/>
  </w:num>
  <w:num w:numId="8">
    <w:abstractNumId w:val="0"/>
  </w:num>
  <w:num w:numId="9">
    <w:abstractNumId w:val="13"/>
  </w:num>
  <w:num w:numId="10">
    <w:abstractNumId w:val="1"/>
  </w:num>
  <w:num w:numId="11">
    <w:abstractNumId w:val="26"/>
  </w:num>
  <w:num w:numId="12">
    <w:abstractNumId w:val="4"/>
  </w:num>
  <w:num w:numId="13">
    <w:abstractNumId w:val="20"/>
  </w:num>
  <w:num w:numId="14">
    <w:abstractNumId w:val="2"/>
  </w:num>
  <w:num w:numId="15">
    <w:abstractNumId w:val="6"/>
  </w:num>
  <w:num w:numId="16">
    <w:abstractNumId w:val="12"/>
  </w:num>
  <w:num w:numId="17">
    <w:abstractNumId w:val="23"/>
  </w:num>
  <w:num w:numId="18">
    <w:abstractNumId w:val="22"/>
  </w:num>
  <w:num w:numId="19">
    <w:abstractNumId w:val="21"/>
  </w:num>
  <w:num w:numId="20">
    <w:abstractNumId w:val="9"/>
  </w:num>
  <w:num w:numId="21">
    <w:abstractNumId w:val="10"/>
  </w:num>
  <w:num w:numId="22">
    <w:abstractNumId w:val="25"/>
  </w:num>
  <w:num w:numId="23">
    <w:abstractNumId w:val="8"/>
  </w:num>
  <w:num w:numId="24">
    <w:abstractNumId w:val="17"/>
  </w:num>
  <w:num w:numId="25">
    <w:abstractNumId w:val="5"/>
  </w:num>
  <w:num w:numId="26">
    <w:abstractNumId w:val="16"/>
  </w:num>
  <w:num w:numId="27">
    <w:abstractNumId w:val="2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91F"/>
    <w:rsid w:val="0000154A"/>
    <w:rsid w:val="00003A4A"/>
    <w:rsid w:val="00003A73"/>
    <w:rsid w:val="00007867"/>
    <w:rsid w:val="00011F11"/>
    <w:rsid w:val="000149C7"/>
    <w:rsid w:val="0001596C"/>
    <w:rsid w:val="0001678D"/>
    <w:rsid w:val="00021A3B"/>
    <w:rsid w:val="00021D6B"/>
    <w:rsid w:val="000242CD"/>
    <w:rsid w:val="00027C99"/>
    <w:rsid w:val="000309F2"/>
    <w:rsid w:val="00031000"/>
    <w:rsid w:val="00031C89"/>
    <w:rsid w:val="00036A12"/>
    <w:rsid w:val="00043D92"/>
    <w:rsid w:val="00044FA3"/>
    <w:rsid w:val="00045204"/>
    <w:rsid w:val="00045F94"/>
    <w:rsid w:val="00046D46"/>
    <w:rsid w:val="00047141"/>
    <w:rsid w:val="00052CC6"/>
    <w:rsid w:val="00054AE9"/>
    <w:rsid w:val="000556DF"/>
    <w:rsid w:val="0005693C"/>
    <w:rsid w:val="00056ED6"/>
    <w:rsid w:val="000574C9"/>
    <w:rsid w:val="00064927"/>
    <w:rsid w:val="00065BE8"/>
    <w:rsid w:val="000716CC"/>
    <w:rsid w:val="00071CDE"/>
    <w:rsid w:val="00072D93"/>
    <w:rsid w:val="00086EA4"/>
    <w:rsid w:val="000873AD"/>
    <w:rsid w:val="00092ED2"/>
    <w:rsid w:val="0009453E"/>
    <w:rsid w:val="000973AD"/>
    <w:rsid w:val="000A2236"/>
    <w:rsid w:val="000B1B45"/>
    <w:rsid w:val="000B206F"/>
    <w:rsid w:val="000B3160"/>
    <w:rsid w:val="000B3EF1"/>
    <w:rsid w:val="000B6349"/>
    <w:rsid w:val="000B646F"/>
    <w:rsid w:val="000C3A3D"/>
    <w:rsid w:val="000D092D"/>
    <w:rsid w:val="000D3B3B"/>
    <w:rsid w:val="000E399B"/>
    <w:rsid w:val="000E4044"/>
    <w:rsid w:val="000E5366"/>
    <w:rsid w:val="000F280F"/>
    <w:rsid w:val="000F3616"/>
    <w:rsid w:val="000F3ADF"/>
    <w:rsid w:val="00104871"/>
    <w:rsid w:val="0011027B"/>
    <w:rsid w:val="00113AF7"/>
    <w:rsid w:val="00113DA2"/>
    <w:rsid w:val="00117D80"/>
    <w:rsid w:val="00120F1F"/>
    <w:rsid w:val="001252C5"/>
    <w:rsid w:val="0012569E"/>
    <w:rsid w:val="0012673C"/>
    <w:rsid w:val="001319D2"/>
    <w:rsid w:val="001329C1"/>
    <w:rsid w:val="00133021"/>
    <w:rsid w:val="00133A20"/>
    <w:rsid w:val="00136161"/>
    <w:rsid w:val="0014102C"/>
    <w:rsid w:val="00142BCF"/>
    <w:rsid w:val="00145D71"/>
    <w:rsid w:val="001538C6"/>
    <w:rsid w:val="00153C02"/>
    <w:rsid w:val="00155654"/>
    <w:rsid w:val="00155BD7"/>
    <w:rsid w:val="00155FEF"/>
    <w:rsid w:val="00161AE2"/>
    <w:rsid w:val="00162CF6"/>
    <w:rsid w:val="0016335B"/>
    <w:rsid w:val="00165778"/>
    <w:rsid w:val="0017485E"/>
    <w:rsid w:val="00176AB7"/>
    <w:rsid w:val="0018058C"/>
    <w:rsid w:val="00180AED"/>
    <w:rsid w:val="00184454"/>
    <w:rsid w:val="0018516D"/>
    <w:rsid w:val="001852F0"/>
    <w:rsid w:val="00186D93"/>
    <w:rsid w:val="001940FB"/>
    <w:rsid w:val="00194530"/>
    <w:rsid w:val="001A2FEB"/>
    <w:rsid w:val="001A455B"/>
    <w:rsid w:val="001A5AFB"/>
    <w:rsid w:val="001A7BD0"/>
    <w:rsid w:val="001A7D36"/>
    <w:rsid w:val="001B1DEB"/>
    <w:rsid w:val="001B38EB"/>
    <w:rsid w:val="001C00BE"/>
    <w:rsid w:val="001C1720"/>
    <w:rsid w:val="001C469F"/>
    <w:rsid w:val="001D0533"/>
    <w:rsid w:val="001D302D"/>
    <w:rsid w:val="001D5372"/>
    <w:rsid w:val="001D58B2"/>
    <w:rsid w:val="001E3FD6"/>
    <w:rsid w:val="001E6E02"/>
    <w:rsid w:val="001E6E21"/>
    <w:rsid w:val="001F419C"/>
    <w:rsid w:val="001F59FF"/>
    <w:rsid w:val="001F5A2E"/>
    <w:rsid w:val="001F7F15"/>
    <w:rsid w:val="002021DB"/>
    <w:rsid w:val="00204EAD"/>
    <w:rsid w:val="002109BC"/>
    <w:rsid w:val="00215304"/>
    <w:rsid w:val="002153BA"/>
    <w:rsid w:val="00221DCF"/>
    <w:rsid w:val="002243CE"/>
    <w:rsid w:val="002246E4"/>
    <w:rsid w:val="00231351"/>
    <w:rsid w:val="00232C96"/>
    <w:rsid w:val="00234A95"/>
    <w:rsid w:val="0023580A"/>
    <w:rsid w:val="002414D0"/>
    <w:rsid w:val="002422EE"/>
    <w:rsid w:val="00243193"/>
    <w:rsid w:val="00243ECB"/>
    <w:rsid w:val="00243F92"/>
    <w:rsid w:val="00245511"/>
    <w:rsid w:val="00246DFA"/>
    <w:rsid w:val="00251F05"/>
    <w:rsid w:val="00252BB1"/>
    <w:rsid w:val="00254175"/>
    <w:rsid w:val="0025677F"/>
    <w:rsid w:val="00260868"/>
    <w:rsid w:val="00262CB8"/>
    <w:rsid w:val="00262D9D"/>
    <w:rsid w:val="00266554"/>
    <w:rsid w:val="00267EAA"/>
    <w:rsid w:val="0027410F"/>
    <w:rsid w:val="00292B83"/>
    <w:rsid w:val="002956E9"/>
    <w:rsid w:val="002A3FE0"/>
    <w:rsid w:val="002A677B"/>
    <w:rsid w:val="002B1B21"/>
    <w:rsid w:val="002B1B3C"/>
    <w:rsid w:val="002B7288"/>
    <w:rsid w:val="002C0507"/>
    <w:rsid w:val="002C0A93"/>
    <w:rsid w:val="002C587F"/>
    <w:rsid w:val="002C5DF0"/>
    <w:rsid w:val="002C66BA"/>
    <w:rsid w:val="002D0887"/>
    <w:rsid w:val="002D09B0"/>
    <w:rsid w:val="002D47A6"/>
    <w:rsid w:val="002D66EF"/>
    <w:rsid w:val="002E1B22"/>
    <w:rsid w:val="002E2ABC"/>
    <w:rsid w:val="002E3624"/>
    <w:rsid w:val="002F2448"/>
    <w:rsid w:val="002F2FB6"/>
    <w:rsid w:val="002F3A67"/>
    <w:rsid w:val="002F5735"/>
    <w:rsid w:val="002F743D"/>
    <w:rsid w:val="0030253D"/>
    <w:rsid w:val="003069EF"/>
    <w:rsid w:val="00311BEB"/>
    <w:rsid w:val="003121C1"/>
    <w:rsid w:val="00313372"/>
    <w:rsid w:val="0031395E"/>
    <w:rsid w:val="0031784A"/>
    <w:rsid w:val="003230B2"/>
    <w:rsid w:val="003254C0"/>
    <w:rsid w:val="00325DB3"/>
    <w:rsid w:val="00336C22"/>
    <w:rsid w:val="003373EF"/>
    <w:rsid w:val="003410C4"/>
    <w:rsid w:val="00344B6F"/>
    <w:rsid w:val="003516D7"/>
    <w:rsid w:val="003521FE"/>
    <w:rsid w:val="00353890"/>
    <w:rsid w:val="0035528E"/>
    <w:rsid w:val="00357EDC"/>
    <w:rsid w:val="003631D6"/>
    <w:rsid w:val="003631EE"/>
    <w:rsid w:val="00367FBD"/>
    <w:rsid w:val="00371B25"/>
    <w:rsid w:val="00375432"/>
    <w:rsid w:val="003806F1"/>
    <w:rsid w:val="003843D4"/>
    <w:rsid w:val="00385210"/>
    <w:rsid w:val="003908EB"/>
    <w:rsid w:val="003925FA"/>
    <w:rsid w:val="00392B37"/>
    <w:rsid w:val="00394EC2"/>
    <w:rsid w:val="00395870"/>
    <w:rsid w:val="003B27FF"/>
    <w:rsid w:val="003B2D7D"/>
    <w:rsid w:val="003B6A75"/>
    <w:rsid w:val="003B6DDF"/>
    <w:rsid w:val="003D0136"/>
    <w:rsid w:val="003D11F6"/>
    <w:rsid w:val="003D24AF"/>
    <w:rsid w:val="003D28A9"/>
    <w:rsid w:val="003D4F2E"/>
    <w:rsid w:val="003D7CA1"/>
    <w:rsid w:val="003E2D1F"/>
    <w:rsid w:val="003E30FE"/>
    <w:rsid w:val="003E4778"/>
    <w:rsid w:val="003E48CD"/>
    <w:rsid w:val="003E58DD"/>
    <w:rsid w:val="003F24F4"/>
    <w:rsid w:val="003F451A"/>
    <w:rsid w:val="003F48C4"/>
    <w:rsid w:val="00403E3F"/>
    <w:rsid w:val="00413056"/>
    <w:rsid w:val="00414394"/>
    <w:rsid w:val="00415144"/>
    <w:rsid w:val="004163CB"/>
    <w:rsid w:val="0041663C"/>
    <w:rsid w:val="00416A65"/>
    <w:rsid w:val="00423C36"/>
    <w:rsid w:val="00425932"/>
    <w:rsid w:val="004301D4"/>
    <w:rsid w:val="004311CF"/>
    <w:rsid w:val="00431921"/>
    <w:rsid w:val="004369D9"/>
    <w:rsid w:val="00437625"/>
    <w:rsid w:val="00441CB7"/>
    <w:rsid w:val="00441D23"/>
    <w:rsid w:val="004453E3"/>
    <w:rsid w:val="00447695"/>
    <w:rsid w:val="00451401"/>
    <w:rsid w:val="00452FB0"/>
    <w:rsid w:val="00454E6D"/>
    <w:rsid w:val="00454F75"/>
    <w:rsid w:val="004567B1"/>
    <w:rsid w:val="00457265"/>
    <w:rsid w:val="0045737B"/>
    <w:rsid w:val="0046036B"/>
    <w:rsid w:val="0046407F"/>
    <w:rsid w:val="004641CD"/>
    <w:rsid w:val="00473600"/>
    <w:rsid w:val="00473FDB"/>
    <w:rsid w:val="00476E37"/>
    <w:rsid w:val="00480C5B"/>
    <w:rsid w:val="00482860"/>
    <w:rsid w:val="00482F38"/>
    <w:rsid w:val="00493B4E"/>
    <w:rsid w:val="00495634"/>
    <w:rsid w:val="004A3D72"/>
    <w:rsid w:val="004A4AC2"/>
    <w:rsid w:val="004A6131"/>
    <w:rsid w:val="004B21D9"/>
    <w:rsid w:val="004B3517"/>
    <w:rsid w:val="004B522A"/>
    <w:rsid w:val="004C23DC"/>
    <w:rsid w:val="004C771D"/>
    <w:rsid w:val="004D4F40"/>
    <w:rsid w:val="004E6D90"/>
    <w:rsid w:val="004E7C4E"/>
    <w:rsid w:val="004F73AB"/>
    <w:rsid w:val="004F7E76"/>
    <w:rsid w:val="005001B0"/>
    <w:rsid w:val="00500247"/>
    <w:rsid w:val="005029BB"/>
    <w:rsid w:val="005068C4"/>
    <w:rsid w:val="00507129"/>
    <w:rsid w:val="005072D2"/>
    <w:rsid w:val="00513462"/>
    <w:rsid w:val="00515557"/>
    <w:rsid w:val="00515BA5"/>
    <w:rsid w:val="00515D8A"/>
    <w:rsid w:val="00517A10"/>
    <w:rsid w:val="00520C1A"/>
    <w:rsid w:val="00521F49"/>
    <w:rsid w:val="005256C3"/>
    <w:rsid w:val="00525832"/>
    <w:rsid w:val="00527615"/>
    <w:rsid w:val="005347B8"/>
    <w:rsid w:val="00534D77"/>
    <w:rsid w:val="005355A6"/>
    <w:rsid w:val="0053615B"/>
    <w:rsid w:val="00541B99"/>
    <w:rsid w:val="00547BC9"/>
    <w:rsid w:val="0055094D"/>
    <w:rsid w:val="00553B31"/>
    <w:rsid w:val="0056111D"/>
    <w:rsid w:val="0056453E"/>
    <w:rsid w:val="005648FE"/>
    <w:rsid w:val="00574D3C"/>
    <w:rsid w:val="00577249"/>
    <w:rsid w:val="0058569D"/>
    <w:rsid w:val="005912AC"/>
    <w:rsid w:val="0059217A"/>
    <w:rsid w:val="005A0765"/>
    <w:rsid w:val="005A3C21"/>
    <w:rsid w:val="005A448C"/>
    <w:rsid w:val="005A6DB7"/>
    <w:rsid w:val="005B2D21"/>
    <w:rsid w:val="005B37A7"/>
    <w:rsid w:val="005B5F0F"/>
    <w:rsid w:val="005B6078"/>
    <w:rsid w:val="005B75DB"/>
    <w:rsid w:val="005B7BE8"/>
    <w:rsid w:val="005C0B80"/>
    <w:rsid w:val="005C2D52"/>
    <w:rsid w:val="005C300C"/>
    <w:rsid w:val="005C51D1"/>
    <w:rsid w:val="005D15D6"/>
    <w:rsid w:val="005D42F4"/>
    <w:rsid w:val="005E1C52"/>
    <w:rsid w:val="005E25FB"/>
    <w:rsid w:val="005E5A2D"/>
    <w:rsid w:val="005E5C61"/>
    <w:rsid w:val="005E6298"/>
    <w:rsid w:val="005E6BAB"/>
    <w:rsid w:val="005F3FC4"/>
    <w:rsid w:val="00601981"/>
    <w:rsid w:val="00602303"/>
    <w:rsid w:val="00607C3A"/>
    <w:rsid w:val="0061215D"/>
    <w:rsid w:val="0061353A"/>
    <w:rsid w:val="0061467B"/>
    <w:rsid w:val="00615137"/>
    <w:rsid w:val="006153F8"/>
    <w:rsid w:val="006210D8"/>
    <w:rsid w:val="00621C29"/>
    <w:rsid w:val="00622275"/>
    <w:rsid w:val="00624FDB"/>
    <w:rsid w:val="00633A06"/>
    <w:rsid w:val="00636CA3"/>
    <w:rsid w:val="00636EA6"/>
    <w:rsid w:val="00647CD5"/>
    <w:rsid w:val="006526BF"/>
    <w:rsid w:val="0065631E"/>
    <w:rsid w:val="00660B58"/>
    <w:rsid w:val="00665E8C"/>
    <w:rsid w:val="00666816"/>
    <w:rsid w:val="00674261"/>
    <w:rsid w:val="00674273"/>
    <w:rsid w:val="006846B9"/>
    <w:rsid w:val="00684FD5"/>
    <w:rsid w:val="00686309"/>
    <w:rsid w:val="00690BF2"/>
    <w:rsid w:val="006924EA"/>
    <w:rsid w:val="00695983"/>
    <w:rsid w:val="00695B3E"/>
    <w:rsid w:val="00697737"/>
    <w:rsid w:val="006B2D1A"/>
    <w:rsid w:val="006B364A"/>
    <w:rsid w:val="006B3BDE"/>
    <w:rsid w:val="006B4596"/>
    <w:rsid w:val="006B45FC"/>
    <w:rsid w:val="006B5A6A"/>
    <w:rsid w:val="006C1345"/>
    <w:rsid w:val="006C1AE7"/>
    <w:rsid w:val="006C20CE"/>
    <w:rsid w:val="006C2FD4"/>
    <w:rsid w:val="006C36E5"/>
    <w:rsid w:val="006C3AAE"/>
    <w:rsid w:val="006C4919"/>
    <w:rsid w:val="006D4013"/>
    <w:rsid w:val="006E13BF"/>
    <w:rsid w:val="006E4F4F"/>
    <w:rsid w:val="006E6B6B"/>
    <w:rsid w:val="006F02E8"/>
    <w:rsid w:val="006F0598"/>
    <w:rsid w:val="0070022A"/>
    <w:rsid w:val="00701675"/>
    <w:rsid w:val="0071157C"/>
    <w:rsid w:val="0071324F"/>
    <w:rsid w:val="00714AFB"/>
    <w:rsid w:val="0072474E"/>
    <w:rsid w:val="00731CCF"/>
    <w:rsid w:val="0073307F"/>
    <w:rsid w:val="00733C16"/>
    <w:rsid w:val="007342C3"/>
    <w:rsid w:val="00735F06"/>
    <w:rsid w:val="00742FB3"/>
    <w:rsid w:val="00745AAC"/>
    <w:rsid w:val="0074706D"/>
    <w:rsid w:val="007513B8"/>
    <w:rsid w:val="007517E3"/>
    <w:rsid w:val="00754C19"/>
    <w:rsid w:val="00756601"/>
    <w:rsid w:val="00756E34"/>
    <w:rsid w:val="00757ED8"/>
    <w:rsid w:val="00763722"/>
    <w:rsid w:val="0076413F"/>
    <w:rsid w:val="00764D24"/>
    <w:rsid w:val="007725F4"/>
    <w:rsid w:val="007778F4"/>
    <w:rsid w:val="00790DB4"/>
    <w:rsid w:val="007910E9"/>
    <w:rsid w:val="0079150F"/>
    <w:rsid w:val="0079208D"/>
    <w:rsid w:val="007928A5"/>
    <w:rsid w:val="00795E6B"/>
    <w:rsid w:val="0079709A"/>
    <w:rsid w:val="007A27DA"/>
    <w:rsid w:val="007A4BAA"/>
    <w:rsid w:val="007A6EA3"/>
    <w:rsid w:val="007B1102"/>
    <w:rsid w:val="007B2153"/>
    <w:rsid w:val="007B2E98"/>
    <w:rsid w:val="007B6719"/>
    <w:rsid w:val="007B6ACA"/>
    <w:rsid w:val="007C136B"/>
    <w:rsid w:val="007C1529"/>
    <w:rsid w:val="007C1B48"/>
    <w:rsid w:val="007C2F36"/>
    <w:rsid w:val="007C4D3E"/>
    <w:rsid w:val="007D0423"/>
    <w:rsid w:val="007D09F2"/>
    <w:rsid w:val="007D4783"/>
    <w:rsid w:val="007E3B53"/>
    <w:rsid w:val="007E3E86"/>
    <w:rsid w:val="007F03D4"/>
    <w:rsid w:val="007F54F7"/>
    <w:rsid w:val="007F5B55"/>
    <w:rsid w:val="007F5CBE"/>
    <w:rsid w:val="007F633B"/>
    <w:rsid w:val="008019ED"/>
    <w:rsid w:val="008020A1"/>
    <w:rsid w:val="008025B4"/>
    <w:rsid w:val="0080362C"/>
    <w:rsid w:val="00805EAC"/>
    <w:rsid w:val="00806DFE"/>
    <w:rsid w:val="0081001A"/>
    <w:rsid w:val="00811D2D"/>
    <w:rsid w:val="00812E46"/>
    <w:rsid w:val="00815667"/>
    <w:rsid w:val="0081777A"/>
    <w:rsid w:val="00823B7B"/>
    <w:rsid w:val="00825D08"/>
    <w:rsid w:val="00826DF5"/>
    <w:rsid w:val="0083076F"/>
    <w:rsid w:val="0083135E"/>
    <w:rsid w:val="0083177D"/>
    <w:rsid w:val="00834307"/>
    <w:rsid w:val="0083434A"/>
    <w:rsid w:val="008375C2"/>
    <w:rsid w:val="00840B1B"/>
    <w:rsid w:val="0084220C"/>
    <w:rsid w:val="00842CA2"/>
    <w:rsid w:val="0084432B"/>
    <w:rsid w:val="0084569A"/>
    <w:rsid w:val="00860769"/>
    <w:rsid w:val="00867DE7"/>
    <w:rsid w:val="00872C3F"/>
    <w:rsid w:val="00873EC5"/>
    <w:rsid w:val="00875174"/>
    <w:rsid w:val="00884FEB"/>
    <w:rsid w:val="008903B6"/>
    <w:rsid w:val="00892C45"/>
    <w:rsid w:val="00894A47"/>
    <w:rsid w:val="008966C3"/>
    <w:rsid w:val="00897AD4"/>
    <w:rsid w:val="008A1158"/>
    <w:rsid w:val="008A1353"/>
    <w:rsid w:val="008A1B80"/>
    <w:rsid w:val="008A2187"/>
    <w:rsid w:val="008A7213"/>
    <w:rsid w:val="008B0C5C"/>
    <w:rsid w:val="008B34CD"/>
    <w:rsid w:val="008B5335"/>
    <w:rsid w:val="008B5A70"/>
    <w:rsid w:val="008B73E2"/>
    <w:rsid w:val="008C05BB"/>
    <w:rsid w:val="008C0AFC"/>
    <w:rsid w:val="008C1344"/>
    <w:rsid w:val="008C2DFD"/>
    <w:rsid w:val="008C30AB"/>
    <w:rsid w:val="008D130F"/>
    <w:rsid w:val="008D1872"/>
    <w:rsid w:val="008D22E2"/>
    <w:rsid w:val="008D3768"/>
    <w:rsid w:val="008D4526"/>
    <w:rsid w:val="008D6BEF"/>
    <w:rsid w:val="008E061E"/>
    <w:rsid w:val="008E06DC"/>
    <w:rsid w:val="008E1D89"/>
    <w:rsid w:val="008E74DC"/>
    <w:rsid w:val="008F0D1B"/>
    <w:rsid w:val="008F33C2"/>
    <w:rsid w:val="008F36E3"/>
    <w:rsid w:val="0090046C"/>
    <w:rsid w:val="009017F3"/>
    <w:rsid w:val="00902EC9"/>
    <w:rsid w:val="009045A1"/>
    <w:rsid w:val="00910A8C"/>
    <w:rsid w:val="009167E2"/>
    <w:rsid w:val="00916D16"/>
    <w:rsid w:val="009171C3"/>
    <w:rsid w:val="00920DD0"/>
    <w:rsid w:val="00926366"/>
    <w:rsid w:val="00926830"/>
    <w:rsid w:val="00933B21"/>
    <w:rsid w:val="00953CD0"/>
    <w:rsid w:val="00955992"/>
    <w:rsid w:val="0097184E"/>
    <w:rsid w:val="0097427E"/>
    <w:rsid w:val="00975C52"/>
    <w:rsid w:val="009811D9"/>
    <w:rsid w:val="0098479C"/>
    <w:rsid w:val="009861BD"/>
    <w:rsid w:val="00990441"/>
    <w:rsid w:val="00994B05"/>
    <w:rsid w:val="00996DF8"/>
    <w:rsid w:val="009A1509"/>
    <w:rsid w:val="009A1726"/>
    <w:rsid w:val="009A2474"/>
    <w:rsid w:val="009A629B"/>
    <w:rsid w:val="009B0354"/>
    <w:rsid w:val="009B4919"/>
    <w:rsid w:val="009B556C"/>
    <w:rsid w:val="009C4B10"/>
    <w:rsid w:val="009C5C2D"/>
    <w:rsid w:val="009D16E1"/>
    <w:rsid w:val="009D2616"/>
    <w:rsid w:val="009D391F"/>
    <w:rsid w:val="009E2031"/>
    <w:rsid w:val="009E2633"/>
    <w:rsid w:val="009F69D7"/>
    <w:rsid w:val="009F7F3F"/>
    <w:rsid w:val="00A021BF"/>
    <w:rsid w:val="00A06006"/>
    <w:rsid w:val="00A062FD"/>
    <w:rsid w:val="00A069EB"/>
    <w:rsid w:val="00A109A9"/>
    <w:rsid w:val="00A14853"/>
    <w:rsid w:val="00A16881"/>
    <w:rsid w:val="00A1735F"/>
    <w:rsid w:val="00A2011B"/>
    <w:rsid w:val="00A24EB1"/>
    <w:rsid w:val="00A2776E"/>
    <w:rsid w:val="00A30B9B"/>
    <w:rsid w:val="00A30EF4"/>
    <w:rsid w:val="00A32B69"/>
    <w:rsid w:val="00A33EE8"/>
    <w:rsid w:val="00A349B3"/>
    <w:rsid w:val="00A45E04"/>
    <w:rsid w:val="00A46AA9"/>
    <w:rsid w:val="00A46F3B"/>
    <w:rsid w:val="00A517F1"/>
    <w:rsid w:val="00A5252B"/>
    <w:rsid w:val="00A525D0"/>
    <w:rsid w:val="00A53767"/>
    <w:rsid w:val="00A5439B"/>
    <w:rsid w:val="00A54DC2"/>
    <w:rsid w:val="00A60FD0"/>
    <w:rsid w:val="00A61567"/>
    <w:rsid w:val="00A62C8B"/>
    <w:rsid w:val="00A65E88"/>
    <w:rsid w:val="00A668B7"/>
    <w:rsid w:val="00A67DA0"/>
    <w:rsid w:val="00A730E1"/>
    <w:rsid w:val="00A76873"/>
    <w:rsid w:val="00A81E55"/>
    <w:rsid w:val="00A83446"/>
    <w:rsid w:val="00A85C20"/>
    <w:rsid w:val="00A86FB3"/>
    <w:rsid w:val="00A92619"/>
    <w:rsid w:val="00A93B5F"/>
    <w:rsid w:val="00A93F9B"/>
    <w:rsid w:val="00A94957"/>
    <w:rsid w:val="00AA0B59"/>
    <w:rsid w:val="00AA1BBB"/>
    <w:rsid w:val="00AA1E12"/>
    <w:rsid w:val="00AB1A52"/>
    <w:rsid w:val="00AB6D17"/>
    <w:rsid w:val="00AC0CC6"/>
    <w:rsid w:val="00AC150E"/>
    <w:rsid w:val="00AC27B8"/>
    <w:rsid w:val="00AC3BDB"/>
    <w:rsid w:val="00AC5CCA"/>
    <w:rsid w:val="00AC771F"/>
    <w:rsid w:val="00AD207D"/>
    <w:rsid w:val="00AD2A5D"/>
    <w:rsid w:val="00AD7464"/>
    <w:rsid w:val="00AE357F"/>
    <w:rsid w:val="00AF1CB7"/>
    <w:rsid w:val="00B02FE2"/>
    <w:rsid w:val="00B04D86"/>
    <w:rsid w:val="00B05962"/>
    <w:rsid w:val="00B11D37"/>
    <w:rsid w:val="00B12107"/>
    <w:rsid w:val="00B1444C"/>
    <w:rsid w:val="00B17C28"/>
    <w:rsid w:val="00B20817"/>
    <w:rsid w:val="00B20BEE"/>
    <w:rsid w:val="00B22942"/>
    <w:rsid w:val="00B25153"/>
    <w:rsid w:val="00B2569B"/>
    <w:rsid w:val="00B27661"/>
    <w:rsid w:val="00B27837"/>
    <w:rsid w:val="00B30454"/>
    <w:rsid w:val="00B30EA6"/>
    <w:rsid w:val="00B32A7E"/>
    <w:rsid w:val="00B35898"/>
    <w:rsid w:val="00B37094"/>
    <w:rsid w:val="00B373B6"/>
    <w:rsid w:val="00B4157A"/>
    <w:rsid w:val="00B42B2E"/>
    <w:rsid w:val="00B442DD"/>
    <w:rsid w:val="00B4547C"/>
    <w:rsid w:val="00B46859"/>
    <w:rsid w:val="00B539F2"/>
    <w:rsid w:val="00B55C90"/>
    <w:rsid w:val="00B574CE"/>
    <w:rsid w:val="00B578FA"/>
    <w:rsid w:val="00B57C13"/>
    <w:rsid w:val="00B6178D"/>
    <w:rsid w:val="00B66DE9"/>
    <w:rsid w:val="00B7135F"/>
    <w:rsid w:val="00B72698"/>
    <w:rsid w:val="00B74406"/>
    <w:rsid w:val="00B75125"/>
    <w:rsid w:val="00B76007"/>
    <w:rsid w:val="00B774E6"/>
    <w:rsid w:val="00B77599"/>
    <w:rsid w:val="00B81C7C"/>
    <w:rsid w:val="00B839C5"/>
    <w:rsid w:val="00B84682"/>
    <w:rsid w:val="00B86CDC"/>
    <w:rsid w:val="00B90357"/>
    <w:rsid w:val="00B921B4"/>
    <w:rsid w:val="00B92B0B"/>
    <w:rsid w:val="00B9341A"/>
    <w:rsid w:val="00B93776"/>
    <w:rsid w:val="00B958FE"/>
    <w:rsid w:val="00BA07B3"/>
    <w:rsid w:val="00BA2796"/>
    <w:rsid w:val="00BA2E74"/>
    <w:rsid w:val="00BA7648"/>
    <w:rsid w:val="00BB1D43"/>
    <w:rsid w:val="00BB2707"/>
    <w:rsid w:val="00BB2F19"/>
    <w:rsid w:val="00BB4CF9"/>
    <w:rsid w:val="00BB4E5A"/>
    <w:rsid w:val="00BB6177"/>
    <w:rsid w:val="00BC0F19"/>
    <w:rsid w:val="00BC10D2"/>
    <w:rsid w:val="00BC1D28"/>
    <w:rsid w:val="00BC2B81"/>
    <w:rsid w:val="00BC31E3"/>
    <w:rsid w:val="00BC5995"/>
    <w:rsid w:val="00BC6B92"/>
    <w:rsid w:val="00BC6C53"/>
    <w:rsid w:val="00BC7379"/>
    <w:rsid w:val="00BD61AA"/>
    <w:rsid w:val="00BE0D3E"/>
    <w:rsid w:val="00BE7592"/>
    <w:rsid w:val="00BF2CEB"/>
    <w:rsid w:val="00BF78B2"/>
    <w:rsid w:val="00C00EE9"/>
    <w:rsid w:val="00C01ACF"/>
    <w:rsid w:val="00C02145"/>
    <w:rsid w:val="00C0228B"/>
    <w:rsid w:val="00C04C7F"/>
    <w:rsid w:val="00C077E6"/>
    <w:rsid w:val="00C10555"/>
    <w:rsid w:val="00C11FCA"/>
    <w:rsid w:val="00C121FC"/>
    <w:rsid w:val="00C13ADE"/>
    <w:rsid w:val="00C14DC3"/>
    <w:rsid w:val="00C16D7B"/>
    <w:rsid w:val="00C17906"/>
    <w:rsid w:val="00C22BDD"/>
    <w:rsid w:val="00C22E21"/>
    <w:rsid w:val="00C23783"/>
    <w:rsid w:val="00C24332"/>
    <w:rsid w:val="00C264C1"/>
    <w:rsid w:val="00C273F8"/>
    <w:rsid w:val="00C30DC1"/>
    <w:rsid w:val="00C31FD8"/>
    <w:rsid w:val="00C34195"/>
    <w:rsid w:val="00C35D5F"/>
    <w:rsid w:val="00C42A2E"/>
    <w:rsid w:val="00C4392A"/>
    <w:rsid w:val="00C43C92"/>
    <w:rsid w:val="00C45364"/>
    <w:rsid w:val="00C52039"/>
    <w:rsid w:val="00C526DF"/>
    <w:rsid w:val="00C561FF"/>
    <w:rsid w:val="00C575FE"/>
    <w:rsid w:val="00C601DE"/>
    <w:rsid w:val="00C64BFE"/>
    <w:rsid w:val="00C64CBC"/>
    <w:rsid w:val="00C66015"/>
    <w:rsid w:val="00C66370"/>
    <w:rsid w:val="00C72E5C"/>
    <w:rsid w:val="00C7594B"/>
    <w:rsid w:val="00C760CC"/>
    <w:rsid w:val="00C83A21"/>
    <w:rsid w:val="00C84948"/>
    <w:rsid w:val="00C8773E"/>
    <w:rsid w:val="00C925E2"/>
    <w:rsid w:val="00C93A55"/>
    <w:rsid w:val="00CA15BE"/>
    <w:rsid w:val="00CA1F8B"/>
    <w:rsid w:val="00CA219B"/>
    <w:rsid w:val="00CA79BA"/>
    <w:rsid w:val="00CA7B2E"/>
    <w:rsid w:val="00CB05C1"/>
    <w:rsid w:val="00CB1F01"/>
    <w:rsid w:val="00CB2AA7"/>
    <w:rsid w:val="00CB3114"/>
    <w:rsid w:val="00CB3271"/>
    <w:rsid w:val="00CB384E"/>
    <w:rsid w:val="00CB48AD"/>
    <w:rsid w:val="00CB4CB2"/>
    <w:rsid w:val="00CB4CD1"/>
    <w:rsid w:val="00CC0967"/>
    <w:rsid w:val="00CC2CBE"/>
    <w:rsid w:val="00CC591D"/>
    <w:rsid w:val="00CC634B"/>
    <w:rsid w:val="00CC65B9"/>
    <w:rsid w:val="00CD19ED"/>
    <w:rsid w:val="00CE31D1"/>
    <w:rsid w:val="00CE44BC"/>
    <w:rsid w:val="00CE74FF"/>
    <w:rsid w:val="00CF227D"/>
    <w:rsid w:val="00CF3151"/>
    <w:rsid w:val="00CF32C6"/>
    <w:rsid w:val="00CF4D28"/>
    <w:rsid w:val="00CF59D3"/>
    <w:rsid w:val="00CF5EE8"/>
    <w:rsid w:val="00CF6645"/>
    <w:rsid w:val="00CF7D95"/>
    <w:rsid w:val="00D025AB"/>
    <w:rsid w:val="00D06907"/>
    <w:rsid w:val="00D12280"/>
    <w:rsid w:val="00D150F8"/>
    <w:rsid w:val="00D227BF"/>
    <w:rsid w:val="00D22C97"/>
    <w:rsid w:val="00D23865"/>
    <w:rsid w:val="00D246B3"/>
    <w:rsid w:val="00D252C1"/>
    <w:rsid w:val="00D279C3"/>
    <w:rsid w:val="00D31198"/>
    <w:rsid w:val="00D33B62"/>
    <w:rsid w:val="00D34F1C"/>
    <w:rsid w:val="00D3527D"/>
    <w:rsid w:val="00D37916"/>
    <w:rsid w:val="00D421D3"/>
    <w:rsid w:val="00D45575"/>
    <w:rsid w:val="00D4602F"/>
    <w:rsid w:val="00D47F63"/>
    <w:rsid w:val="00D500C0"/>
    <w:rsid w:val="00D51C67"/>
    <w:rsid w:val="00D56176"/>
    <w:rsid w:val="00D607B5"/>
    <w:rsid w:val="00D628ED"/>
    <w:rsid w:val="00D63AAD"/>
    <w:rsid w:val="00D66359"/>
    <w:rsid w:val="00D66398"/>
    <w:rsid w:val="00D70C60"/>
    <w:rsid w:val="00D71272"/>
    <w:rsid w:val="00D7355E"/>
    <w:rsid w:val="00D74CA5"/>
    <w:rsid w:val="00D75ECC"/>
    <w:rsid w:val="00D922A3"/>
    <w:rsid w:val="00D927CF"/>
    <w:rsid w:val="00D93186"/>
    <w:rsid w:val="00D9659B"/>
    <w:rsid w:val="00DA0FC1"/>
    <w:rsid w:val="00DA48E7"/>
    <w:rsid w:val="00DA78B5"/>
    <w:rsid w:val="00DA7E81"/>
    <w:rsid w:val="00DB1247"/>
    <w:rsid w:val="00DB43C1"/>
    <w:rsid w:val="00DB5949"/>
    <w:rsid w:val="00DC032A"/>
    <w:rsid w:val="00DC2E56"/>
    <w:rsid w:val="00DC3028"/>
    <w:rsid w:val="00DC313E"/>
    <w:rsid w:val="00DC616C"/>
    <w:rsid w:val="00DD133C"/>
    <w:rsid w:val="00DD227B"/>
    <w:rsid w:val="00DD230D"/>
    <w:rsid w:val="00DD654D"/>
    <w:rsid w:val="00DE485A"/>
    <w:rsid w:val="00DE49B9"/>
    <w:rsid w:val="00DE674A"/>
    <w:rsid w:val="00DE68E9"/>
    <w:rsid w:val="00DE69CE"/>
    <w:rsid w:val="00DF1091"/>
    <w:rsid w:val="00E027E1"/>
    <w:rsid w:val="00E13910"/>
    <w:rsid w:val="00E1545D"/>
    <w:rsid w:val="00E2300A"/>
    <w:rsid w:val="00E250F3"/>
    <w:rsid w:val="00E27E35"/>
    <w:rsid w:val="00E31061"/>
    <w:rsid w:val="00E314C3"/>
    <w:rsid w:val="00E3294E"/>
    <w:rsid w:val="00E40D1D"/>
    <w:rsid w:val="00E41601"/>
    <w:rsid w:val="00E42B83"/>
    <w:rsid w:val="00E44431"/>
    <w:rsid w:val="00E50103"/>
    <w:rsid w:val="00E531CD"/>
    <w:rsid w:val="00E556AF"/>
    <w:rsid w:val="00E6042A"/>
    <w:rsid w:val="00E61653"/>
    <w:rsid w:val="00E63891"/>
    <w:rsid w:val="00E63B50"/>
    <w:rsid w:val="00E65712"/>
    <w:rsid w:val="00E66D72"/>
    <w:rsid w:val="00E73AE8"/>
    <w:rsid w:val="00E7740B"/>
    <w:rsid w:val="00E7795A"/>
    <w:rsid w:val="00E8082C"/>
    <w:rsid w:val="00E81E03"/>
    <w:rsid w:val="00E82759"/>
    <w:rsid w:val="00E8344A"/>
    <w:rsid w:val="00E83515"/>
    <w:rsid w:val="00E8753D"/>
    <w:rsid w:val="00E93A40"/>
    <w:rsid w:val="00EA2EEA"/>
    <w:rsid w:val="00EA396B"/>
    <w:rsid w:val="00EA53ED"/>
    <w:rsid w:val="00EB1647"/>
    <w:rsid w:val="00EB40EA"/>
    <w:rsid w:val="00EB5BAD"/>
    <w:rsid w:val="00EB7C53"/>
    <w:rsid w:val="00EC0D8E"/>
    <w:rsid w:val="00EC383B"/>
    <w:rsid w:val="00EC4013"/>
    <w:rsid w:val="00EC6D47"/>
    <w:rsid w:val="00ED2273"/>
    <w:rsid w:val="00ED3961"/>
    <w:rsid w:val="00ED7BE1"/>
    <w:rsid w:val="00EE1B17"/>
    <w:rsid w:val="00EE3EE1"/>
    <w:rsid w:val="00EE552F"/>
    <w:rsid w:val="00EE5AED"/>
    <w:rsid w:val="00EF2565"/>
    <w:rsid w:val="00EF2D16"/>
    <w:rsid w:val="00EF7241"/>
    <w:rsid w:val="00F039F7"/>
    <w:rsid w:val="00F046F4"/>
    <w:rsid w:val="00F0784A"/>
    <w:rsid w:val="00F11950"/>
    <w:rsid w:val="00F12C9C"/>
    <w:rsid w:val="00F165B3"/>
    <w:rsid w:val="00F20E86"/>
    <w:rsid w:val="00F216F1"/>
    <w:rsid w:val="00F21BD0"/>
    <w:rsid w:val="00F23558"/>
    <w:rsid w:val="00F247C4"/>
    <w:rsid w:val="00F24918"/>
    <w:rsid w:val="00F26180"/>
    <w:rsid w:val="00F3621A"/>
    <w:rsid w:val="00F401A6"/>
    <w:rsid w:val="00F455DC"/>
    <w:rsid w:val="00F45B58"/>
    <w:rsid w:val="00F547D4"/>
    <w:rsid w:val="00F5612F"/>
    <w:rsid w:val="00F56AF3"/>
    <w:rsid w:val="00F61930"/>
    <w:rsid w:val="00F63953"/>
    <w:rsid w:val="00F70C3F"/>
    <w:rsid w:val="00F716CD"/>
    <w:rsid w:val="00F73405"/>
    <w:rsid w:val="00F74467"/>
    <w:rsid w:val="00F759B1"/>
    <w:rsid w:val="00F83855"/>
    <w:rsid w:val="00F90111"/>
    <w:rsid w:val="00F96D2F"/>
    <w:rsid w:val="00F97FE0"/>
    <w:rsid w:val="00FA3164"/>
    <w:rsid w:val="00FA317C"/>
    <w:rsid w:val="00FA584C"/>
    <w:rsid w:val="00FA7E56"/>
    <w:rsid w:val="00FB1CE4"/>
    <w:rsid w:val="00FB5CA3"/>
    <w:rsid w:val="00FB7017"/>
    <w:rsid w:val="00FB72D1"/>
    <w:rsid w:val="00FC03E7"/>
    <w:rsid w:val="00FC0466"/>
    <w:rsid w:val="00FC14C6"/>
    <w:rsid w:val="00FC2AB8"/>
    <w:rsid w:val="00FC6156"/>
    <w:rsid w:val="00FD112D"/>
    <w:rsid w:val="00FD1E57"/>
    <w:rsid w:val="00FD4677"/>
    <w:rsid w:val="00FD5588"/>
    <w:rsid w:val="00FD6287"/>
    <w:rsid w:val="00FD78E7"/>
    <w:rsid w:val="00FE2A86"/>
    <w:rsid w:val="00FE4FF3"/>
    <w:rsid w:val="00FF0B07"/>
    <w:rsid w:val="00FF222E"/>
    <w:rsid w:val="00FF58A0"/>
    <w:rsid w:val="00FF6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2A2C08C"/>
  <w15:chartTrackingRefBased/>
  <w15:docId w15:val="{7C1826CF-1A89-4B65-BEF0-A76AF38F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D28"/>
  </w:style>
  <w:style w:type="paragraph" w:styleId="Heading1">
    <w:name w:val="heading 1"/>
    <w:basedOn w:val="Normal"/>
    <w:next w:val="Normal"/>
    <w:link w:val="Heading1Char"/>
    <w:uiPriority w:val="9"/>
    <w:qFormat/>
    <w:rsid w:val="00117D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1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21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72E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D80"/>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117D8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17D80"/>
    <w:rPr>
      <w:i/>
      <w:iCs/>
      <w:color w:val="5B9BD5" w:themeColor="accent1"/>
    </w:rPr>
  </w:style>
  <w:style w:type="paragraph" w:styleId="TOCHeading">
    <w:name w:val="TOC Heading"/>
    <w:basedOn w:val="Heading1"/>
    <w:next w:val="Normal"/>
    <w:uiPriority w:val="39"/>
    <w:unhideWhenUsed/>
    <w:qFormat/>
    <w:rsid w:val="00480C5B"/>
    <w:pPr>
      <w:outlineLvl w:val="9"/>
    </w:pPr>
    <w:rPr>
      <w:lang w:val="en-US"/>
    </w:rPr>
  </w:style>
  <w:style w:type="paragraph" w:styleId="TOC1">
    <w:name w:val="toc 1"/>
    <w:basedOn w:val="Normal"/>
    <w:next w:val="Normal"/>
    <w:autoRedefine/>
    <w:uiPriority w:val="39"/>
    <w:unhideWhenUsed/>
    <w:rsid w:val="00480C5B"/>
    <w:pPr>
      <w:spacing w:after="100"/>
    </w:pPr>
  </w:style>
  <w:style w:type="character" w:styleId="Hyperlink">
    <w:name w:val="Hyperlink"/>
    <w:basedOn w:val="DefaultParagraphFont"/>
    <w:uiPriority w:val="99"/>
    <w:unhideWhenUsed/>
    <w:rsid w:val="00480C5B"/>
    <w:rPr>
      <w:color w:val="0563C1" w:themeColor="hyperlink"/>
      <w:u w:val="single"/>
    </w:rPr>
  </w:style>
  <w:style w:type="paragraph" w:styleId="Header">
    <w:name w:val="header"/>
    <w:basedOn w:val="Normal"/>
    <w:link w:val="HeaderChar"/>
    <w:uiPriority w:val="99"/>
    <w:unhideWhenUsed/>
    <w:rsid w:val="002E2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ABC"/>
  </w:style>
  <w:style w:type="paragraph" w:styleId="Footer">
    <w:name w:val="footer"/>
    <w:basedOn w:val="Normal"/>
    <w:link w:val="FooterChar"/>
    <w:uiPriority w:val="99"/>
    <w:unhideWhenUsed/>
    <w:rsid w:val="002E2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ABC"/>
  </w:style>
  <w:style w:type="paragraph" w:styleId="NormalWeb">
    <w:name w:val="Normal (Web)"/>
    <w:basedOn w:val="Normal"/>
    <w:uiPriority w:val="99"/>
    <w:unhideWhenUsed/>
    <w:rsid w:val="00D3791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74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F3FC4"/>
    <w:rPr>
      <w:color w:val="808080"/>
    </w:rPr>
  </w:style>
  <w:style w:type="character" w:customStyle="1" w:styleId="apple-converted-space">
    <w:name w:val="apple-converted-space"/>
    <w:basedOn w:val="DefaultParagraphFont"/>
    <w:rsid w:val="009A629B"/>
  </w:style>
  <w:style w:type="paragraph" w:styleId="ListParagraph">
    <w:name w:val="List Paragraph"/>
    <w:basedOn w:val="Normal"/>
    <w:uiPriority w:val="34"/>
    <w:qFormat/>
    <w:rsid w:val="009A629B"/>
    <w:pPr>
      <w:ind w:left="720"/>
      <w:contextualSpacing/>
    </w:pPr>
  </w:style>
  <w:style w:type="character" w:customStyle="1" w:styleId="value">
    <w:name w:val="value"/>
    <w:basedOn w:val="DefaultParagraphFont"/>
    <w:rsid w:val="00FD1E57"/>
  </w:style>
  <w:style w:type="character" w:styleId="Emphasis">
    <w:name w:val="Emphasis"/>
    <w:basedOn w:val="DefaultParagraphFont"/>
    <w:uiPriority w:val="20"/>
    <w:qFormat/>
    <w:rsid w:val="00FD1E57"/>
    <w:rPr>
      <w:i/>
      <w:iCs/>
    </w:rPr>
  </w:style>
  <w:style w:type="paragraph" w:styleId="Caption">
    <w:name w:val="caption"/>
    <w:basedOn w:val="Normal"/>
    <w:next w:val="Normal"/>
    <w:uiPriority w:val="35"/>
    <w:unhideWhenUsed/>
    <w:qFormat/>
    <w:rsid w:val="009167E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A2236"/>
    <w:pPr>
      <w:spacing w:after="0"/>
    </w:pPr>
  </w:style>
  <w:style w:type="character" w:styleId="Strong">
    <w:name w:val="Strong"/>
    <w:basedOn w:val="DefaultParagraphFont"/>
    <w:uiPriority w:val="22"/>
    <w:qFormat/>
    <w:rsid w:val="00764D24"/>
    <w:rPr>
      <w:b/>
      <w:bCs/>
    </w:rPr>
  </w:style>
  <w:style w:type="character" w:customStyle="1" w:styleId="selectable">
    <w:name w:val="selectable"/>
    <w:basedOn w:val="DefaultParagraphFont"/>
    <w:rsid w:val="00764D24"/>
  </w:style>
  <w:style w:type="character" w:customStyle="1" w:styleId="Heading2Char">
    <w:name w:val="Heading 2 Char"/>
    <w:basedOn w:val="DefaultParagraphFont"/>
    <w:link w:val="Heading2"/>
    <w:uiPriority w:val="9"/>
    <w:rsid w:val="003121C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A1509"/>
    <w:pPr>
      <w:spacing w:after="100"/>
      <w:ind w:left="220"/>
    </w:pPr>
  </w:style>
  <w:style w:type="paragraph" w:styleId="NoSpacing">
    <w:name w:val="No Spacing"/>
    <w:uiPriority w:val="1"/>
    <w:qFormat/>
    <w:rsid w:val="00D12280"/>
    <w:pPr>
      <w:spacing w:after="0" w:line="240" w:lineRule="auto"/>
    </w:pPr>
  </w:style>
  <w:style w:type="character" w:customStyle="1" w:styleId="UnresolvedMention1">
    <w:name w:val="Unresolved Mention1"/>
    <w:basedOn w:val="DefaultParagraphFont"/>
    <w:uiPriority w:val="99"/>
    <w:semiHidden/>
    <w:unhideWhenUsed/>
    <w:rsid w:val="00607C3A"/>
    <w:rPr>
      <w:color w:val="808080"/>
      <w:shd w:val="clear" w:color="auto" w:fill="E6E6E6"/>
    </w:rPr>
  </w:style>
  <w:style w:type="character" w:customStyle="1" w:styleId="Heading3Char">
    <w:name w:val="Heading 3 Char"/>
    <w:basedOn w:val="DefaultParagraphFont"/>
    <w:link w:val="Heading3"/>
    <w:uiPriority w:val="9"/>
    <w:rsid w:val="00B1210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E7C4E"/>
    <w:pPr>
      <w:spacing w:after="100"/>
      <w:ind w:left="440"/>
    </w:pPr>
  </w:style>
  <w:style w:type="character" w:customStyle="1" w:styleId="Heading4Char">
    <w:name w:val="Heading 4 Char"/>
    <w:basedOn w:val="DefaultParagraphFont"/>
    <w:link w:val="Heading4"/>
    <w:uiPriority w:val="9"/>
    <w:rsid w:val="00C72E5C"/>
    <w:rPr>
      <w:rFonts w:asciiTheme="majorHAnsi" w:eastAsiaTheme="majorEastAsia" w:hAnsiTheme="majorHAnsi" w:cstheme="majorBidi"/>
      <w:i/>
      <w:iCs/>
      <w:color w:val="2E74B5" w:themeColor="accent1" w:themeShade="BF"/>
    </w:rPr>
  </w:style>
  <w:style w:type="character" w:customStyle="1" w:styleId="title-text">
    <w:name w:val="title-text"/>
    <w:basedOn w:val="DefaultParagraphFont"/>
    <w:rsid w:val="00CA1F8B"/>
  </w:style>
  <w:style w:type="paragraph" w:customStyle="1" w:styleId="wp-caption-text">
    <w:name w:val="wp-caption-text"/>
    <w:basedOn w:val="Normal"/>
    <w:rsid w:val="00547B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pandable-author">
    <w:name w:val="expandable-author"/>
    <w:basedOn w:val="DefaultParagraphFont"/>
    <w:rsid w:val="00B539F2"/>
  </w:style>
  <w:style w:type="character" w:customStyle="1" w:styleId="contribdegrees">
    <w:name w:val="contribdegrees"/>
    <w:basedOn w:val="DefaultParagraphFont"/>
    <w:rsid w:val="00B539F2"/>
  </w:style>
  <w:style w:type="character" w:customStyle="1" w:styleId="text">
    <w:name w:val="text"/>
    <w:basedOn w:val="DefaultParagraphFont"/>
    <w:rsid w:val="00CF5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79251">
      <w:bodyDiv w:val="1"/>
      <w:marLeft w:val="0"/>
      <w:marRight w:val="0"/>
      <w:marTop w:val="0"/>
      <w:marBottom w:val="0"/>
      <w:divBdr>
        <w:top w:val="none" w:sz="0" w:space="0" w:color="auto"/>
        <w:left w:val="none" w:sz="0" w:space="0" w:color="auto"/>
        <w:bottom w:val="none" w:sz="0" w:space="0" w:color="auto"/>
        <w:right w:val="none" w:sz="0" w:space="0" w:color="auto"/>
      </w:divBdr>
    </w:div>
    <w:div w:id="116334049">
      <w:bodyDiv w:val="1"/>
      <w:marLeft w:val="0"/>
      <w:marRight w:val="0"/>
      <w:marTop w:val="0"/>
      <w:marBottom w:val="0"/>
      <w:divBdr>
        <w:top w:val="none" w:sz="0" w:space="0" w:color="auto"/>
        <w:left w:val="none" w:sz="0" w:space="0" w:color="auto"/>
        <w:bottom w:val="none" w:sz="0" w:space="0" w:color="auto"/>
        <w:right w:val="none" w:sz="0" w:space="0" w:color="auto"/>
      </w:divBdr>
    </w:div>
    <w:div w:id="149946422">
      <w:bodyDiv w:val="1"/>
      <w:marLeft w:val="0"/>
      <w:marRight w:val="0"/>
      <w:marTop w:val="0"/>
      <w:marBottom w:val="0"/>
      <w:divBdr>
        <w:top w:val="none" w:sz="0" w:space="0" w:color="auto"/>
        <w:left w:val="none" w:sz="0" w:space="0" w:color="auto"/>
        <w:bottom w:val="none" w:sz="0" w:space="0" w:color="auto"/>
        <w:right w:val="none" w:sz="0" w:space="0" w:color="auto"/>
      </w:divBdr>
    </w:div>
    <w:div w:id="155343107">
      <w:bodyDiv w:val="1"/>
      <w:marLeft w:val="0"/>
      <w:marRight w:val="0"/>
      <w:marTop w:val="0"/>
      <w:marBottom w:val="0"/>
      <w:divBdr>
        <w:top w:val="none" w:sz="0" w:space="0" w:color="auto"/>
        <w:left w:val="none" w:sz="0" w:space="0" w:color="auto"/>
        <w:bottom w:val="none" w:sz="0" w:space="0" w:color="auto"/>
        <w:right w:val="none" w:sz="0" w:space="0" w:color="auto"/>
      </w:divBdr>
    </w:div>
    <w:div w:id="187641677">
      <w:bodyDiv w:val="1"/>
      <w:marLeft w:val="0"/>
      <w:marRight w:val="0"/>
      <w:marTop w:val="0"/>
      <w:marBottom w:val="0"/>
      <w:divBdr>
        <w:top w:val="none" w:sz="0" w:space="0" w:color="auto"/>
        <w:left w:val="none" w:sz="0" w:space="0" w:color="auto"/>
        <w:bottom w:val="none" w:sz="0" w:space="0" w:color="auto"/>
        <w:right w:val="none" w:sz="0" w:space="0" w:color="auto"/>
      </w:divBdr>
    </w:div>
    <w:div w:id="206138383">
      <w:bodyDiv w:val="1"/>
      <w:marLeft w:val="0"/>
      <w:marRight w:val="0"/>
      <w:marTop w:val="0"/>
      <w:marBottom w:val="0"/>
      <w:divBdr>
        <w:top w:val="none" w:sz="0" w:space="0" w:color="auto"/>
        <w:left w:val="none" w:sz="0" w:space="0" w:color="auto"/>
        <w:bottom w:val="none" w:sz="0" w:space="0" w:color="auto"/>
        <w:right w:val="none" w:sz="0" w:space="0" w:color="auto"/>
      </w:divBdr>
    </w:div>
    <w:div w:id="209650667">
      <w:bodyDiv w:val="1"/>
      <w:marLeft w:val="0"/>
      <w:marRight w:val="0"/>
      <w:marTop w:val="0"/>
      <w:marBottom w:val="0"/>
      <w:divBdr>
        <w:top w:val="none" w:sz="0" w:space="0" w:color="auto"/>
        <w:left w:val="none" w:sz="0" w:space="0" w:color="auto"/>
        <w:bottom w:val="none" w:sz="0" w:space="0" w:color="auto"/>
        <w:right w:val="none" w:sz="0" w:space="0" w:color="auto"/>
      </w:divBdr>
    </w:div>
    <w:div w:id="266545075">
      <w:bodyDiv w:val="1"/>
      <w:marLeft w:val="0"/>
      <w:marRight w:val="0"/>
      <w:marTop w:val="0"/>
      <w:marBottom w:val="0"/>
      <w:divBdr>
        <w:top w:val="none" w:sz="0" w:space="0" w:color="auto"/>
        <w:left w:val="none" w:sz="0" w:space="0" w:color="auto"/>
        <w:bottom w:val="none" w:sz="0" w:space="0" w:color="auto"/>
        <w:right w:val="none" w:sz="0" w:space="0" w:color="auto"/>
      </w:divBdr>
    </w:div>
    <w:div w:id="286938916">
      <w:bodyDiv w:val="1"/>
      <w:marLeft w:val="0"/>
      <w:marRight w:val="0"/>
      <w:marTop w:val="0"/>
      <w:marBottom w:val="0"/>
      <w:divBdr>
        <w:top w:val="none" w:sz="0" w:space="0" w:color="auto"/>
        <w:left w:val="none" w:sz="0" w:space="0" w:color="auto"/>
        <w:bottom w:val="none" w:sz="0" w:space="0" w:color="auto"/>
        <w:right w:val="none" w:sz="0" w:space="0" w:color="auto"/>
      </w:divBdr>
    </w:div>
    <w:div w:id="323168806">
      <w:bodyDiv w:val="1"/>
      <w:marLeft w:val="0"/>
      <w:marRight w:val="0"/>
      <w:marTop w:val="0"/>
      <w:marBottom w:val="0"/>
      <w:divBdr>
        <w:top w:val="none" w:sz="0" w:space="0" w:color="auto"/>
        <w:left w:val="none" w:sz="0" w:space="0" w:color="auto"/>
        <w:bottom w:val="none" w:sz="0" w:space="0" w:color="auto"/>
        <w:right w:val="none" w:sz="0" w:space="0" w:color="auto"/>
      </w:divBdr>
    </w:div>
    <w:div w:id="334692665">
      <w:bodyDiv w:val="1"/>
      <w:marLeft w:val="0"/>
      <w:marRight w:val="0"/>
      <w:marTop w:val="0"/>
      <w:marBottom w:val="0"/>
      <w:divBdr>
        <w:top w:val="none" w:sz="0" w:space="0" w:color="auto"/>
        <w:left w:val="none" w:sz="0" w:space="0" w:color="auto"/>
        <w:bottom w:val="none" w:sz="0" w:space="0" w:color="auto"/>
        <w:right w:val="none" w:sz="0" w:space="0" w:color="auto"/>
      </w:divBdr>
    </w:div>
    <w:div w:id="380978857">
      <w:bodyDiv w:val="1"/>
      <w:marLeft w:val="0"/>
      <w:marRight w:val="0"/>
      <w:marTop w:val="0"/>
      <w:marBottom w:val="0"/>
      <w:divBdr>
        <w:top w:val="none" w:sz="0" w:space="0" w:color="auto"/>
        <w:left w:val="none" w:sz="0" w:space="0" w:color="auto"/>
        <w:bottom w:val="none" w:sz="0" w:space="0" w:color="auto"/>
        <w:right w:val="none" w:sz="0" w:space="0" w:color="auto"/>
      </w:divBdr>
      <w:divsChild>
        <w:div w:id="1538347756">
          <w:marLeft w:val="0"/>
          <w:marRight w:val="0"/>
          <w:marTop w:val="0"/>
          <w:marBottom w:val="75"/>
          <w:divBdr>
            <w:top w:val="none" w:sz="0" w:space="0" w:color="auto"/>
            <w:left w:val="none" w:sz="0" w:space="0" w:color="auto"/>
            <w:bottom w:val="none" w:sz="0" w:space="0" w:color="auto"/>
            <w:right w:val="none" w:sz="0" w:space="0" w:color="auto"/>
          </w:divBdr>
        </w:div>
      </w:divsChild>
    </w:div>
    <w:div w:id="423234002">
      <w:bodyDiv w:val="1"/>
      <w:marLeft w:val="0"/>
      <w:marRight w:val="0"/>
      <w:marTop w:val="0"/>
      <w:marBottom w:val="0"/>
      <w:divBdr>
        <w:top w:val="none" w:sz="0" w:space="0" w:color="auto"/>
        <w:left w:val="none" w:sz="0" w:space="0" w:color="auto"/>
        <w:bottom w:val="none" w:sz="0" w:space="0" w:color="auto"/>
        <w:right w:val="none" w:sz="0" w:space="0" w:color="auto"/>
      </w:divBdr>
    </w:div>
    <w:div w:id="441268839">
      <w:bodyDiv w:val="1"/>
      <w:marLeft w:val="0"/>
      <w:marRight w:val="0"/>
      <w:marTop w:val="0"/>
      <w:marBottom w:val="0"/>
      <w:divBdr>
        <w:top w:val="none" w:sz="0" w:space="0" w:color="auto"/>
        <w:left w:val="none" w:sz="0" w:space="0" w:color="auto"/>
        <w:bottom w:val="none" w:sz="0" w:space="0" w:color="auto"/>
        <w:right w:val="none" w:sz="0" w:space="0" w:color="auto"/>
      </w:divBdr>
    </w:div>
    <w:div w:id="446045117">
      <w:bodyDiv w:val="1"/>
      <w:marLeft w:val="0"/>
      <w:marRight w:val="0"/>
      <w:marTop w:val="0"/>
      <w:marBottom w:val="0"/>
      <w:divBdr>
        <w:top w:val="none" w:sz="0" w:space="0" w:color="auto"/>
        <w:left w:val="none" w:sz="0" w:space="0" w:color="auto"/>
        <w:bottom w:val="none" w:sz="0" w:space="0" w:color="auto"/>
        <w:right w:val="none" w:sz="0" w:space="0" w:color="auto"/>
      </w:divBdr>
    </w:div>
    <w:div w:id="501285471">
      <w:bodyDiv w:val="1"/>
      <w:marLeft w:val="0"/>
      <w:marRight w:val="0"/>
      <w:marTop w:val="0"/>
      <w:marBottom w:val="0"/>
      <w:divBdr>
        <w:top w:val="none" w:sz="0" w:space="0" w:color="auto"/>
        <w:left w:val="none" w:sz="0" w:space="0" w:color="auto"/>
        <w:bottom w:val="none" w:sz="0" w:space="0" w:color="auto"/>
        <w:right w:val="none" w:sz="0" w:space="0" w:color="auto"/>
      </w:divBdr>
    </w:div>
    <w:div w:id="522860720">
      <w:bodyDiv w:val="1"/>
      <w:marLeft w:val="0"/>
      <w:marRight w:val="0"/>
      <w:marTop w:val="0"/>
      <w:marBottom w:val="0"/>
      <w:divBdr>
        <w:top w:val="none" w:sz="0" w:space="0" w:color="auto"/>
        <w:left w:val="none" w:sz="0" w:space="0" w:color="auto"/>
        <w:bottom w:val="none" w:sz="0" w:space="0" w:color="auto"/>
        <w:right w:val="none" w:sz="0" w:space="0" w:color="auto"/>
      </w:divBdr>
    </w:div>
    <w:div w:id="531236391">
      <w:bodyDiv w:val="1"/>
      <w:marLeft w:val="0"/>
      <w:marRight w:val="0"/>
      <w:marTop w:val="0"/>
      <w:marBottom w:val="0"/>
      <w:divBdr>
        <w:top w:val="none" w:sz="0" w:space="0" w:color="auto"/>
        <w:left w:val="none" w:sz="0" w:space="0" w:color="auto"/>
        <w:bottom w:val="none" w:sz="0" w:space="0" w:color="auto"/>
        <w:right w:val="none" w:sz="0" w:space="0" w:color="auto"/>
      </w:divBdr>
    </w:div>
    <w:div w:id="566109662">
      <w:bodyDiv w:val="1"/>
      <w:marLeft w:val="0"/>
      <w:marRight w:val="0"/>
      <w:marTop w:val="0"/>
      <w:marBottom w:val="0"/>
      <w:divBdr>
        <w:top w:val="none" w:sz="0" w:space="0" w:color="auto"/>
        <w:left w:val="none" w:sz="0" w:space="0" w:color="auto"/>
        <w:bottom w:val="none" w:sz="0" w:space="0" w:color="auto"/>
        <w:right w:val="none" w:sz="0" w:space="0" w:color="auto"/>
      </w:divBdr>
      <w:divsChild>
        <w:div w:id="135998621">
          <w:marLeft w:val="0"/>
          <w:marRight w:val="0"/>
          <w:marTop w:val="240"/>
          <w:marBottom w:val="0"/>
          <w:divBdr>
            <w:top w:val="none" w:sz="0" w:space="0" w:color="auto"/>
            <w:left w:val="none" w:sz="0" w:space="0" w:color="auto"/>
            <w:bottom w:val="none" w:sz="0" w:space="0" w:color="auto"/>
            <w:right w:val="none" w:sz="0" w:space="0" w:color="auto"/>
          </w:divBdr>
        </w:div>
      </w:divsChild>
    </w:div>
    <w:div w:id="589509125">
      <w:bodyDiv w:val="1"/>
      <w:marLeft w:val="0"/>
      <w:marRight w:val="0"/>
      <w:marTop w:val="0"/>
      <w:marBottom w:val="0"/>
      <w:divBdr>
        <w:top w:val="none" w:sz="0" w:space="0" w:color="auto"/>
        <w:left w:val="none" w:sz="0" w:space="0" w:color="auto"/>
        <w:bottom w:val="none" w:sz="0" w:space="0" w:color="auto"/>
        <w:right w:val="none" w:sz="0" w:space="0" w:color="auto"/>
      </w:divBdr>
    </w:div>
    <w:div w:id="591937771">
      <w:bodyDiv w:val="1"/>
      <w:marLeft w:val="0"/>
      <w:marRight w:val="0"/>
      <w:marTop w:val="0"/>
      <w:marBottom w:val="0"/>
      <w:divBdr>
        <w:top w:val="none" w:sz="0" w:space="0" w:color="auto"/>
        <w:left w:val="none" w:sz="0" w:space="0" w:color="auto"/>
        <w:bottom w:val="none" w:sz="0" w:space="0" w:color="auto"/>
        <w:right w:val="none" w:sz="0" w:space="0" w:color="auto"/>
      </w:divBdr>
    </w:div>
    <w:div w:id="803236304">
      <w:bodyDiv w:val="1"/>
      <w:marLeft w:val="0"/>
      <w:marRight w:val="0"/>
      <w:marTop w:val="0"/>
      <w:marBottom w:val="0"/>
      <w:divBdr>
        <w:top w:val="none" w:sz="0" w:space="0" w:color="auto"/>
        <w:left w:val="none" w:sz="0" w:space="0" w:color="auto"/>
        <w:bottom w:val="none" w:sz="0" w:space="0" w:color="auto"/>
        <w:right w:val="none" w:sz="0" w:space="0" w:color="auto"/>
      </w:divBdr>
    </w:div>
    <w:div w:id="810753314">
      <w:bodyDiv w:val="1"/>
      <w:marLeft w:val="0"/>
      <w:marRight w:val="0"/>
      <w:marTop w:val="0"/>
      <w:marBottom w:val="0"/>
      <w:divBdr>
        <w:top w:val="none" w:sz="0" w:space="0" w:color="auto"/>
        <w:left w:val="none" w:sz="0" w:space="0" w:color="auto"/>
        <w:bottom w:val="none" w:sz="0" w:space="0" w:color="auto"/>
        <w:right w:val="none" w:sz="0" w:space="0" w:color="auto"/>
      </w:divBdr>
    </w:div>
    <w:div w:id="835803779">
      <w:bodyDiv w:val="1"/>
      <w:marLeft w:val="0"/>
      <w:marRight w:val="0"/>
      <w:marTop w:val="0"/>
      <w:marBottom w:val="0"/>
      <w:divBdr>
        <w:top w:val="none" w:sz="0" w:space="0" w:color="auto"/>
        <w:left w:val="none" w:sz="0" w:space="0" w:color="auto"/>
        <w:bottom w:val="none" w:sz="0" w:space="0" w:color="auto"/>
        <w:right w:val="none" w:sz="0" w:space="0" w:color="auto"/>
      </w:divBdr>
    </w:div>
    <w:div w:id="902638885">
      <w:bodyDiv w:val="1"/>
      <w:marLeft w:val="0"/>
      <w:marRight w:val="0"/>
      <w:marTop w:val="0"/>
      <w:marBottom w:val="0"/>
      <w:divBdr>
        <w:top w:val="none" w:sz="0" w:space="0" w:color="auto"/>
        <w:left w:val="none" w:sz="0" w:space="0" w:color="auto"/>
        <w:bottom w:val="none" w:sz="0" w:space="0" w:color="auto"/>
        <w:right w:val="none" w:sz="0" w:space="0" w:color="auto"/>
      </w:divBdr>
    </w:div>
    <w:div w:id="939290763">
      <w:bodyDiv w:val="1"/>
      <w:marLeft w:val="0"/>
      <w:marRight w:val="0"/>
      <w:marTop w:val="0"/>
      <w:marBottom w:val="0"/>
      <w:divBdr>
        <w:top w:val="none" w:sz="0" w:space="0" w:color="auto"/>
        <w:left w:val="none" w:sz="0" w:space="0" w:color="auto"/>
        <w:bottom w:val="none" w:sz="0" w:space="0" w:color="auto"/>
        <w:right w:val="none" w:sz="0" w:space="0" w:color="auto"/>
      </w:divBdr>
    </w:div>
    <w:div w:id="1009024539">
      <w:bodyDiv w:val="1"/>
      <w:marLeft w:val="0"/>
      <w:marRight w:val="0"/>
      <w:marTop w:val="0"/>
      <w:marBottom w:val="0"/>
      <w:divBdr>
        <w:top w:val="none" w:sz="0" w:space="0" w:color="auto"/>
        <w:left w:val="none" w:sz="0" w:space="0" w:color="auto"/>
        <w:bottom w:val="none" w:sz="0" w:space="0" w:color="auto"/>
        <w:right w:val="none" w:sz="0" w:space="0" w:color="auto"/>
      </w:divBdr>
    </w:div>
    <w:div w:id="1021397936">
      <w:bodyDiv w:val="1"/>
      <w:marLeft w:val="0"/>
      <w:marRight w:val="0"/>
      <w:marTop w:val="0"/>
      <w:marBottom w:val="0"/>
      <w:divBdr>
        <w:top w:val="none" w:sz="0" w:space="0" w:color="auto"/>
        <w:left w:val="none" w:sz="0" w:space="0" w:color="auto"/>
        <w:bottom w:val="none" w:sz="0" w:space="0" w:color="auto"/>
        <w:right w:val="none" w:sz="0" w:space="0" w:color="auto"/>
      </w:divBdr>
      <w:divsChild>
        <w:div w:id="903560951">
          <w:marLeft w:val="0"/>
          <w:marRight w:val="0"/>
          <w:marTop w:val="0"/>
          <w:marBottom w:val="0"/>
          <w:divBdr>
            <w:top w:val="none" w:sz="0" w:space="0" w:color="auto"/>
            <w:left w:val="none" w:sz="0" w:space="0" w:color="auto"/>
            <w:bottom w:val="none" w:sz="0" w:space="0" w:color="auto"/>
            <w:right w:val="none" w:sz="0" w:space="0" w:color="auto"/>
          </w:divBdr>
          <w:divsChild>
            <w:div w:id="421806092">
              <w:marLeft w:val="0"/>
              <w:marRight w:val="0"/>
              <w:marTop w:val="0"/>
              <w:marBottom w:val="0"/>
              <w:divBdr>
                <w:top w:val="none" w:sz="0" w:space="0" w:color="auto"/>
                <w:left w:val="none" w:sz="0" w:space="0" w:color="auto"/>
                <w:bottom w:val="none" w:sz="0" w:space="0" w:color="auto"/>
                <w:right w:val="none" w:sz="0" w:space="0" w:color="auto"/>
              </w:divBdr>
            </w:div>
          </w:divsChild>
        </w:div>
        <w:div w:id="2046245270">
          <w:marLeft w:val="0"/>
          <w:marRight w:val="0"/>
          <w:marTop w:val="0"/>
          <w:marBottom w:val="150"/>
          <w:divBdr>
            <w:top w:val="none" w:sz="0" w:space="0" w:color="auto"/>
            <w:left w:val="none" w:sz="0" w:space="0" w:color="auto"/>
            <w:bottom w:val="none" w:sz="0" w:space="0" w:color="auto"/>
            <w:right w:val="none" w:sz="0" w:space="0" w:color="auto"/>
          </w:divBdr>
          <w:divsChild>
            <w:div w:id="1109664180">
              <w:marLeft w:val="0"/>
              <w:marRight w:val="0"/>
              <w:marTop w:val="0"/>
              <w:marBottom w:val="0"/>
              <w:divBdr>
                <w:top w:val="none" w:sz="0" w:space="0" w:color="auto"/>
                <w:left w:val="none" w:sz="0" w:space="0" w:color="auto"/>
                <w:bottom w:val="none" w:sz="0" w:space="0" w:color="auto"/>
                <w:right w:val="none" w:sz="0" w:space="0" w:color="auto"/>
              </w:divBdr>
              <w:divsChild>
                <w:div w:id="1756321683">
                  <w:marLeft w:val="0"/>
                  <w:marRight w:val="0"/>
                  <w:marTop w:val="0"/>
                  <w:marBottom w:val="0"/>
                  <w:divBdr>
                    <w:top w:val="none" w:sz="0" w:space="0" w:color="auto"/>
                    <w:left w:val="none" w:sz="0" w:space="0" w:color="auto"/>
                    <w:bottom w:val="none" w:sz="0" w:space="0" w:color="auto"/>
                    <w:right w:val="none" w:sz="0" w:space="0" w:color="auto"/>
                  </w:divBdr>
                  <w:divsChild>
                    <w:div w:id="37707231">
                      <w:marLeft w:val="0"/>
                      <w:marRight w:val="0"/>
                      <w:marTop w:val="0"/>
                      <w:marBottom w:val="0"/>
                      <w:divBdr>
                        <w:top w:val="none" w:sz="0" w:space="0" w:color="auto"/>
                        <w:left w:val="none" w:sz="0" w:space="0" w:color="auto"/>
                        <w:bottom w:val="none" w:sz="0" w:space="0" w:color="auto"/>
                        <w:right w:val="none" w:sz="0" w:space="0" w:color="auto"/>
                      </w:divBdr>
                      <w:divsChild>
                        <w:div w:id="44099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997140">
      <w:bodyDiv w:val="1"/>
      <w:marLeft w:val="0"/>
      <w:marRight w:val="0"/>
      <w:marTop w:val="0"/>
      <w:marBottom w:val="0"/>
      <w:divBdr>
        <w:top w:val="none" w:sz="0" w:space="0" w:color="auto"/>
        <w:left w:val="none" w:sz="0" w:space="0" w:color="auto"/>
        <w:bottom w:val="none" w:sz="0" w:space="0" w:color="auto"/>
        <w:right w:val="none" w:sz="0" w:space="0" w:color="auto"/>
      </w:divBdr>
    </w:div>
    <w:div w:id="1073430277">
      <w:bodyDiv w:val="1"/>
      <w:marLeft w:val="0"/>
      <w:marRight w:val="0"/>
      <w:marTop w:val="0"/>
      <w:marBottom w:val="0"/>
      <w:divBdr>
        <w:top w:val="none" w:sz="0" w:space="0" w:color="auto"/>
        <w:left w:val="none" w:sz="0" w:space="0" w:color="auto"/>
        <w:bottom w:val="none" w:sz="0" w:space="0" w:color="auto"/>
        <w:right w:val="none" w:sz="0" w:space="0" w:color="auto"/>
      </w:divBdr>
      <w:divsChild>
        <w:div w:id="1756365736">
          <w:marLeft w:val="0"/>
          <w:marRight w:val="0"/>
          <w:marTop w:val="0"/>
          <w:marBottom w:val="0"/>
          <w:divBdr>
            <w:top w:val="none" w:sz="0" w:space="0" w:color="auto"/>
            <w:left w:val="none" w:sz="0" w:space="0" w:color="auto"/>
            <w:bottom w:val="single" w:sz="24" w:space="0" w:color="DDDDDD"/>
            <w:right w:val="none" w:sz="0" w:space="0" w:color="auto"/>
          </w:divBdr>
        </w:div>
        <w:div w:id="1688481033">
          <w:marLeft w:val="0"/>
          <w:marRight w:val="0"/>
          <w:marTop w:val="0"/>
          <w:marBottom w:val="0"/>
          <w:divBdr>
            <w:top w:val="none" w:sz="0" w:space="0" w:color="auto"/>
            <w:left w:val="none" w:sz="0" w:space="0" w:color="auto"/>
            <w:bottom w:val="none" w:sz="0" w:space="0" w:color="auto"/>
            <w:right w:val="none" w:sz="0" w:space="0" w:color="auto"/>
          </w:divBdr>
        </w:div>
      </w:divsChild>
    </w:div>
    <w:div w:id="1089277313">
      <w:bodyDiv w:val="1"/>
      <w:marLeft w:val="0"/>
      <w:marRight w:val="0"/>
      <w:marTop w:val="0"/>
      <w:marBottom w:val="0"/>
      <w:divBdr>
        <w:top w:val="none" w:sz="0" w:space="0" w:color="auto"/>
        <w:left w:val="none" w:sz="0" w:space="0" w:color="auto"/>
        <w:bottom w:val="none" w:sz="0" w:space="0" w:color="auto"/>
        <w:right w:val="none" w:sz="0" w:space="0" w:color="auto"/>
      </w:divBdr>
    </w:div>
    <w:div w:id="1104572020">
      <w:bodyDiv w:val="1"/>
      <w:marLeft w:val="0"/>
      <w:marRight w:val="0"/>
      <w:marTop w:val="0"/>
      <w:marBottom w:val="0"/>
      <w:divBdr>
        <w:top w:val="none" w:sz="0" w:space="0" w:color="auto"/>
        <w:left w:val="none" w:sz="0" w:space="0" w:color="auto"/>
        <w:bottom w:val="none" w:sz="0" w:space="0" w:color="auto"/>
        <w:right w:val="none" w:sz="0" w:space="0" w:color="auto"/>
      </w:divBdr>
    </w:div>
    <w:div w:id="1112899347">
      <w:bodyDiv w:val="1"/>
      <w:marLeft w:val="0"/>
      <w:marRight w:val="0"/>
      <w:marTop w:val="0"/>
      <w:marBottom w:val="0"/>
      <w:divBdr>
        <w:top w:val="none" w:sz="0" w:space="0" w:color="auto"/>
        <w:left w:val="none" w:sz="0" w:space="0" w:color="auto"/>
        <w:bottom w:val="none" w:sz="0" w:space="0" w:color="auto"/>
        <w:right w:val="none" w:sz="0" w:space="0" w:color="auto"/>
      </w:divBdr>
    </w:div>
    <w:div w:id="1130591448">
      <w:bodyDiv w:val="1"/>
      <w:marLeft w:val="0"/>
      <w:marRight w:val="0"/>
      <w:marTop w:val="0"/>
      <w:marBottom w:val="0"/>
      <w:divBdr>
        <w:top w:val="none" w:sz="0" w:space="0" w:color="auto"/>
        <w:left w:val="none" w:sz="0" w:space="0" w:color="auto"/>
        <w:bottom w:val="none" w:sz="0" w:space="0" w:color="auto"/>
        <w:right w:val="none" w:sz="0" w:space="0" w:color="auto"/>
      </w:divBdr>
    </w:div>
    <w:div w:id="1199053070">
      <w:bodyDiv w:val="1"/>
      <w:marLeft w:val="0"/>
      <w:marRight w:val="0"/>
      <w:marTop w:val="0"/>
      <w:marBottom w:val="0"/>
      <w:divBdr>
        <w:top w:val="none" w:sz="0" w:space="0" w:color="auto"/>
        <w:left w:val="none" w:sz="0" w:space="0" w:color="auto"/>
        <w:bottom w:val="none" w:sz="0" w:space="0" w:color="auto"/>
        <w:right w:val="none" w:sz="0" w:space="0" w:color="auto"/>
      </w:divBdr>
    </w:div>
    <w:div w:id="1221095904">
      <w:bodyDiv w:val="1"/>
      <w:marLeft w:val="0"/>
      <w:marRight w:val="0"/>
      <w:marTop w:val="0"/>
      <w:marBottom w:val="0"/>
      <w:divBdr>
        <w:top w:val="none" w:sz="0" w:space="0" w:color="auto"/>
        <w:left w:val="none" w:sz="0" w:space="0" w:color="auto"/>
        <w:bottom w:val="none" w:sz="0" w:space="0" w:color="auto"/>
        <w:right w:val="none" w:sz="0" w:space="0" w:color="auto"/>
      </w:divBdr>
    </w:div>
    <w:div w:id="1237014313">
      <w:bodyDiv w:val="1"/>
      <w:marLeft w:val="0"/>
      <w:marRight w:val="0"/>
      <w:marTop w:val="0"/>
      <w:marBottom w:val="0"/>
      <w:divBdr>
        <w:top w:val="none" w:sz="0" w:space="0" w:color="auto"/>
        <w:left w:val="none" w:sz="0" w:space="0" w:color="auto"/>
        <w:bottom w:val="none" w:sz="0" w:space="0" w:color="auto"/>
        <w:right w:val="none" w:sz="0" w:space="0" w:color="auto"/>
      </w:divBdr>
      <w:divsChild>
        <w:div w:id="71464576">
          <w:marLeft w:val="0"/>
          <w:marRight w:val="0"/>
          <w:marTop w:val="0"/>
          <w:marBottom w:val="0"/>
          <w:divBdr>
            <w:top w:val="none" w:sz="0" w:space="0" w:color="auto"/>
            <w:left w:val="none" w:sz="0" w:space="0" w:color="auto"/>
            <w:bottom w:val="none" w:sz="0" w:space="0" w:color="auto"/>
            <w:right w:val="none" w:sz="0" w:space="0" w:color="auto"/>
          </w:divBdr>
          <w:divsChild>
            <w:div w:id="1965191429">
              <w:marLeft w:val="0"/>
              <w:marRight w:val="0"/>
              <w:marTop w:val="0"/>
              <w:marBottom w:val="0"/>
              <w:divBdr>
                <w:top w:val="none" w:sz="0" w:space="0" w:color="auto"/>
                <w:left w:val="none" w:sz="0" w:space="0" w:color="auto"/>
                <w:bottom w:val="none" w:sz="0" w:space="0" w:color="auto"/>
                <w:right w:val="none" w:sz="0" w:space="0" w:color="auto"/>
              </w:divBdr>
              <w:divsChild>
                <w:div w:id="626011776">
                  <w:marLeft w:val="0"/>
                  <w:marRight w:val="0"/>
                  <w:marTop w:val="0"/>
                  <w:marBottom w:val="0"/>
                  <w:divBdr>
                    <w:top w:val="none" w:sz="0" w:space="0" w:color="auto"/>
                    <w:left w:val="none" w:sz="0" w:space="0" w:color="auto"/>
                    <w:bottom w:val="none" w:sz="0" w:space="0" w:color="auto"/>
                    <w:right w:val="none" w:sz="0" w:space="0" w:color="auto"/>
                  </w:divBdr>
                  <w:divsChild>
                    <w:div w:id="1063524341">
                      <w:marLeft w:val="-225"/>
                      <w:marRight w:val="-225"/>
                      <w:marTop w:val="0"/>
                      <w:marBottom w:val="0"/>
                      <w:divBdr>
                        <w:top w:val="none" w:sz="0" w:space="0" w:color="auto"/>
                        <w:left w:val="none" w:sz="0" w:space="0" w:color="auto"/>
                        <w:bottom w:val="none" w:sz="0" w:space="0" w:color="auto"/>
                        <w:right w:val="none" w:sz="0" w:space="0" w:color="auto"/>
                      </w:divBdr>
                      <w:divsChild>
                        <w:div w:id="186874273">
                          <w:marLeft w:val="0"/>
                          <w:marRight w:val="0"/>
                          <w:marTop w:val="0"/>
                          <w:marBottom w:val="0"/>
                          <w:divBdr>
                            <w:top w:val="none" w:sz="0" w:space="0" w:color="auto"/>
                            <w:left w:val="none" w:sz="0" w:space="0" w:color="auto"/>
                            <w:bottom w:val="none" w:sz="0" w:space="0" w:color="auto"/>
                            <w:right w:val="none" w:sz="0" w:space="0" w:color="auto"/>
                          </w:divBdr>
                          <w:divsChild>
                            <w:div w:id="1893928047">
                              <w:marLeft w:val="0"/>
                              <w:marRight w:val="0"/>
                              <w:marTop w:val="0"/>
                              <w:marBottom w:val="150"/>
                              <w:divBdr>
                                <w:top w:val="single" w:sz="6" w:space="15" w:color="9A9B9D"/>
                                <w:left w:val="single" w:sz="6" w:space="15" w:color="9A9B9D"/>
                                <w:bottom w:val="single" w:sz="6" w:space="15" w:color="9A9B9D"/>
                                <w:right w:val="single" w:sz="6" w:space="15" w:color="9A9B9D"/>
                              </w:divBdr>
                              <w:divsChild>
                                <w:div w:id="47679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77850">
      <w:bodyDiv w:val="1"/>
      <w:marLeft w:val="0"/>
      <w:marRight w:val="0"/>
      <w:marTop w:val="0"/>
      <w:marBottom w:val="0"/>
      <w:divBdr>
        <w:top w:val="none" w:sz="0" w:space="0" w:color="auto"/>
        <w:left w:val="none" w:sz="0" w:space="0" w:color="auto"/>
        <w:bottom w:val="none" w:sz="0" w:space="0" w:color="auto"/>
        <w:right w:val="none" w:sz="0" w:space="0" w:color="auto"/>
      </w:divBdr>
    </w:div>
    <w:div w:id="1395393396">
      <w:bodyDiv w:val="1"/>
      <w:marLeft w:val="0"/>
      <w:marRight w:val="0"/>
      <w:marTop w:val="0"/>
      <w:marBottom w:val="0"/>
      <w:divBdr>
        <w:top w:val="none" w:sz="0" w:space="0" w:color="auto"/>
        <w:left w:val="none" w:sz="0" w:space="0" w:color="auto"/>
        <w:bottom w:val="none" w:sz="0" w:space="0" w:color="auto"/>
        <w:right w:val="none" w:sz="0" w:space="0" w:color="auto"/>
      </w:divBdr>
      <w:divsChild>
        <w:div w:id="66004430">
          <w:marLeft w:val="360"/>
          <w:marRight w:val="0"/>
          <w:marTop w:val="75"/>
          <w:marBottom w:val="450"/>
          <w:divBdr>
            <w:top w:val="none" w:sz="0" w:space="0" w:color="auto"/>
            <w:left w:val="none" w:sz="0" w:space="0" w:color="auto"/>
            <w:bottom w:val="none" w:sz="0" w:space="0" w:color="auto"/>
            <w:right w:val="none" w:sz="0" w:space="0" w:color="auto"/>
          </w:divBdr>
        </w:div>
      </w:divsChild>
    </w:div>
    <w:div w:id="1413548256">
      <w:bodyDiv w:val="1"/>
      <w:marLeft w:val="0"/>
      <w:marRight w:val="0"/>
      <w:marTop w:val="0"/>
      <w:marBottom w:val="0"/>
      <w:divBdr>
        <w:top w:val="none" w:sz="0" w:space="0" w:color="auto"/>
        <w:left w:val="none" w:sz="0" w:space="0" w:color="auto"/>
        <w:bottom w:val="none" w:sz="0" w:space="0" w:color="auto"/>
        <w:right w:val="none" w:sz="0" w:space="0" w:color="auto"/>
      </w:divBdr>
    </w:div>
    <w:div w:id="1418752269">
      <w:bodyDiv w:val="1"/>
      <w:marLeft w:val="0"/>
      <w:marRight w:val="0"/>
      <w:marTop w:val="0"/>
      <w:marBottom w:val="0"/>
      <w:divBdr>
        <w:top w:val="none" w:sz="0" w:space="0" w:color="auto"/>
        <w:left w:val="none" w:sz="0" w:space="0" w:color="auto"/>
        <w:bottom w:val="none" w:sz="0" w:space="0" w:color="auto"/>
        <w:right w:val="none" w:sz="0" w:space="0" w:color="auto"/>
      </w:divBdr>
    </w:div>
    <w:div w:id="1441606596">
      <w:bodyDiv w:val="1"/>
      <w:marLeft w:val="0"/>
      <w:marRight w:val="0"/>
      <w:marTop w:val="0"/>
      <w:marBottom w:val="0"/>
      <w:divBdr>
        <w:top w:val="none" w:sz="0" w:space="0" w:color="auto"/>
        <w:left w:val="none" w:sz="0" w:space="0" w:color="auto"/>
        <w:bottom w:val="none" w:sz="0" w:space="0" w:color="auto"/>
        <w:right w:val="none" w:sz="0" w:space="0" w:color="auto"/>
      </w:divBdr>
    </w:div>
    <w:div w:id="1443264184">
      <w:bodyDiv w:val="1"/>
      <w:marLeft w:val="0"/>
      <w:marRight w:val="0"/>
      <w:marTop w:val="0"/>
      <w:marBottom w:val="0"/>
      <w:divBdr>
        <w:top w:val="none" w:sz="0" w:space="0" w:color="auto"/>
        <w:left w:val="none" w:sz="0" w:space="0" w:color="auto"/>
        <w:bottom w:val="none" w:sz="0" w:space="0" w:color="auto"/>
        <w:right w:val="none" w:sz="0" w:space="0" w:color="auto"/>
      </w:divBdr>
      <w:divsChild>
        <w:div w:id="253976522">
          <w:marLeft w:val="0"/>
          <w:marRight w:val="0"/>
          <w:marTop w:val="0"/>
          <w:marBottom w:val="0"/>
          <w:divBdr>
            <w:top w:val="none" w:sz="0" w:space="0" w:color="auto"/>
            <w:left w:val="none" w:sz="0" w:space="0" w:color="auto"/>
            <w:bottom w:val="single" w:sz="24" w:space="0" w:color="DDDDDD"/>
            <w:right w:val="none" w:sz="0" w:space="0" w:color="auto"/>
          </w:divBdr>
        </w:div>
        <w:div w:id="1951349613">
          <w:marLeft w:val="0"/>
          <w:marRight w:val="0"/>
          <w:marTop w:val="0"/>
          <w:marBottom w:val="0"/>
          <w:divBdr>
            <w:top w:val="none" w:sz="0" w:space="0" w:color="auto"/>
            <w:left w:val="none" w:sz="0" w:space="0" w:color="auto"/>
            <w:bottom w:val="none" w:sz="0" w:space="0" w:color="auto"/>
            <w:right w:val="none" w:sz="0" w:space="0" w:color="auto"/>
          </w:divBdr>
        </w:div>
      </w:divsChild>
    </w:div>
    <w:div w:id="1456875328">
      <w:bodyDiv w:val="1"/>
      <w:marLeft w:val="0"/>
      <w:marRight w:val="0"/>
      <w:marTop w:val="0"/>
      <w:marBottom w:val="0"/>
      <w:divBdr>
        <w:top w:val="none" w:sz="0" w:space="0" w:color="auto"/>
        <w:left w:val="none" w:sz="0" w:space="0" w:color="auto"/>
        <w:bottom w:val="none" w:sz="0" w:space="0" w:color="auto"/>
        <w:right w:val="none" w:sz="0" w:space="0" w:color="auto"/>
      </w:divBdr>
    </w:div>
    <w:div w:id="1568495922">
      <w:bodyDiv w:val="1"/>
      <w:marLeft w:val="0"/>
      <w:marRight w:val="0"/>
      <w:marTop w:val="0"/>
      <w:marBottom w:val="0"/>
      <w:divBdr>
        <w:top w:val="none" w:sz="0" w:space="0" w:color="auto"/>
        <w:left w:val="none" w:sz="0" w:space="0" w:color="auto"/>
        <w:bottom w:val="none" w:sz="0" w:space="0" w:color="auto"/>
        <w:right w:val="none" w:sz="0" w:space="0" w:color="auto"/>
      </w:divBdr>
    </w:div>
    <w:div w:id="1639189045">
      <w:bodyDiv w:val="1"/>
      <w:marLeft w:val="0"/>
      <w:marRight w:val="0"/>
      <w:marTop w:val="0"/>
      <w:marBottom w:val="0"/>
      <w:divBdr>
        <w:top w:val="none" w:sz="0" w:space="0" w:color="auto"/>
        <w:left w:val="none" w:sz="0" w:space="0" w:color="auto"/>
        <w:bottom w:val="none" w:sz="0" w:space="0" w:color="auto"/>
        <w:right w:val="none" w:sz="0" w:space="0" w:color="auto"/>
      </w:divBdr>
      <w:divsChild>
        <w:div w:id="1590042868">
          <w:marLeft w:val="0"/>
          <w:marRight w:val="0"/>
          <w:marTop w:val="0"/>
          <w:marBottom w:val="225"/>
          <w:divBdr>
            <w:top w:val="none" w:sz="0" w:space="0" w:color="auto"/>
            <w:left w:val="none" w:sz="0" w:space="0" w:color="auto"/>
            <w:bottom w:val="none" w:sz="0" w:space="0" w:color="auto"/>
            <w:right w:val="none" w:sz="0" w:space="0" w:color="auto"/>
          </w:divBdr>
        </w:div>
        <w:div w:id="868957094">
          <w:marLeft w:val="0"/>
          <w:marRight w:val="0"/>
          <w:marTop w:val="0"/>
          <w:marBottom w:val="225"/>
          <w:divBdr>
            <w:top w:val="none" w:sz="0" w:space="0" w:color="auto"/>
            <w:left w:val="none" w:sz="0" w:space="0" w:color="auto"/>
            <w:bottom w:val="none" w:sz="0" w:space="0" w:color="auto"/>
            <w:right w:val="none" w:sz="0" w:space="0" w:color="auto"/>
          </w:divBdr>
        </w:div>
        <w:div w:id="1906138184">
          <w:marLeft w:val="0"/>
          <w:marRight w:val="0"/>
          <w:marTop w:val="0"/>
          <w:marBottom w:val="225"/>
          <w:divBdr>
            <w:top w:val="none" w:sz="0" w:space="0" w:color="auto"/>
            <w:left w:val="none" w:sz="0" w:space="0" w:color="auto"/>
            <w:bottom w:val="none" w:sz="0" w:space="0" w:color="auto"/>
            <w:right w:val="none" w:sz="0" w:space="0" w:color="auto"/>
          </w:divBdr>
        </w:div>
      </w:divsChild>
    </w:div>
    <w:div w:id="1640303817">
      <w:bodyDiv w:val="1"/>
      <w:marLeft w:val="0"/>
      <w:marRight w:val="0"/>
      <w:marTop w:val="0"/>
      <w:marBottom w:val="0"/>
      <w:divBdr>
        <w:top w:val="none" w:sz="0" w:space="0" w:color="auto"/>
        <w:left w:val="none" w:sz="0" w:space="0" w:color="auto"/>
        <w:bottom w:val="none" w:sz="0" w:space="0" w:color="auto"/>
        <w:right w:val="none" w:sz="0" w:space="0" w:color="auto"/>
      </w:divBdr>
    </w:div>
    <w:div w:id="1655798083">
      <w:bodyDiv w:val="1"/>
      <w:marLeft w:val="0"/>
      <w:marRight w:val="0"/>
      <w:marTop w:val="0"/>
      <w:marBottom w:val="0"/>
      <w:divBdr>
        <w:top w:val="none" w:sz="0" w:space="0" w:color="auto"/>
        <w:left w:val="none" w:sz="0" w:space="0" w:color="auto"/>
        <w:bottom w:val="none" w:sz="0" w:space="0" w:color="auto"/>
        <w:right w:val="none" w:sz="0" w:space="0" w:color="auto"/>
      </w:divBdr>
    </w:div>
    <w:div w:id="1660497310">
      <w:bodyDiv w:val="1"/>
      <w:marLeft w:val="0"/>
      <w:marRight w:val="0"/>
      <w:marTop w:val="0"/>
      <w:marBottom w:val="0"/>
      <w:divBdr>
        <w:top w:val="none" w:sz="0" w:space="0" w:color="auto"/>
        <w:left w:val="none" w:sz="0" w:space="0" w:color="auto"/>
        <w:bottom w:val="none" w:sz="0" w:space="0" w:color="auto"/>
        <w:right w:val="none" w:sz="0" w:space="0" w:color="auto"/>
      </w:divBdr>
    </w:div>
    <w:div w:id="1689136473">
      <w:bodyDiv w:val="1"/>
      <w:marLeft w:val="0"/>
      <w:marRight w:val="0"/>
      <w:marTop w:val="0"/>
      <w:marBottom w:val="0"/>
      <w:divBdr>
        <w:top w:val="none" w:sz="0" w:space="0" w:color="auto"/>
        <w:left w:val="none" w:sz="0" w:space="0" w:color="auto"/>
        <w:bottom w:val="none" w:sz="0" w:space="0" w:color="auto"/>
        <w:right w:val="none" w:sz="0" w:space="0" w:color="auto"/>
      </w:divBdr>
      <w:divsChild>
        <w:div w:id="1639727531">
          <w:marLeft w:val="0"/>
          <w:marRight w:val="0"/>
          <w:marTop w:val="0"/>
          <w:marBottom w:val="0"/>
          <w:divBdr>
            <w:top w:val="none" w:sz="0" w:space="0" w:color="auto"/>
            <w:left w:val="none" w:sz="0" w:space="0" w:color="auto"/>
            <w:bottom w:val="single" w:sz="24" w:space="0" w:color="DDDDDD"/>
            <w:right w:val="none" w:sz="0" w:space="0" w:color="auto"/>
          </w:divBdr>
        </w:div>
        <w:div w:id="1074083192">
          <w:marLeft w:val="0"/>
          <w:marRight w:val="0"/>
          <w:marTop w:val="0"/>
          <w:marBottom w:val="0"/>
          <w:divBdr>
            <w:top w:val="none" w:sz="0" w:space="0" w:color="auto"/>
            <w:left w:val="none" w:sz="0" w:space="0" w:color="auto"/>
            <w:bottom w:val="none" w:sz="0" w:space="0" w:color="auto"/>
            <w:right w:val="none" w:sz="0" w:space="0" w:color="auto"/>
          </w:divBdr>
        </w:div>
      </w:divsChild>
    </w:div>
    <w:div w:id="1731225990">
      <w:bodyDiv w:val="1"/>
      <w:marLeft w:val="0"/>
      <w:marRight w:val="0"/>
      <w:marTop w:val="0"/>
      <w:marBottom w:val="0"/>
      <w:divBdr>
        <w:top w:val="none" w:sz="0" w:space="0" w:color="auto"/>
        <w:left w:val="none" w:sz="0" w:space="0" w:color="auto"/>
        <w:bottom w:val="none" w:sz="0" w:space="0" w:color="auto"/>
        <w:right w:val="none" w:sz="0" w:space="0" w:color="auto"/>
      </w:divBdr>
    </w:div>
    <w:div w:id="1812598984">
      <w:bodyDiv w:val="1"/>
      <w:marLeft w:val="0"/>
      <w:marRight w:val="0"/>
      <w:marTop w:val="0"/>
      <w:marBottom w:val="0"/>
      <w:divBdr>
        <w:top w:val="none" w:sz="0" w:space="0" w:color="auto"/>
        <w:left w:val="none" w:sz="0" w:space="0" w:color="auto"/>
        <w:bottom w:val="none" w:sz="0" w:space="0" w:color="auto"/>
        <w:right w:val="none" w:sz="0" w:space="0" w:color="auto"/>
      </w:divBdr>
    </w:div>
    <w:div w:id="1850943466">
      <w:bodyDiv w:val="1"/>
      <w:marLeft w:val="0"/>
      <w:marRight w:val="0"/>
      <w:marTop w:val="0"/>
      <w:marBottom w:val="0"/>
      <w:divBdr>
        <w:top w:val="none" w:sz="0" w:space="0" w:color="auto"/>
        <w:left w:val="none" w:sz="0" w:space="0" w:color="auto"/>
        <w:bottom w:val="none" w:sz="0" w:space="0" w:color="auto"/>
        <w:right w:val="none" w:sz="0" w:space="0" w:color="auto"/>
      </w:divBdr>
    </w:div>
    <w:div w:id="1864829905">
      <w:bodyDiv w:val="1"/>
      <w:marLeft w:val="0"/>
      <w:marRight w:val="0"/>
      <w:marTop w:val="0"/>
      <w:marBottom w:val="0"/>
      <w:divBdr>
        <w:top w:val="none" w:sz="0" w:space="0" w:color="auto"/>
        <w:left w:val="none" w:sz="0" w:space="0" w:color="auto"/>
        <w:bottom w:val="none" w:sz="0" w:space="0" w:color="auto"/>
        <w:right w:val="none" w:sz="0" w:space="0" w:color="auto"/>
      </w:divBdr>
    </w:div>
    <w:div w:id="1885170033">
      <w:bodyDiv w:val="1"/>
      <w:marLeft w:val="0"/>
      <w:marRight w:val="0"/>
      <w:marTop w:val="0"/>
      <w:marBottom w:val="0"/>
      <w:divBdr>
        <w:top w:val="none" w:sz="0" w:space="0" w:color="auto"/>
        <w:left w:val="none" w:sz="0" w:space="0" w:color="auto"/>
        <w:bottom w:val="none" w:sz="0" w:space="0" w:color="auto"/>
        <w:right w:val="none" w:sz="0" w:space="0" w:color="auto"/>
      </w:divBdr>
    </w:div>
    <w:div w:id="1888031843">
      <w:bodyDiv w:val="1"/>
      <w:marLeft w:val="0"/>
      <w:marRight w:val="0"/>
      <w:marTop w:val="0"/>
      <w:marBottom w:val="0"/>
      <w:divBdr>
        <w:top w:val="none" w:sz="0" w:space="0" w:color="auto"/>
        <w:left w:val="none" w:sz="0" w:space="0" w:color="auto"/>
        <w:bottom w:val="none" w:sz="0" w:space="0" w:color="auto"/>
        <w:right w:val="none" w:sz="0" w:space="0" w:color="auto"/>
      </w:divBdr>
    </w:div>
    <w:div w:id="1936477188">
      <w:bodyDiv w:val="1"/>
      <w:marLeft w:val="0"/>
      <w:marRight w:val="0"/>
      <w:marTop w:val="0"/>
      <w:marBottom w:val="0"/>
      <w:divBdr>
        <w:top w:val="none" w:sz="0" w:space="0" w:color="auto"/>
        <w:left w:val="none" w:sz="0" w:space="0" w:color="auto"/>
        <w:bottom w:val="none" w:sz="0" w:space="0" w:color="auto"/>
        <w:right w:val="none" w:sz="0" w:space="0" w:color="auto"/>
      </w:divBdr>
    </w:div>
    <w:div w:id="1971670924">
      <w:bodyDiv w:val="1"/>
      <w:marLeft w:val="0"/>
      <w:marRight w:val="0"/>
      <w:marTop w:val="0"/>
      <w:marBottom w:val="0"/>
      <w:divBdr>
        <w:top w:val="none" w:sz="0" w:space="0" w:color="auto"/>
        <w:left w:val="none" w:sz="0" w:space="0" w:color="auto"/>
        <w:bottom w:val="none" w:sz="0" w:space="0" w:color="auto"/>
        <w:right w:val="none" w:sz="0" w:space="0" w:color="auto"/>
      </w:divBdr>
    </w:div>
    <w:div w:id="1973292902">
      <w:bodyDiv w:val="1"/>
      <w:marLeft w:val="0"/>
      <w:marRight w:val="0"/>
      <w:marTop w:val="0"/>
      <w:marBottom w:val="0"/>
      <w:divBdr>
        <w:top w:val="none" w:sz="0" w:space="0" w:color="auto"/>
        <w:left w:val="none" w:sz="0" w:space="0" w:color="auto"/>
        <w:bottom w:val="none" w:sz="0" w:space="0" w:color="auto"/>
        <w:right w:val="none" w:sz="0" w:space="0" w:color="auto"/>
      </w:divBdr>
    </w:div>
    <w:div w:id="2031638875">
      <w:bodyDiv w:val="1"/>
      <w:marLeft w:val="0"/>
      <w:marRight w:val="0"/>
      <w:marTop w:val="0"/>
      <w:marBottom w:val="0"/>
      <w:divBdr>
        <w:top w:val="none" w:sz="0" w:space="0" w:color="auto"/>
        <w:left w:val="none" w:sz="0" w:space="0" w:color="auto"/>
        <w:bottom w:val="none" w:sz="0" w:space="0" w:color="auto"/>
        <w:right w:val="none" w:sz="0" w:space="0" w:color="auto"/>
      </w:divBdr>
    </w:div>
    <w:div w:id="2040080508">
      <w:bodyDiv w:val="1"/>
      <w:marLeft w:val="0"/>
      <w:marRight w:val="0"/>
      <w:marTop w:val="0"/>
      <w:marBottom w:val="0"/>
      <w:divBdr>
        <w:top w:val="none" w:sz="0" w:space="0" w:color="auto"/>
        <w:left w:val="none" w:sz="0" w:space="0" w:color="auto"/>
        <w:bottom w:val="none" w:sz="0" w:space="0" w:color="auto"/>
        <w:right w:val="none" w:sz="0" w:space="0" w:color="auto"/>
      </w:divBdr>
    </w:div>
    <w:div w:id="2071222863">
      <w:bodyDiv w:val="1"/>
      <w:marLeft w:val="0"/>
      <w:marRight w:val="0"/>
      <w:marTop w:val="0"/>
      <w:marBottom w:val="0"/>
      <w:divBdr>
        <w:top w:val="none" w:sz="0" w:space="0" w:color="auto"/>
        <w:left w:val="none" w:sz="0" w:space="0" w:color="auto"/>
        <w:bottom w:val="none" w:sz="0" w:space="0" w:color="auto"/>
        <w:right w:val="none" w:sz="0" w:space="0" w:color="auto"/>
      </w:divBdr>
    </w:div>
    <w:div w:id="2093696617">
      <w:bodyDiv w:val="1"/>
      <w:marLeft w:val="0"/>
      <w:marRight w:val="0"/>
      <w:marTop w:val="0"/>
      <w:marBottom w:val="0"/>
      <w:divBdr>
        <w:top w:val="none" w:sz="0" w:space="0" w:color="auto"/>
        <w:left w:val="none" w:sz="0" w:space="0" w:color="auto"/>
        <w:bottom w:val="none" w:sz="0" w:space="0" w:color="auto"/>
        <w:right w:val="none" w:sz="0" w:space="0" w:color="auto"/>
      </w:divBdr>
      <w:divsChild>
        <w:div w:id="417874455">
          <w:marLeft w:val="0"/>
          <w:marRight w:val="0"/>
          <w:marTop w:val="240"/>
          <w:marBottom w:val="0"/>
          <w:divBdr>
            <w:top w:val="none" w:sz="0" w:space="0" w:color="auto"/>
            <w:left w:val="none" w:sz="0" w:space="0" w:color="auto"/>
            <w:bottom w:val="none" w:sz="0" w:space="0" w:color="auto"/>
            <w:right w:val="none" w:sz="0" w:space="0" w:color="auto"/>
          </w:divBdr>
        </w:div>
      </w:divsChild>
    </w:div>
    <w:div w:id="212153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parkers.co.uk/volkswagen/lupo/hatchback-1999/10-e-3d/specs/" TargetMode="External"/><Relationship Id="rId26" Type="http://schemas.openxmlformats.org/officeDocument/2006/relationships/image" Target="media/image11.png"/><Relationship Id="rId39" Type="http://schemas.openxmlformats.org/officeDocument/2006/relationships/image" Target="media/image14.png"/><Relationship Id="rId21" Type="http://schemas.openxmlformats.org/officeDocument/2006/relationships/image" Target="media/image6.png"/><Relationship Id="rId34" Type="http://schemas.openxmlformats.org/officeDocument/2006/relationships/chart" Target="charts/chart7.xml"/><Relationship Id="rId42" Type="http://schemas.openxmlformats.org/officeDocument/2006/relationships/hyperlink" Target="https://doi-org.ezproxy.uwtsd.ac.uk/10.4271/560068" TargetMode="External"/><Relationship Id="rId47" Type="http://schemas.openxmlformats.org/officeDocument/2006/relationships/hyperlink" Target="https://doi-org.ezproxy.uwtsd.ac.uk/10.4271/2014-01-2600" TargetMode="External"/><Relationship Id="rId50" Type="http://schemas.openxmlformats.org/officeDocument/2006/relationships/hyperlink" Target="https://doi-org.ezproxy.uwtsd.ac.uk/10.4271/2009-01-1439" TargetMode="External"/><Relationship Id="rId55" Type="http://schemas.openxmlformats.org/officeDocument/2006/relationships/hyperlink" Target="https://www.sciencedirect.com/science/article/pii/S2215098616303408" TargetMode="External"/><Relationship Id="rId63" Type="http://schemas.openxmlformats.org/officeDocument/2006/relationships/image" Target="media/image19.jpg"/><Relationship Id="rId68" Type="http://schemas.openxmlformats.org/officeDocument/2006/relationships/image" Target="media/image24.png"/><Relationship Id="rId76" Type="http://schemas.openxmlformats.org/officeDocument/2006/relationships/image" Target="media/image32.png"/><Relationship Id="rId84" Type="http://schemas.openxmlformats.org/officeDocument/2006/relationships/image" Target="media/image40.png"/><Relationship Id="rId7" Type="http://schemas.openxmlformats.org/officeDocument/2006/relationships/footnotes" Target="footnotes.xml"/><Relationship Id="rId71"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chart" Target="charts/chart2.xml"/><Relationship Id="rId11" Type="http://schemas.openxmlformats.org/officeDocument/2006/relationships/header" Target="header2.xml"/><Relationship Id="rId24" Type="http://schemas.openxmlformats.org/officeDocument/2006/relationships/image" Target="media/image9.jpeg"/><Relationship Id="rId32" Type="http://schemas.openxmlformats.org/officeDocument/2006/relationships/chart" Target="charts/chart5.xml"/><Relationship Id="rId37" Type="http://schemas.openxmlformats.org/officeDocument/2006/relationships/image" Target="media/image13.png"/><Relationship Id="rId40" Type="http://schemas.openxmlformats.org/officeDocument/2006/relationships/hyperlink" Target="https://doi-org.ezproxy.uwtsd.ac.uk/10.4271/2016-01-0783" TargetMode="External"/><Relationship Id="rId45" Type="http://schemas.openxmlformats.org/officeDocument/2006/relationships/hyperlink" Target="https://doi-org.ezproxy.uwtsd.ac.uk/10.4271/2016-01-0972" TargetMode="External"/><Relationship Id="rId53" Type="http://schemas.openxmlformats.org/officeDocument/2006/relationships/hyperlink" Target="https://doi-org.ezproxy.uwtsd.ac.uk/10.4271/2005-01-3684" TargetMode="External"/><Relationship Id="rId58" Type="http://schemas.openxmlformats.org/officeDocument/2006/relationships/hyperlink" Target="https://doi-org.ezproxy.uwtsd.ac.uk/10.4271/2001-01-3526" TargetMode="External"/><Relationship Id="rId66" Type="http://schemas.openxmlformats.org/officeDocument/2006/relationships/image" Target="media/image22.png"/><Relationship Id="rId74" Type="http://schemas.openxmlformats.org/officeDocument/2006/relationships/image" Target="media/image30.png"/><Relationship Id="rId79" Type="http://schemas.openxmlformats.org/officeDocument/2006/relationships/image" Target="media/image35.png"/><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17.jpeg"/><Relationship Id="rId82" Type="http://schemas.openxmlformats.org/officeDocument/2006/relationships/image" Target="media/image38.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jpe"/><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chart" Target="charts/chart3.xml"/><Relationship Id="rId35" Type="http://schemas.openxmlformats.org/officeDocument/2006/relationships/chart" Target="charts/chart8.xml"/><Relationship Id="rId43" Type="http://schemas.openxmlformats.org/officeDocument/2006/relationships/hyperlink" Target="https://doi-org.ezproxy.uwtsd.ac.uk/10.4271/981395" TargetMode="External"/><Relationship Id="rId48" Type="http://schemas.openxmlformats.org/officeDocument/2006/relationships/hyperlink" Target="http://www.sae.org.ezproxy.uwtsd.ac.uk/technical/papers/720113" TargetMode="External"/><Relationship Id="rId56" Type="http://schemas.openxmlformats.org/officeDocument/2006/relationships/hyperlink" Target="https://doi-org.ezproxy.uwtsd.ac.uk/10.4271/910558" TargetMode="External"/><Relationship Id="rId64" Type="http://schemas.openxmlformats.org/officeDocument/2006/relationships/image" Target="media/image20.gif"/><Relationship Id="rId69" Type="http://schemas.openxmlformats.org/officeDocument/2006/relationships/image" Target="media/image25.png"/><Relationship Id="rId77" Type="http://schemas.openxmlformats.org/officeDocument/2006/relationships/image" Target="media/image33.png"/><Relationship Id="rId8" Type="http://schemas.openxmlformats.org/officeDocument/2006/relationships/endnotes" Target="endnotes.xml"/><Relationship Id="rId51" Type="http://schemas.openxmlformats.org/officeDocument/2006/relationships/hyperlink" Target="https://doi-org.ezproxy.uwtsd.ac.uk/10.4271/2007-01-0120" TargetMode="External"/><Relationship Id="rId72" Type="http://schemas.openxmlformats.org/officeDocument/2006/relationships/image" Target="media/image28.png"/><Relationship Id="rId80" Type="http://schemas.openxmlformats.org/officeDocument/2006/relationships/image" Target="media/image36.png"/><Relationship Id="rId85"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chart" Target="charts/chart6.xml"/><Relationship Id="rId38" Type="http://schemas.openxmlformats.org/officeDocument/2006/relationships/hyperlink" Target="https://saemobilus-sae-org.ezproxy.uwtsd.ac.uk/htmlimage/1000036433/2001-01-1941_fig0001.jpg" TargetMode="External"/><Relationship Id="rId46" Type="http://schemas.openxmlformats.org/officeDocument/2006/relationships/hyperlink" Target="https://doi-org.ezproxy.uwtsd.ac.uk/10.4271/2015-26-0010" TargetMode="External"/><Relationship Id="rId59" Type="http://schemas.openxmlformats.org/officeDocument/2006/relationships/image" Target="media/image15.png"/><Relationship Id="rId67" Type="http://schemas.openxmlformats.org/officeDocument/2006/relationships/image" Target="media/image23.png"/><Relationship Id="rId20" Type="http://schemas.openxmlformats.org/officeDocument/2006/relationships/image" Target="media/image5.png"/><Relationship Id="rId41" Type="http://schemas.openxmlformats.org/officeDocument/2006/relationships/hyperlink" Target="https://doi-org.ezproxy.uwtsd.ac.uk/10.4271/840908" TargetMode="External"/><Relationship Id="rId54" Type="http://schemas.openxmlformats.org/officeDocument/2006/relationships/hyperlink" Target="https://doi-org.ezproxy.uwtsd.ac.uk/10.4271/2017-24-0036" TargetMode="External"/><Relationship Id="rId62" Type="http://schemas.openxmlformats.org/officeDocument/2006/relationships/image" Target="media/image18.png"/><Relationship Id="rId70" Type="http://schemas.openxmlformats.org/officeDocument/2006/relationships/image" Target="media/image26.png"/><Relationship Id="rId75" Type="http://schemas.openxmlformats.org/officeDocument/2006/relationships/image" Target="media/image31.png"/><Relationship Id="rId83" Type="http://schemas.openxmlformats.org/officeDocument/2006/relationships/image" Target="media/image39.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chart" Target="charts/chart1.xml"/><Relationship Id="rId36" Type="http://schemas.openxmlformats.org/officeDocument/2006/relationships/chart" Target="charts/chart9.xml"/><Relationship Id="rId49" Type="http://schemas.openxmlformats.org/officeDocument/2006/relationships/hyperlink" Target="https://doi-org.ezproxy.uwtsd.ac.uk/10.4271/2001-01-1941" TargetMode="External"/><Relationship Id="rId57" Type="http://schemas.openxmlformats.org/officeDocument/2006/relationships/hyperlink" Target="https://doi-org.ezproxy.uwtsd.ac.uk/10.4271/2006-01-3005" TargetMode="External"/><Relationship Id="rId10" Type="http://schemas.openxmlformats.org/officeDocument/2006/relationships/header" Target="header1.xml"/><Relationship Id="rId31" Type="http://schemas.openxmlformats.org/officeDocument/2006/relationships/chart" Target="charts/chart4.xml"/><Relationship Id="rId44" Type="http://schemas.openxmlformats.org/officeDocument/2006/relationships/hyperlink" Target="https://doi-org.ezproxy.uwtsd.ac.uk/10.4271/2016-01-0550" TargetMode="External"/><Relationship Id="rId52" Type="http://schemas.openxmlformats.org/officeDocument/2006/relationships/hyperlink" Target="https://doi-org.ezproxy.uwtsd.ac.uk/10.4271/2010-01-1572" TargetMode="External"/><Relationship Id="rId60" Type="http://schemas.openxmlformats.org/officeDocument/2006/relationships/image" Target="media/image16.png"/><Relationship Id="rId65" Type="http://schemas.openxmlformats.org/officeDocument/2006/relationships/image" Target="media/image21.jpg"/><Relationship Id="rId73" Type="http://schemas.openxmlformats.org/officeDocument/2006/relationships/image" Target="media/image29.png"/><Relationship Id="rId78" Type="http://schemas.openxmlformats.org/officeDocument/2006/relationships/image" Target="media/image34.png"/><Relationship Id="rId81" Type="http://schemas.openxmlformats.org/officeDocument/2006/relationships/image" Target="media/image37.png"/><Relationship Id="rId86" Type="http://schemas.openxmlformats.org/officeDocument/2006/relationships/image" Target="media/image4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3rd%20Year%20Work\3rd%20BSc%20Motorsport%20Engineering\Dissertation\Project%20Testing.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Test</a:t>
            </a:r>
            <a:r>
              <a:rPr lang="en-GB" u="sng" baseline="0"/>
              <a:t> Session 1</a:t>
            </a:r>
          </a:p>
          <a:p>
            <a:pPr>
              <a:defRPr/>
            </a:pPr>
            <a:r>
              <a:rPr lang="en-GB" u="sng" baseline="0"/>
              <a:t>Nitrogen Oxide (NOx) Emissions-Without Water Injection vs Water Injection </a:t>
            </a:r>
          </a:p>
          <a:p>
            <a:pPr>
              <a:defRPr/>
            </a:pPr>
            <a:endParaRPr lang="en-GB"/>
          </a:p>
        </c:rich>
      </c:tx>
      <c:layout>
        <c:manualLayout>
          <c:xMode val="edge"/>
          <c:yMode val="edge"/>
          <c:x val="0.12494446165738776"/>
          <c:y val="1.513718070009460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37385959371963"/>
          <c:y val="0.25736463497618356"/>
          <c:w val="0.84429286523097757"/>
          <c:h val="0.52007355562036228"/>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Sheet1!$A$17:$A$20</c:f>
              <c:numCache>
                <c:formatCode>General</c:formatCode>
                <c:ptCount val="4"/>
                <c:pt idx="0">
                  <c:v>51.4</c:v>
                </c:pt>
                <c:pt idx="1">
                  <c:v>74.7</c:v>
                </c:pt>
                <c:pt idx="2">
                  <c:v>85.2</c:v>
                </c:pt>
                <c:pt idx="3">
                  <c:v>123.1</c:v>
                </c:pt>
              </c:numCache>
            </c:numRef>
          </c:cat>
          <c:val>
            <c:numRef>
              <c:f>Sheet1!$B$17:$B$20</c:f>
              <c:numCache>
                <c:formatCode>General</c:formatCode>
                <c:ptCount val="4"/>
                <c:pt idx="0">
                  <c:v>2962</c:v>
                </c:pt>
                <c:pt idx="1">
                  <c:v>3457</c:v>
                </c:pt>
                <c:pt idx="2">
                  <c:v>3597</c:v>
                </c:pt>
                <c:pt idx="3">
                  <c:v>3262</c:v>
                </c:pt>
              </c:numCache>
            </c:numRef>
          </c:val>
          <c:extLst>
            <c:ext xmlns:c16="http://schemas.microsoft.com/office/drawing/2014/chart" uri="{C3380CC4-5D6E-409C-BE32-E72D297353CC}">
              <c16:uniqueId val="{00000000-3AAF-42AC-83C9-0B43ACB95304}"/>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Sheet1!$A$17:$A$20</c:f>
              <c:numCache>
                <c:formatCode>General</c:formatCode>
                <c:ptCount val="4"/>
                <c:pt idx="0">
                  <c:v>51.4</c:v>
                </c:pt>
                <c:pt idx="1">
                  <c:v>74.7</c:v>
                </c:pt>
                <c:pt idx="2">
                  <c:v>85.2</c:v>
                </c:pt>
                <c:pt idx="3">
                  <c:v>123.1</c:v>
                </c:pt>
              </c:numCache>
            </c:numRef>
          </c:cat>
          <c:val>
            <c:numRef>
              <c:f>Sheet1!$C$17:$C$20</c:f>
              <c:numCache>
                <c:formatCode>General</c:formatCode>
                <c:ptCount val="4"/>
                <c:pt idx="0">
                  <c:v>1422</c:v>
                </c:pt>
                <c:pt idx="1">
                  <c:v>1139</c:v>
                </c:pt>
                <c:pt idx="2">
                  <c:v>863</c:v>
                </c:pt>
                <c:pt idx="3">
                  <c:v>2032</c:v>
                </c:pt>
              </c:numCache>
            </c:numRef>
          </c:val>
          <c:extLst>
            <c:ext xmlns:c16="http://schemas.microsoft.com/office/drawing/2014/chart" uri="{C3380CC4-5D6E-409C-BE32-E72D297353CC}">
              <c16:uniqueId val="{00000001-3AAF-42AC-83C9-0B43ACB95304}"/>
            </c:ext>
          </c:extLst>
        </c:ser>
        <c:dLbls>
          <c:dLblPos val="outEnd"/>
          <c:showLegendKey val="0"/>
          <c:showVal val="1"/>
          <c:showCatName val="0"/>
          <c:showSerName val="0"/>
          <c:showPercent val="0"/>
          <c:showBubbleSize val="0"/>
        </c:dLbls>
        <c:gapWidth val="219"/>
        <c:overlap val="-27"/>
        <c:axId val="668886424"/>
        <c:axId val="668888064"/>
      </c:barChart>
      <c:catAx>
        <c:axId val="66888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WLTP Drive Cycle</a:t>
                </a:r>
                <a:r>
                  <a:rPr lang="en-GB" sz="1100" b="1" baseline="0"/>
                  <a:t> Testing Speeds (KM/H)</a:t>
                </a:r>
                <a:endParaRPr lang="en-GB" sz="1100" b="1"/>
              </a:p>
            </c:rich>
          </c:tx>
          <c:layout>
            <c:manualLayout>
              <c:xMode val="edge"/>
              <c:yMode val="edge"/>
              <c:x val="0.35507565779062872"/>
              <c:y val="0.8483174040331051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888064"/>
        <c:crosses val="autoZero"/>
        <c:auto val="1"/>
        <c:lblAlgn val="ctr"/>
        <c:lblOffset val="100"/>
        <c:noMultiLvlLbl val="0"/>
      </c:catAx>
      <c:valAx>
        <c:axId val="66888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t>Nitrogen</a:t>
                </a:r>
                <a:r>
                  <a:rPr lang="en-GB" sz="1100" b="1" baseline="0"/>
                  <a:t> Oxide (PPM)</a:t>
                </a:r>
                <a:endParaRPr lang="en-GB" sz="1100" b="1"/>
              </a:p>
            </c:rich>
          </c:tx>
          <c:layout>
            <c:manualLayout>
              <c:xMode val="edge"/>
              <c:yMode val="edge"/>
              <c:x val="1.1001040337917621E-2"/>
              <c:y val="0.2622084491094242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886424"/>
        <c:crosses val="autoZero"/>
        <c:crossBetween val="between"/>
      </c:valAx>
      <c:spPr>
        <a:noFill/>
        <a:ln>
          <a:noFill/>
        </a:ln>
        <a:effectLst/>
      </c:spPr>
    </c:plotArea>
    <c:legend>
      <c:legendPos val="b"/>
      <c:layout>
        <c:manualLayout>
          <c:xMode val="edge"/>
          <c:yMode val="edge"/>
          <c:x val="0.2885853102221384"/>
          <c:y val="0.9172180960823606"/>
          <c:w val="0.42110431211169858"/>
          <c:h val="6.386042804252117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400" b="0" i="0" u="sng" baseline="0">
                <a:effectLst/>
              </a:rPr>
              <a:t>Test Session 2</a:t>
            </a:r>
            <a:endParaRPr lang="en-GB" sz="1400">
              <a:effectLst/>
            </a:endParaRPr>
          </a:p>
          <a:p>
            <a:pPr algn="ctr">
              <a:defRPr/>
            </a:pPr>
            <a:r>
              <a:rPr lang="en-GB" sz="1400" b="0" i="0" u="sng" baseline="0">
                <a:effectLst/>
              </a:rPr>
              <a:t>Nitrogen Oxide (NOx) Emissions-Without Water Injection vs Water Injection </a:t>
            </a:r>
            <a:endParaRPr lang="en-GB" sz="1400">
              <a:effectLst/>
            </a:endParaRPr>
          </a:p>
          <a:p>
            <a:pPr algn="ctr">
              <a:defRPr/>
            </a:pPr>
            <a:endParaRPr lang="en-GB"/>
          </a:p>
        </c:rich>
      </c:tx>
      <c:layout>
        <c:manualLayout>
          <c:xMode val="edge"/>
          <c:yMode val="edge"/>
          <c:x val="0.14656850033346544"/>
          <c:y val="1.574729041222788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82000621970995"/>
          <c:y val="0.21980600251055576"/>
          <c:w val="0.87613953054040372"/>
          <c:h val="0.61072879956501602"/>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Sheet1!$A$60:$A$63</c:f>
              <c:numCache>
                <c:formatCode>General</c:formatCode>
                <c:ptCount val="4"/>
                <c:pt idx="0">
                  <c:v>51.4</c:v>
                </c:pt>
                <c:pt idx="1">
                  <c:v>74.7</c:v>
                </c:pt>
                <c:pt idx="2">
                  <c:v>85.2</c:v>
                </c:pt>
                <c:pt idx="3">
                  <c:v>123.1</c:v>
                </c:pt>
              </c:numCache>
            </c:numRef>
          </c:cat>
          <c:val>
            <c:numRef>
              <c:f>Sheet1!$B$60:$B$63</c:f>
              <c:numCache>
                <c:formatCode>General</c:formatCode>
                <c:ptCount val="4"/>
                <c:pt idx="0">
                  <c:v>3308</c:v>
                </c:pt>
                <c:pt idx="1">
                  <c:v>2649</c:v>
                </c:pt>
                <c:pt idx="2">
                  <c:v>2229</c:v>
                </c:pt>
                <c:pt idx="3">
                  <c:v>2864</c:v>
                </c:pt>
              </c:numCache>
            </c:numRef>
          </c:val>
          <c:extLst>
            <c:ext xmlns:c16="http://schemas.microsoft.com/office/drawing/2014/chart" uri="{C3380CC4-5D6E-409C-BE32-E72D297353CC}">
              <c16:uniqueId val="{00000000-552C-42EA-9FEC-B3CE20791598}"/>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Sheet1!$A$60:$A$63</c:f>
              <c:numCache>
                <c:formatCode>General</c:formatCode>
                <c:ptCount val="4"/>
                <c:pt idx="0">
                  <c:v>51.4</c:v>
                </c:pt>
                <c:pt idx="1">
                  <c:v>74.7</c:v>
                </c:pt>
                <c:pt idx="2">
                  <c:v>85.2</c:v>
                </c:pt>
                <c:pt idx="3">
                  <c:v>123.1</c:v>
                </c:pt>
              </c:numCache>
            </c:numRef>
          </c:cat>
          <c:val>
            <c:numRef>
              <c:f>Sheet1!$C$60:$C$63</c:f>
              <c:numCache>
                <c:formatCode>General</c:formatCode>
                <c:ptCount val="4"/>
                <c:pt idx="0">
                  <c:v>2563</c:v>
                </c:pt>
                <c:pt idx="1">
                  <c:v>1086</c:v>
                </c:pt>
                <c:pt idx="2">
                  <c:v>879</c:v>
                </c:pt>
                <c:pt idx="3">
                  <c:v>1768</c:v>
                </c:pt>
              </c:numCache>
            </c:numRef>
          </c:val>
          <c:extLst>
            <c:ext xmlns:c16="http://schemas.microsoft.com/office/drawing/2014/chart" uri="{C3380CC4-5D6E-409C-BE32-E72D297353CC}">
              <c16:uniqueId val="{00000001-552C-42EA-9FEC-B3CE20791598}"/>
            </c:ext>
          </c:extLst>
        </c:ser>
        <c:dLbls>
          <c:dLblPos val="outEnd"/>
          <c:showLegendKey val="0"/>
          <c:showVal val="1"/>
          <c:showCatName val="0"/>
          <c:showSerName val="0"/>
          <c:showPercent val="0"/>
          <c:showBubbleSize val="0"/>
        </c:dLbls>
        <c:gapWidth val="219"/>
        <c:overlap val="-27"/>
        <c:axId val="385576600"/>
        <c:axId val="385576928"/>
      </c:barChart>
      <c:catAx>
        <c:axId val="385576600"/>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r>
                  <a:rPr lang="en-GB" sz="1100" b="1" i="0" baseline="0">
                    <a:effectLst/>
                  </a:rPr>
                  <a:t>WLTP Drive Cycle Testing Speeds (KM/H)</a:t>
                </a:r>
                <a:endParaRPr lang="en-GB" sz="1100"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100">
                    <a:solidFill>
                      <a:sysClr val="windowText" lastClr="000000">
                        <a:lumMod val="65000"/>
                        <a:lumOff val="35000"/>
                      </a:sysClr>
                    </a:solidFill>
                  </a:defRPr>
                </a:pPr>
                <a:endParaRPr lang="en-GB" sz="1100"/>
              </a:p>
            </c:rich>
          </c:tx>
          <c:layout>
            <c:manualLayout>
              <c:xMode val="edge"/>
              <c:yMode val="edge"/>
              <c:x val="0.34905844747762088"/>
              <c:y val="0.8717901757351591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576928"/>
        <c:crosses val="autoZero"/>
        <c:auto val="1"/>
        <c:lblAlgn val="ctr"/>
        <c:lblOffset val="100"/>
        <c:noMultiLvlLbl val="0"/>
      </c:catAx>
      <c:valAx>
        <c:axId val="385576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lumMod val="65000"/>
                        <a:lumOff val="35000"/>
                      </a:sysClr>
                    </a:solidFill>
                    <a:latin typeface="+mn-lt"/>
                    <a:ea typeface="+mn-ea"/>
                    <a:cs typeface="+mn-cs"/>
                  </a:defRPr>
                </a:pPr>
                <a:r>
                  <a:rPr lang="en-GB" sz="1000" b="1" i="0" baseline="0">
                    <a:effectLst/>
                  </a:rPr>
                  <a:t>Nitrogen Oxide (PPM)</a:t>
                </a:r>
                <a:endParaRPr lang="en-GB" sz="1000"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b="1">
                    <a:solidFill>
                      <a:sysClr val="windowText" lastClr="000000">
                        <a:lumMod val="65000"/>
                        <a:lumOff val="35000"/>
                      </a:sysClr>
                    </a:solidFill>
                  </a:defRPr>
                </a:pPr>
                <a:endParaRPr lang="en-GB" sz="1000" b="1"/>
              </a:p>
            </c:rich>
          </c:tx>
          <c:layout>
            <c:manualLayout>
              <c:xMode val="edge"/>
              <c:yMode val="edge"/>
              <c:x val="1.0049356690578371E-3"/>
              <c:y val="0.33117064912365451"/>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5766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sng" baseline="0">
                <a:effectLst/>
              </a:rPr>
              <a:t>Test Session 2</a:t>
            </a:r>
            <a:endParaRPr lang="en-GB" sz="1400">
              <a:effectLst/>
            </a:endParaRPr>
          </a:p>
          <a:p>
            <a:pPr>
              <a:defRPr/>
            </a:pPr>
            <a:r>
              <a:rPr lang="en-GB" sz="1400" b="0" i="0" u="sng" baseline="0">
                <a:effectLst/>
              </a:rPr>
              <a:t>Hydrocarbon (PPM) Emissions-Without Water Injection vs Water Injection </a:t>
            </a:r>
            <a:endParaRPr lang="en-GB" sz="1400">
              <a:effectLst/>
            </a:endParaRPr>
          </a:p>
          <a:p>
            <a:pPr>
              <a:defRPr/>
            </a:pPr>
            <a:endParaRPr lang="en-GB" sz="14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79627750446375E-2"/>
          <c:y val="0.22267878053704823"/>
          <c:w val="0.90417900861902867"/>
          <c:h val="0.617344101218117"/>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Sheet1!$E$60:$E$63</c:f>
              <c:numCache>
                <c:formatCode>General</c:formatCode>
                <c:ptCount val="4"/>
                <c:pt idx="0">
                  <c:v>51.4</c:v>
                </c:pt>
                <c:pt idx="1">
                  <c:v>74.7</c:v>
                </c:pt>
                <c:pt idx="2">
                  <c:v>85.2</c:v>
                </c:pt>
                <c:pt idx="3">
                  <c:v>123.1</c:v>
                </c:pt>
              </c:numCache>
            </c:numRef>
          </c:cat>
          <c:val>
            <c:numRef>
              <c:f>Sheet1!$F$60:$F$63</c:f>
              <c:numCache>
                <c:formatCode>General</c:formatCode>
                <c:ptCount val="4"/>
                <c:pt idx="0">
                  <c:v>277</c:v>
                </c:pt>
                <c:pt idx="1">
                  <c:v>296</c:v>
                </c:pt>
                <c:pt idx="2">
                  <c:v>270</c:v>
                </c:pt>
                <c:pt idx="3">
                  <c:v>164</c:v>
                </c:pt>
              </c:numCache>
            </c:numRef>
          </c:val>
          <c:extLst>
            <c:ext xmlns:c16="http://schemas.microsoft.com/office/drawing/2014/chart" uri="{C3380CC4-5D6E-409C-BE32-E72D297353CC}">
              <c16:uniqueId val="{00000000-3BEE-4CB2-BC54-C8947AA47E68}"/>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Sheet1!$E$60:$E$63</c:f>
              <c:numCache>
                <c:formatCode>General</c:formatCode>
                <c:ptCount val="4"/>
                <c:pt idx="0">
                  <c:v>51.4</c:v>
                </c:pt>
                <c:pt idx="1">
                  <c:v>74.7</c:v>
                </c:pt>
                <c:pt idx="2">
                  <c:v>85.2</c:v>
                </c:pt>
                <c:pt idx="3">
                  <c:v>123.1</c:v>
                </c:pt>
              </c:numCache>
            </c:numRef>
          </c:cat>
          <c:val>
            <c:numRef>
              <c:f>Sheet1!$G$60:$G$63</c:f>
              <c:numCache>
                <c:formatCode>General</c:formatCode>
                <c:ptCount val="4"/>
                <c:pt idx="0">
                  <c:v>271</c:v>
                </c:pt>
                <c:pt idx="1">
                  <c:v>352</c:v>
                </c:pt>
                <c:pt idx="2">
                  <c:v>293</c:v>
                </c:pt>
                <c:pt idx="3">
                  <c:v>162</c:v>
                </c:pt>
              </c:numCache>
            </c:numRef>
          </c:val>
          <c:extLst>
            <c:ext xmlns:c16="http://schemas.microsoft.com/office/drawing/2014/chart" uri="{C3380CC4-5D6E-409C-BE32-E72D297353CC}">
              <c16:uniqueId val="{00000001-3BEE-4CB2-BC54-C8947AA47E68}"/>
            </c:ext>
          </c:extLst>
        </c:ser>
        <c:dLbls>
          <c:dLblPos val="outEnd"/>
          <c:showLegendKey val="0"/>
          <c:showVal val="1"/>
          <c:showCatName val="0"/>
          <c:showSerName val="0"/>
          <c:showPercent val="0"/>
          <c:showBubbleSize val="0"/>
        </c:dLbls>
        <c:gapWidth val="219"/>
        <c:overlap val="-27"/>
        <c:axId val="751079176"/>
        <c:axId val="751075240"/>
      </c:barChart>
      <c:catAx>
        <c:axId val="751079176"/>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r>
                  <a:rPr lang="en-GB" sz="1050" b="1" i="0" baseline="0">
                    <a:effectLst/>
                  </a:rPr>
                  <a:t>WLTP Drive Cycle Testing Speeds (KM/H)</a:t>
                </a:r>
                <a:endParaRPr lang="en-GB" sz="105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050">
                    <a:solidFill>
                      <a:sysClr val="windowText" lastClr="000000">
                        <a:lumMod val="65000"/>
                        <a:lumOff val="35000"/>
                      </a:sysClr>
                    </a:solidFill>
                  </a:defRPr>
                </a:pPr>
                <a:endParaRPr lang="en-GB" sz="1050"/>
              </a:p>
            </c:rich>
          </c:tx>
          <c:layout>
            <c:manualLayout>
              <c:xMode val="edge"/>
              <c:yMode val="edge"/>
              <c:x val="0.28569566650824441"/>
              <c:y val="0.8995254054781614"/>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075240"/>
        <c:crosses val="autoZero"/>
        <c:auto val="1"/>
        <c:lblAlgn val="ctr"/>
        <c:lblOffset val="100"/>
        <c:noMultiLvlLbl val="0"/>
      </c:catAx>
      <c:valAx>
        <c:axId val="751075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Hydrocarbon</a:t>
                </a:r>
                <a:r>
                  <a:rPr lang="en-GB" baseline="0"/>
                  <a:t> (PPM)</a:t>
                </a:r>
                <a:endParaRPr lang="en-GB"/>
              </a:p>
            </c:rich>
          </c:tx>
          <c:layout>
            <c:manualLayout>
              <c:xMode val="edge"/>
              <c:yMode val="edge"/>
              <c:x val="0"/>
              <c:y val="0.3835705425496110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079176"/>
        <c:crosses val="autoZero"/>
        <c:crossBetween val="between"/>
      </c:valAx>
      <c:spPr>
        <a:noFill/>
        <a:ln>
          <a:noFill/>
        </a:ln>
        <a:effectLst/>
      </c:spPr>
    </c:plotArea>
    <c:legend>
      <c:legendPos val="b"/>
      <c:layout>
        <c:manualLayout>
          <c:xMode val="edge"/>
          <c:yMode val="edge"/>
          <c:x val="0.26003947712082481"/>
          <c:y val="0.95381788814859669"/>
          <c:w val="0.48473062657125698"/>
          <c:h val="2.4937135285273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sng" baseline="0">
                <a:effectLst/>
              </a:rPr>
              <a:t>Test Session 2</a:t>
            </a:r>
            <a:endParaRPr lang="en-GB" sz="1400">
              <a:effectLst/>
            </a:endParaRPr>
          </a:p>
          <a:p>
            <a:pPr>
              <a:defRPr/>
            </a:pPr>
            <a:r>
              <a:rPr lang="en-GB" sz="1400" b="0" i="0" u="sng" baseline="0">
                <a:effectLst/>
              </a:rPr>
              <a:t>Carbon Dioxide Emissions-Without Water Injection vs Water Injection </a:t>
            </a:r>
            <a:endParaRPr lang="en-GB" sz="1400">
              <a:effectLst/>
            </a:endParaRPr>
          </a:p>
          <a:p>
            <a:pPr>
              <a:defRPr/>
            </a:pPr>
            <a:endParaRPr lang="en-GB" sz="14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108650250980987E-2"/>
          <c:y val="0.23649080562177435"/>
          <c:w val="0.92289134974901899"/>
          <c:h val="0.60490901940009789"/>
        </c:manualLayout>
      </c:layout>
      <c:barChart>
        <c:barDir val="col"/>
        <c:grouping val="clustered"/>
        <c:varyColors val="0"/>
        <c:ser>
          <c:idx val="0"/>
          <c:order val="0"/>
          <c:tx>
            <c:v>Without Water Injection </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Sheet1!$I$60:$I$63</c:f>
              <c:numCache>
                <c:formatCode>General</c:formatCode>
                <c:ptCount val="4"/>
                <c:pt idx="0">
                  <c:v>51.4</c:v>
                </c:pt>
                <c:pt idx="1">
                  <c:v>74.7</c:v>
                </c:pt>
                <c:pt idx="2">
                  <c:v>85.2</c:v>
                </c:pt>
                <c:pt idx="3">
                  <c:v>123.1</c:v>
                </c:pt>
              </c:numCache>
            </c:numRef>
          </c:cat>
          <c:val>
            <c:numRef>
              <c:f>Sheet1!$J$60:$J$63</c:f>
              <c:numCache>
                <c:formatCode>General</c:formatCode>
                <c:ptCount val="4"/>
                <c:pt idx="0">
                  <c:v>14.08</c:v>
                </c:pt>
                <c:pt idx="1">
                  <c:v>13.71</c:v>
                </c:pt>
                <c:pt idx="2">
                  <c:v>12.94</c:v>
                </c:pt>
                <c:pt idx="3">
                  <c:v>13.78</c:v>
                </c:pt>
              </c:numCache>
            </c:numRef>
          </c:val>
          <c:extLst>
            <c:ext xmlns:c16="http://schemas.microsoft.com/office/drawing/2014/chart" uri="{C3380CC4-5D6E-409C-BE32-E72D297353CC}">
              <c16:uniqueId val="{00000000-AC78-4359-82CE-D263730BC27B}"/>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Sheet1!$I$60:$I$63</c:f>
              <c:numCache>
                <c:formatCode>General</c:formatCode>
                <c:ptCount val="4"/>
                <c:pt idx="0">
                  <c:v>51.4</c:v>
                </c:pt>
                <c:pt idx="1">
                  <c:v>74.7</c:v>
                </c:pt>
                <c:pt idx="2">
                  <c:v>85.2</c:v>
                </c:pt>
                <c:pt idx="3">
                  <c:v>123.1</c:v>
                </c:pt>
              </c:numCache>
            </c:numRef>
          </c:cat>
          <c:val>
            <c:numRef>
              <c:f>Sheet1!$K$60:$K$63</c:f>
              <c:numCache>
                <c:formatCode>General</c:formatCode>
                <c:ptCount val="4"/>
                <c:pt idx="0">
                  <c:v>14.1</c:v>
                </c:pt>
                <c:pt idx="1">
                  <c:v>13.82</c:v>
                </c:pt>
                <c:pt idx="2">
                  <c:v>13.4</c:v>
                </c:pt>
                <c:pt idx="3">
                  <c:v>14.3</c:v>
                </c:pt>
              </c:numCache>
            </c:numRef>
          </c:val>
          <c:extLst>
            <c:ext xmlns:c16="http://schemas.microsoft.com/office/drawing/2014/chart" uri="{C3380CC4-5D6E-409C-BE32-E72D297353CC}">
              <c16:uniqueId val="{00000001-AC78-4359-82CE-D263730BC27B}"/>
            </c:ext>
          </c:extLst>
        </c:ser>
        <c:dLbls>
          <c:dLblPos val="outEnd"/>
          <c:showLegendKey val="0"/>
          <c:showVal val="1"/>
          <c:showCatName val="0"/>
          <c:showSerName val="0"/>
          <c:showPercent val="0"/>
          <c:showBubbleSize val="0"/>
        </c:dLbls>
        <c:gapWidth val="219"/>
        <c:overlap val="-27"/>
        <c:axId val="763671232"/>
        <c:axId val="763672544"/>
      </c:barChart>
      <c:catAx>
        <c:axId val="76367123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r>
                  <a:rPr lang="en-GB" sz="1100" b="1" i="0" baseline="0">
                    <a:effectLst/>
                  </a:rPr>
                  <a:t>WLTP Drive Cycle Testing Speeds (KM/H)</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100">
                    <a:solidFill>
                      <a:sysClr val="windowText" lastClr="000000">
                        <a:lumMod val="65000"/>
                        <a:lumOff val="35000"/>
                      </a:sysClr>
                    </a:solidFill>
                  </a:defRPr>
                </a:pPr>
                <a:endParaRPr lang="en-GB" sz="1100"/>
              </a:p>
            </c:rich>
          </c:tx>
          <c:layout>
            <c:manualLayout>
              <c:xMode val="edge"/>
              <c:yMode val="edge"/>
              <c:x val="0.30831072439898038"/>
              <c:y val="0.8933114610673667"/>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72544"/>
        <c:crosses val="autoZero"/>
        <c:auto val="1"/>
        <c:lblAlgn val="ctr"/>
        <c:lblOffset val="100"/>
        <c:noMultiLvlLbl val="0"/>
      </c:catAx>
      <c:valAx>
        <c:axId val="763672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a:t>
                </a:r>
                <a:r>
                  <a:rPr lang="en-GB" baseline="0"/>
                  <a:t> Dioxide (CO2)</a:t>
                </a:r>
                <a:endParaRPr lang="en-GB"/>
              </a:p>
            </c:rich>
          </c:tx>
          <c:layout>
            <c:manualLayout>
              <c:xMode val="edge"/>
              <c:yMode val="edge"/>
              <c:x val="0"/>
              <c:y val="0.356517188432052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71232"/>
        <c:crosses val="autoZero"/>
        <c:crossBetween val="between"/>
      </c:valAx>
      <c:spPr>
        <a:noFill/>
        <a:ln>
          <a:noFill/>
        </a:ln>
        <a:effectLst/>
      </c:spPr>
    </c:plotArea>
    <c:legend>
      <c:legendPos val="b"/>
      <c:layout>
        <c:manualLayout>
          <c:xMode val="edge"/>
          <c:yMode val="edge"/>
          <c:x val="0.24647640848572194"/>
          <c:y val="0.93984169947506557"/>
          <c:w val="0.53509633586960503"/>
          <c:h val="5.918575878753066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sng" baseline="0">
                <a:effectLst/>
              </a:rPr>
              <a:t>Test Session 2</a:t>
            </a:r>
            <a:endParaRPr lang="en-GB" sz="1400">
              <a:effectLst/>
            </a:endParaRPr>
          </a:p>
          <a:p>
            <a:pPr>
              <a:defRPr/>
            </a:pPr>
            <a:r>
              <a:rPr lang="en-GB" sz="1400" b="0" i="0" u="sng" baseline="0">
                <a:effectLst/>
              </a:rPr>
              <a:t>Carbon Monoxide Emissions-Without Water Injection vs Water Injection </a:t>
            </a:r>
            <a:endParaRPr lang="en-GB" sz="1400">
              <a:effectLst/>
            </a:endParaRPr>
          </a:p>
          <a:p>
            <a:pPr>
              <a:defRPr/>
            </a:pPr>
            <a:endParaRPr lang="en-GB" sz="14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572053437924726E-2"/>
          <c:y val="0.23941844004193352"/>
          <c:w val="0.90701159031389633"/>
          <c:h val="0.52014814474721272"/>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Sheet1!$L$60:$L$63</c:f>
              <c:numCache>
                <c:formatCode>General</c:formatCode>
                <c:ptCount val="4"/>
                <c:pt idx="0">
                  <c:v>51.4</c:v>
                </c:pt>
                <c:pt idx="1">
                  <c:v>74.7</c:v>
                </c:pt>
                <c:pt idx="2">
                  <c:v>85.2</c:v>
                </c:pt>
                <c:pt idx="3">
                  <c:v>123.1</c:v>
                </c:pt>
              </c:numCache>
            </c:numRef>
          </c:cat>
          <c:val>
            <c:numRef>
              <c:f>Sheet1!$M$60:$M$63</c:f>
              <c:numCache>
                <c:formatCode>General</c:formatCode>
                <c:ptCount val="4"/>
                <c:pt idx="0">
                  <c:v>0.35899999999999999</c:v>
                </c:pt>
                <c:pt idx="1">
                  <c:v>0.54100000000000004</c:v>
                </c:pt>
                <c:pt idx="2">
                  <c:v>0.47199999999999998</c:v>
                </c:pt>
                <c:pt idx="3">
                  <c:v>2.1269999999999998</c:v>
                </c:pt>
              </c:numCache>
            </c:numRef>
          </c:val>
          <c:extLst>
            <c:ext xmlns:c16="http://schemas.microsoft.com/office/drawing/2014/chart" uri="{C3380CC4-5D6E-409C-BE32-E72D297353CC}">
              <c16:uniqueId val="{00000000-FDFF-4D46-9675-F4E553279268}"/>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Sheet1!$L$60:$L$63</c:f>
              <c:numCache>
                <c:formatCode>General</c:formatCode>
                <c:ptCount val="4"/>
                <c:pt idx="0">
                  <c:v>51.4</c:v>
                </c:pt>
                <c:pt idx="1">
                  <c:v>74.7</c:v>
                </c:pt>
                <c:pt idx="2">
                  <c:v>85.2</c:v>
                </c:pt>
                <c:pt idx="3">
                  <c:v>123.1</c:v>
                </c:pt>
              </c:numCache>
            </c:numRef>
          </c:cat>
          <c:val>
            <c:numRef>
              <c:f>Sheet1!$N$60:$N$63</c:f>
              <c:numCache>
                <c:formatCode>General</c:formatCode>
                <c:ptCount val="4"/>
                <c:pt idx="0">
                  <c:v>0.441</c:v>
                </c:pt>
                <c:pt idx="1">
                  <c:v>0.29899999999999999</c:v>
                </c:pt>
                <c:pt idx="2">
                  <c:v>0.32400000000000001</c:v>
                </c:pt>
                <c:pt idx="3">
                  <c:v>0.70799999999999996</c:v>
                </c:pt>
              </c:numCache>
            </c:numRef>
          </c:val>
          <c:extLst>
            <c:ext xmlns:c16="http://schemas.microsoft.com/office/drawing/2014/chart" uri="{C3380CC4-5D6E-409C-BE32-E72D297353CC}">
              <c16:uniqueId val="{00000001-FDFF-4D46-9675-F4E553279268}"/>
            </c:ext>
          </c:extLst>
        </c:ser>
        <c:dLbls>
          <c:dLblPos val="outEnd"/>
          <c:showLegendKey val="0"/>
          <c:showVal val="1"/>
          <c:showCatName val="0"/>
          <c:showSerName val="0"/>
          <c:showPercent val="0"/>
          <c:showBubbleSize val="0"/>
        </c:dLbls>
        <c:gapWidth val="219"/>
        <c:overlap val="-27"/>
        <c:axId val="677292992"/>
        <c:axId val="677293976"/>
      </c:barChart>
      <c:catAx>
        <c:axId val="67729299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r>
                  <a:rPr lang="en-GB" sz="1100" b="1" i="0" baseline="0">
                    <a:effectLst/>
                  </a:rPr>
                  <a:t>WLTP Drive Cycle Testing Speeds (KM/H)</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100">
                    <a:solidFill>
                      <a:sysClr val="windowText" lastClr="000000">
                        <a:lumMod val="65000"/>
                        <a:lumOff val="35000"/>
                      </a:sysClr>
                    </a:solidFill>
                  </a:defRPr>
                </a:pPr>
                <a:endParaRPr lang="en-GB" sz="1100"/>
              </a:p>
            </c:rich>
          </c:tx>
          <c:layout>
            <c:manualLayout>
              <c:xMode val="edge"/>
              <c:yMode val="edge"/>
              <c:x val="0.38108234657439299"/>
              <c:y val="0.82403977562809194"/>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293976"/>
        <c:crosses val="autoZero"/>
        <c:auto val="1"/>
        <c:lblAlgn val="ctr"/>
        <c:lblOffset val="100"/>
        <c:noMultiLvlLbl val="0"/>
      </c:catAx>
      <c:valAx>
        <c:axId val="677293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en-GB" sz="1050" b="1"/>
                  <a:t>Carbon</a:t>
                </a:r>
                <a:r>
                  <a:rPr lang="en-GB" sz="1050" b="1" baseline="0"/>
                  <a:t> Monoxide (%)</a:t>
                </a:r>
                <a:endParaRPr lang="en-GB" sz="1050" b="1"/>
              </a:p>
            </c:rich>
          </c:tx>
          <c:layout/>
          <c:overlay val="0"/>
          <c:spPr>
            <a:noFill/>
            <a:ln>
              <a:noFill/>
            </a:ln>
            <a:effectLst/>
          </c:spPr>
          <c:txPr>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2929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u="sng"/>
              <a:t>Test Session 3</a:t>
            </a:r>
          </a:p>
          <a:p>
            <a:pPr>
              <a:defRPr/>
            </a:pPr>
            <a:r>
              <a:rPr lang="pl-PL" u="sng"/>
              <a:t>NOx Emissions-Without</a:t>
            </a:r>
            <a:r>
              <a:rPr lang="pl-PL" u="sng" baseline="0"/>
              <a:t> Water Injection vs Water Injection</a:t>
            </a:r>
            <a:endParaRPr lang="en-GB" u="sng"/>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91759855909557"/>
          <c:y val="0.27467680608365019"/>
          <c:w val="0.85843889258058725"/>
          <c:h val="0.47952656108100566"/>
        </c:manualLayout>
      </c:layout>
      <c:barChart>
        <c:barDir val="col"/>
        <c:grouping val="clustered"/>
        <c:varyColors val="0"/>
        <c:ser>
          <c:idx val="0"/>
          <c:order val="0"/>
          <c:tx>
            <c:v>Without Water Injection </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Sheet1!$A$103:$A$106</c:f>
              <c:numCache>
                <c:formatCode>General</c:formatCode>
                <c:ptCount val="4"/>
                <c:pt idx="0">
                  <c:v>51.4</c:v>
                </c:pt>
                <c:pt idx="1">
                  <c:v>74.7</c:v>
                </c:pt>
                <c:pt idx="2">
                  <c:v>85.2</c:v>
                </c:pt>
                <c:pt idx="3">
                  <c:v>123.1</c:v>
                </c:pt>
              </c:numCache>
            </c:numRef>
          </c:cat>
          <c:val>
            <c:numRef>
              <c:f>Sheet1!$B$103:$B$106</c:f>
              <c:numCache>
                <c:formatCode>General</c:formatCode>
                <c:ptCount val="4"/>
                <c:pt idx="0">
                  <c:v>3050</c:v>
                </c:pt>
                <c:pt idx="1">
                  <c:v>2652</c:v>
                </c:pt>
                <c:pt idx="2">
                  <c:v>2212</c:v>
                </c:pt>
                <c:pt idx="3">
                  <c:v>2548</c:v>
                </c:pt>
              </c:numCache>
            </c:numRef>
          </c:val>
          <c:extLst>
            <c:ext xmlns:c16="http://schemas.microsoft.com/office/drawing/2014/chart" uri="{C3380CC4-5D6E-409C-BE32-E72D297353CC}">
              <c16:uniqueId val="{00000000-AD90-4002-8A04-1DE18ED0B36D}"/>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Sheet1!$A$103:$A$106</c:f>
              <c:numCache>
                <c:formatCode>General</c:formatCode>
                <c:ptCount val="4"/>
                <c:pt idx="0">
                  <c:v>51.4</c:v>
                </c:pt>
                <c:pt idx="1">
                  <c:v>74.7</c:v>
                </c:pt>
                <c:pt idx="2">
                  <c:v>85.2</c:v>
                </c:pt>
                <c:pt idx="3">
                  <c:v>123.1</c:v>
                </c:pt>
              </c:numCache>
            </c:numRef>
          </c:cat>
          <c:val>
            <c:numRef>
              <c:f>Sheet1!$C$103:$C$106</c:f>
              <c:numCache>
                <c:formatCode>General</c:formatCode>
                <c:ptCount val="4"/>
                <c:pt idx="0">
                  <c:v>1458</c:v>
                </c:pt>
                <c:pt idx="1">
                  <c:v>819</c:v>
                </c:pt>
                <c:pt idx="2">
                  <c:v>827</c:v>
                </c:pt>
                <c:pt idx="3">
                  <c:v>1288</c:v>
                </c:pt>
              </c:numCache>
            </c:numRef>
          </c:val>
          <c:extLst>
            <c:ext xmlns:c16="http://schemas.microsoft.com/office/drawing/2014/chart" uri="{C3380CC4-5D6E-409C-BE32-E72D297353CC}">
              <c16:uniqueId val="{00000001-AD90-4002-8A04-1DE18ED0B36D}"/>
            </c:ext>
          </c:extLst>
        </c:ser>
        <c:dLbls>
          <c:dLblPos val="outEnd"/>
          <c:showLegendKey val="0"/>
          <c:showVal val="1"/>
          <c:showCatName val="0"/>
          <c:showSerName val="0"/>
          <c:showPercent val="0"/>
          <c:showBubbleSize val="0"/>
        </c:dLbls>
        <c:gapWidth val="219"/>
        <c:overlap val="-27"/>
        <c:axId val="541682808"/>
        <c:axId val="541683792"/>
      </c:barChart>
      <c:catAx>
        <c:axId val="541682808"/>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r>
                  <a:rPr lang="en-GB" sz="1050" b="1" i="0" baseline="0">
                    <a:effectLst/>
                  </a:rPr>
                  <a:t>WLTP Drive Cycle Testing Speeds (KM/H)</a:t>
                </a:r>
                <a:endParaRPr lang="en-GB" sz="105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050">
                    <a:solidFill>
                      <a:sysClr val="windowText" lastClr="000000">
                        <a:lumMod val="65000"/>
                        <a:lumOff val="35000"/>
                      </a:sysClr>
                    </a:solidFill>
                  </a:defRPr>
                </a:pPr>
                <a:endParaRPr lang="en-GB" sz="1050"/>
              </a:p>
            </c:rich>
          </c:tx>
          <c:layout>
            <c:manualLayout>
              <c:xMode val="edge"/>
              <c:yMode val="edge"/>
              <c:x val="0.29981244841893934"/>
              <c:y val="0.82781125185438775"/>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683792"/>
        <c:crosses val="autoZero"/>
        <c:auto val="1"/>
        <c:lblAlgn val="ctr"/>
        <c:lblOffset val="100"/>
        <c:noMultiLvlLbl val="0"/>
      </c:catAx>
      <c:valAx>
        <c:axId val="54168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r>
                  <a:rPr lang="pl-PL" sz="1050" b="1"/>
                  <a:t>Nitrogen</a:t>
                </a:r>
                <a:r>
                  <a:rPr lang="pl-PL" sz="1050" b="1" baseline="0"/>
                  <a:t> Oxide (PPM)</a:t>
                </a:r>
                <a:endParaRPr lang="en-GB" sz="1050" b="1"/>
              </a:p>
            </c:rich>
          </c:tx>
          <c:layout/>
          <c:overlay val="0"/>
          <c:spPr>
            <a:noFill/>
            <a:ln>
              <a:noFill/>
            </a:ln>
            <a:effectLst/>
          </c:spPr>
          <c:txPr>
            <a:bodyPr rot="-54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6828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sng" baseline="0">
                <a:effectLst/>
              </a:rPr>
              <a:t>Test Session </a:t>
            </a:r>
            <a:r>
              <a:rPr lang="pl-PL" sz="1400" b="0" i="0" u="sng" baseline="0">
                <a:effectLst/>
              </a:rPr>
              <a:t>3</a:t>
            </a:r>
            <a:endParaRPr lang="en-GB" sz="1400">
              <a:effectLst/>
            </a:endParaRPr>
          </a:p>
          <a:p>
            <a:pPr>
              <a:defRPr/>
            </a:pPr>
            <a:r>
              <a:rPr lang="en-GB" sz="1400" b="0" i="0" u="sng" baseline="0">
                <a:effectLst/>
              </a:rPr>
              <a:t>H</a:t>
            </a:r>
            <a:r>
              <a:rPr lang="pl-PL" sz="1400" b="0" i="0" u="sng" baseline="0">
                <a:effectLst/>
              </a:rPr>
              <a:t>C</a:t>
            </a:r>
            <a:r>
              <a:rPr lang="en-GB" sz="1400" b="0" i="0" u="sng" baseline="0">
                <a:effectLst/>
              </a:rPr>
              <a:t> (PPM) Emissions-Without Water Injection vs Water Injection </a:t>
            </a:r>
            <a:endParaRPr lang="en-GB" sz="1400">
              <a:effectLst/>
            </a:endParaRPr>
          </a:p>
          <a:p>
            <a:pPr>
              <a:defRPr/>
            </a:pPr>
            <a:endParaRPr lang="en-GB" sz="14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88522675199579"/>
          <c:y val="0.2790421865295647"/>
          <c:w val="0.83944956423954775"/>
          <c:h val="0.46726818700881129"/>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Sheet1!$E$103:$E$106</c:f>
              <c:numCache>
                <c:formatCode>General</c:formatCode>
                <c:ptCount val="4"/>
                <c:pt idx="0">
                  <c:v>51.4</c:v>
                </c:pt>
                <c:pt idx="1">
                  <c:v>74.7</c:v>
                </c:pt>
                <c:pt idx="2">
                  <c:v>85.2</c:v>
                </c:pt>
                <c:pt idx="3">
                  <c:v>123.1</c:v>
                </c:pt>
              </c:numCache>
            </c:numRef>
          </c:cat>
          <c:val>
            <c:numRef>
              <c:f>Sheet1!$F$103:$F$106</c:f>
              <c:numCache>
                <c:formatCode>General</c:formatCode>
                <c:ptCount val="4"/>
                <c:pt idx="0">
                  <c:v>320</c:v>
                </c:pt>
                <c:pt idx="1">
                  <c:v>353</c:v>
                </c:pt>
                <c:pt idx="2">
                  <c:v>289</c:v>
                </c:pt>
                <c:pt idx="3">
                  <c:v>184</c:v>
                </c:pt>
              </c:numCache>
            </c:numRef>
          </c:val>
          <c:extLst>
            <c:ext xmlns:c16="http://schemas.microsoft.com/office/drawing/2014/chart" uri="{C3380CC4-5D6E-409C-BE32-E72D297353CC}">
              <c16:uniqueId val="{00000000-12E1-407B-A876-4038D999B9CA}"/>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Sheet1!$E$103:$E$106</c:f>
              <c:numCache>
                <c:formatCode>General</c:formatCode>
                <c:ptCount val="4"/>
                <c:pt idx="0">
                  <c:v>51.4</c:v>
                </c:pt>
                <c:pt idx="1">
                  <c:v>74.7</c:v>
                </c:pt>
                <c:pt idx="2">
                  <c:v>85.2</c:v>
                </c:pt>
                <c:pt idx="3">
                  <c:v>123.1</c:v>
                </c:pt>
              </c:numCache>
            </c:numRef>
          </c:cat>
          <c:val>
            <c:numRef>
              <c:f>Sheet1!$G$103:$G$106</c:f>
              <c:numCache>
                <c:formatCode>General</c:formatCode>
                <c:ptCount val="4"/>
                <c:pt idx="0">
                  <c:v>302</c:v>
                </c:pt>
                <c:pt idx="1">
                  <c:v>451</c:v>
                </c:pt>
                <c:pt idx="2">
                  <c:v>321</c:v>
                </c:pt>
                <c:pt idx="3">
                  <c:v>257</c:v>
                </c:pt>
              </c:numCache>
            </c:numRef>
          </c:val>
          <c:extLst>
            <c:ext xmlns:c16="http://schemas.microsoft.com/office/drawing/2014/chart" uri="{C3380CC4-5D6E-409C-BE32-E72D297353CC}">
              <c16:uniqueId val="{00000001-12E1-407B-A876-4038D999B9CA}"/>
            </c:ext>
          </c:extLst>
        </c:ser>
        <c:dLbls>
          <c:dLblPos val="outEnd"/>
          <c:showLegendKey val="0"/>
          <c:showVal val="1"/>
          <c:showCatName val="0"/>
          <c:showSerName val="0"/>
          <c:showPercent val="0"/>
          <c:showBubbleSize val="0"/>
        </c:dLbls>
        <c:gapWidth val="219"/>
        <c:overlap val="-27"/>
        <c:axId val="627039192"/>
        <c:axId val="627037224"/>
      </c:barChart>
      <c:catAx>
        <c:axId val="62703919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1" i="0" baseline="0">
                    <a:effectLst/>
                  </a:rPr>
                  <a:t>WLTP Drive Cycle Testing Speeds (KM/H)</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000"/>
              </a:p>
            </c:rich>
          </c:tx>
          <c:layout>
            <c:manualLayout>
              <c:xMode val="edge"/>
              <c:yMode val="edge"/>
              <c:x val="0.33273801574803147"/>
              <c:y val="0.83422458062307425"/>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037224"/>
        <c:crosses val="autoZero"/>
        <c:auto val="1"/>
        <c:lblAlgn val="ctr"/>
        <c:lblOffset val="100"/>
        <c:noMultiLvlLbl val="0"/>
      </c:catAx>
      <c:valAx>
        <c:axId val="627037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pl-PL" sz="1100"/>
                  <a:t>Nitrogen</a:t>
                </a:r>
                <a:r>
                  <a:rPr lang="pl-PL" sz="1100" baseline="0"/>
                  <a:t> Oxide (PPM)</a:t>
                </a:r>
                <a:endParaRPr lang="en-GB" sz="1100"/>
              </a:p>
            </c:rich>
          </c:tx>
          <c:layout>
            <c:manualLayout>
              <c:xMode val="edge"/>
              <c:yMode val="edge"/>
              <c:x val="1.3618631145273263E-2"/>
              <c:y val="0.2790421865295647"/>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039192"/>
        <c:crosses val="autoZero"/>
        <c:crossBetween val="between"/>
      </c:valAx>
      <c:spPr>
        <a:noFill/>
        <a:ln>
          <a:noFill/>
        </a:ln>
        <a:effectLst/>
      </c:spPr>
    </c:plotArea>
    <c:legend>
      <c:legendPos val="b"/>
      <c:layout>
        <c:manualLayout>
          <c:xMode val="edge"/>
          <c:yMode val="edge"/>
          <c:x val="0.26628384251968507"/>
          <c:y val="0.89915401879112933"/>
          <c:w val="0.47596564829396326"/>
          <c:h val="8.152230971128608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b="0" i="0" u="sng" baseline="0">
                <a:effectLst/>
              </a:rPr>
              <a:t>Test Session </a:t>
            </a:r>
            <a:r>
              <a:rPr lang="pl-PL" sz="1200" b="0" i="0" u="sng" baseline="0">
                <a:effectLst/>
              </a:rPr>
              <a:t>3</a:t>
            </a:r>
            <a:endParaRPr lang="en-GB" sz="1200">
              <a:effectLst/>
            </a:endParaRPr>
          </a:p>
          <a:p>
            <a:pPr>
              <a:defRPr sz="1200"/>
            </a:pPr>
            <a:r>
              <a:rPr lang="en-GB" sz="1200" b="0" i="0" u="sng" baseline="0">
                <a:effectLst/>
              </a:rPr>
              <a:t>Carbon Dioxide Emissions-Without Water Injection vs Water Injection </a:t>
            </a:r>
            <a:endParaRPr lang="en-GB" sz="1200">
              <a:effectLst/>
            </a:endParaRPr>
          </a:p>
          <a:p>
            <a:pPr>
              <a:defRPr sz="1200"/>
            </a:pPr>
            <a:endParaRPr lang="en-GB" sz="1200"/>
          </a:p>
        </c:rich>
      </c:tx>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6897968209732"/>
          <c:y val="0.19627346679136098"/>
          <c:w val="0.84289027556094842"/>
          <c:h val="0.58058380388924613"/>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Sheet1!$I$103:$I$106</c:f>
              <c:numCache>
                <c:formatCode>General</c:formatCode>
                <c:ptCount val="4"/>
                <c:pt idx="0">
                  <c:v>51.4</c:v>
                </c:pt>
                <c:pt idx="1">
                  <c:v>74.7</c:v>
                </c:pt>
                <c:pt idx="2">
                  <c:v>85.2</c:v>
                </c:pt>
                <c:pt idx="3">
                  <c:v>123.1</c:v>
                </c:pt>
              </c:numCache>
            </c:numRef>
          </c:cat>
          <c:val>
            <c:numRef>
              <c:f>Sheet1!$J$103:$J$106</c:f>
              <c:numCache>
                <c:formatCode>General</c:formatCode>
                <c:ptCount val="4"/>
                <c:pt idx="0">
                  <c:v>13.77</c:v>
                </c:pt>
                <c:pt idx="1">
                  <c:v>13.45</c:v>
                </c:pt>
                <c:pt idx="2">
                  <c:v>13.42</c:v>
                </c:pt>
                <c:pt idx="3">
                  <c:v>13.35</c:v>
                </c:pt>
              </c:numCache>
            </c:numRef>
          </c:val>
          <c:extLst>
            <c:ext xmlns:c16="http://schemas.microsoft.com/office/drawing/2014/chart" uri="{C3380CC4-5D6E-409C-BE32-E72D297353CC}">
              <c16:uniqueId val="{00000000-11BA-4A2F-95BF-83D0205286D9}"/>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Sheet1!$I$103:$I$106</c:f>
              <c:numCache>
                <c:formatCode>General</c:formatCode>
                <c:ptCount val="4"/>
                <c:pt idx="0">
                  <c:v>51.4</c:v>
                </c:pt>
                <c:pt idx="1">
                  <c:v>74.7</c:v>
                </c:pt>
                <c:pt idx="2">
                  <c:v>85.2</c:v>
                </c:pt>
                <c:pt idx="3">
                  <c:v>123.1</c:v>
                </c:pt>
              </c:numCache>
            </c:numRef>
          </c:cat>
          <c:val>
            <c:numRef>
              <c:f>Sheet1!$K$103:$K$106</c:f>
              <c:numCache>
                <c:formatCode>General</c:formatCode>
                <c:ptCount val="4"/>
                <c:pt idx="0">
                  <c:v>13.75</c:v>
                </c:pt>
                <c:pt idx="1">
                  <c:v>13.65</c:v>
                </c:pt>
                <c:pt idx="2">
                  <c:v>14.87</c:v>
                </c:pt>
                <c:pt idx="3">
                  <c:v>14.23</c:v>
                </c:pt>
              </c:numCache>
            </c:numRef>
          </c:val>
          <c:extLst>
            <c:ext xmlns:c16="http://schemas.microsoft.com/office/drawing/2014/chart" uri="{C3380CC4-5D6E-409C-BE32-E72D297353CC}">
              <c16:uniqueId val="{00000001-11BA-4A2F-95BF-83D0205286D9}"/>
            </c:ext>
          </c:extLst>
        </c:ser>
        <c:dLbls>
          <c:dLblPos val="outEnd"/>
          <c:showLegendKey val="0"/>
          <c:showVal val="1"/>
          <c:showCatName val="0"/>
          <c:showSerName val="0"/>
          <c:showPercent val="0"/>
          <c:showBubbleSize val="0"/>
        </c:dLbls>
        <c:gapWidth val="219"/>
        <c:overlap val="-27"/>
        <c:axId val="624105632"/>
        <c:axId val="624100384"/>
      </c:barChart>
      <c:catAx>
        <c:axId val="62410563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r>
                  <a:rPr lang="en-GB" sz="1050" b="1" i="0" baseline="0">
                    <a:effectLst/>
                  </a:rPr>
                  <a:t>WLTP Drive Cycle Testing Speeds (KM/H)</a:t>
                </a:r>
                <a:endParaRPr lang="en-GB" sz="105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050">
                    <a:solidFill>
                      <a:sysClr val="windowText" lastClr="000000">
                        <a:lumMod val="65000"/>
                        <a:lumOff val="35000"/>
                      </a:sysClr>
                    </a:solidFill>
                  </a:defRPr>
                </a:pPr>
                <a:endParaRPr lang="en-GB" sz="1050"/>
              </a:p>
            </c:rich>
          </c:tx>
          <c:layout>
            <c:manualLayout>
              <c:xMode val="edge"/>
              <c:yMode val="edge"/>
              <c:x val="0.31855353280839893"/>
              <c:y val="0.84934613207206899"/>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5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100384"/>
        <c:crosses val="autoZero"/>
        <c:auto val="1"/>
        <c:lblAlgn val="ctr"/>
        <c:lblOffset val="100"/>
        <c:noMultiLvlLbl val="0"/>
      </c:catAx>
      <c:valAx>
        <c:axId val="624100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pl-PL" sz="1100" b="1"/>
                  <a:t>Carbon</a:t>
                </a:r>
                <a:r>
                  <a:rPr lang="pl-PL" sz="1100" b="1" baseline="0"/>
                  <a:t> Dioxide (CO2) </a:t>
                </a:r>
                <a:endParaRPr lang="en-GB" sz="1100" b="1"/>
              </a:p>
            </c:rich>
          </c:tx>
          <c:layout>
            <c:manualLayout>
              <c:xMode val="edge"/>
              <c:yMode val="edge"/>
              <c:x val="2.5414215223097118E-2"/>
              <c:y val="0.32453584708005906"/>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105632"/>
        <c:crosses val="autoZero"/>
        <c:crossBetween val="between"/>
      </c:valAx>
      <c:spPr>
        <a:noFill/>
        <a:ln>
          <a:noFill/>
        </a:ln>
        <a:effectLst/>
      </c:spPr>
    </c:plotArea>
    <c:legend>
      <c:legendPos val="b"/>
      <c:layout>
        <c:manualLayout>
          <c:xMode val="edge"/>
          <c:yMode val="edge"/>
          <c:x val="0.25511844619422575"/>
          <c:y val="0.91291034348649058"/>
          <c:w val="0.49415021000855941"/>
          <c:h val="6.71900859870325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b="0" i="0" u="sng" baseline="0">
                <a:effectLst/>
              </a:rPr>
              <a:t>Test Session </a:t>
            </a:r>
            <a:r>
              <a:rPr lang="pl-PL" sz="1100" b="0" i="0" u="sng" baseline="0">
                <a:effectLst/>
              </a:rPr>
              <a:t>3</a:t>
            </a:r>
            <a:endParaRPr lang="en-GB" sz="1100">
              <a:effectLst/>
            </a:endParaRPr>
          </a:p>
          <a:p>
            <a:pPr>
              <a:defRPr sz="1100"/>
            </a:pPr>
            <a:r>
              <a:rPr lang="en-GB" sz="1100" b="0" i="0" u="sng" baseline="0">
                <a:effectLst/>
              </a:rPr>
              <a:t>Carbon Monoxide Emissions-Without Water Injection vs Water Injection </a:t>
            </a:r>
            <a:endParaRPr lang="en-GB" sz="1100">
              <a:effectLst/>
            </a:endParaRPr>
          </a:p>
        </c:rich>
      </c:tx>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12779354829704"/>
          <c:y val="0.21922807017543861"/>
          <c:w val="0.86385071298837479"/>
          <c:h val="0.49832334116130222"/>
        </c:manualLayout>
      </c:layout>
      <c:barChart>
        <c:barDir val="col"/>
        <c:grouping val="clustered"/>
        <c:varyColors val="0"/>
        <c:ser>
          <c:idx val="0"/>
          <c:order val="0"/>
          <c:tx>
            <c:v>Without Water Injection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Sheet1!$M$102:$M$105</c:f>
              <c:numCache>
                <c:formatCode>General</c:formatCode>
                <c:ptCount val="4"/>
                <c:pt idx="0">
                  <c:v>51.4</c:v>
                </c:pt>
                <c:pt idx="1">
                  <c:v>74.7</c:v>
                </c:pt>
                <c:pt idx="2">
                  <c:v>85.2</c:v>
                </c:pt>
                <c:pt idx="3">
                  <c:v>123.1</c:v>
                </c:pt>
              </c:numCache>
            </c:numRef>
          </c:cat>
          <c:val>
            <c:numRef>
              <c:f>Sheet1!$N$102:$N$105</c:f>
              <c:numCache>
                <c:formatCode>General</c:formatCode>
                <c:ptCount val="4"/>
                <c:pt idx="0">
                  <c:v>0.39200000000000002</c:v>
                </c:pt>
                <c:pt idx="1">
                  <c:v>0.45600000000000002</c:v>
                </c:pt>
                <c:pt idx="2">
                  <c:v>0.47199999999999998</c:v>
                </c:pt>
                <c:pt idx="3">
                  <c:v>1.1719999999999999</c:v>
                </c:pt>
              </c:numCache>
            </c:numRef>
          </c:val>
          <c:extLst>
            <c:ext xmlns:c16="http://schemas.microsoft.com/office/drawing/2014/chart" uri="{C3380CC4-5D6E-409C-BE32-E72D297353CC}">
              <c16:uniqueId val="{00000000-4BB3-4069-9A55-52B7088D1D34}"/>
            </c:ext>
          </c:extLst>
        </c:ser>
        <c:ser>
          <c:idx val="1"/>
          <c:order val="1"/>
          <c:tx>
            <c:v>With Water Injection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Sheet1!$M$102:$M$105</c:f>
              <c:numCache>
                <c:formatCode>General</c:formatCode>
                <c:ptCount val="4"/>
                <c:pt idx="0">
                  <c:v>51.4</c:v>
                </c:pt>
                <c:pt idx="1">
                  <c:v>74.7</c:v>
                </c:pt>
                <c:pt idx="2">
                  <c:v>85.2</c:v>
                </c:pt>
                <c:pt idx="3">
                  <c:v>123.1</c:v>
                </c:pt>
              </c:numCache>
            </c:numRef>
          </c:cat>
          <c:val>
            <c:numRef>
              <c:f>Sheet1!$O$102:$O$105</c:f>
              <c:numCache>
                <c:formatCode>General</c:formatCode>
                <c:ptCount val="4"/>
                <c:pt idx="0">
                  <c:v>0.42399999999999999</c:v>
                </c:pt>
                <c:pt idx="1">
                  <c:v>0.314</c:v>
                </c:pt>
                <c:pt idx="2">
                  <c:v>0.34399999999999997</c:v>
                </c:pt>
                <c:pt idx="3">
                  <c:v>0.54100000000000004</c:v>
                </c:pt>
              </c:numCache>
            </c:numRef>
          </c:val>
          <c:extLst>
            <c:ext xmlns:c16="http://schemas.microsoft.com/office/drawing/2014/chart" uri="{C3380CC4-5D6E-409C-BE32-E72D297353CC}">
              <c16:uniqueId val="{00000001-4BB3-4069-9A55-52B7088D1D34}"/>
            </c:ext>
          </c:extLst>
        </c:ser>
        <c:dLbls>
          <c:dLblPos val="outEnd"/>
          <c:showLegendKey val="0"/>
          <c:showVal val="1"/>
          <c:showCatName val="0"/>
          <c:showSerName val="0"/>
          <c:showPercent val="0"/>
          <c:showBubbleSize val="0"/>
        </c:dLbls>
        <c:gapWidth val="219"/>
        <c:overlap val="-27"/>
        <c:axId val="541300784"/>
        <c:axId val="541306032"/>
      </c:barChart>
      <c:catAx>
        <c:axId val="541300784"/>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r>
                  <a:rPr lang="en-GB" sz="1200" b="1" i="0" baseline="0">
                    <a:effectLst/>
                  </a:rPr>
                  <a:t>WLTP Drive Cycle Testing Speeds (KM/H)</a:t>
                </a:r>
                <a:endParaRPr lang="en-GB"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200">
                    <a:solidFill>
                      <a:sysClr val="windowText" lastClr="000000">
                        <a:lumMod val="65000"/>
                        <a:lumOff val="35000"/>
                      </a:sysClr>
                    </a:solidFill>
                  </a:defRPr>
                </a:pPr>
                <a:endParaRPr lang="en-GB" sz="1200"/>
              </a:p>
            </c:rich>
          </c:tx>
          <c:layout>
            <c:manualLayout>
              <c:xMode val="edge"/>
              <c:yMode val="edge"/>
              <c:x val="0.27364743322440332"/>
              <c:y val="0.79801114334392431"/>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306032"/>
        <c:crosses val="autoZero"/>
        <c:auto val="1"/>
        <c:lblAlgn val="ctr"/>
        <c:lblOffset val="100"/>
        <c:noMultiLvlLbl val="0"/>
      </c:catAx>
      <c:valAx>
        <c:axId val="541306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pl-PL" sz="1100" b="1"/>
                  <a:t>Carbon</a:t>
                </a:r>
                <a:r>
                  <a:rPr lang="pl-PL" sz="1100" b="1" baseline="0"/>
                  <a:t> Monoxide (%)</a:t>
                </a:r>
                <a:endParaRPr lang="en-GB" sz="1100" b="1"/>
              </a:p>
            </c:rich>
          </c:tx>
          <c:layout>
            <c:manualLayout>
              <c:xMode val="edge"/>
              <c:yMode val="edge"/>
              <c:x val="1.5012274252334902E-2"/>
              <c:y val="0.21745397614771833"/>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3007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1466EA-C80C-4C31-AC3F-8EB4E54F0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21654</Words>
  <Characters>123431</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Dabrosz (P146086)</dc:creator>
  <cp:keywords/>
  <dc:description/>
  <cp:lastModifiedBy>Mateusz Dabrosz (P146086)</cp:lastModifiedBy>
  <cp:revision>2</cp:revision>
  <dcterms:created xsi:type="dcterms:W3CDTF">2018-04-20T13:29:00Z</dcterms:created>
  <dcterms:modified xsi:type="dcterms:W3CDTF">2018-04-20T13:29:00Z</dcterms:modified>
</cp:coreProperties>
</file>