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D21574" w14:textId="77777777" w:rsidR="00D76CC4" w:rsidRDefault="00D76CC4" w:rsidP="004065C1">
      <w:pPr>
        <w:jc w:val="center"/>
        <w:rPr>
          <w:sz w:val="28"/>
        </w:rPr>
      </w:pPr>
    </w:p>
    <w:p w14:paraId="4A8DE539" w14:textId="77777777" w:rsidR="00D76CC4" w:rsidRDefault="00D76CC4" w:rsidP="004065C1">
      <w:pPr>
        <w:jc w:val="center"/>
        <w:rPr>
          <w:sz w:val="28"/>
        </w:rPr>
      </w:pPr>
    </w:p>
    <w:p w14:paraId="409F8CA1" w14:textId="77777777" w:rsidR="00D76CC4" w:rsidRDefault="00D76CC4" w:rsidP="004065C1">
      <w:pPr>
        <w:jc w:val="center"/>
        <w:rPr>
          <w:sz w:val="28"/>
        </w:rPr>
      </w:pPr>
    </w:p>
    <w:p w14:paraId="43E2DCEC" w14:textId="77777777" w:rsidR="00D76CC4" w:rsidRDefault="00D76CC4" w:rsidP="004065C1">
      <w:pPr>
        <w:jc w:val="center"/>
        <w:rPr>
          <w:sz w:val="28"/>
        </w:rPr>
      </w:pPr>
    </w:p>
    <w:p w14:paraId="71421ACE" w14:textId="77777777" w:rsidR="00D76CC4" w:rsidRDefault="00D76CC4" w:rsidP="004065C1">
      <w:pPr>
        <w:jc w:val="center"/>
        <w:rPr>
          <w:sz w:val="28"/>
        </w:rPr>
      </w:pPr>
    </w:p>
    <w:p w14:paraId="100B3F35" w14:textId="0F71C585" w:rsidR="00476CAB" w:rsidRDefault="00813525" w:rsidP="004065C1">
      <w:pPr>
        <w:jc w:val="center"/>
        <w:rPr>
          <w:sz w:val="72"/>
        </w:rPr>
      </w:pPr>
      <w:bookmarkStart w:id="0" w:name="_Hlk92823446"/>
      <w:r>
        <w:rPr>
          <w:sz w:val="72"/>
        </w:rPr>
        <w:t xml:space="preserve">Project Control &amp; Contract Administration </w:t>
      </w:r>
    </w:p>
    <w:bookmarkEnd w:id="0"/>
    <w:p w14:paraId="1A849D29" w14:textId="77777777" w:rsidR="00D76CC4" w:rsidRPr="00D76CC4" w:rsidRDefault="00D76CC4" w:rsidP="004065C1">
      <w:pPr>
        <w:jc w:val="center"/>
        <w:rPr>
          <w:sz w:val="72"/>
        </w:rPr>
      </w:pPr>
    </w:p>
    <w:p w14:paraId="6C8DFD9E" w14:textId="77777777" w:rsidR="00D76CC4" w:rsidRDefault="00D76CC4" w:rsidP="004065C1">
      <w:pPr>
        <w:jc w:val="center"/>
        <w:rPr>
          <w:sz w:val="72"/>
        </w:rPr>
      </w:pPr>
      <w:r>
        <w:rPr>
          <w:sz w:val="72"/>
        </w:rPr>
        <w:t>HND Quantity Surveying</w:t>
      </w:r>
    </w:p>
    <w:p w14:paraId="1E477A6E" w14:textId="77777777" w:rsidR="00D76CC4" w:rsidRPr="00D76CC4" w:rsidRDefault="00D76CC4" w:rsidP="004065C1">
      <w:pPr>
        <w:jc w:val="center"/>
        <w:rPr>
          <w:sz w:val="72"/>
        </w:rPr>
      </w:pPr>
    </w:p>
    <w:p w14:paraId="37309452" w14:textId="77777777" w:rsidR="00D76CC4" w:rsidRDefault="00D76CC4" w:rsidP="00D76CC4">
      <w:pPr>
        <w:jc w:val="center"/>
        <w:rPr>
          <w:sz w:val="72"/>
        </w:rPr>
      </w:pPr>
      <w:r>
        <w:rPr>
          <w:sz w:val="72"/>
        </w:rPr>
        <w:t>Harri Morgan</w:t>
      </w:r>
    </w:p>
    <w:p w14:paraId="5DB6D6C5" w14:textId="77777777" w:rsidR="00D76CC4" w:rsidRDefault="00D76CC4" w:rsidP="00D76CC4">
      <w:pPr>
        <w:jc w:val="center"/>
        <w:rPr>
          <w:sz w:val="72"/>
        </w:rPr>
      </w:pPr>
    </w:p>
    <w:p w14:paraId="4A5A1A42" w14:textId="77777777" w:rsidR="00D76CC4" w:rsidRDefault="00D76CC4" w:rsidP="004065C1">
      <w:pPr>
        <w:jc w:val="center"/>
        <w:rPr>
          <w:sz w:val="72"/>
        </w:rPr>
      </w:pPr>
      <w:r w:rsidRPr="00D76CC4">
        <w:rPr>
          <w:sz w:val="72"/>
        </w:rPr>
        <w:t>1908064</w:t>
      </w:r>
    </w:p>
    <w:p w14:paraId="7DAE35E2" w14:textId="77777777" w:rsidR="00D76CC4" w:rsidRPr="00D76CC4" w:rsidRDefault="00D76CC4" w:rsidP="004065C1">
      <w:pPr>
        <w:jc w:val="center"/>
        <w:rPr>
          <w:sz w:val="72"/>
        </w:rPr>
      </w:pPr>
    </w:p>
    <w:p w14:paraId="1F560C20" w14:textId="77777777" w:rsidR="00D76CC4" w:rsidRPr="00D76CC4" w:rsidRDefault="00D76CC4" w:rsidP="004065C1">
      <w:pPr>
        <w:jc w:val="center"/>
        <w:rPr>
          <w:sz w:val="32"/>
        </w:rPr>
      </w:pPr>
    </w:p>
    <w:p w14:paraId="431BE631" w14:textId="77777777" w:rsidR="004065C1" w:rsidRDefault="004065C1" w:rsidP="004065C1">
      <w:pPr>
        <w:jc w:val="center"/>
        <w:rPr>
          <w:b/>
          <w:sz w:val="28"/>
          <w:u w:val="single"/>
        </w:rPr>
      </w:pPr>
    </w:p>
    <w:p w14:paraId="205AB2FB" w14:textId="77777777" w:rsidR="00725DEB" w:rsidRDefault="00725DEB" w:rsidP="004065C1">
      <w:pPr>
        <w:jc w:val="center"/>
        <w:rPr>
          <w:b/>
          <w:sz w:val="28"/>
          <w:u w:val="single"/>
        </w:rPr>
      </w:pPr>
    </w:p>
    <w:p w14:paraId="5290FE1B" w14:textId="77777777" w:rsidR="00725DEB" w:rsidRDefault="00725DEB" w:rsidP="004065C1">
      <w:pPr>
        <w:jc w:val="center"/>
        <w:rPr>
          <w:b/>
          <w:sz w:val="28"/>
          <w:u w:val="single"/>
        </w:rPr>
      </w:pPr>
    </w:p>
    <w:p w14:paraId="1F71311F" w14:textId="1AE332E7" w:rsidR="00725DEB" w:rsidRDefault="00E83A0A" w:rsidP="004065C1">
      <w:pPr>
        <w:jc w:val="center"/>
        <w:rPr>
          <w:b/>
          <w:sz w:val="28"/>
          <w:u w:val="single"/>
        </w:rPr>
      </w:pPr>
      <w:r>
        <w:rPr>
          <w:b/>
          <w:sz w:val="28"/>
          <w:u w:val="single"/>
        </w:rPr>
        <w:t>Contents</w:t>
      </w:r>
    </w:p>
    <w:p w14:paraId="5115A7DF" w14:textId="77777777" w:rsidR="00E83A0A" w:rsidRDefault="00E83A0A" w:rsidP="004065C1">
      <w:pPr>
        <w:jc w:val="center"/>
        <w:rPr>
          <w:b/>
          <w:sz w:val="28"/>
          <w:u w:val="single"/>
        </w:rPr>
      </w:pPr>
    </w:p>
    <w:p w14:paraId="6C8AD37C" w14:textId="77777777" w:rsidR="006D293F" w:rsidRDefault="00725DEB" w:rsidP="006D293F">
      <w:pPr>
        <w:pStyle w:val="ListParagraph"/>
        <w:numPr>
          <w:ilvl w:val="0"/>
          <w:numId w:val="5"/>
        </w:numPr>
        <w:spacing w:line="720" w:lineRule="auto"/>
        <w:rPr>
          <w:sz w:val="28"/>
        </w:rPr>
      </w:pPr>
      <w:r w:rsidRPr="00725DEB">
        <w:rPr>
          <w:sz w:val="28"/>
        </w:rPr>
        <w:t xml:space="preserve">Introduction </w:t>
      </w:r>
    </w:p>
    <w:p w14:paraId="26F239E1" w14:textId="63129BD6" w:rsidR="006D293F" w:rsidRPr="00C92AF9" w:rsidRDefault="008260FC" w:rsidP="006D293F">
      <w:pPr>
        <w:pStyle w:val="ListParagraph"/>
        <w:numPr>
          <w:ilvl w:val="0"/>
          <w:numId w:val="5"/>
        </w:numPr>
        <w:spacing w:line="720" w:lineRule="auto"/>
        <w:rPr>
          <w:rStyle w:val="xnormaltextrun"/>
          <w:sz w:val="28"/>
        </w:rPr>
      </w:pPr>
      <w:r w:rsidRPr="006D293F">
        <w:rPr>
          <w:rStyle w:val="xnormaltextrun"/>
          <w:rFonts w:cstheme="minorHAnsi"/>
          <w:sz w:val="28"/>
          <w:szCs w:val="28"/>
          <w:bdr w:val="none" w:sz="0" w:space="0" w:color="auto" w:frame="1"/>
        </w:rPr>
        <w:t>Current tendering</w:t>
      </w:r>
      <w:r w:rsidR="00F62127">
        <w:rPr>
          <w:rStyle w:val="xnormaltextrun"/>
          <w:rFonts w:cstheme="minorHAnsi"/>
          <w:sz w:val="28"/>
          <w:szCs w:val="28"/>
          <w:bdr w:val="none" w:sz="0" w:space="0" w:color="auto" w:frame="1"/>
        </w:rPr>
        <w:t>/procurement</w:t>
      </w:r>
      <w:r w:rsidRPr="006D293F">
        <w:rPr>
          <w:rStyle w:val="xnormaltextrun"/>
          <w:rFonts w:cstheme="minorHAnsi"/>
          <w:sz w:val="28"/>
          <w:szCs w:val="28"/>
          <w:bdr w:val="none" w:sz="0" w:space="0" w:color="auto" w:frame="1"/>
        </w:rPr>
        <w:t> strategies</w:t>
      </w:r>
    </w:p>
    <w:p w14:paraId="5BF1418C" w14:textId="03BA1571" w:rsidR="00C92AF9" w:rsidRPr="006D293F" w:rsidRDefault="00C92AF9" w:rsidP="006D293F">
      <w:pPr>
        <w:pStyle w:val="ListParagraph"/>
        <w:numPr>
          <w:ilvl w:val="0"/>
          <w:numId w:val="5"/>
        </w:numPr>
        <w:spacing w:line="720" w:lineRule="auto"/>
        <w:rPr>
          <w:sz w:val="28"/>
        </w:rPr>
      </w:pPr>
      <w:r>
        <w:rPr>
          <w:rStyle w:val="xnormaltextrun"/>
          <w:rFonts w:cstheme="minorHAnsi"/>
          <w:sz w:val="28"/>
          <w:szCs w:val="28"/>
          <w:bdr w:val="none" w:sz="0" w:space="0" w:color="auto" w:frame="1"/>
        </w:rPr>
        <w:t xml:space="preserve">Partnering </w:t>
      </w:r>
    </w:p>
    <w:p w14:paraId="632787DD" w14:textId="0F8B8B83" w:rsidR="008260FC" w:rsidRPr="001B133A" w:rsidRDefault="008260FC" w:rsidP="001B133A">
      <w:pPr>
        <w:pStyle w:val="xparagraph"/>
        <w:numPr>
          <w:ilvl w:val="0"/>
          <w:numId w:val="5"/>
        </w:numPr>
        <w:shd w:val="clear" w:color="auto" w:fill="FFFFFF"/>
        <w:spacing w:before="0" w:beforeAutospacing="0" w:after="0" w:afterAutospacing="0"/>
        <w:rPr>
          <w:rFonts w:asciiTheme="minorHAnsi" w:hAnsiTheme="minorHAnsi" w:cstheme="minorHAnsi"/>
          <w:sz w:val="28"/>
          <w:szCs w:val="28"/>
          <w:lang w:val="en-US"/>
        </w:rPr>
      </w:pPr>
      <w:r w:rsidRPr="008260FC">
        <w:rPr>
          <w:rStyle w:val="xnormaltextrun"/>
          <w:rFonts w:asciiTheme="minorHAnsi" w:hAnsiTheme="minorHAnsi" w:cstheme="minorHAnsi"/>
          <w:sz w:val="28"/>
          <w:szCs w:val="28"/>
          <w:bdr w:val="none" w:sz="0" w:space="0" w:color="auto" w:frame="1"/>
        </w:rPr>
        <w:t>Community Benefits</w:t>
      </w:r>
    </w:p>
    <w:p w14:paraId="1F4B1070" w14:textId="1DC24DD0" w:rsidR="006D293F" w:rsidRDefault="006D293F" w:rsidP="006D293F">
      <w:pPr>
        <w:pStyle w:val="xparagraph"/>
        <w:shd w:val="clear" w:color="auto" w:fill="FFFFFF"/>
        <w:spacing w:before="0" w:beforeAutospacing="0" w:after="0" w:afterAutospacing="0"/>
        <w:rPr>
          <w:rStyle w:val="xnormaltextrun"/>
          <w:rFonts w:asciiTheme="minorHAnsi" w:hAnsiTheme="minorHAnsi" w:cstheme="minorHAnsi"/>
          <w:sz w:val="28"/>
          <w:szCs w:val="28"/>
          <w:lang w:val="en-US"/>
        </w:rPr>
      </w:pPr>
    </w:p>
    <w:p w14:paraId="422FF616" w14:textId="77777777" w:rsidR="006D293F" w:rsidRPr="006D293F" w:rsidRDefault="006D293F" w:rsidP="006D293F">
      <w:pPr>
        <w:pStyle w:val="xparagraph"/>
        <w:shd w:val="clear" w:color="auto" w:fill="FFFFFF"/>
        <w:spacing w:before="0" w:beforeAutospacing="0" w:after="0" w:afterAutospacing="0"/>
        <w:rPr>
          <w:rStyle w:val="xnormaltextrun"/>
          <w:rFonts w:asciiTheme="minorHAnsi" w:hAnsiTheme="minorHAnsi" w:cstheme="minorHAnsi"/>
          <w:sz w:val="28"/>
          <w:szCs w:val="28"/>
          <w:lang w:val="en-US"/>
        </w:rPr>
      </w:pPr>
    </w:p>
    <w:p w14:paraId="121FF395" w14:textId="45007572" w:rsidR="008260FC" w:rsidRPr="006D293F" w:rsidRDefault="008260FC" w:rsidP="008260FC">
      <w:pPr>
        <w:pStyle w:val="xparagraph"/>
        <w:numPr>
          <w:ilvl w:val="0"/>
          <w:numId w:val="5"/>
        </w:numPr>
        <w:shd w:val="clear" w:color="auto" w:fill="FFFFFF"/>
        <w:spacing w:before="0" w:beforeAutospacing="0" w:after="0" w:afterAutospacing="0"/>
        <w:rPr>
          <w:rStyle w:val="xeop"/>
          <w:rFonts w:asciiTheme="minorHAnsi" w:hAnsiTheme="minorHAnsi" w:cstheme="minorHAnsi"/>
          <w:sz w:val="28"/>
          <w:szCs w:val="28"/>
          <w:lang w:val="en-US"/>
        </w:rPr>
      </w:pPr>
      <w:r w:rsidRPr="008260FC">
        <w:rPr>
          <w:rStyle w:val="xnormaltextrun"/>
          <w:rFonts w:asciiTheme="minorHAnsi" w:hAnsiTheme="minorHAnsi" w:cstheme="minorHAnsi"/>
          <w:sz w:val="28"/>
          <w:szCs w:val="28"/>
          <w:bdr w:val="none" w:sz="0" w:space="0" w:color="auto" w:frame="1"/>
        </w:rPr>
        <w:t>Obstacles </w:t>
      </w:r>
      <w:r w:rsidRPr="008260FC">
        <w:rPr>
          <w:rStyle w:val="xeop"/>
          <w:rFonts w:asciiTheme="minorHAnsi" w:hAnsiTheme="minorHAnsi" w:cstheme="minorHAnsi"/>
          <w:sz w:val="28"/>
          <w:szCs w:val="28"/>
          <w:bdr w:val="none" w:sz="0" w:space="0" w:color="auto" w:frame="1"/>
          <w:lang w:val="en-US"/>
        </w:rPr>
        <w:t> </w:t>
      </w:r>
    </w:p>
    <w:p w14:paraId="3DA66CE2" w14:textId="34ABE51B" w:rsidR="006D293F" w:rsidRDefault="006D293F" w:rsidP="006D293F">
      <w:pPr>
        <w:pStyle w:val="xparagraph"/>
        <w:shd w:val="clear" w:color="auto" w:fill="FFFFFF"/>
        <w:spacing w:before="0" w:beforeAutospacing="0" w:after="0" w:afterAutospacing="0"/>
        <w:rPr>
          <w:rStyle w:val="xeop"/>
          <w:rFonts w:asciiTheme="minorHAnsi" w:hAnsiTheme="minorHAnsi" w:cstheme="minorHAnsi"/>
          <w:sz w:val="28"/>
          <w:szCs w:val="28"/>
          <w:bdr w:val="none" w:sz="0" w:space="0" w:color="auto" w:frame="1"/>
          <w:lang w:val="en-US"/>
        </w:rPr>
      </w:pPr>
    </w:p>
    <w:p w14:paraId="41810FD4" w14:textId="77777777" w:rsidR="006D293F" w:rsidRPr="008260FC" w:rsidRDefault="006D293F" w:rsidP="006D293F">
      <w:pPr>
        <w:pStyle w:val="xparagraph"/>
        <w:shd w:val="clear" w:color="auto" w:fill="FFFFFF"/>
        <w:spacing w:before="0" w:beforeAutospacing="0" w:after="0" w:afterAutospacing="0"/>
        <w:rPr>
          <w:rFonts w:asciiTheme="minorHAnsi" w:hAnsiTheme="minorHAnsi" w:cstheme="minorHAnsi"/>
          <w:sz w:val="28"/>
          <w:szCs w:val="28"/>
          <w:lang w:val="en-US"/>
        </w:rPr>
      </w:pPr>
    </w:p>
    <w:p w14:paraId="73A7FE37" w14:textId="0E1EBDB1" w:rsidR="008260FC" w:rsidRPr="00C6256E" w:rsidRDefault="008260FC" w:rsidP="008260FC">
      <w:pPr>
        <w:pStyle w:val="xparagraph"/>
        <w:numPr>
          <w:ilvl w:val="0"/>
          <w:numId w:val="5"/>
        </w:numPr>
        <w:shd w:val="clear" w:color="auto" w:fill="FFFFFF"/>
        <w:spacing w:before="0" w:beforeAutospacing="0" w:after="0" w:afterAutospacing="0"/>
        <w:rPr>
          <w:rStyle w:val="xnormaltextrun"/>
          <w:rFonts w:asciiTheme="minorHAnsi" w:hAnsiTheme="minorHAnsi" w:cstheme="minorHAnsi"/>
          <w:sz w:val="28"/>
          <w:szCs w:val="28"/>
          <w:lang w:val="en-US"/>
        </w:rPr>
      </w:pPr>
      <w:r w:rsidRPr="008260FC">
        <w:rPr>
          <w:rStyle w:val="xnormaltextrun"/>
          <w:rFonts w:asciiTheme="minorHAnsi" w:hAnsiTheme="minorHAnsi" w:cstheme="minorHAnsi"/>
          <w:sz w:val="28"/>
          <w:szCs w:val="28"/>
          <w:bdr w:val="none" w:sz="0" w:space="0" w:color="auto" w:frame="1"/>
        </w:rPr>
        <w:t>Conclusion </w:t>
      </w:r>
    </w:p>
    <w:p w14:paraId="4C5FDA16" w14:textId="143E4CF8" w:rsidR="00C6256E" w:rsidRDefault="00C6256E" w:rsidP="00C6256E">
      <w:pPr>
        <w:pStyle w:val="xparagraph"/>
        <w:shd w:val="clear" w:color="auto" w:fill="FFFFFF"/>
        <w:spacing w:before="0" w:beforeAutospacing="0" w:after="0" w:afterAutospacing="0"/>
        <w:rPr>
          <w:rStyle w:val="xnormaltextrun"/>
          <w:rFonts w:asciiTheme="minorHAnsi" w:hAnsiTheme="minorHAnsi" w:cstheme="minorHAnsi"/>
          <w:sz w:val="28"/>
          <w:szCs w:val="28"/>
          <w:bdr w:val="none" w:sz="0" w:space="0" w:color="auto" w:frame="1"/>
        </w:rPr>
      </w:pPr>
    </w:p>
    <w:p w14:paraId="351B8ACE" w14:textId="77777777" w:rsidR="00C6256E" w:rsidRPr="00C6256E" w:rsidRDefault="00C6256E" w:rsidP="00C6256E">
      <w:pPr>
        <w:pStyle w:val="xparagraph"/>
        <w:shd w:val="clear" w:color="auto" w:fill="FFFFFF"/>
        <w:spacing w:before="0" w:beforeAutospacing="0" w:after="0" w:afterAutospacing="0"/>
        <w:rPr>
          <w:rStyle w:val="xnormaltextrun"/>
          <w:rFonts w:asciiTheme="minorHAnsi" w:hAnsiTheme="minorHAnsi" w:cstheme="minorHAnsi"/>
          <w:sz w:val="28"/>
          <w:szCs w:val="28"/>
          <w:lang w:val="en-US"/>
        </w:rPr>
      </w:pPr>
    </w:p>
    <w:p w14:paraId="754C20AE" w14:textId="7210EB45" w:rsidR="00C6256E" w:rsidRPr="008260FC" w:rsidRDefault="00C6256E" w:rsidP="008260FC">
      <w:pPr>
        <w:pStyle w:val="xparagraph"/>
        <w:numPr>
          <w:ilvl w:val="0"/>
          <w:numId w:val="5"/>
        </w:numPr>
        <w:shd w:val="clear" w:color="auto" w:fill="FFFFFF"/>
        <w:spacing w:before="0" w:beforeAutospacing="0" w:after="0" w:afterAutospacing="0"/>
        <w:rPr>
          <w:rFonts w:asciiTheme="minorHAnsi" w:hAnsiTheme="minorHAnsi" w:cstheme="minorHAnsi"/>
          <w:sz w:val="28"/>
          <w:szCs w:val="28"/>
          <w:lang w:val="en-US"/>
        </w:rPr>
      </w:pPr>
      <w:r>
        <w:rPr>
          <w:rFonts w:asciiTheme="minorHAnsi" w:hAnsiTheme="minorHAnsi" w:cstheme="minorHAnsi"/>
          <w:sz w:val="28"/>
          <w:szCs w:val="28"/>
          <w:lang w:val="en-US"/>
        </w:rPr>
        <w:t>References</w:t>
      </w:r>
    </w:p>
    <w:p w14:paraId="18732D76" w14:textId="37807BE8" w:rsidR="008260FC" w:rsidRDefault="008260FC" w:rsidP="008260FC">
      <w:pPr>
        <w:spacing w:line="720" w:lineRule="auto"/>
        <w:rPr>
          <w:sz w:val="28"/>
        </w:rPr>
      </w:pPr>
    </w:p>
    <w:p w14:paraId="1CFA2334" w14:textId="2E0FA3FE" w:rsidR="006D293F" w:rsidRDefault="006D293F" w:rsidP="008260FC">
      <w:pPr>
        <w:spacing w:line="720" w:lineRule="auto"/>
        <w:rPr>
          <w:sz w:val="28"/>
        </w:rPr>
      </w:pPr>
    </w:p>
    <w:p w14:paraId="29131BA5" w14:textId="77777777" w:rsidR="00557A57" w:rsidRDefault="00557A57" w:rsidP="008260FC">
      <w:pPr>
        <w:spacing w:line="720" w:lineRule="auto"/>
        <w:rPr>
          <w:sz w:val="28"/>
        </w:rPr>
      </w:pPr>
    </w:p>
    <w:p w14:paraId="7258ED5B" w14:textId="77777777" w:rsidR="00C6256E" w:rsidRDefault="00C6256E" w:rsidP="006D293F">
      <w:pPr>
        <w:pStyle w:val="xparagraph"/>
        <w:shd w:val="clear" w:color="auto" w:fill="FFFFFF"/>
        <w:spacing w:before="0" w:beforeAutospacing="0" w:after="0" w:afterAutospacing="0"/>
        <w:rPr>
          <w:rStyle w:val="xeop"/>
          <w:rFonts w:asciiTheme="minorHAnsi" w:hAnsiTheme="minorHAnsi" w:cstheme="minorHAnsi"/>
          <w:sz w:val="28"/>
          <w:szCs w:val="28"/>
          <w:bdr w:val="none" w:sz="0" w:space="0" w:color="auto" w:frame="1"/>
          <w:lang w:val="en-US"/>
        </w:rPr>
      </w:pPr>
    </w:p>
    <w:p w14:paraId="2970ABB6" w14:textId="4C5B06B5" w:rsidR="00C6256E" w:rsidRDefault="00C6256E" w:rsidP="006D293F">
      <w:pPr>
        <w:pStyle w:val="xparagraph"/>
        <w:shd w:val="clear" w:color="auto" w:fill="FFFFFF"/>
        <w:spacing w:before="0" w:beforeAutospacing="0" w:after="0" w:afterAutospacing="0"/>
        <w:rPr>
          <w:rStyle w:val="xeop"/>
          <w:rFonts w:asciiTheme="minorHAnsi" w:hAnsiTheme="minorHAnsi" w:cstheme="minorHAnsi"/>
          <w:sz w:val="28"/>
          <w:szCs w:val="28"/>
          <w:bdr w:val="none" w:sz="0" w:space="0" w:color="auto" w:frame="1"/>
          <w:lang w:val="en-US"/>
        </w:rPr>
      </w:pPr>
    </w:p>
    <w:p w14:paraId="5B1D196E" w14:textId="06657C56" w:rsidR="00AA093B" w:rsidRDefault="00AA093B" w:rsidP="006D293F">
      <w:pPr>
        <w:pStyle w:val="xparagraph"/>
        <w:shd w:val="clear" w:color="auto" w:fill="FFFFFF"/>
        <w:spacing w:before="0" w:beforeAutospacing="0" w:after="0" w:afterAutospacing="0"/>
        <w:rPr>
          <w:rStyle w:val="xeop"/>
          <w:rFonts w:asciiTheme="minorHAnsi" w:hAnsiTheme="minorHAnsi" w:cstheme="minorHAnsi"/>
          <w:sz w:val="28"/>
          <w:szCs w:val="28"/>
          <w:bdr w:val="none" w:sz="0" w:space="0" w:color="auto" w:frame="1"/>
          <w:lang w:val="en-US"/>
        </w:rPr>
      </w:pPr>
    </w:p>
    <w:p w14:paraId="7E5FADE1" w14:textId="379E8B3F" w:rsidR="00AA093B" w:rsidRDefault="00AA093B" w:rsidP="006D293F">
      <w:pPr>
        <w:pStyle w:val="xparagraph"/>
        <w:shd w:val="clear" w:color="auto" w:fill="FFFFFF"/>
        <w:spacing w:before="0" w:beforeAutospacing="0" w:after="0" w:afterAutospacing="0"/>
        <w:rPr>
          <w:rStyle w:val="xeop"/>
          <w:rFonts w:asciiTheme="minorHAnsi" w:hAnsiTheme="minorHAnsi" w:cstheme="minorHAnsi"/>
          <w:sz w:val="28"/>
          <w:szCs w:val="28"/>
          <w:bdr w:val="none" w:sz="0" w:space="0" w:color="auto" w:frame="1"/>
          <w:lang w:val="en-US"/>
        </w:rPr>
      </w:pPr>
    </w:p>
    <w:p w14:paraId="5850C920" w14:textId="77777777" w:rsidR="00AA093B" w:rsidRDefault="00AA093B" w:rsidP="006D293F">
      <w:pPr>
        <w:pStyle w:val="xparagraph"/>
        <w:shd w:val="clear" w:color="auto" w:fill="FFFFFF"/>
        <w:spacing w:before="0" w:beforeAutospacing="0" w:after="0" w:afterAutospacing="0"/>
        <w:rPr>
          <w:rStyle w:val="xeop"/>
          <w:rFonts w:asciiTheme="minorHAnsi" w:hAnsiTheme="minorHAnsi" w:cstheme="minorHAnsi"/>
          <w:sz w:val="28"/>
          <w:szCs w:val="28"/>
          <w:bdr w:val="none" w:sz="0" w:space="0" w:color="auto" w:frame="1"/>
          <w:lang w:val="en-US"/>
        </w:rPr>
      </w:pPr>
    </w:p>
    <w:p w14:paraId="3559E51F" w14:textId="2CB766B5" w:rsidR="00C6256E" w:rsidRDefault="00C6256E" w:rsidP="00C6256E">
      <w:pPr>
        <w:pStyle w:val="xparagraph"/>
        <w:numPr>
          <w:ilvl w:val="0"/>
          <w:numId w:val="16"/>
        </w:numPr>
        <w:shd w:val="clear" w:color="auto" w:fill="FFFFFF"/>
        <w:spacing w:before="0" w:beforeAutospacing="0" w:after="0" w:afterAutospacing="0"/>
        <w:rPr>
          <w:rStyle w:val="xeop"/>
          <w:rFonts w:asciiTheme="minorHAnsi" w:hAnsiTheme="minorHAnsi" w:cstheme="minorHAnsi"/>
          <w:bdr w:val="none" w:sz="0" w:space="0" w:color="auto" w:frame="1"/>
          <w:lang w:val="en-US"/>
        </w:rPr>
      </w:pPr>
      <w:r w:rsidRPr="00ED0E2F">
        <w:rPr>
          <w:rStyle w:val="xeop"/>
          <w:rFonts w:asciiTheme="minorHAnsi" w:hAnsiTheme="minorHAnsi" w:cstheme="minorHAnsi"/>
          <w:bdr w:val="none" w:sz="0" w:space="0" w:color="auto" w:frame="1"/>
          <w:lang w:val="en-US"/>
        </w:rPr>
        <w:t xml:space="preserve">Introduction </w:t>
      </w:r>
    </w:p>
    <w:p w14:paraId="12EBED5F" w14:textId="7FFE1127" w:rsidR="00ED0E2F" w:rsidRDefault="00ED0E2F" w:rsidP="00ED0E2F">
      <w:pPr>
        <w:pStyle w:val="xparagraph"/>
        <w:shd w:val="clear" w:color="auto" w:fill="FFFFFF"/>
        <w:spacing w:before="0" w:beforeAutospacing="0" w:after="0" w:afterAutospacing="0"/>
        <w:rPr>
          <w:rStyle w:val="xeop"/>
          <w:rFonts w:asciiTheme="minorHAnsi" w:hAnsiTheme="minorHAnsi" w:cstheme="minorHAnsi"/>
          <w:bdr w:val="none" w:sz="0" w:space="0" w:color="auto" w:frame="1"/>
          <w:lang w:val="en-US"/>
        </w:rPr>
      </w:pPr>
    </w:p>
    <w:p w14:paraId="2724F906" w14:textId="4E17E3C0" w:rsidR="00C6256E" w:rsidRPr="00AA093B" w:rsidRDefault="00740137" w:rsidP="00AA093B">
      <w:pPr>
        <w:spacing w:line="276" w:lineRule="auto"/>
        <w:rPr>
          <w:rStyle w:val="xeop"/>
          <w:rFonts w:cstheme="minorHAnsi"/>
          <w:sz w:val="24"/>
          <w:szCs w:val="24"/>
          <w:bdr w:val="none" w:sz="0" w:space="0" w:color="auto" w:frame="1"/>
          <w:lang w:val="en-US"/>
        </w:rPr>
      </w:pPr>
      <w:r w:rsidRPr="00AA093B">
        <w:rPr>
          <w:rStyle w:val="xeop"/>
          <w:rFonts w:cstheme="minorHAnsi"/>
          <w:sz w:val="24"/>
          <w:szCs w:val="24"/>
          <w:bdr w:val="none" w:sz="0" w:space="0" w:color="auto" w:frame="1"/>
          <w:lang w:val="en-US"/>
        </w:rPr>
        <w:t xml:space="preserve">In this assignment I aim to give a detailed analysis of tendering within the construction industry. Firstly, by giving a brief description of the different tendering strategies, and how these can be implemented and executed as efficiently as possibly dependent on the project. I will delve into the processes clients/contractors go through while tendering, the information required to give detailed cost estimates, the selection of appointed contractors, and different types of contracts used throughout the industry which concludes the tender process. In addition, I will review the </w:t>
      </w:r>
      <w:proofErr w:type="spellStart"/>
      <w:proofErr w:type="gramStart"/>
      <w:r w:rsidRPr="00AA093B">
        <w:rPr>
          <w:rStyle w:val="xeop"/>
          <w:rFonts w:cstheme="minorHAnsi"/>
          <w:sz w:val="24"/>
          <w:szCs w:val="24"/>
          <w:bdr w:val="none" w:sz="0" w:space="0" w:color="auto" w:frame="1"/>
          <w:lang w:val="en-US"/>
        </w:rPr>
        <w:t>pre qualification</w:t>
      </w:r>
      <w:proofErr w:type="spellEnd"/>
      <w:proofErr w:type="gramEnd"/>
      <w:r w:rsidRPr="00AA093B">
        <w:rPr>
          <w:rStyle w:val="xeop"/>
          <w:rFonts w:cstheme="minorHAnsi"/>
          <w:sz w:val="24"/>
          <w:szCs w:val="24"/>
          <w:bdr w:val="none" w:sz="0" w:space="0" w:color="auto" w:frame="1"/>
          <w:lang w:val="en-US"/>
        </w:rPr>
        <w:t xml:space="preserve"> method and how tenders are analyzed. I’ll explore the current issues seen throughout the tendering process in construction and how we can change </w:t>
      </w:r>
      <w:r w:rsidR="00054CAB" w:rsidRPr="00AA093B">
        <w:rPr>
          <w:rStyle w:val="xeop"/>
          <w:rFonts w:cstheme="minorHAnsi"/>
          <w:sz w:val="24"/>
          <w:szCs w:val="24"/>
          <w:bdr w:val="none" w:sz="0" w:space="0" w:color="auto" w:frame="1"/>
          <w:lang w:val="en-US"/>
        </w:rPr>
        <w:t xml:space="preserve">from </w:t>
      </w:r>
      <w:r w:rsidRPr="00AA093B">
        <w:rPr>
          <w:rStyle w:val="xeop"/>
          <w:rFonts w:cstheme="minorHAnsi"/>
          <w:sz w:val="24"/>
          <w:szCs w:val="24"/>
          <w:bdr w:val="none" w:sz="0" w:space="0" w:color="auto" w:frame="1"/>
          <w:lang w:val="en-US"/>
        </w:rPr>
        <w:t xml:space="preserve">the industry standard of cost over quality. </w:t>
      </w:r>
      <w:r w:rsidR="00054CAB" w:rsidRPr="00AA093B">
        <w:rPr>
          <w:rStyle w:val="xeop"/>
          <w:rFonts w:cstheme="minorHAnsi"/>
          <w:sz w:val="24"/>
          <w:szCs w:val="24"/>
          <w:bdr w:val="none" w:sz="0" w:space="0" w:color="auto" w:frame="1"/>
          <w:lang w:val="en-US"/>
        </w:rPr>
        <w:t xml:space="preserve">A transition to a new kind of tendering strategy could be very difficult if not implemented throughout the industry and bought into by the ‘big players’, I will discuss the obstacles construction may face if a new strategy is now welcomed. </w:t>
      </w:r>
      <w:r w:rsidRPr="00AA093B">
        <w:rPr>
          <w:rStyle w:val="xeop"/>
          <w:rFonts w:cstheme="minorHAnsi"/>
          <w:sz w:val="24"/>
          <w:szCs w:val="24"/>
          <w:bdr w:val="none" w:sz="0" w:space="0" w:color="auto" w:frame="1"/>
          <w:lang w:val="en-US"/>
        </w:rPr>
        <w:t>WRITE A BIT ABOUT THE ARTICLE. And finally, I will investigate the option of partnering through the tender clarification and community benefits used in the public sector of construction.</w:t>
      </w:r>
    </w:p>
    <w:p w14:paraId="79311683" w14:textId="77777777" w:rsidR="00ED0E2F" w:rsidRDefault="00ED0E2F" w:rsidP="006D293F">
      <w:pPr>
        <w:pStyle w:val="xparagraph"/>
        <w:shd w:val="clear" w:color="auto" w:fill="FFFFFF"/>
        <w:spacing w:before="0" w:beforeAutospacing="0" w:after="0" w:afterAutospacing="0"/>
        <w:rPr>
          <w:rStyle w:val="xeop"/>
          <w:rFonts w:asciiTheme="minorHAnsi" w:hAnsiTheme="minorHAnsi" w:cstheme="minorHAnsi"/>
          <w:bdr w:val="none" w:sz="0" w:space="0" w:color="auto" w:frame="1"/>
          <w:lang w:val="en-US"/>
        </w:rPr>
      </w:pPr>
    </w:p>
    <w:p w14:paraId="768446DE" w14:textId="3AFA07E8" w:rsidR="00054CAB" w:rsidRDefault="00054CAB" w:rsidP="00054CAB">
      <w:pPr>
        <w:pStyle w:val="ListParagraph"/>
        <w:numPr>
          <w:ilvl w:val="0"/>
          <w:numId w:val="16"/>
        </w:numPr>
        <w:spacing w:line="240" w:lineRule="auto"/>
        <w:rPr>
          <w:sz w:val="24"/>
          <w:szCs w:val="24"/>
        </w:rPr>
      </w:pPr>
      <w:r w:rsidRPr="00054CAB">
        <w:rPr>
          <w:sz w:val="24"/>
          <w:szCs w:val="24"/>
        </w:rPr>
        <w:t>Current Tendering Strategies</w:t>
      </w:r>
    </w:p>
    <w:p w14:paraId="250E25E6" w14:textId="6640FFBD" w:rsidR="00054CAB" w:rsidRPr="00E24A0A" w:rsidRDefault="0072611D" w:rsidP="00E24A0A">
      <w:pPr>
        <w:spacing w:line="276" w:lineRule="auto"/>
        <w:rPr>
          <w:sz w:val="24"/>
          <w:szCs w:val="24"/>
        </w:rPr>
      </w:pPr>
      <w:r w:rsidRPr="00E24A0A">
        <w:rPr>
          <w:sz w:val="24"/>
          <w:szCs w:val="24"/>
        </w:rPr>
        <w:t xml:space="preserve">Tendering is described as “the process by which bids are invited from interested contractors to carry out specific packages of construction work.” (Finch et al., 2011) </w:t>
      </w:r>
      <w:r w:rsidR="00274924" w:rsidRPr="00E24A0A">
        <w:rPr>
          <w:sz w:val="24"/>
          <w:szCs w:val="24"/>
        </w:rPr>
        <w:t xml:space="preserve">Terminology within the construction industry can often be confused, procurement and tendering are two different aspects of the pre-construction process. Tendering is a part of procurement, where you invite people to price work, gain bids, compare and appoint a contractor. </w:t>
      </w:r>
      <w:r w:rsidR="00643E00" w:rsidRPr="00E24A0A">
        <w:rPr>
          <w:sz w:val="24"/>
          <w:szCs w:val="24"/>
        </w:rPr>
        <w:t xml:space="preserve">There are </w:t>
      </w:r>
      <w:r w:rsidRPr="00E24A0A">
        <w:rPr>
          <w:sz w:val="24"/>
          <w:szCs w:val="24"/>
        </w:rPr>
        <w:t xml:space="preserve">3 main types of </w:t>
      </w:r>
      <w:r w:rsidR="00643E00" w:rsidRPr="00E24A0A">
        <w:rPr>
          <w:sz w:val="24"/>
          <w:szCs w:val="24"/>
        </w:rPr>
        <w:t xml:space="preserve">strategies used within construction in terms of </w:t>
      </w:r>
      <w:proofErr w:type="gramStart"/>
      <w:r w:rsidR="00643E00" w:rsidRPr="00E24A0A">
        <w:rPr>
          <w:sz w:val="24"/>
          <w:szCs w:val="24"/>
        </w:rPr>
        <w:t>tendering ,</w:t>
      </w:r>
      <w:proofErr w:type="gramEnd"/>
      <w:r w:rsidR="00643E00" w:rsidRPr="00E24A0A">
        <w:rPr>
          <w:sz w:val="24"/>
          <w:szCs w:val="24"/>
        </w:rPr>
        <w:t xml:space="preserve"> and these different types are all </w:t>
      </w:r>
      <w:r w:rsidRPr="00E24A0A">
        <w:rPr>
          <w:sz w:val="24"/>
          <w:szCs w:val="24"/>
        </w:rPr>
        <w:t xml:space="preserve">chosen based on several factors about the project or development. </w:t>
      </w:r>
      <w:r w:rsidR="00D51C0D" w:rsidRPr="00E24A0A">
        <w:rPr>
          <w:sz w:val="24"/>
          <w:szCs w:val="24"/>
        </w:rPr>
        <w:t>Single staged, two-staged and negotiated tendering are all used in construction.</w:t>
      </w:r>
    </w:p>
    <w:p w14:paraId="0E42C854" w14:textId="30E84A00" w:rsidR="00D51C0D" w:rsidRDefault="00D51C0D" w:rsidP="00E24A0A">
      <w:pPr>
        <w:spacing w:line="276" w:lineRule="auto"/>
        <w:rPr>
          <w:sz w:val="24"/>
          <w:szCs w:val="24"/>
        </w:rPr>
      </w:pPr>
      <w:r>
        <w:rPr>
          <w:sz w:val="24"/>
          <w:szCs w:val="24"/>
        </w:rPr>
        <w:t>Single staged –</w:t>
      </w:r>
      <w:r w:rsidR="00F64816">
        <w:rPr>
          <w:sz w:val="24"/>
          <w:szCs w:val="24"/>
        </w:rPr>
        <w:t xml:space="preserve"> The most common in construction, where an </w:t>
      </w:r>
      <w:r w:rsidR="00184396">
        <w:rPr>
          <w:sz w:val="24"/>
          <w:szCs w:val="24"/>
        </w:rPr>
        <w:t>invitation</w:t>
      </w:r>
      <w:r w:rsidR="00F64816">
        <w:rPr>
          <w:sz w:val="24"/>
          <w:szCs w:val="24"/>
        </w:rPr>
        <w:t xml:space="preserve"> to tender is issued to </w:t>
      </w:r>
      <w:proofErr w:type="gramStart"/>
      <w:r w:rsidR="00F64816">
        <w:rPr>
          <w:sz w:val="24"/>
          <w:szCs w:val="24"/>
        </w:rPr>
        <w:t>a number of</w:t>
      </w:r>
      <w:proofErr w:type="gramEnd"/>
      <w:r w:rsidR="00F64816">
        <w:rPr>
          <w:sz w:val="24"/>
          <w:szCs w:val="24"/>
        </w:rPr>
        <w:t xml:space="preserve"> competitive contractors for the entirety of the works required, based on a single set of information, that everyone bids on. This will ensure a fair and comparable bid is achieved and is easily analysed. The tenders are reviewed based on cost and quality, and usually the Quantity Surveyor will put forward a recommendation to the management team based on his analysis. Once completed, the contractor and client will </w:t>
      </w:r>
      <w:proofErr w:type="gramStart"/>
      <w:r w:rsidR="00F64816">
        <w:rPr>
          <w:sz w:val="24"/>
          <w:szCs w:val="24"/>
        </w:rPr>
        <w:t>enter into</w:t>
      </w:r>
      <w:proofErr w:type="gramEnd"/>
      <w:r w:rsidR="00F64816">
        <w:rPr>
          <w:sz w:val="24"/>
          <w:szCs w:val="24"/>
        </w:rPr>
        <w:t xml:space="preserve"> a contract to complete the tendered works.</w:t>
      </w:r>
      <w:r w:rsidR="00184396">
        <w:rPr>
          <w:sz w:val="24"/>
          <w:szCs w:val="24"/>
        </w:rPr>
        <w:t xml:space="preserve"> This can be used on any contract but would recommend using when the client has time to get a detailed design complete.</w:t>
      </w:r>
    </w:p>
    <w:p w14:paraId="4E208797" w14:textId="4415E694" w:rsidR="00D51C0D" w:rsidRDefault="00D51C0D" w:rsidP="00E24A0A">
      <w:pPr>
        <w:spacing w:line="276" w:lineRule="auto"/>
        <w:rPr>
          <w:sz w:val="24"/>
          <w:szCs w:val="24"/>
        </w:rPr>
      </w:pPr>
      <w:r>
        <w:rPr>
          <w:sz w:val="24"/>
          <w:szCs w:val="24"/>
        </w:rPr>
        <w:t xml:space="preserve">Two-staged – </w:t>
      </w:r>
      <w:r w:rsidR="005E5B16">
        <w:rPr>
          <w:sz w:val="24"/>
          <w:szCs w:val="24"/>
        </w:rPr>
        <w:t xml:space="preserve">This tendering strategy is usually used within the industry when time is of the essence and allows early appointment of a contractor. A bid will be made based on a basic set of information and agreement, the more information given, the more accurate the bid will be. Two stage tendering allows for contractors to help with the detailed design once </w:t>
      </w:r>
      <w:r w:rsidR="005E5B16">
        <w:rPr>
          <w:sz w:val="24"/>
          <w:szCs w:val="24"/>
        </w:rPr>
        <w:lastRenderedPageBreak/>
        <w:t>they are appointed and can give a professional recommendation on design constraints.</w:t>
      </w:r>
      <w:r w:rsidR="00966E43">
        <w:rPr>
          <w:sz w:val="24"/>
          <w:szCs w:val="24"/>
        </w:rPr>
        <w:t xml:space="preserve"> Finally, this tender strategy also gives more cost certainty, as if the appointed contractor is involved with the design, the likelihood of variation disputes is minimised.</w:t>
      </w:r>
    </w:p>
    <w:p w14:paraId="766AF904" w14:textId="125D3AA1" w:rsidR="00D51C0D" w:rsidRDefault="00D51C0D" w:rsidP="00E24A0A">
      <w:pPr>
        <w:spacing w:line="276" w:lineRule="auto"/>
        <w:rPr>
          <w:sz w:val="24"/>
          <w:szCs w:val="24"/>
        </w:rPr>
      </w:pPr>
      <w:r>
        <w:rPr>
          <w:sz w:val="24"/>
          <w:szCs w:val="24"/>
        </w:rPr>
        <w:t xml:space="preserve">Negotiated – </w:t>
      </w:r>
      <w:r w:rsidR="00FB18B7" w:rsidRPr="00FB18B7">
        <w:rPr>
          <w:sz w:val="24"/>
          <w:szCs w:val="24"/>
        </w:rPr>
        <w:t>“</w:t>
      </w:r>
      <w:r w:rsidR="00FB18B7" w:rsidRPr="00675D47">
        <w:rPr>
          <w:sz w:val="24"/>
          <w:szCs w:val="24"/>
        </w:rPr>
        <w:t>A negotiated tender is effectively a single-stage tender with a single contractor who returns with an initial price. This is then negotiated with the client’s professional team (usually the professional quantity surveyor (PQS))”</w:t>
      </w:r>
      <w:r w:rsidR="00FB18B7">
        <w:rPr>
          <w:sz w:val="24"/>
          <w:szCs w:val="24"/>
        </w:rPr>
        <w:t xml:space="preserve"> </w:t>
      </w:r>
      <w:r w:rsidR="00675D47" w:rsidRPr="00675D47">
        <w:rPr>
          <w:sz w:val="24"/>
          <w:szCs w:val="24"/>
        </w:rPr>
        <w:t>(RICS, 2014)</w:t>
      </w:r>
      <w:r w:rsidR="00FB18B7">
        <w:rPr>
          <w:sz w:val="24"/>
          <w:szCs w:val="24"/>
        </w:rPr>
        <w:t>.</w:t>
      </w:r>
      <w:r w:rsidR="00A04494">
        <w:rPr>
          <w:sz w:val="24"/>
          <w:szCs w:val="24"/>
        </w:rPr>
        <w:t xml:space="preserve"> With this procurement route there is a competitive disadvantage as you only have one bid to review and analyse, therefore you are unable to compare. Although, this does speed up the tendering process with only one contractor to discuss with. The public sector of construction stays away from this strategy as it is often difficult to demonstrate value for money.</w:t>
      </w:r>
      <w:r w:rsidR="00184396">
        <w:rPr>
          <w:sz w:val="24"/>
          <w:szCs w:val="24"/>
        </w:rPr>
        <w:t xml:space="preserve"> Negotiated tendering would be best used for specialist contract such as lifts in a high-rise building, where limited options are available.</w:t>
      </w:r>
    </w:p>
    <w:p w14:paraId="1900ECFF" w14:textId="6CBB2E32" w:rsidR="00D51C0D" w:rsidRPr="00675D47" w:rsidRDefault="00D51C0D" w:rsidP="00E24A0A">
      <w:pPr>
        <w:spacing w:line="276" w:lineRule="auto"/>
        <w:rPr>
          <w:sz w:val="24"/>
          <w:szCs w:val="24"/>
        </w:rPr>
      </w:pPr>
      <w:r w:rsidRPr="00675D47">
        <w:rPr>
          <w:sz w:val="24"/>
          <w:szCs w:val="24"/>
        </w:rPr>
        <w:t>The RICS Tendering strategies 1</w:t>
      </w:r>
      <w:r w:rsidRPr="00675D47">
        <w:rPr>
          <w:sz w:val="24"/>
          <w:szCs w:val="24"/>
          <w:vertAlign w:val="superscript"/>
        </w:rPr>
        <w:t>st</w:t>
      </w:r>
      <w:r w:rsidRPr="00675D47">
        <w:rPr>
          <w:sz w:val="24"/>
          <w:szCs w:val="24"/>
        </w:rPr>
        <w:t xml:space="preserve"> edition easily gives clarity on why we complete tendering, and how to ensure it is a successful process. “Reasons for robust tendering techniques can help to ensure positive tender results through: </w:t>
      </w:r>
    </w:p>
    <w:p w14:paraId="5AAC0A0F" w14:textId="581A6384" w:rsidR="00D51C0D" w:rsidRPr="00675D47" w:rsidRDefault="00D51C0D" w:rsidP="00E24A0A">
      <w:pPr>
        <w:pStyle w:val="ListParagraph"/>
        <w:numPr>
          <w:ilvl w:val="0"/>
          <w:numId w:val="18"/>
        </w:numPr>
        <w:spacing w:line="276" w:lineRule="auto"/>
        <w:rPr>
          <w:sz w:val="24"/>
          <w:szCs w:val="24"/>
        </w:rPr>
      </w:pPr>
      <w:r w:rsidRPr="00675D47">
        <w:rPr>
          <w:sz w:val="24"/>
          <w:szCs w:val="24"/>
        </w:rPr>
        <w:t xml:space="preserve">Accountability </w:t>
      </w:r>
    </w:p>
    <w:p w14:paraId="1C9587A2" w14:textId="77777777" w:rsidR="00D51C0D" w:rsidRPr="00675D47" w:rsidRDefault="00D51C0D" w:rsidP="00E24A0A">
      <w:pPr>
        <w:pStyle w:val="ListParagraph"/>
        <w:numPr>
          <w:ilvl w:val="0"/>
          <w:numId w:val="18"/>
        </w:numPr>
        <w:spacing w:line="276" w:lineRule="auto"/>
        <w:rPr>
          <w:sz w:val="24"/>
          <w:szCs w:val="24"/>
        </w:rPr>
      </w:pPr>
      <w:r w:rsidRPr="00675D47">
        <w:rPr>
          <w:sz w:val="24"/>
          <w:szCs w:val="24"/>
        </w:rPr>
        <w:t xml:space="preserve">Auditability </w:t>
      </w:r>
    </w:p>
    <w:p w14:paraId="6E39F044" w14:textId="77777777" w:rsidR="00D51C0D" w:rsidRPr="00675D47" w:rsidRDefault="00D51C0D" w:rsidP="00E24A0A">
      <w:pPr>
        <w:pStyle w:val="ListParagraph"/>
        <w:numPr>
          <w:ilvl w:val="0"/>
          <w:numId w:val="18"/>
        </w:numPr>
        <w:spacing w:line="276" w:lineRule="auto"/>
        <w:rPr>
          <w:sz w:val="24"/>
          <w:szCs w:val="24"/>
        </w:rPr>
      </w:pPr>
      <w:r w:rsidRPr="00675D47">
        <w:rPr>
          <w:sz w:val="24"/>
          <w:szCs w:val="24"/>
        </w:rPr>
        <w:t xml:space="preserve">Ensuring everything has been picked up </w:t>
      </w:r>
    </w:p>
    <w:p w14:paraId="2668E768" w14:textId="77777777" w:rsidR="00D51C0D" w:rsidRPr="00675D47" w:rsidRDefault="00D51C0D" w:rsidP="00E24A0A">
      <w:pPr>
        <w:pStyle w:val="ListParagraph"/>
        <w:numPr>
          <w:ilvl w:val="0"/>
          <w:numId w:val="18"/>
        </w:numPr>
        <w:spacing w:line="276" w:lineRule="auto"/>
        <w:rPr>
          <w:sz w:val="24"/>
          <w:szCs w:val="24"/>
        </w:rPr>
      </w:pPr>
      <w:r w:rsidRPr="00675D47">
        <w:rPr>
          <w:sz w:val="24"/>
          <w:szCs w:val="24"/>
        </w:rPr>
        <w:t xml:space="preserve">Parity </w:t>
      </w:r>
    </w:p>
    <w:p w14:paraId="02DFF2FF" w14:textId="1FAD8F58" w:rsidR="00D51C0D" w:rsidRPr="00675D47" w:rsidRDefault="00D51C0D" w:rsidP="00E24A0A">
      <w:pPr>
        <w:pStyle w:val="ListParagraph"/>
        <w:numPr>
          <w:ilvl w:val="0"/>
          <w:numId w:val="18"/>
        </w:numPr>
        <w:spacing w:line="276" w:lineRule="auto"/>
        <w:rPr>
          <w:sz w:val="24"/>
          <w:szCs w:val="24"/>
        </w:rPr>
      </w:pPr>
      <w:r w:rsidRPr="00675D47">
        <w:rPr>
          <w:sz w:val="24"/>
          <w:szCs w:val="24"/>
        </w:rPr>
        <w:t xml:space="preserve">Helping to reduce claims of corruption; and 6 ensuring that the correct price has been paid for the proposed works.” </w:t>
      </w:r>
    </w:p>
    <w:p w14:paraId="6060EF65" w14:textId="766DACE6" w:rsidR="00D51C0D" w:rsidRPr="00675D47" w:rsidRDefault="00675D47" w:rsidP="00E24A0A">
      <w:pPr>
        <w:spacing w:line="276" w:lineRule="auto"/>
        <w:rPr>
          <w:sz w:val="24"/>
          <w:szCs w:val="24"/>
        </w:rPr>
      </w:pPr>
      <w:r w:rsidRPr="00675D47">
        <w:rPr>
          <w:sz w:val="24"/>
          <w:szCs w:val="24"/>
        </w:rPr>
        <w:t>(RICS, 2014)</w:t>
      </w:r>
    </w:p>
    <w:p w14:paraId="55461428" w14:textId="6AC10BA8" w:rsidR="00454A07" w:rsidRDefault="00454A07" w:rsidP="00454A07">
      <w:pPr>
        <w:spacing w:line="276" w:lineRule="auto"/>
        <w:jc w:val="center"/>
        <w:rPr>
          <w:sz w:val="24"/>
          <w:szCs w:val="24"/>
          <w:highlight w:val="yellow"/>
        </w:rPr>
      </w:pPr>
      <w:r>
        <w:rPr>
          <w:noProof/>
          <w:sz w:val="24"/>
          <w:szCs w:val="24"/>
          <w:highlight w:val="yellow"/>
        </w:rPr>
        <w:drawing>
          <wp:inline distT="0" distB="0" distL="0" distR="0" wp14:anchorId="4AF3D790" wp14:editId="41260600">
            <wp:extent cx="2847975" cy="1609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7975" cy="1609725"/>
                    </a:xfrm>
                    <a:prstGeom prst="rect">
                      <a:avLst/>
                    </a:prstGeom>
                    <a:noFill/>
                  </pic:spPr>
                </pic:pic>
              </a:graphicData>
            </a:graphic>
          </wp:inline>
        </w:drawing>
      </w:r>
    </w:p>
    <w:p w14:paraId="18EFD826" w14:textId="77777777" w:rsidR="00454A07" w:rsidRDefault="00454A07" w:rsidP="00E24A0A">
      <w:pPr>
        <w:spacing w:line="276" w:lineRule="auto"/>
        <w:rPr>
          <w:sz w:val="24"/>
          <w:szCs w:val="24"/>
        </w:rPr>
      </w:pPr>
    </w:p>
    <w:p w14:paraId="5F899299" w14:textId="338F3BA4" w:rsidR="00054CAB" w:rsidRDefault="003271DF" w:rsidP="00E24A0A">
      <w:pPr>
        <w:spacing w:line="276" w:lineRule="auto"/>
        <w:rPr>
          <w:sz w:val="24"/>
          <w:szCs w:val="24"/>
        </w:rPr>
      </w:pPr>
      <w:r>
        <w:rPr>
          <w:sz w:val="24"/>
          <w:szCs w:val="24"/>
        </w:rPr>
        <w:t xml:space="preserve">Procurement </w:t>
      </w:r>
      <w:r w:rsidR="00E24A0A">
        <w:rPr>
          <w:sz w:val="24"/>
          <w:szCs w:val="24"/>
        </w:rPr>
        <w:t>on the other hand is a complete process the designs of the project, up to the appointing contracts. The route taken for procurement is analysed for each project to ensure the most effective progress</w:t>
      </w:r>
      <w:r w:rsidR="006B0401">
        <w:rPr>
          <w:sz w:val="24"/>
          <w:szCs w:val="24"/>
        </w:rPr>
        <w:t xml:space="preserve"> on </w:t>
      </w:r>
      <w:proofErr w:type="gramStart"/>
      <w:r w:rsidR="006B0401">
        <w:rPr>
          <w:sz w:val="24"/>
          <w:szCs w:val="24"/>
        </w:rPr>
        <w:t>site, and</w:t>
      </w:r>
      <w:proofErr w:type="gramEnd"/>
      <w:r w:rsidR="006B0401">
        <w:rPr>
          <w:sz w:val="24"/>
          <w:szCs w:val="24"/>
        </w:rPr>
        <w:t xml:space="preserve"> will determine contractors pricing of the work based on time, risk factors. </w:t>
      </w:r>
      <w:r w:rsidR="00E24A0A">
        <w:rPr>
          <w:sz w:val="24"/>
          <w:szCs w:val="24"/>
        </w:rPr>
        <w:t xml:space="preserve">Different types of procurement routes </w:t>
      </w:r>
      <w:proofErr w:type="gramStart"/>
      <w:r w:rsidR="00E24A0A">
        <w:rPr>
          <w:sz w:val="24"/>
          <w:szCs w:val="24"/>
        </w:rPr>
        <w:t>are;</w:t>
      </w:r>
      <w:proofErr w:type="gramEnd"/>
    </w:p>
    <w:p w14:paraId="22B6BCEF" w14:textId="095BA5EC" w:rsidR="00332F30" w:rsidRPr="00B40FA3" w:rsidRDefault="006B0401" w:rsidP="00E24A0A">
      <w:pPr>
        <w:spacing w:line="276" w:lineRule="auto"/>
        <w:rPr>
          <w:sz w:val="24"/>
          <w:szCs w:val="24"/>
        </w:rPr>
      </w:pPr>
      <w:r>
        <w:rPr>
          <w:sz w:val="24"/>
          <w:szCs w:val="24"/>
        </w:rPr>
        <w:t xml:space="preserve">Traditional – </w:t>
      </w:r>
      <w:r w:rsidR="000C266A">
        <w:rPr>
          <w:sz w:val="24"/>
          <w:szCs w:val="24"/>
        </w:rPr>
        <w:t xml:space="preserve">the most common form of procurement used within construction as it is suitable for all clients. The client will first get an estimated budget together by a quantity </w:t>
      </w:r>
      <w:r w:rsidR="000C266A">
        <w:rPr>
          <w:sz w:val="24"/>
          <w:szCs w:val="24"/>
        </w:rPr>
        <w:lastRenderedPageBreak/>
        <w:t xml:space="preserve">surveyor for the basic needs of the project, </w:t>
      </w:r>
      <w:r w:rsidR="003E3EFF">
        <w:rPr>
          <w:sz w:val="24"/>
          <w:szCs w:val="24"/>
        </w:rPr>
        <w:t>they will then appoint architects and a design team to develop. Once the design is agreed with all parties and is detailed enough to go out to tender, the quantity surveyor will approach a list of contractors to bid for the work based on the design/tender documents. The chosen contractor will then be responsible for delivering the project within the time scales and cost agreed through the contract, providing the design is detailed enough to avoid any variations.</w:t>
      </w:r>
      <w:r w:rsidR="00911520">
        <w:rPr>
          <w:sz w:val="24"/>
          <w:szCs w:val="24"/>
        </w:rPr>
        <w:t xml:space="preserve"> Due to contractors not having input into the design, the pre-construction process</w:t>
      </w:r>
      <w:r w:rsidR="007A1594">
        <w:rPr>
          <w:sz w:val="24"/>
          <w:szCs w:val="24"/>
        </w:rPr>
        <w:t>es</w:t>
      </w:r>
      <w:r w:rsidR="00911520">
        <w:rPr>
          <w:sz w:val="24"/>
          <w:szCs w:val="24"/>
        </w:rPr>
        <w:t xml:space="preserve"> can sometimes be lengthy t</w:t>
      </w:r>
      <w:r w:rsidR="007A1594">
        <w:rPr>
          <w:sz w:val="24"/>
          <w:szCs w:val="24"/>
        </w:rPr>
        <w:t>o complete, so you would not see clients with time constraints using this procurement route.</w:t>
      </w:r>
    </w:p>
    <w:p w14:paraId="40F03F04" w14:textId="34198E98" w:rsidR="006B0401" w:rsidRDefault="006B0401" w:rsidP="00E24A0A">
      <w:pPr>
        <w:spacing w:line="276" w:lineRule="auto"/>
        <w:rPr>
          <w:sz w:val="24"/>
          <w:szCs w:val="24"/>
        </w:rPr>
      </w:pPr>
      <w:r>
        <w:rPr>
          <w:sz w:val="24"/>
          <w:szCs w:val="24"/>
        </w:rPr>
        <w:t xml:space="preserve">Design &amp; Build – </w:t>
      </w:r>
      <w:r w:rsidR="00793EB0">
        <w:rPr>
          <w:sz w:val="24"/>
          <w:szCs w:val="24"/>
        </w:rPr>
        <w:t>in essence is where the contractor is responsible for both the design and construction work of a project in return for a contract sum. The client will employ a team consisting of a Quantity Surveyor, Engineer and Architect to oversee the development, and a main contractor. The main contractor will have their own team of QS’s, engineers and architects to create the detailed designs.  And finally, providing the main contractor has no directly employed labour, they will sub the work out to other companies to complete the work on their behalf. This procurement route usually implements the two-staged tendering process, as it gives the client a competitive tender, with two bills to compare, without having several contractors taking the time to produce full proposals.</w:t>
      </w:r>
      <w:r w:rsidR="000B537F">
        <w:rPr>
          <w:sz w:val="24"/>
          <w:szCs w:val="24"/>
        </w:rPr>
        <w:t xml:space="preserve"> Clients will have initial control over the design and the professional team on behalf of the client will liaise with the main contractor to ensure that </w:t>
      </w:r>
      <w:proofErr w:type="gramStart"/>
      <w:r w:rsidR="000B537F">
        <w:rPr>
          <w:sz w:val="24"/>
          <w:szCs w:val="24"/>
        </w:rPr>
        <w:t>all of</w:t>
      </w:r>
      <w:proofErr w:type="gramEnd"/>
      <w:r w:rsidR="000B537F">
        <w:rPr>
          <w:sz w:val="24"/>
          <w:szCs w:val="24"/>
        </w:rPr>
        <w:t xml:space="preserve"> the requirements are met. </w:t>
      </w:r>
      <w:r w:rsidR="009E4148">
        <w:rPr>
          <w:sz w:val="24"/>
          <w:szCs w:val="24"/>
        </w:rPr>
        <w:t>In addition, due to the design and construction elements may proceed at the same time, its possible that the programme of the project may be reduced.</w:t>
      </w:r>
    </w:p>
    <w:p w14:paraId="1093AAD9" w14:textId="1680F737" w:rsidR="006B0401" w:rsidRDefault="00AA093B" w:rsidP="00E24A0A">
      <w:pPr>
        <w:spacing w:line="276" w:lineRule="auto"/>
        <w:rPr>
          <w:sz w:val="24"/>
          <w:szCs w:val="24"/>
        </w:rPr>
      </w:pPr>
      <w:r w:rsidRPr="008254E2">
        <w:rPr>
          <w:sz w:val="24"/>
          <w:szCs w:val="24"/>
        </w:rPr>
        <w:t>Management –</w:t>
      </w:r>
      <w:r w:rsidR="008254E2">
        <w:rPr>
          <w:sz w:val="24"/>
          <w:szCs w:val="24"/>
        </w:rPr>
        <w:t xml:space="preserve"> </w:t>
      </w:r>
      <w:r w:rsidR="009E4148" w:rsidRPr="008254E2">
        <w:rPr>
          <w:sz w:val="24"/>
          <w:szCs w:val="24"/>
        </w:rPr>
        <w:t>“procurement is a method where construction work is completed using a series of separate works or trade contracts which the main contractor is responsible for managing.”</w:t>
      </w:r>
      <w:r w:rsidR="003E60B8">
        <w:rPr>
          <w:sz w:val="24"/>
          <w:szCs w:val="24"/>
        </w:rPr>
        <w:t xml:space="preserve"> </w:t>
      </w:r>
      <w:r w:rsidR="008254E2" w:rsidRPr="008254E2">
        <w:rPr>
          <w:sz w:val="24"/>
          <w:szCs w:val="24"/>
        </w:rPr>
        <w:t>(Management – The Joint Contracts Tribunal, 2020)</w:t>
      </w:r>
      <w:r w:rsidR="008254E2">
        <w:rPr>
          <w:sz w:val="24"/>
          <w:szCs w:val="24"/>
        </w:rPr>
        <w:t xml:space="preserve">. </w:t>
      </w:r>
      <w:r w:rsidR="003E60B8">
        <w:rPr>
          <w:sz w:val="24"/>
          <w:szCs w:val="24"/>
        </w:rPr>
        <w:t xml:space="preserve">Using this procurement route means that the client will have the overall control of the designs through their appointed professional team, and a contractor will usually be a given the contract based on negotiated tendering. While the individual work packages or trade works will be let via competitive tender. The </w:t>
      </w:r>
      <w:proofErr w:type="gramStart"/>
      <w:r w:rsidR="003E60B8">
        <w:rPr>
          <w:sz w:val="24"/>
          <w:szCs w:val="24"/>
        </w:rPr>
        <w:t>clients</w:t>
      </w:r>
      <w:proofErr w:type="gramEnd"/>
      <w:r w:rsidR="003E60B8">
        <w:rPr>
          <w:sz w:val="24"/>
          <w:szCs w:val="24"/>
        </w:rPr>
        <w:t xml:space="preserve"> team will produce a budget, design, drawing pack, specification etc </w:t>
      </w:r>
      <w:r w:rsidR="00925333">
        <w:rPr>
          <w:sz w:val="24"/>
          <w:szCs w:val="24"/>
        </w:rPr>
        <w:t xml:space="preserve">which will be followed during the construction phase. If contractors are appointed </w:t>
      </w:r>
      <w:proofErr w:type="gramStart"/>
      <w:r w:rsidR="00925333">
        <w:rPr>
          <w:sz w:val="24"/>
          <w:szCs w:val="24"/>
        </w:rPr>
        <w:t>early</w:t>
      </w:r>
      <w:proofErr w:type="gramEnd"/>
      <w:r w:rsidR="00925333">
        <w:rPr>
          <w:sz w:val="24"/>
          <w:szCs w:val="24"/>
        </w:rPr>
        <w:t xml:space="preserve"> then they can offer assistance with the design and programming to ensure it is achievable for the different work packages.</w:t>
      </w:r>
      <w:r w:rsidR="00BA6835">
        <w:rPr>
          <w:sz w:val="24"/>
          <w:szCs w:val="24"/>
        </w:rPr>
        <w:t xml:space="preserve"> Finally, using this procurement route, the client will not have certainty of the overall project costs until the final work contract is let, but it is possible for the clients Quantity Surveyor to monitor and control the costs against budget.</w:t>
      </w:r>
    </w:p>
    <w:p w14:paraId="4E52A23B" w14:textId="4443EDEA" w:rsidR="00C92AF9" w:rsidRDefault="00C92AF9" w:rsidP="00E24A0A">
      <w:pPr>
        <w:spacing w:line="276" w:lineRule="auto"/>
        <w:rPr>
          <w:sz w:val="24"/>
          <w:szCs w:val="24"/>
        </w:rPr>
      </w:pPr>
    </w:p>
    <w:p w14:paraId="7D0B081D" w14:textId="2B434622" w:rsidR="00454A07" w:rsidRDefault="00454A07" w:rsidP="00E24A0A">
      <w:pPr>
        <w:spacing w:line="276" w:lineRule="auto"/>
        <w:rPr>
          <w:sz w:val="24"/>
          <w:szCs w:val="24"/>
        </w:rPr>
      </w:pPr>
    </w:p>
    <w:p w14:paraId="4EE65B18" w14:textId="76419244" w:rsidR="00454A07" w:rsidRDefault="00454A07" w:rsidP="00E24A0A">
      <w:pPr>
        <w:spacing w:line="276" w:lineRule="auto"/>
        <w:rPr>
          <w:sz w:val="24"/>
          <w:szCs w:val="24"/>
        </w:rPr>
      </w:pPr>
    </w:p>
    <w:p w14:paraId="4C951FC8" w14:textId="0FF116D9" w:rsidR="00454A07" w:rsidRDefault="00454A07" w:rsidP="00E24A0A">
      <w:pPr>
        <w:spacing w:line="276" w:lineRule="auto"/>
        <w:rPr>
          <w:sz w:val="24"/>
          <w:szCs w:val="24"/>
        </w:rPr>
      </w:pPr>
    </w:p>
    <w:p w14:paraId="2F06387B" w14:textId="77777777" w:rsidR="00454A07" w:rsidRDefault="00454A07" w:rsidP="00E24A0A">
      <w:pPr>
        <w:spacing w:line="276" w:lineRule="auto"/>
        <w:rPr>
          <w:sz w:val="24"/>
          <w:szCs w:val="24"/>
        </w:rPr>
      </w:pPr>
    </w:p>
    <w:p w14:paraId="35A7858E" w14:textId="222D9CD8" w:rsidR="00AA093B" w:rsidRDefault="00AA093B" w:rsidP="00C92AF9">
      <w:pPr>
        <w:pStyle w:val="ListParagraph"/>
        <w:numPr>
          <w:ilvl w:val="0"/>
          <w:numId w:val="16"/>
        </w:numPr>
        <w:spacing w:line="276" w:lineRule="auto"/>
        <w:rPr>
          <w:sz w:val="24"/>
          <w:szCs w:val="24"/>
        </w:rPr>
      </w:pPr>
      <w:r w:rsidRPr="00C92AF9">
        <w:rPr>
          <w:sz w:val="24"/>
          <w:szCs w:val="24"/>
        </w:rPr>
        <w:t>Partnering</w:t>
      </w:r>
      <w:r w:rsidR="00B40FA3">
        <w:rPr>
          <w:sz w:val="24"/>
          <w:szCs w:val="24"/>
        </w:rPr>
        <w:t xml:space="preserve"> </w:t>
      </w:r>
    </w:p>
    <w:p w14:paraId="01F75B38" w14:textId="5AA8FF6C" w:rsidR="00CA351E" w:rsidRDefault="00A956FC" w:rsidP="00CA351E">
      <w:pPr>
        <w:spacing w:line="276" w:lineRule="auto"/>
        <w:rPr>
          <w:sz w:val="24"/>
          <w:szCs w:val="24"/>
        </w:rPr>
      </w:pPr>
      <w:r>
        <w:rPr>
          <w:sz w:val="24"/>
          <w:szCs w:val="24"/>
        </w:rPr>
        <w:t xml:space="preserve">Partnering is another form of procurement within the construction industry where two or more organisation work hand in hand to achieve specific objectives of the pre-construction, construction and post- construction phases by maximising the effective of each </w:t>
      </w:r>
      <w:proofErr w:type="gramStart"/>
      <w:r>
        <w:rPr>
          <w:sz w:val="24"/>
          <w:szCs w:val="24"/>
        </w:rPr>
        <w:t>parties</w:t>
      </w:r>
      <w:proofErr w:type="gramEnd"/>
      <w:r>
        <w:rPr>
          <w:sz w:val="24"/>
          <w:szCs w:val="24"/>
        </w:rPr>
        <w:t xml:space="preserve"> resources</w:t>
      </w:r>
      <w:r w:rsidR="00450F1E">
        <w:rPr>
          <w:sz w:val="24"/>
          <w:szCs w:val="24"/>
        </w:rPr>
        <w:t xml:space="preserve"> and improve performance by collaborative business relationships based on best value over lowest cost</w:t>
      </w:r>
      <w:r>
        <w:rPr>
          <w:sz w:val="24"/>
          <w:szCs w:val="24"/>
        </w:rPr>
        <w:t xml:space="preserve">. </w:t>
      </w:r>
      <w:r w:rsidR="000D0443">
        <w:rPr>
          <w:sz w:val="24"/>
          <w:szCs w:val="24"/>
        </w:rPr>
        <w:t xml:space="preserve">It is essential that all parties involved buy into the process and have a new outlook, a change of attitude is a necessity, leadership outlined and the culture of all parties working in uniform with one another. In addition, partnering, if done right can build long terms trust between contractors, and increase the revenue of both if open and honest about their future goals. </w:t>
      </w:r>
      <w:r>
        <w:rPr>
          <w:sz w:val="24"/>
          <w:szCs w:val="24"/>
        </w:rPr>
        <w:t xml:space="preserve">Partnering gives the client value for money with the extra resources and the contractors involved have a consistency of work. This can be used on a single project or a </w:t>
      </w:r>
      <w:proofErr w:type="gramStart"/>
      <w:r>
        <w:rPr>
          <w:sz w:val="24"/>
          <w:szCs w:val="24"/>
        </w:rPr>
        <w:t>long term</w:t>
      </w:r>
      <w:proofErr w:type="gramEnd"/>
      <w:r>
        <w:rPr>
          <w:sz w:val="24"/>
          <w:szCs w:val="24"/>
        </w:rPr>
        <w:t xml:space="preserve"> contract. This route is most effective on projects such as health care where there is a band of projects that are of similar design and build.</w:t>
      </w:r>
      <w:r w:rsidR="00450F1E">
        <w:rPr>
          <w:sz w:val="24"/>
          <w:szCs w:val="24"/>
        </w:rPr>
        <w:t xml:space="preserve"> Why use partnering in construction? Well, it has benefits to both client and contractor, and those who have used it in the past have found the process effective, </w:t>
      </w:r>
      <w:proofErr w:type="gramStart"/>
      <w:r w:rsidR="00450F1E">
        <w:rPr>
          <w:sz w:val="24"/>
          <w:szCs w:val="24"/>
        </w:rPr>
        <w:t>satisfying</w:t>
      </w:r>
      <w:proofErr w:type="gramEnd"/>
      <w:r w:rsidR="00450F1E">
        <w:rPr>
          <w:sz w:val="24"/>
          <w:szCs w:val="24"/>
        </w:rPr>
        <w:t xml:space="preserve"> and enjoyable. Some of the benefits for the parties are-</w:t>
      </w:r>
    </w:p>
    <w:p w14:paraId="6E42DBD8" w14:textId="40A1C9A6" w:rsidR="000D0443" w:rsidRDefault="000D0443" w:rsidP="00CA351E">
      <w:pPr>
        <w:spacing w:line="276" w:lineRule="auto"/>
        <w:rPr>
          <w:sz w:val="24"/>
          <w:szCs w:val="24"/>
        </w:rPr>
      </w:pPr>
      <w:r>
        <w:rPr>
          <w:sz w:val="24"/>
          <w:szCs w:val="24"/>
        </w:rPr>
        <w:t xml:space="preserve">Benefits of Partnering to the </w:t>
      </w:r>
      <w:proofErr w:type="gramStart"/>
      <w:r>
        <w:rPr>
          <w:sz w:val="24"/>
          <w:szCs w:val="24"/>
        </w:rPr>
        <w:t>Client;</w:t>
      </w:r>
      <w:proofErr w:type="gramEnd"/>
    </w:p>
    <w:p w14:paraId="19C1C5F7" w14:textId="5D2E7E10" w:rsidR="000D0443" w:rsidRDefault="000D0443" w:rsidP="000D0443">
      <w:pPr>
        <w:pStyle w:val="ListParagraph"/>
        <w:numPr>
          <w:ilvl w:val="0"/>
          <w:numId w:val="22"/>
        </w:numPr>
        <w:spacing w:line="276" w:lineRule="auto"/>
        <w:rPr>
          <w:sz w:val="24"/>
          <w:szCs w:val="24"/>
        </w:rPr>
      </w:pPr>
      <w:r>
        <w:rPr>
          <w:sz w:val="24"/>
          <w:szCs w:val="24"/>
        </w:rPr>
        <w:t xml:space="preserve">Better value for money </w:t>
      </w:r>
    </w:p>
    <w:p w14:paraId="5BA71D7A" w14:textId="40FB015A" w:rsidR="000D0443" w:rsidRDefault="000D0443" w:rsidP="000D0443">
      <w:pPr>
        <w:pStyle w:val="ListParagraph"/>
        <w:numPr>
          <w:ilvl w:val="0"/>
          <w:numId w:val="22"/>
        </w:numPr>
        <w:spacing w:line="276" w:lineRule="auto"/>
        <w:rPr>
          <w:sz w:val="24"/>
          <w:szCs w:val="24"/>
        </w:rPr>
      </w:pPr>
      <w:r>
        <w:rPr>
          <w:sz w:val="24"/>
          <w:szCs w:val="24"/>
        </w:rPr>
        <w:t>Faster construction process</w:t>
      </w:r>
    </w:p>
    <w:p w14:paraId="786FB269" w14:textId="4CCF128B" w:rsidR="000D0443" w:rsidRDefault="000D0443" w:rsidP="000D0443">
      <w:pPr>
        <w:pStyle w:val="ListParagraph"/>
        <w:numPr>
          <w:ilvl w:val="0"/>
          <w:numId w:val="22"/>
        </w:numPr>
        <w:spacing w:line="276" w:lineRule="auto"/>
        <w:rPr>
          <w:sz w:val="24"/>
          <w:szCs w:val="24"/>
        </w:rPr>
      </w:pPr>
      <w:r>
        <w:rPr>
          <w:sz w:val="24"/>
          <w:szCs w:val="24"/>
        </w:rPr>
        <w:t>Better communication and understanding of issues on site</w:t>
      </w:r>
    </w:p>
    <w:p w14:paraId="3F073710" w14:textId="508FF560" w:rsidR="00450F1E" w:rsidRDefault="00450F1E" w:rsidP="000D0443">
      <w:pPr>
        <w:pStyle w:val="ListParagraph"/>
        <w:numPr>
          <w:ilvl w:val="0"/>
          <w:numId w:val="22"/>
        </w:numPr>
        <w:spacing w:line="276" w:lineRule="auto"/>
        <w:rPr>
          <w:sz w:val="24"/>
          <w:szCs w:val="24"/>
        </w:rPr>
      </w:pPr>
      <w:r>
        <w:rPr>
          <w:sz w:val="24"/>
          <w:szCs w:val="24"/>
        </w:rPr>
        <w:t>Increased customer satisfaction</w:t>
      </w:r>
    </w:p>
    <w:p w14:paraId="2A7E7F2F" w14:textId="570DB611" w:rsidR="000D0443" w:rsidRDefault="000D0443" w:rsidP="000D0443">
      <w:pPr>
        <w:spacing w:line="276" w:lineRule="auto"/>
        <w:rPr>
          <w:sz w:val="24"/>
          <w:szCs w:val="24"/>
        </w:rPr>
      </w:pPr>
      <w:r>
        <w:rPr>
          <w:sz w:val="24"/>
          <w:szCs w:val="24"/>
        </w:rPr>
        <w:t xml:space="preserve">Benefits of Partnering to the </w:t>
      </w:r>
      <w:proofErr w:type="gramStart"/>
      <w:r>
        <w:rPr>
          <w:sz w:val="24"/>
          <w:szCs w:val="24"/>
        </w:rPr>
        <w:t>Contractors;</w:t>
      </w:r>
      <w:proofErr w:type="gramEnd"/>
    </w:p>
    <w:p w14:paraId="440E9938" w14:textId="5030DB0E" w:rsidR="000D0443" w:rsidRDefault="000D0443" w:rsidP="000D0443">
      <w:pPr>
        <w:pStyle w:val="ListParagraph"/>
        <w:numPr>
          <w:ilvl w:val="0"/>
          <w:numId w:val="23"/>
        </w:numPr>
        <w:spacing w:line="276" w:lineRule="auto"/>
        <w:rPr>
          <w:sz w:val="24"/>
          <w:szCs w:val="24"/>
        </w:rPr>
      </w:pPr>
      <w:r>
        <w:rPr>
          <w:sz w:val="24"/>
          <w:szCs w:val="24"/>
        </w:rPr>
        <w:t>Potential for increased profit margins</w:t>
      </w:r>
    </w:p>
    <w:p w14:paraId="7D508212" w14:textId="37181F41" w:rsidR="000D0443" w:rsidRDefault="000D0443" w:rsidP="000D0443">
      <w:pPr>
        <w:pStyle w:val="ListParagraph"/>
        <w:numPr>
          <w:ilvl w:val="0"/>
          <w:numId w:val="23"/>
        </w:numPr>
        <w:spacing w:line="276" w:lineRule="auto"/>
        <w:rPr>
          <w:sz w:val="24"/>
          <w:szCs w:val="24"/>
        </w:rPr>
      </w:pPr>
      <w:r>
        <w:rPr>
          <w:sz w:val="24"/>
          <w:szCs w:val="24"/>
        </w:rPr>
        <w:t>Greater certainty of workload and future projections</w:t>
      </w:r>
    </w:p>
    <w:p w14:paraId="3373C699" w14:textId="6945ECD3" w:rsidR="000D0443" w:rsidRDefault="000D0443" w:rsidP="000D0443">
      <w:pPr>
        <w:pStyle w:val="ListParagraph"/>
        <w:numPr>
          <w:ilvl w:val="0"/>
          <w:numId w:val="23"/>
        </w:numPr>
        <w:spacing w:line="276" w:lineRule="auto"/>
        <w:rPr>
          <w:sz w:val="24"/>
          <w:szCs w:val="24"/>
        </w:rPr>
      </w:pPr>
      <w:r>
        <w:rPr>
          <w:sz w:val="24"/>
          <w:szCs w:val="24"/>
        </w:rPr>
        <w:t>No competitive tender process, meaning reduced overhead costs</w:t>
      </w:r>
    </w:p>
    <w:p w14:paraId="3A9B4A39" w14:textId="4CAD419C" w:rsidR="00450F1E" w:rsidRPr="00450F1E" w:rsidRDefault="00450F1E" w:rsidP="00450F1E">
      <w:pPr>
        <w:pStyle w:val="ListParagraph"/>
        <w:numPr>
          <w:ilvl w:val="0"/>
          <w:numId w:val="23"/>
        </w:numPr>
        <w:spacing w:line="276" w:lineRule="auto"/>
        <w:rPr>
          <w:sz w:val="24"/>
          <w:szCs w:val="24"/>
        </w:rPr>
      </w:pPr>
      <w:r>
        <w:rPr>
          <w:sz w:val="24"/>
          <w:szCs w:val="24"/>
        </w:rPr>
        <w:t>Increased customer satisfaction</w:t>
      </w:r>
    </w:p>
    <w:p w14:paraId="65B882BA" w14:textId="3CB72076" w:rsidR="00454A07" w:rsidRDefault="00454A07" w:rsidP="00454A07">
      <w:pPr>
        <w:spacing w:line="276" w:lineRule="auto"/>
        <w:jc w:val="center"/>
        <w:rPr>
          <w:sz w:val="24"/>
          <w:szCs w:val="24"/>
        </w:rPr>
      </w:pPr>
      <w:r>
        <w:rPr>
          <w:noProof/>
          <w:sz w:val="24"/>
          <w:szCs w:val="24"/>
        </w:rPr>
        <w:drawing>
          <wp:inline distT="0" distB="0" distL="0" distR="0" wp14:anchorId="1DD8D3E6" wp14:editId="5C328245">
            <wp:extent cx="3504491" cy="2091267"/>
            <wp:effectExtent l="0" t="0" r="127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10600" cy="2094912"/>
                    </a:xfrm>
                    <a:prstGeom prst="rect">
                      <a:avLst/>
                    </a:prstGeom>
                    <a:noFill/>
                  </pic:spPr>
                </pic:pic>
              </a:graphicData>
            </a:graphic>
          </wp:inline>
        </w:drawing>
      </w:r>
    </w:p>
    <w:p w14:paraId="17569B5E" w14:textId="1CB1A2A0" w:rsidR="000D0443" w:rsidRPr="000D0443" w:rsidRDefault="00743ABA" w:rsidP="00450F1E">
      <w:pPr>
        <w:spacing w:line="276" w:lineRule="auto"/>
        <w:rPr>
          <w:sz w:val="24"/>
          <w:szCs w:val="24"/>
        </w:rPr>
      </w:pPr>
      <w:r>
        <w:rPr>
          <w:sz w:val="24"/>
          <w:szCs w:val="24"/>
        </w:rPr>
        <w:lastRenderedPageBreak/>
        <w:t xml:space="preserve">The process </w:t>
      </w:r>
      <w:r w:rsidR="00450F1E">
        <w:rPr>
          <w:sz w:val="24"/>
          <w:szCs w:val="24"/>
        </w:rPr>
        <w:t xml:space="preserve">begins </w:t>
      </w:r>
      <w:r>
        <w:rPr>
          <w:sz w:val="24"/>
          <w:szCs w:val="24"/>
        </w:rPr>
        <w:t>by selecting potential partners based on their financial certainty, competence in terms of quality, past projects, manpower and resources, and previous partnering experience is always a bonus as this proves they are familiar and can work together with other parties to deliver the project.</w:t>
      </w:r>
    </w:p>
    <w:p w14:paraId="0F4DD528" w14:textId="4DECF04E" w:rsidR="00CA351E" w:rsidRDefault="00743ABA" w:rsidP="00CA351E">
      <w:pPr>
        <w:spacing w:line="276" w:lineRule="auto"/>
        <w:rPr>
          <w:sz w:val="24"/>
          <w:szCs w:val="24"/>
        </w:rPr>
      </w:pPr>
      <w:r>
        <w:rPr>
          <w:sz w:val="24"/>
          <w:szCs w:val="24"/>
        </w:rPr>
        <w:t xml:space="preserve">Disadvantages to </w:t>
      </w:r>
      <w:proofErr w:type="gramStart"/>
      <w:r>
        <w:rPr>
          <w:sz w:val="24"/>
          <w:szCs w:val="24"/>
        </w:rPr>
        <w:t>Partnering;</w:t>
      </w:r>
      <w:proofErr w:type="gramEnd"/>
    </w:p>
    <w:p w14:paraId="15CBAF3D" w14:textId="32CAB517" w:rsidR="00743ABA" w:rsidRDefault="00743ABA" w:rsidP="00743ABA">
      <w:pPr>
        <w:pStyle w:val="ListParagraph"/>
        <w:numPr>
          <w:ilvl w:val="0"/>
          <w:numId w:val="25"/>
        </w:numPr>
        <w:spacing w:line="276" w:lineRule="auto"/>
        <w:rPr>
          <w:sz w:val="24"/>
          <w:szCs w:val="24"/>
        </w:rPr>
      </w:pPr>
      <w:r>
        <w:rPr>
          <w:sz w:val="24"/>
          <w:szCs w:val="24"/>
        </w:rPr>
        <w:t>Key personnel clashing</w:t>
      </w:r>
    </w:p>
    <w:p w14:paraId="2591F392" w14:textId="63A00454" w:rsidR="00743ABA" w:rsidRDefault="00743ABA" w:rsidP="00743ABA">
      <w:pPr>
        <w:pStyle w:val="ListParagraph"/>
        <w:numPr>
          <w:ilvl w:val="0"/>
          <w:numId w:val="25"/>
        </w:numPr>
        <w:spacing w:line="276" w:lineRule="auto"/>
        <w:rPr>
          <w:sz w:val="24"/>
          <w:szCs w:val="24"/>
        </w:rPr>
      </w:pPr>
      <w:r>
        <w:rPr>
          <w:sz w:val="24"/>
          <w:szCs w:val="24"/>
        </w:rPr>
        <w:t>Project fails due a lack of communication and understanding between the partners</w:t>
      </w:r>
    </w:p>
    <w:p w14:paraId="0CD2E735" w14:textId="359FDF4A" w:rsidR="00743ABA" w:rsidRPr="00743ABA" w:rsidRDefault="00743ABA" w:rsidP="00743ABA">
      <w:pPr>
        <w:pStyle w:val="ListParagraph"/>
        <w:numPr>
          <w:ilvl w:val="0"/>
          <w:numId w:val="25"/>
        </w:numPr>
        <w:spacing w:line="276" w:lineRule="auto"/>
        <w:rPr>
          <w:sz w:val="24"/>
          <w:szCs w:val="24"/>
        </w:rPr>
      </w:pPr>
      <w:r>
        <w:rPr>
          <w:sz w:val="24"/>
          <w:szCs w:val="24"/>
        </w:rPr>
        <w:t>Client questioning whether they are having a fair estimate due to the lack of competitive tendering.</w:t>
      </w:r>
    </w:p>
    <w:p w14:paraId="45F13032" w14:textId="7BE4AA67" w:rsidR="000B73F5" w:rsidRDefault="000B73F5" w:rsidP="000B73F5">
      <w:pPr>
        <w:spacing w:line="276" w:lineRule="auto"/>
        <w:rPr>
          <w:sz w:val="24"/>
          <w:szCs w:val="24"/>
        </w:rPr>
      </w:pPr>
      <w:r>
        <w:rPr>
          <w:sz w:val="24"/>
          <w:szCs w:val="24"/>
        </w:rPr>
        <w:t>The Perfect Storm article by The Building Engineer (2021) describes the use of partnering as “</w:t>
      </w:r>
      <w:r w:rsidRPr="000B73F5">
        <w:rPr>
          <w:sz w:val="24"/>
          <w:szCs w:val="24"/>
        </w:rPr>
        <w:t xml:space="preserve">It involves active management of all aspects of the project, as opposed to reactive management of putting things right when issues arise and depend on personal commitment and trusting relationships. </w:t>
      </w:r>
    </w:p>
    <w:p w14:paraId="0E6A2EED" w14:textId="77777777" w:rsidR="00454A07" w:rsidRDefault="00454A07" w:rsidP="000B73F5">
      <w:pPr>
        <w:spacing w:line="276" w:lineRule="auto"/>
        <w:rPr>
          <w:sz w:val="24"/>
          <w:szCs w:val="24"/>
        </w:rPr>
      </w:pPr>
    </w:p>
    <w:p w14:paraId="1CF7B6C8" w14:textId="1B9CFF0E" w:rsidR="003271DF" w:rsidRPr="000B73F5" w:rsidRDefault="002B32AF" w:rsidP="000B73F5">
      <w:pPr>
        <w:pStyle w:val="ListParagraph"/>
        <w:numPr>
          <w:ilvl w:val="0"/>
          <w:numId w:val="16"/>
        </w:numPr>
        <w:spacing w:line="276" w:lineRule="auto"/>
        <w:rPr>
          <w:sz w:val="24"/>
          <w:szCs w:val="24"/>
        </w:rPr>
      </w:pPr>
      <w:r w:rsidRPr="000B73F5">
        <w:rPr>
          <w:sz w:val="24"/>
          <w:szCs w:val="24"/>
        </w:rPr>
        <w:t xml:space="preserve">Community </w:t>
      </w:r>
      <w:r w:rsidR="00743ABA" w:rsidRPr="000B73F5">
        <w:rPr>
          <w:sz w:val="24"/>
          <w:szCs w:val="24"/>
        </w:rPr>
        <w:t>B</w:t>
      </w:r>
      <w:r w:rsidRPr="000B73F5">
        <w:rPr>
          <w:sz w:val="24"/>
          <w:szCs w:val="24"/>
        </w:rPr>
        <w:t>enefits</w:t>
      </w:r>
      <w:r w:rsidR="00B40FA3" w:rsidRPr="000B73F5">
        <w:rPr>
          <w:sz w:val="24"/>
          <w:szCs w:val="24"/>
        </w:rPr>
        <w:t xml:space="preserve"> </w:t>
      </w:r>
      <w:r w:rsidR="00743ABA" w:rsidRPr="000B73F5">
        <w:rPr>
          <w:sz w:val="24"/>
          <w:szCs w:val="24"/>
        </w:rPr>
        <w:t xml:space="preserve"> </w:t>
      </w:r>
    </w:p>
    <w:p w14:paraId="32A2E26A" w14:textId="77777777" w:rsidR="007038AF" w:rsidRPr="009F3F6F" w:rsidRDefault="00257DBE" w:rsidP="007038AF">
      <w:pPr>
        <w:spacing w:line="276" w:lineRule="auto"/>
        <w:rPr>
          <w:sz w:val="24"/>
          <w:szCs w:val="24"/>
        </w:rPr>
      </w:pPr>
      <w:r>
        <w:rPr>
          <w:sz w:val="24"/>
          <w:szCs w:val="24"/>
        </w:rPr>
        <w:t xml:space="preserve">Community benefits come into force in the public sector of the construction industry and the Welsh Government has produced a specific policy to deliver this. Community benefits intend to ensure a wider social, </w:t>
      </w:r>
      <w:proofErr w:type="spellStart"/>
      <w:r w:rsidR="007038AF">
        <w:rPr>
          <w:sz w:val="24"/>
          <w:szCs w:val="24"/>
        </w:rPr>
        <w:t>economical</w:t>
      </w:r>
      <w:proofErr w:type="spellEnd"/>
      <w:r w:rsidR="007038AF">
        <w:rPr>
          <w:sz w:val="24"/>
          <w:szCs w:val="24"/>
        </w:rPr>
        <w:t>,</w:t>
      </w:r>
      <w:r>
        <w:rPr>
          <w:sz w:val="24"/>
          <w:szCs w:val="24"/>
        </w:rPr>
        <w:t xml:space="preserve"> and environmental benefits</w:t>
      </w:r>
      <w:r w:rsidR="007038AF">
        <w:rPr>
          <w:sz w:val="24"/>
          <w:szCs w:val="24"/>
        </w:rPr>
        <w:t xml:space="preserve"> in construction and are included in contracts with the relevant proportion and deliverability for each contractor. Procurement is a key driver for delivering a sustainable development, and community benefits would form part of the procurement process. As stated in the ‘Construction Excellence in </w:t>
      </w:r>
      <w:proofErr w:type="spellStart"/>
      <w:r w:rsidR="007038AF">
        <w:rPr>
          <w:sz w:val="24"/>
          <w:szCs w:val="24"/>
        </w:rPr>
        <w:t>Wales’</w:t>
      </w:r>
      <w:proofErr w:type="spellEnd"/>
      <w:r w:rsidR="007038AF">
        <w:rPr>
          <w:sz w:val="24"/>
          <w:szCs w:val="24"/>
        </w:rPr>
        <w:t xml:space="preserve"> report on community benefits, they confirm that the focus of this policy first drafted in 2003 and updated in 2006 and 210 is </w:t>
      </w:r>
      <w:r w:rsidR="007038AF" w:rsidRPr="009F3F6F">
        <w:rPr>
          <w:sz w:val="24"/>
          <w:szCs w:val="24"/>
        </w:rPr>
        <w:t xml:space="preserve">“delivering outcomes that help build stronger communities, reduce social exclusion and </w:t>
      </w:r>
      <w:proofErr w:type="gramStart"/>
      <w:r w:rsidR="007038AF" w:rsidRPr="009F3F6F">
        <w:rPr>
          <w:sz w:val="24"/>
          <w:szCs w:val="24"/>
        </w:rPr>
        <w:t>poverty</w:t>
      </w:r>
      <w:proofErr w:type="gramEnd"/>
      <w:r w:rsidR="007038AF" w:rsidRPr="009F3F6F">
        <w:rPr>
          <w:sz w:val="24"/>
          <w:szCs w:val="24"/>
        </w:rPr>
        <w:t xml:space="preserve"> and encourage the development of the economy, specifically by:</w:t>
      </w:r>
    </w:p>
    <w:p w14:paraId="3410CF81" w14:textId="598DDEA2" w:rsidR="007038AF" w:rsidRPr="009F3F6F" w:rsidRDefault="007038AF" w:rsidP="007038AF">
      <w:pPr>
        <w:pStyle w:val="ListParagraph"/>
        <w:numPr>
          <w:ilvl w:val="0"/>
          <w:numId w:val="20"/>
        </w:numPr>
        <w:spacing w:line="276" w:lineRule="auto"/>
        <w:rPr>
          <w:sz w:val="24"/>
          <w:szCs w:val="24"/>
        </w:rPr>
      </w:pPr>
      <w:r w:rsidRPr="009F3F6F">
        <w:rPr>
          <w:sz w:val="24"/>
          <w:szCs w:val="24"/>
        </w:rPr>
        <w:t>Creating training and employment opportunities</w:t>
      </w:r>
    </w:p>
    <w:p w14:paraId="6138A489" w14:textId="61C09494" w:rsidR="007038AF" w:rsidRPr="009F3F6F" w:rsidRDefault="007038AF" w:rsidP="007038AF">
      <w:pPr>
        <w:pStyle w:val="ListParagraph"/>
        <w:numPr>
          <w:ilvl w:val="0"/>
          <w:numId w:val="20"/>
        </w:numPr>
        <w:spacing w:line="276" w:lineRule="auto"/>
        <w:rPr>
          <w:sz w:val="24"/>
          <w:szCs w:val="24"/>
        </w:rPr>
      </w:pPr>
      <w:r w:rsidRPr="009F3F6F">
        <w:rPr>
          <w:sz w:val="24"/>
          <w:szCs w:val="24"/>
        </w:rPr>
        <w:t>Creating opportunities for SMEs, including Third Sector enterprises and Supported Factories and Businesses, to bid for work as part of the supply chain</w:t>
      </w:r>
    </w:p>
    <w:p w14:paraId="1C9A9928" w14:textId="767E2AB0" w:rsidR="007038AF" w:rsidRPr="009F3F6F" w:rsidRDefault="007038AF" w:rsidP="007038AF">
      <w:pPr>
        <w:pStyle w:val="ListParagraph"/>
        <w:numPr>
          <w:ilvl w:val="0"/>
          <w:numId w:val="20"/>
        </w:numPr>
        <w:spacing w:line="276" w:lineRule="auto"/>
        <w:rPr>
          <w:sz w:val="24"/>
          <w:szCs w:val="24"/>
        </w:rPr>
      </w:pPr>
      <w:r w:rsidRPr="009F3F6F">
        <w:rPr>
          <w:sz w:val="24"/>
          <w:szCs w:val="24"/>
        </w:rPr>
        <w:t>Contributing to education</w:t>
      </w:r>
    </w:p>
    <w:p w14:paraId="557766DC" w14:textId="29249ECD" w:rsidR="007038AF" w:rsidRPr="009F3F6F" w:rsidRDefault="007038AF" w:rsidP="007038AF">
      <w:pPr>
        <w:pStyle w:val="ListParagraph"/>
        <w:numPr>
          <w:ilvl w:val="0"/>
          <w:numId w:val="20"/>
        </w:numPr>
        <w:spacing w:line="276" w:lineRule="auto"/>
        <w:rPr>
          <w:sz w:val="24"/>
          <w:szCs w:val="24"/>
        </w:rPr>
      </w:pPr>
      <w:r w:rsidRPr="009F3F6F">
        <w:rPr>
          <w:sz w:val="24"/>
          <w:szCs w:val="24"/>
        </w:rPr>
        <w:t xml:space="preserve">Engaging with communities”  </w:t>
      </w:r>
    </w:p>
    <w:p w14:paraId="735098D7" w14:textId="77777777" w:rsidR="009F3F6F" w:rsidRDefault="009F3F6F" w:rsidP="00CA351E">
      <w:pPr>
        <w:spacing w:line="276" w:lineRule="auto"/>
        <w:rPr>
          <w:sz w:val="24"/>
          <w:szCs w:val="24"/>
        </w:rPr>
      </w:pPr>
      <w:r w:rsidRPr="009F3F6F">
        <w:rPr>
          <w:sz w:val="24"/>
          <w:szCs w:val="24"/>
        </w:rPr>
        <w:t>(Community Benefit policies in Construction, 2021)</w:t>
      </w:r>
    </w:p>
    <w:p w14:paraId="5D6409AD" w14:textId="6DBFD4B8" w:rsidR="008702CB" w:rsidRPr="008702CB" w:rsidRDefault="00F32F7C" w:rsidP="00CA351E">
      <w:pPr>
        <w:spacing w:line="276" w:lineRule="auto"/>
        <w:rPr>
          <w:sz w:val="24"/>
          <w:szCs w:val="24"/>
        </w:rPr>
      </w:pPr>
      <w:r>
        <w:rPr>
          <w:sz w:val="24"/>
          <w:szCs w:val="24"/>
        </w:rPr>
        <w:t xml:space="preserve">Ultimately community benefits </w:t>
      </w:r>
      <w:proofErr w:type="gramStart"/>
      <w:r>
        <w:rPr>
          <w:sz w:val="24"/>
          <w:szCs w:val="24"/>
        </w:rPr>
        <w:t>goes</w:t>
      </w:r>
      <w:proofErr w:type="gramEnd"/>
      <w:r>
        <w:rPr>
          <w:sz w:val="24"/>
          <w:szCs w:val="24"/>
        </w:rPr>
        <w:t xml:space="preserve"> way from the construction standard of cheapest tender is best as it gives a wider value for money. When looking at community </w:t>
      </w:r>
      <w:proofErr w:type="gramStart"/>
      <w:r>
        <w:rPr>
          <w:sz w:val="24"/>
          <w:szCs w:val="24"/>
        </w:rPr>
        <w:t>benefits</w:t>
      </w:r>
      <w:proofErr w:type="gramEnd"/>
      <w:r>
        <w:rPr>
          <w:sz w:val="24"/>
          <w:szCs w:val="24"/>
        </w:rPr>
        <w:t xml:space="preserve"> we see non-core and core approaches. A core approach is a specific community benefits that forms part of the contract and </w:t>
      </w:r>
      <w:r w:rsidR="00A0270B">
        <w:rPr>
          <w:sz w:val="24"/>
          <w:szCs w:val="24"/>
        </w:rPr>
        <w:t xml:space="preserve">tenderers will need to ensure they meet this requirement. Through the core approach tenders will be assessed and addressed through the award criteria in terms </w:t>
      </w:r>
      <w:r w:rsidR="00A0270B">
        <w:rPr>
          <w:sz w:val="24"/>
          <w:szCs w:val="24"/>
        </w:rPr>
        <w:lastRenderedPageBreak/>
        <w:t xml:space="preserve">of level of quality and/or performance. Non-core approach on the other hand is referred in the initial advertisement of the project but will not specify the exact community benefit. Instead, the contracting authorities will work hand in hand with the successful contractor to agree the specifics </w:t>
      </w:r>
      <w:proofErr w:type="gramStart"/>
      <w:r w:rsidR="00A0270B">
        <w:rPr>
          <w:sz w:val="24"/>
          <w:szCs w:val="24"/>
        </w:rPr>
        <w:t>at a later date</w:t>
      </w:r>
      <w:proofErr w:type="gramEnd"/>
      <w:r w:rsidR="00A0270B">
        <w:rPr>
          <w:sz w:val="24"/>
          <w:szCs w:val="24"/>
        </w:rPr>
        <w:t>. Non-core community are often used by those that are new to the process as they will have assistance from the successful contractor to confirm the details.</w:t>
      </w:r>
    </w:p>
    <w:p w14:paraId="0F41E0D5" w14:textId="2C94E186" w:rsidR="00260B7B" w:rsidRDefault="00CA351E" w:rsidP="001B133A">
      <w:pPr>
        <w:spacing w:line="276" w:lineRule="auto"/>
        <w:rPr>
          <w:sz w:val="24"/>
          <w:szCs w:val="24"/>
        </w:rPr>
      </w:pPr>
      <w:r>
        <w:rPr>
          <w:sz w:val="24"/>
          <w:szCs w:val="24"/>
        </w:rPr>
        <w:t xml:space="preserve">Community benefits adds value into the local area but due to community benefits being around in the construction industry for </w:t>
      </w:r>
      <w:proofErr w:type="gramStart"/>
      <w:r>
        <w:rPr>
          <w:sz w:val="24"/>
          <w:szCs w:val="24"/>
        </w:rPr>
        <w:t>a number of</w:t>
      </w:r>
      <w:proofErr w:type="gramEnd"/>
      <w:r>
        <w:rPr>
          <w:sz w:val="24"/>
          <w:szCs w:val="24"/>
        </w:rPr>
        <w:t xml:space="preserve"> years it seems as though the tender submissions are becoming very similar and repetitive with each project from tier one contractors. This in turns means that the community benefits are becoming increasingly meaningless throughout the industry, and the questions gets asked on how we improve or is there going to be any benefits in the future?</w:t>
      </w:r>
    </w:p>
    <w:p w14:paraId="669C8E4B" w14:textId="60B6F220" w:rsidR="00454A07" w:rsidRDefault="00454A07" w:rsidP="001B133A">
      <w:pPr>
        <w:spacing w:line="276" w:lineRule="auto"/>
        <w:rPr>
          <w:sz w:val="24"/>
          <w:szCs w:val="24"/>
        </w:rPr>
      </w:pPr>
      <w:r>
        <w:rPr>
          <w:noProof/>
          <w:sz w:val="24"/>
          <w:szCs w:val="24"/>
        </w:rPr>
        <w:drawing>
          <wp:inline distT="0" distB="0" distL="0" distR="0" wp14:anchorId="5356E5EB" wp14:editId="28E47DB3">
            <wp:extent cx="5019675" cy="49053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19675" cy="4905375"/>
                    </a:xfrm>
                    <a:prstGeom prst="rect">
                      <a:avLst/>
                    </a:prstGeom>
                    <a:noFill/>
                  </pic:spPr>
                </pic:pic>
              </a:graphicData>
            </a:graphic>
          </wp:inline>
        </w:drawing>
      </w:r>
    </w:p>
    <w:p w14:paraId="77F87D9E" w14:textId="65739502" w:rsidR="00454A07" w:rsidRDefault="00454A07" w:rsidP="001B133A">
      <w:pPr>
        <w:spacing w:line="276" w:lineRule="auto"/>
        <w:rPr>
          <w:sz w:val="24"/>
          <w:szCs w:val="24"/>
        </w:rPr>
      </w:pPr>
    </w:p>
    <w:p w14:paraId="1E285056" w14:textId="0B9EA838" w:rsidR="00454A07" w:rsidRDefault="00454A07" w:rsidP="001B133A">
      <w:pPr>
        <w:spacing w:line="276" w:lineRule="auto"/>
        <w:rPr>
          <w:sz w:val="24"/>
          <w:szCs w:val="24"/>
        </w:rPr>
      </w:pPr>
    </w:p>
    <w:p w14:paraId="60A82FED" w14:textId="77777777" w:rsidR="00454A07" w:rsidRDefault="00454A07" w:rsidP="001B133A">
      <w:pPr>
        <w:spacing w:line="276" w:lineRule="auto"/>
        <w:rPr>
          <w:sz w:val="24"/>
          <w:szCs w:val="24"/>
        </w:rPr>
      </w:pPr>
    </w:p>
    <w:p w14:paraId="61229BDE" w14:textId="4AE6C92F" w:rsidR="002B32AF" w:rsidRDefault="002B32AF" w:rsidP="002B32AF">
      <w:pPr>
        <w:pStyle w:val="ListParagraph"/>
        <w:numPr>
          <w:ilvl w:val="0"/>
          <w:numId w:val="16"/>
        </w:numPr>
        <w:spacing w:line="360" w:lineRule="auto"/>
        <w:rPr>
          <w:sz w:val="24"/>
          <w:szCs w:val="24"/>
        </w:rPr>
      </w:pPr>
      <w:r>
        <w:rPr>
          <w:sz w:val="24"/>
          <w:szCs w:val="24"/>
        </w:rPr>
        <w:lastRenderedPageBreak/>
        <w:t>Obstacles in tendering</w:t>
      </w:r>
      <w:r w:rsidR="00B40FA3">
        <w:rPr>
          <w:sz w:val="24"/>
          <w:szCs w:val="24"/>
        </w:rPr>
        <w:t xml:space="preserve"> </w:t>
      </w:r>
    </w:p>
    <w:p w14:paraId="4C82C9F3" w14:textId="77777777" w:rsidR="000D0443" w:rsidRDefault="008B418C" w:rsidP="008B418C">
      <w:pPr>
        <w:spacing w:line="276" w:lineRule="auto"/>
        <w:rPr>
          <w:sz w:val="24"/>
          <w:szCs w:val="24"/>
        </w:rPr>
      </w:pPr>
      <w:r w:rsidRPr="008B418C">
        <w:rPr>
          <w:sz w:val="24"/>
          <w:szCs w:val="24"/>
        </w:rPr>
        <w:t xml:space="preserve">The perception of the industry ‘if it’s not broken why fix it’ attitude. The reluctance to use the NEC, how would a new tendering strategy be welcomed. The time it would take </w:t>
      </w:r>
      <w:proofErr w:type="gramStart"/>
      <w:r w:rsidRPr="008B418C">
        <w:rPr>
          <w:sz w:val="24"/>
          <w:szCs w:val="24"/>
        </w:rPr>
        <w:t>in order to</w:t>
      </w:r>
      <w:proofErr w:type="gramEnd"/>
      <w:r w:rsidRPr="008B418C">
        <w:rPr>
          <w:sz w:val="24"/>
          <w:szCs w:val="24"/>
        </w:rPr>
        <w:t xml:space="preserve"> use a new procurement method, the industry will have changed again.</w:t>
      </w:r>
      <w:r w:rsidR="007B5FB1">
        <w:rPr>
          <w:sz w:val="24"/>
          <w:szCs w:val="24"/>
        </w:rPr>
        <w:t xml:space="preserve"> We often see clients using the same contractors far too often, </w:t>
      </w:r>
      <w:r w:rsidR="007B5FB1">
        <w:rPr>
          <w:sz w:val="24"/>
          <w:szCs w:val="24"/>
        </w:rPr>
        <w:t>not giving the opportunity for to others to tender and show their value to the client.</w:t>
      </w:r>
      <w:r w:rsidR="007B5FB1">
        <w:rPr>
          <w:sz w:val="24"/>
          <w:szCs w:val="24"/>
        </w:rPr>
        <w:t xml:space="preserve"> This often leads to an uncompetitive tender process, as contractor would not want to waste their time giving a detailed estimate when they are aware of the likelihood on </w:t>
      </w:r>
      <w:proofErr w:type="gramStart"/>
      <w:r w:rsidR="007B5FB1">
        <w:rPr>
          <w:sz w:val="24"/>
          <w:szCs w:val="24"/>
        </w:rPr>
        <w:t>them</w:t>
      </w:r>
      <w:proofErr w:type="gramEnd"/>
      <w:r w:rsidR="007B5FB1">
        <w:rPr>
          <w:sz w:val="24"/>
          <w:szCs w:val="24"/>
        </w:rPr>
        <w:t xml:space="preserve"> or the usual contractors being appointed. </w:t>
      </w:r>
    </w:p>
    <w:p w14:paraId="7BCEA59F" w14:textId="075E6CDB" w:rsidR="00C92AF9" w:rsidRDefault="007B5FB1" w:rsidP="008B418C">
      <w:pPr>
        <w:spacing w:line="276" w:lineRule="auto"/>
        <w:rPr>
          <w:sz w:val="24"/>
          <w:szCs w:val="24"/>
        </w:rPr>
      </w:pPr>
      <w:r>
        <w:rPr>
          <w:sz w:val="24"/>
          <w:szCs w:val="24"/>
        </w:rPr>
        <w:t xml:space="preserve">Another obstacle we see in tendering is the miscommunication between parties such as the </w:t>
      </w:r>
      <w:proofErr w:type="gramStart"/>
      <w:r>
        <w:rPr>
          <w:sz w:val="24"/>
          <w:szCs w:val="24"/>
        </w:rPr>
        <w:t>clients</w:t>
      </w:r>
      <w:proofErr w:type="gramEnd"/>
      <w:r>
        <w:rPr>
          <w:sz w:val="24"/>
          <w:szCs w:val="24"/>
        </w:rPr>
        <w:t xml:space="preserve"> professional team and the contractors, this makes getting a consistent tender difficult, and awkward to compare accurate estimates. Any spec or drawing issues that are brought up throughout the tender process by one contractor can be confirmed, but not relayed to the other contractors. Furthermore, the construction industry </w:t>
      </w:r>
      <w:proofErr w:type="gramStart"/>
      <w:r>
        <w:rPr>
          <w:sz w:val="24"/>
          <w:szCs w:val="24"/>
        </w:rPr>
        <w:t>in particular is</w:t>
      </w:r>
      <w:proofErr w:type="gramEnd"/>
      <w:r>
        <w:rPr>
          <w:sz w:val="24"/>
          <w:szCs w:val="24"/>
        </w:rPr>
        <w:t xml:space="preserve"> prone to repeating mistakes, and we fail to learn from previous project. The same queries are asked for different developments, drawings and specifications are not updated to reflect changes we make on one site from the next. This causes a headache for the </w:t>
      </w:r>
      <w:proofErr w:type="gramStart"/>
      <w:r>
        <w:rPr>
          <w:sz w:val="24"/>
          <w:szCs w:val="24"/>
        </w:rPr>
        <w:t>clients</w:t>
      </w:r>
      <w:proofErr w:type="gramEnd"/>
      <w:r>
        <w:rPr>
          <w:sz w:val="24"/>
          <w:szCs w:val="24"/>
        </w:rPr>
        <w:t xml:space="preserve"> professional team and contractors as they are going over the same ground each tendering process, increasing the time taken to sign off contractors. We then rush the process as we need to begin </w:t>
      </w:r>
      <w:r w:rsidR="00022461">
        <w:rPr>
          <w:sz w:val="24"/>
          <w:szCs w:val="24"/>
        </w:rPr>
        <w:t xml:space="preserve">in line with the prelims, unsure that we have addressed all the issues that may cause a variation and loss of profit </w:t>
      </w:r>
      <w:proofErr w:type="gramStart"/>
      <w:r w:rsidR="00022461">
        <w:rPr>
          <w:sz w:val="24"/>
          <w:szCs w:val="24"/>
        </w:rPr>
        <w:t>at a later date</w:t>
      </w:r>
      <w:proofErr w:type="gramEnd"/>
      <w:r w:rsidR="00022461">
        <w:rPr>
          <w:sz w:val="24"/>
          <w:szCs w:val="24"/>
        </w:rPr>
        <w:t xml:space="preserve">. </w:t>
      </w:r>
    </w:p>
    <w:p w14:paraId="6FA84C15" w14:textId="236E17F1" w:rsidR="00260B7B" w:rsidRDefault="00557A57" w:rsidP="00557A57">
      <w:pPr>
        <w:spacing w:line="276" w:lineRule="auto"/>
        <w:rPr>
          <w:sz w:val="24"/>
          <w:szCs w:val="24"/>
        </w:rPr>
      </w:pPr>
      <w:r>
        <w:rPr>
          <w:sz w:val="24"/>
          <w:szCs w:val="24"/>
        </w:rPr>
        <w:t xml:space="preserve">Finally, in recent years we have seen financial uncertainty within the industry for several reasons, such as Brexit and a global pandemic. Contractors are trying to secure as much work as possible, to the detriment of their own profit margins. Gaining contractors can ensure they keep their employees and workface, although labour and materials increasing by the day means contractors cannot always give a </w:t>
      </w:r>
      <w:proofErr w:type="gramStart"/>
      <w:r>
        <w:rPr>
          <w:sz w:val="24"/>
          <w:szCs w:val="24"/>
        </w:rPr>
        <w:t>long fixed</w:t>
      </w:r>
      <w:proofErr w:type="gramEnd"/>
      <w:r>
        <w:rPr>
          <w:sz w:val="24"/>
          <w:szCs w:val="24"/>
        </w:rPr>
        <w:t xml:space="preserve"> price period, in some cases such as timber, roof battens, contractors struggle to provide a price for longer than a month. This makes tendering near impossible as contractors are continuously changing their estimate in line with current costing.</w:t>
      </w:r>
    </w:p>
    <w:p w14:paraId="51994E1E" w14:textId="2F439128" w:rsidR="00454A07" w:rsidRDefault="00454A07" w:rsidP="00557A57">
      <w:pPr>
        <w:spacing w:line="276" w:lineRule="auto"/>
        <w:rPr>
          <w:sz w:val="24"/>
          <w:szCs w:val="24"/>
        </w:rPr>
      </w:pPr>
    </w:p>
    <w:p w14:paraId="4E248140" w14:textId="697F464B" w:rsidR="00454A07" w:rsidRDefault="00454A07" w:rsidP="00557A57">
      <w:pPr>
        <w:spacing w:line="276" w:lineRule="auto"/>
        <w:rPr>
          <w:sz w:val="24"/>
          <w:szCs w:val="24"/>
        </w:rPr>
      </w:pPr>
    </w:p>
    <w:p w14:paraId="52B8A77A" w14:textId="10FDD34F" w:rsidR="00454A07" w:rsidRDefault="00454A07" w:rsidP="00557A57">
      <w:pPr>
        <w:spacing w:line="276" w:lineRule="auto"/>
        <w:rPr>
          <w:sz w:val="24"/>
          <w:szCs w:val="24"/>
        </w:rPr>
      </w:pPr>
    </w:p>
    <w:p w14:paraId="74A024F5" w14:textId="3EB6D21A" w:rsidR="00454A07" w:rsidRDefault="00454A07" w:rsidP="00557A57">
      <w:pPr>
        <w:spacing w:line="276" w:lineRule="auto"/>
        <w:rPr>
          <w:sz w:val="24"/>
          <w:szCs w:val="24"/>
        </w:rPr>
      </w:pPr>
    </w:p>
    <w:p w14:paraId="06A6F61B" w14:textId="4E3C284C" w:rsidR="00454A07" w:rsidRDefault="00454A07" w:rsidP="00557A57">
      <w:pPr>
        <w:spacing w:line="276" w:lineRule="auto"/>
        <w:rPr>
          <w:sz w:val="24"/>
          <w:szCs w:val="24"/>
        </w:rPr>
      </w:pPr>
    </w:p>
    <w:p w14:paraId="74E2D82D" w14:textId="3D8C3E1E" w:rsidR="00454A07" w:rsidRDefault="00454A07" w:rsidP="00557A57">
      <w:pPr>
        <w:spacing w:line="276" w:lineRule="auto"/>
        <w:rPr>
          <w:sz w:val="24"/>
          <w:szCs w:val="24"/>
        </w:rPr>
      </w:pPr>
    </w:p>
    <w:p w14:paraId="4837E3D5" w14:textId="77777777" w:rsidR="00454A07" w:rsidRPr="00C92AF9" w:rsidRDefault="00454A07" w:rsidP="00557A57">
      <w:pPr>
        <w:spacing w:line="276" w:lineRule="auto"/>
        <w:rPr>
          <w:sz w:val="24"/>
          <w:szCs w:val="24"/>
        </w:rPr>
      </w:pPr>
    </w:p>
    <w:p w14:paraId="7C9F4A33" w14:textId="731E30AF" w:rsidR="002B32AF" w:rsidRPr="002B32AF" w:rsidRDefault="002B32AF" w:rsidP="002B32AF">
      <w:pPr>
        <w:pStyle w:val="ListParagraph"/>
        <w:numPr>
          <w:ilvl w:val="0"/>
          <w:numId w:val="16"/>
        </w:numPr>
        <w:spacing w:line="360" w:lineRule="auto"/>
        <w:rPr>
          <w:sz w:val="24"/>
          <w:szCs w:val="24"/>
        </w:rPr>
      </w:pPr>
      <w:r>
        <w:rPr>
          <w:sz w:val="24"/>
          <w:szCs w:val="24"/>
        </w:rPr>
        <w:lastRenderedPageBreak/>
        <w:t>Conclusion</w:t>
      </w:r>
    </w:p>
    <w:p w14:paraId="2DB2A94E" w14:textId="12C0EB31" w:rsidR="00C92AF9" w:rsidRDefault="000F0BFB" w:rsidP="000F0BFB">
      <w:pPr>
        <w:spacing w:line="276" w:lineRule="auto"/>
        <w:rPr>
          <w:sz w:val="24"/>
          <w:szCs w:val="24"/>
        </w:rPr>
      </w:pPr>
      <w:r>
        <w:rPr>
          <w:sz w:val="24"/>
          <w:szCs w:val="24"/>
        </w:rPr>
        <w:t xml:space="preserve">Throughout the research for this </w:t>
      </w:r>
      <w:proofErr w:type="gramStart"/>
      <w:r>
        <w:rPr>
          <w:sz w:val="24"/>
          <w:szCs w:val="24"/>
        </w:rPr>
        <w:t>assignment</w:t>
      </w:r>
      <w:proofErr w:type="gramEnd"/>
      <w:r>
        <w:rPr>
          <w:sz w:val="24"/>
          <w:szCs w:val="24"/>
        </w:rPr>
        <w:t xml:space="preserve"> I believe it will be very difficult to move away from the industry standard of ‘cheapest is best’, but through using initiatives like partnering, community benefits and the reliability of familiar contractors quality, we as an industry can continue to grow and improve our sustainability in our projects, completing on time, to a high standard to give a large life cycle on the buildings we produce. </w:t>
      </w:r>
      <w:r w:rsidR="00D62BBB">
        <w:rPr>
          <w:sz w:val="24"/>
          <w:szCs w:val="24"/>
        </w:rPr>
        <w:t>The industry needs to realise that cost should not come before quality. In recent years we have seen tier one contractors undercutting each other to the point of liquidation as they cannot comply with the contract and complete the work within budget. Ofte</w:t>
      </w:r>
      <w:r w:rsidR="007B5FB1">
        <w:rPr>
          <w:sz w:val="24"/>
          <w:szCs w:val="24"/>
        </w:rPr>
        <w:t>n</w:t>
      </w:r>
      <w:r w:rsidR="00D62BBB">
        <w:rPr>
          <w:sz w:val="24"/>
          <w:szCs w:val="24"/>
        </w:rPr>
        <w:t xml:space="preserve"> when costs look too good to be true, they are</w:t>
      </w:r>
      <w:r w:rsidR="007B5FB1">
        <w:rPr>
          <w:sz w:val="24"/>
          <w:szCs w:val="24"/>
        </w:rPr>
        <w:t xml:space="preserve">, and the remedial work </w:t>
      </w:r>
      <w:proofErr w:type="gramStart"/>
      <w:r w:rsidR="007B5FB1">
        <w:rPr>
          <w:sz w:val="24"/>
          <w:szCs w:val="24"/>
        </w:rPr>
        <w:t>undertaken  post</w:t>
      </w:r>
      <w:proofErr w:type="gramEnd"/>
      <w:r w:rsidR="007B5FB1">
        <w:rPr>
          <w:sz w:val="24"/>
          <w:szCs w:val="24"/>
        </w:rPr>
        <w:t xml:space="preserve"> construction can always extend prelims and eat away at the profit you once thought you had.</w:t>
      </w:r>
    </w:p>
    <w:p w14:paraId="0E0B657C" w14:textId="77777777" w:rsidR="00473A66" w:rsidRDefault="00473A66" w:rsidP="000F0BFB">
      <w:pPr>
        <w:spacing w:line="276" w:lineRule="auto"/>
        <w:rPr>
          <w:sz w:val="24"/>
          <w:szCs w:val="24"/>
        </w:rPr>
      </w:pPr>
    </w:p>
    <w:p w14:paraId="1BBD0408" w14:textId="6FF8A87F" w:rsidR="002B32AF" w:rsidRPr="002B32AF" w:rsidRDefault="002B32AF" w:rsidP="002B32AF">
      <w:pPr>
        <w:pStyle w:val="ListParagraph"/>
        <w:numPr>
          <w:ilvl w:val="0"/>
          <w:numId w:val="16"/>
        </w:numPr>
        <w:spacing w:line="360" w:lineRule="auto"/>
        <w:rPr>
          <w:sz w:val="24"/>
          <w:szCs w:val="24"/>
        </w:rPr>
      </w:pPr>
      <w:r>
        <w:rPr>
          <w:sz w:val="24"/>
          <w:szCs w:val="24"/>
        </w:rPr>
        <w:t>References</w:t>
      </w:r>
    </w:p>
    <w:p w14:paraId="7DE35191" w14:textId="0BE2FCC5" w:rsidR="0072611D" w:rsidRDefault="0072611D" w:rsidP="0072611D">
      <w:pPr>
        <w:rPr>
          <w:rFonts w:cstheme="minorHAnsi"/>
          <w:color w:val="000000"/>
          <w:shd w:val="clear" w:color="auto" w:fill="FFFFFF"/>
        </w:rPr>
      </w:pPr>
      <w:r w:rsidRPr="0082207E">
        <w:rPr>
          <w:rFonts w:cstheme="minorHAnsi"/>
          <w:color w:val="000000"/>
          <w:shd w:val="clear" w:color="auto" w:fill="FFFFFF"/>
        </w:rPr>
        <w:t xml:space="preserve">Finch, R., Finch, R., McPartland, R., Sharman, J., Finch, R., </w:t>
      </w:r>
      <w:proofErr w:type="spellStart"/>
      <w:r w:rsidRPr="0082207E">
        <w:rPr>
          <w:rFonts w:cstheme="minorHAnsi"/>
          <w:color w:val="000000"/>
          <w:shd w:val="clear" w:color="auto" w:fill="FFFFFF"/>
        </w:rPr>
        <w:t>Udom</w:t>
      </w:r>
      <w:proofErr w:type="spellEnd"/>
      <w:r w:rsidRPr="0082207E">
        <w:rPr>
          <w:rFonts w:cstheme="minorHAnsi"/>
          <w:color w:val="000000"/>
          <w:shd w:val="clear" w:color="auto" w:fill="FFFFFF"/>
        </w:rPr>
        <w:t>, K. and Finch, R., 2011. </w:t>
      </w:r>
      <w:r w:rsidRPr="0082207E">
        <w:rPr>
          <w:rFonts w:cstheme="minorHAnsi"/>
          <w:i/>
          <w:iCs/>
          <w:color w:val="000000"/>
          <w:shd w:val="clear" w:color="auto" w:fill="FFFFFF"/>
        </w:rPr>
        <w:t>Tendering for construction projects</w:t>
      </w:r>
      <w:r w:rsidRPr="0082207E">
        <w:rPr>
          <w:rFonts w:cstheme="minorHAnsi"/>
          <w:color w:val="000000"/>
          <w:shd w:val="clear" w:color="auto" w:fill="FFFFFF"/>
        </w:rPr>
        <w:t xml:space="preserve">. [online] NBS. Available at: &lt;https://www.thenbs.com/knowledge/tendering-for-construction-projects&gt; [Accessed </w:t>
      </w:r>
      <w:r>
        <w:rPr>
          <w:rFonts w:cstheme="minorHAnsi"/>
          <w:color w:val="000000"/>
          <w:shd w:val="clear" w:color="auto" w:fill="FFFFFF"/>
        </w:rPr>
        <w:t>24 January 2022</w:t>
      </w:r>
      <w:r w:rsidRPr="0082207E">
        <w:rPr>
          <w:rFonts w:cstheme="minorHAnsi"/>
          <w:color w:val="000000"/>
          <w:shd w:val="clear" w:color="auto" w:fill="FFFFFF"/>
        </w:rPr>
        <w:t>].</w:t>
      </w:r>
    </w:p>
    <w:p w14:paraId="1E07B6BC" w14:textId="6A9DA250" w:rsidR="0072611D" w:rsidRDefault="00675D47" w:rsidP="0072611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RICS, 2014. [online] Rics.org. Available at: &lt;https://www.rics.org/uk/upholding-professional-standards/sector-standards/construction/black-book/tendering-strategies/&gt; [Accessed 10 February 2022].</w:t>
      </w:r>
    </w:p>
    <w:p w14:paraId="3C68C6A2" w14:textId="385828C2" w:rsidR="008254E2" w:rsidRDefault="008254E2" w:rsidP="0072611D">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TowerEight</w:t>
      </w:r>
      <w:proofErr w:type="spellEnd"/>
      <w:r>
        <w:rPr>
          <w:rFonts w:ascii="Open Sans" w:hAnsi="Open Sans" w:cs="Open Sans"/>
          <w:color w:val="000000"/>
          <w:sz w:val="20"/>
          <w:szCs w:val="20"/>
          <w:shd w:val="clear" w:color="auto" w:fill="FFFFFF"/>
        </w:rPr>
        <w:t>. 2019. </w:t>
      </w:r>
      <w:r>
        <w:rPr>
          <w:rFonts w:ascii="Open Sans" w:hAnsi="Open Sans" w:cs="Open Sans"/>
          <w:i/>
          <w:iCs/>
          <w:color w:val="000000"/>
          <w:sz w:val="20"/>
          <w:szCs w:val="20"/>
          <w:shd w:val="clear" w:color="auto" w:fill="FFFFFF"/>
        </w:rPr>
        <w:t xml:space="preserve">What is Procurement Strategy in Construction | </w:t>
      </w:r>
      <w:proofErr w:type="spellStart"/>
      <w:r>
        <w:rPr>
          <w:rFonts w:ascii="Open Sans" w:hAnsi="Open Sans" w:cs="Open Sans"/>
          <w:i/>
          <w:iCs/>
          <w:color w:val="000000"/>
          <w:sz w:val="20"/>
          <w:szCs w:val="20"/>
          <w:shd w:val="clear" w:color="auto" w:fill="FFFFFF"/>
        </w:rPr>
        <w:t>TowerEight</w:t>
      </w:r>
      <w:proofErr w:type="spellEnd"/>
      <w:r>
        <w:rPr>
          <w:rFonts w:ascii="Open Sans" w:hAnsi="Open Sans" w:cs="Open Sans"/>
          <w:color w:val="000000"/>
          <w:sz w:val="20"/>
          <w:szCs w:val="20"/>
          <w:shd w:val="clear" w:color="auto" w:fill="FFFFFF"/>
        </w:rPr>
        <w:t>. [online] Available at: &lt;https://www.towereight.com/what-is-procurement-strategy-construction/&gt; [Accessed 16 February 2022].</w:t>
      </w:r>
    </w:p>
    <w:p w14:paraId="29205D04" w14:textId="68E1F0EA" w:rsidR="008254E2" w:rsidRDefault="008254E2" w:rsidP="0072611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Constructingexcellence.org.uk. 2015. </w:t>
      </w:r>
      <w:r>
        <w:rPr>
          <w:rFonts w:ascii="Open Sans" w:hAnsi="Open Sans" w:cs="Open Sans"/>
          <w:i/>
          <w:iCs/>
          <w:color w:val="000000"/>
          <w:sz w:val="20"/>
          <w:szCs w:val="20"/>
          <w:shd w:val="clear" w:color="auto" w:fill="FFFFFF"/>
        </w:rPr>
        <w:t>Procurement</w:t>
      </w:r>
      <w:r>
        <w:rPr>
          <w:rFonts w:ascii="Open Sans" w:hAnsi="Open Sans" w:cs="Open Sans"/>
          <w:color w:val="000000"/>
          <w:sz w:val="20"/>
          <w:szCs w:val="20"/>
          <w:shd w:val="clear" w:color="auto" w:fill="FFFFFF"/>
        </w:rPr>
        <w:t>. [online] Available at: &lt;https://constructingexcellence.org.uk/wp-content/uploads/2015/03/procurement.pdf&gt; [Accessed 15 January 2022].</w:t>
      </w:r>
    </w:p>
    <w:p w14:paraId="3EE44003" w14:textId="6C98B5AC" w:rsidR="008254E2" w:rsidRDefault="008254E2" w:rsidP="0072611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Rawlinson, S., n.d. </w:t>
      </w:r>
      <w:r>
        <w:rPr>
          <w:rFonts w:ascii="Open Sans" w:hAnsi="Open Sans" w:cs="Open Sans"/>
          <w:i/>
          <w:iCs/>
          <w:color w:val="000000"/>
          <w:sz w:val="20"/>
          <w:szCs w:val="20"/>
          <w:shd w:val="clear" w:color="auto" w:fill="FFFFFF"/>
        </w:rPr>
        <w:t>Procurement: Single-stage tendering</w:t>
      </w:r>
      <w:r>
        <w:rPr>
          <w:rFonts w:ascii="Open Sans" w:hAnsi="Open Sans" w:cs="Open Sans"/>
          <w:color w:val="000000"/>
          <w:sz w:val="20"/>
          <w:szCs w:val="20"/>
          <w:shd w:val="clear" w:color="auto" w:fill="FFFFFF"/>
        </w:rPr>
        <w:t>. [online] Building. Available at: &lt;https://www.building.co.uk/procurement-single-stage-tendering/3127871.article#:~:text=Single%2Dstage%20competitive%20tendering%20is,20m%20for%20non%2Dcomplex%20projects&gt; [Accessed 22 February 2022].</w:t>
      </w:r>
    </w:p>
    <w:p w14:paraId="397E6645" w14:textId="1188B294" w:rsidR="008254E2" w:rsidRDefault="008254E2" w:rsidP="0072611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Corporate.jctltd.co.uk. 2020. </w:t>
      </w:r>
      <w:r>
        <w:rPr>
          <w:rFonts w:ascii="Open Sans" w:hAnsi="Open Sans" w:cs="Open Sans"/>
          <w:i/>
          <w:iCs/>
          <w:color w:val="000000"/>
          <w:sz w:val="20"/>
          <w:szCs w:val="20"/>
          <w:shd w:val="clear" w:color="auto" w:fill="FFFFFF"/>
        </w:rPr>
        <w:t>Management – The Joint Contracts Tribunal</w:t>
      </w:r>
      <w:r>
        <w:rPr>
          <w:rFonts w:ascii="Open Sans" w:hAnsi="Open Sans" w:cs="Open Sans"/>
          <w:color w:val="000000"/>
          <w:sz w:val="20"/>
          <w:szCs w:val="20"/>
          <w:shd w:val="clear" w:color="auto" w:fill="FFFFFF"/>
        </w:rPr>
        <w:t>. [online] Available at: &lt;https://corporate.jctltd.co.uk/products/procurement/management/#:~:text=Management%20procurement%20is%20a%20method,through%20the%20various%20works%20packages&gt; [Accessed 17 January 2022].</w:t>
      </w:r>
    </w:p>
    <w:p w14:paraId="4437A4DE" w14:textId="52E264B8" w:rsidR="008254E2" w:rsidRDefault="008254E2" w:rsidP="0072611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Constructingexcellence.org.uk. 2022. </w:t>
      </w:r>
      <w:r>
        <w:rPr>
          <w:rFonts w:ascii="Open Sans" w:hAnsi="Open Sans" w:cs="Open Sans"/>
          <w:i/>
          <w:iCs/>
          <w:color w:val="000000"/>
          <w:sz w:val="20"/>
          <w:szCs w:val="20"/>
          <w:shd w:val="clear" w:color="auto" w:fill="FFFFFF"/>
        </w:rPr>
        <w:t>Partnering</w:t>
      </w:r>
      <w:r>
        <w:rPr>
          <w:rFonts w:ascii="Open Sans" w:hAnsi="Open Sans" w:cs="Open Sans"/>
          <w:color w:val="000000"/>
          <w:sz w:val="20"/>
          <w:szCs w:val="20"/>
          <w:shd w:val="clear" w:color="auto" w:fill="FFFFFF"/>
        </w:rPr>
        <w:t>. [online] Available at: &lt;https://constructingexcellence.org.uk/wp-content/uploads/2015/03/partnering.pdf&gt; [Accessed 11 February 2022].</w:t>
      </w:r>
    </w:p>
    <w:p w14:paraId="523ED07E" w14:textId="76047600" w:rsidR="009F3F6F" w:rsidRDefault="009F3F6F" w:rsidP="0072611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Del Vecchio, L., n.d. </w:t>
      </w:r>
      <w:r>
        <w:rPr>
          <w:rFonts w:ascii="Open Sans" w:hAnsi="Open Sans" w:cs="Open Sans"/>
          <w:i/>
          <w:iCs/>
          <w:color w:val="000000"/>
          <w:sz w:val="20"/>
          <w:szCs w:val="20"/>
          <w:shd w:val="clear" w:color="auto" w:fill="FFFFFF"/>
        </w:rPr>
        <w:t>Common Problems in Construction Procurement | PLANERGY Software</w:t>
      </w:r>
      <w:r>
        <w:rPr>
          <w:rFonts w:ascii="Open Sans" w:hAnsi="Open Sans" w:cs="Open Sans"/>
          <w:color w:val="000000"/>
          <w:sz w:val="20"/>
          <w:szCs w:val="20"/>
          <w:shd w:val="clear" w:color="auto" w:fill="FFFFFF"/>
        </w:rPr>
        <w:t>. [online] PLANERGY Software. Available at: &lt;https://planergy.com/blog/problems-in-construction-procurement/&gt; [Accessed 9 February 2022].</w:t>
      </w:r>
    </w:p>
    <w:p w14:paraId="242FCE9F" w14:textId="7EAAD415" w:rsidR="009F3F6F" w:rsidRDefault="009F3F6F" w:rsidP="0072611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Cewales.org.uk. 2021. </w:t>
      </w:r>
      <w:r>
        <w:rPr>
          <w:rFonts w:ascii="Open Sans" w:hAnsi="Open Sans" w:cs="Open Sans"/>
          <w:i/>
          <w:iCs/>
          <w:color w:val="000000"/>
          <w:sz w:val="20"/>
          <w:szCs w:val="20"/>
          <w:shd w:val="clear" w:color="auto" w:fill="FFFFFF"/>
        </w:rPr>
        <w:t>Community Benefit policies in Construction</w:t>
      </w:r>
      <w:r>
        <w:rPr>
          <w:rFonts w:ascii="Open Sans" w:hAnsi="Open Sans" w:cs="Open Sans"/>
          <w:color w:val="000000"/>
          <w:sz w:val="20"/>
          <w:szCs w:val="20"/>
          <w:shd w:val="clear" w:color="auto" w:fill="FFFFFF"/>
        </w:rPr>
        <w:t>. [online] Available at: &lt;http://www.cewales.org.uk/files/6214/4121/1554/6903CEW-ComBenefitReport-F.pdf&gt; [Accessed 20 February 2022].</w:t>
      </w:r>
    </w:p>
    <w:p w14:paraId="7A972B07" w14:textId="4B1EFE72" w:rsidR="009F3F6F" w:rsidRDefault="009F3F6F" w:rsidP="0072611D">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Gov.wales</w:t>
      </w:r>
      <w:proofErr w:type="spellEnd"/>
      <w:r>
        <w:rPr>
          <w:rFonts w:ascii="Open Sans" w:hAnsi="Open Sans" w:cs="Open Sans"/>
          <w:color w:val="000000"/>
          <w:sz w:val="20"/>
          <w:szCs w:val="20"/>
          <w:shd w:val="clear" w:color="auto" w:fill="FFFFFF"/>
        </w:rPr>
        <w:t>. 2022. [online] Available at: &lt;https://gov.wales/sites/default/files/publications/2019-09/community-benefits-helping-suppliers-deliver-maximum-value-for-the-welsh-pound.pdf&gt; [Accessed 3 February 2022].</w:t>
      </w:r>
    </w:p>
    <w:p w14:paraId="6E57A639" w14:textId="77777777" w:rsidR="00D24DB3" w:rsidRPr="0072611D" w:rsidRDefault="00D24DB3" w:rsidP="0072611D">
      <w:pPr>
        <w:spacing w:line="360" w:lineRule="auto"/>
        <w:rPr>
          <w:sz w:val="24"/>
          <w:szCs w:val="24"/>
        </w:rPr>
      </w:pPr>
    </w:p>
    <w:sectPr w:rsidR="00D24DB3" w:rsidRPr="0072611D">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C933B6" w14:textId="77777777" w:rsidR="00630385" w:rsidRDefault="00630385" w:rsidP="00D709CC">
      <w:pPr>
        <w:spacing w:after="0" w:line="240" w:lineRule="auto"/>
      </w:pPr>
      <w:r>
        <w:separator/>
      </w:r>
    </w:p>
  </w:endnote>
  <w:endnote w:type="continuationSeparator" w:id="0">
    <w:p w14:paraId="5009512C" w14:textId="77777777" w:rsidR="00630385" w:rsidRDefault="00630385" w:rsidP="00D709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0455319"/>
      <w:docPartObj>
        <w:docPartGallery w:val="Page Numbers (Bottom of Page)"/>
        <w:docPartUnique/>
      </w:docPartObj>
    </w:sdtPr>
    <w:sdtEndPr>
      <w:rPr>
        <w:noProof/>
      </w:rPr>
    </w:sdtEndPr>
    <w:sdtContent>
      <w:p w14:paraId="1D60C15C" w14:textId="19FCDD59" w:rsidR="0002770D" w:rsidRDefault="0002770D">
        <w:pPr>
          <w:pStyle w:val="Footer"/>
          <w:jc w:val="center"/>
        </w:pPr>
        <w:r>
          <w:fldChar w:fldCharType="begin"/>
        </w:r>
        <w:r>
          <w:instrText xml:space="preserve"> PAGE   \* MERGEFORMAT </w:instrText>
        </w:r>
        <w:r>
          <w:fldChar w:fldCharType="separate"/>
        </w:r>
        <w:r w:rsidR="00602D43">
          <w:rPr>
            <w:noProof/>
          </w:rPr>
          <w:t>3</w:t>
        </w:r>
        <w:r>
          <w:rPr>
            <w:noProof/>
          </w:rPr>
          <w:fldChar w:fldCharType="end"/>
        </w:r>
      </w:p>
    </w:sdtContent>
  </w:sdt>
  <w:p w14:paraId="23E6A849" w14:textId="7F426813" w:rsidR="0002770D" w:rsidRDefault="00813525" w:rsidP="0002770D">
    <w:pPr>
      <w:pStyle w:val="Header"/>
    </w:pPr>
    <w:r w:rsidRPr="00813525">
      <w:t xml:space="preserve">Project Control &amp; Contract Administration </w:t>
    </w:r>
    <w:r w:rsidR="0002770D">
      <w:ptab w:relativeTo="margin" w:alignment="center" w:leader="none"/>
    </w:r>
    <w:r w:rsidR="0002770D">
      <w:t xml:space="preserve">Assignment </w:t>
    </w:r>
    <w:r w:rsidR="00DF3115">
      <w:t>1</w:t>
    </w:r>
    <w:r w:rsidR="0002770D">
      <w:ptab w:relativeTo="margin" w:alignment="right" w:leader="none"/>
    </w:r>
    <w:r w:rsidR="0002770D">
      <w:t>Harri Morgan</w:t>
    </w:r>
  </w:p>
  <w:p w14:paraId="62D2C565" w14:textId="77777777" w:rsidR="0002770D" w:rsidRDefault="000277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696A43" w14:textId="77777777" w:rsidR="00630385" w:rsidRDefault="00630385" w:rsidP="00D709CC">
      <w:pPr>
        <w:spacing w:after="0" w:line="240" w:lineRule="auto"/>
      </w:pPr>
      <w:r>
        <w:separator/>
      </w:r>
    </w:p>
  </w:footnote>
  <w:footnote w:type="continuationSeparator" w:id="0">
    <w:p w14:paraId="1FAA1438" w14:textId="77777777" w:rsidR="00630385" w:rsidRDefault="00630385" w:rsidP="00D709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23AF9D" w14:textId="77777777" w:rsidR="0002770D" w:rsidRDefault="0002770D">
    <w:pPr>
      <w:pStyle w:val="Header"/>
    </w:pPr>
    <w:r w:rsidRPr="0002770D">
      <w:rPr>
        <w:noProof/>
        <w:lang w:eastAsia="en-GB"/>
      </w:rPr>
      <w:drawing>
        <wp:anchor distT="0" distB="0" distL="114300" distR="114300" simplePos="0" relativeHeight="251658240" behindDoc="0" locked="0" layoutInCell="1" allowOverlap="1" wp14:anchorId="6FE50451" wp14:editId="3FE384F9">
          <wp:simplePos x="0" y="0"/>
          <wp:positionH relativeFrom="column">
            <wp:posOffset>4761781</wp:posOffset>
          </wp:positionH>
          <wp:positionV relativeFrom="paragraph">
            <wp:posOffset>-293933</wp:posOffset>
          </wp:positionV>
          <wp:extent cx="1680015" cy="672860"/>
          <wp:effectExtent l="0" t="0" r="0" b="0"/>
          <wp:wrapSquare wrapText="bothSides"/>
          <wp:docPr id="11" name="Picture 11" descr="Image result for uwtsd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quot;"/>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680015" cy="672860"/>
                  </a:xfrm>
                  <a:prstGeom prst="rect">
                    <a:avLst/>
                  </a:prstGeom>
                  <a:noFill/>
                  <a:ln>
                    <a:noFill/>
                  </a:ln>
                </pic:spPr>
              </pic:pic>
            </a:graphicData>
          </a:graphic>
        </wp:anchor>
      </w:drawing>
    </w:r>
  </w:p>
  <w:p w14:paraId="1214F168" w14:textId="77777777" w:rsidR="0002770D" w:rsidRDefault="000277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1261F"/>
    <w:multiLevelType w:val="hybridMultilevel"/>
    <w:tmpl w:val="3B44277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6505B5B"/>
    <w:multiLevelType w:val="hybridMultilevel"/>
    <w:tmpl w:val="F522D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32199"/>
    <w:multiLevelType w:val="hybridMultilevel"/>
    <w:tmpl w:val="38F69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D13608"/>
    <w:multiLevelType w:val="hybridMultilevel"/>
    <w:tmpl w:val="F90A8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437498"/>
    <w:multiLevelType w:val="hybridMultilevel"/>
    <w:tmpl w:val="824299A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0DEB0FDB"/>
    <w:multiLevelType w:val="hybridMultilevel"/>
    <w:tmpl w:val="0658A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F8385A"/>
    <w:multiLevelType w:val="hybridMultilevel"/>
    <w:tmpl w:val="48F2D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252DA3"/>
    <w:multiLevelType w:val="hybridMultilevel"/>
    <w:tmpl w:val="0CF0C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4773B7"/>
    <w:multiLevelType w:val="hybridMultilevel"/>
    <w:tmpl w:val="C02861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AC1345"/>
    <w:multiLevelType w:val="hybridMultilevel"/>
    <w:tmpl w:val="EDB00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C01ACA"/>
    <w:multiLevelType w:val="hybridMultilevel"/>
    <w:tmpl w:val="F83846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50729A3"/>
    <w:multiLevelType w:val="multilevel"/>
    <w:tmpl w:val="120CC3C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2" w15:restartNumberingAfterBreak="0">
    <w:nsid w:val="258A4C91"/>
    <w:multiLevelType w:val="hybridMultilevel"/>
    <w:tmpl w:val="3E4C4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D45926"/>
    <w:multiLevelType w:val="hybridMultilevel"/>
    <w:tmpl w:val="A586A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4F2E71"/>
    <w:multiLevelType w:val="hybridMultilevel"/>
    <w:tmpl w:val="DC400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D321B4"/>
    <w:multiLevelType w:val="hybridMultilevel"/>
    <w:tmpl w:val="4FD4C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0D3FA7"/>
    <w:multiLevelType w:val="hybridMultilevel"/>
    <w:tmpl w:val="34585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F22B7D"/>
    <w:multiLevelType w:val="hybridMultilevel"/>
    <w:tmpl w:val="AB149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2F2905"/>
    <w:multiLevelType w:val="hybridMultilevel"/>
    <w:tmpl w:val="9CDE7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90720F"/>
    <w:multiLevelType w:val="hybridMultilevel"/>
    <w:tmpl w:val="DCDEF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C2715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6B3819F6"/>
    <w:multiLevelType w:val="hybridMultilevel"/>
    <w:tmpl w:val="4ACCE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FD046B"/>
    <w:multiLevelType w:val="hybridMultilevel"/>
    <w:tmpl w:val="20E8D2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DB27C6F"/>
    <w:multiLevelType w:val="hybridMultilevel"/>
    <w:tmpl w:val="F92808E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7F177783"/>
    <w:multiLevelType w:val="hybridMultilevel"/>
    <w:tmpl w:val="4C827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10"/>
  </w:num>
  <w:num w:numId="4">
    <w:abstractNumId w:val="3"/>
  </w:num>
  <w:num w:numId="5">
    <w:abstractNumId w:val="20"/>
  </w:num>
  <w:num w:numId="6">
    <w:abstractNumId w:val="17"/>
  </w:num>
  <w:num w:numId="7">
    <w:abstractNumId w:val="22"/>
  </w:num>
  <w:num w:numId="8">
    <w:abstractNumId w:val="0"/>
  </w:num>
  <w:num w:numId="9">
    <w:abstractNumId w:val="4"/>
  </w:num>
  <w:num w:numId="10">
    <w:abstractNumId w:val="1"/>
  </w:num>
  <w:num w:numId="11">
    <w:abstractNumId w:val="8"/>
  </w:num>
  <w:num w:numId="12">
    <w:abstractNumId w:val="7"/>
  </w:num>
  <w:num w:numId="13">
    <w:abstractNumId w:val="14"/>
  </w:num>
  <w:num w:numId="14">
    <w:abstractNumId w:val="9"/>
  </w:num>
  <w:num w:numId="15">
    <w:abstractNumId w:val="11"/>
  </w:num>
  <w:num w:numId="16">
    <w:abstractNumId w:val="18"/>
  </w:num>
  <w:num w:numId="17">
    <w:abstractNumId w:val="21"/>
  </w:num>
  <w:num w:numId="18">
    <w:abstractNumId w:val="19"/>
  </w:num>
  <w:num w:numId="19">
    <w:abstractNumId w:val="6"/>
  </w:num>
  <w:num w:numId="20">
    <w:abstractNumId w:val="13"/>
  </w:num>
  <w:num w:numId="21">
    <w:abstractNumId w:val="2"/>
  </w:num>
  <w:num w:numId="22">
    <w:abstractNumId w:val="15"/>
  </w:num>
  <w:num w:numId="23">
    <w:abstractNumId w:val="24"/>
  </w:num>
  <w:num w:numId="24">
    <w:abstractNumId w:val="16"/>
  </w:num>
  <w:num w:numId="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9830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709CC"/>
    <w:rsid w:val="00000C58"/>
    <w:rsid w:val="00000C5D"/>
    <w:rsid w:val="00002985"/>
    <w:rsid w:val="00022461"/>
    <w:rsid w:val="00026E13"/>
    <w:rsid w:val="0002770D"/>
    <w:rsid w:val="00036C56"/>
    <w:rsid w:val="00037003"/>
    <w:rsid w:val="00037C22"/>
    <w:rsid w:val="000435A4"/>
    <w:rsid w:val="00045558"/>
    <w:rsid w:val="000464A4"/>
    <w:rsid w:val="00053049"/>
    <w:rsid w:val="00054CAB"/>
    <w:rsid w:val="000872BD"/>
    <w:rsid w:val="000A41FF"/>
    <w:rsid w:val="000A5276"/>
    <w:rsid w:val="000B537F"/>
    <w:rsid w:val="000B73F5"/>
    <w:rsid w:val="000C266A"/>
    <w:rsid w:val="000C425A"/>
    <w:rsid w:val="000D0443"/>
    <w:rsid w:val="000D23DD"/>
    <w:rsid w:val="000D3E52"/>
    <w:rsid w:val="000D7EDA"/>
    <w:rsid w:val="000E4741"/>
    <w:rsid w:val="000E718A"/>
    <w:rsid w:val="000F042F"/>
    <w:rsid w:val="000F0BFB"/>
    <w:rsid w:val="000F2C24"/>
    <w:rsid w:val="000F486B"/>
    <w:rsid w:val="00102671"/>
    <w:rsid w:val="001046B6"/>
    <w:rsid w:val="00111628"/>
    <w:rsid w:val="00112E13"/>
    <w:rsid w:val="0011424F"/>
    <w:rsid w:val="00122759"/>
    <w:rsid w:val="00122AD6"/>
    <w:rsid w:val="001242A3"/>
    <w:rsid w:val="001242EB"/>
    <w:rsid w:val="00126993"/>
    <w:rsid w:val="00137D46"/>
    <w:rsid w:val="00143E28"/>
    <w:rsid w:val="00151A2C"/>
    <w:rsid w:val="001521F3"/>
    <w:rsid w:val="00152D6E"/>
    <w:rsid w:val="00156CD4"/>
    <w:rsid w:val="001667E9"/>
    <w:rsid w:val="00184396"/>
    <w:rsid w:val="00190352"/>
    <w:rsid w:val="001961B6"/>
    <w:rsid w:val="001A7890"/>
    <w:rsid w:val="001B133A"/>
    <w:rsid w:val="001B14A5"/>
    <w:rsid w:val="001B24D2"/>
    <w:rsid w:val="001C353F"/>
    <w:rsid w:val="001D0FC6"/>
    <w:rsid w:val="001D24C0"/>
    <w:rsid w:val="001D2A83"/>
    <w:rsid w:val="001D3CE9"/>
    <w:rsid w:val="001E43D0"/>
    <w:rsid w:val="001F1EE8"/>
    <w:rsid w:val="001F29B0"/>
    <w:rsid w:val="001F2A30"/>
    <w:rsid w:val="001F6E7F"/>
    <w:rsid w:val="00206055"/>
    <w:rsid w:val="00225966"/>
    <w:rsid w:val="00252475"/>
    <w:rsid w:val="00257885"/>
    <w:rsid w:val="00257DBE"/>
    <w:rsid w:val="00260AD1"/>
    <w:rsid w:val="00260B7B"/>
    <w:rsid w:val="00270B18"/>
    <w:rsid w:val="0027286B"/>
    <w:rsid w:val="00273DEF"/>
    <w:rsid w:val="00274924"/>
    <w:rsid w:val="00285066"/>
    <w:rsid w:val="00287A50"/>
    <w:rsid w:val="0029725E"/>
    <w:rsid w:val="002979BC"/>
    <w:rsid w:val="002B32AF"/>
    <w:rsid w:val="002B6429"/>
    <w:rsid w:val="002B7596"/>
    <w:rsid w:val="002C5546"/>
    <w:rsid w:val="002C5E82"/>
    <w:rsid w:val="002E7AFE"/>
    <w:rsid w:val="002E7FDC"/>
    <w:rsid w:val="002F3368"/>
    <w:rsid w:val="0030166D"/>
    <w:rsid w:val="003038D7"/>
    <w:rsid w:val="00314613"/>
    <w:rsid w:val="003271DF"/>
    <w:rsid w:val="00332F30"/>
    <w:rsid w:val="00335250"/>
    <w:rsid w:val="003422B6"/>
    <w:rsid w:val="003438DB"/>
    <w:rsid w:val="0035543D"/>
    <w:rsid w:val="00355EF0"/>
    <w:rsid w:val="003618D8"/>
    <w:rsid w:val="0036416A"/>
    <w:rsid w:val="00381176"/>
    <w:rsid w:val="00384F72"/>
    <w:rsid w:val="003A2866"/>
    <w:rsid w:val="003A7981"/>
    <w:rsid w:val="003B106E"/>
    <w:rsid w:val="003B7E01"/>
    <w:rsid w:val="003C079A"/>
    <w:rsid w:val="003C0C50"/>
    <w:rsid w:val="003C4239"/>
    <w:rsid w:val="003C5775"/>
    <w:rsid w:val="003D016D"/>
    <w:rsid w:val="003D0596"/>
    <w:rsid w:val="003E17D9"/>
    <w:rsid w:val="003E25C6"/>
    <w:rsid w:val="003E3B63"/>
    <w:rsid w:val="003E3EFF"/>
    <w:rsid w:val="003E4B54"/>
    <w:rsid w:val="003E6034"/>
    <w:rsid w:val="003E60B8"/>
    <w:rsid w:val="003F11B5"/>
    <w:rsid w:val="003F536B"/>
    <w:rsid w:val="0040102C"/>
    <w:rsid w:val="004065C1"/>
    <w:rsid w:val="004108C3"/>
    <w:rsid w:val="004321E6"/>
    <w:rsid w:val="00444183"/>
    <w:rsid w:val="00450350"/>
    <w:rsid w:val="00450F1E"/>
    <w:rsid w:val="00454A07"/>
    <w:rsid w:val="00470A19"/>
    <w:rsid w:val="00473A66"/>
    <w:rsid w:val="00476CAB"/>
    <w:rsid w:val="004825C8"/>
    <w:rsid w:val="00482CEF"/>
    <w:rsid w:val="00485818"/>
    <w:rsid w:val="00487C4B"/>
    <w:rsid w:val="004902EF"/>
    <w:rsid w:val="0049093F"/>
    <w:rsid w:val="004947F0"/>
    <w:rsid w:val="004C228F"/>
    <w:rsid w:val="004C2F4E"/>
    <w:rsid w:val="004C3CD2"/>
    <w:rsid w:val="004D089E"/>
    <w:rsid w:val="004F5740"/>
    <w:rsid w:val="00502C43"/>
    <w:rsid w:val="00506342"/>
    <w:rsid w:val="00511B17"/>
    <w:rsid w:val="005147F4"/>
    <w:rsid w:val="00516562"/>
    <w:rsid w:val="00520BB8"/>
    <w:rsid w:val="00521712"/>
    <w:rsid w:val="00534ED3"/>
    <w:rsid w:val="00550D13"/>
    <w:rsid w:val="005511FE"/>
    <w:rsid w:val="00557A57"/>
    <w:rsid w:val="0056011B"/>
    <w:rsid w:val="00574A43"/>
    <w:rsid w:val="00577ED6"/>
    <w:rsid w:val="00580BF8"/>
    <w:rsid w:val="00590231"/>
    <w:rsid w:val="005918FF"/>
    <w:rsid w:val="005A247C"/>
    <w:rsid w:val="005B52FC"/>
    <w:rsid w:val="005C20E2"/>
    <w:rsid w:val="005C218B"/>
    <w:rsid w:val="005C6496"/>
    <w:rsid w:val="005E0EAD"/>
    <w:rsid w:val="005E5B16"/>
    <w:rsid w:val="00602D43"/>
    <w:rsid w:val="00607855"/>
    <w:rsid w:val="00610E7A"/>
    <w:rsid w:val="006163F0"/>
    <w:rsid w:val="00630385"/>
    <w:rsid w:val="00631ECE"/>
    <w:rsid w:val="0063472A"/>
    <w:rsid w:val="00643E00"/>
    <w:rsid w:val="0064650B"/>
    <w:rsid w:val="00662F12"/>
    <w:rsid w:val="00671578"/>
    <w:rsid w:val="00675BA0"/>
    <w:rsid w:val="00675D47"/>
    <w:rsid w:val="00681243"/>
    <w:rsid w:val="00684CCD"/>
    <w:rsid w:val="0069002D"/>
    <w:rsid w:val="006A158A"/>
    <w:rsid w:val="006A6F43"/>
    <w:rsid w:val="006B0401"/>
    <w:rsid w:val="006B297C"/>
    <w:rsid w:val="006C2120"/>
    <w:rsid w:val="006C30D5"/>
    <w:rsid w:val="006C3F52"/>
    <w:rsid w:val="006C4021"/>
    <w:rsid w:val="006D2064"/>
    <w:rsid w:val="006D293F"/>
    <w:rsid w:val="006D2D17"/>
    <w:rsid w:val="006E4CA2"/>
    <w:rsid w:val="006F1892"/>
    <w:rsid w:val="00702A69"/>
    <w:rsid w:val="007038AF"/>
    <w:rsid w:val="00716D4D"/>
    <w:rsid w:val="00725DEB"/>
    <w:rsid w:val="0072611D"/>
    <w:rsid w:val="00734450"/>
    <w:rsid w:val="00740137"/>
    <w:rsid w:val="00743ABA"/>
    <w:rsid w:val="007563B8"/>
    <w:rsid w:val="007616B9"/>
    <w:rsid w:val="00765851"/>
    <w:rsid w:val="0078097B"/>
    <w:rsid w:val="00786F70"/>
    <w:rsid w:val="00793EB0"/>
    <w:rsid w:val="00796139"/>
    <w:rsid w:val="007A0C49"/>
    <w:rsid w:val="007A1594"/>
    <w:rsid w:val="007B09E3"/>
    <w:rsid w:val="007B2C18"/>
    <w:rsid w:val="007B5FB1"/>
    <w:rsid w:val="007B60CD"/>
    <w:rsid w:val="007F7C10"/>
    <w:rsid w:val="00800B55"/>
    <w:rsid w:val="00800BCD"/>
    <w:rsid w:val="00805511"/>
    <w:rsid w:val="00805B16"/>
    <w:rsid w:val="0081248A"/>
    <w:rsid w:val="00813525"/>
    <w:rsid w:val="00813F38"/>
    <w:rsid w:val="0082417D"/>
    <w:rsid w:val="008254E2"/>
    <w:rsid w:val="008260FC"/>
    <w:rsid w:val="00827918"/>
    <w:rsid w:val="00827B5B"/>
    <w:rsid w:val="00832C17"/>
    <w:rsid w:val="00833719"/>
    <w:rsid w:val="008352D1"/>
    <w:rsid w:val="00845778"/>
    <w:rsid w:val="008475CF"/>
    <w:rsid w:val="00866938"/>
    <w:rsid w:val="0086799A"/>
    <w:rsid w:val="008702CB"/>
    <w:rsid w:val="008775A3"/>
    <w:rsid w:val="00880B91"/>
    <w:rsid w:val="008934E3"/>
    <w:rsid w:val="008A37D2"/>
    <w:rsid w:val="008A3DDC"/>
    <w:rsid w:val="008A48FC"/>
    <w:rsid w:val="008A4904"/>
    <w:rsid w:val="008B086E"/>
    <w:rsid w:val="008B1991"/>
    <w:rsid w:val="008B2618"/>
    <w:rsid w:val="008B418C"/>
    <w:rsid w:val="008E47E8"/>
    <w:rsid w:val="008F4C25"/>
    <w:rsid w:val="00905FD5"/>
    <w:rsid w:val="00907280"/>
    <w:rsid w:val="00911520"/>
    <w:rsid w:val="0091633A"/>
    <w:rsid w:val="00925333"/>
    <w:rsid w:val="00927C63"/>
    <w:rsid w:val="00932DD5"/>
    <w:rsid w:val="009405C5"/>
    <w:rsid w:val="009440B9"/>
    <w:rsid w:val="00947922"/>
    <w:rsid w:val="00950EDE"/>
    <w:rsid w:val="00963F95"/>
    <w:rsid w:val="009657BF"/>
    <w:rsid w:val="00966E43"/>
    <w:rsid w:val="00972EE1"/>
    <w:rsid w:val="00976836"/>
    <w:rsid w:val="0097722E"/>
    <w:rsid w:val="009A5764"/>
    <w:rsid w:val="009A5ED6"/>
    <w:rsid w:val="009A600A"/>
    <w:rsid w:val="009A6225"/>
    <w:rsid w:val="009C1B0A"/>
    <w:rsid w:val="009D514D"/>
    <w:rsid w:val="009E01D9"/>
    <w:rsid w:val="009E0387"/>
    <w:rsid w:val="009E0FF8"/>
    <w:rsid w:val="009E25F6"/>
    <w:rsid w:val="009E4148"/>
    <w:rsid w:val="009E74B6"/>
    <w:rsid w:val="009E7943"/>
    <w:rsid w:val="009F3F6F"/>
    <w:rsid w:val="00A0270B"/>
    <w:rsid w:val="00A04494"/>
    <w:rsid w:val="00A06FA0"/>
    <w:rsid w:val="00A1278A"/>
    <w:rsid w:val="00A20DC3"/>
    <w:rsid w:val="00A23DAD"/>
    <w:rsid w:val="00A32513"/>
    <w:rsid w:val="00A37432"/>
    <w:rsid w:val="00A4526B"/>
    <w:rsid w:val="00A60BCC"/>
    <w:rsid w:val="00A67E16"/>
    <w:rsid w:val="00A71EEE"/>
    <w:rsid w:val="00A77074"/>
    <w:rsid w:val="00A8110D"/>
    <w:rsid w:val="00A94944"/>
    <w:rsid w:val="00A956FC"/>
    <w:rsid w:val="00A95E10"/>
    <w:rsid w:val="00A975AF"/>
    <w:rsid w:val="00AA093B"/>
    <w:rsid w:val="00AA1F8B"/>
    <w:rsid w:val="00AA3F95"/>
    <w:rsid w:val="00AD21C4"/>
    <w:rsid w:val="00AE0C0A"/>
    <w:rsid w:val="00AE63AB"/>
    <w:rsid w:val="00AF301A"/>
    <w:rsid w:val="00AF4C80"/>
    <w:rsid w:val="00AF584D"/>
    <w:rsid w:val="00AF6BF9"/>
    <w:rsid w:val="00AF6FF2"/>
    <w:rsid w:val="00B017BB"/>
    <w:rsid w:val="00B03F18"/>
    <w:rsid w:val="00B0558D"/>
    <w:rsid w:val="00B10CC6"/>
    <w:rsid w:val="00B11897"/>
    <w:rsid w:val="00B21335"/>
    <w:rsid w:val="00B25230"/>
    <w:rsid w:val="00B25EF1"/>
    <w:rsid w:val="00B40FA3"/>
    <w:rsid w:val="00B42C8E"/>
    <w:rsid w:val="00B4599C"/>
    <w:rsid w:val="00B47739"/>
    <w:rsid w:val="00B51062"/>
    <w:rsid w:val="00B628B8"/>
    <w:rsid w:val="00B62EA6"/>
    <w:rsid w:val="00B666AD"/>
    <w:rsid w:val="00B70886"/>
    <w:rsid w:val="00B74EAF"/>
    <w:rsid w:val="00B76B4F"/>
    <w:rsid w:val="00B93174"/>
    <w:rsid w:val="00B95B2A"/>
    <w:rsid w:val="00BA0D26"/>
    <w:rsid w:val="00BA14EE"/>
    <w:rsid w:val="00BA6835"/>
    <w:rsid w:val="00BA700E"/>
    <w:rsid w:val="00BB6203"/>
    <w:rsid w:val="00BB7A0F"/>
    <w:rsid w:val="00BC22D2"/>
    <w:rsid w:val="00BC73DF"/>
    <w:rsid w:val="00BD0493"/>
    <w:rsid w:val="00BE04F4"/>
    <w:rsid w:val="00BE57AB"/>
    <w:rsid w:val="00BE5ECF"/>
    <w:rsid w:val="00BF0913"/>
    <w:rsid w:val="00BF33A3"/>
    <w:rsid w:val="00BF4125"/>
    <w:rsid w:val="00C00A99"/>
    <w:rsid w:val="00C04E2B"/>
    <w:rsid w:val="00C126D9"/>
    <w:rsid w:val="00C14C1B"/>
    <w:rsid w:val="00C163BD"/>
    <w:rsid w:val="00C20DC8"/>
    <w:rsid w:val="00C23ADB"/>
    <w:rsid w:val="00C241A2"/>
    <w:rsid w:val="00C301D7"/>
    <w:rsid w:val="00C402CC"/>
    <w:rsid w:val="00C5063C"/>
    <w:rsid w:val="00C5106A"/>
    <w:rsid w:val="00C6256E"/>
    <w:rsid w:val="00C711AE"/>
    <w:rsid w:val="00C713B8"/>
    <w:rsid w:val="00C92AF9"/>
    <w:rsid w:val="00C9371C"/>
    <w:rsid w:val="00CA351E"/>
    <w:rsid w:val="00CB00F5"/>
    <w:rsid w:val="00CB4069"/>
    <w:rsid w:val="00CB5995"/>
    <w:rsid w:val="00CB6160"/>
    <w:rsid w:val="00CC745B"/>
    <w:rsid w:val="00CD6688"/>
    <w:rsid w:val="00CF3EA9"/>
    <w:rsid w:val="00D13396"/>
    <w:rsid w:val="00D1749F"/>
    <w:rsid w:val="00D23FC8"/>
    <w:rsid w:val="00D24DB3"/>
    <w:rsid w:val="00D365DA"/>
    <w:rsid w:val="00D5153D"/>
    <w:rsid w:val="00D51C0D"/>
    <w:rsid w:val="00D57787"/>
    <w:rsid w:val="00D62710"/>
    <w:rsid w:val="00D62BBB"/>
    <w:rsid w:val="00D635AA"/>
    <w:rsid w:val="00D65298"/>
    <w:rsid w:val="00D6796E"/>
    <w:rsid w:val="00D709CC"/>
    <w:rsid w:val="00D70DF4"/>
    <w:rsid w:val="00D765B3"/>
    <w:rsid w:val="00D76ACA"/>
    <w:rsid w:val="00D76CC4"/>
    <w:rsid w:val="00D76E52"/>
    <w:rsid w:val="00D8542F"/>
    <w:rsid w:val="00D86B18"/>
    <w:rsid w:val="00D90F1D"/>
    <w:rsid w:val="00D93CB5"/>
    <w:rsid w:val="00D944C9"/>
    <w:rsid w:val="00DA0117"/>
    <w:rsid w:val="00DA07A3"/>
    <w:rsid w:val="00DA1062"/>
    <w:rsid w:val="00DC2405"/>
    <w:rsid w:val="00DE4B45"/>
    <w:rsid w:val="00DE6E8E"/>
    <w:rsid w:val="00DF3115"/>
    <w:rsid w:val="00E2183F"/>
    <w:rsid w:val="00E220AA"/>
    <w:rsid w:val="00E232B7"/>
    <w:rsid w:val="00E24A0A"/>
    <w:rsid w:val="00E31229"/>
    <w:rsid w:val="00E3276B"/>
    <w:rsid w:val="00E3739A"/>
    <w:rsid w:val="00E4386B"/>
    <w:rsid w:val="00E447BA"/>
    <w:rsid w:val="00E52E89"/>
    <w:rsid w:val="00E62B0B"/>
    <w:rsid w:val="00E651B7"/>
    <w:rsid w:val="00E7152B"/>
    <w:rsid w:val="00E721AF"/>
    <w:rsid w:val="00E7718E"/>
    <w:rsid w:val="00E83A0A"/>
    <w:rsid w:val="00E92760"/>
    <w:rsid w:val="00E93808"/>
    <w:rsid w:val="00E93F9E"/>
    <w:rsid w:val="00EA09BB"/>
    <w:rsid w:val="00EA2D26"/>
    <w:rsid w:val="00EA49B1"/>
    <w:rsid w:val="00EB284B"/>
    <w:rsid w:val="00EB710B"/>
    <w:rsid w:val="00EC1E46"/>
    <w:rsid w:val="00ED0E2F"/>
    <w:rsid w:val="00ED5C19"/>
    <w:rsid w:val="00ED7ADC"/>
    <w:rsid w:val="00EE6661"/>
    <w:rsid w:val="00EE69D8"/>
    <w:rsid w:val="00EF2186"/>
    <w:rsid w:val="00EF404D"/>
    <w:rsid w:val="00EF61BB"/>
    <w:rsid w:val="00F029ED"/>
    <w:rsid w:val="00F168B7"/>
    <w:rsid w:val="00F21C03"/>
    <w:rsid w:val="00F24F79"/>
    <w:rsid w:val="00F2743F"/>
    <w:rsid w:val="00F32F7C"/>
    <w:rsid w:val="00F36205"/>
    <w:rsid w:val="00F464E1"/>
    <w:rsid w:val="00F512AD"/>
    <w:rsid w:val="00F533BB"/>
    <w:rsid w:val="00F57A23"/>
    <w:rsid w:val="00F57A7A"/>
    <w:rsid w:val="00F62127"/>
    <w:rsid w:val="00F63572"/>
    <w:rsid w:val="00F63E4D"/>
    <w:rsid w:val="00F64816"/>
    <w:rsid w:val="00F67563"/>
    <w:rsid w:val="00F7552E"/>
    <w:rsid w:val="00F815B0"/>
    <w:rsid w:val="00F82C96"/>
    <w:rsid w:val="00FA1C84"/>
    <w:rsid w:val="00FA5F6E"/>
    <w:rsid w:val="00FB18B7"/>
    <w:rsid w:val="00FC1AA3"/>
    <w:rsid w:val="00FC5395"/>
    <w:rsid w:val="00FC7C64"/>
    <w:rsid w:val="00FD47FE"/>
    <w:rsid w:val="00FD531C"/>
    <w:rsid w:val="00FD5A2E"/>
    <w:rsid w:val="00FD6D6B"/>
    <w:rsid w:val="00FD6DB7"/>
    <w:rsid w:val="00FF164C"/>
    <w:rsid w:val="00FF4F29"/>
    <w:rsid w:val="00FF6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8305"/>
    <o:shapelayout v:ext="edit">
      <o:idmap v:ext="edit" data="1"/>
    </o:shapelayout>
  </w:shapeDefaults>
  <w:decimalSymbol w:val="."/>
  <w:listSeparator w:val=","/>
  <w14:docId w14:val="67E1DF81"/>
  <w15:docId w15:val="{41FF8758-1F3B-4DA1-9EBB-07A94DC9C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09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9CC"/>
  </w:style>
  <w:style w:type="paragraph" w:styleId="Footer">
    <w:name w:val="footer"/>
    <w:basedOn w:val="Normal"/>
    <w:link w:val="FooterChar"/>
    <w:uiPriority w:val="99"/>
    <w:unhideWhenUsed/>
    <w:rsid w:val="00D709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9CC"/>
  </w:style>
  <w:style w:type="paragraph" w:styleId="NoSpacing">
    <w:name w:val="No Spacing"/>
    <w:rsid w:val="005E0EAD"/>
    <w:pPr>
      <w:suppressAutoHyphens/>
      <w:autoSpaceDN w:val="0"/>
      <w:spacing w:after="0" w:line="240" w:lineRule="auto"/>
      <w:textAlignment w:val="baseline"/>
    </w:pPr>
    <w:rPr>
      <w:rFonts w:ascii="Calibri" w:eastAsia="Calibri" w:hAnsi="Calibri" w:cs="Times New Roman"/>
    </w:rPr>
  </w:style>
  <w:style w:type="paragraph" w:styleId="ListParagraph">
    <w:name w:val="List Paragraph"/>
    <w:basedOn w:val="Normal"/>
    <w:uiPriority w:val="34"/>
    <w:qFormat/>
    <w:rsid w:val="005918FF"/>
    <w:pPr>
      <w:ind w:left="720"/>
      <w:contextualSpacing/>
    </w:pPr>
  </w:style>
  <w:style w:type="character" w:styleId="Hyperlink">
    <w:name w:val="Hyperlink"/>
    <w:basedOn w:val="DefaultParagraphFont"/>
    <w:uiPriority w:val="99"/>
    <w:unhideWhenUsed/>
    <w:rsid w:val="00143E28"/>
    <w:rPr>
      <w:color w:val="0000FF"/>
      <w:u w:val="single"/>
    </w:rPr>
  </w:style>
  <w:style w:type="paragraph" w:styleId="BalloonText">
    <w:name w:val="Balloon Text"/>
    <w:basedOn w:val="Normal"/>
    <w:link w:val="BalloonTextChar"/>
    <w:uiPriority w:val="99"/>
    <w:semiHidden/>
    <w:unhideWhenUsed/>
    <w:rsid w:val="00B76B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6B4F"/>
    <w:rPr>
      <w:rFonts w:ascii="Tahoma" w:hAnsi="Tahoma" w:cs="Tahoma"/>
      <w:sz w:val="16"/>
      <w:szCs w:val="16"/>
    </w:rPr>
  </w:style>
  <w:style w:type="character" w:styleId="CommentReference">
    <w:name w:val="annotation reference"/>
    <w:basedOn w:val="DefaultParagraphFont"/>
    <w:uiPriority w:val="99"/>
    <w:semiHidden/>
    <w:unhideWhenUsed/>
    <w:rsid w:val="0002770D"/>
    <w:rPr>
      <w:sz w:val="16"/>
      <w:szCs w:val="16"/>
    </w:rPr>
  </w:style>
  <w:style w:type="paragraph" w:styleId="CommentText">
    <w:name w:val="annotation text"/>
    <w:basedOn w:val="Normal"/>
    <w:link w:val="CommentTextChar"/>
    <w:uiPriority w:val="99"/>
    <w:semiHidden/>
    <w:unhideWhenUsed/>
    <w:rsid w:val="0002770D"/>
    <w:pPr>
      <w:spacing w:line="240" w:lineRule="auto"/>
    </w:pPr>
    <w:rPr>
      <w:sz w:val="20"/>
      <w:szCs w:val="20"/>
    </w:rPr>
  </w:style>
  <w:style w:type="character" w:customStyle="1" w:styleId="CommentTextChar">
    <w:name w:val="Comment Text Char"/>
    <w:basedOn w:val="DefaultParagraphFont"/>
    <w:link w:val="CommentText"/>
    <w:uiPriority w:val="99"/>
    <w:semiHidden/>
    <w:rsid w:val="0002770D"/>
    <w:rPr>
      <w:sz w:val="20"/>
      <w:szCs w:val="20"/>
    </w:rPr>
  </w:style>
  <w:style w:type="paragraph" w:styleId="CommentSubject">
    <w:name w:val="annotation subject"/>
    <w:basedOn w:val="CommentText"/>
    <w:next w:val="CommentText"/>
    <w:link w:val="CommentSubjectChar"/>
    <w:uiPriority w:val="99"/>
    <w:semiHidden/>
    <w:unhideWhenUsed/>
    <w:rsid w:val="0002770D"/>
    <w:rPr>
      <w:b/>
      <w:bCs/>
    </w:rPr>
  </w:style>
  <w:style w:type="character" w:customStyle="1" w:styleId="CommentSubjectChar">
    <w:name w:val="Comment Subject Char"/>
    <w:basedOn w:val="CommentTextChar"/>
    <w:link w:val="CommentSubject"/>
    <w:uiPriority w:val="99"/>
    <w:semiHidden/>
    <w:rsid w:val="0002770D"/>
    <w:rPr>
      <w:b/>
      <w:bCs/>
      <w:sz w:val="20"/>
      <w:szCs w:val="20"/>
    </w:rPr>
  </w:style>
  <w:style w:type="table" w:styleId="TableGrid">
    <w:name w:val="Table Grid"/>
    <w:basedOn w:val="TableNormal"/>
    <w:uiPriority w:val="39"/>
    <w:rsid w:val="00D174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E74B6"/>
    <w:rPr>
      <w:color w:val="605E5C"/>
      <w:shd w:val="clear" w:color="auto" w:fill="E1DFDD"/>
    </w:rPr>
  </w:style>
  <w:style w:type="character" w:styleId="FollowedHyperlink">
    <w:name w:val="FollowedHyperlink"/>
    <w:basedOn w:val="DefaultParagraphFont"/>
    <w:uiPriority w:val="99"/>
    <w:semiHidden/>
    <w:unhideWhenUsed/>
    <w:rsid w:val="00E3739A"/>
    <w:rPr>
      <w:color w:val="954F72" w:themeColor="followedHyperlink"/>
      <w:u w:val="single"/>
    </w:rPr>
  </w:style>
  <w:style w:type="paragraph" w:customStyle="1" w:styleId="xparagraph">
    <w:name w:val="x_paragraph"/>
    <w:basedOn w:val="Normal"/>
    <w:rsid w:val="008260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normaltextrun">
    <w:name w:val="x_normaltextrun"/>
    <w:basedOn w:val="DefaultParagraphFont"/>
    <w:rsid w:val="008260FC"/>
  </w:style>
  <w:style w:type="character" w:customStyle="1" w:styleId="xeop">
    <w:name w:val="x_eop"/>
    <w:basedOn w:val="DefaultParagraphFont"/>
    <w:rsid w:val="008260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185971">
      <w:bodyDiv w:val="1"/>
      <w:marLeft w:val="0"/>
      <w:marRight w:val="0"/>
      <w:marTop w:val="0"/>
      <w:marBottom w:val="0"/>
      <w:divBdr>
        <w:top w:val="none" w:sz="0" w:space="0" w:color="auto"/>
        <w:left w:val="none" w:sz="0" w:space="0" w:color="auto"/>
        <w:bottom w:val="none" w:sz="0" w:space="0" w:color="auto"/>
        <w:right w:val="none" w:sz="0" w:space="0" w:color="auto"/>
      </w:divBdr>
    </w:div>
    <w:div w:id="1049263419">
      <w:bodyDiv w:val="1"/>
      <w:marLeft w:val="0"/>
      <w:marRight w:val="0"/>
      <w:marTop w:val="0"/>
      <w:marBottom w:val="0"/>
      <w:divBdr>
        <w:top w:val="none" w:sz="0" w:space="0" w:color="auto"/>
        <w:left w:val="none" w:sz="0" w:space="0" w:color="auto"/>
        <w:bottom w:val="none" w:sz="0" w:space="0" w:color="auto"/>
        <w:right w:val="none" w:sz="0" w:space="0" w:color="auto"/>
      </w:divBdr>
      <w:divsChild>
        <w:div w:id="1366101677">
          <w:marLeft w:val="0"/>
          <w:marRight w:val="0"/>
          <w:marTop w:val="0"/>
          <w:marBottom w:val="0"/>
          <w:divBdr>
            <w:top w:val="none" w:sz="0" w:space="0" w:color="auto"/>
            <w:left w:val="none" w:sz="0" w:space="0" w:color="auto"/>
            <w:bottom w:val="none" w:sz="0" w:space="0" w:color="auto"/>
            <w:right w:val="none" w:sz="0" w:space="0" w:color="auto"/>
          </w:divBdr>
        </w:div>
        <w:div w:id="460877676">
          <w:marLeft w:val="0"/>
          <w:marRight w:val="0"/>
          <w:marTop w:val="0"/>
          <w:marBottom w:val="0"/>
          <w:divBdr>
            <w:top w:val="none" w:sz="0" w:space="0" w:color="auto"/>
            <w:left w:val="none" w:sz="0" w:space="0" w:color="auto"/>
            <w:bottom w:val="none" w:sz="0" w:space="0" w:color="auto"/>
            <w:right w:val="none" w:sz="0" w:space="0" w:color="auto"/>
          </w:divBdr>
        </w:div>
      </w:divsChild>
    </w:div>
    <w:div w:id="1578132614">
      <w:bodyDiv w:val="1"/>
      <w:marLeft w:val="0"/>
      <w:marRight w:val="0"/>
      <w:marTop w:val="0"/>
      <w:marBottom w:val="0"/>
      <w:divBdr>
        <w:top w:val="none" w:sz="0" w:space="0" w:color="auto"/>
        <w:left w:val="none" w:sz="0" w:space="0" w:color="auto"/>
        <w:bottom w:val="none" w:sz="0" w:space="0" w:color="auto"/>
        <w:right w:val="none" w:sz="0" w:space="0" w:color="auto"/>
      </w:divBdr>
      <w:divsChild>
        <w:div w:id="1607078912">
          <w:marLeft w:val="0"/>
          <w:marRight w:val="0"/>
          <w:marTop w:val="90"/>
          <w:marBottom w:val="0"/>
          <w:divBdr>
            <w:top w:val="none" w:sz="0" w:space="0" w:color="auto"/>
            <w:left w:val="none" w:sz="0" w:space="0" w:color="auto"/>
            <w:bottom w:val="none" w:sz="0" w:space="0" w:color="auto"/>
            <w:right w:val="none" w:sz="0" w:space="0" w:color="auto"/>
          </w:divBdr>
          <w:divsChild>
            <w:div w:id="878668369">
              <w:marLeft w:val="0"/>
              <w:marRight w:val="0"/>
              <w:marTop w:val="0"/>
              <w:marBottom w:val="405"/>
              <w:divBdr>
                <w:top w:val="none" w:sz="0" w:space="0" w:color="auto"/>
                <w:left w:val="none" w:sz="0" w:space="0" w:color="auto"/>
                <w:bottom w:val="none" w:sz="0" w:space="0" w:color="auto"/>
                <w:right w:val="none" w:sz="0" w:space="0" w:color="auto"/>
              </w:divBdr>
              <w:divsChild>
                <w:div w:id="1363507954">
                  <w:marLeft w:val="0"/>
                  <w:marRight w:val="0"/>
                  <w:marTop w:val="0"/>
                  <w:marBottom w:val="0"/>
                  <w:divBdr>
                    <w:top w:val="single" w:sz="6" w:space="0" w:color="DFE1E5"/>
                    <w:left w:val="single" w:sz="6" w:space="0" w:color="DFE1E5"/>
                    <w:bottom w:val="single" w:sz="6" w:space="0" w:color="DFE1E5"/>
                    <w:right w:val="single" w:sz="6" w:space="0" w:color="DFE1E5"/>
                  </w:divBdr>
                  <w:divsChild>
                    <w:div w:id="1192232082">
                      <w:marLeft w:val="0"/>
                      <w:marRight w:val="0"/>
                      <w:marTop w:val="0"/>
                      <w:marBottom w:val="0"/>
                      <w:divBdr>
                        <w:top w:val="none" w:sz="0" w:space="0" w:color="auto"/>
                        <w:left w:val="none" w:sz="0" w:space="0" w:color="auto"/>
                        <w:bottom w:val="none" w:sz="0" w:space="0" w:color="auto"/>
                        <w:right w:val="none" w:sz="0" w:space="0" w:color="auto"/>
                      </w:divBdr>
                      <w:divsChild>
                        <w:div w:id="217085422">
                          <w:marLeft w:val="0"/>
                          <w:marRight w:val="0"/>
                          <w:marTop w:val="0"/>
                          <w:marBottom w:val="0"/>
                          <w:divBdr>
                            <w:top w:val="none" w:sz="0" w:space="0" w:color="auto"/>
                            <w:left w:val="none" w:sz="0" w:space="0" w:color="auto"/>
                            <w:bottom w:val="none" w:sz="0" w:space="0" w:color="auto"/>
                            <w:right w:val="none" w:sz="0" w:space="0" w:color="auto"/>
                          </w:divBdr>
                          <w:divsChild>
                            <w:div w:id="431821719">
                              <w:marLeft w:val="0"/>
                              <w:marRight w:val="0"/>
                              <w:marTop w:val="0"/>
                              <w:marBottom w:val="0"/>
                              <w:divBdr>
                                <w:top w:val="none" w:sz="0" w:space="0" w:color="auto"/>
                                <w:left w:val="none" w:sz="0" w:space="0" w:color="auto"/>
                                <w:bottom w:val="none" w:sz="0" w:space="0" w:color="auto"/>
                                <w:right w:val="none" w:sz="0" w:space="0" w:color="auto"/>
                              </w:divBdr>
                              <w:divsChild>
                                <w:div w:id="1136722785">
                                  <w:marLeft w:val="0"/>
                                  <w:marRight w:val="0"/>
                                  <w:marTop w:val="0"/>
                                  <w:marBottom w:val="0"/>
                                  <w:divBdr>
                                    <w:top w:val="none" w:sz="0" w:space="0" w:color="auto"/>
                                    <w:left w:val="none" w:sz="0" w:space="0" w:color="auto"/>
                                    <w:bottom w:val="none" w:sz="0" w:space="0" w:color="auto"/>
                                    <w:right w:val="none" w:sz="0" w:space="0" w:color="auto"/>
                                  </w:divBdr>
                                  <w:divsChild>
                                    <w:div w:id="694619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1A5C8E-F104-4AD2-B5B8-FB1BD2630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5059</TotalTime>
  <Pages>11</Pages>
  <Words>2805</Words>
  <Characters>15994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Harri Morgan</dc:creator>
  <cp:lastModifiedBy>Harri Morgan</cp:lastModifiedBy>
  <cp:revision>268</cp:revision>
  <dcterms:created xsi:type="dcterms:W3CDTF">2019-12-05T09:58:00Z</dcterms:created>
  <dcterms:modified xsi:type="dcterms:W3CDTF">2022-02-22T16:31:00Z</dcterms:modified>
</cp:coreProperties>
</file>