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36188546"/>
        <w:docPartObj>
          <w:docPartGallery w:val="Cover Pages"/>
          <w:docPartUnique/>
        </w:docPartObj>
      </w:sdtPr>
      <w:sdtEndPr>
        <w:rPr>
          <w:rFonts w:eastAsiaTheme="minorEastAsia"/>
          <w:smallCaps/>
          <w:color w:val="0E2841" w:themeColor="text2"/>
          <w:sz w:val="36"/>
          <w:szCs w:val="36"/>
        </w:rPr>
      </w:sdtEndPr>
      <w:sdtContent>
        <w:p w14:paraId="69942A7C" w14:textId="24F9D717" w:rsidR="00857B9C" w:rsidRDefault="00857B9C">
          <w:r>
            <w:rPr>
              <w:noProof/>
            </w:rPr>
            <mc:AlternateContent>
              <mc:Choice Requires="wpg">
                <w:drawing>
                  <wp:anchor distT="0" distB="0" distL="114300" distR="114300" simplePos="0" relativeHeight="251662336" behindDoc="0" locked="0" layoutInCell="1" allowOverlap="1" wp14:anchorId="742ED54C" wp14:editId="43B9C74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FE5AE0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p>
        <w:p w14:paraId="6ED3160C" w14:textId="33224D0D" w:rsidR="00857B9C" w:rsidRDefault="00837E2A">
          <w:pPr>
            <w:rPr>
              <w:rFonts w:eastAsiaTheme="minorEastAsia"/>
              <w:smallCaps/>
              <w:color w:val="0E2841" w:themeColor="text2"/>
              <w:kern w:val="0"/>
              <w:sz w:val="36"/>
              <w:szCs w:val="36"/>
              <w:lang w:eastAsia="en-GB"/>
              <w14:ligatures w14:val="none"/>
            </w:rPr>
          </w:pPr>
          <w:r>
            <w:rPr>
              <w:noProof/>
            </w:rPr>
            <mc:AlternateContent>
              <mc:Choice Requires="wps">
                <w:drawing>
                  <wp:anchor distT="0" distB="0" distL="114300" distR="114300" simplePos="0" relativeHeight="251667968" behindDoc="0" locked="0" layoutInCell="1" allowOverlap="1" wp14:anchorId="2ED6EA5B" wp14:editId="360A9A44">
                    <wp:simplePos x="0" y="0"/>
                    <wp:positionH relativeFrom="page">
                      <wp:posOffset>359417</wp:posOffset>
                    </wp:positionH>
                    <wp:positionV relativeFrom="page">
                      <wp:posOffset>5475829</wp:posOffset>
                    </wp:positionV>
                    <wp:extent cx="6686411" cy="3102617"/>
                    <wp:effectExtent l="0" t="0" r="0" b="2540"/>
                    <wp:wrapSquare wrapText="bothSides"/>
                    <wp:docPr id="153" name="Text Box 161"/>
                    <wp:cNvGraphicFramePr/>
                    <a:graphic xmlns:a="http://schemas.openxmlformats.org/drawingml/2006/main">
                      <a:graphicData uri="http://schemas.microsoft.com/office/word/2010/wordprocessingShape">
                        <wps:wsp>
                          <wps:cNvSpPr txBox="1"/>
                          <wps:spPr>
                            <a:xfrm>
                              <a:off x="0" y="0"/>
                              <a:ext cx="6686411" cy="310261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2B6874" w14:textId="43F0528F" w:rsidR="00857B9C" w:rsidRDefault="00857B9C">
                                <w:pPr>
                                  <w:pStyle w:val="NoSpacing"/>
                                  <w:jc w:val="right"/>
                                  <w:rPr>
                                    <w:color w:val="156082" w:themeColor="accent1"/>
                                    <w:sz w:val="28"/>
                                    <w:szCs w:val="28"/>
                                  </w:rPr>
                                </w:pPr>
                              </w:p>
                              <w:sdt>
                                <w:sdtPr>
                                  <w:rPr>
                                    <w:rFonts w:eastAsia="Times New Roman"/>
                                    <w:b/>
                                    <w:bCs/>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E53052D" w14:textId="736AA967" w:rsidR="00857B9C" w:rsidRDefault="00BF3BBC" w:rsidP="003E59AE">
                                    <w:pPr>
                                      <w:pStyle w:val="NoSpacing"/>
                                      <w:rPr>
                                        <w:color w:val="595959" w:themeColor="text1" w:themeTint="A6"/>
                                        <w:sz w:val="20"/>
                                        <w:szCs w:val="20"/>
                                      </w:rPr>
                                    </w:pPr>
                                    <w:r w:rsidRPr="00BF3BBC">
                                      <w:rPr>
                                        <w:rFonts w:eastAsia="Times New Roman"/>
                                        <w:b/>
                                        <w:bCs/>
                                        <w:sz w:val="36"/>
                                        <w:szCs w:val="36"/>
                                      </w:rPr>
                                      <w:t>Databases and Application Development</w:t>
                                    </w:r>
                                    <w:r w:rsidRPr="00BF3BBC">
                                      <w:rPr>
                                        <w:rFonts w:eastAsia="Times New Roman"/>
                                        <w:b/>
                                        <w:bCs/>
                                        <w:sz w:val="36"/>
                                        <w:szCs w:val="36"/>
                                      </w:rPr>
                                      <w:br/>
                                      <w:t>(ACCA5026)</w:t>
                                    </w:r>
                                    <w:r w:rsidRPr="00BF3BBC">
                                      <w:rPr>
                                        <w:rFonts w:eastAsia="Times New Roman"/>
                                        <w:b/>
                                        <w:bCs/>
                                        <w:sz w:val="36"/>
                                        <w:szCs w:val="36"/>
                                      </w:rPr>
                                      <w:br/>
                                    </w:r>
                                    <w:r w:rsidRPr="00BF3BBC">
                                      <w:rPr>
                                        <w:rFonts w:eastAsia="Times New Roman"/>
                                        <w:b/>
                                        <w:bCs/>
                                        <w:sz w:val="36"/>
                                        <w:szCs w:val="36"/>
                                      </w:rPr>
                                      <w:br/>
                                      <w:t xml:space="preserve">Component </w:t>
                                    </w:r>
                                    <w:r w:rsidR="00A23AE1">
                                      <w:rPr>
                                        <w:rFonts w:eastAsia="Times New Roman"/>
                                        <w:b/>
                                        <w:bCs/>
                                        <w:sz w:val="36"/>
                                        <w:szCs w:val="36"/>
                                      </w:rPr>
                                      <w:t>2</w:t>
                                    </w:r>
                                    <w:r w:rsidR="003E59AE">
                                      <w:rPr>
                                        <w:rFonts w:eastAsia="Times New Roman"/>
                                        <w:b/>
                                        <w:bCs/>
                                        <w:sz w:val="36"/>
                                        <w:szCs w:val="36"/>
                                      </w:rPr>
                                      <w:t xml:space="preserve"> </w:t>
                                    </w:r>
                                    <w:r w:rsidRPr="00BF3BBC">
                                      <w:rPr>
                                        <w:rFonts w:eastAsia="Times New Roman"/>
                                        <w:b/>
                                        <w:bCs/>
                                        <w:sz w:val="36"/>
                                        <w:szCs w:val="36"/>
                                      </w:rPr>
                                      <w:t xml:space="preserve">Report </w:t>
                                    </w:r>
                                    <w:r w:rsidR="003E59AE">
                                      <w:rPr>
                                        <w:rFonts w:eastAsia="Times New Roman"/>
                                        <w:b/>
                                        <w:bCs/>
                                        <w:sz w:val="36"/>
                                        <w:szCs w:val="36"/>
                                      </w:rPr>
                                      <w:br/>
                                    </w:r>
                                    <w:r w:rsidRPr="00BF3BBC">
                                      <w:rPr>
                                        <w:rFonts w:eastAsia="Times New Roman"/>
                                        <w:b/>
                                        <w:bCs/>
                                        <w:sz w:val="36"/>
                                        <w:szCs w:val="36"/>
                                      </w:rPr>
                                      <w:br/>
                                      <w:t>Name: Eden Grace Sissons</w:t>
                                    </w:r>
                                    <w:r w:rsidRPr="00BF3BBC">
                                      <w:rPr>
                                        <w:rFonts w:eastAsia="Times New Roman"/>
                                        <w:b/>
                                        <w:bCs/>
                                        <w:sz w:val="36"/>
                                        <w:szCs w:val="36"/>
                                      </w:rPr>
                                      <w:br/>
                                      <w:t>Student ID: 2329831</w:t>
                                    </w:r>
                                    <w:r w:rsidRPr="00BF3BBC">
                                      <w:rPr>
                                        <w:rFonts w:eastAsia="Times New Roman"/>
                                        <w:b/>
                                        <w:bCs/>
                                        <w:sz w:val="36"/>
                                        <w:szCs w:val="36"/>
                                      </w:rPr>
                                      <w:br/>
                                      <w:t xml:space="preserve">Course: BSc Applied Computing </w:t>
                                    </w:r>
                                    <w:r w:rsidRPr="00BF3BBC">
                                      <w:rPr>
                                        <w:rFonts w:eastAsia="Times New Roman"/>
                                        <w:b/>
                                        <w:bCs/>
                                        <w:sz w:val="36"/>
                                        <w:szCs w:val="36"/>
                                      </w:rPr>
                                      <w:br/>
                                      <w:t>Module code: ACCA5026</w:t>
                                    </w:r>
                                    <w:r w:rsidRPr="00BF3BBC">
                                      <w:rPr>
                                        <w:rFonts w:eastAsia="Times New Roman"/>
                                        <w:b/>
                                        <w:bCs/>
                                        <w:sz w:val="36"/>
                                        <w:szCs w:val="36"/>
                                      </w:rPr>
                                      <w:br/>
                                      <w:t>Lecturer: Mohd Syafiq Bin</w:t>
                                    </w:r>
                                    <w:r w:rsidR="00DB7D26">
                                      <w:rPr>
                                        <w:rFonts w:eastAsia="Times New Roman"/>
                                        <w:b/>
                                        <w:bCs/>
                                        <w:sz w:val="36"/>
                                        <w:szCs w:val="36"/>
                                      </w:rPr>
                                      <w:t xml:space="preserve"> </w:t>
                                    </w:r>
                                    <w:proofErr w:type="spellStart"/>
                                    <w:r w:rsidRPr="00BF3BBC">
                                      <w:rPr>
                                        <w:rFonts w:eastAsia="Times New Roman"/>
                                        <w:b/>
                                        <w:bCs/>
                                        <w:sz w:val="36"/>
                                        <w:szCs w:val="36"/>
                                      </w:rPr>
                                      <w:t>Zolkeply</w:t>
                                    </w:r>
                                    <w:proofErr w:type="spellEnd"/>
                                    <w:r w:rsidR="003E59AE">
                                      <w:rPr>
                                        <w:rFonts w:eastAsia="Times New Roman"/>
                                        <w:b/>
                                        <w:bCs/>
                                        <w:sz w:val="36"/>
                                        <w:szCs w:val="36"/>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ED6EA5B" id="_x0000_t202" coordsize="21600,21600" o:spt="202" path="m,l,21600r21600,l21600,xe">
                    <v:stroke joinstyle="miter"/>
                    <v:path gradientshapeok="t" o:connecttype="rect"/>
                  </v:shapetype>
                  <v:shape id="Text Box 161" o:spid="_x0000_s1026" type="#_x0000_t202" style="position:absolute;margin-left:28.3pt;margin-top:431.15pt;width:526.5pt;height:244.3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" filled="f" stroked="f" strokeweight=".5pt">
                    <v:textbox inset="126pt,0,54pt,0">
                      <w:txbxContent>
                        <w:p w14:paraId="4A2B6874" w14:textId="43F0528F" w:rsidR="00857B9C" w:rsidRDefault="00857B9C">
                          <w:pPr>
                            <w:pStyle w:val="NoSpacing"/>
                            <w:jc w:val="right"/>
                            <w:rPr>
                              <w:color w:val="156082" w:themeColor="accent1"/>
                              <w:sz w:val="28"/>
                              <w:szCs w:val="28"/>
                            </w:rPr>
                          </w:pPr>
                        </w:p>
                        <w:sdt>
                          <w:sdtPr>
                            <w:rPr>
                              <w:rFonts w:eastAsia="Times New Roman"/>
                              <w:b/>
                              <w:bCs/>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E53052D" w14:textId="736AA967" w:rsidR="00857B9C" w:rsidRDefault="00BF3BBC" w:rsidP="003E59AE">
                              <w:pPr>
                                <w:pStyle w:val="NoSpacing"/>
                                <w:rPr>
                                  <w:color w:val="595959" w:themeColor="text1" w:themeTint="A6"/>
                                  <w:sz w:val="20"/>
                                  <w:szCs w:val="20"/>
                                </w:rPr>
                              </w:pPr>
                              <w:r w:rsidRPr="00BF3BBC">
                                <w:rPr>
                                  <w:rFonts w:eastAsia="Times New Roman"/>
                                  <w:b/>
                                  <w:bCs/>
                                  <w:sz w:val="36"/>
                                  <w:szCs w:val="36"/>
                                </w:rPr>
                                <w:t>Databases and Application Development</w:t>
                              </w:r>
                              <w:r w:rsidRPr="00BF3BBC">
                                <w:rPr>
                                  <w:rFonts w:eastAsia="Times New Roman"/>
                                  <w:b/>
                                  <w:bCs/>
                                  <w:sz w:val="36"/>
                                  <w:szCs w:val="36"/>
                                </w:rPr>
                                <w:br/>
                                <w:t>(ACCA5026)</w:t>
                              </w:r>
                              <w:r w:rsidRPr="00BF3BBC">
                                <w:rPr>
                                  <w:rFonts w:eastAsia="Times New Roman"/>
                                  <w:b/>
                                  <w:bCs/>
                                  <w:sz w:val="36"/>
                                  <w:szCs w:val="36"/>
                                </w:rPr>
                                <w:br/>
                              </w:r>
                              <w:r w:rsidRPr="00BF3BBC">
                                <w:rPr>
                                  <w:rFonts w:eastAsia="Times New Roman"/>
                                  <w:b/>
                                  <w:bCs/>
                                  <w:sz w:val="36"/>
                                  <w:szCs w:val="36"/>
                                </w:rPr>
                                <w:br/>
                                <w:t xml:space="preserve">Component </w:t>
                              </w:r>
                              <w:r w:rsidR="00A23AE1">
                                <w:rPr>
                                  <w:rFonts w:eastAsia="Times New Roman"/>
                                  <w:b/>
                                  <w:bCs/>
                                  <w:sz w:val="36"/>
                                  <w:szCs w:val="36"/>
                                </w:rPr>
                                <w:t>2</w:t>
                              </w:r>
                              <w:r w:rsidR="003E59AE">
                                <w:rPr>
                                  <w:rFonts w:eastAsia="Times New Roman"/>
                                  <w:b/>
                                  <w:bCs/>
                                  <w:sz w:val="36"/>
                                  <w:szCs w:val="36"/>
                                </w:rPr>
                                <w:t xml:space="preserve"> </w:t>
                              </w:r>
                              <w:r w:rsidRPr="00BF3BBC">
                                <w:rPr>
                                  <w:rFonts w:eastAsia="Times New Roman"/>
                                  <w:b/>
                                  <w:bCs/>
                                  <w:sz w:val="36"/>
                                  <w:szCs w:val="36"/>
                                </w:rPr>
                                <w:t xml:space="preserve">Report </w:t>
                              </w:r>
                              <w:r w:rsidR="003E59AE">
                                <w:rPr>
                                  <w:rFonts w:eastAsia="Times New Roman"/>
                                  <w:b/>
                                  <w:bCs/>
                                  <w:sz w:val="36"/>
                                  <w:szCs w:val="36"/>
                                </w:rPr>
                                <w:br/>
                              </w:r>
                              <w:r w:rsidRPr="00BF3BBC">
                                <w:rPr>
                                  <w:rFonts w:eastAsia="Times New Roman"/>
                                  <w:b/>
                                  <w:bCs/>
                                  <w:sz w:val="36"/>
                                  <w:szCs w:val="36"/>
                                </w:rPr>
                                <w:br/>
                                <w:t>Name: Eden Grace Sissons</w:t>
                              </w:r>
                              <w:r w:rsidRPr="00BF3BBC">
                                <w:rPr>
                                  <w:rFonts w:eastAsia="Times New Roman"/>
                                  <w:b/>
                                  <w:bCs/>
                                  <w:sz w:val="36"/>
                                  <w:szCs w:val="36"/>
                                </w:rPr>
                                <w:br/>
                                <w:t>Student ID: 2329831</w:t>
                              </w:r>
                              <w:r w:rsidRPr="00BF3BBC">
                                <w:rPr>
                                  <w:rFonts w:eastAsia="Times New Roman"/>
                                  <w:b/>
                                  <w:bCs/>
                                  <w:sz w:val="36"/>
                                  <w:szCs w:val="36"/>
                                </w:rPr>
                                <w:br/>
                                <w:t xml:space="preserve">Course: BSc Applied Computing </w:t>
                              </w:r>
                              <w:r w:rsidRPr="00BF3BBC">
                                <w:rPr>
                                  <w:rFonts w:eastAsia="Times New Roman"/>
                                  <w:b/>
                                  <w:bCs/>
                                  <w:sz w:val="36"/>
                                  <w:szCs w:val="36"/>
                                </w:rPr>
                                <w:br/>
                                <w:t>Module code: ACCA5026</w:t>
                              </w:r>
                              <w:r w:rsidRPr="00BF3BBC">
                                <w:rPr>
                                  <w:rFonts w:eastAsia="Times New Roman"/>
                                  <w:b/>
                                  <w:bCs/>
                                  <w:sz w:val="36"/>
                                  <w:szCs w:val="36"/>
                                </w:rPr>
                                <w:br/>
                                <w:t>Lecturer: Mohd Syafiq Bin</w:t>
                              </w:r>
                              <w:r w:rsidR="00DB7D26">
                                <w:rPr>
                                  <w:rFonts w:eastAsia="Times New Roman"/>
                                  <w:b/>
                                  <w:bCs/>
                                  <w:sz w:val="36"/>
                                  <w:szCs w:val="36"/>
                                </w:rPr>
                                <w:t xml:space="preserve"> </w:t>
                              </w:r>
                              <w:proofErr w:type="spellStart"/>
                              <w:r w:rsidRPr="00BF3BBC">
                                <w:rPr>
                                  <w:rFonts w:eastAsia="Times New Roman"/>
                                  <w:b/>
                                  <w:bCs/>
                                  <w:sz w:val="36"/>
                                  <w:szCs w:val="36"/>
                                </w:rPr>
                                <w:t>Zolkeply</w:t>
                              </w:r>
                              <w:proofErr w:type="spellEnd"/>
                              <w:r w:rsidR="003E59AE">
                                <w:rPr>
                                  <w:rFonts w:eastAsia="Times New Roman"/>
                                  <w:b/>
                                  <w:bCs/>
                                  <w:sz w:val="36"/>
                                  <w:szCs w:val="36"/>
                                </w:rPr>
                                <w:br/>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48512" behindDoc="0" locked="0" layoutInCell="1" allowOverlap="1" wp14:anchorId="676E897A" wp14:editId="29041D79">
                    <wp:simplePos x="0" y="0"/>
                    <wp:positionH relativeFrom="page">
                      <wp:posOffset>110997</wp:posOffset>
                    </wp:positionH>
                    <wp:positionV relativeFrom="page">
                      <wp:posOffset>3208328</wp:posOffset>
                    </wp:positionV>
                    <wp:extent cx="5174486" cy="2003223"/>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5174486" cy="20032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FA83C9" w14:textId="4212542D" w:rsidR="00857B9C" w:rsidRDefault="00CC18EA" w:rsidP="00CC18EA">
                                <w:pPr>
                                  <w:rPr>
                                    <w:color w:val="156082" w:themeColor="accent1"/>
                                    <w:sz w:val="64"/>
                                    <w:szCs w:val="64"/>
                                  </w:rPr>
                                </w:pPr>
                                <w:r>
                                  <w:rPr>
                                    <w:noProof/>
                                  </w:rPr>
                                  <w:drawing>
                                    <wp:inline distT="0" distB="0" distL="0" distR="0" wp14:anchorId="4B48B6A3" wp14:editId="5F2CF3F4">
                                      <wp:extent cx="3504867" cy="1749517"/>
                                      <wp:effectExtent l="0" t="0" r="635" b="3175"/>
                                      <wp:docPr id="395227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118264" name="Picture 2056118264"/>
                                              <pic:cNvPicPr/>
                                            </pic:nvPicPr>
                                            <pic:blipFill>
                                              <a:blip r:embed="rId10">
                                                <a:extLst>
                                                  <a:ext uri="{28A0092B-C50C-407E-A947-70E740481C1C}">
                                                    <a14:useLocalDpi xmlns:a14="http://schemas.microsoft.com/office/drawing/2010/main"/>
                                                  </a:ext>
                                                </a:extLst>
                                              </a:blip>
                                              <a:stretch>
                                                <a:fillRect/>
                                              </a:stretch>
                                            </pic:blipFill>
                                            <pic:spPr>
                                              <a:xfrm>
                                                <a:off x="0" y="0"/>
                                                <a:ext cx="3532091" cy="1763107"/>
                                              </a:xfrm>
                                              <a:prstGeom prst="rect">
                                                <a:avLst/>
                                              </a:prstGeom>
                                            </pic:spPr>
                                          </pic:pic>
                                        </a:graphicData>
                                      </a:graphic>
                                    </wp:inline>
                                  </w:drawing>
                                </w:r>
                              </w:p>
                              <w:p w14:paraId="129E9A5A" w14:textId="55513A23" w:rsidR="00857B9C" w:rsidRDefault="00857B9C" w:rsidP="00CC18EA">
                                <w:pP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76E897A" id="Text Box 163" o:spid="_x0000_s1027" type="#_x0000_t202" style="position:absolute;margin-left:8.75pt;margin-top:252.6pt;width:407.45pt;height:157.7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" filled="f" stroked="f" strokeweight=".5pt">
                    <v:textbox inset="126pt,0,54pt,0">
                      <w:txbxContent>
                        <w:p w14:paraId="51FA83C9" w14:textId="4212542D" w:rsidR="00857B9C" w:rsidRDefault="00CC18EA" w:rsidP="00CC18EA">
                          <w:pPr>
                            <w:rPr>
                              <w:color w:val="156082" w:themeColor="accent1"/>
                              <w:sz w:val="64"/>
                              <w:szCs w:val="64"/>
                            </w:rPr>
                          </w:pPr>
                          <w:r>
                            <w:rPr>
                              <w:noProof/>
                            </w:rPr>
                            <w:drawing>
                              <wp:inline distT="0" distB="0" distL="0" distR="0" wp14:anchorId="4B48B6A3" wp14:editId="5F2CF3F4">
                                <wp:extent cx="3504867" cy="1749517"/>
                                <wp:effectExtent l="0" t="0" r="635" b="3175"/>
                                <wp:docPr id="395227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118264" name="Picture 2056118264"/>
                                        <pic:cNvPicPr/>
                                      </pic:nvPicPr>
                                      <pic:blipFill>
                                        <a:blip r:embed="rId10">
                                          <a:extLst>
                                            <a:ext uri="{28A0092B-C50C-407E-A947-70E740481C1C}">
                                              <a14:useLocalDpi xmlns:a14="http://schemas.microsoft.com/office/drawing/2010/main"/>
                                            </a:ext>
                                          </a:extLst>
                                        </a:blip>
                                        <a:stretch>
                                          <a:fillRect/>
                                        </a:stretch>
                                      </pic:blipFill>
                                      <pic:spPr>
                                        <a:xfrm>
                                          <a:off x="0" y="0"/>
                                          <a:ext cx="3532091" cy="1763107"/>
                                        </a:xfrm>
                                        <a:prstGeom prst="rect">
                                          <a:avLst/>
                                        </a:prstGeom>
                                      </pic:spPr>
                                    </pic:pic>
                                  </a:graphicData>
                                </a:graphic>
                              </wp:inline>
                            </w:drawing>
                          </w:r>
                        </w:p>
                        <w:p w14:paraId="129E9A5A" w14:textId="55513A23" w:rsidR="00857B9C" w:rsidRDefault="00857B9C" w:rsidP="00CC18EA">
                          <w:pPr>
                            <w:rPr>
                              <w:smallCaps/>
                              <w:color w:val="404040" w:themeColor="text1" w:themeTint="BF"/>
                              <w:sz w:val="36"/>
                              <w:szCs w:val="36"/>
                            </w:rPr>
                          </w:pPr>
                        </w:p>
                      </w:txbxContent>
                    </v:textbox>
                    <w10:wrap type="square" anchorx="page" anchory="page"/>
                  </v:shape>
                </w:pict>
              </mc:Fallback>
            </mc:AlternateContent>
          </w:r>
          <w:r w:rsidR="00857B9C">
            <w:rPr>
              <w:rFonts w:eastAsiaTheme="minorEastAsia"/>
              <w:smallCaps/>
              <w:color w:val="0E2841" w:themeColor="text2"/>
              <w:sz w:val="36"/>
              <w:szCs w:val="36"/>
            </w:rPr>
            <w:br w:type="page"/>
          </w:r>
        </w:p>
      </w:sdtContent>
    </w:sdt>
    <w:sdt>
      <w:sdtPr>
        <w:rPr>
          <w:rFonts w:asciiTheme="minorHAnsi" w:eastAsiaTheme="minorHAnsi" w:hAnsiTheme="minorHAnsi" w:cstheme="minorBidi"/>
          <w:color w:val="auto"/>
          <w:kern w:val="2"/>
          <w:sz w:val="24"/>
          <w:szCs w:val="24"/>
          <w:lang w:eastAsia="en-US"/>
          <w14:ligatures w14:val="standardContextual"/>
        </w:rPr>
        <w:id w:val="-666858914"/>
        <w:docPartObj>
          <w:docPartGallery w:val="Table of Contents"/>
          <w:docPartUnique/>
        </w:docPartObj>
      </w:sdtPr>
      <w:sdtEndPr>
        <w:rPr>
          <w:b/>
          <w:bCs/>
        </w:rPr>
      </w:sdtEndPr>
      <w:sdtContent>
        <w:p w14:paraId="79FAAF28" w14:textId="38173EDA" w:rsidR="001134A9" w:rsidRDefault="001134A9">
          <w:pPr>
            <w:pStyle w:val="TOCHeading"/>
          </w:pPr>
          <w:r>
            <w:t>Contents</w:t>
          </w:r>
        </w:p>
        <w:p w14:paraId="34BC0079" w14:textId="4DD48450" w:rsidR="001C71E8" w:rsidRDefault="001134A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6149816" w:history="1">
            <w:r w:rsidR="001C71E8" w:rsidRPr="00355EBA">
              <w:rPr>
                <w:rStyle w:val="Hyperlink"/>
                <w:rFonts w:ascii="Arial" w:hAnsi="Arial" w:cs="Arial"/>
                <w:noProof/>
              </w:rPr>
              <w:t>LibraryLink Database Structure</w:t>
            </w:r>
            <w:r w:rsidR="001C71E8">
              <w:rPr>
                <w:noProof/>
                <w:webHidden/>
              </w:rPr>
              <w:tab/>
            </w:r>
            <w:r w:rsidR="001C71E8">
              <w:rPr>
                <w:noProof/>
                <w:webHidden/>
              </w:rPr>
              <w:fldChar w:fldCharType="begin"/>
            </w:r>
            <w:r w:rsidR="001C71E8">
              <w:rPr>
                <w:noProof/>
                <w:webHidden/>
              </w:rPr>
              <w:instrText xml:space="preserve"> PAGEREF _Toc236149816 \h </w:instrText>
            </w:r>
            <w:r w:rsidR="001C71E8">
              <w:rPr>
                <w:noProof/>
                <w:webHidden/>
              </w:rPr>
            </w:r>
            <w:r w:rsidR="001C71E8">
              <w:rPr>
                <w:noProof/>
                <w:webHidden/>
              </w:rPr>
              <w:fldChar w:fldCharType="separate"/>
            </w:r>
            <w:r w:rsidR="001C71E8">
              <w:rPr>
                <w:noProof/>
                <w:webHidden/>
              </w:rPr>
              <w:t>1</w:t>
            </w:r>
            <w:r w:rsidR="001C71E8">
              <w:rPr>
                <w:noProof/>
                <w:webHidden/>
              </w:rPr>
              <w:fldChar w:fldCharType="end"/>
            </w:r>
          </w:hyperlink>
        </w:p>
        <w:p w14:paraId="2B6AE984" w14:textId="1FE4361E" w:rsidR="001C71E8" w:rsidRDefault="001C71E8">
          <w:pPr>
            <w:pStyle w:val="TOC1"/>
            <w:tabs>
              <w:tab w:val="right" w:leader="dot" w:pos="9016"/>
            </w:tabs>
            <w:rPr>
              <w:rFonts w:eastAsiaTheme="minorEastAsia"/>
              <w:noProof/>
              <w:lang w:eastAsia="en-GB"/>
            </w:rPr>
          </w:pPr>
          <w:hyperlink w:anchor="_Toc236149817" w:history="1">
            <w:r w:rsidRPr="00355EBA">
              <w:rPr>
                <w:rStyle w:val="Hyperlink"/>
                <w:rFonts w:ascii="Arial" w:eastAsia="Times New Roman" w:hAnsi="Arial" w:cs="Arial"/>
                <w:noProof/>
                <w:lang w:eastAsia="en-GB"/>
              </w:rPr>
              <w:t>SQL Injection Overview</w:t>
            </w:r>
            <w:r>
              <w:rPr>
                <w:noProof/>
                <w:webHidden/>
              </w:rPr>
              <w:tab/>
            </w:r>
            <w:r>
              <w:rPr>
                <w:noProof/>
                <w:webHidden/>
              </w:rPr>
              <w:fldChar w:fldCharType="begin"/>
            </w:r>
            <w:r>
              <w:rPr>
                <w:noProof/>
                <w:webHidden/>
              </w:rPr>
              <w:instrText xml:space="preserve"> PAGEREF _Toc236149817 \h </w:instrText>
            </w:r>
            <w:r>
              <w:rPr>
                <w:noProof/>
                <w:webHidden/>
              </w:rPr>
            </w:r>
            <w:r>
              <w:rPr>
                <w:noProof/>
                <w:webHidden/>
              </w:rPr>
              <w:fldChar w:fldCharType="separate"/>
            </w:r>
            <w:r>
              <w:rPr>
                <w:noProof/>
                <w:webHidden/>
              </w:rPr>
              <w:t>8</w:t>
            </w:r>
            <w:r>
              <w:rPr>
                <w:noProof/>
                <w:webHidden/>
              </w:rPr>
              <w:fldChar w:fldCharType="end"/>
            </w:r>
          </w:hyperlink>
        </w:p>
        <w:p w14:paraId="3F8D3256" w14:textId="522292E3" w:rsidR="001C71E8" w:rsidRDefault="001C71E8">
          <w:pPr>
            <w:pStyle w:val="TOC2"/>
            <w:tabs>
              <w:tab w:val="right" w:leader="dot" w:pos="9016"/>
            </w:tabs>
            <w:rPr>
              <w:rFonts w:eastAsiaTheme="minorEastAsia"/>
              <w:noProof/>
              <w:lang w:eastAsia="en-GB"/>
            </w:rPr>
          </w:pPr>
          <w:hyperlink w:anchor="_Toc236149818" w:history="1">
            <w:r w:rsidRPr="00355EBA">
              <w:rPr>
                <w:rStyle w:val="Hyperlink"/>
                <w:rFonts w:ascii="Arial" w:eastAsia="Times New Roman" w:hAnsi="Arial" w:cs="Arial"/>
                <w:noProof/>
                <w:lang w:eastAsia="en-GB"/>
              </w:rPr>
              <w:t>Examples of SQL Injection</w:t>
            </w:r>
            <w:r>
              <w:rPr>
                <w:noProof/>
                <w:webHidden/>
              </w:rPr>
              <w:tab/>
            </w:r>
            <w:r>
              <w:rPr>
                <w:noProof/>
                <w:webHidden/>
              </w:rPr>
              <w:fldChar w:fldCharType="begin"/>
            </w:r>
            <w:r>
              <w:rPr>
                <w:noProof/>
                <w:webHidden/>
              </w:rPr>
              <w:instrText xml:space="preserve"> PAGEREF _Toc236149818 \h </w:instrText>
            </w:r>
            <w:r>
              <w:rPr>
                <w:noProof/>
                <w:webHidden/>
              </w:rPr>
            </w:r>
            <w:r>
              <w:rPr>
                <w:noProof/>
                <w:webHidden/>
              </w:rPr>
              <w:fldChar w:fldCharType="separate"/>
            </w:r>
            <w:r>
              <w:rPr>
                <w:noProof/>
                <w:webHidden/>
              </w:rPr>
              <w:t>8</w:t>
            </w:r>
            <w:r>
              <w:rPr>
                <w:noProof/>
                <w:webHidden/>
              </w:rPr>
              <w:fldChar w:fldCharType="end"/>
            </w:r>
          </w:hyperlink>
        </w:p>
        <w:p w14:paraId="26D0EEBA" w14:textId="5F809B56" w:rsidR="001C71E8" w:rsidRDefault="001C71E8">
          <w:pPr>
            <w:pStyle w:val="TOC1"/>
            <w:tabs>
              <w:tab w:val="right" w:leader="dot" w:pos="9016"/>
            </w:tabs>
            <w:rPr>
              <w:rFonts w:eastAsiaTheme="minorEastAsia"/>
              <w:noProof/>
              <w:lang w:eastAsia="en-GB"/>
            </w:rPr>
          </w:pPr>
          <w:hyperlink w:anchor="_Toc236149819" w:history="1">
            <w:r w:rsidRPr="00355EBA">
              <w:rPr>
                <w:rStyle w:val="Hyperlink"/>
                <w:rFonts w:ascii="Arial" w:eastAsia="Times New Roman" w:hAnsi="Arial" w:cs="Arial"/>
                <w:noProof/>
                <w:lang w:eastAsia="en-GB"/>
              </w:rPr>
              <w:t>Potentially Vulnerable Areas</w:t>
            </w:r>
            <w:r>
              <w:rPr>
                <w:noProof/>
                <w:webHidden/>
              </w:rPr>
              <w:tab/>
            </w:r>
            <w:r>
              <w:rPr>
                <w:noProof/>
                <w:webHidden/>
              </w:rPr>
              <w:fldChar w:fldCharType="begin"/>
            </w:r>
            <w:r>
              <w:rPr>
                <w:noProof/>
                <w:webHidden/>
              </w:rPr>
              <w:instrText xml:space="preserve"> PAGEREF _Toc236149819 \h </w:instrText>
            </w:r>
            <w:r>
              <w:rPr>
                <w:noProof/>
                <w:webHidden/>
              </w:rPr>
            </w:r>
            <w:r>
              <w:rPr>
                <w:noProof/>
                <w:webHidden/>
              </w:rPr>
              <w:fldChar w:fldCharType="separate"/>
            </w:r>
            <w:r>
              <w:rPr>
                <w:noProof/>
                <w:webHidden/>
              </w:rPr>
              <w:t>8</w:t>
            </w:r>
            <w:r>
              <w:rPr>
                <w:noProof/>
                <w:webHidden/>
              </w:rPr>
              <w:fldChar w:fldCharType="end"/>
            </w:r>
          </w:hyperlink>
        </w:p>
        <w:p w14:paraId="3863151C" w14:textId="5B13B9F4" w:rsidR="001C71E8" w:rsidRDefault="001C71E8">
          <w:pPr>
            <w:pStyle w:val="TOC1"/>
            <w:tabs>
              <w:tab w:val="right" w:leader="dot" w:pos="9016"/>
            </w:tabs>
            <w:rPr>
              <w:rFonts w:eastAsiaTheme="minorEastAsia"/>
              <w:noProof/>
              <w:lang w:eastAsia="en-GB"/>
            </w:rPr>
          </w:pPr>
          <w:hyperlink w:anchor="_Toc236149820" w:history="1">
            <w:r w:rsidRPr="00355EBA">
              <w:rPr>
                <w:rStyle w:val="Hyperlink"/>
                <w:rFonts w:ascii="Arial" w:eastAsia="Times New Roman" w:hAnsi="Arial" w:cs="Arial"/>
                <w:noProof/>
                <w:lang w:eastAsia="en-GB"/>
              </w:rPr>
              <w:t>Implemented Defences</w:t>
            </w:r>
            <w:r>
              <w:rPr>
                <w:noProof/>
                <w:webHidden/>
              </w:rPr>
              <w:tab/>
            </w:r>
            <w:r>
              <w:rPr>
                <w:noProof/>
                <w:webHidden/>
              </w:rPr>
              <w:fldChar w:fldCharType="begin"/>
            </w:r>
            <w:r>
              <w:rPr>
                <w:noProof/>
                <w:webHidden/>
              </w:rPr>
              <w:instrText xml:space="preserve"> PAGEREF _Toc236149820 \h </w:instrText>
            </w:r>
            <w:r>
              <w:rPr>
                <w:noProof/>
                <w:webHidden/>
              </w:rPr>
            </w:r>
            <w:r>
              <w:rPr>
                <w:noProof/>
                <w:webHidden/>
              </w:rPr>
              <w:fldChar w:fldCharType="separate"/>
            </w:r>
            <w:r>
              <w:rPr>
                <w:noProof/>
                <w:webHidden/>
              </w:rPr>
              <w:t>9</w:t>
            </w:r>
            <w:r>
              <w:rPr>
                <w:noProof/>
                <w:webHidden/>
              </w:rPr>
              <w:fldChar w:fldCharType="end"/>
            </w:r>
          </w:hyperlink>
        </w:p>
        <w:p w14:paraId="4C2DAE36" w14:textId="6A7E47C0" w:rsidR="001C71E8" w:rsidRDefault="001C71E8">
          <w:pPr>
            <w:pStyle w:val="TOC1"/>
            <w:tabs>
              <w:tab w:val="right" w:leader="dot" w:pos="9016"/>
            </w:tabs>
            <w:rPr>
              <w:rFonts w:eastAsiaTheme="minorEastAsia"/>
              <w:noProof/>
              <w:lang w:eastAsia="en-GB"/>
            </w:rPr>
          </w:pPr>
          <w:hyperlink w:anchor="_Toc236149821" w:history="1">
            <w:r w:rsidRPr="00355EBA">
              <w:rPr>
                <w:rStyle w:val="Hyperlink"/>
                <w:rFonts w:ascii="Arial" w:eastAsia="Times New Roman" w:hAnsi="Arial" w:cs="Arial"/>
                <w:noProof/>
                <w:lang w:eastAsia="en-GB"/>
              </w:rPr>
              <w:t>Attempted Injection and Results</w:t>
            </w:r>
            <w:r>
              <w:rPr>
                <w:noProof/>
                <w:webHidden/>
              </w:rPr>
              <w:tab/>
            </w:r>
            <w:r>
              <w:rPr>
                <w:noProof/>
                <w:webHidden/>
              </w:rPr>
              <w:fldChar w:fldCharType="begin"/>
            </w:r>
            <w:r>
              <w:rPr>
                <w:noProof/>
                <w:webHidden/>
              </w:rPr>
              <w:instrText xml:space="preserve"> PAGEREF _Toc236149821 \h </w:instrText>
            </w:r>
            <w:r>
              <w:rPr>
                <w:noProof/>
                <w:webHidden/>
              </w:rPr>
            </w:r>
            <w:r>
              <w:rPr>
                <w:noProof/>
                <w:webHidden/>
              </w:rPr>
              <w:fldChar w:fldCharType="separate"/>
            </w:r>
            <w:r>
              <w:rPr>
                <w:noProof/>
                <w:webHidden/>
              </w:rPr>
              <w:t>17</w:t>
            </w:r>
            <w:r>
              <w:rPr>
                <w:noProof/>
                <w:webHidden/>
              </w:rPr>
              <w:fldChar w:fldCharType="end"/>
            </w:r>
          </w:hyperlink>
        </w:p>
        <w:p w14:paraId="0F811BB2" w14:textId="7B1BCA1B" w:rsidR="001C71E8" w:rsidRDefault="001C71E8">
          <w:pPr>
            <w:pStyle w:val="TOC1"/>
            <w:tabs>
              <w:tab w:val="right" w:leader="dot" w:pos="9016"/>
            </w:tabs>
            <w:rPr>
              <w:rFonts w:eastAsiaTheme="minorEastAsia"/>
              <w:noProof/>
              <w:lang w:eastAsia="en-GB"/>
            </w:rPr>
          </w:pPr>
          <w:hyperlink w:anchor="_Toc236149822" w:history="1">
            <w:r w:rsidRPr="00355EBA">
              <w:rPr>
                <w:rStyle w:val="Hyperlink"/>
                <w:rFonts w:ascii="Arial" w:eastAsia="Times New Roman" w:hAnsi="Arial" w:cs="Arial"/>
                <w:noProof/>
                <w:lang w:eastAsia="en-GB"/>
              </w:rPr>
              <w:t>Limitations and Recommendations</w:t>
            </w:r>
            <w:r>
              <w:rPr>
                <w:noProof/>
                <w:webHidden/>
              </w:rPr>
              <w:tab/>
            </w:r>
            <w:r>
              <w:rPr>
                <w:noProof/>
                <w:webHidden/>
              </w:rPr>
              <w:fldChar w:fldCharType="begin"/>
            </w:r>
            <w:r>
              <w:rPr>
                <w:noProof/>
                <w:webHidden/>
              </w:rPr>
              <w:instrText xml:space="preserve"> PAGEREF _Toc236149822 \h </w:instrText>
            </w:r>
            <w:r>
              <w:rPr>
                <w:noProof/>
                <w:webHidden/>
              </w:rPr>
            </w:r>
            <w:r>
              <w:rPr>
                <w:noProof/>
                <w:webHidden/>
              </w:rPr>
              <w:fldChar w:fldCharType="separate"/>
            </w:r>
            <w:r>
              <w:rPr>
                <w:noProof/>
                <w:webHidden/>
              </w:rPr>
              <w:t>18</w:t>
            </w:r>
            <w:r>
              <w:rPr>
                <w:noProof/>
                <w:webHidden/>
              </w:rPr>
              <w:fldChar w:fldCharType="end"/>
            </w:r>
          </w:hyperlink>
        </w:p>
        <w:p w14:paraId="6710397A" w14:textId="59900B21" w:rsidR="001C71E8" w:rsidRDefault="001C71E8">
          <w:pPr>
            <w:pStyle w:val="TOC1"/>
            <w:tabs>
              <w:tab w:val="right" w:leader="dot" w:pos="9016"/>
            </w:tabs>
            <w:rPr>
              <w:rFonts w:eastAsiaTheme="minorEastAsia"/>
              <w:noProof/>
              <w:lang w:eastAsia="en-GB"/>
            </w:rPr>
          </w:pPr>
          <w:hyperlink w:anchor="_Toc236149823" w:history="1">
            <w:r w:rsidRPr="00355EBA">
              <w:rPr>
                <w:rStyle w:val="Hyperlink"/>
                <w:rFonts w:ascii="Arial" w:eastAsia="Times New Roman" w:hAnsi="Arial" w:cs="Arial"/>
                <w:noProof/>
                <w:lang w:eastAsia="en-GB"/>
              </w:rPr>
              <w:t>IEEE References</w:t>
            </w:r>
            <w:r>
              <w:rPr>
                <w:noProof/>
                <w:webHidden/>
              </w:rPr>
              <w:tab/>
            </w:r>
            <w:r>
              <w:rPr>
                <w:noProof/>
                <w:webHidden/>
              </w:rPr>
              <w:fldChar w:fldCharType="begin"/>
            </w:r>
            <w:r>
              <w:rPr>
                <w:noProof/>
                <w:webHidden/>
              </w:rPr>
              <w:instrText xml:space="preserve"> PAGEREF _Toc236149823 \h </w:instrText>
            </w:r>
            <w:r>
              <w:rPr>
                <w:noProof/>
                <w:webHidden/>
              </w:rPr>
            </w:r>
            <w:r>
              <w:rPr>
                <w:noProof/>
                <w:webHidden/>
              </w:rPr>
              <w:fldChar w:fldCharType="separate"/>
            </w:r>
            <w:r>
              <w:rPr>
                <w:noProof/>
                <w:webHidden/>
              </w:rPr>
              <w:t>18</w:t>
            </w:r>
            <w:r>
              <w:rPr>
                <w:noProof/>
                <w:webHidden/>
              </w:rPr>
              <w:fldChar w:fldCharType="end"/>
            </w:r>
          </w:hyperlink>
        </w:p>
        <w:p w14:paraId="211E7B42" w14:textId="7479F7E6" w:rsidR="001134A9" w:rsidRDefault="001134A9">
          <w:r>
            <w:rPr>
              <w:b/>
              <w:bCs/>
            </w:rPr>
            <w:fldChar w:fldCharType="end"/>
          </w:r>
        </w:p>
      </w:sdtContent>
    </w:sdt>
    <w:p w14:paraId="6276BBE6" w14:textId="77777777" w:rsidR="001134A9" w:rsidRDefault="001134A9"/>
    <w:p w14:paraId="68A35042" w14:textId="77777777" w:rsidR="001134A9" w:rsidRDefault="001134A9"/>
    <w:p w14:paraId="3E7B88F1" w14:textId="77777777" w:rsidR="001134A9" w:rsidRDefault="001134A9"/>
    <w:p w14:paraId="79012780" w14:textId="77777777" w:rsidR="001134A9" w:rsidRDefault="001134A9"/>
    <w:p w14:paraId="2F87B559" w14:textId="77777777" w:rsidR="001134A9" w:rsidRDefault="001134A9"/>
    <w:p w14:paraId="62ABA4C0" w14:textId="77777777" w:rsidR="001134A9" w:rsidRDefault="001134A9"/>
    <w:p w14:paraId="37B62B5C" w14:textId="77777777" w:rsidR="001134A9" w:rsidRDefault="001134A9"/>
    <w:p w14:paraId="16EEC038" w14:textId="77777777" w:rsidR="00FB2A43" w:rsidRDefault="00FB2A43"/>
    <w:p w14:paraId="1CE3D1E1" w14:textId="77777777" w:rsidR="00FB2A43" w:rsidRDefault="00FB2A43"/>
    <w:p w14:paraId="36ABEDCF" w14:textId="77777777" w:rsidR="001134A9" w:rsidRDefault="001134A9"/>
    <w:p w14:paraId="29A4399A" w14:textId="77777777" w:rsidR="001134A9" w:rsidRDefault="001134A9"/>
    <w:p w14:paraId="40AE6A3F" w14:textId="77777777" w:rsidR="001134A9" w:rsidRDefault="001134A9"/>
    <w:p w14:paraId="5A149B60" w14:textId="77777777" w:rsidR="003E59AE" w:rsidRDefault="003E59AE"/>
    <w:p w14:paraId="13FC43E1" w14:textId="77777777" w:rsidR="003E59AE" w:rsidRDefault="003E59AE"/>
    <w:p w14:paraId="6596000D" w14:textId="77777777" w:rsidR="001134A9" w:rsidRDefault="001134A9"/>
    <w:p w14:paraId="22BE7FEB" w14:textId="77777777" w:rsidR="001134A9" w:rsidRDefault="001134A9"/>
    <w:p w14:paraId="4632BDA8" w14:textId="77777777" w:rsidR="001134A9" w:rsidRDefault="001134A9"/>
    <w:p w14:paraId="4A924775" w14:textId="77777777" w:rsidR="00FB2A43" w:rsidRPr="00A80058" w:rsidRDefault="00FB2A43" w:rsidP="00A80058">
      <w:pPr>
        <w:pStyle w:val="Heading1"/>
        <w:rPr>
          <w:rFonts w:ascii="Arial" w:hAnsi="Arial" w:cs="Arial"/>
        </w:rPr>
      </w:pPr>
      <w:bookmarkStart w:id="0" w:name="_Toc236149816"/>
      <w:r w:rsidRPr="00A80058">
        <w:rPr>
          <w:rFonts w:ascii="Arial" w:hAnsi="Arial" w:cs="Arial"/>
        </w:rPr>
        <w:lastRenderedPageBreak/>
        <w:t>LibraryLink Database Structure</w:t>
      </w:r>
      <w:bookmarkEnd w:id="0"/>
    </w:p>
    <w:p w14:paraId="7D3EF73B" w14:textId="77777777" w:rsidR="00FB2A43" w:rsidRDefault="00FB2A43" w:rsidP="00A80058">
      <w:pPr>
        <w:spacing w:line="360" w:lineRule="auto"/>
      </w:pPr>
      <w:r w:rsidRPr="00FB2A43">
        <w:t>The LibraryLink website uses a relational MySQL database containing six tables: Administrator, Book, Borrower, Loan, BorrowApplication and ReturnRequest. The tables store the website’s book, borrower, loan, application, return and administrator information. Related tables use primary and foreign keys to support an appropriately normalised database structure.</w:t>
      </w:r>
    </w:p>
    <w:p w14:paraId="6039EB05" w14:textId="77777777" w:rsidR="00FB2A43" w:rsidRDefault="00FB2A43" w:rsidP="00FB2A43">
      <w:pPr>
        <w:keepNext/>
      </w:pPr>
      <w:r w:rsidRPr="00FB2A43">
        <w:rPr>
          <w:noProof/>
        </w:rPr>
        <w:drawing>
          <wp:inline distT="0" distB="0" distL="0" distR="0" wp14:anchorId="0EF95060" wp14:editId="3E005718">
            <wp:extent cx="5731510" cy="3223895"/>
            <wp:effectExtent l="0" t="0" r="2540" b="0"/>
            <wp:docPr id="1876832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832784" name=""/>
                    <pic:cNvPicPr/>
                  </pic:nvPicPr>
                  <pic:blipFill>
                    <a:blip r:embed="rId11"/>
                    <a:stretch>
                      <a:fillRect/>
                    </a:stretch>
                  </pic:blipFill>
                  <pic:spPr>
                    <a:xfrm>
                      <a:off x="0" y="0"/>
                      <a:ext cx="5731510" cy="3223895"/>
                    </a:xfrm>
                    <a:prstGeom prst="rect">
                      <a:avLst/>
                    </a:prstGeom>
                  </pic:spPr>
                </pic:pic>
              </a:graphicData>
            </a:graphic>
          </wp:inline>
        </w:drawing>
      </w:r>
    </w:p>
    <w:p w14:paraId="0B8CF296" w14:textId="2C9DA036" w:rsidR="00FB2A43" w:rsidRDefault="00FB2A43" w:rsidP="00FB2A43">
      <w:pPr>
        <w:pStyle w:val="Caption"/>
      </w:pPr>
      <w:r>
        <w:t xml:space="preserve">Figure </w:t>
      </w:r>
      <w:fldSimple w:instr=" SEQ Figure \* ARABIC ">
        <w:r w:rsidR="00BF3E35">
          <w:rPr>
            <w:noProof/>
          </w:rPr>
          <w:t>1</w:t>
        </w:r>
      </w:fldSimple>
      <w:r w:rsidR="00310427">
        <w:t>(a)</w:t>
      </w:r>
      <w:r w:rsidRPr="00584A7C">
        <w:t>: Structure of the LibraryLink database showing the six database tables in phpMyAdmin.</w:t>
      </w:r>
    </w:p>
    <w:p w14:paraId="7C5033CA" w14:textId="16549A0D" w:rsidR="00445D4B" w:rsidRDefault="00445D4B" w:rsidP="00445D4B">
      <w:r w:rsidRPr="00445D4B">
        <w:rPr>
          <w:noProof/>
        </w:rPr>
        <w:lastRenderedPageBreak/>
        <w:drawing>
          <wp:inline distT="0" distB="0" distL="0" distR="0" wp14:anchorId="46A6B066" wp14:editId="5C0F9ADE">
            <wp:extent cx="5731510" cy="3807460"/>
            <wp:effectExtent l="0" t="0" r="2540" b="2540"/>
            <wp:docPr id="1294589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589856" name=""/>
                    <pic:cNvPicPr/>
                  </pic:nvPicPr>
                  <pic:blipFill>
                    <a:blip r:embed="rId12"/>
                    <a:stretch>
                      <a:fillRect/>
                    </a:stretch>
                  </pic:blipFill>
                  <pic:spPr>
                    <a:xfrm>
                      <a:off x="0" y="0"/>
                      <a:ext cx="5731510" cy="3807460"/>
                    </a:xfrm>
                    <a:prstGeom prst="rect">
                      <a:avLst/>
                    </a:prstGeom>
                  </pic:spPr>
                </pic:pic>
              </a:graphicData>
            </a:graphic>
          </wp:inline>
        </w:drawing>
      </w:r>
    </w:p>
    <w:p w14:paraId="659AC83D" w14:textId="3F92903F" w:rsidR="00AD69BF" w:rsidRPr="00445D4B" w:rsidRDefault="00B02C25" w:rsidP="00B02C25">
      <w:pPr>
        <w:pStyle w:val="Caption"/>
      </w:pPr>
      <w:r>
        <w:t xml:space="preserve">Figure </w:t>
      </w:r>
      <w:fldSimple w:instr=" SEQ Figure \* ARABIC ">
        <w:r>
          <w:rPr>
            <w:noProof/>
          </w:rPr>
          <w:t>1</w:t>
        </w:r>
      </w:fldSimple>
      <w:r>
        <w:t>(a)</w:t>
      </w:r>
      <w:r w:rsidRPr="00584A7C">
        <w:t xml:space="preserve">: </w:t>
      </w:r>
      <w:r w:rsidR="00AD69BF">
        <w:t>Entity-relationship diagram showing the six LibraryLink tables and the foreign-key relationships between Book, Borrower, Loan, BorrowApplication and ReturnRequest.</w:t>
      </w:r>
    </w:p>
    <w:p w14:paraId="6DACEFD8" w14:textId="77777777" w:rsidR="00A80058" w:rsidRDefault="00A80058" w:rsidP="00A80058"/>
    <w:p w14:paraId="51577F3A" w14:textId="4F837438" w:rsidR="00A80058" w:rsidRPr="00A80058" w:rsidRDefault="00A80058" w:rsidP="00A80058">
      <w:pPr>
        <w:rPr>
          <w:b/>
          <w:bCs/>
        </w:rPr>
      </w:pPr>
      <w:r w:rsidRPr="00A80058">
        <w:rPr>
          <w:b/>
          <w:bCs/>
        </w:rPr>
        <w:t>Administrator Test Login</w:t>
      </w:r>
      <w:r>
        <w:rPr>
          <w:b/>
          <w:bCs/>
        </w:rPr>
        <w:t xml:space="preserve"> details</w:t>
      </w:r>
    </w:p>
    <w:p w14:paraId="1DDA1559" w14:textId="31859B8B" w:rsidR="00A80058" w:rsidRDefault="00A80058" w:rsidP="00A80058">
      <w:r>
        <w:t>Username: admin</w:t>
      </w:r>
    </w:p>
    <w:p w14:paraId="177FBC2D" w14:textId="5271CBA0" w:rsidR="001134A9" w:rsidRDefault="00A80058" w:rsidP="00A80058">
      <w:r>
        <w:t>Password: Library@2026</w:t>
      </w:r>
    </w:p>
    <w:p w14:paraId="3F7FDE16" w14:textId="77777777" w:rsidR="00B833B5" w:rsidRDefault="00B833B5" w:rsidP="00A80058"/>
    <w:p w14:paraId="130F3C5D" w14:textId="77777777" w:rsidR="008E6943" w:rsidRDefault="008E6943" w:rsidP="00A80058"/>
    <w:p w14:paraId="6590C878" w14:textId="77777777" w:rsidR="008E6943" w:rsidRDefault="008E6943" w:rsidP="00A80058"/>
    <w:p w14:paraId="68E11C55" w14:textId="77777777" w:rsidR="008E6943" w:rsidRDefault="008E6943" w:rsidP="00A80058"/>
    <w:p w14:paraId="2FC0CBE5" w14:textId="77777777" w:rsidR="008E6943" w:rsidRDefault="008E6943" w:rsidP="00A80058"/>
    <w:p w14:paraId="2690336E" w14:textId="77777777" w:rsidR="008E6943" w:rsidRDefault="008E6943" w:rsidP="00A80058"/>
    <w:p w14:paraId="101508F4" w14:textId="77777777" w:rsidR="008252AA" w:rsidRDefault="008252AA" w:rsidP="00A80058">
      <w:pPr>
        <w:rPr>
          <w:rFonts w:ascii="Arial" w:hAnsi="Arial" w:cs="Arial"/>
          <w:b/>
          <w:bCs/>
        </w:rPr>
      </w:pPr>
    </w:p>
    <w:p w14:paraId="56528DA8" w14:textId="2A86D060" w:rsidR="00EC4644" w:rsidRDefault="008252AA" w:rsidP="008B398A">
      <w:r w:rsidRPr="008252AA">
        <w:rPr>
          <w:rFonts w:ascii="Arial" w:hAnsi="Arial" w:cs="Arial"/>
          <w:b/>
          <w:bCs/>
        </w:rPr>
        <w:lastRenderedPageBreak/>
        <w:t>Public Book Inventory</w:t>
      </w:r>
      <w:r w:rsidR="008F3F0F" w:rsidRPr="008F3F0F">
        <w:rPr>
          <w:noProof/>
        </w:rPr>
        <w:t xml:space="preserve"> </w:t>
      </w:r>
      <w:r w:rsidR="000F5747" w:rsidRPr="000F5747">
        <w:rPr>
          <w:noProof/>
        </w:rPr>
        <w:drawing>
          <wp:inline distT="0" distB="0" distL="0" distR="0" wp14:anchorId="5BB9E941" wp14:editId="56F0F779">
            <wp:extent cx="5731510" cy="3223895"/>
            <wp:effectExtent l="0" t="0" r="2540" b="0"/>
            <wp:docPr id="270667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67709" name=""/>
                    <pic:cNvPicPr/>
                  </pic:nvPicPr>
                  <pic:blipFill>
                    <a:blip r:embed="rId13"/>
                    <a:stretch>
                      <a:fillRect/>
                    </a:stretch>
                  </pic:blipFill>
                  <pic:spPr>
                    <a:xfrm>
                      <a:off x="0" y="0"/>
                      <a:ext cx="5731510" cy="3223895"/>
                    </a:xfrm>
                    <a:prstGeom prst="rect">
                      <a:avLst/>
                    </a:prstGeom>
                  </pic:spPr>
                </pic:pic>
              </a:graphicData>
            </a:graphic>
          </wp:inline>
        </w:drawing>
      </w:r>
      <w:r w:rsidR="009C01B6" w:rsidRPr="009C01B6">
        <w:rPr>
          <w:noProof/>
        </w:rPr>
        <w:t xml:space="preserve"> </w:t>
      </w:r>
      <w:r w:rsidR="004F7DE3" w:rsidRPr="004F7DE3">
        <w:rPr>
          <w:noProof/>
        </w:rPr>
        <w:drawing>
          <wp:inline distT="0" distB="0" distL="0" distR="0" wp14:anchorId="3C4C5E37" wp14:editId="65E70FD5">
            <wp:extent cx="5731510" cy="3223895"/>
            <wp:effectExtent l="0" t="0" r="2540" b="0"/>
            <wp:docPr id="666683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683551" name=""/>
                    <pic:cNvPicPr/>
                  </pic:nvPicPr>
                  <pic:blipFill>
                    <a:blip r:embed="rId14"/>
                    <a:stretch>
                      <a:fillRect/>
                    </a:stretch>
                  </pic:blipFill>
                  <pic:spPr>
                    <a:xfrm>
                      <a:off x="0" y="0"/>
                      <a:ext cx="5731510" cy="3223895"/>
                    </a:xfrm>
                    <a:prstGeom prst="rect">
                      <a:avLst/>
                    </a:prstGeom>
                  </pic:spPr>
                </pic:pic>
              </a:graphicData>
            </a:graphic>
          </wp:inline>
        </w:drawing>
      </w:r>
      <w:r w:rsidR="006B056A" w:rsidRPr="006B056A">
        <w:rPr>
          <w:noProof/>
        </w:rPr>
        <w:t xml:space="preserve"> </w:t>
      </w:r>
      <w:r w:rsidR="006B056A" w:rsidRPr="006B056A">
        <w:rPr>
          <w:noProof/>
        </w:rPr>
        <w:lastRenderedPageBreak/>
        <w:drawing>
          <wp:inline distT="0" distB="0" distL="0" distR="0" wp14:anchorId="29951F32" wp14:editId="5AB15DC0">
            <wp:extent cx="5731510" cy="3223895"/>
            <wp:effectExtent l="0" t="0" r="2540" b="0"/>
            <wp:docPr id="420987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987015" name=""/>
                    <pic:cNvPicPr/>
                  </pic:nvPicPr>
                  <pic:blipFill>
                    <a:blip r:embed="rId15"/>
                    <a:stretch>
                      <a:fillRect/>
                    </a:stretch>
                  </pic:blipFill>
                  <pic:spPr>
                    <a:xfrm>
                      <a:off x="0" y="0"/>
                      <a:ext cx="5731510" cy="3223895"/>
                    </a:xfrm>
                    <a:prstGeom prst="rect">
                      <a:avLst/>
                    </a:prstGeom>
                  </pic:spPr>
                </pic:pic>
              </a:graphicData>
            </a:graphic>
          </wp:inline>
        </w:drawing>
      </w:r>
      <w:r w:rsidR="009C01B6" w:rsidRPr="009C01B6">
        <w:rPr>
          <w:noProof/>
        </w:rPr>
        <w:drawing>
          <wp:inline distT="0" distB="0" distL="0" distR="0" wp14:anchorId="0F5F863A" wp14:editId="006EF6C8">
            <wp:extent cx="5731510" cy="2332990"/>
            <wp:effectExtent l="0" t="0" r="2540" b="0"/>
            <wp:docPr id="70159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59433" name=""/>
                    <pic:cNvPicPr/>
                  </pic:nvPicPr>
                  <pic:blipFill>
                    <a:blip r:embed="rId16"/>
                    <a:stretch>
                      <a:fillRect/>
                    </a:stretch>
                  </pic:blipFill>
                  <pic:spPr>
                    <a:xfrm>
                      <a:off x="0" y="0"/>
                      <a:ext cx="5731510" cy="2332990"/>
                    </a:xfrm>
                    <a:prstGeom prst="rect">
                      <a:avLst/>
                    </a:prstGeom>
                  </pic:spPr>
                </pic:pic>
              </a:graphicData>
            </a:graphic>
          </wp:inline>
        </w:drawing>
      </w:r>
    </w:p>
    <w:p w14:paraId="3982FFAC" w14:textId="522D5EA6" w:rsidR="00B833B5" w:rsidRDefault="00EC4644" w:rsidP="00EC4644">
      <w:pPr>
        <w:pStyle w:val="Caption"/>
      </w:pPr>
      <w:r>
        <w:t xml:space="preserve">Figure </w:t>
      </w:r>
      <w:fldSimple w:instr=" SEQ Figure \* ARABIC ">
        <w:r w:rsidR="00BF3E35">
          <w:rPr>
            <w:noProof/>
          </w:rPr>
          <w:t>2</w:t>
        </w:r>
      </w:fldSimple>
      <w:r w:rsidR="006B4509">
        <w:t xml:space="preserve">: </w:t>
      </w:r>
      <w:r w:rsidRPr="00C039D4">
        <w:t>Public LibraryLink book inventory showing the search facility, availability status and borrowing option.</w:t>
      </w:r>
    </w:p>
    <w:p w14:paraId="17904F29" w14:textId="77777777" w:rsidR="00EE76B5" w:rsidRDefault="00EE76B5" w:rsidP="00EE76B5"/>
    <w:p w14:paraId="50043AC6" w14:textId="77777777" w:rsidR="008A16E9" w:rsidRPr="008A16E9" w:rsidRDefault="008A16E9" w:rsidP="008A16E9"/>
    <w:p w14:paraId="552576B3" w14:textId="77777777" w:rsidR="008A16E9" w:rsidRPr="008A16E9" w:rsidRDefault="008A16E9" w:rsidP="008A16E9"/>
    <w:p w14:paraId="6CB4E9A2" w14:textId="77777777" w:rsidR="008A16E9" w:rsidRPr="008A16E9" w:rsidRDefault="008A16E9" w:rsidP="008A16E9"/>
    <w:p w14:paraId="3CA77B49" w14:textId="77777777" w:rsidR="008A16E9" w:rsidRPr="008A16E9" w:rsidRDefault="008A16E9" w:rsidP="008A16E9"/>
    <w:p w14:paraId="043A9969" w14:textId="77777777" w:rsidR="008A16E9" w:rsidRPr="008A16E9" w:rsidRDefault="008A16E9" w:rsidP="008A16E9"/>
    <w:p w14:paraId="6751FA2B" w14:textId="77777777" w:rsidR="008A16E9" w:rsidRDefault="008A16E9" w:rsidP="008A16E9"/>
    <w:p w14:paraId="525BF414" w14:textId="77777777" w:rsidR="008A16E9" w:rsidRDefault="008A16E9" w:rsidP="008A16E9">
      <w:pPr>
        <w:rPr>
          <w:rFonts w:ascii="Arial" w:hAnsi="Arial" w:cs="Arial"/>
          <w:b/>
          <w:bCs/>
          <w:sz w:val="32"/>
          <w:szCs w:val="32"/>
        </w:rPr>
      </w:pPr>
    </w:p>
    <w:p w14:paraId="638A648A" w14:textId="77777777" w:rsidR="008A16E9" w:rsidRDefault="008A16E9" w:rsidP="008A16E9">
      <w:pPr>
        <w:rPr>
          <w:rFonts w:ascii="Arial" w:hAnsi="Arial" w:cs="Arial"/>
          <w:b/>
          <w:bCs/>
          <w:sz w:val="32"/>
          <w:szCs w:val="32"/>
        </w:rPr>
      </w:pPr>
    </w:p>
    <w:p w14:paraId="4321F3C6" w14:textId="52259E41" w:rsidR="008A16E9" w:rsidRDefault="008A16E9" w:rsidP="008B398A">
      <w:r w:rsidRPr="008A16E9">
        <w:rPr>
          <w:rFonts w:ascii="Arial" w:hAnsi="Arial" w:cs="Arial"/>
          <w:b/>
          <w:bCs/>
          <w:sz w:val="32"/>
          <w:szCs w:val="32"/>
        </w:rPr>
        <w:lastRenderedPageBreak/>
        <w:t>Search Facility</w:t>
      </w:r>
      <w:r w:rsidR="007124F1" w:rsidRPr="007124F1">
        <w:rPr>
          <w:noProof/>
        </w:rPr>
        <w:drawing>
          <wp:inline distT="0" distB="0" distL="0" distR="0" wp14:anchorId="78BB12D0" wp14:editId="0087DA61">
            <wp:extent cx="5731510" cy="3223895"/>
            <wp:effectExtent l="0" t="0" r="2540" b="0"/>
            <wp:docPr id="839400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400334" name=""/>
                    <pic:cNvPicPr/>
                  </pic:nvPicPr>
                  <pic:blipFill>
                    <a:blip r:embed="rId17"/>
                    <a:stretch>
                      <a:fillRect/>
                    </a:stretch>
                  </pic:blipFill>
                  <pic:spPr>
                    <a:xfrm>
                      <a:off x="0" y="0"/>
                      <a:ext cx="5731510" cy="3223895"/>
                    </a:xfrm>
                    <a:prstGeom prst="rect">
                      <a:avLst/>
                    </a:prstGeom>
                  </pic:spPr>
                </pic:pic>
              </a:graphicData>
            </a:graphic>
          </wp:inline>
        </w:drawing>
      </w:r>
      <w:r w:rsidR="00D26B52" w:rsidRPr="00D26B52">
        <w:rPr>
          <w:noProof/>
        </w:rPr>
        <w:t xml:space="preserve"> </w:t>
      </w:r>
      <w:r w:rsidR="00D26B52" w:rsidRPr="00D26B52">
        <w:rPr>
          <w:noProof/>
        </w:rPr>
        <w:drawing>
          <wp:inline distT="0" distB="0" distL="0" distR="0" wp14:anchorId="4A10E39A" wp14:editId="459D6CFA">
            <wp:extent cx="5731510" cy="1553845"/>
            <wp:effectExtent l="0" t="0" r="2540" b="8255"/>
            <wp:docPr id="534535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535431" name=""/>
                    <pic:cNvPicPr/>
                  </pic:nvPicPr>
                  <pic:blipFill>
                    <a:blip r:embed="rId18"/>
                    <a:stretch>
                      <a:fillRect/>
                    </a:stretch>
                  </pic:blipFill>
                  <pic:spPr>
                    <a:xfrm>
                      <a:off x="0" y="0"/>
                      <a:ext cx="5731510" cy="1553845"/>
                    </a:xfrm>
                    <a:prstGeom prst="rect">
                      <a:avLst/>
                    </a:prstGeom>
                  </pic:spPr>
                </pic:pic>
              </a:graphicData>
            </a:graphic>
          </wp:inline>
        </w:drawing>
      </w:r>
    </w:p>
    <w:p w14:paraId="5F45D969" w14:textId="1B9E0C70" w:rsidR="00EE76B5" w:rsidRDefault="008A16E9" w:rsidP="008A16E9">
      <w:pPr>
        <w:pStyle w:val="Caption"/>
      </w:pPr>
      <w:r>
        <w:t xml:space="preserve">Figure </w:t>
      </w:r>
      <w:fldSimple w:instr=" SEQ Figure \* ARABIC ">
        <w:r w:rsidR="00BF3E35">
          <w:rPr>
            <w:noProof/>
          </w:rPr>
          <w:t>3</w:t>
        </w:r>
      </w:fldSimple>
      <w:r w:rsidR="006B4509">
        <w:t>:</w:t>
      </w:r>
      <w:r>
        <w:t xml:space="preserve"> </w:t>
      </w:r>
      <w:r w:rsidRPr="00A15048">
        <w:t>LibraryLink search facility displaying book records filtered by author.</w:t>
      </w:r>
    </w:p>
    <w:p w14:paraId="3A9C4782" w14:textId="77777777" w:rsidR="004D08A0" w:rsidRDefault="004D08A0" w:rsidP="004D08A0"/>
    <w:p w14:paraId="569DE5DA" w14:textId="77777777" w:rsidR="003C1D7A" w:rsidRDefault="004D08A0" w:rsidP="003C1D7A">
      <w:pPr>
        <w:keepNext/>
      </w:pPr>
      <w:r w:rsidRPr="004D08A0">
        <w:rPr>
          <w:rFonts w:ascii="Arial" w:hAnsi="Arial" w:cs="Arial"/>
          <w:sz w:val="32"/>
          <w:szCs w:val="32"/>
        </w:rPr>
        <w:lastRenderedPageBreak/>
        <w:t>Administrator Login</w:t>
      </w:r>
      <w:r w:rsidR="00CA5670" w:rsidRPr="00CA5670">
        <w:rPr>
          <w:noProof/>
        </w:rPr>
        <w:drawing>
          <wp:inline distT="0" distB="0" distL="0" distR="0" wp14:anchorId="39B8A38B" wp14:editId="5B604014">
            <wp:extent cx="5731510" cy="3223895"/>
            <wp:effectExtent l="0" t="0" r="2540" b="0"/>
            <wp:docPr id="1901525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525988" name=""/>
                    <pic:cNvPicPr/>
                  </pic:nvPicPr>
                  <pic:blipFill>
                    <a:blip r:embed="rId19"/>
                    <a:stretch>
                      <a:fillRect/>
                    </a:stretch>
                  </pic:blipFill>
                  <pic:spPr>
                    <a:xfrm>
                      <a:off x="0" y="0"/>
                      <a:ext cx="5731510" cy="3223895"/>
                    </a:xfrm>
                    <a:prstGeom prst="rect">
                      <a:avLst/>
                    </a:prstGeom>
                  </pic:spPr>
                </pic:pic>
              </a:graphicData>
            </a:graphic>
          </wp:inline>
        </w:drawing>
      </w:r>
    </w:p>
    <w:p w14:paraId="39FA9DCB" w14:textId="1645005E" w:rsidR="00EE76B5" w:rsidRDefault="003C1D7A" w:rsidP="003C1D7A">
      <w:pPr>
        <w:pStyle w:val="Caption"/>
      </w:pPr>
      <w:r>
        <w:t xml:space="preserve">Figure </w:t>
      </w:r>
      <w:fldSimple w:instr=" SEQ Figure \* ARABIC ">
        <w:r w:rsidR="00BF3E35">
          <w:rPr>
            <w:noProof/>
          </w:rPr>
          <w:t>4</w:t>
        </w:r>
      </w:fldSimple>
      <w:r w:rsidR="006B4509">
        <w:t>:</w:t>
      </w:r>
      <w:r>
        <w:t xml:space="preserve"> </w:t>
      </w:r>
      <w:r w:rsidRPr="00503EB1">
        <w:t>LibraryLink administrator login page providing access to protected management functions.</w:t>
      </w:r>
    </w:p>
    <w:p w14:paraId="083F7745" w14:textId="77777777" w:rsidR="00E879A8" w:rsidRDefault="00E879A8" w:rsidP="00E879A8"/>
    <w:p w14:paraId="553A25A1" w14:textId="77777777" w:rsidR="00835A2A" w:rsidRDefault="00835A2A" w:rsidP="00E879A8"/>
    <w:p w14:paraId="596FB776" w14:textId="77777777" w:rsidR="00835A2A" w:rsidRDefault="00835A2A" w:rsidP="00E879A8"/>
    <w:p w14:paraId="3AE7956A" w14:textId="77777777" w:rsidR="00835A2A" w:rsidRDefault="00835A2A" w:rsidP="00E879A8"/>
    <w:p w14:paraId="1D69C3F2" w14:textId="77777777" w:rsidR="00835A2A" w:rsidRDefault="00835A2A" w:rsidP="00E879A8"/>
    <w:p w14:paraId="6B5CBAD1" w14:textId="77777777" w:rsidR="00835A2A" w:rsidRDefault="00835A2A" w:rsidP="00E879A8"/>
    <w:p w14:paraId="11CE81E6" w14:textId="77777777" w:rsidR="00835A2A" w:rsidRDefault="00835A2A" w:rsidP="00E879A8"/>
    <w:p w14:paraId="2C09C009" w14:textId="77777777" w:rsidR="00835A2A" w:rsidRDefault="00835A2A" w:rsidP="00E879A8"/>
    <w:p w14:paraId="0EB8076E" w14:textId="77777777" w:rsidR="00835A2A" w:rsidRDefault="00835A2A" w:rsidP="00E879A8"/>
    <w:p w14:paraId="6CCA9E55" w14:textId="77777777" w:rsidR="00835A2A" w:rsidRDefault="00835A2A" w:rsidP="00E879A8"/>
    <w:p w14:paraId="28BDD3C1" w14:textId="77777777" w:rsidR="00835A2A" w:rsidRDefault="00835A2A" w:rsidP="00E879A8"/>
    <w:p w14:paraId="3A064E7B" w14:textId="77777777" w:rsidR="00835A2A" w:rsidRDefault="00835A2A" w:rsidP="00E879A8"/>
    <w:p w14:paraId="7F5BD304" w14:textId="77777777" w:rsidR="00835A2A" w:rsidRDefault="00835A2A" w:rsidP="00E879A8"/>
    <w:p w14:paraId="2B4A57BE" w14:textId="77777777" w:rsidR="00835A2A" w:rsidRDefault="00835A2A" w:rsidP="00E879A8"/>
    <w:p w14:paraId="60C2D951" w14:textId="77777777" w:rsidR="00835A2A" w:rsidRDefault="00835A2A" w:rsidP="00E879A8"/>
    <w:p w14:paraId="62D62D47" w14:textId="77777777" w:rsidR="00835A2A" w:rsidRDefault="00835A2A" w:rsidP="00E879A8"/>
    <w:p w14:paraId="29AFFD6D" w14:textId="77777777" w:rsidR="00DA5C1C" w:rsidRDefault="00997A56" w:rsidP="00DA5C1C">
      <w:pPr>
        <w:keepNext/>
      </w:pPr>
      <w:r w:rsidRPr="00997A56">
        <w:rPr>
          <w:b/>
          <w:bCs/>
        </w:rPr>
        <w:lastRenderedPageBreak/>
        <w:t>SQL Injection Login Test</w:t>
      </w:r>
      <w:r w:rsidR="00880551" w:rsidRPr="00FC46A3">
        <w:rPr>
          <w:rFonts w:ascii="Arial" w:hAnsi="Arial" w:cs="Arial"/>
          <w:noProof/>
          <w:sz w:val="22"/>
          <w:szCs w:val="22"/>
        </w:rPr>
        <w:drawing>
          <wp:inline distT="0" distB="0" distL="0" distR="0" wp14:anchorId="5F3BC353" wp14:editId="2FBDC68D">
            <wp:extent cx="5731510" cy="3221355"/>
            <wp:effectExtent l="0" t="0" r="2540" b="0"/>
            <wp:docPr id="288909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909949" name=""/>
                    <pic:cNvPicPr/>
                  </pic:nvPicPr>
                  <pic:blipFill>
                    <a:blip r:embed="rId20"/>
                    <a:stretch>
                      <a:fillRect/>
                    </a:stretch>
                  </pic:blipFill>
                  <pic:spPr>
                    <a:xfrm>
                      <a:off x="0" y="0"/>
                      <a:ext cx="5731510" cy="3221355"/>
                    </a:xfrm>
                    <a:prstGeom prst="rect">
                      <a:avLst/>
                    </a:prstGeom>
                  </pic:spPr>
                </pic:pic>
              </a:graphicData>
            </a:graphic>
          </wp:inline>
        </w:drawing>
      </w:r>
    </w:p>
    <w:p w14:paraId="5F9A08A0" w14:textId="2ED8E71B" w:rsidR="00DA5C1C" w:rsidRDefault="00DA5C1C" w:rsidP="00DA5C1C">
      <w:pPr>
        <w:pStyle w:val="Caption"/>
      </w:pPr>
      <w:r>
        <w:t xml:space="preserve">Figure </w:t>
      </w:r>
      <w:fldSimple w:instr=" SEQ Figure \* ARABIC ">
        <w:r w:rsidR="00BF3E35">
          <w:rPr>
            <w:noProof/>
          </w:rPr>
          <w:t>5</w:t>
        </w:r>
      </w:fldSimple>
      <w:r>
        <w:t>(a)</w:t>
      </w:r>
      <w:r w:rsidR="001B33DF">
        <w:t xml:space="preserve">: </w:t>
      </w:r>
      <w:r w:rsidR="001B33DF" w:rsidRPr="001B33DF">
        <w:t xml:space="preserve"> </w:t>
      </w:r>
      <w:r w:rsidR="001B33DF">
        <w:t xml:space="preserve">Administrator login code using a prepared statement, </w:t>
      </w:r>
      <w:proofErr w:type="spellStart"/>
      <w:r w:rsidR="001B33DF">
        <w:rPr>
          <w:rStyle w:val="HTMLCode"/>
          <w:rFonts w:eastAsiaTheme="minorHAnsi"/>
        </w:rPr>
        <w:t>bind_</w:t>
      </w:r>
      <w:proofErr w:type="gramStart"/>
      <w:r w:rsidR="001B33DF">
        <w:rPr>
          <w:rStyle w:val="HTMLCode"/>
          <w:rFonts w:eastAsiaTheme="minorHAnsi"/>
        </w:rPr>
        <w:t>param</w:t>
      </w:r>
      <w:proofErr w:type="spellEnd"/>
      <w:r w:rsidR="001B33DF">
        <w:rPr>
          <w:rStyle w:val="HTMLCode"/>
          <w:rFonts w:eastAsiaTheme="minorHAnsi"/>
        </w:rPr>
        <w:t>(</w:t>
      </w:r>
      <w:proofErr w:type="gramEnd"/>
      <w:r w:rsidR="001B33DF">
        <w:rPr>
          <w:rStyle w:val="HTMLCode"/>
          <w:rFonts w:eastAsiaTheme="minorHAnsi"/>
        </w:rPr>
        <w:t>)</w:t>
      </w:r>
      <w:r w:rsidR="001B33DF">
        <w:t xml:space="preserve"> and </w:t>
      </w:r>
      <w:proofErr w:type="spellStart"/>
      <w:r w:rsidR="001B33DF">
        <w:rPr>
          <w:rStyle w:val="HTMLCode"/>
          <w:rFonts w:eastAsiaTheme="minorHAnsi"/>
        </w:rPr>
        <w:t>password_</w:t>
      </w:r>
      <w:proofErr w:type="gramStart"/>
      <w:r w:rsidR="001B33DF">
        <w:rPr>
          <w:rStyle w:val="HTMLCode"/>
          <w:rFonts w:eastAsiaTheme="minorHAnsi"/>
        </w:rPr>
        <w:t>verify</w:t>
      </w:r>
      <w:proofErr w:type="spellEnd"/>
      <w:r w:rsidR="001B33DF">
        <w:rPr>
          <w:rStyle w:val="HTMLCode"/>
          <w:rFonts w:eastAsiaTheme="minorHAnsi"/>
        </w:rPr>
        <w:t>(</w:t>
      </w:r>
      <w:proofErr w:type="gramEnd"/>
      <w:r w:rsidR="001B33DF">
        <w:rPr>
          <w:rStyle w:val="HTMLCode"/>
          <w:rFonts w:eastAsiaTheme="minorHAnsi"/>
        </w:rPr>
        <w:t>)</w:t>
      </w:r>
      <w:r w:rsidR="001B33DF">
        <w:t xml:space="preserve"> to protect credentials and prevent SQL injection.</w:t>
      </w:r>
    </w:p>
    <w:p w14:paraId="71315BD6" w14:textId="77777777" w:rsidR="00DA5C1C" w:rsidRDefault="00880551" w:rsidP="00DA5C1C">
      <w:pPr>
        <w:keepNext/>
      </w:pPr>
      <w:r w:rsidRPr="00060B62">
        <w:rPr>
          <w:rFonts w:ascii="Arial" w:hAnsi="Arial" w:cs="Arial"/>
          <w:noProof/>
          <w:sz w:val="22"/>
          <w:szCs w:val="22"/>
        </w:rPr>
        <w:drawing>
          <wp:inline distT="0" distB="0" distL="0" distR="0" wp14:anchorId="1A1691AA" wp14:editId="67CDD0B2">
            <wp:extent cx="5731510" cy="3025775"/>
            <wp:effectExtent l="0" t="0" r="2540" b="3175"/>
            <wp:docPr id="568816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342808" name=""/>
                    <pic:cNvPicPr/>
                  </pic:nvPicPr>
                  <pic:blipFill>
                    <a:blip r:embed="rId21"/>
                    <a:stretch>
                      <a:fillRect/>
                    </a:stretch>
                  </pic:blipFill>
                  <pic:spPr>
                    <a:xfrm>
                      <a:off x="0" y="0"/>
                      <a:ext cx="5731510" cy="3025775"/>
                    </a:xfrm>
                    <a:prstGeom prst="rect">
                      <a:avLst/>
                    </a:prstGeom>
                  </pic:spPr>
                </pic:pic>
              </a:graphicData>
            </a:graphic>
          </wp:inline>
        </w:drawing>
      </w:r>
    </w:p>
    <w:p w14:paraId="0D9D06DF" w14:textId="56F94F87" w:rsidR="00DA5C1C" w:rsidRDefault="00DA5C1C" w:rsidP="00DA5C1C">
      <w:pPr>
        <w:pStyle w:val="Caption"/>
      </w:pPr>
      <w:r>
        <w:t>Figure 5</w:t>
      </w:r>
      <w:r w:rsidR="00BF3E35">
        <w:t>(</w:t>
      </w:r>
      <w:r w:rsidR="006A527A">
        <w:t>b</w:t>
      </w:r>
      <w:r w:rsidR="00BE554C">
        <w:t>)</w:t>
      </w:r>
      <w:r w:rsidR="003C3CD6">
        <w:t>: Administrator table showing that the password is stored securely as a hash rather than in plain text.</w:t>
      </w:r>
    </w:p>
    <w:p w14:paraId="3B4E13F4" w14:textId="63027AE4" w:rsidR="00835A2A" w:rsidRDefault="00F816DC" w:rsidP="00835A2A">
      <w:pPr>
        <w:keepNext/>
      </w:pPr>
      <w:r w:rsidRPr="00F816DC">
        <w:rPr>
          <w:noProof/>
        </w:rPr>
        <w:lastRenderedPageBreak/>
        <w:drawing>
          <wp:inline distT="0" distB="0" distL="0" distR="0" wp14:anchorId="5A5B1A86" wp14:editId="17E2B333">
            <wp:extent cx="5731510" cy="3223895"/>
            <wp:effectExtent l="0" t="0" r="2540" b="0"/>
            <wp:docPr id="1706402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402562" name=""/>
                    <pic:cNvPicPr/>
                  </pic:nvPicPr>
                  <pic:blipFill>
                    <a:blip r:embed="rId22"/>
                    <a:stretch>
                      <a:fillRect/>
                    </a:stretch>
                  </pic:blipFill>
                  <pic:spPr>
                    <a:xfrm>
                      <a:off x="0" y="0"/>
                      <a:ext cx="5731510" cy="3223895"/>
                    </a:xfrm>
                    <a:prstGeom prst="rect">
                      <a:avLst/>
                    </a:prstGeom>
                  </pic:spPr>
                </pic:pic>
              </a:graphicData>
            </a:graphic>
          </wp:inline>
        </w:drawing>
      </w:r>
    </w:p>
    <w:p w14:paraId="651A5772" w14:textId="77777777" w:rsidR="00E35B0C" w:rsidRDefault="00835A2A" w:rsidP="006A527A">
      <w:pPr>
        <w:pStyle w:val="Caption"/>
      </w:pPr>
      <w:r>
        <w:t xml:space="preserve">Figure </w:t>
      </w:r>
      <w:r w:rsidR="00DA5C1C">
        <w:t>5</w:t>
      </w:r>
      <w:r>
        <w:t>(</w:t>
      </w:r>
      <w:r w:rsidR="006A527A">
        <w:t>c</w:t>
      </w:r>
      <w:r>
        <w:t xml:space="preserve">): </w:t>
      </w:r>
      <w:r w:rsidRPr="00E07979">
        <w:t xml:space="preserve">SQL injection payload </w:t>
      </w:r>
      <w:proofErr w:type="gramStart"/>
      <w:r w:rsidRPr="00E07979">
        <w:t>entered into</w:t>
      </w:r>
      <w:proofErr w:type="gramEnd"/>
      <w:r w:rsidRPr="00E07979">
        <w:t xml:space="preserve"> the administrator username field.</w:t>
      </w:r>
    </w:p>
    <w:p w14:paraId="2741BD0F" w14:textId="33E14B81" w:rsidR="008F1ECB" w:rsidRDefault="00F816DC" w:rsidP="006A527A">
      <w:pPr>
        <w:pStyle w:val="Caption"/>
      </w:pPr>
      <w:r w:rsidRPr="00F816DC">
        <w:rPr>
          <w:noProof/>
        </w:rPr>
        <w:t xml:space="preserve"> </w:t>
      </w:r>
      <w:r w:rsidRPr="00F816DC">
        <w:rPr>
          <w:noProof/>
        </w:rPr>
        <w:drawing>
          <wp:inline distT="0" distB="0" distL="0" distR="0" wp14:anchorId="750D9EC9" wp14:editId="03BF4A2F">
            <wp:extent cx="5731510" cy="3223895"/>
            <wp:effectExtent l="0" t="0" r="2540" b="0"/>
            <wp:docPr id="575929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929810" name=""/>
                    <pic:cNvPicPr/>
                  </pic:nvPicPr>
                  <pic:blipFill>
                    <a:blip r:embed="rId23"/>
                    <a:stretch>
                      <a:fillRect/>
                    </a:stretch>
                  </pic:blipFill>
                  <pic:spPr>
                    <a:xfrm>
                      <a:off x="0" y="0"/>
                      <a:ext cx="5731510" cy="3223895"/>
                    </a:xfrm>
                    <a:prstGeom prst="rect">
                      <a:avLst/>
                    </a:prstGeom>
                  </pic:spPr>
                </pic:pic>
              </a:graphicData>
            </a:graphic>
          </wp:inline>
        </w:drawing>
      </w:r>
    </w:p>
    <w:p w14:paraId="089BDF7C" w14:textId="2BF0D8AA" w:rsidR="001656AD" w:rsidRDefault="008F1ECB" w:rsidP="008F1ECB">
      <w:pPr>
        <w:pStyle w:val="Caption"/>
      </w:pPr>
      <w:r>
        <w:t>Figure 5</w:t>
      </w:r>
      <w:r w:rsidR="00BE554C">
        <w:t>(</w:t>
      </w:r>
      <w:r w:rsidR="00DD20E7">
        <w:t>d</w:t>
      </w:r>
      <w:r w:rsidRPr="005441E0">
        <w:t>): LibraryLink rejecting the attempted SQL injection and preventing administrator access.</w:t>
      </w:r>
    </w:p>
    <w:p w14:paraId="44B5FA31" w14:textId="77777777" w:rsidR="00BF3E35" w:rsidRDefault="0011189D" w:rsidP="00BF3E35">
      <w:pPr>
        <w:keepNext/>
      </w:pPr>
      <w:r w:rsidRPr="0011189D">
        <w:rPr>
          <w:noProof/>
        </w:rPr>
        <w:lastRenderedPageBreak/>
        <w:drawing>
          <wp:inline distT="0" distB="0" distL="0" distR="0" wp14:anchorId="060C9E12" wp14:editId="75ED8653">
            <wp:extent cx="5731510" cy="3223895"/>
            <wp:effectExtent l="0" t="0" r="2540" b="0"/>
            <wp:docPr id="341992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992186" name=""/>
                    <pic:cNvPicPr/>
                  </pic:nvPicPr>
                  <pic:blipFill>
                    <a:blip r:embed="rId24"/>
                    <a:stretch>
                      <a:fillRect/>
                    </a:stretch>
                  </pic:blipFill>
                  <pic:spPr>
                    <a:xfrm>
                      <a:off x="0" y="0"/>
                      <a:ext cx="5731510" cy="3223895"/>
                    </a:xfrm>
                    <a:prstGeom prst="rect">
                      <a:avLst/>
                    </a:prstGeom>
                  </pic:spPr>
                </pic:pic>
              </a:graphicData>
            </a:graphic>
          </wp:inline>
        </w:drawing>
      </w:r>
    </w:p>
    <w:p w14:paraId="16534B2B" w14:textId="29D5C3CB" w:rsidR="0011189D" w:rsidRPr="0011189D" w:rsidRDefault="00BF3E35" w:rsidP="00BF3E35">
      <w:pPr>
        <w:pStyle w:val="Caption"/>
      </w:pPr>
      <w:r>
        <w:t>Figure 5(</w:t>
      </w:r>
      <w:r w:rsidR="00CA2142">
        <w:t>d</w:t>
      </w:r>
      <w:r>
        <w:t>):</w:t>
      </w:r>
    </w:p>
    <w:p w14:paraId="26319E30" w14:textId="77777777" w:rsidR="00997A56" w:rsidRDefault="00997A56">
      <w:pPr>
        <w:rPr>
          <w:rStyle w:val="Strong"/>
        </w:rPr>
      </w:pPr>
    </w:p>
    <w:p w14:paraId="6852485B" w14:textId="77777777" w:rsidR="00997A56" w:rsidRDefault="00997A56">
      <w:pPr>
        <w:rPr>
          <w:rStyle w:val="Strong"/>
        </w:rPr>
      </w:pPr>
    </w:p>
    <w:p w14:paraId="44A21E94" w14:textId="77777777" w:rsidR="00997A56" w:rsidRDefault="00997A56">
      <w:pPr>
        <w:rPr>
          <w:rStyle w:val="Strong"/>
        </w:rPr>
      </w:pPr>
    </w:p>
    <w:p w14:paraId="1CA26427" w14:textId="77777777" w:rsidR="00997A56" w:rsidRDefault="00997A56">
      <w:pPr>
        <w:rPr>
          <w:rStyle w:val="Strong"/>
        </w:rPr>
      </w:pPr>
    </w:p>
    <w:p w14:paraId="015A5FED" w14:textId="65A94950" w:rsidR="001134A9" w:rsidRPr="001134A9" w:rsidRDefault="001134A9" w:rsidP="001134A9">
      <w:pPr>
        <w:pStyle w:val="Heading1"/>
        <w:rPr>
          <w:rFonts w:ascii="Arial" w:eastAsia="Times New Roman" w:hAnsi="Arial" w:cs="Arial"/>
          <w:lang w:eastAsia="en-GB"/>
        </w:rPr>
      </w:pPr>
      <w:bookmarkStart w:id="1" w:name="_Toc236149817"/>
      <w:r w:rsidRPr="001134A9">
        <w:rPr>
          <w:rFonts w:ascii="Arial" w:eastAsia="Times New Roman" w:hAnsi="Arial" w:cs="Arial"/>
          <w:lang w:eastAsia="en-GB"/>
        </w:rPr>
        <w:t>SQL Injection Overview</w:t>
      </w:r>
      <w:bookmarkEnd w:id="1"/>
    </w:p>
    <w:p w14:paraId="5DF8B9B5" w14:textId="60A49D42" w:rsidR="00CC78CF" w:rsidRPr="001134A9" w:rsidRDefault="00CC78CF" w:rsidP="001134A9">
      <w:pPr>
        <w:spacing w:before="100" w:beforeAutospacing="1" w:after="100" w:afterAutospacing="1" w:line="360" w:lineRule="auto"/>
        <w:jc w:val="both"/>
        <w:rPr>
          <w:rFonts w:ascii="Arial" w:eastAsia="Times New Roman" w:hAnsi="Arial" w:cs="Arial"/>
          <w:kern w:val="0"/>
          <w:sz w:val="22"/>
          <w:szCs w:val="22"/>
          <w:lang w:eastAsia="en-GB"/>
          <w14:ligatures w14:val="none"/>
        </w:rPr>
      </w:pPr>
      <w:r>
        <w:t xml:space="preserve">SQL injection is a security vulnerability that occurs when untrusted input is combined with an SQL command without adequate separation or validation [1]. Attackers can submit constructed characters through forms, search boxes, URL parameters or login fields, causing databases to interpret the input as executable commands. Consequences may include unauthorised access, disclosure of personal information, alteration or deletion of records and authentication bypass [2]. In LibraryLink, an attack could reveal borrower details, manipulate availability, create false loans or delete inventory records. Therefore, SQL injection threatens the confidentiality, integrity and availability of information held by database-driven websites </w:t>
      </w:r>
      <w:r w:rsidR="003A29C0">
        <w:t xml:space="preserve">[3], </w:t>
      </w:r>
      <w:r>
        <w:t xml:space="preserve">[4]. </w:t>
      </w:r>
    </w:p>
    <w:p w14:paraId="4F4F8F66" w14:textId="77777777" w:rsidR="001134A9" w:rsidRPr="001134A9" w:rsidRDefault="001134A9" w:rsidP="001134A9">
      <w:pPr>
        <w:pStyle w:val="Heading2"/>
        <w:rPr>
          <w:rFonts w:ascii="Arial" w:eastAsia="Times New Roman" w:hAnsi="Arial" w:cs="Arial"/>
          <w:lang w:eastAsia="en-GB"/>
        </w:rPr>
      </w:pPr>
      <w:bookmarkStart w:id="2" w:name="_Toc236149818"/>
      <w:r w:rsidRPr="001134A9">
        <w:rPr>
          <w:rFonts w:ascii="Arial" w:eastAsia="Times New Roman" w:hAnsi="Arial" w:cs="Arial"/>
          <w:lang w:eastAsia="en-GB"/>
        </w:rPr>
        <w:t>Examples of SQL Injection</w:t>
      </w:r>
      <w:bookmarkEnd w:id="2"/>
    </w:p>
    <w:p w14:paraId="3A3D2165" w14:textId="77777777" w:rsidR="001134A9" w:rsidRPr="001134A9" w:rsidRDefault="001134A9" w:rsidP="001134A9">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1134A9">
        <w:rPr>
          <w:rFonts w:ascii="Arial" w:eastAsia="Times New Roman" w:hAnsi="Arial" w:cs="Arial"/>
          <w:kern w:val="0"/>
          <w:sz w:val="22"/>
          <w:szCs w:val="22"/>
          <w:lang w:eastAsia="en-GB"/>
          <w14:ligatures w14:val="none"/>
        </w:rPr>
        <w:t>A vulnerable login query might be written as:</w:t>
      </w:r>
    </w:p>
    <w:p w14:paraId="5636E90C" w14:textId="77777777" w:rsidR="001134A9" w:rsidRPr="001134A9" w:rsidRDefault="001134A9" w:rsidP="00113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kern w:val="0"/>
          <w:sz w:val="22"/>
          <w:szCs w:val="22"/>
          <w:lang w:eastAsia="en-GB"/>
          <w14:ligatures w14:val="none"/>
        </w:rPr>
      </w:pPr>
      <w:r w:rsidRPr="001134A9">
        <w:rPr>
          <w:rFonts w:ascii="Arial" w:eastAsia="Times New Roman" w:hAnsi="Arial" w:cs="Arial"/>
          <w:kern w:val="0"/>
          <w:sz w:val="22"/>
          <w:szCs w:val="22"/>
          <w:lang w:eastAsia="en-GB"/>
          <w14:ligatures w14:val="none"/>
        </w:rPr>
        <w:lastRenderedPageBreak/>
        <w:t>SELECT * FROM Administrator</w:t>
      </w:r>
    </w:p>
    <w:p w14:paraId="13974488" w14:textId="77777777" w:rsidR="001134A9" w:rsidRPr="001134A9" w:rsidRDefault="001134A9" w:rsidP="00113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kern w:val="0"/>
          <w:sz w:val="22"/>
          <w:szCs w:val="22"/>
          <w:lang w:eastAsia="en-GB"/>
          <w14:ligatures w14:val="none"/>
        </w:rPr>
      </w:pPr>
      <w:r w:rsidRPr="001134A9">
        <w:rPr>
          <w:rFonts w:ascii="Arial" w:eastAsia="Times New Roman" w:hAnsi="Arial" w:cs="Arial"/>
          <w:kern w:val="0"/>
          <w:sz w:val="22"/>
          <w:szCs w:val="22"/>
          <w:lang w:eastAsia="en-GB"/>
          <w14:ligatures w14:val="none"/>
        </w:rPr>
        <w:t>WHERE Username = '$username'</w:t>
      </w:r>
    </w:p>
    <w:p w14:paraId="2D2CE0B6" w14:textId="77777777" w:rsidR="001134A9" w:rsidRPr="001134A9" w:rsidRDefault="001134A9" w:rsidP="00113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kern w:val="0"/>
          <w:sz w:val="22"/>
          <w:szCs w:val="22"/>
          <w:lang w:eastAsia="en-GB"/>
          <w14:ligatures w14:val="none"/>
        </w:rPr>
      </w:pPr>
      <w:r w:rsidRPr="001134A9">
        <w:rPr>
          <w:rFonts w:ascii="Arial" w:eastAsia="Times New Roman" w:hAnsi="Arial" w:cs="Arial"/>
          <w:kern w:val="0"/>
          <w:sz w:val="22"/>
          <w:szCs w:val="22"/>
          <w:lang w:eastAsia="en-GB"/>
          <w14:ligatures w14:val="none"/>
        </w:rPr>
        <w:t>AND Password = '$password';</w:t>
      </w:r>
    </w:p>
    <w:p w14:paraId="5286BA12" w14:textId="6C75C2BD" w:rsidR="00712191" w:rsidRPr="00C0236D" w:rsidRDefault="00712191" w:rsidP="001134A9">
      <w:pPr>
        <w:spacing w:before="100" w:beforeAutospacing="1" w:after="100" w:afterAutospacing="1" w:line="360" w:lineRule="auto"/>
        <w:jc w:val="both"/>
        <w:rPr>
          <w:rFonts w:ascii="Arial" w:eastAsia="Times New Roman" w:hAnsi="Arial" w:cs="Arial"/>
          <w:color w:val="EE0000"/>
          <w:kern w:val="0"/>
          <w:sz w:val="22"/>
          <w:szCs w:val="22"/>
          <w:lang w:eastAsia="en-GB"/>
          <w14:ligatures w14:val="none"/>
        </w:rPr>
      </w:pPr>
      <w:r w:rsidRPr="00C0236D">
        <w:rPr>
          <w:rFonts w:ascii="Arial" w:hAnsi="Arial" w:cs="Arial"/>
          <w:sz w:val="22"/>
          <w:szCs w:val="22"/>
        </w:rPr>
        <w:t xml:space="preserve">A vulnerable login query directly inserts the submitted username and password into SQL text. If an attacker enters </w:t>
      </w:r>
      <w:r w:rsidRPr="00C0236D">
        <w:rPr>
          <w:rStyle w:val="HTMLCode"/>
          <w:rFonts w:ascii="Arial" w:eastAsiaTheme="minorHAnsi" w:hAnsi="Arial" w:cs="Arial"/>
          <w:sz w:val="22"/>
          <w:szCs w:val="22"/>
        </w:rPr>
        <w:t>' OR '1'='1' --</w:t>
      </w:r>
      <w:r w:rsidRPr="00C0236D">
        <w:rPr>
          <w:rFonts w:ascii="Arial" w:hAnsi="Arial" w:cs="Arial"/>
          <w:sz w:val="22"/>
          <w:szCs w:val="22"/>
        </w:rPr>
        <w:t xml:space="preserve"> as the username, the resulting condition may become true for every record, while the comment marker can remove the password comparison [5]</w:t>
      </w:r>
      <w:r w:rsidR="00842167">
        <w:rPr>
          <w:rFonts w:ascii="Arial" w:hAnsi="Arial" w:cs="Arial"/>
          <w:sz w:val="22"/>
          <w:szCs w:val="22"/>
        </w:rPr>
        <w:t xml:space="preserve">, </w:t>
      </w:r>
      <w:r w:rsidR="004B08BB">
        <w:rPr>
          <w:rFonts w:ascii="Arial" w:hAnsi="Arial" w:cs="Arial"/>
          <w:sz w:val="22"/>
          <w:szCs w:val="22"/>
        </w:rPr>
        <w:t>[6]</w:t>
      </w:r>
      <w:r w:rsidRPr="00C0236D">
        <w:rPr>
          <w:rFonts w:ascii="Arial" w:hAnsi="Arial" w:cs="Arial"/>
          <w:sz w:val="22"/>
          <w:szCs w:val="22"/>
        </w:rPr>
        <w:t xml:space="preserve">. A manipulated search can also use </w:t>
      </w:r>
      <w:r w:rsidRPr="00C0236D">
        <w:rPr>
          <w:rStyle w:val="HTMLCode"/>
          <w:rFonts w:ascii="Arial" w:eastAsiaTheme="minorHAnsi" w:hAnsi="Arial" w:cs="Arial"/>
          <w:sz w:val="22"/>
          <w:szCs w:val="22"/>
        </w:rPr>
        <w:t>UNION SELECT</w:t>
      </w:r>
      <w:r w:rsidRPr="00C0236D">
        <w:rPr>
          <w:rFonts w:ascii="Arial" w:hAnsi="Arial" w:cs="Arial"/>
          <w:sz w:val="22"/>
          <w:szCs w:val="22"/>
        </w:rPr>
        <w:t xml:space="preserve"> to request information from an unrelated table. Where a database permits multiple statements, destructive input may attempt </w:t>
      </w:r>
      <w:r w:rsidRPr="00C0236D">
        <w:rPr>
          <w:rStyle w:val="HTMLCode"/>
          <w:rFonts w:ascii="Arial" w:eastAsiaTheme="minorHAnsi" w:hAnsi="Arial" w:cs="Arial"/>
          <w:sz w:val="22"/>
          <w:szCs w:val="22"/>
        </w:rPr>
        <w:t>DELETE</w:t>
      </w:r>
      <w:r w:rsidRPr="00C0236D">
        <w:rPr>
          <w:rFonts w:ascii="Arial" w:hAnsi="Arial" w:cs="Arial"/>
          <w:sz w:val="22"/>
          <w:szCs w:val="22"/>
        </w:rPr>
        <w:t xml:space="preserve"> or </w:t>
      </w:r>
      <w:r w:rsidRPr="00C0236D">
        <w:rPr>
          <w:rStyle w:val="HTMLCode"/>
          <w:rFonts w:ascii="Arial" w:eastAsiaTheme="minorHAnsi" w:hAnsi="Arial" w:cs="Arial"/>
          <w:sz w:val="22"/>
          <w:szCs w:val="22"/>
        </w:rPr>
        <w:t>DROP</w:t>
      </w:r>
      <w:r w:rsidRPr="00C0236D">
        <w:rPr>
          <w:rFonts w:ascii="Arial" w:hAnsi="Arial" w:cs="Arial"/>
          <w:sz w:val="22"/>
          <w:szCs w:val="22"/>
        </w:rPr>
        <w:t xml:space="preserve"> operations. These attacks are commonly described as tautology-based, union-based, error-based, stacked-query or authentication-bypass attacks </w:t>
      </w:r>
      <w:r w:rsidR="00E1168A">
        <w:rPr>
          <w:rFonts w:ascii="Arial" w:hAnsi="Arial" w:cs="Arial"/>
          <w:sz w:val="22"/>
          <w:szCs w:val="22"/>
        </w:rPr>
        <w:t>[7]</w:t>
      </w:r>
      <w:r w:rsidR="00842167">
        <w:rPr>
          <w:rFonts w:ascii="Arial" w:hAnsi="Arial" w:cs="Arial"/>
          <w:sz w:val="22"/>
          <w:szCs w:val="22"/>
        </w:rPr>
        <w:t>,</w:t>
      </w:r>
      <w:r w:rsidR="00E1168A">
        <w:rPr>
          <w:rFonts w:ascii="Arial" w:hAnsi="Arial" w:cs="Arial"/>
          <w:sz w:val="22"/>
          <w:szCs w:val="22"/>
        </w:rPr>
        <w:t xml:space="preserve"> </w:t>
      </w:r>
      <w:r w:rsidRPr="00C0236D">
        <w:rPr>
          <w:rFonts w:ascii="Arial" w:hAnsi="Arial" w:cs="Arial"/>
          <w:sz w:val="22"/>
          <w:szCs w:val="22"/>
        </w:rPr>
        <w:t xml:space="preserve">[8]. They demonstrate why external input must remain separate from executable SQL instructions. </w:t>
      </w:r>
    </w:p>
    <w:p w14:paraId="2462A98D" w14:textId="77777777" w:rsidR="001134A9" w:rsidRPr="001134A9" w:rsidRDefault="001134A9" w:rsidP="001134A9">
      <w:pPr>
        <w:pStyle w:val="Heading1"/>
        <w:rPr>
          <w:rFonts w:ascii="Arial" w:eastAsia="Times New Roman" w:hAnsi="Arial" w:cs="Arial"/>
          <w:lang w:eastAsia="en-GB"/>
        </w:rPr>
      </w:pPr>
      <w:bookmarkStart w:id="3" w:name="_Toc236149819"/>
      <w:r w:rsidRPr="001134A9">
        <w:rPr>
          <w:rFonts w:ascii="Arial" w:eastAsia="Times New Roman" w:hAnsi="Arial" w:cs="Arial"/>
          <w:lang w:eastAsia="en-GB"/>
        </w:rPr>
        <w:t>Potentially Vulnerable Areas</w:t>
      </w:r>
      <w:bookmarkEnd w:id="3"/>
    </w:p>
    <w:p w14:paraId="79979C77" w14:textId="5CF71DDF" w:rsidR="00086542" w:rsidRPr="00E1168A" w:rsidRDefault="00086542" w:rsidP="001134A9">
      <w:pPr>
        <w:spacing w:before="100" w:beforeAutospacing="1" w:after="100" w:afterAutospacing="1" w:line="360" w:lineRule="auto"/>
        <w:jc w:val="both"/>
        <w:rPr>
          <w:rFonts w:ascii="Arial" w:eastAsia="Times New Roman" w:hAnsi="Arial" w:cs="Arial"/>
          <w:color w:val="EE0000"/>
          <w:kern w:val="0"/>
          <w:sz w:val="22"/>
          <w:szCs w:val="22"/>
          <w:lang w:eastAsia="en-GB"/>
          <w14:ligatures w14:val="none"/>
        </w:rPr>
      </w:pPr>
      <w:r w:rsidRPr="00E1168A">
        <w:rPr>
          <w:rFonts w:ascii="Arial" w:hAnsi="Arial" w:cs="Arial"/>
          <w:sz w:val="22"/>
          <w:szCs w:val="22"/>
        </w:rPr>
        <w:t xml:space="preserve">LibraryLink receives data through the login, search, Add Book form, Update Book form, borrowing form, return form and identifiers contained in URLs. Every point where data reaches a database query is a potential attack surface [9]. Search terms influence </w:t>
      </w:r>
      <w:r w:rsidRPr="00E1168A">
        <w:rPr>
          <w:rStyle w:val="HTMLCode"/>
          <w:rFonts w:ascii="Arial" w:eastAsiaTheme="minorHAnsi" w:hAnsi="Arial" w:cs="Arial"/>
          <w:sz w:val="22"/>
          <w:szCs w:val="22"/>
        </w:rPr>
        <w:t>SELECT</w:t>
      </w:r>
      <w:r w:rsidRPr="00E1168A">
        <w:rPr>
          <w:rFonts w:ascii="Arial" w:hAnsi="Arial" w:cs="Arial"/>
          <w:sz w:val="22"/>
          <w:szCs w:val="22"/>
        </w:rPr>
        <w:t xml:space="preserve"> operations, whereas administration forms perform </w:t>
      </w:r>
      <w:r w:rsidRPr="00E1168A">
        <w:rPr>
          <w:rStyle w:val="HTMLCode"/>
          <w:rFonts w:ascii="Arial" w:eastAsiaTheme="minorHAnsi" w:hAnsi="Arial" w:cs="Arial"/>
          <w:sz w:val="22"/>
          <w:szCs w:val="22"/>
        </w:rPr>
        <w:t>INSERT</w:t>
      </w:r>
      <w:r w:rsidRPr="00E1168A">
        <w:rPr>
          <w:rFonts w:ascii="Arial" w:hAnsi="Arial" w:cs="Arial"/>
          <w:sz w:val="22"/>
          <w:szCs w:val="22"/>
        </w:rPr>
        <w:t xml:space="preserve">, </w:t>
      </w:r>
      <w:r w:rsidRPr="00E1168A">
        <w:rPr>
          <w:rStyle w:val="HTMLCode"/>
          <w:rFonts w:ascii="Arial" w:eastAsiaTheme="minorHAnsi" w:hAnsi="Arial" w:cs="Arial"/>
          <w:sz w:val="22"/>
          <w:szCs w:val="22"/>
        </w:rPr>
        <w:t>UPDATE</w:t>
      </w:r>
      <w:r w:rsidRPr="00E1168A">
        <w:rPr>
          <w:rFonts w:ascii="Arial" w:hAnsi="Arial" w:cs="Arial"/>
          <w:sz w:val="22"/>
          <w:szCs w:val="22"/>
        </w:rPr>
        <w:t xml:space="preserve"> and </w:t>
      </w:r>
      <w:r w:rsidRPr="00E1168A">
        <w:rPr>
          <w:rStyle w:val="HTMLCode"/>
          <w:rFonts w:ascii="Arial" w:eastAsiaTheme="minorHAnsi" w:hAnsi="Arial" w:cs="Arial"/>
          <w:sz w:val="22"/>
          <w:szCs w:val="22"/>
        </w:rPr>
        <w:t>DELETE</w:t>
      </w:r>
      <w:r w:rsidRPr="00E1168A">
        <w:rPr>
          <w:rFonts w:ascii="Arial" w:hAnsi="Arial" w:cs="Arial"/>
          <w:sz w:val="22"/>
          <w:szCs w:val="22"/>
        </w:rPr>
        <w:t xml:space="preserve"> operations</w:t>
      </w:r>
      <w:r w:rsidR="00307973">
        <w:rPr>
          <w:rFonts w:ascii="Arial" w:hAnsi="Arial" w:cs="Arial"/>
          <w:sz w:val="22"/>
          <w:szCs w:val="22"/>
        </w:rPr>
        <w:t xml:space="preserve"> [10]</w:t>
      </w:r>
      <w:r w:rsidRPr="00E1168A">
        <w:rPr>
          <w:rFonts w:ascii="Arial" w:hAnsi="Arial" w:cs="Arial"/>
          <w:sz w:val="22"/>
          <w:szCs w:val="22"/>
        </w:rPr>
        <w:t xml:space="preserve">. Book and loan identifiers are processed when records are edited, borrowed, returned or removed. Without secure handling, an attacker could alter an identifier, enter SQL syntax into a field or attempt authentication bypass. Administration pages present greater risk because they can modify information, not merely display it </w:t>
      </w:r>
      <w:r w:rsidR="00307973">
        <w:rPr>
          <w:rFonts w:ascii="Arial" w:hAnsi="Arial" w:cs="Arial"/>
          <w:sz w:val="22"/>
          <w:szCs w:val="22"/>
        </w:rPr>
        <w:t>[11]</w:t>
      </w:r>
      <w:r w:rsidR="00842167">
        <w:rPr>
          <w:rFonts w:ascii="Arial" w:hAnsi="Arial" w:cs="Arial"/>
          <w:sz w:val="22"/>
          <w:szCs w:val="22"/>
        </w:rPr>
        <w:t xml:space="preserve">, </w:t>
      </w:r>
      <w:r w:rsidRPr="00E1168A">
        <w:rPr>
          <w:rFonts w:ascii="Arial" w:hAnsi="Arial" w:cs="Arial"/>
          <w:sz w:val="22"/>
          <w:szCs w:val="22"/>
        </w:rPr>
        <w:t xml:space="preserve">[12]. </w:t>
      </w:r>
    </w:p>
    <w:p w14:paraId="7FC2C48B" w14:textId="77777777" w:rsidR="001134A9" w:rsidRPr="001134A9" w:rsidRDefault="001134A9" w:rsidP="001134A9">
      <w:pPr>
        <w:pStyle w:val="Heading1"/>
        <w:rPr>
          <w:rFonts w:ascii="Arial" w:eastAsia="Times New Roman" w:hAnsi="Arial" w:cs="Arial"/>
          <w:lang w:eastAsia="en-GB"/>
        </w:rPr>
      </w:pPr>
      <w:bookmarkStart w:id="4" w:name="_Toc236149820"/>
      <w:r w:rsidRPr="001134A9">
        <w:rPr>
          <w:rFonts w:ascii="Arial" w:eastAsia="Times New Roman" w:hAnsi="Arial" w:cs="Arial"/>
          <w:lang w:eastAsia="en-GB"/>
        </w:rPr>
        <w:t>Implemented Defences</w:t>
      </w:r>
      <w:bookmarkEnd w:id="4"/>
    </w:p>
    <w:p w14:paraId="385CF32B" w14:textId="7C94FF80" w:rsidR="00C34070" w:rsidRPr="00ED5E37" w:rsidRDefault="00C34070" w:rsidP="001134A9">
      <w:pPr>
        <w:spacing w:before="100" w:beforeAutospacing="1" w:after="100" w:afterAutospacing="1" w:line="360" w:lineRule="auto"/>
        <w:jc w:val="both"/>
        <w:rPr>
          <w:rFonts w:ascii="Arial" w:eastAsia="Times New Roman" w:hAnsi="Arial" w:cs="Arial"/>
          <w:color w:val="EE0000"/>
          <w:kern w:val="0"/>
          <w:sz w:val="22"/>
          <w:szCs w:val="22"/>
          <w:lang w:eastAsia="en-GB"/>
          <w14:ligatures w14:val="none"/>
        </w:rPr>
      </w:pPr>
      <w:r w:rsidRPr="00ED5E37">
        <w:rPr>
          <w:rFonts w:ascii="Arial" w:hAnsi="Arial" w:cs="Arial"/>
          <w:sz w:val="22"/>
          <w:szCs w:val="22"/>
        </w:rPr>
        <w:t xml:space="preserve">LibraryLink uses MySQLi prepared statements with question-mark placeholders and </w:t>
      </w:r>
      <w:r w:rsidRPr="00ED5E37">
        <w:rPr>
          <w:rStyle w:val="HTMLCode"/>
          <w:rFonts w:ascii="Arial" w:eastAsiaTheme="minorHAnsi" w:hAnsi="Arial" w:cs="Arial"/>
          <w:sz w:val="22"/>
          <w:szCs w:val="22"/>
        </w:rPr>
        <w:t>bind_param()</w:t>
      </w:r>
      <w:r w:rsidRPr="00ED5E37">
        <w:rPr>
          <w:rFonts w:ascii="Arial" w:hAnsi="Arial" w:cs="Arial"/>
          <w:sz w:val="22"/>
          <w:szCs w:val="22"/>
        </w:rPr>
        <w:t xml:space="preserve">. This keeps SQL structure separate from supplied values, so malicious characters are processed as data rather than executable instructions [13]. Server-side validation checks fields, integer identifiers, dates, publication years, email addresses and thirteen-digit ISBN values. </w:t>
      </w:r>
      <w:proofErr w:type="gramStart"/>
      <w:r w:rsidRPr="00ED5E37">
        <w:rPr>
          <w:rStyle w:val="HTMLCode"/>
          <w:rFonts w:ascii="Arial" w:eastAsiaTheme="minorHAnsi" w:hAnsi="Arial" w:cs="Arial"/>
          <w:sz w:val="22"/>
          <w:szCs w:val="22"/>
        </w:rPr>
        <w:t>htmlspecialchars(</w:t>
      </w:r>
      <w:proofErr w:type="gramEnd"/>
      <w:r w:rsidRPr="00ED5E37">
        <w:rPr>
          <w:rStyle w:val="HTMLCode"/>
          <w:rFonts w:ascii="Arial" w:eastAsiaTheme="minorHAnsi" w:hAnsi="Arial" w:cs="Arial"/>
          <w:sz w:val="22"/>
          <w:szCs w:val="22"/>
        </w:rPr>
        <w:t>)</w:t>
      </w:r>
      <w:r w:rsidRPr="00ED5E37">
        <w:rPr>
          <w:rFonts w:ascii="Arial" w:hAnsi="Arial" w:cs="Arial"/>
          <w:sz w:val="22"/>
          <w:szCs w:val="22"/>
        </w:rPr>
        <w:t xml:space="preserve"> encodes output before display, reducing cross-site scripting risk</w:t>
      </w:r>
      <w:r w:rsidR="003413A2">
        <w:rPr>
          <w:rFonts w:ascii="Arial" w:hAnsi="Arial" w:cs="Arial"/>
          <w:sz w:val="22"/>
          <w:szCs w:val="22"/>
        </w:rPr>
        <w:t xml:space="preserve"> [14]</w:t>
      </w:r>
      <w:r w:rsidRPr="00ED5E37">
        <w:rPr>
          <w:rFonts w:ascii="Arial" w:hAnsi="Arial" w:cs="Arial"/>
          <w:sz w:val="22"/>
          <w:szCs w:val="22"/>
        </w:rPr>
        <w:t xml:space="preserve">. Administrator passwords are stored with </w:t>
      </w:r>
      <w:r w:rsidRPr="00ED5E37">
        <w:rPr>
          <w:rStyle w:val="HTMLCode"/>
          <w:rFonts w:ascii="Arial" w:eastAsiaTheme="minorHAnsi" w:hAnsi="Arial" w:cs="Arial"/>
          <w:sz w:val="22"/>
          <w:szCs w:val="22"/>
        </w:rPr>
        <w:t>password_hash()</w:t>
      </w:r>
      <w:r w:rsidRPr="00ED5E37">
        <w:rPr>
          <w:rFonts w:ascii="Arial" w:hAnsi="Arial" w:cs="Arial"/>
          <w:sz w:val="22"/>
          <w:szCs w:val="22"/>
        </w:rPr>
        <w:t xml:space="preserve"> and verified using </w:t>
      </w:r>
      <w:r w:rsidRPr="00ED5E37">
        <w:rPr>
          <w:rStyle w:val="HTMLCode"/>
          <w:rFonts w:ascii="Arial" w:eastAsiaTheme="minorHAnsi" w:hAnsi="Arial" w:cs="Arial"/>
          <w:sz w:val="22"/>
          <w:szCs w:val="22"/>
        </w:rPr>
        <w:t>password_verify()</w:t>
      </w:r>
      <w:r w:rsidRPr="00ED5E37">
        <w:rPr>
          <w:rFonts w:ascii="Arial" w:hAnsi="Arial" w:cs="Arial"/>
          <w:sz w:val="22"/>
          <w:szCs w:val="22"/>
        </w:rPr>
        <w:t xml:space="preserve">, rather than being saved as text. PHP sessions and </w:t>
      </w:r>
      <w:r w:rsidRPr="00ED5E37">
        <w:rPr>
          <w:rStyle w:val="HTMLCode"/>
          <w:rFonts w:ascii="Arial" w:eastAsiaTheme="minorHAnsi" w:hAnsi="Arial" w:cs="Arial"/>
          <w:sz w:val="22"/>
          <w:szCs w:val="22"/>
        </w:rPr>
        <w:t>authentication.php</w:t>
      </w:r>
      <w:r w:rsidRPr="00ED5E37">
        <w:rPr>
          <w:rFonts w:ascii="Arial" w:hAnsi="Arial" w:cs="Arial"/>
          <w:sz w:val="22"/>
          <w:szCs w:val="22"/>
        </w:rPr>
        <w:t xml:space="preserve"> restrict Add, Update and Delete functions to authenticated administrators. Together, parameterisation, validation, output encoding, password hashing and access control provide security layers [</w:t>
      </w:r>
      <w:r w:rsidR="003413A2">
        <w:rPr>
          <w:rFonts w:ascii="Arial" w:hAnsi="Arial" w:cs="Arial"/>
          <w:sz w:val="22"/>
          <w:szCs w:val="22"/>
        </w:rPr>
        <w:t>15]</w:t>
      </w:r>
      <w:r w:rsidR="00C12F03">
        <w:rPr>
          <w:rFonts w:ascii="Arial" w:hAnsi="Arial" w:cs="Arial"/>
          <w:sz w:val="22"/>
          <w:szCs w:val="22"/>
        </w:rPr>
        <w:t xml:space="preserve">, </w:t>
      </w:r>
      <w:r w:rsidRPr="00ED5E37">
        <w:rPr>
          <w:rFonts w:ascii="Arial" w:hAnsi="Arial" w:cs="Arial"/>
          <w:sz w:val="22"/>
          <w:szCs w:val="22"/>
        </w:rPr>
        <w:t xml:space="preserve">[16]. </w:t>
      </w:r>
    </w:p>
    <w:p w14:paraId="23D10766" w14:textId="1B940FE5" w:rsidR="009A003B" w:rsidRDefault="009A003B" w:rsidP="00671B16">
      <w:pPr>
        <w:keepNext/>
        <w:spacing w:before="100" w:beforeAutospacing="1" w:after="100" w:afterAutospacing="1" w:line="360" w:lineRule="auto"/>
      </w:pPr>
      <w:r w:rsidRPr="009A003B">
        <w:rPr>
          <w:noProof/>
        </w:rPr>
        <w:lastRenderedPageBreak/>
        <w:t xml:space="preserve"> </w:t>
      </w:r>
      <w:r w:rsidR="00671B16" w:rsidRPr="00671B16">
        <w:rPr>
          <w:rFonts w:ascii="Arial" w:hAnsi="Arial" w:cs="Arial"/>
          <w:b/>
          <w:bCs/>
        </w:rPr>
        <w:t>Prepared statement defence</w:t>
      </w:r>
      <w:r w:rsidR="00333031" w:rsidRPr="00333031">
        <w:rPr>
          <w:noProof/>
        </w:rPr>
        <w:drawing>
          <wp:inline distT="0" distB="0" distL="0" distR="0" wp14:anchorId="565E1D04" wp14:editId="17FC85D4">
            <wp:extent cx="5731510" cy="3133725"/>
            <wp:effectExtent l="0" t="0" r="2540" b="9525"/>
            <wp:docPr id="384994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994921" name=""/>
                    <pic:cNvPicPr/>
                  </pic:nvPicPr>
                  <pic:blipFill>
                    <a:blip r:embed="rId25"/>
                    <a:stretch>
                      <a:fillRect/>
                    </a:stretch>
                  </pic:blipFill>
                  <pic:spPr>
                    <a:xfrm>
                      <a:off x="0" y="0"/>
                      <a:ext cx="5731510" cy="3133725"/>
                    </a:xfrm>
                    <a:prstGeom prst="rect">
                      <a:avLst/>
                    </a:prstGeom>
                  </pic:spPr>
                </pic:pic>
              </a:graphicData>
            </a:graphic>
          </wp:inline>
        </w:drawing>
      </w:r>
    </w:p>
    <w:p w14:paraId="6B2394D3" w14:textId="0973FFDF" w:rsidR="006961BA" w:rsidRDefault="006A5A77" w:rsidP="006A5A77">
      <w:pPr>
        <w:pStyle w:val="Caption"/>
        <w:jc w:val="both"/>
      </w:pPr>
      <w:r>
        <w:t xml:space="preserve">Figure </w:t>
      </w:r>
      <w:r w:rsidR="00CA2142">
        <w:t>6</w:t>
      </w:r>
      <w:r>
        <w:t xml:space="preserve">: </w:t>
      </w:r>
      <w:r w:rsidRPr="00372414">
        <w:t>MySQLi prepared statement and parameter binding used to protect the administrator login against SQL injection.</w:t>
      </w:r>
    </w:p>
    <w:p w14:paraId="0F765D3F" w14:textId="77777777" w:rsidR="00CA0D0F" w:rsidRDefault="00CA0D0F" w:rsidP="00CA0D0F"/>
    <w:p w14:paraId="7E8DBAAA" w14:textId="4A6E77FD" w:rsidR="006F085B" w:rsidRDefault="00FF3294" w:rsidP="00ED5E37">
      <w:r w:rsidRPr="00FF3294">
        <w:rPr>
          <w:b/>
          <w:bCs/>
        </w:rPr>
        <w:lastRenderedPageBreak/>
        <w:t>Search prepared statement</w:t>
      </w:r>
      <w:r w:rsidR="00514B2F" w:rsidRPr="00514B2F">
        <w:rPr>
          <w:noProof/>
          <w:lang w:eastAsia="en-GB"/>
        </w:rPr>
        <w:drawing>
          <wp:inline distT="0" distB="0" distL="0" distR="0" wp14:anchorId="5EBC2CE3" wp14:editId="2D0C3BCA">
            <wp:extent cx="5731510" cy="5911850"/>
            <wp:effectExtent l="0" t="0" r="2540" b="0"/>
            <wp:docPr id="1372844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844633" name=""/>
                    <pic:cNvPicPr/>
                  </pic:nvPicPr>
                  <pic:blipFill>
                    <a:blip r:embed="rId26"/>
                    <a:stretch>
                      <a:fillRect/>
                    </a:stretch>
                  </pic:blipFill>
                  <pic:spPr>
                    <a:xfrm>
                      <a:off x="0" y="0"/>
                      <a:ext cx="5731510" cy="5911850"/>
                    </a:xfrm>
                    <a:prstGeom prst="rect">
                      <a:avLst/>
                    </a:prstGeom>
                  </pic:spPr>
                </pic:pic>
              </a:graphicData>
            </a:graphic>
          </wp:inline>
        </w:drawing>
      </w:r>
    </w:p>
    <w:p w14:paraId="505090C1" w14:textId="59E59174" w:rsidR="00514B2F" w:rsidRDefault="006F085B" w:rsidP="006F085B">
      <w:pPr>
        <w:pStyle w:val="Caption"/>
      </w:pPr>
      <w:r>
        <w:t xml:space="preserve">Figure </w:t>
      </w:r>
      <w:r w:rsidR="007A0DCB">
        <w:t>7</w:t>
      </w:r>
      <w:r>
        <w:t xml:space="preserve">: </w:t>
      </w:r>
      <w:r w:rsidRPr="00904286">
        <w:t>Prepared statement used to protect the public book-search facility against SQL injection.</w:t>
      </w:r>
    </w:p>
    <w:p w14:paraId="2BE9EC0F" w14:textId="77777777" w:rsidR="006F085B" w:rsidRDefault="006F085B" w:rsidP="006F085B">
      <w:pPr>
        <w:rPr>
          <w:lang w:eastAsia="en-GB"/>
        </w:rPr>
      </w:pPr>
    </w:p>
    <w:p w14:paraId="4B58BDA1" w14:textId="6E758AD4" w:rsidR="005C3ACC" w:rsidRDefault="005A5D6F" w:rsidP="005A5D6F">
      <w:r w:rsidRPr="005A5D6F">
        <w:rPr>
          <w:rFonts w:ascii="Arial" w:hAnsi="Arial" w:cs="Arial"/>
          <w:b/>
          <w:bCs/>
        </w:rPr>
        <w:lastRenderedPageBreak/>
        <w:t>Search injection test</w:t>
      </w:r>
      <w:r w:rsidR="00DF5AFA" w:rsidRPr="00DF5AFA">
        <w:rPr>
          <w:noProof/>
          <w:lang w:eastAsia="en-GB"/>
        </w:rPr>
        <w:drawing>
          <wp:inline distT="0" distB="0" distL="0" distR="0" wp14:anchorId="2C7315C0" wp14:editId="63E64324">
            <wp:extent cx="5731510" cy="3223895"/>
            <wp:effectExtent l="0" t="0" r="2540" b="0"/>
            <wp:docPr id="1757331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331545" name=""/>
                    <pic:cNvPicPr/>
                  </pic:nvPicPr>
                  <pic:blipFill>
                    <a:blip r:embed="rId27"/>
                    <a:stretch>
                      <a:fillRect/>
                    </a:stretch>
                  </pic:blipFill>
                  <pic:spPr>
                    <a:xfrm>
                      <a:off x="0" y="0"/>
                      <a:ext cx="5731510" cy="3223895"/>
                    </a:xfrm>
                    <a:prstGeom prst="rect">
                      <a:avLst/>
                    </a:prstGeom>
                  </pic:spPr>
                </pic:pic>
              </a:graphicData>
            </a:graphic>
          </wp:inline>
        </w:drawing>
      </w:r>
    </w:p>
    <w:p w14:paraId="0FCC3A76" w14:textId="319ABE19" w:rsidR="000E6D05" w:rsidRDefault="005C3ACC" w:rsidP="005C3ACC">
      <w:pPr>
        <w:pStyle w:val="Caption"/>
      </w:pPr>
      <w:r>
        <w:t xml:space="preserve">Figure </w:t>
      </w:r>
      <w:r w:rsidR="007A0DCB">
        <w:t>8</w:t>
      </w:r>
      <w:r>
        <w:t xml:space="preserve">: </w:t>
      </w:r>
      <w:r w:rsidRPr="005B111A">
        <w:t>SQL injection payload treated as ordinary search data and returning no matching records.</w:t>
      </w:r>
    </w:p>
    <w:p w14:paraId="47EE3F81" w14:textId="77777777" w:rsidR="005C3ACC" w:rsidRDefault="005C3ACC" w:rsidP="005C3ACC">
      <w:pPr>
        <w:rPr>
          <w:lang w:eastAsia="en-GB"/>
        </w:rPr>
      </w:pPr>
    </w:p>
    <w:p w14:paraId="0F83F70B" w14:textId="6572D642" w:rsidR="00C970C4" w:rsidRPr="00C970C4" w:rsidRDefault="00C970C4" w:rsidP="005C3ACC">
      <w:pPr>
        <w:rPr>
          <w:rFonts w:ascii="Arial" w:hAnsi="Arial" w:cs="Arial"/>
          <w:b/>
          <w:bCs/>
          <w:lang w:eastAsia="en-GB"/>
        </w:rPr>
      </w:pPr>
      <w:r w:rsidRPr="00C970C4">
        <w:rPr>
          <w:rFonts w:ascii="Arial" w:hAnsi="Arial" w:cs="Arial"/>
          <w:b/>
          <w:bCs/>
        </w:rPr>
        <w:t>Successful administrator access</w:t>
      </w:r>
    </w:p>
    <w:p w14:paraId="07D15B14" w14:textId="77777777" w:rsidR="00025D19" w:rsidRDefault="003C7828" w:rsidP="00025D19">
      <w:pPr>
        <w:keepNext/>
      </w:pPr>
      <w:r w:rsidRPr="003C7828">
        <w:rPr>
          <w:noProof/>
          <w:lang w:eastAsia="en-GB"/>
        </w:rPr>
        <w:drawing>
          <wp:inline distT="0" distB="0" distL="0" distR="0" wp14:anchorId="4625B72C" wp14:editId="61DD88B5">
            <wp:extent cx="5731510" cy="3223895"/>
            <wp:effectExtent l="0" t="0" r="2540" b="0"/>
            <wp:docPr id="1129821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821537" name=""/>
                    <pic:cNvPicPr/>
                  </pic:nvPicPr>
                  <pic:blipFill>
                    <a:blip r:embed="rId28"/>
                    <a:stretch>
                      <a:fillRect/>
                    </a:stretch>
                  </pic:blipFill>
                  <pic:spPr>
                    <a:xfrm>
                      <a:off x="0" y="0"/>
                      <a:ext cx="5731510" cy="3223895"/>
                    </a:xfrm>
                    <a:prstGeom prst="rect">
                      <a:avLst/>
                    </a:prstGeom>
                  </pic:spPr>
                </pic:pic>
              </a:graphicData>
            </a:graphic>
          </wp:inline>
        </w:drawing>
      </w:r>
    </w:p>
    <w:p w14:paraId="4320EADD" w14:textId="5DD963F3" w:rsidR="00A802D3" w:rsidRDefault="00025D19" w:rsidP="00025D19">
      <w:pPr>
        <w:pStyle w:val="Caption"/>
      </w:pPr>
      <w:r>
        <w:t>Figure</w:t>
      </w:r>
      <w:r w:rsidR="007A0DCB">
        <w:t xml:space="preserve"> 9</w:t>
      </w:r>
      <w:r>
        <w:t xml:space="preserve">: </w:t>
      </w:r>
      <w:r w:rsidRPr="000B0954">
        <w:t>Protected administrator inventory displaying authorised Add, Edit and Delete controls after successful login.</w:t>
      </w:r>
    </w:p>
    <w:p w14:paraId="3E352171" w14:textId="77777777" w:rsidR="00346ABD" w:rsidRDefault="00086851" w:rsidP="00346ABD">
      <w:pPr>
        <w:keepNext/>
      </w:pPr>
      <w:r w:rsidRPr="00076B7E">
        <w:rPr>
          <w:rFonts w:ascii="Arial" w:hAnsi="Arial" w:cs="Arial"/>
          <w:b/>
          <w:bCs/>
        </w:rPr>
        <w:lastRenderedPageBreak/>
        <w:t>Authentication protection code</w:t>
      </w:r>
      <w:r w:rsidR="007D497D" w:rsidRPr="007D497D">
        <w:rPr>
          <w:noProof/>
          <w:lang w:eastAsia="en-GB"/>
        </w:rPr>
        <w:drawing>
          <wp:inline distT="0" distB="0" distL="0" distR="0" wp14:anchorId="1BE01A03" wp14:editId="7F52A96C">
            <wp:extent cx="4426177" cy="2997354"/>
            <wp:effectExtent l="0" t="0" r="0" b="0"/>
            <wp:docPr id="88521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21665" name=""/>
                    <pic:cNvPicPr/>
                  </pic:nvPicPr>
                  <pic:blipFill>
                    <a:blip r:embed="rId29"/>
                    <a:stretch>
                      <a:fillRect/>
                    </a:stretch>
                  </pic:blipFill>
                  <pic:spPr>
                    <a:xfrm>
                      <a:off x="0" y="0"/>
                      <a:ext cx="4426177" cy="2997354"/>
                    </a:xfrm>
                    <a:prstGeom prst="rect">
                      <a:avLst/>
                    </a:prstGeom>
                  </pic:spPr>
                </pic:pic>
              </a:graphicData>
            </a:graphic>
          </wp:inline>
        </w:drawing>
      </w:r>
    </w:p>
    <w:p w14:paraId="2594B5D0" w14:textId="5AF3B01B" w:rsidR="002C6B70" w:rsidRDefault="00346ABD" w:rsidP="00346ABD">
      <w:pPr>
        <w:pStyle w:val="Caption"/>
      </w:pPr>
      <w:r>
        <w:t xml:space="preserve">Figure </w:t>
      </w:r>
      <w:fldSimple w:instr=" SEQ Figure \* ARABIC ">
        <w:r w:rsidR="00BF3E35">
          <w:rPr>
            <w:noProof/>
          </w:rPr>
          <w:t>1</w:t>
        </w:r>
      </w:fldSimple>
      <w:r w:rsidR="007A0DCB">
        <w:t>0</w:t>
      </w:r>
      <w:r>
        <w:t xml:space="preserve">: </w:t>
      </w:r>
      <w:r w:rsidRPr="00F8559A">
        <w:t>PHP session validation used to redirect unauthenticated users away from protected administrator pages.</w:t>
      </w:r>
    </w:p>
    <w:p w14:paraId="5F02CBB1" w14:textId="77777777" w:rsidR="00EC6F0A" w:rsidRDefault="00EC6F0A" w:rsidP="00EC6F0A">
      <w:pPr>
        <w:rPr>
          <w:lang w:eastAsia="en-GB"/>
        </w:rPr>
      </w:pPr>
    </w:p>
    <w:p w14:paraId="2CB16A09" w14:textId="77777777" w:rsidR="00C126AB" w:rsidRDefault="00C77C76" w:rsidP="00C126AB">
      <w:pPr>
        <w:keepNext/>
      </w:pPr>
      <w:r w:rsidRPr="00F976AD">
        <w:rPr>
          <w:rFonts w:ascii="Arial" w:hAnsi="Arial" w:cs="Arial"/>
          <w:b/>
          <w:bCs/>
        </w:rPr>
        <w:t>Protected-page test</w:t>
      </w:r>
      <w:r w:rsidR="004A2B28" w:rsidRPr="004A2B28">
        <w:rPr>
          <w:noProof/>
        </w:rPr>
        <w:t xml:space="preserve"> </w:t>
      </w:r>
      <w:r w:rsidR="004A2B28" w:rsidRPr="004A2B28">
        <w:rPr>
          <w:rFonts w:ascii="Arial" w:hAnsi="Arial" w:cs="Arial"/>
          <w:b/>
          <w:bCs/>
          <w:noProof/>
        </w:rPr>
        <w:drawing>
          <wp:inline distT="0" distB="0" distL="0" distR="0" wp14:anchorId="56B922DF" wp14:editId="26D1203F">
            <wp:extent cx="5731510" cy="3223895"/>
            <wp:effectExtent l="0" t="0" r="2540" b="0"/>
            <wp:docPr id="2052976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76399" name=""/>
                    <pic:cNvPicPr/>
                  </pic:nvPicPr>
                  <pic:blipFill>
                    <a:blip r:embed="rId30"/>
                    <a:stretch>
                      <a:fillRect/>
                    </a:stretch>
                  </pic:blipFill>
                  <pic:spPr>
                    <a:xfrm>
                      <a:off x="0" y="0"/>
                      <a:ext cx="5731510" cy="3223895"/>
                    </a:xfrm>
                    <a:prstGeom prst="rect">
                      <a:avLst/>
                    </a:prstGeom>
                  </pic:spPr>
                </pic:pic>
              </a:graphicData>
            </a:graphic>
          </wp:inline>
        </w:drawing>
      </w:r>
    </w:p>
    <w:p w14:paraId="35D64950" w14:textId="4884CE80" w:rsidR="00C77C76" w:rsidRDefault="00C126AB" w:rsidP="00C126AB">
      <w:pPr>
        <w:pStyle w:val="Caption"/>
      </w:pPr>
      <w:r>
        <w:t xml:space="preserve">Figure </w:t>
      </w:r>
      <w:r w:rsidR="007A0DCB">
        <w:t>11</w:t>
      </w:r>
      <w:r>
        <w:t xml:space="preserve">: </w:t>
      </w:r>
      <w:r w:rsidRPr="00BF5670">
        <w:t>Unauthenticated attempt to access the protected Add Book page redirected to the administrator login.</w:t>
      </w:r>
    </w:p>
    <w:p w14:paraId="10821305" w14:textId="77777777" w:rsidR="00C126AB" w:rsidRDefault="00C126AB" w:rsidP="00C126AB"/>
    <w:p w14:paraId="0F1F22B2" w14:textId="77777777" w:rsidR="005B7EB2" w:rsidRDefault="009728B9" w:rsidP="005B7EB2">
      <w:pPr>
        <w:keepNext/>
      </w:pPr>
      <w:r w:rsidRPr="009728B9">
        <w:rPr>
          <w:rFonts w:ascii="Arial" w:hAnsi="Arial" w:cs="Arial"/>
          <w:b/>
          <w:bCs/>
        </w:rPr>
        <w:lastRenderedPageBreak/>
        <w:t>Add Book function</w:t>
      </w:r>
      <w:r w:rsidR="00D73AF0" w:rsidRPr="00D73AF0">
        <w:rPr>
          <w:noProof/>
        </w:rPr>
        <w:drawing>
          <wp:inline distT="0" distB="0" distL="0" distR="0" wp14:anchorId="194BBD31" wp14:editId="191C5C2C">
            <wp:extent cx="5731510" cy="3223895"/>
            <wp:effectExtent l="0" t="0" r="2540" b="0"/>
            <wp:docPr id="1774048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048508" name=""/>
                    <pic:cNvPicPr/>
                  </pic:nvPicPr>
                  <pic:blipFill>
                    <a:blip r:embed="rId31"/>
                    <a:stretch>
                      <a:fillRect/>
                    </a:stretch>
                  </pic:blipFill>
                  <pic:spPr>
                    <a:xfrm>
                      <a:off x="0" y="0"/>
                      <a:ext cx="5731510" cy="3223895"/>
                    </a:xfrm>
                    <a:prstGeom prst="rect">
                      <a:avLst/>
                    </a:prstGeom>
                  </pic:spPr>
                </pic:pic>
              </a:graphicData>
            </a:graphic>
          </wp:inline>
        </w:drawing>
      </w:r>
    </w:p>
    <w:p w14:paraId="1C8C354A" w14:textId="661E728D" w:rsidR="005F308C" w:rsidRDefault="005B7EB2" w:rsidP="005B7EB2">
      <w:pPr>
        <w:pStyle w:val="Caption"/>
        <w:rPr>
          <w:rFonts w:ascii="Arial" w:hAnsi="Arial" w:cs="Arial"/>
          <w:b/>
          <w:bCs/>
        </w:rPr>
      </w:pPr>
      <w:r>
        <w:t xml:space="preserve">Figure </w:t>
      </w:r>
      <w:r w:rsidR="007A0DCB">
        <w:t>12</w:t>
      </w:r>
      <w:r w:rsidRPr="00801349">
        <w:t>(a): Protected administrator form completed with details for adding a new book.</w:t>
      </w:r>
    </w:p>
    <w:p w14:paraId="44B44BE0" w14:textId="77777777" w:rsidR="00B04E4F" w:rsidRDefault="00F5404A" w:rsidP="00B04E4F">
      <w:pPr>
        <w:keepNext/>
      </w:pPr>
      <w:r w:rsidRPr="00F5404A">
        <w:rPr>
          <w:noProof/>
        </w:rPr>
        <w:drawing>
          <wp:inline distT="0" distB="0" distL="0" distR="0" wp14:anchorId="5B84F9F0" wp14:editId="6E41C190">
            <wp:extent cx="5731510" cy="3223895"/>
            <wp:effectExtent l="0" t="0" r="2540" b="0"/>
            <wp:docPr id="1947966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966223" name=""/>
                    <pic:cNvPicPr/>
                  </pic:nvPicPr>
                  <pic:blipFill>
                    <a:blip r:embed="rId32"/>
                    <a:stretch>
                      <a:fillRect/>
                    </a:stretch>
                  </pic:blipFill>
                  <pic:spPr>
                    <a:xfrm>
                      <a:off x="0" y="0"/>
                      <a:ext cx="5731510" cy="3223895"/>
                    </a:xfrm>
                    <a:prstGeom prst="rect">
                      <a:avLst/>
                    </a:prstGeom>
                  </pic:spPr>
                </pic:pic>
              </a:graphicData>
            </a:graphic>
          </wp:inline>
        </w:drawing>
      </w:r>
    </w:p>
    <w:p w14:paraId="70433687" w14:textId="64111B8B" w:rsidR="00F5404A" w:rsidRDefault="00B04E4F" w:rsidP="00B04E4F">
      <w:pPr>
        <w:pStyle w:val="Caption"/>
      </w:pPr>
      <w:r>
        <w:t>Figure</w:t>
      </w:r>
      <w:r w:rsidR="00973A8B">
        <w:t xml:space="preserve"> 12</w:t>
      </w:r>
      <w:r w:rsidRPr="00962B6B">
        <w:t>(b): New book successfully inserted into the LibraryLink inventory with the default Available status.</w:t>
      </w:r>
    </w:p>
    <w:p w14:paraId="645CFD64" w14:textId="77777777" w:rsidR="00B4081A" w:rsidRPr="00B4081A" w:rsidRDefault="00B4081A" w:rsidP="00B4081A"/>
    <w:p w14:paraId="1715610D" w14:textId="77777777" w:rsidR="002814E1" w:rsidRDefault="00A26B5D" w:rsidP="002814E1">
      <w:pPr>
        <w:keepNext/>
      </w:pPr>
      <w:r w:rsidRPr="00A26B5D">
        <w:rPr>
          <w:noProof/>
        </w:rPr>
        <w:lastRenderedPageBreak/>
        <w:drawing>
          <wp:inline distT="0" distB="0" distL="0" distR="0" wp14:anchorId="42B5F88E" wp14:editId="27FB33BB">
            <wp:extent cx="5731510" cy="3223895"/>
            <wp:effectExtent l="0" t="0" r="2540" b="0"/>
            <wp:docPr id="1436472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472375" name=""/>
                    <pic:cNvPicPr/>
                  </pic:nvPicPr>
                  <pic:blipFill>
                    <a:blip r:embed="rId33"/>
                    <a:stretch>
                      <a:fillRect/>
                    </a:stretch>
                  </pic:blipFill>
                  <pic:spPr>
                    <a:xfrm>
                      <a:off x="0" y="0"/>
                      <a:ext cx="5731510" cy="3223895"/>
                    </a:xfrm>
                    <a:prstGeom prst="rect">
                      <a:avLst/>
                    </a:prstGeom>
                  </pic:spPr>
                </pic:pic>
              </a:graphicData>
            </a:graphic>
          </wp:inline>
        </w:drawing>
      </w:r>
    </w:p>
    <w:p w14:paraId="2AEADAA4" w14:textId="30270E2F" w:rsidR="00A26B5D" w:rsidRDefault="002814E1" w:rsidP="002814E1">
      <w:pPr>
        <w:pStyle w:val="Caption"/>
      </w:pPr>
      <w:r>
        <w:t xml:space="preserve">Figure </w:t>
      </w:r>
      <w:r w:rsidR="00727B95">
        <w:t>12</w:t>
      </w:r>
      <w:r w:rsidRPr="009F12D1">
        <w:t>(c): Newly added book displayed in the LibraryLink inventory with the default Available status.</w:t>
      </w:r>
    </w:p>
    <w:p w14:paraId="44B6D9F1" w14:textId="77777777" w:rsidR="00782CCD" w:rsidRDefault="00782CCD" w:rsidP="00782CCD"/>
    <w:p w14:paraId="00B95408" w14:textId="3613B9EA" w:rsidR="002279BD" w:rsidRPr="002279BD" w:rsidRDefault="002279BD" w:rsidP="00782CCD">
      <w:pPr>
        <w:rPr>
          <w:b/>
          <w:bCs/>
        </w:rPr>
      </w:pPr>
      <w:r w:rsidRPr="002279BD">
        <w:rPr>
          <w:b/>
          <w:bCs/>
        </w:rPr>
        <w:t>Update Book Function</w:t>
      </w:r>
    </w:p>
    <w:p w14:paraId="30813FA8" w14:textId="77777777" w:rsidR="0055788E" w:rsidRDefault="0055788E" w:rsidP="0055788E">
      <w:pPr>
        <w:keepNext/>
      </w:pPr>
      <w:r w:rsidRPr="0055788E">
        <w:rPr>
          <w:noProof/>
        </w:rPr>
        <w:drawing>
          <wp:inline distT="0" distB="0" distL="0" distR="0" wp14:anchorId="50218B86" wp14:editId="0FD7BDB9">
            <wp:extent cx="5731510" cy="3223895"/>
            <wp:effectExtent l="0" t="0" r="2540" b="0"/>
            <wp:docPr id="1557941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941840" name=""/>
                    <pic:cNvPicPr/>
                  </pic:nvPicPr>
                  <pic:blipFill>
                    <a:blip r:embed="rId34"/>
                    <a:stretch>
                      <a:fillRect/>
                    </a:stretch>
                  </pic:blipFill>
                  <pic:spPr>
                    <a:xfrm>
                      <a:off x="0" y="0"/>
                      <a:ext cx="5731510" cy="3223895"/>
                    </a:xfrm>
                    <a:prstGeom prst="rect">
                      <a:avLst/>
                    </a:prstGeom>
                  </pic:spPr>
                </pic:pic>
              </a:graphicData>
            </a:graphic>
          </wp:inline>
        </w:drawing>
      </w:r>
    </w:p>
    <w:p w14:paraId="5B9BD531" w14:textId="18D4EE65" w:rsidR="00AC037E" w:rsidRDefault="0055788E" w:rsidP="0055788E">
      <w:pPr>
        <w:pStyle w:val="Caption"/>
      </w:pPr>
      <w:r>
        <w:t xml:space="preserve">Figure </w:t>
      </w:r>
      <w:r w:rsidR="009F0285">
        <w:t>13</w:t>
      </w:r>
      <w:r w:rsidRPr="00BB24AB">
        <w:t>(a): Protected Update Book form containing the amended book title before submission.</w:t>
      </w:r>
    </w:p>
    <w:p w14:paraId="1697898F" w14:textId="77777777" w:rsidR="00782CCD" w:rsidRPr="00782CCD" w:rsidRDefault="00782CCD" w:rsidP="00782CCD"/>
    <w:p w14:paraId="33A5F4F9" w14:textId="77777777" w:rsidR="00070783" w:rsidRDefault="00C04115" w:rsidP="00070783">
      <w:pPr>
        <w:keepNext/>
      </w:pPr>
      <w:r w:rsidRPr="00C04115">
        <w:rPr>
          <w:noProof/>
        </w:rPr>
        <w:lastRenderedPageBreak/>
        <w:drawing>
          <wp:inline distT="0" distB="0" distL="0" distR="0" wp14:anchorId="4C16780A" wp14:editId="316A97B2">
            <wp:extent cx="5731510" cy="3223895"/>
            <wp:effectExtent l="0" t="0" r="2540" b="0"/>
            <wp:docPr id="451301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301111" name=""/>
                    <pic:cNvPicPr/>
                  </pic:nvPicPr>
                  <pic:blipFill>
                    <a:blip r:embed="rId35"/>
                    <a:stretch>
                      <a:fillRect/>
                    </a:stretch>
                  </pic:blipFill>
                  <pic:spPr>
                    <a:xfrm>
                      <a:off x="0" y="0"/>
                      <a:ext cx="5731510" cy="3223895"/>
                    </a:xfrm>
                    <a:prstGeom prst="rect">
                      <a:avLst/>
                    </a:prstGeom>
                  </pic:spPr>
                </pic:pic>
              </a:graphicData>
            </a:graphic>
          </wp:inline>
        </w:drawing>
      </w:r>
    </w:p>
    <w:p w14:paraId="15C32EB0" w14:textId="6F6995CF" w:rsidR="00C04115" w:rsidRDefault="00070783" w:rsidP="00070783">
      <w:pPr>
        <w:pStyle w:val="Caption"/>
      </w:pPr>
      <w:r>
        <w:t>Figure 13</w:t>
      </w:r>
      <w:r w:rsidRPr="00CD5F8F">
        <w:t>(b): LibraryLink confirming that the book title was successfully updated to PHP Database Security.</w:t>
      </w:r>
    </w:p>
    <w:p w14:paraId="79EDE849" w14:textId="77777777" w:rsidR="00782CCD" w:rsidRDefault="00782CCD" w:rsidP="00782CCD"/>
    <w:p w14:paraId="30249875" w14:textId="6357F034" w:rsidR="00801EA4" w:rsidRPr="00801EA4" w:rsidRDefault="00801EA4" w:rsidP="00782CCD">
      <w:pPr>
        <w:rPr>
          <w:b/>
          <w:bCs/>
        </w:rPr>
      </w:pPr>
      <w:r w:rsidRPr="00801EA4">
        <w:rPr>
          <w:b/>
          <w:bCs/>
        </w:rPr>
        <w:t>Delete Book Function</w:t>
      </w:r>
    </w:p>
    <w:p w14:paraId="261DAE81" w14:textId="77777777" w:rsidR="00782CCD" w:rsidRDefault="00C9585B" w:rsidP="00782CCD">
      <w:pPr>
        <w:keepNext/>
      </w:pPr>
      <w:r w:rsidRPr="00C9585B">
        <w:rPr>
          <w:noProof/>
        </w:rPr>
        <w:drawing>
          <wp:inline distT="0" distB="0" distL="0" distR="0" wp14:anchorId="0D9655C6" wp14:editId="2858CEEE">
            <wp:extent cx="5731510" cy="1473200"/>
            <wp:effectExtent l="0" t="0" r="2540" b="0"/>
            <wp:docPr id="1578870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870990" name=""/>
                    <pic:cNvPicPr/>
                  </pic:nvPicPr>
                  <pic:blipFill>
                    <a:blip r:embed="rId36"/>
                    <a:stretch>
                      <a:fillRect/>
                    </a:stretch>
                  </pic:blipFill>
                  <pic:spPr>
                    <a:xfrm>
                      <a:off x="0" y="0"/>
                      <a:ext cx="5731510" cy="1473200"/>
                    </a:xfrm>
                    <a:prstGeom prst="rect">
                      <a:avLst/>
                    </a:prstGeom>
                  </pic:spPr>
                </pic:pic>
              </a:graphicData>
            </a:graphic>
          </wp:inline>
        </w:drawing>
      </w:r>
    </w:p>
    <w:p w14:paraId="2BB6C54A" w14:textId="5C94A7C6" w:rsidR="00C9585B" w:rsidRDefault="00782CCD" w:rsidP="00782CCD">
      <w:pPr>
        <w:pStyle w:val="Caption"/>
      </w:pPr>
      <w:r>
        <w:t xml:space="preserve">Figure </w:t>
      </w:r>
      <w:r w:rsidR="00C8292A">
        <w:t>14</w:t>
      </w:r>
      <w:r w:rsidRPr="00B57D69">
        <w:t>(a): Updated temporary book record selected for deletion by the administrator.</w:t>
      </w:r>
    </w:p>
    <w:p w14:paraId="070D0E76" w14:textId="77777777" w:rsidR="00C5127A" w:rsidRPr="00C5127A" w:rsidRDefault="00C5127A" w:rsidP="00C5127A"/>
    <w:p w14:paraId="2ADCF396" w14:textId="77777777" w:rsidR="00086E8F" w:rsidRDefault="000832F1" w:rsidP="00086E8F">
      <w:pPr>
        <w:keepNext/>
      </w:pPr>
      <w:r w:rsidRPr="000832F1">
        <w:rPr>
          <w:noProof/>
        </w:rPr>
        <w:lastRenderedPageBreak/>
        <w:drawing>
          <wp:inline distT="0" distB="0" distL="0" distR="0" wp14:anchorId="58437E3B" wp14:editId="7FF87722">
            <wp:extent cx="5731510" cy="2359025"/>
            <wp:effectExtent l="0" t="0" r="2540" b="3175"/>
            <wp:docPr id="1109613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613969" name=""/>
                    <pic:cNvPicPr/>
                  </pic:nvPicPr>
                  <pic:blipFill>
                    <a:blip r:embed="rId37"/>
                    <a:stretch>
                      <a:fillRect/>
                    </a:stretch>
                  </pic:blipFill>
                  <pic:spPr>
                    <a:xfrm>
                      <a:off x="0" y="0"/>
                      <a:ext cx="5731510" cy="2359025"/>
                    </a:xfrm>
                    <a:prstGeom prst="rect">
                      <a:avLst/>
                    </a:prstGeom>
                  </pic:spPr>
                </pic:pic>
              </a:graphicData>
            </a:graphic>
          </wp:inline>
        </w:drawing>
      </w:r>
    </w:p>
    <w:p w14:paraId="6D0D748C" w14:textId="2D138D4A" w:rsidR="000832F1" w:rsidRDefault="00086E8F" w:rsidP="00086E8F">
      <w:pPr>
        <w:pStyle w:val="Caption"/>
      </w:pPr>
      <w:r>
        <w:t xml:space="preserve">Figure </w:t>
      </w:r>
      <w:r w:rsidR="00C5127A">
        <w:t>14</w:t>
      </w:r>
      <w:r w:rsidRPr="001920FF">
        <w:t>(</w:t>
      </w:r>
      <w:r>
        <w:t>b</w:t>
      </w:r>
      <w:r w:rsidRPr="001920FF">
        <w:t>): Administrator confirmation page for securely deleting the selected temporary book record.</w:t>
      </w:r>
    </w:p>
    <w:p w14:paraId="1909ADD7" w14:textId="77777777" w:rsidR="005B408D" w:rsidRDefault="001A6BD2" w:rsidP="005B408D">
      <w:pPr>
        <w:keepNext/>
      </w:pPr>
      <w:r w:rsidRPr="001A6BD2">
        <w:rPr>
          <w:noProof/>
        </w:rPr>
        <w:drawing>
          <wp:inline distT="0" distB="0" distL="0" distR="0" wp14:anchorId="53C2D9A4" wp14:editId="75244470">
            <wp:extent cx="5731510" cy="3223895"/>
            <wp:effectExtent l="0" t="0" r="2540" b="0"/>
            <wp:docPr id="1075547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547543" name=""/>
                    <pic:cNvPicPr/>
                  </pic:nvPicPr>
                  <pic:blipFill>
                    <a:blip r:embed="rId38"/>
                    <a:stretch>
                      <a:fillRect/>
                    </a:stretch>
                  </pic:blipFill>
                  <pic:spPr>
                    <a:xfrm>
                      <a:off x="0" y="0"/>
                      <a:ext cx="5731510" cy="3223895"/>
                    </a:xfrm>
                    <a:prstGeom prst="rect">
                      <a:avLst/>
                    </a:prstGeom>
                  </pic:spPr>
                </pic:pic>
              </a:graphicData>
            </a:graphic>
          </wp:inline>
        </w:drawing>
      </w:r>
    </w:p>
    <w:p w14:paraId="5E588AD1" w14:textId="77B3DC18" w:rsidR="00C77C76" w:rsidRPr="00EC6F0A" w:rsidRDefault="005B408D" w:rsidP="004C223E">
      <w:pPr>
        <w:pStyle w:val="Caption"/>
        <w:rPr>
          <w:lang w:eastAsia="en-GB"/>
        </w:rPr>
      </w:pPr>
      <w:r>
        <w:t>Figure 14</w:t>
      </w:r>
      <w:r w:rsidRPr="006D0893">
        <w:t>(c): Temporary test record successfully deleted, restoring the LibraryLink inventory to its original 25 books.</w:t>
      </w:r>
    </w:p>
    <w:p w14:paraId="519DD761" w14:textId="77777777" w:rsidR="001134A9" w:rsidRPr="001134A9" w:rsidRDefault="001134A9" w:rsidP="001134A9">
      <w:pPr>
        <w:pStyle w:val="Heading1"/>
        <w:rPr>
          <w:rFonts w:ascii="Arial" w:eastAsia="Times New Roman" w:hAnsi="Arial" w:cs="Arial"/>
          <w:lang w:eastAsia="en-GB"/>
        </w:rPr>
      </w:pPr>
      <w:bookmarkStart w:id="5" w:name="_Toc236149821"/>
      <w:r w:rsidRPr="001134A9">
        <w:rPr>
          <w:rFonts w:ascii="Arial" w:eastAsia="Times New Roman" w:hAnsi="Arial" w:cs="Arial"/>
          <w:lang w:eastAsia="en-GB"/>
        </w:rPr>
        <w:t>Attempted Injection and Results</w:t>
      </w:r>
      <w:bookmarkEnd w:id="5"/>
    </w:p>
    <w:p w14:paraId="37176638" w14:textId="5E16BBFD" w:rsidR="00C34070" w:rsidRPr="003413A2" w:rsidRDefault="004D6E59" w:rsidP="001134A9">
      <w:pPr>
        <w:spacing w:before="100" w:beforeAutospacing="1" w:after="100" w:afterAutospacing="1" w:line="360" w:lineRule="auto"/>
        <w:jc w:val="both"/>
        <w:rPr>
          <w:rFonts w:ascii="Arial" w:eastAsia="Times New Roman" w:hAnsi="Arial" w:cs="Arial"/>
          <w:color w:val="EE0000"/>
          <w:kern w:val="0"/>
          <w:sz w:val="22"/>
          <w:szCs w:val="22"/>
          <w:lang w:eastAsia="en-GB"/>
          <w14:ligatures w14:val="none"/>
        </w:rPr>
      </w:pPr>
      <w:r w:rsidRPr="003413A2">
        <w:rPr>
          <w:rFonts w:ascii="Arial" w:hAnsi="Arial" w:cs="Arial"/>
          <w:sz w:val="22"/>
          <w:szCs w:val="22"/>
        </w:rPr>
        <w:t xml:space="preserve">Testing involved entering </w:t>
      </w:r>
      <w:r w:rsidRPr="003413A2">
        <w:rPr>
          <w:rStyle w:val="HTMLCode"/>
          <w:rFonts w:ascii="Arial" w:eastAsiaTheme="minorHAnsi" w:hAnsi="Arial" w:cs="Arial"/>
          <w:sz w:val="22"/>
          <w:szCs w:val="22"/>
        </w:rPr>
        <w:t>' OR '1'='1' --</w:t>
      </w:r>
      <w:r w:rsidRPr="003413A2">
        <w:rPr>
          <w:rFonts w:ascii="Arial" w:hAnsi="Arial" w:cs="Arial"/>
          <w:sz w:val="22"/>
          <w:szCs w:val="22"/>
        </w:rPr>
        <w:t xml:space="preserve"> into the LibraryLink search field and administrator login. Screenshots record the submitted payload and the website’s complete response. Controlled payload testing determines whether input can alter a query’s intended structure or behaviour [17]</w:t>
      </w:r>
      <w:r w:rsidR="00842167">
        <w:rPr>
          <w:rFonts w:ascii="Arial" w:hAnsi="Arial" w:cs="Arial"/>
          <w:sz w:val="22"/>
          <w:szCs w:val="22"/>
        </w:rPr>
        <w:t xml:space="preserve">, </w:t>
      </w:r>
      <w:r w:rsidR="00F87F38">
        <w:rPr>
          <w:rFonts w:ascii="Arial" w:hAnsi="Arial" w:cs="Arial"/>
          <w:sz w:val="22"/>
          <w:szCs w:val="22"/>
        </w:rPr>
        <w:t>[18]</w:t>
      </w:r>
      <w:r w:rsidRPr="003413A2">
        <w:rPr>
          <w:rFonts w:ascii="Arial" w:hAnsi="Arial" w:cs="Arial"/>
          <w:sz w:val="22"/>
          <w:szCs w:val="22"/>
        </w:rPr>
        <w:t>. The search treated the payload as an ordinary phrase and returned no matching books. The login treated it as a username value, rejected authentication and displayed “The username or password is incorrect”</w:t>
      </w:r>
      <w:r w:rsidR="005A14C8">
        <w:rPr>
          <w:rFonts w:ascii="Arial" w:hAnsi="Arial" w:cs="Arial"/>
          <w:sz w:val="22"/>
          <w:szCs w:val="22"/>
        </w:rPr>
        <w:t xml:space="preserve">. </w:t>
      </w:r>
      <w:r w:rsidRPr="003413A2">
        <w:rPr>
          <w:rFonts w:ascii="Arial" w:hAnsi="Arial" w:cs="Arial"/>
          <w:sz w:val="22"/>
          <w:szCs w:val="22"/>
        </w:rPr>
        <w:t>No database error, additional record or unauthorised page appeared. These results provide practical evidence that prepared statements prevented the tested payload from changing either SQL command [</w:t>
      </w:r>
      <w:r w:rsidR="00F87F38">
        <w:rPr>
          <w:rFonts w:ascii="Arial" w:hAnsi="Arial" w:cs="Arial"/>
          <w:sz w:val="22"/>
          <w:szCs w:val="22"/>
        </w:rPr>
        <w:t>19</w:t>
      </w:r>
      <w:r w:rsidRPr="003413A2">
        <w:rPr>
          <w:rFonts w:ascii="Arial" w:hAnsi="Arial" w:cs="Arial"/>
          <w:sz w:val="22"/>
          <w:szCs w:val="22"/>
        </w:rPr>
        <w:t>]</w:t>
      </w:r>
      <w:r w:rsidR="00842167">
        <w:rPr>
          <w:rFonts w:ascii="Arial" w:hAnsi="Arial" w:cs="Arial"/>
          <w:sz w:val="22"/>
          <w:szCs w:val="22"/>
        </w:rPr>
        <w:t xml:space="preserve">, </w:t>
      </w:r>
      <w:r w:rsidRPr="003413A2">
        <w:rPr>
          <w:rFonts w:ascii="Arial" w:hAnsi="Arial" w:cs="Arial"/>
          <w:sz w:val="22"/>
          <w:szCs w:val="22"/>
        </w:rPr>
        <w:t xml:space="preserve">[20]. </w:t>
      </w:r>
    </w:p>
    <w:p w14:paraId="0A40D83C" w14:textId="77777777" w:rsidR="001134A9" w:rsidRPr="001134A9" w:rsidRDefault="001134A9" w:rsidP="001134A9">
      <w:pPr>
        <w:pStyle w:val="Heading1"/>
        <w:rPr>
          <w:rFonts w:ascii="Arial" w:eastAsia="Times New Roman" w:hAnsi="Arial" w:cs="Arial"/>
          <w:lang w:eastAsia="en-GB"/>
        </w:rPr>
      </w:pPr>
      <w:bookmarkStart w:id="6" w:name="_Toc236149822"/>
      <w:r w:rsidRPr="001134A9">
        <w:rPr>
          <w:rFonts w:ascii="Arial" w:eastAsia="Times New Roman" w:hAnsi="Arial" w:cs="Arial"/>
          <w:lang w:eastAsia="en-GB"/>
        </w:rPr>
        <w:lastRenderedPageBreak/>
        <w:t>Limitations and Recommendations</w:t>
      </w:r>
      <w:bookmarkEnd w:id="6"/>
    </w:p>
    <w:p w14:paraId="740A6198" w14:textId="2936B6DF" w:rsidR="002D3FAA" w:rsidRPr="002D3FAA" w:rsidRDefault="002D3FAA" w:rsidP="001134A9">
      <w:pPr>
        <w:spacing w:before="100" w:beforeAutospacing="1" w:after="100" w:afterAutospacing="1" w:line="360" w:lineRule="auto"/>
        <w:jc w:val="both"/>
        <w:rPr>
          <w:rFonts w:ascii="Arial" w:eastAsia="Times New Roman" w:hAnsi="Arial" w:cs="Arial"/>
          <w:color w:val="EE0000"/>
          <w:kern w:val="0"/>
          <w:sz w:val="22"/>
          <w:szCs w:val="22"/>
          <w:lang w:eastAsia="en-GB"/>
          <w14:ligatures w14:val="none"/>
        </w:rPr>
      </w:pPr>
      <w:r>
        <w:t>Prepared statements do not address every security risk. LibraryLink must retain server-side validation because browser-side HTML controls can be changed or bypassed [21]. Production deployment should use HTTPS, secure session-cookie settings, CSRF tokens for state-changing requests, login rate limiting and generic error messages. The database account should receive only permissions needed for its functions, limiting damage if another vulnerability is discovered</w:t>
      </w:r>
      <w:r w:rsidR="003A690E">
        <w:t xml:space="preserve"> [22]</w:t>
      </w:r>
      <w:r>
        <w:t>. Regular patching, encrypted backups, monitoring, testing and code review are also required [2</w:t>
      </w:r>
      <w:r w:rsidR="003A690E">
        <w:t>3</w:t>
      </w:r>
      <w:r>
        <w:t>]</w:t>
      </w:r>
      <w:r w:rsidR="008F681B">
        <w:t>,</w:t>
      </w:r>
      <w:r w:rsidR="00842167">
        <w:t xml:space="preserve"> </w:t>
      </w:r>
      <w:r>
        <w:t xml:space="preserve">[24]. The localhost implementation provides assignment evidence, but it should not be described as completely secure because protection depends on layered controls and continuing maintenance. </w:t>
      </w:r>
    </w:p>
    <w:p w14:paraId="3EFC2FF7" w14:textId="77777777" w:rsidR="001134A9" w:rsidRPr="001134A9" w:rsidRDefault="001134A9" w:rsidP="001134A9">
      <w:pPr>
        <w:pStyle w:val="Heading1"/>
        <w:rPr>
          <w:rFonts w:ascii="Arial" w:eastAsia="Times New Roman" w:hAnsi="Arial" w:cs="Arial"/>
          <w:lang w:eastAsia="en-GB"/>
        </w:rPr>
      </w:pPr>
      <w:bookmarkStart w:id="7" w:name="_Toc236149823"/>
      <w:r w:rsidRPr="001134A9">
        <w:rPr>
          <w:rFonts w:ascii="Arial" w:eastAsia="Times New Roman" w:hAnsi="Arial" w:cs="Arial"/>
          <w:lang w:eastAsia="en-GB"/>
        </w:rPr>
        <w:t>IEEE References</w:t>
      </w:r>
      <w:bookmarkEnd w:id="7"/>
    </w:p>
    <w:p w14:paraId="1522A7F4"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t xml:space="preserve">[1] M. Alghawazi, D. Alghazzawi, and S. Alarifi, “Detection of SQL injection attack using machine learning techniques: A systematic literature review,” </w:t>
      </w:r>
      <w:r w:rsidRPr="00BF09AB">
        <w:rPr>
          <w:rFonts w:ascii="Arial" w:eastAsia="Times New Roman" w:hAnsi="Arial" w:cs="Arial"/>
          <w:i/>
          <w:iCs/>
          <w:kern w:val="0"/>
          <w:sz w:val="22"/>
          <w:szCs w:val="22"/>
          <w:lang w:eastAsia="en-GB"/>
          <w14:ligatures w14:val="none"/>
        </w:rPr>
        <w:t>Journal of Cybersecurity and Privacy</w:t>
      </w:r>
      <w:r w:rsidRPr="00BF09AB">
        <w:rPr>
          <w:rFonts w:ascii="Arial" w:eastAsia="Times New Roman" w:hAnsi="Arial" w:cs="Arial"/>
          <w:kern w:val="0"/>
          <w:sz w:val="22"/>
          <w:szCs w:val="22"/>
          <w:lang w:eastAsia="en-GB"/>
          <w14:ligatures w14:val="none"/>
        </w:rPr>
        <w:t>, vol. 2, no. 4, pp. 764–777, 2022, doi: 10.3390/jcp2040039.</w:t>
      </w:r>
    </w:p>
    <w:p w14:paraId="6D91EF6A"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t xml:space="preserve">[2] A. Paul, V. Sharma, and O. Olukoya, “SQL injection attack: Detection, prioritization and prevention,” </w:t>
      </w:r>
      <w:r w:rsidRPr="00BF09AB">
        <w:rPr>
          <w:rFonts w:ascii="Arial" w:eastAsia="Times New Roman" w:hAnsi="Arial" w:cs="Arial"/>
          <w:i/>
          <w:iCs/>
          <w:kern w:val="0"/>
          <w:sz w:val="22"/>
          <w:szCs w:val="22"/>
          <w:lang w:eastAsia="en-GB"/>
          <w14:ligatures w14:val="none"/>
        </w:rPr>
        <w:t>Journal of Information Security and Applications</w:t>
      </w:r>
      <w:r w:rsidRPr="00BF09AB">
        <w:rPr>
          <w:rFonts w:ascii="Arial" w:eastAsia="Times New Roman" w:hAnsi="Arial" w:cs="Arial"/>
          <w:kern w:val="0"/>
          <w:sz w:val="22"/>
          <w:szCs w:val="22"/>
          <w:lang w:eastAsia="en-GB"/>
          <w14:ligatures w14:val="none"/>
        </w:rPr>
        <w:t>, vol. 85, Art. no. 103871, 2024, doi: 10.1016/j.jisa.2024.103871.</w:t>
      </w:r>
    </w:p>
    <w:p w14:paraId="129AA30E"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t xml:space="preserve">[3] S. Chowdhury, A. Nandi, M. Ahmad, A. Jain, and M. Pawar, “A comprehensive survey for detection and prevention of SQL injection,” in </w:t>
      </w:r>
      <w:r w:rsidRPr="00BF09AB">
        <w:rPr>
          <w:rFonts w:ascii="Arial" w:eastAsia="Times New Roman" w:hAnsi="Arial" w:cs="Arial"/>
          <w:i/>
          <w:iCs/>
          <w:kern w:val="0"/>
          <w:sz w:val="22"/>
          <w:szCs w:val="22"/>
          <w:lang w:eastAsia="en-GB"/>
          <w14:ligatures w14:val="none"/>
        </w:rPr>
        <w:t>Proc. 7th International Conference on Advanced Computing and Communication Systems (ICACCS)</w:t>
      </w:r>
      <w:r w:rsidRPr="00BF09AB">
        <w:rPr>
          <w:rFonts w:ascii="Arial" w:eastAsia="Times New Roman" w:hAnsi="Arial" w:cs="Arial"/>
          <w:kern w:val="0"/>
          <w:sz w:val="22"/>
          <w:szCs w:val="22"/>
          <w:lang w:eastAsia="en-GB"/>
          <w14:ligatures w14:val="none"/>
        </w:rPr>
        <w:t>, Coimbatore, India, 2021, pp. 434–437, doi: 10.1109/ICACCS51430.2021.9442012.</w:t>
      </w:r>
    </w:p>
    <w:p w14:paraId="516E1924"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t xml:space="preserve">[4] N. Cahyadi, S. N. </w:t>
      </w:r>
      <w:proofErr w:type="spellStart"/>
      <w:r w:rsidRPr="00BF09AB">
        <w:rPr>
          <w:rFonts w:ascii="Arial" w:eastAsia="Times New Roman" w:hAnsi="Arial" w:cs="Arial"/>
          <w:kern w:val="0"/>
          <w:sz w:val="22"/>
          <w:szCs w:val="22"/>
          <w:lang w:eastAsia="en-GB"/>
          <w14:ligatures w14:val="none"/>
        </w:rPr>
        <w:t>Yutia</w:t>
      </w:r>
      <w:proofErr w:type="spellEnd"/>
      <w:r w:rsidRPr="00BF09AB">
        <w:rPr>
          <w:rFonts w:ascii="Arial" w:eastAsia="Times New Roman" w:hAnsi="Arial" w:cs="Arial"/>
          <w:kern w:val="0"/>
          <w:sz w:val="22"/>
          <w:szCs w:val="22"/>
          <w:lang w:eastAsia="en-GB"/>
          <w14:ligatures w14:val="none"/>
        </w:rPr>
        <w:t xml:space="preserve">, and P. </w:t>
      </w:r>
      <w:proofErr w:type="spellStart"/>
      <w:r w:rsidRPr="00BF09AB">
        <w:rPr>
          <w:rFonts w:ascii="Arial" w:eastAsia="Times New Roman" w:hAnsi="Arial" w:cs="Arial"/>
          <w:kern w:val="0"/>
          <w:sz w:val="22"/>
          <w:szCs w:val="22"/>
          <w:lang w:eastAsia="en-GB"/>
          <w14:ligatures w14:val="none"/>
        </w:rPr>
        <w:t>Dorand</w:t>
      </w:r>
      <w:proofErr w:type="spellEnd"/>
      <w:r w:rsidRPr="00BF09AB">
        <w:rPr>
          <w:rFonts w:ascii="Arial" w:eastAsia="Times New Roman" w:hAnsi="Arial" w:cs="Arial"/>
          <w:kern w:val="0"/>
          <w:sz w:val="22"/>
          <w:szCs w:val="22"/>
          <w:lang w:eastAsia="en-GB"/>
          <w14:ligatures w14:val="none"/>
        </w:rPr>
        <w:t xml:space="preserve">, “Enhancing SQL injection attack prevention: A framework for detection, secure development, and intelligent techniques,” </w:t>
      </w:r>
      <w:r w:rsidRPr="00BF09AB">
        <w:rPr>
          <w:rFonts w:ascii="Arial" w:eastAsia="Times New Roman" w:hAnsi="Arial" w:cs="Arial"/>
          <w:i/>
          <w:iCs/>
          <w:kern w:val="0"/>
          <w:sz w:val="22"/>
          <w:szCs w:val="22"/>
          <w:lang w:eastAsia="en-GB"/>
          <w14:ligatures w14:val="none"/>
        </w:rPr>
        <w:t>Journal of Informatics and Communication Technology</w:t>
      </w:r>
      <w:r w:rsidRPr="00BF09AB">
        <w:rPr>
          <w:rFonts w:ascii="Arial" w:eastAsia="Times New Roman" w:hAnsi="Arial" w:cs="Arial"/>
          <w:kern w:val="0"/>
          <w:sz w:val="22"/>
          <w:szCs w:val="22"/>
          <w:lang w:eastAsia="en-GB"/>
          <w14:ligatures w14:val="none"/>
        </w:rPr>
        <w:t>, vol. 5, no. 2, pp. 138–148, 2023, doi: 10.52661/j_</w:t>
      </w:r>
      <w:proofErr w:type="gramStart"/>
      <w:r w:rsidRPr="00BF09AB">
        <w:rPr>
          <w:rFonts w:ascii="Arial" w:eastAsia="Times New Roman" w:hAnsi="Arial" w:cs="Arial"/>
          <w:kern w:val="0"/>
          <w:sz w:val="22"/>
          <w:szCs w:val="22"/>
          <w:lang w:eastAsia="en-GB"/>
          <w14:ligatures w14:val="none"/>
        </w:rPr>
        <w:t>ict.v</w:t>
      </w:r>
      <w:proofErr w:type="gramEnd"/>
      <w:r w:rsidRPr="00BF09AB">
        <w:rPr>
          <w:rFonts w:ascii="Arial" w:eastAsia="Times New Roman" w:hAnsi="Arial" w:cs="Arial"/>
          <w:kern w:val="0"/>
          <w:sz w:val="22"/>
          <w:szCs w:val="22"/>
          <w:lang w:eastAsia="en-GB"/>
          <w14:ligatures w14:val="none"/>
        </w:rPr>
        <w:t>5i2.233.</w:t>
      </w:r>
    </w:p>
    <w:p w14:paraId="07C757BE"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t xml:space="preserve">[5] L. Erdődi, Å. Å. Sommervoll, and F. M. </w:t>
      </w:r>
      <w:proofErr w:type="spellStart"/>
      <w:r w:rsidRPr="00BF09AB">
        <w:rPr>
          <w:rFonts w:ascii="Arial" w:eastAsia="Times New Roman" w:hAnsi="Arial" w:cs="Arial"/>
          <w:kern w:val="0"/>
          <w:sz w:val="22"/>
          <w:szCs w:val="22"/>
          <w:lang w:eastAsia="en-GB"/>
          <w14:ligatures w14:val="none"/>
        </w:rPr>
        <w:t>Zennaro</w:t>
      </w:r>
      <w:proofErr w:type="spellEnd"/>
      <w:r w:rsidRPr="00BF09AB">
        <w:rPr>
          <w:rFonts w:ascii="Arial" w:eastAsia="Times New Roman" w:hAnsi="Arial" w:cs="Arial"/>
          <w:kern w:val="0"/>
          <w:sz w:val="22"/>
          <w:szCs w:val="22"/>
          <w:lang w:eastAsia="en-GB"/>
          <w14:ligatures w14:val="none"/>
        </w:rPr>
        <w:t xml:space="preserve">, “Simulating SQL injection vulnerability exploitation using Q-learning reinforcement learning agents,” </w:t>
      </w:r>
      <w:r w:rsidRPr="00BF09AB">
        <w:rPr>
          <w:rFonts w:ascii="Arial" w:eastAsia="Times New Roman" w:hAnsi="Arial" w:cs="Arial"/>
          <w:i/>
          <w:iCs/>
          <w:kern w:val="0"/>
          <w:sz w:val="22"/>
          <w:szCs w:val="22"/>
          <w:lang w:eastAsia="en-GB"/>
          <w14:ligatures w14:val="none"/>
        </w:rPr>
        <w:t>Journal of Information Security and Applications</w:t>
      </w:r>
      <w:r w:rsidRPr="00BF09AB">
        <w:rPr>
          <w:rFonts w:ascii="Arial" w:eastAsia="Times New Roman" w:hAnsi="Arial" w:cs="Arial"/>
          <w:kern w:val="0"/>
          <w:sz w:val="22"/>
          <w:szCs w:val="22"/>
          <w:lang w:eastAsia="en-GB"/>
          <w14:ligatures w14:val="none"/>
        </w:rPr>
        <w:t>, vol. 61, Art. no. 102903, 2021, doi: 10.1016/j.jisa.2021.102903.</w:t>
      </w:r>
    </w:p>
    <w:p w14:paraId="057DC974"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lastRenderedPageBreak/>
        <w:t xml:space="preserve">[6] Å. Å. Sommervoll and L. Erdődi, “Simulating all archetypes of SQL injection vulnerability using reinforcement learning,” </w:t>
      </w:r>
      <w:r w:rsidRPr="00BF09AB">
        <w:rPr>
          <w:rFonts w:ascii="Arial" w:eastAsia="Times New Roman" w:hAnsi="Arial" w:cs="Arial"/>
          <w:i/>
          <w:iCs/>
          <w:kern w:val="0"/>
          <w:sz w:val="22"/>
          <w:szCs w:val="22"/>
          <w:lang w:eastAsia="en-GB"/>
          <w14:ligatures w14:val="none"/>
        </w:rPr>
        <w:t>International Journal of Information Security</w:t>
      </w:r>
      <w:r w:rsidRPr="00BF09AB">
        <w:rPr>
          <w:rFonts w:ascii="Arial" w:eastAsia="Times New Roman" w:hAnsi="Arial" w:cs="Arial"/>
          <w:kern w:val="0"/>
          <w:sz w:val="22"/>
          <w:szCs w:val="22"/>
          <w:lang w:eastAsia="en-GB"/>
          <w14:ligatures w14:val="none"/>
        </w:rPr>
        <w:t>, vol. 23, pp. 1329–1350, 2024, doi: 10.1007/s10207-023-00738-3.</w:t>
      </w:r>
    </w:p>
    <w:p w14:paraId="45A607CF"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t xml:space="preserve">[7] J. Irungu, S. Graham, A. Girma, and T. Kacem, “Artificial intelligence techniques for SQL injection attack detection,” in </w:t>
      </w:r>
      <w:r w:rsidRPr="00BF09AB">
        <w:rPr>
          <w:rFonts w:ascii="Arial" w:eastAsia="Times New Roman" w:hAnsi="Arial" w:cs="Arial"/>
          <w:i/>
          <w:iCs/>
          <w:kern w:val="0"/>
          <w:sz w:val="22"/>
          <w:szCs w:val="22"/>
          <w:lang w:eastAsia="en-GB"/>
          <w14:ligatures w14:val="none"/>
        </w:rPr>
        <w:t>Proc. 8th International Conference on Intelligent Information Technology (ICIIT ’23)</w:t>
      </w:r>
      <w:r w:rsidRPr="00BF09AB">
        <w:rPr>
          <w:rFonts w:ascii="Arial" w:eastAsia="Times New Roman" w:hAnsi="Arial" w:cs="Arial"/>
          <w:kern w:val="0"/>
          <w:sz w:val="22"/>
          <w:szCs w:val="22"/>
          <w:lang w:eastAsia="en-GB"/>
          <w14:ligatures w14:val="none"/>
        </w:rPr>
        <w:t>, Da Nang, Vietnam, 2023, pp. 38–45, doi: 10.1145/3591569.3591576.</w:t>
      </w:r>
    </w:p>
    <w:p w14:paraId="0D867189"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t xml:space="preserve">[8] N. D. Bobade, N. V. Dharwadkar, and A. S. Rajput, “A diligent survey of SQL injection attacks, detection and prevention techniques,” in </w:t>
      </w:r>
      <w:r w:rsidRPr="00BF09AB">
        <w:rPr>
          <w:rFonts w:ascii="Arial" w:eastAsia="Times New Roman" w:hAnsi="Arial" w:cs="Arial"/>
          <w:i/>
          <w:iCs/>
          <w:kern w:val="0"/>
          <w:sz w:val="22"/>
          <w:szCs w:val="22"/>
          <w:lang w:eastAsia="en-GB"/>
          <w14:ligatures w14:val="none"/>
        </w:rPr>
        <w:t>Proc. 2024 IEEE International Conference on Contemporary Computing and Communications (InC4)</w:t>
      </w:r>
      <w:r w:rsidRPr="00BF09AB">
        <w:rPr>
          <w:rFonts w:ascii="Arial" w:eastAsia="Times New Roman" w:hAnsi="Arial" w:cs="Arial"/>
          <w:kern w:val="0"/>
          <w:sz w:val="22"/>
          <w:szCs w:val="22"/>
          <w:lang w:eastAsia="en-GB"/>
          <w14:ligatures w14:val="none"/>
        </w:rPr>
        <w:t>, Bangalore, India, 2024, pp. 1–6.</w:t>
      </w:r>
    </w:p>
    <w:p w14:paraId="79BE465E"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t xml:space="preserve">[9] D. Parashar, L. M. </w:t>
      </w:r>
      <w:proofErr w:type="spellStart"/>
      <w:r w:rsidRPr="00BF09AB">
        <w:rPr>
          <w:rFonts w:ascii="Arial" w:eastAsia="Times New Roman" w:hAnsi="Arial" w:cs="Arial"/>
          <w:kern w:val="0"/>
          <w:sz w:val="22"/>
          <w:szCs w:val="22"/>
          <w:lang w:eastAsia="en-GB"/>
          <w14:ligatures w14:val="none"/>
        </w:rPr>
        <w:t>Sanagavarapu</w:t>
      </w:r>
      <w:proofErr w:type="spellEnd"/>
      <w:r w:rsidRPr="00BF09AB">
        <w:rPr>
          <w:rFonts w:ascii="Arial" w:eastAsia="Times New Roman" w:hAnsi="Arial" w:cs="Arial"/>
          <w:kern w:val="0"/>
          <w:sz w:val="22"/>
          <w:szCs w:val="22"/>
          <w:lang w:eastAsia="en-GB"/>
          <w14:ligatures w14:val="none"/>
        </w:rPr>
        <w:t xml:space="preserve">, and Y. R. Reddy, “SQL injection vulnerability identification from text,” in </w:t>
      </w:r>
      <w:r w:rsidRPr="00BF09AB">
        <w:rPr>
          <w:rFonts w:ascii="Arial" w:eastAsia="Times New Roman" w:hAnsi="Arial" w:cs="Arial"/>
          <w:i/>
          <w:iCs/>
          <w:kern w:val="0"/>
          <w:sz w:val="22"/>
          <w:szCs w:val="22"/>
          <w:lang w:eastAsia="en-GB"/>
          <w14:ligatures w14:val="none"/>
        </w:rPr>
        <w:t>Proc. 14th Innovations in Software Engineering Conference (ISEC 2021)</w:t>
      </w:r>
      <w:r w:rsidRPr="00BF09AB">
        <w:rPr>
          <w:rFonts w:ascii="Arial" w:eastAsia="Times New Roman" w:hAnsi="Arial" w:cs="Arial"/>
          <w:kern w:val="0"/>
          <w:sz w:val="22"/>
          <w:szCs w:val="22"/>
          <w:lang w:eastAsia="en-GB"/>
          <w14:ligatures w14:val="none"/>
        </w:rPr>
        <w:t>, Bhubaneswar, India, 2021, pp. 1–5, doi: 10.1145/3452383.3452405.</w:t>
      </w:r>
    </w:p>
    <w:p w14:paraId="139E8DCB"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t xml:space="preserve">[10] J. Xu, K. Zhang, and Y. Wang, “Overview of SQL injection attack detection techniques,” in </w:t>
      </w:r>
      <w:r w:rsidRPr="00BF09AB">
        <w:rPr>
          <w:rFonts w:ascii="Arial" w:eastAsia="Times New Roman" w:hAnsi="Arial" w:cs="Arial"/>
          <w:i/>
          <w:iCs/>
          <w:kern w:val="0"/>
          <w:sz w:val="22"/>
          <w:szCs w:val="22"/>
          <w:lang w:eastAsia="en-GB"/>
          <w14:ligatures w14:val="none"/>
        </w:rPr>
        <w:t>Proc. International Conference on Computer Science and Artificial Intelligence</w:t>
      </w:r>
      <w:r w:rsidRPr="00BF09AB">
        <w:rPr>
          <w:rFonts w:ascii="Arial" w:eastAsia="Times New Roman" w:hAnsi="Arial" w:cs="Arial"/>
          <w:kern w:val="0"/>
          <w:sz w:val="22"/>
          <w:szCs w:val="22"/>
          <w:lang w:eastAsia="en-GB"/>
          <w14:ligatures w14:val="none"/>
        </w:rPr>
        <w:t>, 2023, pp. 281–287, doi: 10.1145/3640912.3640956.</w:t>
      </w:r>
    </w:p>
    <w:p w14:paraId="44B27226"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t xml:space="preserve">[11] M. C. Wijaya, “Security analysis of SQL injection attacks on multimedia and journal-services sites using concatenated input validation and parsing method,” </w:t>
      </w:r>
      <w:proofErr w:type="spellStart"/>
      <w:r w:rsidRPr="00BF09AB">
        <w:rPr>
          <w:rFonts w:ascii="Arial" w:eastAsia="Times New Roman" w:hAnsi="Arial" w:cs="Arial"/>
          <w:i/>
          <w:iCs/>
          <w:kern w:val="0"/>
          <w:sz w:val="22"/>
          <w:szCs w:val="22"/>
          <w:lang w:eastAsia="en-GB"/>
          <w14:ligatures w14:val="none"/>
        </w:rPr>
        <w:t>Ingénierie</w:t>
      </w:r>
      <w:proofErr w:type="spellEnd"/>
      <w:r w:rsidRPr="00BF09AB">
        <w:rPr>
          <w:rFonts w:ascii="Arial" w:eastAsia="Times New Roman" w:hAnsi="Arial" w:cs="Arial"/>
          <w:i/>
          <w:iCs/>
          <w:kern w:val="0"/>
          <w:sz w:val="22"/>
          <w:szCs w:val="22"/>
          <w:lang w:eastAsia="en-GB"/>
          <w14:ligatures w14:val="none"/>
        </w:rPr>
        <w:t xml:space="preserve"> des Systèmes </w:t>
      </w:r>
      <w:proofErr w:type="spellStart"/>
      <w:r w:rsidRPr="00BF09AB">
        <w:rPr>
          <w:rFonts w:ascii="Arial" w:eastAsia="Times New Roman" w:hAnsi="Arial" w:cs="Arial"/>
          <w:i/>
          <w:iCs/>
          <w:kern w:val="0"/>
          <w:sz w:val="22"/>
          <w:szCs w:val="22"/>
          <w:lang w:eastAsia="en-GB"/>
          <w14:ligatures w14:val="none"/>
        </w:rPr>
        <w:t>d’Information</w:t>
      </w:r>
      <w:proofErr w:type="spellEnd"/>
      <w:r w:rsidRPr="00BF09AB">
        <w:rPr>
          <w:rFonts w:ascii="Arial" w:eastAsia="Times New Roman" w:hAnsi="Arial" w:cs="Arial"/>
          <w:kern w:val="0"/>
          <w:sz w:val="22"/>
          <w:szCs w:val="22"/>
          <w:lang w:eastAsia="en-GB"/>
          <w14:ligatures w14:val="none"/>
        </w:rPr>
        <w:t>, vol. 29, no. 5, pp. 1841–1848, 2024, doi: 10.18280/isi.290523.</w:t>
      </w:r>
    </w:p>
    <w:p w14:paraId="0CD1E7A3"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t xml:space="preserve">[12] A. G. Kakisim, “A deep learning approach based on multi-view consensus for SQL injection detection,” </w:t>
      </w:r>
      <w:r w:rsidRPr="00BF09AB">
        <w:rPr>
          <w:rFonts w:ascii="Arial" w:eastAsia="Times New Roman" w:hAnsi="Arial" w:cs="Arial"/>
          <w:i/>
          <w:iCs/>
          <w:kern w:val="0"/>
          <w:sz w:val="22"/>
          <w:szCs w:val="22"/>
          <w:lang w:eastAsia="en-GB"/>
          <w14:ligatures w14:val="none"/>
        </w:rPr>
        <w:t>International Journal of Information Security</w:t>
      </w:r>
      <w:r w:rsidRPr="00BF09AB">
        <w:rPr>
          <w:rFonts w:ascii="Arial" w:eastAsia="Times New Roman" w:hAnsi="Arial" w:cs="Arial"/>
          <w:kern w:val="0"/>
          <w:sz w:val="22"/>
          <w:szCs w:val="22"/>
          <w:lang w:eastAsia="en-GB"/>
          <w14:ligatures w14:val="none"/>
        </w:rPr>
        <w:t>, vol. 23, no. 2, pp. 1541–1556, 2024, doi: 10.1007/s10207-023-00791-y.</w:t>
      </w:r>
    </w:p>
    <w:p w14:paraId="6BB004CB"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t xml:space="preserve">[13] J. Duckett, </w:t>
      </w:r>
      <w:r w:rsidRPr="00BF09AB">
        <w:rPr>
          <w:rFonts w:ascii="Arial" w:eastAsia="Times New Roman" w:hAnsi="Arial" w:cs="Arial"/>
          <w:i/>
          <w:iCs/>
          <w:kern w:val="0"/>
          <w:sz w:val="22"/>
          <w:szCs w:val="22"/>
          <w:lang w:eastAsia="en-GB"/>
          <w14:ligatures w14:val="none"/>
        </w:rPr>
        <w:t>PHP &amp; MySQL: Server-Side Web Development</w:t>
      </w:r>
      <w:r w:rsidRPr="00BF09AB">
        <w:rPr>
          <w:rFonts w:ascii="Arial" w:eastAsia="Times New Roman" w:hAnsi="Arial" w:cs="Arial"/>
          <w:kern w:val="0"/>
          <w:sz w:val="22"/>
          <w:szCs w:val="22"/>
          <w:lang w:eastAsia="en-GB"/>
          <w14:ligatures w14:val="none"/>
        </w:rPr>
        <w:t>. Hoboken, NJ, USA: Wiley, 2022.</w:t>
      </w:r>
    </w:p>
    <w:p w14:paraId="5AB4E2DF"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t xml:space="preserve">[14] R. Nixon, </w:t>
      </w:r>
      <w:r w:rsidRPr="00BF09AB">
        <w:rPr>
          <w:rFonts w:ascii="Arial" w:eastAsia="Times New Roman" w:hAnsi="Arial" w:cs="Arial"/>
          <w:i/>
          <w:iCs/>
          <w:kern w:val="0"/>
          <w:sz w:val="22"/>
          <w:szCs w:val="22"/>
          <w:lang w:eastAsia="en-GB"/>
          <w14:ligatures w14:val="none"/>
        </w:rPr>
        <w:t>Learning PHP, MySQL &amp; JavaScript</w:t>
      </w:r>
      <w:r w:rsidRPr="00BF09AB">
        <w:rPr>
          <w:rFonts w:ascii="Arial" w:eastAsia="Times New Roman" w:hAnsi="Arial" w:cs="Arial"/>
          <w:kern w:val="0"/>
          <w:sz w:val="22"/>
          <w:szCs w:val="22"/>
          <w:lang w:eastAsia="en-GB"/>
          <w14:ligatures w14:val="none"/>
        </w:rPr>
        <w:t>, 7th ed. Sebastopol, CA, USA: O’Reilly Media, 2025.</w:t>
      </w:r>
    </w:p>
    <w:p w14:paraId="68705A0E"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t xml:space="preserve">[15] A. Sajadi, B. Le, A. Nguyen, K. Damevski, and P. Chatterjee, “Do LLMs consider security? An empirical study on responses to programming questions,” </w:t>
      </w:r>
      <w:r w:rsidRPr="00BF09AB">
        <w:rPr>
          <w:rFonts w:ascii="Arial" w:eastAsia="Times New Roman" w:hAnsi="Arial" w:cs="Arial"/>
          <w:i/>
          <w:iCs/>
          <w:kern w:val="0"/>
          <w:sz w:val="22"/>
          <w:szCs w:val="22"/>
          <w:lang w:eastAsia="en-GB"/>
          <w14:ligatures w14:val="none"/>
        </w:rPr>
        <w:t>Empirical Software Engineering</w:t>
      </w:r>
      <w:r w:rsidRPr="00BF09AB">
        <w:rPr>
          <w:rFonts w:ascii="Arial" w:eastAsia="Times New Roman" w:hAnsi="Arial" w:cs="Arial"/>
          <w:kern w:val="0"/>
          <w:sz w:val="22"/>
          <w:szCs w:val="22"/>
          <w:lang w:eastAsia="en-GB"/>
          <w14:ligatures w14:val="none"/>
        </w:rPr>
        <w:t>, vol. 30, no. 4, Art. no. 101, 2025, doi: 10.1007/s10664-025-10658-6.</w:t>
      </w:r>
    </w:p>
    <w:p w14:paraId="393BAB25"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lastRenderedPageBreak/>
        <w:t xml:space="preserve">[16] M. </w:t>
      </w:r>
      <w:proofErr w:type="spellStart"/>
      <w:r w:rsidRPr="00BF09AB">
        <w:rPr>
          <w:rFonts w:ascii="Arial" w:eastAsia="Times New Roman" w:hAnsi="Arial" w:cs="Arial"/>
          <w:kern w:val="0"/>
          <w:sz w:val="22"/>
          <w:szCs w:val="22"/>
          <w:lang w:eastAsia="en-GB"/>
          <w14:ligatures w14:val="none"/>
        </w:rPr>
        <w:t>Jamdade</w:t>
      </w:r>
      <w:proofErr w:type="spellEnd"/>
      <w:r w:rsidRPr="00BF09AB">
        <w:rPr>
          <w:rFonts w:ascii="Arial" w:eastAsia="Times New Roman" w:hAnsi="Arial" w:cs="Arial"/>
          <w:kern w:val="0"/>
          <w:sz w:val="22"/>
          <w:szCs w:val="22"/>
          <w:lang w:eastAsia="en-GB"/>
          <w14:ligatures w14:val="none"/>
        </w:rPr>
        <w:t xml:space="preserve"> and Y. Liu, “A pilot study on secure code generation with ChatGPT for web applications,” in </w:t>
      </w:r>
      <w:r w:rsidRPr="00BF09AB">
        <w:rPr>
          <w:rFonts w:ascii="Arial" w:eastAsia="Times New Roman" w:hAnsi="Arial" w:cs="Arial"/>
          <w:i/>
          <w:iCs/>
          <w:kern w:val="0"/>
          <w:sz w:val="22"/>
          <w:szCs w:val="22"/>
          <w:lang w:eastAsia="en-GB"/>
          <w14:ligatures w14:val="none"/>
        </w:rPr>
        <w:t>Proc. 2024 ACM Southeast Conference (ACMSE ’24)</w:t>
      </w:r>
      <w:r w:rsidRPr="00BF09AB">
        <w:rPr>
          <w:rFonts w:ascii="Arial" w:eastAsia="Times New Roman" w:hAnsi="Arial" w:cs="Arial"/>
          <w:kern w:val="0"/>
          <w:sz w:val="22"/>
          <w:szCs w:val="22"/>
          <w:lang w:eastAsia="en-GB"/>
          <w14:ligatures w14:val="none"/>
        </w:rPr>
        <w:t>, Marietta, GA, USA, 2024, pp. 229–234, doi: 10.1145/3603287.3651194.</w:t>
      </w:r>
    </w:p>
    <w:p w14:paraId="41217F09"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t xml:space="preserve">[17] M. Alghawazi, D. Alghazzawi, and S. Alarifi, “Detection of SQL injection attack using machine learning techniques: A systematic literature review,” </w:t>
      </w:r>
      <w:r w:rsidRPr="00BF09AB">
        <w:rPr>
          <w:rFonts w:ascii="Arial" w:eastAsia="Times New Roman" w:hAnsi="Arial" w:cs="Arial"/>
          <w:i/>
          <w:iCs/>
          <w:kern w:val="0"/>
          <w:sz w:val="22"/>
          <w:szCs w:val="22"/>
          <w:lang w:eastAsia="en-GB"/>
          <w14:ligatures w14:val="none"/>
        </w:rPr>
        <w:t>Journal of Cybersecurity and Privacy</w:t>
      </w:r>
      <w:r w:rsidRPr="00BF09AB">
        <w:rPr>
          <w:rFonts w:ascii="Arial" w:eastAsia="Times New Roman" w:hAnsi="Arial" w:cs="Arial"/>
          <w:kern w:val="0"/>
          <w:sz w:val="22"/>
          <w:szCs w:val="22"/>
          <w:lang w:eastAsia="en-GB"/>
          <w14:ligatures w14:val="none"/>
        </w:rPr>
        <w:t>, vol. 2, no. 4, pp. 764–777, 2022, doi: 10.3390/jcp2040039.</w:t>
      </w:r>
    </w:p>
    <w:p w14:paraId="3D1358E2"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t xml:space="preserve">[18] Å. Å. Sommervoll and L. Erdődi, “Simulating all archetypes of SQL injection vulnerability using reinforcement learning,” </w:t>
      </w:r>
      <w:r w:rsidRPr="00BF09AB">
        <w:rPr>
          <w:rFonts w:ascii="Arial" w:eastAsia="Times New Roman" w:hAnsi="Arial" w:cs="Arial"/>
          <w:i/>
          <w:iCs/>
          <w:kern w:val="0"/>
          <w:sz w:val="22"/>
          <w:szCs w:val="22"/>
          <w:lang w:eastAsia="en-GB"/>
          <w14:ligatures w14:val="none"/>
        </w:rPr>
        <w:t>International Journal of Information Security</w:t>
      </w:r>
      <w:r w:rsidRPr="00BF09AB">
        <w:rPr>
          <w:rFonts w:ascii="Arial" w:eastAsia="Times New Roman" w:hAnsi="Arial" w:cs="Arial"/>
          <w:kern w:val="0"/>
          <w:sz w:val="22"/>
          <w:szCs w:val="22"/>
          <w:lang w:eastAsia="en-GB"/>
          <w14:ligatures w14:val="none"/>
        </w:rPr>
        <w:t>, vol. 23, pp. 1329–1350, 2024, doi: 10.1007/s10207-023-00738-3.</w:t>
      </w:r>
    </w:p>
    <w:p w14:paraId="2A459D0F"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t xml:space="preserve">[19] N. Gandhi, J. Patel, R. </w:t>
      </w:r>
      <w:proofErr w:type="spellStart"/>
      <w:r w:rsidRPr="00BF09AB">
        <w:rPr>
          <w:rFonts w:ascii="Arial" w:eastAsia="Times New Roman" w:hAnsi="Arial" w:cs="Arial"/>
          <w:kern w:val="0"/>
          <w:sz w:val="22"/>
          <w:szCs w:val="22"/>
          <w:lang w:eastAsia="en-GB"/>
          <w14:ligatures w14:val="none"/>
        </w:rPr>
        <w:t>Sisodiya</w:t>
      </w:r>
      <w:proofErr w:type="spellEnd"/>
      <w:r w:rsidRPr="00BF09AB">
        <w:rPr>
          <w:rFonts w:ascii="Arial" w:eastAsia="Times New Roman" w:hAnsi="Arial" w:cs="Arial"/>
          <w:kern w:val="0"/>
          <w:sz w:val="22"/>
          <w:szCs w:val="22"/>
          <w:lang w:eastAsia="en-GB"/>
          <w14:ligatures w14:val="none"/>
        </w:rPr>
        <w:t>, N. Doshi, and S. Mishra, “A CNN-</w:t>
      </w:r>
      <w:proofErr w:type="spellStart"/>
      <w:r w:rsidRPr="00BF09AB">
        <w:rPr>
          <w:rFonts w:ascii="Arial" w:eastAsia="Times New Roman" w:hAnsi="Arial" w:cs="Arial"/>
          <w:kern w:val="0"/>
          <w:sz w:val="22"/>
          <w:szCs w:val="22"/>
          <w:lang w:eastAsia="en-GB"/>
          <w14:ligatures w14:val="none"/>
        </w:rPr>
        <w:t>BiLSTM</w:t>
      </w:r>
      <w:proofErr w:type="spellEnd"/>
      <w:r w:rsidRPr="00BF09AB">
        <w:rPr>
          <w:rFonts w:ascii="Arial" w:eastAsia="Times New Roman" w:hAnsi="Arial" w:cs="Arial"/>
          <w:kern w:val="0"/>
          <w:sz w:val="22"/>
          <w:szCs w:val="22"/>
          <w:lang w:eastAsia="en-GB"/>
          <w14:ligatures w14:val="none"/>
        </w:rPr>
        <w:t xml:space="preserve"> based approach for detection of SQL injection attacks,” in </w:t>
      </w:r>
      <w:r w:rsidRPr="00BF09AB">
        <w:rPr>
          <w:rFonts w:ascii="Arial" w:eastAsia="Times New Roman" w:hAnsi="Arial" w:cs="Arial"/>
          <w:i/>
          <w:iCs/>
          <w:kern w:val="0"/>
          <w:sz w:val="22"/>
          <w:szCs w:val="22"/>
          <w:lang w:eastAsia="en-GB"/>
          <w14:ligatures w14:val="none"/>
        </w:rPr>
        <w:t>Proc. 2021 International Conference on Computational Intelligence and Knowledge Economy (ICCIKE)</w:t>
      </w:r>
      <w:r w:rsidRPr="00BF09AB">
        <w:rPr>
          <w:rFonts w:ascii="Arial" w:eastAsia="Times New Roman" w:hAnsi="Arial" w:cs="Arial"/>
          <w:kern w:val="0"/>
          <w:sz w:val="22"/>
          <w:szCs w:val="22"/>
          <w:lang w:eastAsia="en-GB"/>
          <w14:ligatures w14:val="none"/>
        </w:rPr>
        <w:t>, Dubai, United Arab Emirates, 2021, pp. 378–383, doi: 10.1109/ICCIKE51210.2021.9410675.</w:t>
      </w:r>
    </w:p>
    <w:p w14:paraId="4BA722D0"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t xml:space="preserve">[20] Y. Zhang, Z. Jiang, X. Cheng, H. Wu, S. Lou, and Y. Wang, “A method of SQL injection attack detection based on large language models,” in </w:t>
      </w:r>
      <w:r w:rsidRPr="00BF09AB">
        <w:rPr>
          <w:rFonts w:ascii="Arial" w:eastAsia="Times New Roman" w:hAnsi="Arial" w:cs="Arial"/>
          <w:i/>
          <w:iCs/>
          <w:kern w:val="0"/>
          <w:sz w:val="22"/>
          <w:szCs w:val="22"/>
          <w:lang w:eastAsia="en-GB"/>
          <w14:ligatures w14:val="none"/>
        </w:rPr>
        <w:t>Proc. 2024 2nd International Conference on Computer Network Technology and Electronic and Information Engineering (CNTEIE)</w:t>
      </w:r>
      <w:r w:rsidRPr="00BF09AB">
        <w:rPr>
          <w:rFonts w:ascii="Arial" w:eastAsia="Times New Roman" w:hAnsi="Arial" w:cs="Arial"/>
          <w:kern w:val="0"/>
          <w:sz w:val="22"/>
          <w:szCs w:val="22"/>
          <w:lang w:eastAsia="en-GB"/>
          <w14:ligatures w14:val="none"/>
        </w:rPr>
        <w:t>, 2024, pp. 154–158, doi: 10.1109/CNTEIE66268.2024.00035.</w:t>
      </w:r>
    </w:p>
    <w:p w14:paraId="65EF61A6"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t xml:space="preserve">[21] D. Muduli, S. </w:t>
      </w:r>
      <w:proofErr w:type="spellStart"/>
      <w:r w:rsidRPr="00BF09AB">
        <w:rPr>
          <w:rFonts w:ascii="Arial" w:eastAsia="Times New Roman" w:hAnsi="Arial" w:cs="Arial"/>
          <w:kern w:val="0"/>
          <w:sz w:val="22"/>
          <w:szCs w:val="22"/>
          <w:lang w:eastAsia="en-GB"/>
          <w14:ligatures w14:val="none"/>
        </w:rPr>
        <w:t>Shookdeb</w:t>
      </w:r>
      <w:proofErr w:type="spellEnd"/>
      <w:r w:rsidRPr="00BF09AB">
        <w:rPr>
          <w:rFonts w:ascii="Arial" w:eastAsia="Times New Roman" w:hAnsi="Arial" w:cs="Arial"/>
          <w:kern w:val="0"/>
          <w:sz w:val="22"/>
          <w:szCs w:val="22"/>
          <w:lang w:eastAsia="en-GB"/>
          <w14:ligatures w14:val="none"/>
        </w:rPr>
        <w:t>, A. T. Zamani, S. Saxena, A. S. Kanade, N. Parveen, and M. Shameem, “</w:t>
      </w:r>
      <w:proofErr w:type="spellStart"/>
      <w:r w:rsidRPr="00BF09AB">
        <w:rPr>
          <w:rFonts w:ascii="Arial" w:eastAsia="Times New Roman" w:hAnsi="Arial" w:cs="Arial"/>
          <w:kern w:val="0"/>
          <w:sz w:val="22"/>
          <w:szCs w:val="22"/>
          <w:lang w:eastAsia="en-GB"/>
          <w14:ligatures w14:val="none"/>
        </w:rPr>
        <w:t>SIDNet</w:t>
      </w:r>
      <w:proofErr w:type="spellEnd"/>
      <w:r w:rsidRPr="00BF09AB">
        <w:rPr>
          <w:rFonts w:ascii="Arial" w:eastAsia="Times New Roman" w:hAnsi="Arial" w:cs="Arial"/>
          <w:kern w:val="0"/>
          <w:sz w:val="22"/>
          <w:szCs w:val="22"/>
          <w:lang w:eastAsia="en-GB"/>
          <w14:ligatures w14:val="none"/>
        </w:rPr>
        <w:t xml:space="preserve">: A SQL injection detection network for enhancing cybersecurity,” </w:t>
      </w:r>
      <w:r w:rsidRPr="00BF09AB">
        <w:rPr>
          <w:rFonts w:ascii="Arial" w:eastAsia="Times New Roman" w:hAnsi="Arial" w:cs="Arial"/>
          <w:i/>
          <w:iCs/>
          <w:kern w:val="0"/>
          <w:sz w:val="22"/>
          <w:szCs w:val="22"/>
          <w:lang w:eastAsia="en-GB"/>
          <w14:ligatures w14:val="none"/>
        </w:rPr>
        <w:t>IEEE Access</w:t>
      </w:r>
      <w:r w:rsidRPr="00BF09AB">
        <w:rPr>
          <w:rFonts w:ascii="Arial" w:eastAsia="Times New Roman" w:hAnsi="Arial" w:cs="Arial"/>
          <w:kern w:val="0"/>
          <w:sz w:val="22"/>
          <w:szCs w:val="22"/>
          <w:lang w:eastAsia="en-GB"/>
          <w14:ligatures w14:val="none"/>
        </w:rPr>
        <w:t>, vol. 12, pp. 176511–176526, 2024, doi: 10.1109/ACCESS.2024.3502293.</w:t>
      </w:r>
    </w:p>
    <w:p w14:paraId="2B820036"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t xml:space="preserve">[22] Y. Guan, W. Zhou, H. Wang, and L. Lin, “Feature fusion-based detection of SQL injection and XSS attacks,” in </w:t>
      </w:r>
      <w:r w:rsidRPr="00BF09AB">
        <w:rPr>
          <w:rFonts w:ascii="Arial" w:eastAsia="Times New Roman" w:hAnsi="Arial" w:cs="Arial"/>
          <w:i/>
          <w:iCs/>
          <w:kern w:val="0"/>
          <w:sz w:val="22"/>
          <w:szCs w:val="22"/>
          <w:lang w:eastAsia="en-GB"/>
          <w14:ligatures w14:val="none"/>
        </w:rPr>
        <w:t>Proc. 2024 5th International Conference on Information Science, Parallel and Distributed Systems (ISPDS)</w:t>
      </w:r>
      <w:r w:rsidRPr="00BF09AB">
        <w:rPr>
          <w:rFonts w:ascii="Arial" w:eastAsia="Times New Roman" w:hAnsi="Arial" w:cs="Arial"/>
          <w:kern w:val="0"/>
          <w:sz w:val="22"/>
          <w:szCs w:val="22"/>
          <w:lang w:eastAsia="en-GB"/>
          <w14:ligatures w14:val="none"/>
        </w:rPr>
        <w:t>, Guangzhou, China, 2024, pp. 351–355, doi: 10.1109/ISPDS62779.2024.10667632.</w:t>
      </w:r>
    </w:p>
    <w:p w14:paraId="354EE877"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t xml:space="preserve">[23] A. Paul, V. Sharma, and O. Olukoya, “SQL injection attack: Detection, prioritization and prevention,” </w:t>
      </w:r>
      <w:r w:rsidRPr="00BF09AB">
        <w:rPr>
          <w:rFonts w:ascii="Arial" w:eastAsia="Times New Roman" w:hAnsi="Arial" w:cs="Arial"/>
          <w:i/>
          <w:iCs/>
          <w:kern w:val="0"/>
          <w:sz w:val="22"/>
          <w:szCs w:val="22"/>
          <w:lang w:eastAsia="en-GB"/>
          <w14:ligatures w14:val="none"/>
        </w:rPr>
        <w:t>Journal of Information Security and Applications</w:t>
      </w:r>
      <w:r w:rsidRPr="00BF09AB">
        <w:rPr>
          <w:rFonts w:ascii="Arial" w:eastAsia="Times New Roman" w:hAnsi="Arial" w:cs="Arial"/>
          <w:kern w:val="0"/>
          <w:sz w:val="22"/>
          <w:szCs w:val="22"/>
          <w:lang w:eastAsia="en-GB"/>
          <w14:ligatures w14:val="none"/>
        </w:rPr>
        <w:t>, vol. 85, Art. no. 103871, 2024, doi: 10.1016/j.jisa.2024.103871.</w:t>
      </w:r>
    </w:p>
    <w:p w14:paraId="2F38F6B2" w14:textId="77777777" w:rsidR="00BF09AB" w:rsidRPr="00BF09AB" w:rsidRDefault="00BF09AB" w:rsidP="00BF09AB">
      <w:pPr>
        <w:spacing w:before="100" w:beforeAutospacing="1" w:after="100" w:afterAutospacing="1" w:line="360" w:lineRule="auto"/>
        <w:rPr>
          <w:rFonts w:ascii="Arial" w:eastAsia="Times New Roman" w:hAnsi="Arial" w:cs="Arial"/>
          <w:kern w:val="0"/>
          <w:sz w:val="22"/>
          <w:szCs w:val="22"/>
          <w:lang w:eastAsia="en-GB"/>
          <w14:ligatures w14:val="none"/>
        </w:rPr>
      </w:pPr>
      <w:r w:rsidRPr="00BF09AB">
        <w:rPr>
          <w:rFonts w:ascii="Arial" w:eastAsia="Times New Roman" w:hAnsi="Arial" w:cs="Arial"/>
          <w:kern w:val="0"/>
          <w:sz w:val="22"/>
          <w:szCs w:val="22"/>
          <w:lang w:eastAsia="en-GB"/>
          <w14:ligatures w14:val="none"/>
        </w:rPr>
        <w:t xml:space="preserve">[24] A. G. Kakisim, “A deep learning approach based on multi-view consensus for SQL injection detection,” </w:t>
      </w:r>
      <w:r w:rsidRPr="00BF09AB">
        <w:rPr>
          <w:rFonts w:ascii="Arial" w:eastAsia="Times New Roman" w:hAnsi="Arial" w:cs="Arial"/>
          <w:i/>
          <w:iCs/>
          <w:kern w:val="0"/>
          <w:sz w:val="22"/>
          <w:szCs w:val="22"/>
          <w:lang w:eastAsia="en-GB"/>
          <w14:ligatures w14:val="none"/>
        </w:rPr>
        <w:t>International Journal of Information Security</w:t>
      </w:r>
      <w:r w:rsidRPr="00BF09AB">
        <w:rPr>
          <w:rFonts w:ascii="Arial" w:eastAsia="Times New Roman" w:hAnsi="Arial" w:cs="Arial"/>
          <w:kern w:val="0"/>
          <w:sz w:val="22"/>
          <w:szCs w:val="22"/>
          <w:lang w:eastAsia="en-GB"/>
          <w14:ligatures w14:val="none"/>
        </w:rPr>
        <w:t>, vol. 23, no. 2, pp. 1541–1556, 2024, doi: 10.1007/s10207-023-00791-y.</w:t>
      </w:r>
    </w:p>
    <w:p w14:paraId="1F35D9A1" w14:textId="2CBD2DB6" w:rsidR="005C4D11" w:rsidRDefault="003B1BC5" w:rsidP="003B1BC5">
      <w:pPr>
        <w:pStyle w:val="Heading1"/>
        <w:rPr>
          <w:rFonts w:eastAsia="Times New Roman"/>
          <w:lang w:eastAsia="en-GB"/>
        </w:rPr>
      </w:pPr>
      <w:r>
        <w:rPr>
          <w:rFonts w:eastAsia="Times New Roman"/>
          <w:lang w:eastAsia="en-GB"/>
        </w:rPr>
        <w:lastRenderedPageBreak/>
        <w:t>Appendices</w:t>
      </w:r>
    </w:p>
    <w:p w14:paraId="1CDEA9AD" w14:textId="77777777" w:rsidR="005C4D11" w:rsidRPr="004F047E" w:rsidRDefault="005C4D11" w:rsidP="004F047E">
      <w:pPr>
        <w:spacing w:before="100" w:beforeAutospacing="1" w:after="100" w:afterAutospacing="1" w:line="360" w:lineRule="auto"/>
        <w:rPr>
          <w:rFonts w:ascii="Arial" w:eastAsia="Times New Roman" w:hAnsi="Arial" w:cs="Arial"/>
          <w:kern w:val="0"/>
          <w:sz w:val="22"/>
          <w:szCs w:val="22"/>
          <w:lang w:eastAsia="en-GB"/>
          <w14:ligatures w14:val="none"/>
        </w:rPr>
      </w:pPr>
    </w:p>
    <w:p w14:paraId="0DC6EE14" w14:textId="4838ADC6" w:rsidR="00857B9C" w:rsidRDefault="00C6356E" w:rsidP="001134A9">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6356E">
        <w:rPr>
          <w:rFonts w:ascii="Arial" w:eastAsia="Times New Roman" w:hAnsi="Arial" w:cs="Arial"/>
          <w:noProof/>
          <w:kern w:val="0"/>
          <w:sz w:val="22"/>
          <w:szCs w:val="22"/>
          <w:lang w:eastAsia="en-GB"/>
          <w14:ligatures w14:val="none"/>
        </w:rPr>
        <w:drawing>
          <wp:inline distT="0" distB="0" distL="0" distR="0" wp14:anchorId="416F569A" wp14:editId="566AE095">
            <wp:extent cx="5731510" cy="3221355"/>
            <wp:effectExtent l="0" t="0" r="2540" b="0"/>
            <wp:docPr id="345811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811118" name=""/>
                    <pic:cNvPicPr/>
                  </pic:nvPicPr>
                  <pic:blipFill>
                    <a:blip r:embed="rId39"/>
                    <a:stretch>
                      <a:fillRect/>
                    </a:stretch>
                  </pic:blipFill>
                  <pic:spPr>
                    <a:xfrm>
                      <a:off x="0" y="0"/>
                      <a:ext cx="5731510" cy="3221355"/>
                    </a:xfrm>
                    <a:prstGeom prst="rect">
                      <a:avLst/>
                    </a:prstGeom>
                  </pic:spPr>
                </pic:pic>
              </a:graphicData>
            </a:graphic>
          </wp:inline>
        </w:drawing>
      </w:r>
    </w:p>
    <w:p w14:paraId="4B7A219E" w14:textId="000C6F4E" w:rsidR="00A51411" w:rsidRDefault="00A51411" w:rsidP="001134A9">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A51411">
        <w:rPr>
          <w:rFonts w:ascii="Arial" w:eastAsia="Times New Roman" w:hAnsi="Arial" w:cs="Arial"/>
          <w:noProof/>
          <w:kern w:val="0"/>
          <w:sz w:val="22"/>
          <w:szCs w:val="22"/>
          <w:lang w:eastAsia="en-GB"/>
          <w14:ligatures w14:val="none"/>
        </w:rPr>
        <w:drawing>
          <wp:inline distT="0" distB="0" distL="0" distR="0" wp14:anchorId="7816BC6E" wp14:editId="5B86E2A8">
            <wp:extent cx="5731510" cy="3221355"/>
            <wp:effectExtent l="0" t="0" r="2540" b="0"/>
            <wp:docPr id="307125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125932" name=""/>
                    <pic:cNvPicPr/>
                  </pic:nvPicPr>
                  <pic:blipFill>
                    <a:blip r:embed="rId40"/>
                    <a:stretch>
                      <a:fillRect/>
                    </a:stretch>
                  </pic:blipFill>
                  <pic:spPr>
                    <a:xfrm>
                      <a:off x="0" y="0"/>
                      <a:ext cx="5731510" cy="3221355"/>
                    </a:xfrm>
                    <a:prstGeom prst="rect">
                      <a:avLst/>
                    </a:prstGeom>
                  </pic:spPr>
                </pic:pic>
              </a:graphicData>
            </a:graphic>
          </wp:inline>
        </w:drawing>
      </w:r>
    </w:p>
    <w:p w14:paraId="62F9588D" w14:textId="7C741278" w:rsidR="00BB783C" w:rsidRDefault="00CA623D" w:rsidP="001134A9">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A623D">
        <w:rPr>
          <w:noProof/>
        </w:rPr>
        <w:lastRenderedPageBreak/>
        <w:t xml:space="preserve"> </w:t>
      </w:r>
      <w:r w:rsidRPr="00CA623D">
        <w:rPr>
          <w:rFonts w:ascii="Arial" w:eastAsia="Times New Roman" w:hAnsi="Arial" w:cs="Arial"/>
          <w:noProof/>
          <w:kern w:val="0"/>
          <w:sz w:val="22"/>
          <w:szCs w:val="22"/>
          <w:lang w:eastAsia="en-GB"/>
          <w14:ligatures w14:val="none"/>
        </w:rPr>
        <w:drawing>
          <wp:inline distT="0" distB="0" distL="0" distR="0" wp14:anchorId="78CD144F" wp14:editId="545B8C2F">
            <wp:extent cx="5731510" cy="3223895"/>
            <wp:effectExtent l="0" t="0" r="2540" b="0"/>
            <wp:docPr id="19013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3681" name=""/>
                    <pic:cNvPicPr/>
                  </pic:nvPicPr>
                  <pic:blipFill>
                    <a:blip r:embed="rId41"/>
                    <a:stretch>
                      <a:fillRect/>
                    </a:stretch>
                  </pic:blipFill>
                  <pic:spPr>
                    <a:xfrm>
                      <a:off x="0" y="0"/>
                      <a:ext cx="5731510" cy="3223895"/>
                    </a:xfrm>
                    <a:prstGeom prst="rect">
                      <a:avLst/>
                    </a:prstGeom>
                  </pic:spPr>
                </pic:pic>
              </a:graphicData>
            </a:graphic>
          </wp:inline>
        </w:drawing>
      </w:r>
    </w:p>
    <w:p w14:paraId="038E9A7A" w14:textId="62B092D1" w:rsidR="00921D66" w:rsidRPr="001134A9" w:rsidRDefault="00060B62" w:rsidP="001A55DB">
      <w:pPr>
        <w:spacing w:line="360" w:lineRule="auto"/>
        <w:rPr>
          <w:rFonts w:ascii="Arial" w:hAnsi="Arial" w:cs="Arial"/>
          <w:sz w:val="22"/>
          <w:szCs w:val="22"/>
        </w:rPr>
      </w:pPr>
      <w:r w:rsidRPr="00060B62">
        <w:rPr>
          <w:rFonts w:ascii="Arial" w:hAnsi="Arial" w:cs="Arial"/>
          <w:noProof/>
          <w:sz w:val="22"/>
          <w:szCs w:val="22"/>
        </w:rPr>
        <w:drawing>
          <wp:inline distT="0" distB="0" distL="0" distR="0" wp14:anchorId="6815D413" wp14:editId="6C314335">
            <wp:extent cx="5731510" cy="3025775"/>
            <wp:effectExtent l="0" t="0" r="2540" b="3175"/>
            <wp:docPr id="1040342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342808" name=""/>
                    <pic:cNvPicPr/>
                  </pic:nvPicPr>
                  <pic:blipFill>
                    <a:blip r:embed="rId21"/>
                    <a:stretch>
                      <a:fillRect/>
                    </a:stretch>
                  </pic:blipFill>
                  <pic:spPr>
                    <a:xfrm>
                      <a:off x="0" y="0"/>
                      <a:ext cx="5731510" cy="3025775"/>
                    </a:xfrm>
                    <a:prstGeom prst="rect">
                      <a:avLst/>
                    </a:prstGeom>
                  </pic:spPr>
                </pic:pic>
              </a:graphicData>
            </a:graphic>
          </wp:inline>
        </w:drawing>
      </w:r>
    </w:p>
    <w:sectPr w:rsidR="00921D66" w:rsidRPr="001134A9" w:rsidSect="001134A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64C85" w14:textId="77777777" w:rsidR="00DB57F7" w:rsidRDefault="00DB57F7" w:rsidP="00C6356E">
      <w:pPr>
        <w:spacing w:after="0" w:line="240" w:lineRule="auto"/>
      </w:pPr>
      <w:r>
        <w:separator/>
      </w:r>
    </w:p>
  </w:endnote>
  <w:endnote w:type="continuationSeparator" w:id="0">
    <w:p w14:paraId="43959C72" w14:textId="77777777" w:rsidR="00DB57F7" w:rsidRDefault="00DB57F7" w:rsidP="00C63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27840" w14:textId="77777777" w:rsidR="00DB57F7" w:rsidRDefault="00DB57F7" w:rsidP="00C6356E">
      <w:pPr>
        <w:spacing w:after="0" w:line="240" w:lineRule="auto"/>
      </w:pPr>
      <w:r>
        <w:separator/>
      </w:r>
    </w:p>
  </w:footnote>
  <w:footnote w:type="continuationSeparator" w:id="0">
    <w:p w14:paraId="6E060FF5" w14:textId="77777777" w:rsidR="00DB57F7" w:rsidRDefault="00DB57F7" w:rsidP="00C635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1A6BCA"/>
    <w:multiLevelType w:val="multilevel"/>
    <w:tmpl w:val="C0089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2030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4A9"/>
    <w:rsid w:val="00002EBF"/>
    <w:rsid w:val="00025D19"/>
    <w:rsid w:val="00060B62"/>
    <w:rsid w:val="00070783"/>
    <w:rsid w:val="00076B7E"/>
    <w:rsid w:val="000832F1"/>
    <w:rsid w:val="00086542"/>
    <w:rsid w:val="00086851"/>
    <w:rsid w:val="00086E8F"/>
    <w:rsid w:val="000E6D05"/>
    <w:rsid w:val="000F5747"/>
    <w:rsid w:val="001005F3"/>
    <w:rsid w:val="0011189D"/>
    <w:rsid w:val="001134A9"/>
    <w:rsid w:val="001138FA"/>
    <w:rsid w:val="001656AD"/>
    <w:rsid w:val="001A55DB"/>
    <w:rsid w:val="001A6BD2"/>
    <w:rsid w:val="001B33DF"/>
    <w:rsid w:val="001C71E8"/>
    <w:rsid w:val="001E1890"/>
    <w:rsid w:val="0021767E"/>
    <w:rsid w:val="002279BD"/>
    <w:rsid w:val="002814E1"/>
    <w:rsid w:val="002C6B70"/>
    <w:rsid w:val="002D3FAA"/>
    <w:rsid w:val="00307973"/>
    <w:rsid w:val="00310427"/>
    <w:rsid w:val="00333031"/>
    <w:rsid w:val="003413A2"/>
    <w:rsid w:val="00346ABD"/>
    <w:rsid w:val="003A29C0"/>
    <w:rsid w:val="003A690E"/>
    <w:rsid w:val="003B1BC5"/>
    <w:rsid w:val="003C1D7A"/>
    <w:rsid w:val="003C3CD6"/>
    <w:rsid w:val="003C7828"/>
    <w:rsid w:val="003D6BB7"/>
    <w:rsid w:val="003E59AE"/>
    <w:rsid w:val="00441958"/>
    <w:rsid w:val="00442DA0"/>
    <w:rsid w:val="00445D4B"/>
    <w:rsid w:val="00451B04"/>
    <w:rsid w:val="004A2B28"/>
    <w:rsid w:val="004A457C"/>
    <w:rsid w:val="004B08BB"/>
    <w:rsid w:val="004C223E"/>
    <w:rsid w:val="004D08A0"/>
    <w:rsid w:val="004D6E59"/>
    <w:rsid w:val="004F047E"/>
    <w:rsid w:val="004F7DE3"/>
    <w:rsid w:val="00514B2F"/>
    <w:rsid w:val="0055788E"/>
    <w:rsid w:val="00571076"/>
    <w:rsid w:val="005A14C8"/>
    <w:rsid w:val="005A5D6F"/>
    <w:rsid w:val="005B408D"/>
    <w:rsid w:val="005B7EB2"/>
    <w:rsid w:val="005C3ACC"/>
    <w:rsid w:val="005C4D11"/>
    <w:rsid w:val="005F308C"/>
    <w:rsid w:val="00612485"/>
    <w:rsid w:val="00621F4F"/>
    <w:rsid w:val="006337A6"/>
    <w:rsid w:val="00660DAF"/>
    <w:rsid w:val="00671B16"/>
    <w:rsid w:val="006961BA"/>
    <w:rsid w:val="006A527A"/>
    <w:rsid w:val="006A5A77"/>
    <w:rsid w:val="006B056A"/>
    <w:rsid w:val="006B4509"/>
    <w:rsid w:val="006F085B"/>
    <w:rsid w:val="00712191"/>
    <w:rsid w:val="007124F1"/>
    <w:rsid w:val="007208AC"/>
    <w:rsid w:val="00727B95"/>
    <w:rsid w:val="00730BCA"/>
    <w:rsid w:val="00764DB1"/>
    <w:rsid w:val="00782CCD"/>
    <w:rsid w:val="007A0899"/>
    <w:rsid w:val="007A0DCB"/>
    <w:rsid w:val="007C2C73"/>
    <w:rsid w:val="007D497D"/>
    <w:rsid w:val="007F3B1B"/>
    <w:rsid w:val="00800836"/>
    <w:rsid w:val="00801EA4"/>
    <w:rsid w:val="008252AA"/>
    <w:rsid w:val="00830630"/>
    <w:rsid w:val="00835A2A"/>
    <w:rsid w:val="00837E2A"/>
    <w:rsid w:val="00842167"/>
    <w:rsid w:val="00857B9C"/>
    <w:rsid w:val="00875176"/>
    <w:rsid w:val="00875ABA"/>
    <w:rsid w:val="00880551"/>
    <w:rsid w:val="00890ADE"/>
    <w:rsid w:val="00891353"/>
    <w:rsid w:val="008A16E9"/>
    <w:rsid w:val="008B398A"/>
    <w:rsid w:val="008E2B60"/>
    <w:rsid w:val="008E6943"/>
    <w:rsid w:val="008F1ECB"/>
    <w:rsid w:val="008F3F0F"/>
    <w:rsid w:val="008F681B"/>
    <w:rsid w:val="00921D66"/>
    <w:rsid w:val="00945287"/>
    <w:rsid w:val="009728B9"/>
    <w:rsid w:val="00973A8B"/>
    <w:rsid w:val="0098047D"/>
    <w:rsid w:val="00997A56"/>
    <w:rsid w:val="009A003B"/>
    <w:rsid w:val="009C01B6"/>
    <w:rsid w:val="009C0F77"/>
    <w:rsid w:val="009F0285"/>
    <w:rsid w:val="00A23AE1"/>
    <w:rsid w:val="00A26B5D"/>
    <w:rsid w:val="00A27CB2"/>
    <w:rsid w:val="00A51411"/>
    <w:rsid w:val="00A768A8"/>
    <w:rsid w:val="00A80058"/>
    <w:rsid w:val="00A802D3"/>
    <w:rsid w:val="00AC037E"/>
    <w:rsid w:val="00AD69BF"/>
    <w:rsid w:val="00AE635B"/>
    <w:rsid w:val="00AF11E4"/>
    <w:rsid w:val="00B02C25"/>
    <w:rsid w:val="00B04E4F"/>
    <w:rsid w:val="00B4081A"/>
    <w:rsid w:val="00B442F3"/>
    <w:rsid w:val="00B833B5"/>
    <w:rsid w:val="00BA5C9A"/>
    <w:rsid w:val="00BB783C"/>
    <w:rsid w:val="00BE24D5"/>
    <w:rsid w:val="00BE554C"/>
    <w:rsid w:val="00BF09AB"/>
    <w:rsid w:val="00BF3BBC"/>
    <w:rsid w:val="00BF3E35"/>
    <w:rsid w:val="00C0236D"/>
    <w:rsid w:val="00C04115"/>
    <w:rsid w:val="00C126AB"/>
    <w:rsid w:val="00C12F03"/>
    <w:rsid w:val="00C34070"/>
    <w:rsid w:val="00C5127A"/>
    <w:rsid w:val="00C57E84"/>
    <w:rsid w:val="00C6356E"/>
    <w:rsid w:val="00C77C76"/>
    <w:rsid w:val="00C8292A"/>
    <w:rsid w:val="00C9106F"/>
    <w:rsid w:val="00C9585B"/>
    <w:rsid w:val="00C970C4"/>
    <w:rsid w:val="00CA0D0F"/>
    <w:rsid w:val="00CA2142"/>
    <w:rsid w:val="00CA5670"/>
    <w:rsid w:val="00CA623D"/>
    <w:rsid w:val="00CC18EA"/>
    <w:rsid w:val="00CC78CF"/>
    <w:rsid w:val="00CD592F"/>
    <w:rsid w:val="00D26B52"/>
    <w:rsid w:val="00D73AF0"/>
    <w:rsid w:val="00DA5C1C"/>
    <w:rsid w:val="00DB57F7"/>
    <w:rsid w:val="00DB7D26"/>
    <w:rsid w:val="00DC7ED1"/>
    <w:rsid w:val="00DD20E7"/>
    <w:rsid w:val="00DF5179"/>
    <w:rsid w:val="00DF5AFA"/>
    <w:rsid w:val="00E1168A"/>
    <w:rsid w:val="00E35B0C"/>
    <w:rsid w:val="00E879A8"/>
    <w:rsid w:val="00EC4644"/>
    <w:rsid w:val="00EC6F0A"/>
    <w:rsid w:val="00ED5E37"/>
    <w:rsid w:val="00EE76B5"/>
    <w:rsid w:val="00F5404A"/>
    <w:rsid w:val="00F701D7"/>
    <w:rsid w:val="00F816DC"/>
    <w:rsid w:val="00F87F38"/>
    <w:rsid w:val="00F96DFC"/>
    <w:rsid w:val="00F976AD"/>
    <w:rsid w:val="00FB2A43"/>
    <w:rsid w:val="00FB7565"/>
    <w:rsid w:val="00FB75AF"/>
    <w:rsid w:val="00FC39A0"/>
    <w:rsid w:val="00FC46A3"/>
    <w:rsid w:val="00FF3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19BA1"/>
  <w15:chartTrackingRefBased/>
  <w15:docId w15:val="{30F52F16-D916-476C-9A0B-CFB37196F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34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34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34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34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34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34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34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34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34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4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34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34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34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34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34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34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34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34A9"/>
    <w:rPr>
      <w:rFonts w:eastAsiaTheme="majorEastAsia" w:cstheme="majorBidi"/>
      <w:color w:val="272727" w:themeColor="text1" w:themeTint="D8"/>
    </w:rPr>
  </w:style>
  <w:style w:type="paragraph" w:styleId="Title">
    <w:name w:val="Title"/>
    <w:basedOn w:val="Normal"/>
    <w:next w:val="Normal"/>
    <w:link w:val="TitleChar"/>
    <w:uiPriority w:val="10"/>
    <w:qFormat/>
    <w:rsid w:val="001134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34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34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34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34A9"/>
    <w:pPr>
      <w:spacing w:before="160"/>
      <w:jc w:val="center"/>
    </w:pPr>
    <w:rPr>
      <w:i/>
      <w:iCs/>
      <w:color w:val="404040" w:themeColor="text1" w:themeTint="BF"/>
    </w:rPr>
  </w:style>
  <w:style w:type="character" w:customStyle="1" w:styleId="QuoteChar">
    <w:name w:val="Quote Char"/>
    <w:basedOn w:val="DefaultParagraphFont"/>
    <w:link w:val="Quote"/>
    <w:uiPriority w:val="29"/>
    <w:rsid w:val="001134A9"/>
    <w:rPr>
      <w:i/>
      <w:iCs/>
      <w:color w:val="404040" w:themeColor="text1" w:themeTint="BF"/>
    </w:rPr>
  </w:style>
  <w:style w:type="paragraph" w:styleId="ListParagraph">
    <w:name w:val="List Paragraph"/>
    <w:basedOn w:val="Normal"/>
    <w:uiPriority w:val="34"/>
    <w:qFormat/>
    <w:rsid w:val="001134A9"/>
    <w:pPr>
      <w:ind w:left="720"/>
      <w:contextualSpacing/>
    </w:pPr>
  </w:style>
  <w:style w:type="character" w:styleId="IntenseEmphasis">
    <w:name w:val="Intense Emphasis"/>
    <w:basedOn w:val="DefaultParagraphFont"/>
    <w:uiPriority w:val="21"/>
    <w:qFormat/>
    <w:rsid w:val="001134A9"/>
    <w:rPr>
      <w:i/>
      <w:iCs/>
      <w:color w:val="0F4761" w:themeColor="accent1" w:themeShade="BF"/>
    </w:rPr>
  </w:style>
  <w:style w:type="paragraph" w:styleId="IntenseQuote">
    <w:name w:val="Intense Quote"/>
    <w:basedOn w:val="Normal"/>
    <w:next w:val="Normal"/>
    <w:link w:val="IntenseQuoteChar"/>
    <w:uiPriority w:val="30"/>
    <w:qFormat/>
    <w:rsid w:val="001134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34A9"/>
    <w:rPr>
      <w:i/>
      <w:iCs/>
      <w:color w:val="0F4761" w:themeColor="accent1" w:themeShade="BF"/>
    </w:rPr>
  </w:style>
  <w:style w:type="character" w:styleId="IntenseReference">
    <w:name w:val="Intense Reference"/>
    <w:basedOn w:val="DefaultParagraphFont"/>
    <w:uiPriority w:val="32"/>
    <w:qFormat/>
    <w:rsid w:val="001134A9"/>
    <w:rPr>
      <w:b/>
      <w:bCs/>
      <w:smallCaps/>
      <w:color w:val="0F4761" w:themeColor="accent1" w:themeShade="BF"/>
      <w:spacing w:val="5"/>
    </w:rPr>
  </w:style>
  <w:style w:type="paragraph" w:styleId="NoSpacing">
    <w:name w:val="No Spacing"/>
    <w:link w:val="NoSpacingChar"/>
    <w:uiPriority w:val="1"/>
    <w:qFormat/>
    <w:rsid w:val="001134A9"/>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1134A9"/>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1134A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134A9"/>
    <w:pPr>
      <w:spacing w:after="100"/>
    </w:pPr>
  </w:style>
  <w:style w:type="paragraph" w:styleId="TOC2">
    <w:name w:val="toc 2"/>
    <w:basedOn w:val="Normal"/>
    <w:next w:val="Normal"/>
    <w:autoRedefine/>
    <w:uiPriority w:val="39"/>
    <w:unhideWhenUsed/>
    <w:rsid w:val="001134A9"/>
    <w:pPr>
      <w:spacing w:after="100"/>
      <w:ind w:left="240"/>
    </w:pPr>
  </w:style>
  <w:style w:type="character" w:styleId="Hyperlink">
    <w:name w:val="Hyperlink"/>
    <w:basedOn w:val="DefaultParagraphFont"/>
    <w:uiPriority w:val="99"/>
    <w:unhideWhenUsed/>
    <w:rsid w:val="001134A9"/>
    <w:rPr>
      <w:color w:val="467886" w:themeColor="hyperlink"/>
      <w:u w:val="single"/>
    </w:rPr>
  </w:style>
  <w:style w:type="paragraph" w:styleId="Header">
    <w:name w:val="header"/>
    <w:basedOn w:val="Normal"/>
    <w:link w:val="HeaderChar"/>
    <w:uiPriority w:val="99"/>
    <w:unhideWhenUsed/>
    <w:rsid w:val="00C635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356E"/>
  </w:style>
  <w:style w:type="paragraph" w:styleId="Footer">
    <w:name w:val="footer"/>
    <w:basedOn w:val="Normal"/>
    <w:link w:val="FooterChar"/>
    <w:uiPriority w:val="99"/>
    <w:unhideWhenUsed/>
    <w:rsid w:val="00C635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356E"/>
  </w:style>
  <w:style w:type="paragraph" w:styleId="Caption">
    <w:name w:val="caption"/>
    <w:basedOn w:val="Normal"/>
    <w:next w:val="Normal"/>
    <w:uiPriority w:val="35"/>
    <w:unhideWhenUsed/>
    <w:qFormat/>
    <w:rsid w:val="00FB2A43"/>
    <w:pPr>
      <w:spacing w:after="200" w:line="240" w:lineRule="auto"/>
    </w:pPr>
    <w:rPr>
      <w:i/>
      <w:iCs/>
      <w:color w:val="0E2841" w:themeColor="text2"/>
      <w:sz w:val="18"/>
      <w:szCs w:val="18"/>
    </w:rPr>
  </w:style>
  <w:style w:type="character" w:styleId="Strong">
    <w:name w:val="Strong"/>
    <w:basedOn w:val="DefaultParagraphFont"/>
    <w:uiPriority w:val="22"/>
    <w:qFormat/>
    <w:rsid w:val="00835A2A"/>
    <w:rPr>
      <w:b/>
      <w:bCs/>
    </w:rPr>
  </w:style>
  <w:style w:type="character" w:styleId="UnresolvedMention">
    <w:name w:val="Unresolved Mention"/>
    <w:basedOn w:val="DefaultParagraphFont"/>
    <w:uiPriority w:val="99"/>
    <w:semiHidden/>
    <w:unhideWhenUsed/>
    <w:rsid w:val="003D6BB7"/>
    <w:rPr>
      <w:color w:val="605E5C"/>
      <w:shd w:val="clear" w:color="auto" w:fill="E1DFDD"/>
    </w:rPr>
  </w:style>
  <w:style w:type="character" w:styleId="HTMLCode">
    <w:name w:val="HTML Code"/>
    <w:basedOn w:val="DefaultParagraphFont"/>
    <w:uiPriority w:val="99"/>
    <w:semiHidden/>
    <w:unhideWhenUsed/>
    <w:rsid w:val="00712191"/>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Databases and Application Development
(ACCA5026)
Component 2 Report 
Name: Eden Grace Sissons
Student ID: 2329831
Course: BSc Applied Computing 
Module code: ACCA5026
Lecturer: Mohd Syafiq Bin Zolkeply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2234</Words>
  <Characters>12738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 Sissons (2329831)</dc:creator>
  <cp:keywords/>
  <dc:description/>
  <cp:lastModifiedBy>Eden Sissons (2329831)</cp:lastModifiedBy>
  <cp:revision>2</cp:revision>
  <dcterms:created xsi:type="dcterms:W3CDTF">2026-07-31T12:39:00Z</dcterms:created>
  <dcterms:modified xsi:type="dcterms:W3CDTF">2026-07-31T12:39:00Z</dcterms:modified>
</cp:coreProperties>
</file>