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71D8A" w14:textId="3CC718F8"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lastRenderedPageBreak/>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A799E07" w:rsidR="7908378C" w:rsidRDefault="7908378C" w:rsidP="33572C6E">
            <w:pPr>
              <w:ind w:right="237"/>
              <w:rPr>
                <w:b/>
                <w:bCs/>
                <w:color w:val="auto"/>
                <w:sz w:val="32"/>
                <w:szCs w:val="32"/>
              </w:rPr>
            </w:pPr>
            <w:r w:rsidRPr="33572C6E">
              <w:rPr>
                <w:b/>
                <w:bCs/>
                <w:color w:val="auto"/>
                <w:sz w:val="32"/>
                <w:szCs w:val="32"/>
              </w:rPr>
              <w:t xml:space="preserve">Learner name: </w:t>
            </w:r>
            <w:r w:rsidR="00A3595D">
              <w:rPr>
                <w:b/>
                <w:bCs/>
                <w:color w:val="auto"/>
                <w:sz w:val="32"/>
                <w:szCs w:val="32"/>
              </w:rPr>
              <w:t>Mohammad Usman Munir</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3931999" w:rsidR="7908378C" w:rsidRDefault="00A3595D" w:rsidP="33572C6E">
            <w:pPr>
              <w:ind w:right="237"/>
              <w:rPr>
                <w:b/>
                <w:bCs/>
                <w:color w:val="auto"/>
                <w:sz w:val="32"/>
                <w:szCs w:val="32"/>
              </w:rPr>
            </w:pPr>
            <w:r>
              <w:rPr>
                <w:b/>
                <w:bCs/>
                <w:color w:val="auto"/>
                <w:sz w:val="32"/>
                <w:szCs w:val="32"/>
              </w:rPr>
              <w:t>2029431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611C09">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611C09">
      <w:pPr>
        <w:pStyle w:val="ListParagraph"/>
        <w:numPr>
          <w:ilvl w:val="0"/>
          <w:numId w:val="6"/>
        </w:numPr>
        <w:ind w:right="237"/>
        <w:jc w:val="both"/>
        <w:rPr>
          <w:sz w:val="24"/>
          <w:szCs w:val="24"/>
        </w:rPr>
      </w:pPr>
      <w:r w:rsidRPr="00E676F7">
        <w:rPr>
          <w:sz w:val="24"/>
          <w:szCs w:val="24"/>
        </w:rPr>
        <w:lastRenderedPageBreak/>
        <w:t>Criminal Justice</w:t>
      </w:r>
    </w:p>
    <w:p w14:paraId="5C8436F9" w14:textId="77777777" w:rsidR="00446792" w:rsidRPr="00E676F7" w:rsidRDefault="00446792" w:rsidP="00611C09">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611C09">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611C09">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611C09">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611C09">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611C09">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lastRenderedPageBreak/>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81348"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14C8D3B7" w14:textId="41F29937" w:rsidR="3EFE5FE8" w:rsidRPr="00E676F7" w:rsidRDefault="3EFE5FE8" w:rsidP="3EFE5FE8">
      <w:pPr>
        <w:jc w:val="both"/>
      </w:pPr>
      <w:r w:rsidRPr="00E676F7">
        <w:rPr>
          <w:rFonts w:eastAsia="Arial"/>
          <w:b/>
          <w:bCs/>
          <w:color w:val="000000" w:themeColor="text1"/>
          <w:sz w:val="24"/>
          <w:szCs w:val="24"/>
        </w:rPr>
        <w:t>How is the workbook assessed?</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611C09">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611C0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611C0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xml:space="preserve">) specific incidents which were high profile and could be </w:t>
      </w:r>
      <w:r w:rsidR="00743E40" w:rsidRPr="386E26D2">
        <w:rPr>
          <w:sz w:val="24"/>
          <w:szCs w:val="24"/>
        </w:rPr>
        <w:lastRenderedPageBreak/>
        <w:t>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611C09">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611C09">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lastRenderedPageBreak/>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611C09">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611C09">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611C09">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611C09">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xml:space="preserve">, an </w:t>
      </w:r>
      <w:r w:rsidR="00582870" w:rsidRPr="5CE196A1">
        <w:rPr>
          <w:i/>
          <w:iCs/>
          <w:sz w:val="24"/>
          <w:szCs w:val="24"/>
        </w:rPr>
        <w:lastRenderedPageBreak/>
        <w:t>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55885AA0" w14:textId="65180D2E" w:rsidR="008B28E7" w:rsidRDefault="008B28E7" w:rsidP="004A0B7D">
      <w:pPr>
        <w:ind w:right="237"/>
        <w:rPr>
          <w:b/>
          <w:bCs/>
          <w:sz w:val="24"/>
          <w:szCs w:val="24"/>
        </w:rPr>
      </w:pPr>
    </w:p>
    <w:p w14:paraId="66BE93F2" w14:textId="77777777" w:rsidR="004A0B7D" w:rsidRPr="004A0B7D" w:rsidRDefault="004A0B7D" w:rsidP="004A0B7D">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64759699"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r w:rsidR="00DC6917">
        <w:rPr>
          <w:rFonts w:eastAsia="Arial"/>
          <w:b/>
          <w:bCs/>
          <w:color w:val="000000" w:themeColor="text1"/>
          <w:sz w:val="24"/>
          <w:szCs w:val="24"/>
        </w:rPr>
        <w:t xml:space="preserve"> </w:t>
      </w:r>
    </w:p>
    <w:p w14:paraId="71F7CF22" w14:textId="4AD23261" w:rsidR="003061E9" w:rsidRDefault="003061E9" w:rsidP="5B843AF0">
      <w:pPr>
        <w:ind w:right="237"/>
        <w:jc w:val="both"/>
        <w:rPr>
          <w:rFonts w:eastAsia="Arial"/>
          <w:b/>
          <w:bCs/>
          <w:color w:val="000000" w:themeColor="text1"/>
          <w:sz w:val="24"/>
          <w:szCs w:val="24"/>
        </w:rPr>
      </w:pPr>
    </w:p>
    <w:p w14:paraId="228547AD" w14:textId="77777777" w:rsidR="00974902" w:rsidRDefault="00974902" w:rsidP="00974902">
      <w:pPr>
        <w:ind w:right="237"/>
        <w:jc w:val="both"/>
        <w:rPr>
          <w:rFonts w:eastAsia="Arial"/>
          <w:color w:val="000000" w:themeColor="text1"/>
          <w:sz w:val="24"/>
          <w:szCs w:val="24"/>
        </w:rPr>
      </w:pPr>
      <w:r>
        <w:rPr>
          <w:rFonts w:eastAsia="Arial"/>
          <w:color w:val="000000" w:themeColor="text1"/>
          <w:sz w:val="24"/>
          <w:szCs w:val="24"/>
        </w:rPr>
        <w:t>Gibbs (1988) model of reflection will be used through this task and incident identifying how the various stages of the reflective cycle were applied. The model applies six stages which are feelings, description, evaluation, analysis, action plan and conclusion. The model is depicted in the diagram below.</w:t>
      </w:r>
    </w:p>
    <w:p w14:paraId="6E1B8ADE" w14:textId="77777777" w:rsidR="00974902" w:rsidRDefault="00974902" w:rsidP="00974902">
      <w:pPr>
        <w:ind w:right="237"/>
        <w:jc w:val="both"/>
        <w:rPr>
          <w:rFonts w:eastAsia="Arial"/>
          <w:color w:val="000000" w:themeColor="text1"/>
          <w:sz w:val="24"/>
          <w:szCs w:val="24"/>
        </w:rPr>
      </w:pPr>
      <w:r>
        <w:rPr>
          <w:noProof/>
        </w:rPr>
        <w:drawing>
          <wp:anchor distT="0" distB="0" distL="114300" distR="114300" simplePos="0" relativeHeight="251662336" behindDoc="1" locked="0" layoutInCell="1" allowOverlap="1" wp14:anchorId="4388E7E7" wp14:editId="76355591">
            <wp:simplePos x="0" y="0"/>
            <wp:positionH relativeFrom="margin">
              <wp:posOffset>1115060</wp:posOffset>
            </wp:positionH>
            <wp:positionV relativeFrom="paragraph">
              <wp:posOffset>15875</wp:posOffset>
            </wp:positionV>
            <wp:extent cx="3124835" cy="3124835"/>
            <wp:effectExtent l="0" t="0" r="0" b="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124835" cy="3124835"/>
                    </a:xfrm>
                    <a:prstGeom prst="rect">
                      <a:avLst/>
                    </a:prstGeom>
                  </pic:spPr>
                </pic:pic>
              </a:graphicData>
            </a:graphic>
            <wp14:sizeRelH relativeFrom="margin">
              <wp14:pctWidth>0</wp14:pctWidth>
            </wp14:sizeRelH>
            <wp14:sizeRelV relativeFrom="margin">
              <wp14:pctHeight>0</wp14:pctHeight>
            </wp14:sizeRelV>
          </wp:anchor>
        </w:drawing>
      </w:r>
    </w:p>
    <w:p w14:paraId="31AB55E1" w14:textId="77777777" w:rsidR="00974902" w:rsidRDefault="00974902" w:rsidP="00974902">
      <w:pPr>
        <w:ind w:right="237"/>
        <w:jc w:val="both"/>
        <w:rPr>
          <w:rFonts w:eastAsia="Arial"/>
          <w:color w:val="000000" w:themeColor="text1"/>
          <w:sz w:val="24"/>
          <w:szCs w:val="24"/>
        </w:rPr>
      </w:pPr>
    </w:p>
    <w:p w14:paraId="150A7846" w14:textId="77777777" w:rsidR="00974902" w:rsidRDefault="00974902" w:rsidP="00974902">
      <w:pPr>
        <w:ind w:right="237"/>
        <w:jc w:val="both"/>
        <w:rPr>
          <w:rFonts w:eastAsia="Arial"/>
          <w:color w:val="000000" w:themeColor="text1"/>
          <w:sz w:val="24"/>
          <w:szCs w:val="24"/>
        </w:rPr>
      </w:pPr>
    </w:p>
    <w:p w14:paraId="4DB4DF9C" w14:textId="77777777" w:rsidR="00974902" w:rsidRDefault="00974902" w:rsidP="00974902">
      <w:pPr>
        <w:ind w:right="237"/>
        <w:jc w:val="both"/>
        <w:rPr>
          <w:rFonts w:eastAsia="Arial"/>
          <w:color w:val="000000" w:themeColor="text1"/>
          <w:sz w:val="24"/>
          <w:szCs w:val="24"/>
        </w:rPr>
      </w:pPr>
    </w:p>
    <w:p w14:paraId="2EF336C5" w14:textId="77777777" w:rsidR="00974902" w:rsidRDefault="00974902" w:rsidP="00974902">
      <w:pPr>
        <w:ind w:right="237"/>
        <w:jc w:val="both"/>
        <w:rPr>
          <w:rFonts w:eastAsia="Arial"/>
          <w:color w:val="000000" w:themeColor="text1"/>
          <w:sz w:val="24"/>
          <w:szCs w:val="24"/>
        </w:rPr>
      </w:pPr>
    </w:p>
    <w:p w14:paraId="7E2FDBBE" w14:textId="772094E8" w:rsidR="00FA6F77" w:rsidRDefault="00FA6F77" w:rsidP="5B843AF0">
      <w:pPr>
        <w:ind w:right="237"/>
        <w:jc w:val="both"/>
        <w:rPr>
          <w:rFonts w:eastAsia="Arial"/>
          <w:color w:val="000000" w:themeColor="text1"/>
          <w:sz w:val="24"/>
          <w:szCs w:val="24"/>
        </w:rPr>
      </w:pPr>
    </w:p>
    <w:p w14:paraId="37FD8497" w14:textId="13D45586" w:rsidR="00974902" w:rsidRDefault="00974902" w:rsidP="5B843AF0">
      <w:pPr>
        <w:ind w:right="237"/>
        <w:jc w:val="both"/>
        <w:rPr>
          <w:rFonts w:eastAsia="Arial"/>
          <w:color w:val="000000" w:themeColor="text1"/>
          <w:sz w:val="24"/>
          <w:szCs w:val="24"/>
        </w:rPr>
      </w:pPr>
    </w:p>
    <w:p w14:paraId="53E19FCA" w14:textId="11BBE55F" w:rsidR="00974902" w:rsidRDefault="00974902" w:rsidP="5B843AF0">
      <w:pPr>
        <w:ind w:right="237"/>
        <w:jc w:val="both"/>
        <w:rPr>
          <w:rFonts w:eastAsia="Arial"/>
          <w:color w:val="000000" w:themeColor="text1"/>
          <w:sz w:val="24"/>
          <w:szCs w:val="24"/>
        </w:rPr>
      </w:pPr>
    </w:p>
    <w:p w14:paraId="705B30F2" w14:textId="7571A008" w:rsidR="00974902" w:rsidRDefault="00974902" w:rsidP="5B843AF0">
      <w:pPr>
        <w:ind w:right="237"/>
        <w:jc w:val="both"/>
        <w:rPr>
          <w:rFonts w:eastAsia="Arial"/>
          <w:color w:val="000000" w:themeColor="text1"/>
          <w:sz w:val="24"/>
          <w:szCs w:val="24"/>
        </w:rPr>
      </w:pPr>
    </w:p>
    <w:p w14:paraId="2315574E" w14:textId="04C323AE" w:rsidR="00974902" w:rsidRDefault="00974902" w:rsidP="5B843AF0">
      <w:pPr>
        <w:ind w:right="237"/>
        <w:jc w:val="both"/>
        <w:rPr>
          <w:rFonts w:eastAsia="Arial"/>
          <w:color w:val="000000" w:themeColor="text1"/>
          <w:sz w:val="24"/>
          <w:szCs w:val="24"/>
        </w:rPr>
      </w:pPr>
    </w:p>
    <w:p w14:paraId="4D3C839B" w14:textId="2591B065" w:rsidR="00974902" w:rsidRDefault="00974902" w:rsidP="5B843AF0">
      <w:pPr>
        <w:ind w:right="237"/>
        <w:jc w:val="both"/>
        <w:rPr>
          <w:rFonts w:eastAsia="Arial"/>
          <w:color w:val="000000" w:themeColor="text1"/>
          <w:sz w:val="24"/>
          <w:szCs w:val="24"/>
        </w:rPr>
      </w:pPr>
    </w:p>
    <w:p w14:paraId="6128D96C" w14:textId="7729F00E" w:rsidR="00974902" w:rsidRDefault="00974902" w:rsidP="5B843AF0">
      <w:pPr>
        <w:ind w:right="237"/>
        <w:jc w:val="both"/>
        <w:rPr>
          <w:rFonts w:eastAsia="Arial"/>
          <w:color w:val="000000" w:themeColor="text1"/>
          <w:sz w:val="24"/>
          <w:szCs w:val="24"/>
        </w:rPr>
      </w:pPr>
    </w:p>
    <w:p w14:paraId="1EEB318A" w14:textId="3FD836B3" w:rsidR="00974902" w:rsidRDefault="00974902" w:rsidP="5B843AF0">
      <w:pPr>
        <w:ind w:right="237"/>
        <w:jc w:val="both"/>
        <w:rPr>
          <w:rFonts w:eastAsia="Arial"/>
          <w:color w:val="000000" w:themeColor="text1"/>
          <w:sz w:val="24"/>
          <w:szCs w:val="24"/>
        </w:rPr>
      </w:pPr>
    </w:p>
    <w:p w14:paraId="64B75A60" w14:textId="6912FD8C" w:rsidR="00974902" w:rsidRDefault="00974902" w:rsidP="5B843AF0">
      <w:pPr>
        <w:ind w:right="237"/>
        <w:jc w:val="both"/>
        <w:rPr>
          <w:rFonts w:eastAsia="Arial"/>
          <w:color w:val="000000" w:themeColor="text1"/>
          <w:sz w:val="24"/>
          <w:szCs w:val="24"/>
        </w:rPr>
      </w:pPr>
    </w:p>
    <w:p w14:paraId="1895DA8C" w14:textId="47EDFBE9" w:rsidR="00974902" w:rsidRDefault="00974902" w:rsidP="5B843AF0">
      <w:pPr>
        <w:ind w:right="237"/>
        <w:jc w:val="both"/>
        <w:rPr>
          <w:rFonts w:eastAsia="Arial"/>
          <w:color w:val="000000" w:themeColor="text1"/>
          <w:sz w:val="24"/>
          <w:szCs w:val="24"/>
        </w:rPr>
      </w:pPr>
    </w:p>
    <w:p w14:paraId="0FE5E553" w14:textId="019B662A" w:rsidR="00974902" w:rsidRDefault="00974902" w:rsidP="5B843AF0">
      <w:pPr>
        <w:ind w:right="237"/>
        <w:jc w:val="both"/>
        <w:rPr>
          <w:rFonts w:eastAsia="Arial"/>
          <w:color w:val="000000" w:themeColor="text1"/>
          <w:sz w:val="24"/>
          <w:szCs w:val="24"/>
        </w:rPr>
      </w:pPr>
    </w:p>
    <w:p w14:paraId="41AB17E6" w14:textId="77777777" w:rsidR="00974902" w:rsidRDefault="00974902" w:rsidP="5B843AF0">
      <w:pPr>
        <w:ind w:right="237"/>
        <w:jc w:val="both"/>
        <w:rPr>
          <w:rFonts w:eastAsia="Arial"/>
          <w:color w:val="000000" w:themeColor="text1"/>
          <w:sz w:val="24"/>
          <w:szCs w:val="24"/>
        </w:rPr>
      </w:pPr>
    </w:p>
    <w:p w14:paraId="011BCC9D" w14:textId="77777777" w:rsidR="00974902" w:rsidRDefault="00974902" w:rsidP="5B843AF0">
      <w:pPr>
        <w:ind w:right="237"/>
        <w:jc w:val="both"/>
        <w:rPr>
          <w:rFonts w:eastAsia="Arial"/>
          <w:color w:val="000000" w:themeColor="text1"/>
          <w:sz w:val="24"/>
          <w:szCs w:val="24"/>
        </w:rPr>
      </w:pPr>
    </w:p>
    <w:p w14:paraId="7DCEB010" w14:textId="0AFEC176" w:rsidR="00FA6F77" w:rsidRDefault="00FA6F77" w:rsidP="5B843AF0">
      <w:pPr>
        <w:ind w:right="237"/>
        <w:jc w:val="both"/>
        <w:rPr>
          <w:rFonts w:eastAsia="Arial"/>
          <w:color w:val="000000" w:themeColor="text1"/>
          <w:sz w:val="24"/>
          <w:szCs w:val="24"/>
        </w:rPr>
      </w:pPr>
      <w:r>
        <w:rPr>
          <w:rFonts w:eastAsia="Arial"/>
          <w:color w:val="000000" w:themeColor="text1"/>
          <w:sz w:val="24"/>
          <w:szCs w:val="24"/>
        </w:rPr>
        <w:t>Firstly, I will look to go through a description of the events outlining what had taken place.</w:t>
      </w:r>
      <w:r w:rsidR="00DC6917">
        <w:rPr>
          <w:rFonts w:eastAsia="Arial"/>
          <w:color w:val="000000" w:themeColor="text1"/>
          <w:sz w:val="24"/>
          <w:szCs w:val="24"/>
        </w:rPr>
        <w:t xml:space="preserve"> A report had been received on behalf of a victim of harassment and stalking from an ex-partner. </w:t>
      </w:r>
      <w:r w:rsidR="00A217E2">
        <w:rPr>
          <w:rFonts w:eastAsia="Arial"/>
          <w:color w:val="000000" w:themeColor="text1"/>
          <w:sz w:val="24"/>
          <w:szCs w:val="24"/>
        </w:rPr>
        <w:t xml:space="preserve">The report was from a third party who the victim had disclosed the circumstances to and was happy for them to report the incident to the police. </w:t>
      </w:r>
      <w:r w:rsidR="00584CCD">
        <w:rPr>
          <w:rFonts w:eastAsia="Arial"/>
          <w:color w:val="000000" w:themeColor="text1"/>
          <w:sz w:val="24"/>
          <w:szCs w:val="24"/>
        </w:rPr>
        <w:t>The victim had then organised to attend in person with a family member to discuss and progress the investigation</w:t>
      </w:r>
      <w:r w:rsidR="00A217E2">
        <w:rPr>
          <w:rFonts w:eastAsia="Arial"/>
          <w:color w:val="000000" w:themeColor="text1"/>
          <w:sz w:val="24"/>
          <w:szCs w:val="24"/>
        </w:rPr>
        <w:t xml:space="preserve"> as they were most comfortable with this approach as they could explain in detail what had been happening.</w:t>
      </w:r>
    </w:p>
    <w:p w14:paraId="0430C85A" w14:textId="27378C7D" w:rsidR="00584CCD" w:rsidRDefault="00584CCD" w:rsidP="5B843AF0">
      <w:pPr>
        <w:ind w:right="237"/>
        <w:jc w:val="both"/>
        <w:rPr>
          <w:rFonts w:eastAsia="Arial"/>
          <w:color w:val="000000" w:themeColor="text1"/>
          <w:sz w:val="24"/>
          <w:szCs w:val="24"/>
        </w:rPr>
      </w:pPr>
    </w:p>
    <w:p w14:paraId="19155D65" w14:textId="07558D38" w:rsidR="00584CCD" w:rsidRPr="00A217E2" w:rsidRDefault="00052CD1" w:rsidP="5B843AF0">
      <w:pPr>
        <w:ind w:right="237"/>
        <w:jc w:val="both"/>
        <w:rPr>
          <w:rFonts w:eastAsia="Arial"/>
          <w:color w:val="000000" w:themeColor="text1"/>
          <w:sz w:val="24"/>
          <w:szCs w:val="24"/>
        </w:rPr>
      </w:pPr>
      <w:r>
        <w:rPr>
          <w:rFonts w:eastAsia="Arial"/>
          <w:color w:val="000000" w:themeColor="text1"/>
          <w:sz w:val="24"/>
          <w:szCs w:val="24"/>
        </w:rPr>
        <w:lastRenderedPageBreak/>
        <w:t xml:space="preserve">Upon meeting with the </w:t>
      </w:r>
      <w:r w:rsidR="00B11AA9">
        <w:rPr>
          <w:rFonts w:eastAsia="Arial"/>
          <w:color w:val="000000" w:themeColor="text1"/>
          <w:sz w:val="24"/>
          <w:szCs w:val="24"/>
        </w:rPr>
        <w:t>victim,</w:t>
      </w:r>
      <w:r>
        <w:rPr>
          <w:rFonts w:eastAsia="Arial"/>
          <w:color w:val="000000" w:themeColor="text1"/>
          <w:sz w:val="24"/>
          <w:szCs w:val="24"/>
        </w:rPr>
        <w:t xml:space="preserve"> it was apparent she was very distressed and attended in person due to cultural and </w:t>
      </w:r>
      <w:r w:rsidR="00A217E2">
        <w:rPr>
          <w:rFonts w:eastAsia="Arial"/>
          <w:color w:val="000000" w:themeColor="text1"/>
          <w:sz w:val="24"/>
          <w:szCs w:val="24"/>
        </w:rPr>
        <w:t>religious background</w:t>
      </w:r>
      <w:r>
        <w:rPr>
          <w:rFonts w:eastAsia="Arial"/>
          <w:color w:val="000000" w:themeColor="text1"/>
          <w:sz w:val="24"/>
          <w:szCs w:val="24"/>
        </w:rPr>
        <w:t xml:space="preserve"> issues whereby she did not want family to find out the extent of the issue. These issues </w:t>
      </w:r>
      <w:r w:rsidR="00A217E2">
        <w:rPr>
          <w:rFonts w:eastAsia="Arial"/>
          <w:color w:val="000000" w:themeColor="text1"/>
          <w:sz w:val="24"/>
          <w:szCs w:val="24"/>
        </w:rPr>
        <w:t xml:space="preserve">the victim disclosed </w:t>
      </w:r>
      <w:r>
        <w:rPr>
          <w:rFonts w:eastAsia="Arial"/>
          <w:color w:val="000000" w:themeColor="text1"/>
          <w:sz w:val="24"/>
          <w:szCs w:val="24"/>
        </w:rPr>
        <w:t xml:space="preserve">were due to fear of backlash and bringing shame upon the family within the community. The community finding out was a major issue for the victim as the suspect lived in close vicinity to her family home and his family finding out and the local community would </w:t>
      </w:r>
      <w:r w:rsidRPr="005C72B7">
        <w:rPr>
          <w:rFonts w:eastAsia="Arial"/>
          <w:color w:val="auto"/>
          <w:sz w:val="24"/>
          <w:szCs w:val="24"/>
        </w:rPr>
        <w:t>cause internal issues</w:t>
      </w:r>
      <w:r w:rsidR="00A217E2">
        <w:rPr>
          <w:rFonts w:eastAsia="Arial"/>
          <w:color w:val="auto"/>
          <w:sz w:val="24"/>
          <w:szCs w:val="24"/>
        </w:rPr>
        <w:t xml:space="preserve"> for her</w:t>
      </w:r>
      <w:r w:rsidRPr="005C72B7">
        <w:rPr>
          <w:rFonts w:eastAsia="Arial"/>
          <w:color w:val="auto"/>
          <w:sz w:val="24"/>
          <w:szCs w:val="24"/>
        </w:rPr>
        <w:t>. The victim was Muslim and there are various issues surrounding dating before marriage and issues can tend to look worse upon the women in a relationship.</w:t>
      </w:r>
      <w:r w:rsidR="00A217E2">
        <w:rPr>
          <w:rFonts w:eastAsia="Arial"/>
          <w:color w:val="auto"/>
          <w:sz w:val="24"/>
          <w:szCs w:val="24"/>
        </w:rPr>
        <w:t xml:space="preserve"> The victim set out these as issues with how she would look to progress the investigation.</w:t>
      </w:r>
    </w:p>
    <w:p w14:paraId="5FE80714" w14:textId="636486B8" w:rsidR="00F75513" w:rsidRDefault="00F75513" w:rsidP="5B843AF0">
      <w:pPr>
        <w:ind w:right="237"/>
        <w:jc w:val="both"/>
        <w:rPr>
          <w:rFonts w:eastAsia="Arial"/>
          <w:color w:val="FF0000"/>
          <w:sz w:val="24"/>
          <w:szCs w:val="24"/>
        </w:rPr>
      </w:pPr>
    </w:p>
    <w:p w14:paraId="510D28C2" w14:textId="2FBAC2DE" w:rsidR="00C31981" w:rsidRPr="005C72B7" w:rsidRDefault="00F75513" w:rsidP="5B843AF0">
      <w:pPr>
        <w:ind w:right="237"/>
        <w:jc w:val="both"/>
        <w:rPr>
          <w:rFonts w:eastAsia="Arial"/>
          <w:color w:val="auto"/>
          <w:sz w:val="24"/>
          <w:szCs w:val="24"/>
        </w:rPr>
      </w:pPr>
      <w:r>
        <w:rPr>
          <w:rFonts w:eastAsia="Arial"/>
          <w:color w:val="auto"/>
          <w:sz w:val="24"/>
          <w:szCs w:val="24"/>
        </w:rPr>
        <w:t xml:space="preserve">As found by ONS (2022) there has been an increase in the number of the population who define themselves as ‘Muslim’ with a 6.5% increase recorded from 2011 to 2021. Increases in population can mean a higher likelihood of police interaction with </w:t>
      </w:r>
      <w:r>
        <w:rPr>
          <w:rFonts w:eastAsia="Arial"/>
          <w:color w:val="auto"/>
          <w:sz w:val="24"/>
          <w:szCs w:val="24"/>
        </w:rPr>
        <w:lastRenderedPageBreak/>
        <w:t>said members of religion in day to day policing as such an understanding of their practices and cultural issues would be beneficial.</w:t>
      </w:r>
    </w:p>
    <w:p w14:paraId="23A4C152" w14:textId="77777777" w:rsidR="00052CD1" w:rsidRDefault="00052CD1" w:rsidP="004A0B7D">
      <w:pPr>
        <w:overflowPunct/>
        <w:autoSpaceDE/>
        <w:autoSpaceDN/>
        <w:adjustRightInd/>
        <w:textAlignment w:val="auto"/>
        <w:rPr>
          <w:bCs/>
          <w:sz w:val="24"/>
          <w:szCs w:val="24"/>
        </w:rPr>
      </w:pPr>
    </w:p>
    <w:p w14:paraId="6F36915C" w14:textId="25C55E8A" w:rsidR="00A44869" w:rsidRDefault="00A44869" w:rsidP="004A0B7D">
      <w:pPr>
        <w:overflowPunct/>
        <w:autoSpaceDE/>
        <w:autoSpaceDN/>
        <w:adjustRightInd/>
        <w:textAlignment w:val="auto"/>
        <w:rPr>
          <w:bCs/>
          <w:sz w:val="24"/>
          <w:szCs w:val="24"/>
        </w:rPr>
      </w:pPr>
      <w:r>
        <w:rPr>
          <w:bCs/>
          <w:sz w:val="24"/>
          <w:szCs w:val="24"/>
        </w:rPr>
        <w:lastRenderedPageBreak/>
        <w:t>The victim outlined ongoing harassment from this ex-partner in the form of relentless messaging and phone calls as they were unable to accept the relationship had ended. The victim had changed their number due to this, but the suspect then proceeded to contact family members of the victim making threats and culminated in them attend</w:t>
      </w:r>
      <w:r w:rsidR="00A217E2">
        <w:rPr>
          <w:bCs/>
          <w:sz w:val="24"/>
          <w:szCs w:val="24"/>
        </w:rPr>
        <w:t xml:space="preserve">ing </w:t>
      </w:r>
      <w:r>
        <w:rPr>
          <w:bCs/>
          <w:sz w:val="24"/>
          <w:szCs w:val="24"/>
        </w:rPr>
        <w:t>the family home with the victim begging them to leave</w:t>
      </w:r>
      <w:r w:rsidR="00A217E2">
        <w:rPr>
          <w:bCs/>
          <w:sz w:val="24"/>
          <w:szCs w:val="24"/>
        </w:rPr>
        <w:t xml:space="preserve"> in case any of her family were to see them.</w:t>
      </w:r>
    </w:p>
    <w:p w14:paraId="4344A213" w14:textId="77777777" w:rsidR="00A44869" w:rsidRDefault="00A44869" w:rsidP="004A0B7D">
      <w:pPr>
        <w:overflowPunct/>
        <w:autoSpaceDE/>
        <w:autoSpaceDN/>
        <w:adjustRightInd/>
        <w:textAlignment w:val="auto"/>
        <w:rPr>
          <w:bCs/>
          <w:sz w:val="24"/>
          <w:szCs w:val="24"/>
        </w:rPr>
      </w:pPr>
    </w:p>
    <w:p w14:paraId="2F7683D1" w14:textId="428CEC1D" w:rsidR="00055A16" w:rsidRDefault="00A44869" w:rsidP="004A0B7D">
      <w:pPr>
        <w:overflowPunct/>
        <w:autoSpaceDE/>
        <w:autoSpaceDN/>
        <w:adjustRightInd/>
        <w:textAlignment w:val="auto"/>
        <w:rPr>
          <w:bCs/>
          <w:sz w:val="24"/>
          <w:szCs w:val="24"/>
        </w:rPr>
      </w:pPr>
      <w:r>
        <w:rPr>
          <w:bCs/>
          <w:sz w:val="24"/>
          <w:szCs w:val="24"/>
        </w:rPr>
        <w:t>I outlined with the victim</w:t>
      </w:r>
      <w:r w:rsidR="005C76FD">
        <w:rPr>
          <w:bCs/>
          <w:sz w:val="24"/>
          <w:szCs w:val="24"/>
        </w:rPr>
        <w:t xml:space="preserve"> which</w:t>
      </w:r>
      <w:r>
        <w:rPr>
          <w:bCs/>
          <w:sz w:val="24"/>
          <w:szCs w:val="24"/>
        </w:rPr>
        <w:t xml:space="preserve"> routes of action</w:t>
      </w:r>
      <w:r w:rsidR="005C76FD">
        <w:rPr>
          <w:bCs/>
          <w:sz w:val="24"/>
          <w:szCs w:val="24"/>
        </w:rPr>
        <w:t xml:space="preserve"> were</w:t>
      </w:r>
      <w:r>
        <w:rPr>
          <w:bCs/>
          <w:sz w:val="24"/>
          <w:szCs w:val="24"/>
        </w:rPr>
        <w:t xml:space="preserve"> available to </w:t>
      </w:r>
      <w:r w:rsidR="00A217E2">
        <w:rPr>
          <w:bCs/>
          <w:sz w:val="24"/>
          <w:szCs w:val="24"/>
        </w:rPr>
        <w:t>them</w:t>
      </w:r>
      <w:r>
        <w:rPr>
          <w:bCs/>
          <w:sz w:val="24"/>
          <w:szCs w:val="24"/>
        </w:rPr>
        <w:t xml:space="preserve">. The victim was </w:t>
      </w:r>
      <w:r w:rsidR="00055A16">
        <w:rPr>
          <w:bCs/>
          <w:sz w:val="24"/>
          <w:szCs w:val="24"/>
        </w:rPr>
        <w:t>hesitant about the suspect’s family finding out any actions undertaken by police. This was covered however</w:t>
      </w:r>
      <w:r w:rsidR="005C76FD">
        <w:rPr>
          <w:bCs/>
          <w:sz w:val="24"/>
          <w:szCs w:val="24"/>
        </w:rPr>
        <w:t>,</w:t>
      </w:r>
      <w:r w:rsidR="00055A16">
        <w:rPr>
          <w:bCs/>
          <w:sz w:val="24"/>
          <w:szCs w:val="24"/>
        </w:rPr>
        <w:t xml:space="preserve"> I </w:t>
      </w:r>
      <w:r w:rsidR="005C76FD">
        <w:rPr>
          <w:bCs/>
          <w:sz w:val="24"/>
          <w:szCs w:val="24"/>
        </w:rPr>
        <w:t>highlighted</w:t>
      </w:r>
      <w:r w:rsidR="00055A16">
        <w:rPr>
          <w:bCs/>
          <w:sz w:val="24"/>
          <w:szCs w:val="24"/>
        </w:rPr>
        <w:t xml:space="preserve"> th</w:t>
      </w:r>
      <w:r w:rsidR="005C76FD">
        <w:rPr>
          <w:bCs/>
          <w:sz w:val="24"/>
          <w:szCs w:val="24"/>
        </w:rPr>
        <w:t>at the suspect</w:t>
      </w:r>
      <w:r w:rsidR="00055A16">
        <w:rPr>
          <w:bCs/>
          <w:sz w:val="24"/>
          <w:szCs w:val="24"/>
        </w:rPr>
        <w:t xml:space="preserve"> would ultimately become aware of any action </w:t>
      </w:r>
      <w:r w:rsidR="005C76FD">
        <w:rPr>
          <w:bCs/>
          <w:sz w:val="24"/>
          <w:szCs w:val="24"/>
        </w:rPr>
        <w:t>taking place whether</w:t>
      </w:r>
      <w:r w:rsidR="00055A16">
        <w:rPr>
          <w:bCs/>
          <w:sz w:val="24"/>
          <w:szCs w:val="24"/>
        </w:rPr>
        <w:t xml:space="preserve"> it was officers arresting the</w:t>
      </w:r>
      <w:r w:rsidR="005C76FD">
        <w:rPr>
          <w:bCs/>
          <w:sz w:val="24"/>
          <w:szCs w:val="24"/>
        </w:rPr>
        <w:t>m</w:t>
      </w:r>
      <w:r w:rsidR="00055A16">
        <w:rPr>
          <w:bCs/>
          <w:sz w:val="24"/>
          <w:szCs w:val="24"/>
        </w:rPr>
        <w:t xml:space="preserve"> or attending </w:t>
      </w:r>
      <w:r w:rsidR="005C76FD">
        <w:rPr>
          <w:bCs/>
          <w:sz w:val="24"/>
          <w:szCs w:val="24"/>
        </w:rPr>
        <w:t xml:space="preserve">their </w:t>
      </w:r>
      <w:r w:rsidR="00055A16">
        <w:rPr>
          <w:bCs/>
          <w:sz w:val="24"/>
          <w:szCs w:val="24"/>
        </w:rPr>
        <w:t xml:space="preserve">home to provide words of advice. I also stressed </w:t>
      </w:r>
      <w:r w:rsidR="005C76FD">
        <w:rPr>
          <w:bCs/>
          <w:sz w:val="24"/>
          <w:szCs w:val="24"/>
        </w:rPr>
        <w:t xml:space="preserve">with the victim </w:t>
      </w:r>
      <w:r w:rsidR="00055A16">
        <w:rPr>
          <w:bCs/>
          <w:sz w:val="24"/>
          <w:szCs w:val="24"/>
        </w:rPr>
        <w:t>how some intervention and action on our behalf would help allevi</w:t>
      </w:r>
      <w:r w:rsidR="00055A16">
        <w:rPr>
          <w:bCs/>
          <w:sz w:val="24"/>
          <w:szCs w:val="24"/>
        </w:rPr>
        <w:lastRenderedPageBreak/>
        <w:t xml:space="preserve">ate any concerns </w:t>
      </w:r>
      <w:r w:rsidR="005C76FD">
        <w:rPr>
          <w:bCs/>
          <w:sz w:val="24"/>
          <w:szCs w:val="24"/>
        </w:rPr>
        <w:t xml:space="preserve">they may have </w:t>
      </w:r>
      <w:r w:rsidR="00055A16">
        <w:rPr>
          <w:bCs/>
          <w:sz w:val="24"/>
          <w:szCs w:val="24"/>
        </w:rPr>
        <w:t xml:space="preserve">and </w:t>
      </w:r>
      <w:r w:rsidR="005C76FD">
        <w:rPr>
          <w:bCs/>
          <w:sz w:val="24"/>
          <w:szCs w:val="24"/>
        </w:rPr>
        <w:t xml:space="preserve">would be </w:t>
      </w:r>
      <w:r w:rsidR="00055A16">
        <w:rPr>
          <w:bCs/>
          <w:sz w:val="24"/>
          <w:szCs w:val="24"/>
        </w:rPr>
        <w:t>intend</w:t>
      </w:r>
      <w:r w:rsidR="005C76FD">
        <w:rPr>
          <w:bCs/>
          <w:sz w:val="24"/>
          <w:szCs w:val="24"/>
        </w:rPr>
        <w:t>ed</w:t>
      </w:r>
      <w:r w:rsidR="00055A16">
        <w:rPr>
          <w:bCs/>
          <w:sz w:val="24"/>
          <w:szCs w:val="24"/>
        </w:rPr>
        <w:t xml:space="preserve"> to stop any unnecessary communications that are not wanted</w:t>
      </w:r>
      <w:r w:rsidR="005C76FD">
        <w:rPr>
          <w:bCs/>
          <w:sz w:val="24"/>
          <w:szCs w:val="24"/>
        </w:rPr>
        <w:t xml:space="preserve"> by the victim.</w:t>
      </w:r>
    </w:p>
    <w:p w14:paraId="1ED156CC" w14:textId="77777777" w:rsidR="00055A16" w:rsidRDefault="00055A16" w:rsidP="004A0B7D">
      <w:pPr>
        <w:overflowPunct/>
        <w:autoSpaceDE/>
        <w:autoSpaceDN/>
        <w:adjustRightInd/>
        <w:textAlignment w:val="auto"/>
        <w:rPr>
          <w:bCs/>
          <w:sz w:val="24"/>
          <w:szCs w:val="24"/>
        </w:rPr>
      </w:pPr>
    </w:p>
    <w:p w14:paraId="77BA59FE" w14:textId="3616F812" w:rsidR="00C96F7A" w:rsidRDefault="00C96F7A" w:rsidP="004A0B7D">
      <w:pPr>
        <w:overflowPunct/>
        <w:autoSpaceDE/>
        <w:autoSpaceDN/>
        <w:adjustRightInd/>
        <w:textAlignment w:val="auto"/>
        <w:rPr>
          <w:bCs/>
          <w:sz w:val="24"/>
          <w:szCs w:val="24"/>
        </w:rPr>
      </w:pPr>
      <w:r>
        <w:rPr>
          <w:bCs/>
          <w:sz w:val="24"/>
          <w:szCs w:val="24"/>
        </w:rPr>
        <w:t xml:space="preserve">The </w:t>
      </w:r>
      <w:r w:rsidR="00C851E5">
        <w:rPr>
          <w:bCs/>
          <w:sz w:val="24"/>
          <w:szCs w:val="24"/>
        </w:rPr>
        <w:t>victim</w:t>
      </w:r>
      <w:r>
        <w:rPr>
          <w:bCs/>
          <w:sz w:val="24"/>
          <w:szCs w:val="24"/>
        </w:rPr>
        <w:t xml:space="preserve"> ultimately decided to discuss with her family and make them aware of the situation as they </w:t>
      </w:r>
      <w:r w:rsidR="00A217E2">
        <w:rPr>
          <w:bCs/>
          <w:sz w:val="24"/>
          <w:szCs w:val="24"/>
        </w:rPr>
        <w:t xml:space="preserve">were advised it would be in the best interest of letting them know. This would be needed as the suspect had already attended at the family home prior to this and </w:t>
      </w:r>
      <w:r w:rsidR="00530B4F">
        <w:rPr>
          <w:bCs/>
          <w:sz w:val="24"/>
          <w:szCs w:val="24"/>
        </w:rPr>
        <w:t>the safety of everyone would need to be taken into account.</w:t>
      </w:r>
    </w:p>
    <w:p w14:paraId="7934D8F6" w14:textId="77777777" w:rsidR="00C96F7A" w:rsidRDefault="00C96F7A" w:rsidP="004A0B7D">
      <w:pPr>
        <w:overflowPunct/>
        <w:autoSpaceDE/>
        <w:autoSpaceDN/>
        <w:adjustRightInd/>
        <w:textAlignment w:val="auto"/>
        <w:rPr>
          <w:bCs/>
          <w:sz w:val="24"/>
          <w:szCs w:val="24"/>
        </w:rPr>
      </w:pPr>
    </w:p>
    <w:p w14:paraId="11B718CE" w14:textId="77EDB59B" w:rsidR="00C96F7A" w:rsidRDefault="00C96F7A" w:rsidP="004A0B7D">
      <w:pPr>
        <w:overflowPunct/>
        <w:autoSpaceDE/>
        <w:autoSpaceDN/>
        <w:adjustRightInd/>
        <w:textAlignment w:val="auto"/>
        <w:rPr>
          <w:bCs/>
          <w:sz w:val="24"/>
          <w:szCs w:val="24"/>
        </w:rPr>
      </w:pPr>
      <w:r>
        <w:rPr>
          <w:bCs/>
          <w:sz w:val="24"/>
          <w:szCs w:val="24"/>
        </w:rPr>
        <w:t>Over the next day the victim got in touch urgently as the suspect had turned up outside her home</w:t>
      </w:r>
      <w:r w:rsidR="00530B4F">
        <w:rPr>
          <w:bCs/>
          <w:sz w:val="24"/>
          <w:szCs w:val="24"/>
        </w:rPr>
        <w:t xml:space="preserve"> again but this time while her family was present</w:t>
      </w:r>
      <w:r>
        <w:rPr>
          <w:bCs/>
          <w:sz w:val="24"/>
          <w:szCs w:val="24"/>
        </w:rPr>
        <w:t>. Officers attended and spoke with the suspect who explained he was there to gain some answers of the relationship ending</w:t>
      </w:r>
      <w:r w:rsidR="00530B4F">
        <w:rPr>
          <w:bCs/>
          <w:sz w:val="24"/>
          <w:szCs w:val="24"/>
        </w:rPr>
        <w:t xml:space="preserve"> as they were unsure of the cause.</w:t>
      </w:r>
    </w:p>
    <w:p w14:paraId="33F64859" w14:textId="77777777" w:rsidR="00C96F7A" w:rsidRDefault="00C96F7A" w:rsidP="004A0B7D">
      <w:pPr>
        <w:overflowPunct/>
        <w:autoSpaceDE/>
        <w:autoSpaceDN/>
        <w:adjustRightInd/>
        <w:textAlignment w:val="auto"/>
        <w:rPr>
          <w:bCs/>
          <w:sz w:val="24"/>
          <w:szCs w:val="24"/>
        </w:rPr>
      </w:pPr>
    </w:p>
    <w:p w14:paraId="5DE1C39D" w14:textId="422B5FCC" w:rsidR="007217C9" w:rsidRDefault="00C96F7A" w:rsidP="00974902">
      <w:pPr>
        <w:overflowPunct/>
        <w:autoSpaceDE/>
        <w:autoSpaceDN/>
        <w:adjustRightInd/>
        <w:textAlignment w:val="auto"/>
        <w:rPr>
          <w:bCs/>
          <w:sz w:val="24"/>
          <w:szCs w:val="24"/>
        </w:rPr>
      </w:pPr>
      <w:r>
        <w:rPr>
          <w:bCs/>
          <w:sz w:val="24"/>
          <w:szCs w:val="24"/>
        </w:rPr>
        <w:lastRenderedPageBreak/>
        <w:t xml:space="preserve">Due to the concerns raised prior </w:t>
      </w:r>
      <w:r w:rsidR="00530B4F">
        <w:rPr>
          <w:bCs/>
          <w:sz w:val="24"/>
          <w:szCs w:val="24"/>
        </w:rPr>
        <w:t xml:space="preserve">by the victim </w:t>
      </w:r>
      <w:r>
        <w:rPr>
          <w:bCs/>
          <w:sz w:val="24"/>
          <w:szCs w:val="24"/>
        </w:rPr>
        <w:t>and the fear of violence</w:t>
      </w:r>
      <w:r w:rsidR="00530B4F">
        <w:rPr>
          <w:bCs/>
          <w:sz w:val="24"/>
          <w:szCs w:val="24"/>
        </w:rPr>
        <w:t xml:space="preserve"> that had been displayed prior in communications with the family</w:t>
      </w:r>
      <w:r>
        <w:rPr>
          <w:bCs/>
          <w:sz w:val="24"/>
          <w:szCs w:val="24"/>
        </w:rPr>
        <w:t xml:space="preserve">, the </w:t>
      </w:r>
      <w:r w:rsidRPr="00BA7984">
        <w:rPr>
          <w:bCs/>
          <w:color w:val="auto"/>
          <w:sz w:val="24"/>
          <w:szCs w:val="24"/>
        </w:rPr>
        <w:t>suspect was arreste</w:t>
      </w:r>
      <w:r w:rsidR="007217C9" w:rsidRPr="00BA7984">
        <w:rPr>
          <w:bCs/>
          <w:color w:val="auto"/>
          <w:sz w:val="24"/>
          <w:szCs w:val="24"/>
        </w:rPr>
        <w:t>d for the offence of stalking involving fear of violence</w:t>
      </w:r>
      <w:r w:rsidR="00974902" w:rsidRPr="00BA7984">
        <w:rPr>
          <w:bCs/>
          <w:color w:val="auto"/>
          <w:sz w:val="24"/>
          <w:szCs w:val="24"/>
        </w:rPr>
        <w:t xml:space="preserve"> which comes under Protection from Harassment Act 1997</w:t>
      </w:r>
      <w:r w:rsidR="007217C9" w:rsidRPr="00BA7984">
        <w:rPr>
          <w:bCs/>
          <w:color w:val="auto"/>
          <w:sz w:val="24"/>
          <w:szCs w:val="24"/>
        </w:rPr>
        <w:t xml:space="preserve">. </w:t>
      </w:r>
      <w:r w:rsidRPr="00BA7984">
        <w:rPr>
          <w:bCs/>
          <w:color w:val="auto"/>
          <w:sz w:val="24"/>
          <w:szCs w:val="24"/>
        </w:rPr>
        <w:t xml:space="preserve">The victim </w:t>
      </w:r>
      <w:r w:rsidR="00530B4F">
        <w:rPr>
          <w:bCs/>
          <w:color w:val="auto"/>
          <w:sz w:val="24"/>
          <w:szCs w:val="24"/>
        </w:rPr>
        <w:t xml:space="preserve">then </w:t>
      </w:r>
      <w:r w:rsidRPr="00BA7984">
        <w:rPr>
          <w:bCs/>
          <w:color w:val="auto"/>
          <w:sz w:val="24"/>
          <w:szCs w:val="24"/>
        </w:rPr>
        <w:t xml:space="preserve">ultimately provided a negative statement along with her family as she was happy for the suspect to be warned </w:t>
      </w:r>
      <w:r>
        <w:rPr>
          <w:bCs/>
          <w:sz w:val="24"/>
          <w:szCs w:val="24"/>
        </w:rPr>
        <w:t>regarding his conduct.</w:t>
      </w:r>
    </w:p>
    <w:p w14:paraId="2BB4B63A" w14:textId="4EBF8DA3" w:rsidR="005A648B" w:rsidRDefault="005A648B" w:rsidP="00974902">
      <w:pPr>
        <w:overflowPunct/>
        <w:autoSpaceDE/>
        <w:autoSpaceDN/>
        <w:adjustRightInd/>
        <w:textAlignment w:val="auto"/>
        <w:rPr>
          <w:bCs/>
          <w:sz w:val="24"/>
          <w:szCs w:val="24"/>
        </w:rPr>
      </w:pPr>
    </w:p>
    <w:p w14:paraId="46A8650A" w14:textId="73C1ABAD" w:rsidR="005A648B" w:rsidRDefault="005A648B" w:rsidP="00974902">
      <w:pPr>
        <w:overflowPunct/>
        <w:autoSpaceDE/>
        <w:autoSpaceDN/>
        <w:adjustRightInd/>
        <w:textAlignment w:val="auto"/>
        <w:rPr>
          <w:bCs/>
          <w:sz w:val="24"/>
          <w:szCs w:val="24"/>
        </w:rPr>
      </w:pPr>
      <w:r>
        <w:rPr>
          <w:bCs/>
          <w:sz w:val="24"/>
          <w:szCs w:val="24"/>
        </w:rPr>
        <w:t>ONS (2022) has found through data gathered that s</w:t>
      </w:r>
      <w:r w:rsidRPr="005A648B">
        <w:rPr>
          <w:bCs/>
          <w:sz w:val="24"/>
          <w:szCs w:val="24"/>
        </w:rPr>
        <w:t>talking and harassment rose to 718,317 offences.</w:t>
      </w:r>
      <w:r>
        <w:rPr>
          <w:bCs/>
          <w:sz w:val="24"/>
          <w:szCs w:val="24"/>
        </w:rPr>
        <w:t xml:space="preserve"> The figures showed a significant increase of 45% compared to the year ending March 2020 and a 7% rise when compared with the year ending June 2021. These figures showed a continued year on year increase for the crimes.</w:t>
      </w:r>
    </w:p>
    <w:p w14:paraId="68586DD2" w14:textId="77777777" w:rsidR="00C96F7A" w:rsidRDefault="00C96F7A" w:rsidP="004A0B7D">
      <w:pPr>
        <w:overflowPunct/>
        <w:autoSpaceDE/>
        <w:autoSpaceDN/>
        <w:adjustRightInd/>
        <w:textAlignment w:val="auto"/>
        <w:rPr>
          <w:b/>
          <w:bCs/>
          <w:sz w:val="24"/>
          <w:szCs w:val="24"/>
        </w:rPr>
      </w:pPr>
    </w:p>
    <w:p w14:paraId="1BA66F70" w14:textId="0E5139C6" w:rsidR="00111E6C" w:rsidRDefault="00C96F7A" w:rsidP="004A0B7D">
      <w:pPr>
        <w:overflowPunct/>
        <w:autoSpaceDE/>
        <w:autoSpaceDN/>
        <w:adjustRightInd/>
        <w:textAlignment w:val="auto"/>
        <w:rPr>
          <w:bCs/>
          <w:sz w:val="24"/>
          <w:szCs w:val="24"/>
        </w:rPr>
      </w:pPr>
      <w:r>
        <w:rPr>
          <w:bCs/>
          <w:sz w:val="24"/>
          <w:szCs w:val="24"/>
        </w:rPr>
        <w:t xml:space="preserve">Through the </w:t>
      </w:r>
      <w:r w:rsidR="00111E6C">
        <w:rPr>
          <w:bCs/>
          <w:sz w:val="24"/>
          <w:szCs w:val="24"/>
        </w:rPr>
        <w:t xml:space="preserve">reflection cycle, I will now be discussing feelings around the experience. I felt that it was important to make the victim aware of how action taken </w:t>
      </w:r>
      <w:r w:rsidR="00111E6C">
        <w:rPr>
          <w:bCs/>
          <w:sz w:val="24"/>
          <w:szCs w:val="24"/>
        </w:rPr>
        <w:lastRenderedPageBreak/>
        <w:t>now would be beneficial to her and the relationship in the future as even through words of advice the suspect could be spoken to regarding their conduct. I felt the victim, was more focused on how the incident would affect the families and the community although she had been facing this harassment for a number of months and was affected negatively from the experience.</w:t>
      </w:r>
      <w:r w:rsidR="00530B4F">
        <w:rPr>
          <w:bCs/>
          <w:sz w:val="24"/>
          <w:szCs w:val="24"/>
        </w:rPr>
        <w:t xml:space="preserve"> Looking back, I believe I had laid out the options for the victim and stressed the importance of intervention to allow her to live her life without fear of reprieve from the ex-partner.</w:t>
      </w:r>
    </w:p>
    <w:p w14:paraId="1F9C64D7" w14:textId="77777777" w:rsidR="00111E6C" w:rsidRDefault="00111E6C" w:rsidP="004A0B7D">
      <w:pPr>
        <w:overflowPunct/>
        <w:autoSpaceDE/>
        <w:autoSpaceDN/>
        <w:adjustRightInd/>
        <w:textAlignment w:val="auto"/>
        <w:rPr>
          <w:bCs/>
          <w:sz w:val="24"/>
          <w:szCs w:val="24"/>
        </w:rPr>
      </w:pPr>
    </w:p>
    <w:p w14:paraId="36099AC5" w14:textId="4E0E3DD4" w:rsidR="00BB55E8" w:rsidRDefault="00F4069A" w:rsidP="004A0B7D">
      <w:pPr>
        <w:overflowPunct/>
        <w:autoSpaceDE/>
        <w:autoSpaceDN/>
        <w:adjustRightInd/>
        <w:textAlignment w:val="auto"/>
        <w:rPr>
          <w:bCs/>
          <w:sz w:val="24"/>
          <w:szCs w:val="24"/>
        </w:rPr>
      </w:pPr>
      <w:r>
        <w:rPr>
          <w:bCs/>
          <w:sz w:val="24"/>
          <w:szCs w:val="24"/>
        </w:rPr>
        <w:t>I feel that it would have been beneficial for the victim to have had the time to think over the options available to her and for officers to help alleviate any other concerns but the entire incident escalated massively when the suspect again turned up to the home this time when the victim’s family were present.</w:t>
      </w:r>
      <w:r w:rsidR="00BB55E8">
        <w:rPr>
          <w:bCs/>
          <w:sz w:val="24"/>
          <w:szCs w:val="24"/>
        </w:rPr>
        <w:t xml:space="preserve"> The victim is now ultimately happy her family is aware and action was taken albeit through extreme </w:t>
      </w:r>
      <w:r w:rsidR="00530B4F">
        <w:rPr>
          <w:bCs/>
          <w:sz w:val="24"/>
          <w:szCs w:val="24"/>
        </w:rPr>
        <w:t xml:space="preserve">sudden </w:t>
      </w:r>
      <w:r w:rsidR="00BB55E8">
        <w:rPr>
          <w:bCs/>
          <w:sz w:val="24"/>
          <w:szCs w:val="24"/>
        </w:rPr>
        <w:t>circumstances.</w:t>
      </w:r>
    </w:p>
    <w:p w14:paraId="63A5C6AB" w14:textId="77777777" w:rsidR="00BB55E8" w:rsidRDefault="00BB55E8" w:rsidP="004A0B7D">
      <w:pPr>
        <w:overflowPunct/>
        <w:autoSpaceDE/>
        <w:autoSpaceDN/>
        <w:adjustRightInd/>
        <w:textAlignment w:val="auto"/>
        <w:rPr>
          <w:bCs/>
          <w:sz w:val="24"/>
          <w:szCs w:val="24"/>
        </w:rPr>
      </w:pPr>
    </w:p>
    <w:p w14:paraId="74E79612" w14:textId="0A459DA5" w:rsidR="00336853" w:rsidRDefault="00BB55E8" w:rsidP="001160EC">
      <w:pPr>
        <w:overflowPunct/>
        <w:autoSpaceDE/>
        <w:autoSpaceDN/>
        <w:adjustRightInd/>
        <w:textAlignment w:val="auto"/>
        <w:rPr>
          <w:bCs/>
          <w:sz w:val="24"/>
          <w:szCs w:val="24"/>
        </w:rPr>
      </w:pPr>
      <w:r>
        <w:rPr>
          <w:bCs/>
          <w:sz w:val="24"/>
          <w:szCs w:val="24"/>
        </w:rPr>
        <w:lastRenderedPageBreak/>
        <w:t xml:space="preserve">Through the evaluation </w:t>
      </w:r>
      <w:r w:rsidR="00336853">
        <w:rPr>
          <w:bCs/>
          <w:sz w:val="24"/>
          <w:szCs w:val="24"/>
        </w:rPr>
        <w:t xml:space="preserve">and analysis </w:t>
      </w:r>
      <w:r>
        <w:rPr>
          <w:bCs/>
          <w:sz w:val="24"/>
          <w:szCs w:val="24"/>
        </w:rPr>
        <w:t>stage</w:t>
      </w:r>
      <w:r w:rsidR="00336853">
        <w:rPr>
          <w:bCs/>
          <w:sz w:val="24"/>
          <w:szCs w:val="24"/>
        </w:rPr>
        <w:t>s</w:t>
      </w:r>
      <w:r>
        <w:rPr>
          <w:bCs/>
          <w:sz w:val="24"/>
          <w:szCs w:val="24"/>
        </w:rPr>
        <w:t xml:space="preserve"> of the </w:t>
      </w:r>
      <w:r w:rsidR="00C25A80">
        <w:rPr>
          <w:bCs/>
          <w:sz w:val="24"/>
          <w:szCs w:val="24"/>
        </w:rPr>
        <w:t xml:space="preserve">reflection cycle, I will look to examine what had worked and what did not. </w:t>
      </w:r>
      <w:r w:rsidR="00336853">
        <w:rPr>
          <w:bCs/>
          <w:sz w:val="24"/>
          <w:szCs w:val="24"/>
        </w:rPr>
        <w:t xml:space="preserve">I would also look to analyse why this was the case. </w:t>
      </w:r>
      <w:r w:rsidR="00C25A80">
        <w:rPr>
          <w:bCs/>
          <w:sz w:val="24"/>
          <w:szCs w:val="24"/>
        </w:rPr>
        <w:t xml:space="preserve">I felt I had outlined the victim’s options in the initial meeting and eased their mind, allowing them to go back and think it over to make an informed decision regarding how she wished to proceed. I believe how the incident escalated was unfortunate as the victim was put on the spot when the suspect was arrested and in the presence of family may have ultimately </w:t>
      </w:r>
      <w:r w:rsidR="001160EC">
        <w:rPr>
          <w:bCs/>
          <w:sz w:val="24"/>
          <w:szCs w:val="24"/>
        </w:rPr>
        <w:t>impacted her decision</w:t>
      </w:r>
      <w:r w:rsidR="00C25A80">
        <w:rPr>
          <w:bCs/>
          <w:sz w:val="24"/>
          <w:szCs w:val="24"/>
        </w:rPr>
        <w:t xml:space="preserve"> as she and family decided to provide negative statements and not support the investigation. If more time was afforded to the victim which </w:t>
      </w:r>
      <w:r w:rsidR="001160EC">
        <w:rPr>
          <w:bCs/>
          <w:sz w:val="24"/>
          <w:szCs w:val="24"/>
        </w:rPr>
        <w:t xml:space="preserve">in this incident was unfortunately not possible, the victim could have </w:t>
      </w:r>
      <w:r w:rsidR="00C25A80">
        <w:rPr>
          <w:bCs/>
          <w:sz w:val="24"/>
          <w:szCs w:val="24"/>
        </w:rPr>
        <w:t xml:space="preserve">felt more in control to decide </w:t>
      </w:r>
      <w:r w:rsidR="00921F02">
        <w:rPr>
          <w:bCs/>
          <w:sz w:val="24"/>
          <w:szCs w:val="24"/>
        </w:rPr>
        <w:t>what was best for herself.</w:t>
      </w:r>
    </w:p>
    <w:p w14:paraId="79D738C6" w14:textId="53C3669F" w:rsidR="00336853" w:rsidRDefault="00336853" w:rsidP="00336853">
      <w:pPr>
        <w:ind w:right="237"/>
        <w:rPr>
          <w:b/>
          <w:bCs/>
          <w:sz w:val="24"/>
          <w:szCs w:val="24"/>
        </w:rPr>
      </w:pPr>
    </w:p>
    <w:p w14:paraId="6B2EEC33" w14:textId="5FE78822" w:rsidR="007C604B" w:rsidRDefault="00ED1285" w:rsidP="00E62E3E">
      <w:pPr>
        <w:ind w:right="237"/>
        <w:rPr>
          <w:noProof/>
          <w:sz w:val="24"/>
        </w:rPr>
      </w:pPr>
      <w:r w:rsidRPr="00ED1285">
        <w:rPr>
          <w:noProof/>
          <w:sz w:val="24"/>
        </w:rPr>
        <w:lastRenderedPageBreak/>
        <w:t xml:space="preserve">Conclusions and </w:t>
      </w:r>
      <w:r>
        <w:rPr>
          <w:noProof/>
          <w:sz w:val="24"/>
        </w:rPr>
        <w:t xml:space="preserve">and action plan would be be covered next in the reflection cycle. From this situation, I learned to ensure the victim is afforded appropriate time to think over actions and how they would like the investigation progressed. I learned to stress the importance of action taken and how to prevent escalation through this. Ensuring the victim is aware of all </w:t>
      </w:r>
      <w:r w:rsidR="00B16BFF">
        <w:rPr>
          <w:noProof/>
          <w:sz w:val="24"/>
        </w:rPr>
        <w:t>options available to them, regardless of time scale as we are victim-led and need to ensure the correct support is provided to victim’s of crime.</w:t>
      </w:r>
    </w:p>
    <w:p w14:paraId="505E6009" w14:textId="77777777" w:rsidR="00E62E3E" w:rsidRPr="00E62E3E" w:rsidRDefault="00E62E3E" w:rsidP="00E62E3E">
      <w:pPr>
        <w:ind w:right="237"/>
        <w:rPr>
          <w:noProof/>
          <w:sz w:val="24"/>
        </w:rPr>
      </w:pPr>
    </w:p>
    <w:p w14:paraId="06D2B4FC" w14:textId="5C75CDE9" w:rsidR="00D92EDC" w:rsidRDefault="00D92EDC" w:rsidP="00D92EDC">
      <w:pPr>
        <w:ind w:right="237"/>
        <w:rPr>
          <w:bCs/>
          <w:sz w:val="24"/>
        </w:rPr>
      </w:pPr>
      <w:r>
        <w:rPr>
          <w:bCs/>
          <w:sz w:val="24"/>
        </w:rPr>
        <w:t>The Home Office defines repeat victimisation as “when the same person or places suffers from more than one criminal incident over a specified period of time”.</w:t>
      </w:r>
    </w:p>
    <w:p w14:paraId="2E693D7C" w14:textId="16688FB9" w:rsidR="00D92EDC" w:rsidRDefault="00D92EDC" w:rsidP="00D92EDC">
      <w:pPr>
        <w:ind w:right="237"/>
        <w:rPr>
          <w:bCs/>
          <w:sz w:val="24"/>
        </w:rPr>
      </w:pPr>
    </w:p>
    <w:p w14:paraId="71D45698" w14:textId="3D981279" w:rsidR="007C604B" w:rsidRPr="00D92EDC" w:rsidRDefault="00D92EDC" w:rsidP="00D92EDC">
      <w:pPr>
        <w:ind w:right="237"/>
        <w:rPr>
          <w:bCs/>
          <w:sz w:val="24"/>
        </w:rPr>
      </w:pPr>
      <w:r>
        <w:rPr>
          <w:bCs/>
          <w:sz w:val="24"/>
        </w:rPr>
        <w:t xml:space="preserve">In terms of what can be done to tackle repeat victimisation and offending </w:t>
      </w:r>
      <w:r w:rsidR="00F81348">
        <w:rPr>
          <w:bCs/>
          <w:sz w:val="24"/>
        </w:rPr>
        <w:t>evidence-based</w:t>
      </w:r>
      <w:r>
        <w:rPr>
          <w:bCs/>
          <w:sz w:val="24"/>
        </w:rPr>
        <w:t xml:space="preserve"> policing is something that can be considered. </w:t>
      </w:r>
      <w:r w:rsidR="007C604B">
        <w:rPr>
          <w:rFonts w:eastAsia="Arial"/>
          <w:color w:val="auto"/>
          <w:sz w:val="24"/>
          <w:szCs w:val="24"/>
        </w:rPr>
        <w:t>College of Policing (2022) states “Evidence Based Policing means that the best available evidence is used to inform and challenge policing policies, practices and decisions”</w:t>
      </w:r>
      <w:r w:rsidR="00EF5C9C">
        <w:rPr>
          <w:rFonts w:eastAsia="Arial"/>
          <w:color w:val="auto"/>
          <w:sz w:val="24"/>
          <w:szCs w:val="24"/>
        </w:rPr>
        <w:t>.</w:t>
      </w:r>
      <w:r w:rsidR="00B00891">
        <w:rPr>
          <w:rFonts w:eastAsia="Arial"/>
          <w:color w:val="auto"/>
          <w:sz w:val="24"/>
          <w:szCs w:val="24"/>
        </w:rPr>
        <w:t xml:space="preserve"> </w:t>
      </w:r>
      <w:r w:rsidR="00EF5C9C" w:rsidRPr="00EF5C9C">
        <w:rPr>
          <w:rFonts w:eastAsia="Arial"/>
          <w:color w:val="auto"/>
          <w:sz w:val="24"/>
          <w:szCs w:val="24"/>
        </w:rPr>
        <w:t>Spooner, E. </w:t>
      </w:r>
      <w:r w:rsidR="00EF5C9C" w:rsidRPr="00EF5C9C">
        <w:rPr>
          <w:rFonts w:eastAsia="Arial"/>
          <w:i/>
          <w:iCs/>
          <w:color w:val="auto"/>
          <w:sz w:val="24"/>
          <w:szCs w:val="24"/>
        </w:rPr>
        <w:t>et al.</w:t>
      </w:r>
      <w:r w:rsidR="00EF5C9C" w:rsidRPr="00EF5C9C">
        <w:rPr>
          <w:rFonts w:eastAsia="Arial"/>
          <w:color w:val="auto"/>
          <w:sz w:val="24"/>
          <w:szCs w:val="24"/>
        </w:rPr>
        <w:t> (2022) </w:t>
      </w:r>
      <w:r w:rsidR="00EF5C9C">
        <w:rPr>
          <w:rFonts w:eastAsia="Arial"/>
          <w:color w:val="auto"/>
          <w:sz w:val="24"/>
          <w:szCs w:val="24"/>
        </w:rPr>
        <w:t>also states “evidence-based policing is about using research to support decision making”.</w:t>
      </w:r>
    </w:p>
    <w:p w14:paraId="2CDF0C82" w14:textId="77777777" w:rsidR="00B11AA9" w:rsidRPr="00974902" w:rsidRDefault="00B11AA9" w:rsidP="00974902">
      <w:pPr>
        <w:ind w:right="237"/>
        <w:rPr>
          <w:bCs/>
          <w:sz w:val="32"/>
          <w:szCs w:val="24"/>
        </w:rPr>
      </w:pPr>
    </w:p>
    <w:p w14:paraId="04AA8ADA" w14:textId="1DFD34A0" w:rsidR="0FF883D4" w:rsidRDefault="00B8618C" w:rsidP="5CE196A1">
      <w:pPr>
        <w:ind w:right="237"/>
        <w:jc w:val="both"/>
        <w:rPr>
          <w:color w:val="000000" w:themeColor="text1"/>
          <w:sz w:val="24"/>
          <w:szCs w:val="24"/>
        </w:rPr>
      </w:pPr>
      <w:r>
        <w:rPr>
          <w:color w:val="000000" w:themeColor="text1"/>
          <w:sz w:val="24"/>
          <w:szCs w:val="24"/>
        </w:rPr>
        <w:t xml:space="preserve">Words </w:t>
      </w:r>
      <w:r w:rsidR="00530B4F">
        <w:rPr>
          <w:color w:val="000000" w:themeColor="text1"/>
          <w:sz w:val="24"/>
          <w:szCs w:val="24"/>
        </w:rPr>
        <w:t>– 12</w:t>
      </w:r>
      <w:r w:rsidR="00D92EDC">
        <w:rPr>
          <w:color w:val="000000" w:themeColor="text1"/>
          <w:sz w:val="24"/>
          <w:szCs w:val="24"/>
        </w:rPr>
        <w:t>82</w:t>
      </w:r>
    </w:p>
    <w:p w14:paraId="3BCF3673" w14:textId="77777777" w:rsidR="00B8618C" w:rsidRDefault="00B8618C"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229E1A4C" w14:textId="0A2980D5" w:rsidR="00710D69" w:rsidRPr="004A0B7D" w:rsidRDefault="4EFC67B6" w:rsidP="004A0B7D">
            <w:pPr>
              <w:ind w:right="237"/>
              <w:jc w:val="both"/>
              <w:rPr>
                <w:color w:val="000000" w:themeColor="text1"/>
                <w:sz w:val="24"/>
                <w:szCs w:val="24"/>
              </w:rPr>
            </w:pPr>
            <w:r w:rsidRPr="5CE196A1">
              <w:rPr>
                <w:color w:val="000000" w:themeColor="text1"/>
                <w:sz w:val="24"/>
                <w:szCs w:val="24"/>
              </w:rPr>
              <w:t xml:space="preserve"> </w:t>
            </w:r>
            <w:r w:rsidR="647BB2AB"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647BB2AB"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00D99235" w14:textId="0F47B879" w:rsidR="00054448" w:rsidRDefault="00054448" w:rsidP="005C76DE">
      <w:pPr>
        <w:ind w:right="237"/>
        <w:jc w:val="both"/>
        <w:rPr>
          <w:sz w:val="24"/>
          <w:szCs w:val="24"/>
        </w:rPr>
      </w:pPr>
    </w:p>
    <w:p w14:paraId="52777DC7" w14:textId="075EBC41" w:rsidR="001A53F1" w:rsidRDefault="001A53F1" w:rsidP="005C76DE">
      <w:pPr>
        <w:ind w:right="237"/>
        <w:jc w:val="both"/>
        <w:rPr>
          <w:sz w:val="24"/>
          <w:szCs w:val="24"/>
        </w:rPr>
      </w:pPr>
      <w:r>
        <w:rPr>
          <w:sz w:val="24"/>
          <w:szCs w:val="24"/>
        </w:rPr>
        <w:t xml:space="preserve">Domestic violence and abuse </w:t>
      </w:r>
      <w:r w:rsidR="00296BBA">
        <w:rPr>
          <w:sz w:val="24"/>
          <w:szCs w:val="24"/>
        </w:rPr>
        <w:t>have</w:t>
      </w:r>
      <w:r>
        <w:rPr>
          <w:sz w:val="24"/>
          <w:szCs w:val="24"/>
        </w:rPr>
        <w:t xml:space="preserve"> been defined by </w:t>
      </w:r>
      <w:r w:rsidR="000C57C0" w:rsidRPr="000C57C0">
        <w:rPr>
          <w:color w:val="auto"/>
          <w:sz w:val="24"/>
          <w:szCs w:val="24"/>
        </w:rPr>
        <w:t>Home Office</w:t>
      </w:r>
      <w:r w:rsidRPr="000C57C0">
        <w:rPr>
          <w:color w:val="auto"/>
          <w:sz w:val="24"/>
          <w:szCs w:val="24"/>
        </w:rPr>
        <w:t xml:space="preserve"> (2012) </w:t>
      </w:r>
      <w:r>
        <w:rPr>
          <w:sz w:val="24"/>
          <w:szCs w:val="24"/>
        </w:rPr>
        <w:t>as “any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14:paraId="7253378E" w14:textId="2D51C2D3" w:rsidR="001A53F1" w:rsidRDefault="001A53F1" w:rsidP="005C76DE">
      <w:pPr>
        <w:ind w:right="237"/>
        <w:jc w:val="both"/>
        <w:rPr>
          <w:sz w:val="24"/>
          <w:szCs w:val="24"/>
        </w:rPr>
      </w:pPr>
    </w:p>
    <w:p w14:paraId="5C482CA3" w14:textId="238972C1" w:rsidR="001A53F1" w:rsidRPr="001A53F1" w:rsidRDefault="001A53F1" w:rsidP="00611C09">
      <w:pPr>
        <w:pStyle w:val="ListParagraph"/>
        <w:numPr>
          <w:ilvl w:val="0"/>
          <w:numId w:val="7"/>
        </w:numPr>
        <w:ind w:right="237"/>
        <w:jc w:val="both"/>
        <w:rPr>
          <w:sz w:val="24"/>
          <w:szCs w:val="24"/>
        </w:rPr>
      </w:pPr>
      <w:r w:rsidRPr="001A53F1">
        <w:rPr>
          <w:sz w:val="24"/>
          <w:szCs w:val="24"/>
        </w:rPr>
        <w:t>Psychological</w:t>
      </w:r>
    </w:p>
    <w:p w14:paraId="13100969" w14:textId="3104B3A7" w:rsidR="001A53F1" w:rsidRPr="001A53F1" w:rsidRDefault="001A53F1" w:rsidP="00611C09">
      <w:pPr>
        <w:pStyle w:val="ListParagraph"/>
        <w:numPr>
          <w:ilvl w:val="0"/>
          <w:numId w:val="7"/>
        </w:numPr>
        <w:ind w:right="237"/>
        <w:jc w:val="both"/>
        <w:rPr>
          <w:sz w:val="24"/>
          <w:szCs w:val="24"/>
        </w:rPr>
      </w:pPr>
      <w:r w:rsidRPr="001A53F1">
        <w:rPr>
          <w:sz w:val="24"/>
          <w:szCs w:val="24"/>
        </w:rPr>
        <w:t>Physical</w:t>
      </w:r>
    </w:p>
    <w:p w14:paraId="028E4266" w14:textId="3B0C6BE4" w:rsidR="001A53F1" w:rsidRPr="001A53F1" w:rsidRDefault="001A53F1" w:rsidP="00611C09">
      <w:pPr>
        <w:pStyle w:val="ListParagraph"/>
        <w:numPr>
          <w:ilvl w:val="0"/>
          <w:numId w:val="7"/>
        </w:numPr>
        <w:ind w:right="237"/>
        <w:jc w:val="both"/>
        <w:rPr>
          <w:sz w:val="24"/>
          <w:szCs w:val="24"/>
        </w:rPr>
      </w:pPr>
      <w:r w:rsidRPr="001A53F1">
        <w:rPr>
          <w:sz w:val="24"/>
          <w:szCs w:val="24"/>
        </w:rPr>
        <w:t>Sexual</w:t>
      </w:r>
    </w:p>
    <w:p w14:paraId="69D52286" w14:textId="487F6B6F" w:rsidR="001A53F1" w:rsidRPr="001A53F1" w:rsidRDefault="001A53F1" w:rsidP="00611C09">
      <w:pPr>
        <w:pStyle w:val="ListParagraph"/>
        <w:numPr>
          <w:ilvl w:val="0"/>
          <w:numId w:val="7"/>
        </w:numPr>
        <w:ind w:right="237"/>
        <w:jc w:val="both"/>
        <w:rPr>
          <w:sz w:val="24"/>
          <w:szCs w:val="24"/>
        </w:rPr>
      </w:pPr>
      <w:r w:rsidRPr="001A53F1">
        <w:rPr>
          <w:sz w:val="24"/>
          <w:szCs w:val="24"/>
        </w:rPr>
        <w:t>Financial</w:t>
      </w:r>
    </w:p>
    <w:p w14:paraId="56EC5C84" w14:textId="66B95E0D" w:rsidR="001A53F1" w:rsidRDefault="001A53F1" w:rsidP="00611C09">
      <w:pPr>
        <w:pStyle w:val="ListParagraph"/>
        <w:numPr>
          <w:ilvl w:val="0"/>
          <w:numId w:val="7"/>
        </w:numPr>
        <w:ind w:right="237"/>
        <w:jc w:val="both"/>
        <w:rPr>
          <w:sz w:val="24"/>
          <w:szCs w:val="24"/>
        </w:rPr>
      </w:pPr>
      <w:r w:rsidRPr="001A53F1">
        <w:rPr>
          <w:sz w:val="24"/>
          <w:szCs w:val="24"/>
        </w:rPr>
        <w:t>Emotional</w:t>
      </w:r>
    </w:p>
    <w:p w14:paraId="7059F987" w14:textId="1478AC41" w:rsidR="0043597C" w:rsidRDefault="0043597C" w:rsidP="0043597C">
      <w:pPr>
        <w:ind w:right="237"/>
        <w:jc w:val="both"/>
        <w:rPr>
          <w:sz w:val="24"/>
          <w:szCs w:val="24"/>
        </w:rPr>
      </w:pPr>
    </w:p>
    <w:p w14:paraId="7474F447" w14:textId="0A749A67" w:rsidR="0043597C" w:rsidRPr="0043597C" w:rsidRDefault="0043597C" w:rsidP="0043597C">
      <w:pPr>
        <w:ind w:right="237"/>
        <w:jc w:val="both"/>
        <w:rPr>
          <w:sz w:val="24"/>
          <w:szCs w:val="24"/>
        </w:rPr>
      </w:pPr>
      <w:r>
        <w:rPr>
          <w:sz w:val="24"/>
          <w:szCs w:val="24"/>
        </w:rPr>
        <w:t xml:space="preserve">ONS (2022) have recorded 33,365 domestic abuse related crimes and incidents for year ending March 2022 in South Wales. 17% of all recorded crime was </w:t>
      </w:r>
      <w:r>
        <w:rPr>
          <w:sz w:val="24"/>
          <w:szCs w:val="24"/>
        </w:rPr>
        <w:lastRenderedPageBreak/>
        <w:t>classified as domestic-abuse related for the same period with the same figure being reflected across the nation. Through this we can determine that domestic-abuse related crime and incidents are something an officer can expect to deal with and as such there are procedures and safeguarding measures in place which will be discussed with the incident that I have attended.</w:t>
      </w:r>
    </w:p>
    <w:p w14:paraId="5FEE4202" w14:textId="184E7B2F" w:rsidR="002B2403" w:rsidRPr="00E676F7" w:rsidRDefault="002B2403" w:rsidP="005C76DE">
      <w:pPr>
        <w:ind w:right="237"/>
        <w:jc w:val="both"/>
        <w:rPr>
          <w:sz w:val="24"/>
          <w:szCs w:val="24"/>
        </w:rPr>
      </w:pPr>
    </w:p>
    <w:p w14:paraId="44998954" w14:textId="77777777" w:rsidR="00974902" w:rsidRDefault="00974902" w:rsidP="00974902">
      <w:pPr>
        <w:ind w:right="237"/>
        <w:jc w:val="both"/>
        <w:rPr>
          <w:rFonts w:eastAsia="Arial"/>
          <w:color w:val="000000" w:themeColor="text1"/>
          <w:sz w:val="24"/>
          <w:szCs w:val="24"/>
        </w:rPr>
      </w:pPr>
      <w:r>
        <w:rPr>
          <w:rFonts w:eastAsia="Arial"/>
          <w:color w:val="000000" w:themeColor="text1"/>
          <w:sz w:val="24"/>
          <w:szCs w:val="24"/>
        </w:rPr>
        <w:t>Gibbs (1988) model of reflection will be used through this task and incident identifying how the various stages of the reflective cycle were applied. The model applies six stages which are feelings, description, evaluation, analysis, action plan and conclusion. The model is depicted in the diagram below.</w:t>
      </w:r>
    </w:p>
    <w:p w14:paraId="5136319C" w14:textId="77777777" w:rsidR="00974902" w:rsidRDefault="00974902" w:rsidP="00974902">
      <w:pPr>
        <w:ind w:right="237"/>
        <w:jc w:val="both"/>
        <w:rPr>
          <w:rFonts w:eastAsia="Arial"/>
          <w:color w:val="000000" w:themeColor="text1"/>
          <w:sz w:val="24"/>
          <w:szCs w:val="24"/>
        </w:rPr>
      </w:pPr>
      <w:r>
        <w:rPr>
          <w:noProof/>
        </w:rPr>
        <w:drawing>
          <wp:anchor distT="0" distB="0" distL="114300" distR="114300" simplePos="0" relativeHeight="251660288" behindDoc="1" locked="0" layoutInCell="1" allowOverlap="1" wp14:anchorId="169B1CEE" wp14:editId="57B1A669">
            <wp:simplePos x="0" y="0"/>
            <wp:positionH relativeFrom="margin">
              <wp:posOffset>1115060</wp:posOffset>
            </wp:positionH>
            <wp:positionV relativeFrom="paragraph">
              <wp:posOffset>15875</wp:posOffset>
            </wp:positionV>
            <wp:extent cx="3124835" cy="3124835"/>
            <wp:effectExtent l="0" t="0" r="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124835" cy="3124835"/>
                    </a:xfrm>
                    <a:prstGeom prst="rect">
                      <a:avLst/>
                    </a:prstGeom>
                  </pic:spPr>
                </pic:pic>
              </a:graphicData>
            </a:graphic>
            <wp14:sizeRelH relativeFrom="margin">
              <wp14:pctWidth>0</wp14:pctWidth>
            </wp14:sizeRelH>
            <wp14:sizeRelV relativeFrom="margin">
              <wp14:pctHeight>0</wp14:pctHeight>
            </wp14:sizeRelV>
          </wp:anchor>
        </w:drawing>
      </w:r>
    </w:p>
    <w:p w14:paraId="2719FC33" w14:textId="77777777" w:rsidR="00974902" w:rsidRDefault="00974902" w:rsidP="00974902">
      <w:pPr>
        <w:ind w:right="237"/>
        <w:jc w:val="both"/>
        <w:rPr>
          <w:rFonts w:eastAsia="Arial"/>
          <w:color w:val="000000" w:themeColor="text1"/>
          <w:sz w:val="24"/>
          <w:szCs w:val="24"/>
        </w:rPr>
      </w:pPr>
    </w:p>
    <w:p w14:paraId="2AECF1CB" w14:textId="77777777" w:rsidR="00974902" w:rsidRDefault="00974902" w:rsidP="00974902">
      <w:pPr>
        <w:ind w:right="237"/>
        <w:jc w:val="both"/>
        <w:rPr>
          <w:rFonts w:eastAsia="Arial"/>
          <w:color w:val="000000" w:themeColor="text1"/>
          <w:sz w:val="24"/>
          <w:szCs w:val="24"/>
        </w:rPr>
      </w:pPr>
    </w:p>
    <w:p w14:paraId="5F04B43D" w14:textId="77777777" w:rsidR="00974902" w:rsidRDefault="00974902" w:rsidP="00974902">
      <w:pPr>
        <w:ind w:right="237"/>
        <w:jc w:val="both"/>
        <w:rPr>
          <w:rFonts w:eastAsia="Arial"/>
          <w:color w:val="000000" w:themeColor="text1"/>
          <w:sz w:val="24"/>
          <w:szCs w:val="24"/>
        </w:rPr>
      </w:pPr>
    </w:p>
    <w:p w14:paraId="52836A8A" w14:textId="77777777" w:rsidR="00974902" w:rsidRDefault="00974902" w:rsidP="00974902">
      <w:pPr>
        <w:ind w:right="237"/>
        <w:jc w:val="both"/>
        <w:rPr>
          <w:rFonts w:eastAsia="Arial"/>
          <w:color w:val="000000" w:themeColor="text1"/>
          <w:sz w:val="24"/>
          <w:szCs w:val="24"/>
        </w:rPr>
      </w:pPr>
    </w:p>
    <w:p w14:paraId="59CE69CD" w14:textId="3FCAB878" w:rsidR="00AD60A3" w:rsidRPr="00974902" w:rsidRDefault="00AD60A3" w:rsidP="002B2403">
      <w:pPr>
        <w:ind w:right="237"/>
        <w:jc w:val="both"/>
        <w:rPr>
          <w:rFonts w:eastAsia="Arial"/>
        </w:rPr>
      </w:pPr>
    </w:p>
    <w:p w14:paraId="4E8C87B0" w14:textId="77777777" w:rsidR="00AD60A3" w:rsidRDefault="00AD60A3" w:rsidP="002B2403">
      <w:pPr>
        <w:ind w:right="237"/>
        <w:jc w:val="both"/>
        <w:rPr>
          <w:rFonts w:eastAsia="Arial"/>
          <w:color w:val="000000" w:themeColor="text1"/>
          <w:sz w:val="24"/>
          <w:szCs w:val="24"/>
        </w:rPr>
      </w:pPr>
    </w:p>
    <w:p w14:paraId="496D14D4" w14:textId="77777777" w:rsidR="00AD60A3" w:rsidRDefault="00AD60A3" w:rsidP="002B2403">
      <w:pPr>
        <w:ind w:right="237"/>
        <w:jc w:val="both"/>
        <w:rPr>
          <w:rFonts w:eastAsia="Arial"/>
          <w:color w:val="000000" w:themeColor="text1"/>
          <w:sz w:val="24"/>
          <w:szCs w:val="24"/>
        </w:rPr>
      </w:pPr>
    </w:p>
    <w:p w14:paraId="4C8EED93" w14:textId="77777777" w:rsidR="00AD60A3" w:rsidRDefault="00AD60A3" w:rsidP="002B2403">
      <w:pPr>
        <w:ind w:right="237"/>
        <w:jc w:val="both"/>
        <w:rPr>
          <w:rFonts w:eastAsia="Arial"/>
          <w:color w:val="000000" w:themeColor="text1"/>
          <w:sz w:val="24"/>
          <w:szCs w:val="24"/>
        </w:rPr>
      </w:pPr>
    </w:p>
    <w:p w14:paraId="2B0C00E1" w14:textId="77777777" w:rsidR="00AD60A3" w:rsidRDefault="00AD60A3" w:rsidP="002B2403">
      <w:pPr>
        <w:ind w:right="237"/>
        <w:jc w:val="both"/>
        <w:rPr>
          <w:rFonts w:eastAsia="Arial"/>
          <w:color w:val="000000" w:themeColor="text1"/>
          <w:sz w:val="24"/>
          <w:szCs w:val="24"/>
        </w:rPr>
      </w:pPr>
    </w:p>
    <w:p w14:paraId="4851DC0B" w14:textId="77777777" w:rsidR="00AD60A3" w:rsidRDefault="00AD60A3" w:rsidP="002B2403">
      <w:pPr>
        <w:ind w:right="237"/>
        <w:jc w:val="both"/>
        <w:rPr>
          <w:rFonts w:eastAsia="Arial"/>
          <w:color w:val="000000" w:themeColor="text1"/>
          <w:sz w:val="24"/>
          <w:szCs w:val="24"/>
        </w:rPr>
      </w:pPr>
    </w:p>
    <w:p w14:paraId="12DA2CCA" w14:textId="77777777" w:rsidR="00AD60A3" w:rsidRDefault="00AD60A3" w:rsidP="002B2403">
      <w:pPr>
        <w:ind w:right="237"/>
        <w:jc w:val="both"/>
        <w:rPr>
          <w:rFonts w:eastAsia="Arial"/>
          <w:color w:val="000000" w:themeColor="text1"/>
          <w:sz w:val="24"/>
          <w:szCs w:val="24"/>
        </w:rPr>
      </w:pPr>
    </w:p>
    <w:p w14:paraId="2F1AC184" w14:textId="77777777" w:rsidR="00AD60A3" w:rsidRDefault="00AD60A3" w:rsidP="002B2403">
      <w:pPr>
        <w:ind w:right="237"/>
        <w:jc w:val="both"/>
        <w:rPr>
          <w:rFonts w:eastAsia="Arial"/>
          <w:color w:val="000000" w:themeColor="text1"/>
          <w:sz w:val="24"/>
          <w:szCs w:val="24"/>
        </w:rPr>
      </w:pPr>
    </w:p>
    <w:p w14:paraId="764B068B" w14:textId="77777777" w:rsidR="00AD60A3" w:rsidRDefault="00AD60A3" w:rsidP="002B2403">
      <w:pPr>
        <w:ind w:right="237"/>
        <w:jc w:val="both"/>
        <w:rPr>
          <w:rFonts w:eastAsia="Arial"/>
          <w:color w:val="000000" w:themeColor="text1"/>
          <w:sz w:val="24"/>
          <w:szCs w:val="24"/>
        </w:rPr>
      </w:pPr>
    </w:p>
    <w:p w14:paraId="69174C4C" w14:textId="77777777" w:rsidR="00AD60A3" w:rsidRDefault="00AD60A3" w:rsidP="002B2403">
      <w:pPr>
        <w:ind w:right="237"/>
        <w:jc w:val="both"/>
        <w:rPr>
          <w:rFonts w:eastAsia="Arial"/>
          <w:color w:val="000000" w:themeColor="text1"/>
          <w:sz w:val="24"/>
          <w:szCs w:val="24"/>
        </w:rPr>
      </w:pPr>
    </w:p>
    <w:p w14:paraId="3105B135" w14:textId="08C805A9" w:rsidR="00AD60A3" w:rsidRDefault="00AD60A3" w:rsidP="002B2403">
      <w:pPr>
        <w:ind w:right="237"/>
        <w:jc w:val="both"/>
        <w:rPr>
          <w:rFonts w:eastAsia="Arial"/>
          <w:color w:val="000000" w:themeColor="text1"/>
          <w:sz w:val="24"/>
          <w:szCs w:val="24"/>
        </w:rPr>
      </w:pPr>
    </w:p>
    <w:p w14:paraId="7C8DD5B2" w14:textId="684BFB6F" w:rsidR="00974902" w:rsidRDefault="00974902" w:rsidP="002B2403">
      <w:pPr>
        <w:ind w:right="237"/>
        <w:jc w:val="both"/>
        <w:rPr>
          <w:rFonts w:eastAsia="Arial"/>
          <w:color w:val="000000" w:themeColor="text1"/>
          <w:sz w:val="24"/>
          <w:szCs w:val="24"/>
        </w:rPr>
      </w:pPr>
    </w:p>
    <w:p w14:paraId="45F9AF36" w14:textId="77777777" w:rsidR="00974902" w:rsidRDefault="00974902" w:rsidP="002B2403">
      <w:pPr>
        <w:ind w:right="237"/>
        <w:jc w:val="both"/>
        <w:rPr>
          <w:rFonts w:eastAsia="Arial"/>
          <w:color w:val="000000" w:themeColor="text1"/>
          <w:sz w:val="24"/>
          <w:szCs w:val="24"/>
        </w:rPr>
      </w:pPr>
    </w:p>
    <w:p w14:paraId="5B3735A1" w14:textId="46FE9E24" w:rsidR="002B2403" w:rsidRDefault="002B2403" w:rsidP="002B2403">
      <w:pPr>
        <w:ind w:right="237"/>
        <w:jc w:val="both"/>
        <w:rPr>
          <w:rFonts w:eastAsia="Arial"/>
          <w:color w:val="000000" w:themeColor="text1"/>
          <w:sz w:val="24"/>
          <w:szCs w:val="24"/>
        </w:rPr>
      </w:pPr>
      <w:r>
        <w:rPr>
          <w:rFonts w:eastAsia="Arial"/>
          <w:color w:val="000000" w:themeColor="text1"/>
          <w:sz w:val="24"/>
          <w:szCs w:val="24"/>
        </w:rPr>
        <w:t>Using the chosen model of reflection, I will be looking to first go through a description of the experience outlining the events.</w:t>
      </w:r>
    </w:p>
    <w:p w14:paraId="042CB012" w14:textId="0F6C33EC" w:rsidR="00025650" w:rsidRDefault="00025650" w:rsidP="0FF883D4">
      <w:pPr>
        <w:ind w:right="237"/>
        <w:jc w:val="both"/>
        <w:rPr>
          <w:color w:val="000000" w:themeColor="text1"/>
          <w:sz w:val="24"/>
          <w:szCs w:val="24"/>
        </w:rPr>
      </w:pPr>
    </w:p>
    <w:p w14:paraId="49CD725D" w14:textId="767EBB0D" w:rsidR="002B2403" w:rsidRDefault="002B2403" w:rsidP="0FF883D4">
      <w:pPr>
        <w:ind w:right="237"/>
        <w:jc w:val="both"/>
        <w:rPr>
          <w:color w:val="auto"/>
          <w:sz w:val="24"/>
          <w:szCs w:val="24"/>
        </w:rPr>
      </w:pPr>
      <w:r>
        <w:rPr>
          <w:color w:val="auto"/>
          <w:sz w:val="24"/>
          <w:szCs w:val="24"/>
        </w:rPr>
        <w:lastRenderedPageBreak/>
        <w:t>This incident related to domestic abuse and violence from more than one party against the victim. A</w:t>
      </w:r>
      <w:r w:rsidR="009406EC">
        <w:rPr>
          <w:color w:val="auto"/>
          <w:sz w:val="24"/>
          <w:szCs w:val="24"/>
        </w:rPr>
        <w:t>n initial report had been received from the victim regarding fears for their safety due to ongoing drug related issues and threats from dangerous individuals</w:t>
      </w:r>
      <w:r w:rsidR="00FF0564">
        <w:rPr>
          <w:color w:val="auto"/>
          <w:sz w:val="24"/>
          <w:szCs w:val="24"/>
        </w:rPr>
        <w:t xml:space="preserve"> causing them to fear for their safety</w:t>
      </w:r>
      <w:r w:rsidR="009406EC">
        <w:rPr>
          <w:color w:val="auto"/>
          <w:sz w:val="24"/>
          <w:szCs w:val="24"/>
        </w:rPr>
        <w:t xml:space="preserve">. A further report outlined domestic abuse and violence from </w:t>
      </w:r>
      <w:r w:rsidR="00FF0564">
        <w:rPr>
          <w:color w:val="auto"/>
          <w:sz w:val="24"/>
          <w:szCs w:val="24"/>
        </w:rPr>
        <w:t xml:space="preserve">their </w:t>
      </w:r>
      <w:r w:rsidR="00E2273E">
        <w:rPr>
          <w:color w:val="auto"/>
          <w:sz w:val="24"/>
          <w:szCs w:val="24"/>
        </w:rPr>
        <w:t xml:space="preserve">partner and </w:t>
      </w:r>
      <w:r w:rsidR="00FF0564">
        <w:rPr>
          <w:color w:val="auto"/>
          <w:sz w:val="24"/>
          <w:szCs w:val="24"/>
        </w:rPr>
        <w:t xml:space="preserve">a </w:t>
      </w:r>
      <w:r w:rsidR="00E2273E">
        <w:rPr>
          <w:color w:val="auto"/>
          <w:sz w:val="24"/>
          <w:szCs w:val="24"/>
        </w:rPr>
        <w:t>family member.</w:t>
      </w:r>
      <w:r w:rsidR="00327C1F">
        <w:rPr>
          <w:color w:val="auto"/>
          <w:sz w:val="24"/>
          <w:szCs w:val="24"/>
        </w:rPr>
        <w:t xml:space="preserve"> </w:t>
      </w:r>
    </w:p>
    <w:p w14:paraId="48D9A3BD" w14:textId="606B728F" w:rsidR="002B2403" w:rsidRDefault="002B2403" w:rsidP="0FF883D4">
      <w:pPr>
        <w:ind w:right="237"/>
        <w:jc w:val="both"/>
        <w:rPr>
          <w:color w:val="FF0000"/>
          <w:sz w:val="24"/>
          <w:szCs w:val="24"/>
        </w:rPr>
      </w:pPr>
    </w:p>
    <w:p w14:paraId="6FE3ADDD" w14:textId="0AC0CE0D" w:rsidR="00F11D01" w:rsidRDefault="002B2403" w:rsidP="0FF883D4">
      <w:pPr>
        <w:ind w:right="237"/>
        <w:jc w:val="both"/>
        <w:rPr>
          <w:color w:val="auto"/>
          <w:sz w:val="24"/>
          <w:szCs w:val="24"/>
        </w:rPr>
      </w:pPr>
      <w:r>
        <w:rPr>
          <w:color w:val="auto"/>
          <w:sz w:val="24"/>
          <w:szCs w:val="24"/>
        </w:rPr>
        <w:t xml:space="preserve">The victim stated how </w:t>
      </w:r>
      <w:r w:rsidR="009406EC">
        <w:rPr>
          <w:color w:val="auto"/>
          <w:sz w:val="24"/>
          <w:szCs w:val="24"/>
        </w:rPr>
        <w:t>the</w:t>
      </w:r>
      <w:r w:rsidR="00FE2729">
        <w:rPr>
          <w:color w:val="auto"/>
          <w:sz w:val="24"/>
          <w:szCs w:val="24"/>
        </w:rPr>
        <w:t>ir</w:t>
      </w:r>
      <w:r>
        <w:rPr>
          <w:color w:val="auto"/>
          <w:sz w:val="24"/>
          <w:szCs w:val="24"/>
        </w:rPr>
        <w:t xml:space="preserve"> </w:t>
      </w:r>
      <w:r w:rsidR="009406EC">
        <w:rPr>
          <w:color w:val="auto"/>
          <w:sz w:val="24"/>
          <w:szCs w:val="24"/>
        </w:rPr>
        <w:t xml:space="preserve">on and off again </w:t>
      </w:r>
      <w:r>
        <w:rPr>
          <w:color w:val="auto"/>
          <w:sz w:val="24"/>
          <w:szCs w:val="24"/>
        </w:rPr>
        <w:t xml:space="preserve">partner had been using them for their property to conduct illegal activities such as storing drugs and money within the property and allowing others to partake in drug use while there. There </w:t>
      </w:r>
      <w:r w:rsidR="005004BC">
        <w:rPr>
          <w:color w:val="auto"/>
          <w:sz w:val="24"/>
          <w:szCs w:val="24"/>
        </w:rPr>
        <w:t>were</w:t>
      </w:r>
      <w:r>
        <w:rPr>
          <w:color w:val="auto"/>
          <w:sz w:val="24"/>
          <w:szCs w:val="24"/>
        </w:rPr>
        <w:t xml:space="preserve"> also mentions of other known drug dealers using the property to sell drugs and a</w:t>
      </w:r>
      <w:r w:rsidR="009406EC">
        <w:rPr>
          <w:color w:val="auto"/>
          <w:sz w:val="24"/>
          <w:szCs w:val="24"/>
        </w:rPr>
        <w:t>l</w:t>
      </w:r>
      <w:r>
        <w:rPr>
          <w:color w:val="auto"/>
          <w:sz w:val="24"/>
          <w:szCs w:val="24"/>
        </w:rPr>
        <w:t>s</w:t>
      </w:r>
      <w:r w:rsidR="009406EC">
        <w:rPr>
          <w:color w:val="auto"/>
          <w:sz w:val="24"/>
          <w:szCs w:val="24"/>
        </w:rPr>
        <w:t>o as</w:t>
      </w:r>
      <w:r>
        <w:rPr>
          <w:color w:val="auto"/>
          <w:sz w:val="24"/>
          <w:szCs w:val="24"/>
        </w:rPr>
        <w:t xml:space="preserve"> a place to base themselves from.</w:t>
      </w:r>
      <w:r w:rsidR="00327C1F">
        <w:rPr>
          <w:color w:val="auto"/>
          <w:sz w:val="24"/>
          <w:szCs w:val="24"/>
        </w:rPr>
        <w:t xml:space="preserve"> The partner would </w:t>
      </w:r>
      <w:r w:rsidR="005551AB">
        <w:rPr>
          <w:color w:val="auto"/>
          <w:sz w:val="24"/>
          <w:szCs w:val="24"/>
        </w:rPr>
        <w:t xml:space="preserve">manipulate the victim into allowing this to happen in their residence and used threats and fear of violence in order to continue with </w:t>
      </w:r>
      <w:r w:rsidR="005551AB">
        <w:rPr>
          <w:color w:val="auto"/>
          <w:sz w:val="24"/>
          <w:szCs w:val="24"/>
        </w:rPr>
        <w:lastRenderedPageBreak/>
        <w:t>the illicit behaviour.</w:t>
      </w:r>
      <w:r w:rsidR="00F11D01">
        <w:rPr>
          <w:color w:val="auto"/>
          <w:sz w:val="24"/>
          <w:szCs w:val="24"/>
        </w:rPr>
        <w:t xml:space="preserve"> The victim states that their mental state meant they were unaware of how they were being treated during this ongoing abuse.</w:t>
      </w:r>
    </w:p>
    <w:p w14:paraId="34A9B562" w14:textId="241CE8AD" w:rsidR="00C76426" w:rsidRDefault="00C76426" w:rsidP="0FF883D4">
      <w:pPr>
        <w:ind w:right="237"/>
        <w:jc w:val="both"/>
        <w:rPr>
          <w:color w:val="auto"/>
          <w:sz w:val="24"/>
          <w:szCs w:val="24"/>
        </w:rPr>
      </w:pPr>
    </w:p>
    <w:p w14:paraId="0416F3F1" w14:textId="4998C13C" w:rsidR="00C76426" w:rsidRDefault="00C76426" w:rsidP="0FF883D4">
      <w:pPr>
        <w:ind w:right="237"/>
        <w:jc w:val="both"/>
        <w:rPr>
          <w:color w:val="auto"/>
          <w:sz w:val="24"/>
          <w:szCs w:val="24"/>
        </w:rPr>
      </w:pPr>
      <w:r>
        <w:rPr>
          <w:color w:val="auto"/>
          <w:sz w:val="24"/>
          <w:szCs w:val="24"/>
        </w:rPr>
        <w:t>As (</w:t>
      </w:r>
      <w:r w:rsidR="00341B34">
        <w:rPr>
          <w:color w:val="auto"/>
          <w:sz w:val="24"/>
          <w:szCs w:val="24"/>
        </w:rPr>
        <w:t>Lombard &amp; McMillan, 2013) have</w:t>
      </w:r>
      <w:r>
        <w:rPr>
          <w:color w:val="auto"/>
          <w:sz w:val="24"/>
          <w:szCs w:val="24"/>
        </w:rPr>
        <w:t xml:space="preserve"> stated “the combination of coercion and control is the most devastating form of abuse as well as the most common”. This is evident in the incident as the victim herself did not realise the extent of the abuse and what would constitute as abuse towards her and the various forms it comes under.</w:t>
      </w:r>
    </w:p>
    <w:p w14:paraId="50CB7881" w14:textId="28DAD803" w:rsidR="002B2403" w:rsidRDefault="002B2403" w:rsidP="0FF883D4">
      <w:pPr>
        <w:ind w:right="237"/>
        <w:jc w:val="both"/>
        <w:rPr>
          <w:color w:val="auto"/>
          <w:sz w:val="24"/>
          <w:szCs w:val="24"/>
        </w:rPr>
      </w:pPr>
    </w:p>
    <w:p w14:paraId="321F0B7E" w14:textId="2A04D5AB" w:rsidR="009D4DB4" w:rsidRDefault="002B2403" w:rsidP="0FF883D4">
      <w:pPr>
        <w:ind w:right="237"/>
        <w:jc w:val="both"/>
        <w:rPr>
          <w:color w:val="auto"/>
          <w:sz w:val="24"/>
          <w:szCs w:val="24"/>
        </w:rPr>
      </w:pPr>
      <w:r>
        <w:rPr>
          <w:color w:val="auto"/>
          <w:sz w:val="24"/>
          <w:szCs w:val="24"/>
        </w:rPr>
        <w:t xml:space="preserve">Due to the </w:t>
      </w:r>
      <w:r w:rsidR="009D4DB4">
        <w:rPr>
          <w:color w:val="auto"/>
          <w:sz w:val="24"/>
          <w:szCs w:val="24"/>
        </w:rPr>
        <w:t xml:space="preserve">allegations </w:t>
      </w:r>
      <w:r w:rsidR="00FF0564">
        <w:rPr>
          <w:color w:val="auto"/>
          <w:sz w:val="24"/>
          <w:szCs w:val="24"/>
        </w:rPr>
        <w:t xml:space="preserve">made and those involved the offences being committed would have domestic abuse related elements. </w:t>
      </w:r>
      <w:r w:rsidR="009D4DB4">
        <w:rPr>
          <w:color w:val="auto"/>
          <w:sz w:val="24"/>
          <w:szCs w:val="24"/>
        </w:rPr>
        <w:t>Th</w:t>
      </w:r>
      <w:r w:rsidR="00FF0564">
        <w:rPr>
          <w:color w:val="auto"/>
          <w:sz w:val="24"/>
          <w:szCs w:val="24"/>
        </w:rPr>
        <w:t xml:space="preserve">is </w:t>
      </w:r>
      <w:r w:rsidR="009D4DB4">
        <w:rPr>
          <w:color w:val="auto"/>
          <w:sz w:val="24"/>
          <w:szCs w:val="24"/>
        </w:rPr>
        <w:t xml:space="preserve">element involves specific safeguarding and monitoring forms required to be completed by officers. Checklists and </w:t>
      </w:r>
      <w:r w:rsidR="001928F5">
        <w:rPr>
          <w:color w:val="auto"/>
          <w:sz w:val="24"/>
          <w:szCs w:val="24"/>
        </w:rPr>
        <w:t xml:space="preserve">action plans are completed </w:t>
      </w:r>
      <w:r w:rsidR="001928F5">
        <w:rPr>
          <w:color w:val="auto"/>
          <w:sz w:val="24"/>
          <w:szCs w:val="24"/>
        </w:rPr>
        <w:lastRenderedPageBreak/>
        <w:t xml:space="preserve">to ensure all </w:t>
      </w:r>
      <w:r w:rsidR="00921F19">
        <w:rPr>
          <w:color w:val="auto"/>
          <w:sz w:val="24"/>
          <w:szCs w:val="24"/>
        </w:rPr>
        <w:t xml:space="preserve">appropriate </w:t>
      </w:r>
      <w:r w:rsidR="001928F5">
        <w:rPr>
          <w:color w:val="auto"/>
          <w:sz w:val="24"/>
          <w:szCs w:val="24"/>
        </w:rPr>
        <w:t>investigate actions are undertaken</w:t>
      </w:r>
      <w:r w:rsidR="00921F19">
        <w:rPr>
          <w:color w:val="auto"/>
          <w:sz w:val="24"/>
          <w:szCs w:val="24"/>
        </w:rPr>
        <w:t xml:space="preserve"> and exhibited on the report.</w:t>
      </w:r>
    </w:p>
    <w:p w14:paraId="57C66CEA" w14:textId="09FF1943" w:rsidR="00784837" w:rsidRDefault="00784837" w:rsidP="0FF883D4">
      <w:pPr>
        <w:ind w:right="237"/>
        <w:jc w:val="both"/>
        <w:rPr>
          <w:color w:val="auto"/>
          <w:sz w:val="24"/>
          <w:szCs w:val="24"/>
        </w:rPr>
      </w:pPr>
    </w:p>
    <w:p w14:paraId="1A78E780" w14:textId="0FBE876A" w:rsidR="009406EC" w:rsidRDefault="009406EC" w:rsidP="0FF883D4">
      <w:pPr>
        <w:ind w:right="237"/>
        <w:jc w:val="both"/>
        <w:rPr>
          <w:color w:val="auto"/>
          <w:sz w:val="24"/>
          <w:szCs w:val="24"/>
        </w:rPr>
      </w:pPr>
      <w:r>
        <w:rPr>
          <w:color w:val="auto"/>
          <w:sz w:val="24"/>
          <w:szCs w:val="24"/>
        </w:rPr>
        <w:t xml:space="preserve">The victim detailed how her daughter who is involved with drugs and suffers from various </w:t>
      </w:r>
      <w:r w:rsidR="00A30D89">
        <w:rPr>
          <w:color w:val="auto"/>
          <w:sz w:val="24"/>
          <w:szCs w:val="24"/>
        </w:rPr>
        <w:t xml:space="preserve">health </w:t>
      </w:r>
      <w:r>
        <w:rPr>
          <w:color w:val="auto"/>
          <w:sz w:val="24"/>
          <w:szCs w:val="24"/>
        </w:rPr>
        <w:t xml:space="preserve">issues and a vagrant lifestyle was also involved. </w:t>
      </w:r>
      <w:r w:rsidR="00FF0564">
        <w:rPr>
          <w:color w:val="auto"/>
          <w:sz w:val="24"/>
          <w:szCs w:val="24"/>
        </w:rPr>
        <w:t>The</w:t>
      </w:r>
      <w:r>
        <w:rPr>
          <w:color w:val="auto"/>
          <w:sz w:val="24"/>
          <w:szCs w:val="24"/>
        </w:rPr>
        <w:t xml:space="preserve"> daughter had assaulted the victim after she was asked to leave the property due to the ongoing drug use. The victim had various injuries due to this serious assault.</w:t>
      </w:r>
    </w:p>
    <w:p w14:paraId="371CF2DD" w14:textId="6C9DCAAB" w:rsidR="00A30D89" w:rsidRDefault="00A30D89" w:rsidP="0FF883D4">
      <w:pPr>
        <w:ind w:right="237"/>
        <w:jc w:val="both"/>
        <w:rPr>
          <w:color w:val="auto"/>
          <w:sz w:val="24"/>
          <w:szCs w:val="24"/>
        </w:rPr>
      </w:pPr>
    </w:p>
    <w:p w14:paraId="4E893FAF" w14:textId="6F7E2612" w:rsidR="004C60E0" w:rsidRDefault="00D51BE0" w:rsidP="0FF883D4">
      <w:pPr>
        <w:ind w:right="237"/>
        <w:jc w:val="both"/>
        <w:rPr>
          <w:color w:val="auto"/>
          <w:sz w:val="24"/>
          <w:szCs w:val="24"/>
        </w:rPr>
      </w:pPr>
      <w:r>
        <w:rPr>
          <w:color w:val="auto"/>
          <w:sz w:val="24"/>
          <w:szCs w:val="24"/>
        </w:rPr>
        <w:t xml:space="preserve">As the victim suffered from various ailments herself </w:t>
      </w:r>
      <w:r w:rsidR="00D9151C">
        <w:rPr>
          <w:color w:val="auto"/>
          <w:sz w:val="24"/>
          <w:szCs w:val="24"/>
        </w:rPr>
        <w:t>and needed assistance when interacting with officers, there was numerous support and safeguardi</w:t>
      </w:r>
      <w:r w:rsidR="004C60E0">
        <w:rPr>
          <w:color w:val="auto"/>
          <w:sz w:val="24"/>
          <w:szCs w:val="24"/>
        </w:rPr>
        <w:t>ng options required to progress and assist the victim and officers in the investigation.</w:t>
      </w:r>
    </w:p>
    <w:p w14:paraId="1C43FC8D" w14:textId="61E847F9" w:rsidR="004C60E0" w:rsidRDefault="004C60E0" w:rsidP="0FF883D4">
      <w:pPr>
        <w:ind w:right="237"/>
        <w:jc w:val="both"/>
        <w:rPr>
          <w:color w:val="FF0000"/>
          <w:sz w:val="24"/>
          <w:szCs w:val="24"/>
        </w:rPr>
      </w:pPr>
    </w:p>
    <w:p w14:paraId="4BBFBE40" w14:textId="09153CFC" w:rsidR="00D9151C" w:rsidRDefault="00D9151C" w:rsidP="0FF883D4">
      <w:pPr>
        <w:ind w:right="237"/>
        <w:jc w:val="both"/>
        <w:rPr>
          <w:color w:val="auto"/>
          <w:sz w:val="24"/>
          <w:szCs w:val="24"/>
        </w:rPr>
      </w:pPr>
      <w:r>
        <w:rPr>
          <w:color w:val="auto"/>
          <w:sz w:val="24"/>
          <w:szCs w:val="24"/>
        </w:rPr>
        <w:lastRenderedPageBreak/>
        <w:t>To gain an account and progress</w:t>
      </w:r>
      <w:r w:rsidR="00FF0564">
        <w:rPr>
          <w:color w:val="auto"/>
          <w:sz w:val="24"/>
          <w:szCs w:val="24"/>
        </w:rPr>
        <w:t xml:space="preserve"> the investigation</w:t>
      </w:r>
      <w:r>
        <w:rPr>
          <w:color w:val="auto"/>
          <w:sz w:val="24"/>
          <w:szCs w:val="24"/>
        </w:rPr>
        <w:t xml:space="preserve"> a statement would need to be obtained from the victim. Due to the victim’s condition and ailments, it was f</w:t>
      </w:r>
      <w:r w:rsidR="00FF0564">
        <w:rPr>
          <w:color w:val="auto"/>
          <w:sz w:val="24"/>
          <w:szCs w:val="24"/>
        </w:rPr>
        <w:t>ound</w:t>
      </w:r>
      <w:r>
        <w:rPr>
          <w:color w:val="auto"/>
          <w:sz w:val="24"/>
          <w:szCs w:val="24"/>
        </w:rPr>
        <w:t xml:space="preserve"> that an appropriate adult would be necessary. As her own support worker was not available</w:t>
      </w:r>
      <w:r w:rsidR="00FF0564">
        <w:rPr>
          <w:color w:val="auto"/>
          <w:sz w:val="24"/>
          <w:szCs w:val="24"/>
        </w:rPr>
        <w:t xml:space="preserve"> at the time and the urgency required</w:t>
      </w:r>
      <w:r>
        <w:rPr>
          <w:color w:val="auto"/>
          <w:sz w:val="24"/>
          <w:szCs w:val="24"/>
        </w:rPr>
        <w:t xml:space="preserve"> an alternative was provided through a service that is available to the police force for vulnerable persons.</w:t>
      </w:r>
    </w:p>
    <w:p w14:paraId="17D80546" w14:textId="77777777" w:rsidR="004C60E0" w:rsidRPr="00D9151C" w:rsidRDefault="004C60E0" w:rsidP="0FF883D4">
      <w:pPr>
        <w:ind w:right="237"/>
        <w:jc w:val="both"/>
        <w:rPr>
          <w:color w:val="auto"/>
          <w:sz w:val="24"/>
          <w:szCs w:val="24"/>
        </w:rPr>
      </w:pPr>
    </w:p>
    <w:p w14:paraId="6D44A903" w14:textId="52A0D72D" w:rsidR="00611C09" w:rsidRDefault="00611C09" w:rsidP="004C60E0">
      <w:pPr>
        <w:ind w:right="237"/>
        <w:jc w:val="both"/>
        <w:rPr>
          <w:color w:val="auto"/>
          <w:sz w:val="24"/>
          <w:szCs w:val="24"/>
        </w:rPr>
      </w:pPr>
      <w:r>
        <w:rPr>
          <w:color w:val="auto"/>
          <w:sz w:val="24"/>
          <w:szCs w:val="24"/>
        </w:rPr>
        <w:t xml:space="preserve">As outlined by </w:t>
      </w:r>
      <w:proofErr w:type="spellStart"/>
      <w:r>
        <w:rPr>
          <w:color w:val="auto"/>
          <w:sz w:val="24"/>
          <w:szCs w:val="24"/>
        </w:rPr>
        <w:t>Jessiman</w:t>
      </w:r>
      <w:proofErr w:type="spellEnd"/>
      <w:r>
        <w:rPr>
          <w:color w:val="auto"/>
          <w:sz w:val="24"/>
          <w:szCs w:val="24"/>
        </w:rPr>
        <w:t xml:space="preserve"> &amp; Cameron (2017) “</w:t>
      </w:r>
      <w:r w:rsidRPr="00F60220">
        <w:rPr>
          <w:color w:val="auto"/>
          <w:sz w:val="24"/>
          <w:szCs w:val="24"/>
        </w:rPr>
        <w:t>The primary function of an appropriate adult was to ensure due process was followed, in particular, that the interview was conducted properly and fairly; that the detainee understood what was happening and what was said to them and that the procedures set out in the Police and Criminal Evidence Act g</w:t>
      </w:r>
      <w:r>
        <w:rPr>
          <w:color w:val="auto"/>
          <w:sz w:val="24"/>
          <w:szCs w:val="24"/>
        </w:rPr>
        <w:t>uidelines were followed”.</w:t>
      </w:r>
      <w:r w:rsidR="00FF0564">
        <w:rPr>
          <w:color w:val="auto"/>
          <w:sz w:val="24"/>
          <w:szCs w:val="24"/>
        </w:rPr>
        <w:t xml:space="preserve"> </w:t>
      </w:r>
      <w:r w:rsidR="004C60E0">
        <w:rPr>
          <w:color w:val="auto"/>
          <w:sz w:val="24"/>
          <w:szCs w:val="24"/>
        </w:rPr>
        <w:t xml:space="preserve">As a victim you are </w:t>
      </w:r>
      <w:r w:rsidR="00FF0564">
        <w:rPr>
          <w:color w:val="auto"/>
          <w:sz w:val="24"/>
          <w:szCs w:val="24"/>
        </w:rPr>
        <w:t xml:space="preserve">also </w:t>
      </w:r>
      <w:r w:rsidR="004C60E0">
        <w:rPr>
          <w:color w:val="auto"/>
          <w:sz w:val="24"/>
          <w:szCs w:val="24"/>
        </w:rPr>
        <w:t xml:space="preserve">afforded various rights which the Ministry of Justice (2015) has set out and outlined </w:t>
      </w:r>
      <w:r w:rsidR="004C60E0">
        <w:rPr>
          <w:color w:val="auto"/>
          <w:sz w:val="24"/>
          <w:szCs w:val="24"/>
        </w:rPr>
        <w:lastRenderedPageBreak/>
        <w:t xml:space="preserve">under the Code of Practice for Victims of Crime commonly referred to as the victim’s code. </w:t>
      </w:r>
      <w:r>
        <w:rPr>
          <w:color w:val="auto"/>
          <w:sz w:val="24"/>
          <w:szCs w:val="24"/>
        </w:rPr>
        <w:t>The core elements of the code and provisions are as set out as –</w:t>
      </w:r>
    </w:p>
    <w:p w14:paraId="7C94ECFC" w14:textId="3879584F" w:rsidR="00611C09" w:rsidRDefault="00611C09" w:rsidP="004C60E0">
      <w:pPr>
        <w:ind w:right="237"/>
        <w:jc w:val="both"/>
        <w:rPr>
          <w:color w:val="auto"/>
          <w:sz w:val="24"/>
          <w:szCs w:val="24"/>
        </w:rPr>
      </w:pPr>
    </w:p>
    <w:p w14:paraId="223DAA90" w14:textId="33FD4B8A" w:rsidR="00611C09" w:rsidRDefault="00611C09" w:rsidP="00611C09">
      <w:pPr>
        <w:pStyle w:val="ListParagraph"/>
        <w:numPr>
          <w:ilvl w:val="0"/>
          <w:numId w:val="8"/>
        </w:numPr>
        <w:ind w:right="237"/>
        <w:jc w:val="both"/>
        <w:rPr>
          <w:color w:val="auto"/>
          <w:sz w:val="24"/>
          <w:szCs w:val="24"/>
        </w:rPr>
      </w:pPr>
      <w:r>
        <w:rPr>
          <w:color w:val="auto"/>
          <w:sz w:val="24"/>
          <w:szCs w:val="24"/>
        </w:rPr>
        <w:t>To be able to understand and to be understood</w:t>
      </w:r>
    </w:p>
    <w:p w14:paraId="1747C64D" w14:textId="089702BC" w:rsidR="00611C09" w:rsidRDefault="00611C09" w:rsidP="00611C09">
      <w:pPr>
        <w:pStyle w:val="ListParagraph"/>
        <w:numPr>
          <w:ilvl w:val="0"/>
          <w:numId w:val="8"/>
        </w:numPr>
        <w:ind w:right="237"/>
        <w:jc w:val="both"/>
        <w:rPr>
          <w:color w:val="auto"/>
          <w:sz w:val="24"/>
          <w:szCs w:val="24"/>
        </w:rPr>
      </w:pPr>
      <w:r>
        <w:rPr>
          <w:color w:val="auto"/>
          <w:sz w:val="24"/>
          <w:szCs w:val="24"/>
        </w:rPr>
        <w:t>To have the details of the crime recorded without unjustified delay</w:t>
      </w:r>
    </w:p>
    <w:p w14:paraId="24508E03" w14:textId="424E60B8" w:rsidR="00611C09" w:rsidRDefault="00611C09" w:rsidP="00611C09">
      <w:pPr>
        <w:pStyle w:val="ListParagraph"/>
        <w:numPr>
          <w:ilvl w:val="0"/>
          <w:numId w:val="8"/>
        </w:numPr>
        <w:ind w:right="237"/>
        <w:jc w:val="both"/>
        <w:rPr>
          <w:color w:val="auto"/>
          <w:sz w:val="24"/>
          <w:szCs w:val="24"/>
        </w:rPr>
      </w:pPr>
      <w:r>
        <w:rPr>
          <w:color w:val="auto"/>
          <w:sz w:val="24"/>
          <w:szCs w:val="24"/>
        </w:rPr>
        <w:t>To be provided with information when reporting the crime</w:t>
      </w:r>
    </w:p>
    <w:p w14:paraId="53E14963" w14:textId="4F2D4E68" w:rsidR="00611C09" w:rsidRDefault="00611C09" w:rsidP="00611C09">
      <w:pPr>
        <w:pStyle w:val="ListParagraph"/>
        <w:numPr>
          <w:ilvl w:val="0"/>
          <w:numId w:val="8"/>
        </w:numPr>
        <w:ind w:right="237"/>
        <w:jc w:val="both"/>
        <w:rPr>
          <w:color w:val="auto"/>
          <w:sz w:val="24"/>
          <w:szCs w:val="24"/>
        </w:rPr>
      </w:pPr>
      <w:r>
        <w:rPr>
          <w:color w:val="auto"/>
          <w:sz w:val="24"/>
          <w:szCs w:val="24"/>
        </w:rPr>
        <w:t>To be referred to services that support victims and have services and support tailored to your needs</w:t>
      </w:r>
    </w:p>
    <w:p w14:paraId="1825C4A6" w14:textId="61A6366B" w:rsidR="00611C09" w:rsidRDefault="00611C09" w:rsidP="00611C09">
      <w:pPr>
        <w:pStyle w:val="ListParagraph"/>
        <w:numPr>
          <w:ilvl w:val="0"/>
          <w:numId w:val="8"/>
        </w:numPr>
        <w:ind w:right="237"/>
        <w:jc w:val="both"/>
        <w:rPr>
          <w:color w:val="auto"/>
          <w:sz w:val="24"/>
          <w:szCs w:val="24"/>
        </w:rPr>
      </w:pPr>
      <w:r>
        <w:rPr>
          <w:color w:val="auto"/>
          <w:sz w:val="24"/>
          <w:szCs w:val="24"/>
        </w:rPr>
        <w:t>To be provided with information about compensation</w:t>
      </w:r>
    </w:p>
    <w:p w14:paraId="40829C6F" w14:textId="093D157C" w:rsidR="00611C09" w:rsidRDefault="00611C09" w:rsidP="00611C09">
      <w:pPr>
        <w:pStyle w:val="ListParagraph"/>
        <w:numPr>
          <w:ilvl w:val="0"/>
          <w:numId w:val="8"/>
        </w:numPr>
        <w:ind w:right="237"/>
        <w:jc w:val="both"/>
        <w:rPr>
          <w:color w:val="auto"/>
          <w:sz w:val="24"/>
          <w:szCs w:val="24"/>
        </w:rPr>
      </w:pPr>
      <w:r>
        <w:rPr>
          <w:color w:val="auto"/>
          <w:sz w:val="24"/>
          <w:szCs w:val="24"/>
        </w:rPr>
        <w:t>To be provided with information about the investigation and prosecution</w:t>
      </w:r>
    </w:p>
    <w:p w14:paraId="076DFB36" w14:textId="68BC83A8" w:rsidR="00611C09" w:rsidRDefault="00611C09" w:rsidP="00611C09">
      <w:pPr>
        <w:pStyle w:val="ListParagraph"/>
        <w:numPr>
          <w:ilvl w:val="0"/>
          <w:numId w:val="8"/>
        </w:numPr>
        <w:ind w:right="237"/>
        <w:jc w:val="both"/>
        <w:rPr>
          <w:color w:val="auto"/>
          <w:sz w:val="24"/>
          <w:szCs w:val="24"/>
        </w:rPr>
      </w:pPr>
      <w:r>
        <w:rPr>
          <w:color w:val="auto"/>
          <w:sz w:val="24"/>
          <w:szCs w:val="24"/>
        </w:rPr>
        <w:t>To make a victim personal statement</w:t>
      </w:r>
    </w:p>
    <w:p w14:paraId="2313B720" w14:textId="7C2BFB4E" w:rsidR="00611C09" w:rsidRDefault="00611C09" w:rsidP="00611C09">
      <w:pPr>
        <w:pStyle w:val="ListParagraph"/>
        <w:numPr>
          <w:ilvl w:val="0"/>
          <w:numId w:val="8"/>
        </w:numPr>
        <w:ind w:right="237"/>
        <w:jc w:val="both"/>
        <w:rPr>
          <w:color w:val="auto"/>
          <w:sz w:val="24"/>
          <w:szCs w:val="24"/>
        </w:rPr>
      </w:pPr>
      <w:r>
        <w:rPr>
          <w:color w:val="auto"/>
          <w:sz w:val="24"/>
          <w:szCs w:val="24"/>
        </w:rPr>
        <w:lastRenderedPageBreak/>
        <w:t>To be given information about the trial, trial process and your role as a witness</w:t>
      </w:r>
    </w:p>
    <w:p w14:paraId="3E54D653" w14:textId="429AD7CB" w:rsidR="00611C09" w:rsidRDefault="00611C09" w:rsidP="00611C09">
      <w:pPr>
        <w:pStyle w:val="ListParagraph"/>
        <w:numPr>
          <w:ilvl w:val="0"/>
          <w:numId w:val="8"/>
        </w:numPr>
        <w:ind w:right="237"/>
        <w:jc w:val="both"/>
        <w:rPr>
          <w:color w:val="auto"/>
          <w:sz w:val="24"/>
          <w:szCs w:val="24"/>
        </w:rPr>
      </w:pPr>
      <w:r>
        <w:rPr>
          <w:color w:val="auto"/>
          <w:sz w:val="24"/>
          <w:szCs w:val="24"/>
        </w:rPr>
        <w:t>To be given information about the outcome of the case and any appeals</w:t>
      </w:r>
    </w:p>
    <w:p w14:paraId="49556947" w14:textId="17CC981D" w:rsidR="00611C09" w:rsidRDefault="00611C09" w:rsidP="00611C09">
      <w:pPr>
        <w:pStyle w:val="ListParagraph"/>
        <w:numPr>
          <w:ilvl w:val="0"/>
          <w:numId w:val="8"/>
        </w:numPr>
        <w:ind w:right="237"/>
        <w:jc w:val="both"/>
        <w:rPr>
          <w:color w:val="auto"/>
          <w:sz w:val="24"/>
          <w:szCs w:val="24"/>
        </w:rPr>
      </w:pPr>
      <w:r>
        <w:rPr>
          <w:color w:val="auto"/>
          <w:sz w:val="24"/>
          <w:szCs w:val="24"/>
        </w:rPr>
        <w:t>To be paid expenses and have property returned</w:t>
      </w:r>
    </w:p>
    <w:p w14:paraId="1EF45180" w14:textId="090217AC" w:rsidR="00611C09" w:rsidRDefault="00611C09" w:rsidP="00611C09">
      <w:pPr>
        <w:pStyle w:val="ListParagraph"/>
        <w:numPr>
          <w:ilvl w:val="0"/>
          <w:numId w:val="8"/>
        </w:numPr>
        <w:ind w:right="237"/>
        <w:jc w:val="both"/>
        <w:rPr>
          <w:color w:val="auto"/>
          <w:sz w:val="24"/>
          <w:szCs w:val="24"/>
        </w:rPr>
      </w:pPr>
      <w:r>
        <w:rPr>
          <w:color w:val="auto"/>
          <w:sz w:val="24"/>
          <w:szCs w:val="24"/>
        </w:rPr>
        <w:t>To be given information about the offender following a conviction</w:t>
      </w:r>
    </w:p>
    <w:p w14:paraId="4F35E12A" w14:textId="1A18365A" w:rsidR="00D9151C" w:rsidRPr="00383FDE" w:rsidRDefault="00611C09" w:rsidP="0FF883D4">
      <w:pPr>
        <w:pStyle w:val="ListParagraph"/>
        <w:numPr>
          <w:ilvl w:val="0"/>
          <w:numId w:val="8"/>
        </w:numPr>
        <w:ind w:right="237"/>
        <w:jc w:val="both"/>
        <w:rPr>
          <w:color w:val="auto"/>
          <w:sz w:val="24"/>
          <w:szCs w:val="24"/>
        </w:rPr>
      </w:pPr>
      <w:r>
        <w:rPr>
          <w:color w:val="auto"/>
          <w:sz w:val="24"/>
          <w:szCs w:val="24"/>
        </w:rPr>
        <w:t>To make a complaint about your rights not met</w:t>
      </w:r>
    </w:p>
    <w:p w14:paraId="4CF67831" w14:textId="77777777" w:rsidR="00F60220" w:rsidRDefault="00F60220" w:rsidP="0FF883D4">
      <w:pPr>
        <w:ind w:right="237"/>
        <w:jc w:val="both"/>
        <w:rPr>
          <w:color w:val="auto"/>
          <w:sz w:val="24"/>
          <w:szCs w:val="24"/>
        </w:rPr>
      </w:pPr>
    </w:p>
    <w:p w14:paraId="1939CB85" w14:textId="3F6140C7" w:rsidR="00010333" w:rsidRDefault="00010333" w:rsidP="0FF883D4">
      <w:pPr>
        <w:ind w:right="237"/>
        <w:jc w:val="both"/>
        <w:rPr>
          <w:color w:val="auto"/>
          <w:sz w:val="24"/>
          <w:szCs w:val="24"/>
        </w:rPr>
      </w:pPr>
      <w:r>
        <w:rPr>
          <w:color w:val="auto"/>
          <w:sz w:val="24"/>
          <w:szCs w:val="24"/>
        </w:rPr>
        <w:t>Through a statement</w:t>
      </w:r>
      <w:r w:rsidR="00FF0564">
        <w:rPr>
          <w:color w:val="auto"/>
          <w:sz w:val="24"/>
          <w:szCs w:val="24"/>
        </w:rPr>
        <w:t xml:space="preserve"> provided by the victim, we</w:t>
      </w:r>
      <w:r>
        <w:rPr>
          <w:color w:val="auto"/>
          <w:sz w:val="24"/>
          <w:szCs w:val="24"/>
        </w:rPr>
        <w:t xml:space="preserve"> were able to identify various forms of abuse and threats made by the partner. Through this situation the forms of abuse centred </w:t>
      </w:r>
      <w:r w:rsidR="00661C6A">
        <w:rPr>
          <w:color w:val="auto"/>
          <w:sz w:val="24"/>
          <w:szCs w:val="24"/>
        </w:rPr>
        <w:t>on</w:t>
      </w:r>
      <w:r>
        <w:rPr>
          <w:color w:val="auto"/>
          <w:sz w:val="24"/>
          <w:szCs w:val="24"/>
        </w:rPr>
        <w:t xml:space="preserve"> exploitation, emotional and psychological abuse from the partner</w:t>
      </w:r>
      <w:r w:rsidR="00FF0564">
        <w:rPr>
          <w:color w:val="auto"/>
          <w:sz w:val="24"/>
          <w:szCs w:val="24"/>
        </w:rPr>
        <w:t xml:space="preserve"> of the victim.</w:t>
      </w:r>
    </w:p>
    <w:p w14:paraId="7D7CC1F3" w14:textId="77777777" w:rsidR="00010333" w:rsidRPr="00010333" w:rsidRDefault="00010333" w:rsidP="0FF883D4">
      <w:pPr>
        <w:ind w:right="237"/>
        <w:jc w:val="both"/>
        <w:rPr>
          <w:color w:val="auto"/>
          <w:sz w:val="24"/>
          <w:szCs w:val="24"/>
        </w:rPr>
      </w:pPr>
    </w:p>
    <w:p w14:paraId="152E60A1" w14:textId="017CE6A4" w:rsidR="00784837" w:rsidRPr="00A02008" w:rsidRDefault="009406EC" w:rsidP="0FF883D4">
      <w:pPr>
        <w:ind w:right="237"/>
        <w:jc w:val="both"/>
        <w:rPr>
          <w:color w:val="auto"/>
          <w:sz w:val="24"/>
          <w:szCs w:val="24"/>
        </w:rPr>
      </w:pPr>
      <w:r w:rsidRPr="00A02008">
        <w:rPr>
          <w:color w:val="auto"/>
          <w:sz w:val="24"/>
          <w:szCs w:val="24"/>
        </w:rPr>
        <w:t xml:space="preserve">There are various challenges associated with domestic related incidents. </w:t>
      </w:r>
      <w:r w:rsidR="008A3773" w:rsidRPr="00A02008">
        <w:rPr>
          <w:color w:val="auto"/>
          <w:sz w:val="24"/>
          <w:szCs w:val="24"/>
        </w:rPr>
        <w:t xml:space="preserve">Such as covering </w:t>
      </w:r>
      <w:r w:rsidR="00A02008" w:rsidRPr="00A02008">
        <w:rPr>
          <w:color w:val="auto"/>
          <w:sz w:val="24"/>
          <w:szCs w:val="24"/>
        </w:rPr>
        <w:t xml:space="preserve">points to prove for offences to ensure appropriate action can </w:t>
      </w:r>
      <w:r w:rsidR="00A02008" w:rsidRPr="00A02008">
        <w:rPr>
          <w:color w:val="auto"/>
          <w:sz w:val="24"/>
          <w:szCs w:val="24"/>
        </w:rPr>
        <w:lastRenderedPageBreak/>
        <w:t xml:space="preserve">be undertaken and offences are properly evidenced. Each offence has various points that need to be proven in order for this offence to have been </w:t>
      </w:r>
      <w:r w:rsidR="00FF0564">
        <w:rPr>
          <w:color w:val="auto"/>
          <w:sz w:val="24"/>
          <w:szCs w:val="24"/>
        </w:rPr>
        <w:t xml:space="preserve">proven to be </w:t>
      </w:r>
      <w:r w:rsidR="00A02008" w:rsidRPr="00A02008">
        <w:rPr>
          <w:color w:val="auto"/>
          <w:sz w:val="24"/>
          <w:szCs w:val="24"/>
        </w:rPr>
        <w:t>committed.</w:t>
      </w:r>
    </w:p>
    <w:p w14:paraId="3E818AFE" w14:textId="0ABDFB08" w:rsidR="00DF4C69" w:rsidRDefault="00DF4C69" w:rsidP="0FF883D4">
      <w:pPr>
        <w:ind w:right="237"/>
        <w:jc w:val="both"/>
        <w:rPr>
          <w:color w:val="FF0000"/>
          <w:sz w:val="24"/>
          <w:szCs w:val="24"/>
        </w:rPr>
      </w:pPr>
    </w:p>
    <w:p w14:paraId="2318F527" w14:textId="09F1B0BB" w:rsidR="00F338DE" w:rsidRPr="00383FDE" w:rsidRDefault="003B7DD3" w:rsidP="0FF883D4">
      <w:pPr>
        <w:ind w:right="237"/>
        <w:jc w:val="both"/>
        <w:rPr>
          <w:color w:val="C00000"/>
          <w:sz w:val="24"/>
          <w:szCs w:val="24"/>
        </w:rPr>
      </w:pPr>
      <w:r>
        <w:rPr>
          <w:color w:val="auto"/>
          <w:sz w:val="24"/>
          <w:szCs w:val="24"/>
        </w:rPr>
        <w:t xml:space="preserve">The outcome of this </w:t>
      </w:r>
      <w:r w:rsidR="00085EBB">
        <w:rPr>
          <w:color w:val="auto"/>
          <w:sz w:val="24"/>
          <w:szCs w:val="24"/>
        </w:rPr>
        <w:t xml:space="preserve">investigation </w:t>
      </w:r>
      <w:r>
        <w:rPr>
          <w:color w:val="auto"/>
          <w:sz w:val="24"/>
          <w:szCs w:val="24"/>
        </w:rPr>
        <w:t xml:space="preserve">was that the </w:t>
      </w:r>
      <w:r w:rsidR="00085EBB">
        <w:rPr>
          <w:color w:val="auto"/>
          <w:sz w:val="24"/>
          <w:szCs w:val="24"/>
        </w:rPr>
        <w:t xml:space="preserve">offending </w:t>
      </w:r>
      <w:r>
        <w:rPr>
          <w:color w:val="auto"/>
          <w:sz w:val="24"/>
          <w:szCs w:val="24"/>
        </w:rPr>
        <w:t>parties involved were arrested and are currently involved in the judicial system in relation to the offences.</w:t>
      </w:r>
      <w:r w:rsidR="00085EBB">
        <w:rPr>
          <w:color w:val="auto"/>
          <w:sz w:val="24"/>
          <w:szCs w:val="24"/>
        </w:rPr>
        <w:t xml:space="preserve"> Safeguarding measures</w:t>
      </w:r>
      <w:r w:rsidR="00F338DE">
        <w:rPr>
          <w:color w:val="auto"/>
          <w:sz w:val="24"/>
          <w:szCs w:val="24"/>
        </w:rPr>
        <w:t xml:space="preserve"> and reports</w:t>
      </w:r>
      <w:r w:rsidR="00085EBB">
        <w:rPr>
          <w:color w:val="auto"/>
          <w:sz w:val="24"/>
          <w:szCs w:val="24"/>
        </w:rPr>
        <w:t xml:space="preserve"> were put in pl</w:t>
      </w:r>
      <w:r w:rsidR="00F338DE">
        <w:rPr>
          <w:color w:val="auto"/>
          <w:sz w:val="24"/>
          <w:szCs w:val="24"/>
        </w:rPr>
        <w:t>ace for the victi</w:t>
      </w:r>
      <w:r w:rsidR="00F338DE" w:rsidRPr="00F338DE">
        <w:rPr>
          <w:color w:val="auto"/>
          <w:sz w:val="24"/>
          <w:szCs w:val="24"/>
        </w:rPr>
        <w:t>m as per The Social Services and Well-Being (Wales) Act 2014 S.128 that specifies the duty placed on relevant partners to report those vulnerable with reasonable cause to suspect they are at risk of abuse.</w:t>
      </w:r>
      <w:r w:rsidR="00383FDE">
        <w:rPr>
          <w:color w:val="auto"/>
          <w:sz w:val="24"/>
          <w:szCs w:val="24"/>
        </w:rPr>
        <w:t xml:space="preserve"> </w:t>
      </w:r>
      <w:r w:rsidR="003D091D">
        <w:rPr>
          <w:color w:val="auto"/>
          <w:sz w:val="24"/>
          <w:szCs w:val="24"/>
        </w:rPr>
        <w:t>The police being a relevant partner involved us completing forms to make other agencies aware of the ongoing issues so they can provide support accordingly.</w:t>
      </w:r>
    </w:p>
    <w:p w14:paraId="198C4E86" w14:textId="56082B29" w:rsidR="00E94136" w:rsidRPr="00E676F7" w:rsidRDefault="00E94136" w:rsidP="0FF883D4">
      <w:pPr>
        <w:ind w:right="237"/>
        <w:jc w:val="both"/>
        <w:rPr>
          <w:color w:val="000000" w:themeColor="text1"/>
          <w:sz w:val="24"/>
          <w:szCs w:val="24"/>
        </w:rPr>
      </w:pPr>
    </w:p>
    <w:p w14:paraId="0093252B" w14:textId="4E6E1517" w:rsidR="00633998" w:rsidRPr="00A85B47" w:rsidRDefault="003B7DD3" w:rsidP="00D94C31">
      <w:pPr>
        <w:ind w:right="237"/>
        <w:jc w:val="both"/>
        <w:rPr>
          <w:color w:val="FF0000"/>
          <w:sz w:val="24"/>
          <w:szCs w:val="24"/>
        </w:rPr>
      </w:pPr>
      <w:r>
        <w:rPr>
          <w:color w:val="000000" w:themeColor="text1"/>
          <w:sz w:val="24"/>
          <w:szCs w:val="24"/>
        </w:rPr>
        <w:t>The next stage of the reflection cycle covers feelings regarding the incident.</w:t>
      </w:r>
      <w:r w:rsidR="00171D28">
        <w:rPr>
          <w:color w:val="000000" w:themeColor="text1"/>
          <w:sz w:val="24"/>
          <w:szCs w:val="24"/>
        </w:rPr>
        <w:t xml:space="preserve"> </w:t>
      </w:r>
      <w:r w:rsidR="00A91CF0">
        <w:rPr>
          <w:color w:val="000000" w:themeColor="text1"/>
          <w:sz w:val="24"/>
          <w:szCs w:val="24"/>
        </w:rPr>
        <w:t xml:space="preserve">During the situation, I </w:t>
      </w:r>
      <w:r w:rsidR="003D091D">
        <w:rPr>
          <w:color w:val="000000" w:themeColor="text1"/>
          <w:sz w:val="24"/>
          <w:szCs w:val="24"/>
        </w:rPr>
        <w:t>felt</w:t>
      </w:r>
      <w:r w:rsidR="00A91CF0">
        <w:rPr>
          <w:color w:val="000000" w:themeColor="text1"/>
          <w:sz w:val="24"/>
          <w:szCs w:val="24"/>
        </w:rPr>
        <w:t xml:space="preserve"> that due to the extreme case of domestic violence </w:t>
      </w:r>
      <w:r w:rsidR="003D091D">
        <w:rPr>
          <w:color w:val="000000" w:themeColor="text1"/>
          <w:sz w:val="24"/>
          <w:szCs w:val="24"/>
        </w:rPr>
        <w:t>the victim had experienced,</w:t>
      </w:r>
      <w:r w:rsidR="00A91CF0">
        <w:rPr>
          <w:color w:val="000000" w:themeColor="text1"/>
          <w:sz w:val="24"/>
          <w:szCs w:val="24"/>
        </w:rPr>
        <w:t xml:space="preserve"> it was important </w:t>
      </w:r>
      <w:r w:rsidR="00761C16" w:rsidRPr="00A91CF0">
        <w:rPr>
          <w:color w:val="auto"/>
          <w:sz w:val="24"/>
          <w:szCs w:val="24"/>
        </w:rPr>
        <w:t xml:space="preserve">to capture as much </w:t>
      </w:r>
      <w:r w:rsidR="00761C16" w:rsidRPr="00A91CF0">
        <w:rPr>
          <w:color w:val="auto"/>
          <w:sz w:val="24"/>
          <w:szCs w:val="24"/>
        </w:rPr>
        <w:lastRenderedPageBreak/>
        <w:t xml:space="preserve">information regarding the background and offences that had taken place to fully encapsulate </w:t>
      </w:r>
      <w:r w:rsidR="00E1314E" w:rsidRPr="00334C4C">
        <w:rPr>
          <w:color w:val="auto"/>
          <w:sz w:val="24"/>
          <w:szCs w:val="24"/>
        </w:rPr>
        <w:t xml:space="preserve">what the victim had experienced and to make the statement as impactful as possible. </w:t>
      </w:r>
      <w:r w:rsidR="00D94C31" w:rsidRPr="00334C4C">
        <w:rPr>
          <w:color w:val="auto"/>
          <w:sz w:val="24"/>
          <w:szCs w:val="24"/>
        </w:rPr>
        <w:t>I felt it was imperative to ensure proper safeguarding measures and some form of positive action for the victim.</w:t>
      </w:r>
      <w:r w:rsidR="00A85B47">
        <w:rPr>
          <w:color w:val="auto"/>
          <w:sz w:val="24"/>
          <w:szCs w:val="24"/>
        </w:rPr>
        <w:t xml:space="preserve"> </w:t>
      </w:r>
      <w:r w:rsidR="00A31821">
        <w:rPr>
          <w:color w:val="auto"/>
          <w:sz w:val="24"/>
          <w:szCs w:val="24"/>
        </w:rPr>
        <w:t xml:space="preserve">Looking </w:t>
      </w:r>
      <w:r w:rsidR="00EF6524">
        <w:rPr>
          <w:color w:val="auto"/>
          <w:sz w:val="24"/>
          <w:szCs w:val="24"/>
        </w:rPr>
        <w:t>back,</w:t>
      </w:r>
      <w:r w:rsidR="00A31821">
        <w:rPr>
          <w:color w:val="auto"/>
          <w:sz w:val="24"/>
          <w:szCs w:val="24"/>
        </w:rPr>
        <w:t xml:space="preserve"> I feel that the victim was support appropriately and provided and aware of the various lines of support available to them</w:t>
      </w:r>
      <w:r w:rsidR="003D091D">
        <w:rPr>
          <w:color w:val="auto"/>
          <w:sz w:val="24"/>
          <w:szCs w:val="24"/>
        </w:rPr>
        <w:t xml:space="preserve"> if they wanted to reach out.</w:t>
      </w:r>
    </w:p>
    <w:p w14:paraId="6F5E82F6" w14:textId="2D49A539" w:rsidR="00D94C31" w:rsidRDefault="00D94C31" w:rsidP="00D94C31">
      <w:pPr>
        <w:ind w:right="237"/>
        <w:jc w:val="both"/>
        <w:rPr>
          <w:color w:val="000000" w:themeColor="text1"/>
          <w:sz w:val="24"/>
          <w:szCs w:val="24"/>
        </w:rPr>
      </w:pPr>
    </w:p>
    <w:p w14:paraId="7D545671" w14:textId="67E559E1" w:rsidR="00D94C31" w:rsidRPr="007A32EA" w:rsidRDefault="00974902" w:rsidP="00D94C31">
      <w:pPr>
        <w:ind w:right="237"/>
        <w:jc w:val="both"/>
        <w:rPr>
          <w:color w:val="auto"/>
          <w:sz w:val="24"/>
          <w:szCs w:val="24"/>
        </w:rPr>
      </w:pPr>
      <w:r>
        <w:rPr>
          <w:color w:val="000000" w:themeColor="text1"/>
          <w:sz w:val="24"/>
          <w:szCs w:val="24"/>
        </w:rPr>
        <w:t>Upon reflection I also</w:t>
      </w:r>
      <w:r w:rsidR="00D94C31">
        <w:rPr>
          <w:color w:val="000000" w:themeColor="text1"/>
          <w:sz w:val="24"/>
          <w:szCs w:val="24"/>
        </w:rPr>
        <w:t xml:space="preserve"> believe, a variety of safeguarding measures were incorporated and the victim was afforded time and convenience to provide their account and support moving forward.</w:t>
      </w:r>
    </w:p>
    <w:p w14:paraId="6BC5ED98" w14:textId="7EBD5DA5" w:rsidR="00171D28" w:rsidRPr="007A32EA" w:rsidRDefault="00171D28" w:rsidP="00171D28">
      <w:pPr>
        <w:ind w:right="237"/>
        <w:jc w:val="both"/>
        <w:rPr>
          <w:color w:val="auto"/>
          <w:sz w:val="24"/>
          <w:szCs w:val="24"/>
        </w:rPr>
      </w:pPr>
    </w:p>
    <w:p w14:paraId="253D32B3" w14:textId="702BF476" w:rsidR="00633998" w:rsidRDefault="007A32EA" w:rsidP="00171D28">
      <w:pPr>
        <w:ind w:right="237"/>
        <w:jc w:val="both"/>
        <w:rPr>
          <w:color w:val="auto"/>
          <w:sz w:val="24"/>
          <w:szCs w:val="24"/>
        </w:rPr>
      </w:pPr>
      <w:r w:rsidRPr="007A32EA">
        <w:rPr>
          <w:color w:val="auto"/>
          <w:sz w:val="24"/>
          <w:szCs w:val="24"/>
        </w:rPr>
        <w:t xml:space="preserve">(College of Policing, 2015) </w:t>
      </w:r>
      <w:r w:rsidR="004A53BE">
        <w:rPr>
          <w:color w:val="auto"/>
          <w:sz w:val="24"/>
          <w:szCs w:val="24"/>
        </w:rPr>
        <w:t xml:space="preserve">states that </w:t>
      </w:r>
      <w:r w:rsidR="00F842D1">
        <w:rPr>
          <w:color w:val="auto"/>
          <w:sz w:val="24"/>
          <w:szCs w:val="24"/>
        </w:rPr>
        <w:t>“</w:t>
      </w:r>
      <w:r w:rsidRPr="007A32EA">
        <w:rPr>
          <w:color w:val="auto"/>
          <w:sz w:val="24"/>
          <w:szCs w:val="24"/>
        </w:rPr>
        <w:t>police officers have a duty to take positive action when dealing with domestic abuse incidents</w:t>
      </w:r>
      <w:r w:rsidR="00F842D1">
        <w:rPr>
          <w:color w:val="auto"/>
          <w:sz w:val="24"/>
          <w:szCs w:val="24"/>
        </w:rPr>
        <w:t>”</w:t>
      </w:r>
      <w:r w:rsidRPr="007A32EA">
        <w:rPr>
          <w:color w:val="auto"/>
          <w:sz w:val="24"/>
          <w:szCs w:val="24"/>
        </w:rPr>
        <w:t>.</w:t>
      </w:r>
      <w:r w:rsidR="00D16765">
        <w:rPr>
          <w:color w:val="auto"/>
          <w:sz w:val="24"/>
          <w:szCs w:val="24"/>
        </w:rPr>
        <w:t xml:space="preserve"> Positive action during a domestic incident is a policy within South </w:t>
      </w:r>
      <w:r w:rsidR="00D16765">
        <w:rPr>
          <w:color w:val="auto"/>
          <w:sz w:val="24"/>
          <w:szCs w:val="24"/>
        </w:rPr>
        <w:lastRenderedPageBreak/>
        <w:t xml:space="preserve">Wales Police. In this instance as there was a complaint then we could take positive action </w:t>
      </w:r>
      <w:r w:rsidR="00E979B3">
        <w:rPr>
          <w:color w:val="auto"/>
          <w:sz w:val="24"/>
          <w:szCs w:val="24"/>
        </w:rPr>
        <w:t>by</w:t>
      </w:r>
      <w:r w:rsidR="00D16765">
        <w:rPr>
          <w:color w:val="auto"/>
          <w:sz w:val="24"/>
          <w:szCs w:val="24"/>
        </w:rPr>
        <w:t xml:space="preserve"> arrest</w:t>
      </w:r>
      <w:r w:rsidR="00E979B3">
        <w:rPr>
          <w:color w:val="auto"/>
          <w:sz w:val="24"/>
          <w:szCs w:val="24"/>
        </w:rPr>
        <w:t>ing the suspect</w:t>
      </w:r>
      <w:r w:rsidR="00D16765">
        <w:rPr>
          <w:color w:val="auto"/>
          <w:sz w:val="24"/>
          <w:szCs w:val="24"/>
        </w:rPr>
        <w:t xml:space="preserve"> </w:t>
      </w:r>
      <w:r w:rsidR="001F07B7">
        <w:rPr>
          <w:color w:val="auto"/>
          <w:sz w:val="24"/>
          <w:szCs w:val="24"/>
        </w:rPr>
        <w:t xml:space="preserve">due to the offences </w:t>
      </w:r>
      <w:r w:rsidR="00D16765">
        <w:rPr>
          <w:color w:val="auto"/>
          <w:sz w:val="24"/>
          <w:szCs w:val="24"/>
        </w:rPr>
        <w:t>and safeguard t</w:t>
      </w:r>
      <w:r w:rsidR="001F07B7">
        <w:rPr>
          <w:color w:val="auto"/>
          <w:sz w:val="24"/>
          <w:szCs w:val="24"/>
        </w:rPr>
        <w:t>he victim from anything further by reducing risks.</w:t>
      </w:r>
    </w:p>
    <w:p w14:paraId="614E3C4A" w14:textId="77777777" w:rsidR="003D091D" w:rsidRPr="004D0591" w:rsidRDefault="003D091D" w:rsidP="00171D28">
      <w:pPr>
        <w:ind w:right="237"/>
        <w:jc w:val="both"/>
        <w:rPr>
          <w:color w:val="auto"/>
          <w:sz w:val="24"/>
          <w:szCs w:val="24"/>
        </w:rPr>
      </w:pPr>
    </w:p>
    <w:p w14:paraId="2915E05A" w14:textId="29F9DA8D" w:rsidR="00633998" w:rsidRDefault="00633998" w:rsidP="00171D28">
      <w:pPr>
        <w:ind w:right="237"/>
        <w:jc w:val="both"/>
        <w:rPr>
          <w:color w:val="auto"/>
          <w:sz w:val="24"/>
          <w:szCs w:val="24"/>
        </w:rPr>
      </w:pPr>
      <w:r>
        <w:rPr>
          <w:color w:val="auto"/>
          <w:sz w:val="24"/>
          <w:szCs w:val="24"/>
        </w:rPr>
        <w:t xml:space="preserve">The evaluation </w:t>
      </w:r>
      <w:r w:rsidR="00AF5800">
        <w:rPr>
          <w:color w:val="auto"/>
          <w:sz w:val="24"/>
          <w:szCs w:val="24"/>
        </w:rPr>
        <w:t xml:space="preserve">and analysis </w:t>
      </w:r>
      <w:r>
        <w:rPr>
          <w:color w:val="auto"/>
          <w:sz w:val="24"/>
          <w:szCs w:val="24"/>
        </w:rPr>
        <w:t>stage</w:t>
      </w:r>
      <w:r w:rsidR="00AF5800">
        <w:rPr>
          <w:color w:val="auto"/>
          <w:sz w:val="24"/>
          <w:szCs w:val="24"/>
        </w:rPr>
        <w:t>s are</w:t>
      </w:r>
      <w:r>
        <w:rPr>
          <w:color w:val="auto"/>
          <w:sz w:val="24"/>
          <w:szCs w:val="24"/>
        </w:rPr>
        <w:t xml:space="preserve"> covered next in the reflective cycle. Through this I would determine that the statement obtained was a good part of the experience as we ensured the needs of the victim were met. An appropriate adult was put in place for this and allowed extra support to the victim in providing detail to me for the statement. I believe this enhanced my skills in dealing with vulnerable persons as well making me aware of the </w:t>
      </w:r>
      <w:r w:rsidR="004D0591">
        <w:rPr>
          <w:color w:val="auto"/>
          <w:sz w:val="24"/>
          <w:szCs w:val="24"/>
        </w:rPr>
        <w:t xml:space="preserve">varying </w:t>
      </w:r>
      <w:r>
        <w:rPr>
          <w:color w:val="auto"/>
          <w:sz w:val="24"/>
          <w:szCs w:val="24"/>
        </w:rPr>
        <w:t>needs of those who need assistanc</w:t>
      </w:r>
      <w:r w:rsidR="001B0EE5">
        <w:rPr>
          <w:color w:val="auto"/>
          <w:sz w:val="24"/>
          <w:szCs w:val="24"/>
        </w:rPr>
        <w:t>e when supporting police actions. Relevant safeguarding options were implemented and those that were beneficial to the victim were put into place.</w:t>
      </w:r>
    </w:p>
    <w:p w14:paraId="26048D39" w14:textId="3D43072A" w:rsidR="00AF5800" w:rsidRDefault="00AF5800" w:rsidP="00171D28">
      <w:pPr>
        <w:ind w:right="237"/>
        <w:jc w:val="both"/>
        <w:rPr>
          <w:color w:val="auto"/>
          <w:sz w:val="24"/>
          <w:szCs w:val="24"/>
        </w:rPr>
      </w:pPr>
    </w:p>
    <w:p w14:paraId="4F76B318" w14:textId="44F0B408" w:rsidR="00AF5800" w:rsidRPr="00633998" w:rsidRDefault="00AF5800" w:rsidP="00171D28">
      <w:pPr>
        <w:ind w:right="237"/>
        <w:jc w:val="both"/>
        <w:rPr>
          <w:color w:val="auto"/>
          <w:sz w:val="24"/>
          <w:szCs w:val="24"/>
        </w:rPr>
      </w:pPr>
      <w:r>
        <w:rPr>
          <w:color w:val="auto"/>
          <w:sz w:val="24"/>
          <w:szCs w:val="24"/>
        </w:rPr>
        <w:lastRenderedPageBreak/>
        <w:t>Negative aspects of the incident I would believe to be</w:t>
      </w:r>
      <w:r w:rsidR="003D091D">
        <w:rPr>
          <w:color w:val="auto"/>
          <w:sz w:val="24"/>
          <w:szCs w:val="24"/>
        </w:rPr>
        <w:t xml:space="preserve"> regarding</w:t>
      </w:r>
      <w:r>
        <w:rPr>
          <w:color w:val="auto"/>
          <w:sz w:val="24"/>
          <w:szCs w:val="24"/>
        </w:rPr>
        <w:t xml:space="preserve"> </w:t>
      </w:r>
      <w:r w:rsidR="00110B62">
        <w:rPr>
          <w:color w:val="auto"/>
          <w:sz w:val="24"/>
          <w:szCs w:val="24"/>
        </w:rPr>
        <w:t xml:space="preserve">the victim </w:t>
      </w:r>
      <w:r w:rsidR="003D091D">
        <w:rPr>
          <w:color w:val="auto"/>
          <w:sz w:val="24"/>
          <w:szCs w:val="24"/>
        </w:rPr>
        <w:t xml:space="preserve">who </w:t>
      </w:r>
      <w:r w:rsidR="00110B62">
        <w:rPr>
          <w:color w:val="auto"/>
          <w:sz w:val="24"/>
          <w:szCs w:val="24"/>
        </w:rPr>
        <w:t xml:space="preserve">in the coming weeks </w:t>
      </w:r>
      <w:r w:rsidR="003D091D">
        <w:rPr>
          <w:color w:val="auto"/>
          <w:sz w:val="24"/>
          <w:szCs w:val="24"/>
        </w:rPr>
        <w:t xml:space="preserve">after initially support the investigation ultimately </w:t>
      </w:r>
      <w:r w:rsidR="00110B62">
        <w:rPr>
          <w:color w:val="auto"/>
          <w:sz w:val="24"/>
          <w:szCs w:val="24"/>
        </w:rPr>
        <w:t xml:space="preserve">choosing to recant </w:t>
      </w:r>
      <w:r w:rsidR="003D091D">
        <w:rPr>
          <w:color w:val="auto"/>
          <w:sz w:val="24"/>
          <w:szCs w:val="24"/>
        </w:rPr>
        <w:t>statements provided</w:t>
      </w:r>
      <w:r w:rsidR="00110B62">
        <w:rPr>
          <w:color w:val="auto"/>
          <w:sz w:val="24"/>
          <w:szCs w:val="24"/>
        </w:rPr>
        <w:t>. Due to the allegations and alleged abuse that had been discussed this raised concerns as to any future conduct between these parties and the wellbeing of the victim.</w:t>
      </w:r>
      <w:r w:rsidR="004D0591">
        <w:rPr>
          <w:color w:val="auto"/>
          <w:sz w:val="24"/>
          <w:szCs w:val="24"/>
        </w:rPr>
        <w:t xml:space="preserve"> Safeguarding measures were still in place regardless.</w:t>
      </w:r>
    </w:p>
    <w:p w14:paraId="5A7305DF" w14:textId="0D59A0FB" w:rsidR="00171D28" w:rsidRDefault="00171D28" w:rsidP="00171D28">
      <w:pPr>
        <w:ind w:right="237"/>
        <w:jc w:val="both"/>
        <w:rPr>
          <w:color w:val="FF0000"/>
          <w:sz w:val="24"/>
          <w:szCs w:val="24"/>
        </w:rPr>
      </w:pPr>
    </w:p>
    <w:p w14:paraId="59F10B77" w14:textId="352161FC" w:rsidR="000E5487" w:rsidRPr="00CF29E7" w:rsidRDefault="00AF5800" w:rsidP="00171D28">
      <w:pPr>
        <w:ind w:right="237"/>
        <w:jc w:val="both"/>
        <w:rPr>
          <w:color w:val="auto"/>
          <w:sz w:val="24"/>
          <w:szCs w:val="24"/>
        </w:rPr>
      </w:pPr>
      <w:r>
        <w:rPr>
          <w:color w:val="auto"/>
          <w:sz w:val="24"/>
          <w:szCs w:val="24"/>
        </w:rPr>
        <w:t xml:space="preserve">Conclusions about the incident will be discussed as part of the next step in the reflective cycle.  </w:t>
      </w:r>
      <w:r w:rsidR="00C431DC">
        <w:rPr>
          <w:color w:val="auto"/>
          <w:sz w:val="24"/>
          <w:szCs w:val="24"/>
        </w:rPr>
        <w:t xml:space="preserve">I was made aware of the numerous options available to aid in dealing with vulnerable persons appropriately. This can range from obtaining an appropriate adult and arranging an ABE (achieving best evidence) interview. To safeguard the victim there are other units and teams within the force that can be called upon to assist and minimise any further risk to said victim. The safeguarding options can range between </w:t>
      </w:r>
      <w:r w:rsidR="00304D19">
        <w:rPr>
          <w:color w:val="auto"/>
          <w:sz w:val="24"/>
          <w:szCs w:val="24"/>
        </w:rPr>
        <w:t xml:space="preserve">patrol </w:t>
      </w:r>
      <w:r w:rsidR="00304D19">
        <w:rPr>
          <w:color w:val="auto"/>
          <w:sz w:val="24"/>
          <w:szCs w:val="24"/>
        </w:rPr>
        <w:lastRenderedPageBreak/>
        <w:t xml:space="preserve">strategies whereby neighbourhood officers can regularly check in on the victim and response officers can ensure there is nothing untoward ongoing in and around the place of residence. Critical risk marker and target hardening are options also available in instances such as this which is requested and can alert officers in further instances and ensure emergency response is provided. Target hardening allows for the property to be safeguarded through various means with partner agencies. Through I understand I am not limited to only these </w:t>
      </w:r>
      <w:r w:rsidR="00974902">
        <w:rPr>
          <w:color w:val="auto"/>
          <w:sz w:val="24"/>
          <w:szCs w:val="24"/>
        </w:rPr>
        <w:t>options;</w:t>
      </w:r>
      <w:r w:rsidR="00304D19">
        <w:rPr>
          <w:color w:val="auto"/>
          <w:sz w:val="24"/>
          <w:szCs w:val="24"/>
        </w:rPr>
        <w:t xml:space="preserve"> I am now more associated with these and understand the benefits to a v</w:t>
      </w:r>
      <w:r w:rsidR="000E5487">
        <w:rPr>
          <w:color w:val="auto"/>
          <w:sz w:val="24"/>
          <w:szCs w:val="24"/>
        </w:rPr>
        <w:t>ictim so I can continue to develop my skills in responding to similar incidents and make me aware of tools available at my disposal.</w:t>
      </w:r>
    </w:p>
    <w:p w14:paraId="19E1595B" w14:textId="02ADE99C" w:rsidR="000E5487" w:rsidRDefault="000E5487" w:rsidP="00171D28">
      <w:pPr>
        <w:ind w:right="237"/>
        <w:jc w:val="both"/>
        <w:rPr>
          <w:color w:val="auto"/>
          <w:sz w:val="24"/>
          <w:szCs w:val="24"/>
        </w:rPr>
      </w:pPr>
    </w:p>
    <w:p w14:paraId="22ECA2E9" w14:textId="3F2110FB" w:rsidR="000E5487" w:rsidRPr="000E5487" w:rsidRDefault="000E5487" w:rsidP="00171D28">
      <w:pPr>
        <w:ind w:right="237"/>
        <w:jc w:val="both"/>
        <w:rPr>
          <w:color w:val="auto"/>
          <w:sz w:val="24"/>
          <w:szCs w:val="24"/>
        </w:rPr>
      </w:pPr>
      <w:r>
        <w:rPr>
          <w:color w:val="auto"/>
          <w:sz w:val="24"/>
          <w:szCs w:val="24"/>
        </w:rPr>
        <w:t>The action plan</w:t>
      </w:r>
      <w:r w:rsidR="00343EE9">
        <w:rPr>
          <w:color w:val="auto"/>
          <w:sz w:val="24"/>
          <w:szCs w:val="24"/>
        </w:rPr>
        <w:t xml:space="preserve"> I would look to undertake in the future for an incident of a similar nature would entail the use of the tools available and discussed above </w:t>
      </w:r>
      <w:r w:rsidR="00343EE9">
        <w:rPr>
          <w:color w:val="auto"/>
          <w:sz w:val="24"/>
          <w:szCs w:val="24"/>
        </w:rPr>
        <w:lastRenderedPageBreak/>
        <w:t xml:space="preserve">to ensure correct safeguarding is put in place when there is threat, risk or harm involved to the victim. Through consistent usage of these measures, I can ensure I develop the skills necessary to deal with the </w:t>
      </w:r>
      <w:r w:rsidR="00AF42CF">
        <w:rPr>
          <w:color w:val="auto"/>
          <w:sz w:val="24"/>
          <w:szCs w:val="24"/>
        </w:rPr>
        <w:t>incident in</w:t>
      </w:r>
      <w:r w:rsidR="004D0591">
        <w:rPr>
          <w:color w:val="auto"/>
          <w:sz w:val="24"/>
          <w:szCs w:val="24"/>
        </w:rPr>
        <w:t xml:space="preserve"> a way that benefits the victim and assures them of the help available to them regardless of if they support action or not.</w:t>
      </w:r>
    </w:p>
    <w:p w14:paraId="72529F42" w14:textId="634577DA" w:rsidR="00025650" w:rsidRPr="00E676F7" w:rsidRDefault="00025650" w:rsidP="0FF883D4">
      <w:pPr>
        <w:ind w:right="237"/>
        <w:jc w:val="both"/>
        <w:rPr>
          <w:color w:val="000000" w:themeColor="text1"/>
          <w:sz w:val="24"/>
          <w:szCs w:val="24"/>
        </w:rPr>
      </w:pPr>
    </w:p>
    <w:p w14:paraId="080EB4DD" w14:textId="225901DB" w:rsidR="00AE5A52" w:rsidRDefault="00964FF4" w:rsidP="0FF883D4">
      <w:pPr>
        <w:ind w:right="237"/>
        <w:jc w:val="both"/>
        <w:rPr>
          <w:bCs/>
          <w:color w:val="000000" w:themeColor="text1"/>
          <w:sz w:val="24"/>
          <w:szCs w:val="24"/>
        </w:rPr>
      </w:pPr>
      <w:r>
        <w:rPr>
          <w:color w:val="000000" w:themeColor="text1"/>
          <w:sz w:val="24"/>
          <w:szCs w:val="24"/>
        </w:rPr>
        <w:t>The National Decision Model (2022) is used commonly by officers regarding the decision making process as it can be applied to a variety of incidents.</w:t>
      </w:r>
      <w:r w:rsidR="009D2EA6">
        <w:rPr>
          <w:color w:val="000000" w:themeColor="text1"/>
          <w:sz w:val="24"/>
          <w:szCs w:val="24"/>
        </w:rPr>
        <w:t xml:space="preserve"> “Decision makers can use the NDM to structure a rationale of what they did during an incident and why”.</w:t>
      </w:r>
      <w:r w:rsidR="00AE5A52">
        <w:rPr>
          <w:color w:val="000000" w:themeColor="text1"/>
          <w:sz w:val="24"/>
          <w:szCs w:val="24"/>
        </w:rPr>
        <w:t xml:space="preserve"> </w:t>
      </w:r>
      <w:r w:rsidR="00AE5A52">
        <w:rPr>
          <w:bCs/>
          <w:color w:val="000000" w:themeColor="text1"/>
          <w:sz w:val="24"/>
          <w:szCs w:val="24"/>
        </w:rPr>
        <w:t xml:space="preserve">The model consists of six elements with the code of ethics at the centre </w:t>
      </w:r>
      <w:r w:rsidR="0004792C">
        <w:rPr>
          <w:bCs/>
          <w:color w:val="000000" w:themeColor="text1"/>
          <w:sz w:val="24"/>
          <w:szCs w:val="24"/>
        </w:rPr>
        <w:t>underpinning and bringing the elements together as shown in the diagram below.</w:t>
      </w:r>
    </w:p>
    <w:p w14:paraId="662DAF26" w14:textId="3B8A9E3B" w:rsidR="0004792C" w:rsidRDefault="0004792C" w:rsidP="0FF883D4">
      <w:pPr>
        <w:ind w:right="237"/>
        <w:jc w:val="both"/>
        <w:rPr>
          <w:bCs/>
          <w:color w:val="000000" w:themeColor="text1"/>
          <w:sz w:val="24"/>
          <w:szCs w:val="24"/>
        </w:rPr>
      </w:pPr>
    </w:p>
    <w:p w14:paraId="08065D0D" w14:textId="5BBC697B" w:rsidR="0004792C" w:rsidRDefault="00C0114D" w:rsidP="0FF883D4">
      <w:pPr>
        <w:ind w:right="237"/>
        <w:jc w:val="both"/>
        <w:rPr>
          <w:bCs/>
          <w:color w:val="000000" w:themeColor="text1"/>
          <w:sz w:val="24"/>
          <w:szCs w:val="24"/>
        </w:rPr>
      </w:pPr>
      <w:r>
        <w:rPr>
          <w:noProof/>
        </w:rPr>
        <w:drawing>
          <wp:anchor distT="0" distB="0" distL="114300" distR="114300" simplePos="0" relativeHeight="251658240" behindDoc="1" locked="0" layoutInCell="1" allowOverlap="1" wp14:anchorId="709178E5" wp14:editId="66278AF8">
            <wp:simplePos x="0" y="0"/>
            <wp:positionH relativeFrom="margin">
              <wp:align>center</wp:align>
            </wp:positionH>
            <wp:positionV relativeFrom="paragraph">
              <wp:posOffset>14664</wp:posOffset>
            </wp:positionV>
            <wp:extent cx="2980707" cy="27644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80707" cy="2764402"/>
                    </a:xfrm>
                    <a:prstGeom prst="rect">
                      <a:avLst/>
                    </a:prstGeom>
                  </pic:spPr>
                </pic:pic>
              </a:graphicData>
            </a:graphic>
            <wp14:sizeRelH relativeFrom="margin">
              <wp14:pctWidth>0</wp14:pctWidth>
            </wp14:sizeRelH>
            <wp14:sizeRelV relativeFrom="margin">
              <wp14:pctHeight>0</wp14:pctHeight>
            </wp14:sizeRelV>
          </wp:anchor>
        </w:drawing>
      </w:r>
    </w:p>
    <w:p w14:paraId="06F9D913" w14:textId="710B21AB" w:rsidR="0004792C" w:rsidRDefault="0004792C" w:rsidP="0FF883D4">
      <w:pPr>
        <w:ind w:right="237"/>
        <w:jc w:val="both"/>
        <w:rPr>
          <w:bCs/>
          <w:color w:val="000000" w:themeColor="text1"/>
          <w:sz w:val="24"/>
          <w:szCs w:val="24"/>
        </w:rPr>
      </w:pPr>
    </w:p>
    <w:p w14:paraId="359A3374" w14:textId="29690169" w:rsidR="0004792C" w:rsidRDefault="0004792C" w:rsidP="0FF883D4">
      <w:pPr>
        <w:ind w:right="237"/>
        <w:jc w:val="both"/>
        <w:rPr>
          <w:bCs/>
          <w:color w:val="000000" w:themeColor="text1"/>
          <w:sz w:val="24"/>
          <w:szCs w:val="24"/>
        </w:rPr>
      </w:pPr>
    </w:p>
    <w:p w14:paraId="75A08BE7" w14:textId="3F8DE8B6" w:rsidR="0004792C" w:rsidRDefault="0004792C" w:rsidP="0FF883D4">
      <w:pPr>
        <w:ind w:right="237"/>
        <w:jc w:val="both"/>
        <w:rPr>
          <w:bCs/>
          <w:color w:val="000000" w:themeColor="text1"/>
          <w:sz w:val="24"/>
          <w:szCs w:val="24"/>
        </w:rPr>
      </w:pPr>
    </w:p>
    <w:p w14:paraId="197444EC" w14:textId="56A8330D" w:rsidR="0004792C" w:rsidRDefault="0004792C" w:rsidP="0FF883D4">
      <w:pPr>
        <w:ind w:right="237"/>
        <w:jc w:val="both"/>
        <w:rPr>
          <w:bCs/>
          <w:color w:val="000000" w:themeColor="text1"/>
          <w:sz w:val="24"/>
          <w:szCs w:val="24"/>
        </w:rPr>
      </w:pPr>
    </w:p>
    <w:p w14:paraId="0DBB621A" w14:textId="13A324C1" w:rsidR="0004792C" w:rsidRDefault="0004792C" w:rsidP="0FF883D4">
      <w:pPr>
        <w:ind w:right="237"/>
        <w:jc w:val="both"/>
        <w:rPr>
          <w:bCs/>
          <w:color w:val="000000" w:themeColor="text1"/>
          <w:sz w:val="24"/>
          <w:szCs w:val="24"/>
        </w:rPr>
      </w:pPr>
    </w:p>
    <w:p w14:paraId="74C5ACD8" w14:textId="02F8834E" w:rsidR="0004792C" w:rsidRDefault="0004792C" w:rsidP="0FF883D4">
      <w:pPr>
        <w:ind w:right="237"/>
        <w:jc w:val="both"/>
        <w:rPr>
          <w:bCs/>
          <w:color w:val="000000" w:themeColor="text1"/>
          <w:sz w:val="24"/>
          <w:szCs w:val="24"/>
        </w:rPr>
      </w:pPr>
    </w:p>
    <w:p w14:paraId="12D1F6C5" w14:textId="0B032F04" w:rsidR="0004792C" w:rsidRDefault="0004792C" w:rsidP="0FF883D4">
      <w:pPr>
        <w:ind w:right="237"/>
        <w:jc w:val="both"/>
        <w:rPr>
          <w:bCs/>
          <w:color w:val="000000" w:themeColor="text1"/>
          <w:sz w:val="24"/>
          <w:szCs w:val="24"/>
        </w:rPr>
      </w:pPr>
    </w:p>
    <w:p w14:paraId="142F5105" w14:textId="56678093" w:rsidR="0004792C" w:rsidRDefault="0004792C" w:rsidP="0FF883D4">
      <w:pPr>
        <w:ind w:right="237"/>
        <w:jc w:val="both"/>
        <w:rPr>
          <w:bCs/>
          <w:color w:val="000000" w:themeColor="text1"/>
          <w:sz w:val="24"/>
          <w:szCs w:val="24"/>
        </w:rPr>
      </w:pPr>
    </w:p>
    <w:p w14:paraId="4973E649" w14:textId="77777777" w:rsidR="00B9059E" w:rsidRPr="00AE5A52" w:rsidRDefault="00B9059E" w:rsidP="0FF883D4">
      <w:pPr>
        <w:ind w:right="237"/>
        <w:jc w:val="both"/>
        <w:rPr>
          <w:color w:val="000000" w:themeColor="text1"/>
          <w:sz w:val="24"/>
          <w:szCs w:val="24"/>
        </w:rPr>
      </w:pPr>
    </w:p>
    <w:p w14:paraId="6CFDBFE5" w14:textId="0E0970F8" w:rsidR="00AE5A52" w:rsidRDefault="00AE5A52" w:rsidP="0FF883D4">
      <w:pPr>
        <w:ind w:right="237"/>
        <w:jc w:val="both"/>
        <w:rPr>
          <w:bCs/>
          <w:color w:val="000000" w:themeColor="text1"/>
          <w:sz w:val="24"/>
          <w:szCs w:val="24"/>
        </w:rPr>
      </w:pPr>
    </w:p>
    <w:p w14:paraId="1B3F98BD" w14:textId="71D33870" w:rsidR="00F81348" w:rsidRDefault="00F81348" w:rsidP="0FF883D4">
      <w:pPr>
        <w:ind w:right="237"/>
        <w:jc w:val="both"/>
        <w:rPr>
          <w:bCs/>
          <w:color w:val="000000" w:themeColor="text1"/>
          <w:sz w:val="24"/>
          <w:szCs w:val="24"/>
        </w:rPr>
      </w:pPr>
    </w:p>
    <w:p w14:paraId="4F292037" w14:textId="77777777" w:rsidR="00F81348" w:rsidRDefault="00F81348" w:rsidP="0FF883D4">
      <w:pPr>
        <w:ind w:right="237"/>
        <w:jc w:val="both"/>
        <w:rPr>
          <w:bCs/>
          <w:color w:val="000000" w:themeColor="text1"/>
          <w:sz w:val="24"/>
          <w:szCs w:val="24"/>
        </w:rPr>
      </w:pPr>
    </w:p>
    <w:p w14:paraId="15A131DB" w14:textId="23D17D8D" w:rsidR="00AE5A52" w:rsidRDefault="00AE5A52" w:rsidP="0FF883D4">
      <w:pPr>
        <w:ind w:right="237"/>
        <w:jc w:val="both"/>
        <w:rPr>
          <w:bCs/>
          <w:color w:val="000000" w:themeColor="text1"/>
          <w:sz w:val="24"/>
          <w:szCs w:val="24"/>
        </w:rPr>
      </w:pPr>
      <w:r>
        <w:rPr>
          <w:bCs/>
          <w:color w:val="000000" w:themeColor="text1"/>
          <w:sz w:val="24"/>
          <w:szCs w:val="24"/>
        </w:rPr>
        <w:t xml:space="preserve">Information and intelligence regarding the investigation was obtained primarily through victim and disclosure accounts provided in statements. Further intelligence on the subjects involved was available to officers as they were known to the force and could help understand past actions through way of warning markers or prior offending. The victims </w:t>
      </w:r>
      <w:r w:rsidR="00255520">
        <w:rPr>
          <w:bCs/>
          <w:color w:val="000000" w:themeColor="text1"/>
          <w:sz w:val="24"/>
          <w:szCs w:val="24"/>
        </w:rPr>
        <w:t xml:space="preserve">account </w:t>
      </w:r>
      <w:r w:rsidR="00255520">
        <w:rPr>
          <w:bCs/>
          <w:color w:val="000000" w:themeColor="text1"/>
          <w:sz w:val="24"/>
          <w:szCs w:val="24"/>
        </w:rPr>
        <w:lastRenderedPageBreak/>
        <w:t>would</w:t>
      </w:r>
      <w:r>
        <w:rPr>
          <w:bCs/>
          <w:color w:val="000000" w:themeColor="text1"/>
          <w:sz w:val="24"/>
          <w:szCs w:val="24"/>
        </w:rPr>
        <w:t xml:space="preserve"> help elaborate on information not readily available to officers.</w:t>
      </w:r>
    </w:p>
    <w:p w14:paraId="42925270" w14:textId="5DFD42E6" w:rsidR="00AE5A52" w:rsidRDefault="00AE5A52" w:rsidP="0FF883D4">
      <w:pPr>
        <w:ind w:right="237"/>
        <w:jc w:val="both"/>
        <w:rPr>
          <w:bCs/>
          <w:color w:val="000000" w:themeColor="text1"/>
          <w:sz w:val="24"/>
          <w:szCs w:val="24"/>
        </w:rPr>
      </w:pPr>
    </w:p>
    <w:p w14:paraId="158F7595" w14:textId="4196B9B6" w:rsidR="00AE5A52" w:rsidRPr="004A53BE" w:rsidRDefault="006E0C5A" w:rsidP="00865914">
      <w:pPr>
        <w:ind w:right="237"/>
        <w:jc w:val="both"/>
        <w:rPr>
          <w:bCs/>
          <w:color w:val="FF0000"/>
          <w:sz w:val="24"/>
          <w:szCs w:val="24"/>
        </w:rPr>
      </w:pPr>
      <w:r>
        <w:rPr>
          <w:bCs/>
          <w:color w:val="000000" w:themeColor="text1"/>
          <w:sz w:val="24"/>
          <w:szCs w:val="24"/>
        </w:rPr>
        <w:t xml:space="preserve">Threat and risk </w:t>
      </w:r>
      <w:r w:rsidR="00974902">
        <w:rPr>
          <w:bCs/>
          <w:color w:val="000000" w:themeColor="text1"/>
          <w:sz w:val="24"/>
          <w:szCs w:val="24"/>
        </w:rPr>
        <w:t>were</w:t>
      </w:r>
      <w:r>
        <w:rPr>
          <w:bCs/>
          <w:color w:val="000000" w:themeColor="text1"/>
          <w:sz w:val="24"/>
          <w:szCs w:val="24"/>
        </w:rPr>
        <w:t xml:space="preserve"> assessed through the information obtained to develop a strategy. It was determined that immediate action would need to be undertaken to safeguard the victim and prevent further offences from occurring.</w:t>
      </w:r>
      <w:r w:rsidR="00865914">
        <w:rPr>
          <w:bCs/>
          <w:color w:val="000000" w:themeColor="text1"/>
          <w:sz w:val="24"/>
          <w:szCs w:val="24"/>
        </w:rPr>
        <w:t xml:space="preserve"> Arrest of the suspect would need to be made urgently as it would </w:t>
      </w:r>
      <w:r w:rsidR="00974902">
        <w:rPr>
          <w:bCs/>
          <w:color w:val="000000" w:themeColor="text1"/>
          <w:sz w:val="24"/>
          <w:szCs w:val="24"/>
        </w:rPr>
        <w:t xml:space="preserve">be </w:t>
      </w:r>
      <w:r w:rsidR="00865914">
        <w:rPr>
          <w:bCs/>
          <w:color w:val="000000" w:themeColor="text1"/>
          <w:sz w:val="24"/>
          <w:szCs w:val="24"/>
        </w:rPr>
        <w:t>categorised as a high priority case of domestic violence. More information would be obtained once the suspect is detained and interviewed in police custody.</w:t>
      </w:r>
    </w:p>
    <w:p w14:paraId="29AAB930" w14:textId="0F77C125" w:rsidR="00850BE0" w:rsidRDefault="00850BE0" w:rsidP="0FF883D4">
      <w:pPr>
        <w:ind w:right="237"/>
        <w:jc w:val="both"/>
        <w:rPr>
          <w:bCs/>
          <w:color w:val="000000" w:themeColor="text1"/>
          <w:sz w:val="24"/>
          <w:szCs w:val="24"/>
        </w:rPr>
      </w:pPr>
    </w:p>
    <w:p w14:paraId="00395E3F" w14:textId="0675E321" w:rsidR="00850BE0" w:rsidRPr="00AE5A52" w:rsidRDefault="004A53BE" w:rsidP="0FF883D4">
      <w:pPr>
        <w:ind w:right="237"/>
        <w:jc w:val="both"/>
        <w:rPr>
          <w:bCs/>
          <w:color w:val="000000" w:themeColor="text1"/>
          <w:sz w:val="24"/>
          <w:szCs w:val="24"/>
        </w:rPr>
      </w:pPr>
      <w:r>
        <w:rPr>
          <w:bCs/>
          <w:color w:val="000000" w:themeColor="text1"/>
          <w:sz w:val="24"/>
          <w:szCs w:val="24"/>
        </w:rPr>
        <w:t>There was still the chanc</w:t>
      </w:r>
      <w:r w:rsidR="00850BE0">
        <w:rPr>
          <w:bCs/>
          <w:color w:val="000000" w:themeColor="text1"/>
          <w:sz w:val="24"/>
          <w:szCs w:val="24"/>
        </w:rPr>
        <w:t xml:space="preserve">e the victim could be at threat of further harm but measures put in place could benefit the victim as their wellbeing is monitored and regular contact is in place. The measures put in place would be determined through how probable a risk of harm is to the victim, the seriousness </w:t>
      </w:r>
      <w:r w:rsidR="00850BE0">
        <w:rPr>
          <w:bCs/>
          <w:color w:val="000000" w:themeColor="text1"/>
          <w:sz w:val="24"/>
          <w:szCs w:val="24"/>
        </w:rPr>
        <w:lastRenderedPageBreak/>
        <w:t>of it and whether it would be acceptable for this risk. Multi-agency action would need to be undertaken regarding services for vulnerable persons, housing intervention and victim support services.</w:t>
      </w:r>
    </w:p>
    <w:p w14:paraId="5161B2C3" w14:textId="6279CB8A" w:rsidR="00CF29E7" w:rsidRPr="00E676F7" w:rsidRDefault="00CF29E7" w:rsidP="0FF883D4">
      <w:pPr>
        <w:ind w:right="237"/>
        <w:jc w:val="both"/>
        <w:rPr>
          <w:b/>
          <w:bCs/>
          <w:color w:val="000000" w:themeColor="text1"/>
          <w:sz w:val="24"/>
          <w:szCs w:val="24"/>
        </w:rPr>
      </w:pPr>
    </w:p>
    <w:p w14:paraId="20CB12E9" w14:textId="291506BC" w:rsidR="00025650" w:rsidRDefault="00CF29E7" w:rsidP="0FF883D4">
      <w:pPr>
        <w:ind w:right="237"/>
        <w:jc w:val="both"/>
        <w:rPr>
          <w:bCs/>
          <w:color w:val="000000" w:themeColor="text1"/>
          <w:sz w:val="24"/>
          <w:szCs w:val="24"/>
        </w:rPr>
      </w:pPr>
      <w:r>
        <w:rPr>
          <w:bCs/>
          <w:color w:val="000000" w:themeColor="text1"/>
          <w:sz w:val="24"/>
          <w:szCs w:val="24"/>
        </w:rPr>
        <w:t xml:space="preserve">Powers and policy were considered regarding </w:t>
      </w:r>
      <w:r w:rsidR="00D05221">
        <w:rPr>
          <w:bCs/>
          <w:color w:val="000000" w:themeColor="text1"/>
          <w:sz w:val="24"/>
          <w:szCs w:val="24"/>
        </w:rPr>
        <w:t>this investigation. Legislation</w:t>
      </w:r>
      <w:r w:rsidR="00BD3073">
        <w:rPr>
          <w:bCs/>
          <w:color w:val="000000" w:themeColor="text1"/>
          <w:sz w:val="24"/>
          <w:szCs w:val="24"/>
        </w:rPr>
        <w:t xml:space="preserve"> for the alleged offences would be required for arrest to progress the investigation. The relevant legislation would be S16 Offences Against the Person Act 1861, S1(1) Criminal Damage Act 1971 and S39 Criminal Justice Act 1988. </w:t>
      </w:r>
      <w:r w:rsidR="00D05221">
        <w:rPr>
          <w:bCs/>
          <w:color w:val="000000" w:themeColor="text1"/>
          <w:sz w:val="24"/>
          <w:szCs w:val="24"/>
        </w:rPr>
        <w:t xml:space="preserve"> </w:t>
      </w:r>
    </w:p>
    <w:p w14:paraId="26B032B7" w14:textId="1E88A46F" w:rsidR="00BD3073" w:rsidRDefault="00BD3073" w:rsidP="0FF883D4">
      <w:pPr>
        <w:ind w:right="237"/>
        <w:jc w:val="both"/>
        <w:rPr>
          <w:bCs/>
          <w:color w:val="000000" w:themeColor="text1"/>
          <w:sz w:val="24"/>
          <w:szCs w:val="24"/>
        </w:rPr>
      </w:pPr>
    </w:p>
    <w:p w14:paraId="7B18F842" w14:textId="02540E3E" w:rsidR="00BD3073" w:rsidRDefault="00BD3073" w:rsidP="0FF883D4">
      <w:pPr>
        <w:ind w:right="237"/>
        <w:jc w:val="both"/>
        <w:rPr>
          <w:bCs/>
          <w:color w:val="000000" w:themeColor="text1"/>
          <w:sz w:val="24"/>
          <w:szCs w:val="24"/>
        </w:rPr>
      </w:pPr>
      <w:r>
        <w:rPr>
          <w:bCs/>
          <w:color w:val="000000" w:themeColor="text1"/>
          <w:sz w:val="24"/>
          <w:szCs w:val="24"/>
        </w:rPr>
        <w:t>Options were identified as immediate arrests would be required on completion of statement</w:t>
      </w:r>
      <w:r w:rsidR="007C771D">
        <w:rPr>
          <w:bCs/>
          <w:color w:val="000000" w:themeColor="text1"/>
          <w:sz w:val="24"/>
          <w:szCs w:val="24"/>
        </w:rPr>
        <w:t xml:space="preserve"> to reduce immediacy of threat and reduce potential impact upon victim. Contingencies were in place in the form of safeguarding measures. Action was taken to arrest the subjects and informing the victim once this </w:t>
      </w:r>
      <w:r w:rsidR="007C771D">
        <w:rPr>
          <w:bCs/>
          <w:color w:val="000000" w:themeColor="text1"/>
          <w:sz w:val="24"/>
          <w:szCs w:val="24"/>
        </w:rPr>
        <w:lastRenderedPageBreak/>
        <w:t xml:space="preserve">has happened, to alleviate any fears and continue providing the relevant support. Upon review of the </w:t>
      </w:r>
      <w:r w:rsidR="00054448">
        <w:rPr>
          <w:bCs/>
          <w:color w:val="000000" w:themeColor="text1"/>
          <w:sz w:val="24"/>
          <w:szCs w:val="24"/>
        </w:rPr>
        <w:t>decisions,</w:t>
      </w:r>
      <w:r w:rsidR="007C771D">
        <w:rPr>
          <w:bCs/>
          <w:color w:val="000000" w:themeColor="text1"/>
          <w:sz w:val="24"/>
          <w:szCs w:val="24"/>
        </w:rPr>
        <w:t xml:space="preserve"> it was necessary to undertake the actions set out to gain a meaningful result for the victim and mitigate any future incidents.</w:t>
      </w:r>
    </w:p>
    <w:p w14:paraId="05BAADFB" w14:textId="37C091BC" w:rsidR="00025650" w:rsidRPr="00E676F7" w:rsidRDefault="00025650" w:rsidP="0FF883D4">
      <w:pPr>
        <w:ind w:right="237"/>
        <w:jc w:val="both"/>
        <w:rPr>
          <w:b/>
          <w:bCs/>
          <w:color w:val="000000" w:themeColor="text1"/>
          <w:sz w:val="24"/>
          <w:szCs w:val="24"/>
        </w:rPr>
      </w:pPr>
    </w:p>
    <w:p w14:paraId="221D6578" w14:textId="6A895A45" w:rsidR="00025650" w:rsidRPr="00383FDE" w:rsidRDefault="007C771D" w:rsidP="0FF883D4">
      <w:pPr>
        <w:ind w:right="237"/>
        <w:jc w:val="both"/>
        <w:rPr>
          <w:b/>
          <w:bCs/>
          <w:color w:val="C00000"/>
          <w:sz w:val="24"/>
          <w:szCs w:val="24"/>
        </w:rPr>
      </w:pPr>
      <w:r>
        <w:rPr>
          <w:b/>
          <w:bCs/>
          <w:color w:val="000000" w:themeColor="text1"/>
          <w:sz w:val="24"/>
          <w:szCs w:val="24"/>
        </w:rPr>
        <w:t xml:space="preserve">Words - </w:t>
      </w:r>
      <w:r w:rsidR="00F852B6" w:rsidRPr="00EF6524">
        <w:rPr>
          <w:b/>
          <w:bCs/>
          <w:color w:val="auto"/>
          <w:sz w:val="24"/>
          <w:szCs w:val="24"/>
        </w:rPr>
        <w:t>2</w:t>
      </w:r>
      <w:r w:rsidR="00EF6524" w:rsidRPr="00EF6524">
        <w:rPr>
          <w:b/>
          <w:bCs/>
          <w:color w:val="auto"/>
          <w:sz w:val="24"/>
          <w:szCs w:val="24"/>
        </w:rPr>
        <w:t>1</w:t>
      </w:r>
      <w:r w:rsidR="00992433">
        <w:rPr>
          <w:b/>
          <w:bCs/>
          <w:color w:val="auto"/>
          <w:sz w:val="24"/>
          <w:szCs w:val="24"/>
        </w:rPr>
        <w:t>77</w:t>
      </w:r>
    </w:p>
    <w:p w14:paraId="644F8AC1" w14:textId="56BD8DA9" w:rsidR="00025650" w:rsidRPr="00E676F7" w:rsidRDefault="00025650" w:rsidP="0FF883D4">
      <w:pPr>
        <w:ind w:right="237"/>
        <w:jc w:val="both"/>
        <w:rPr>
          <w:b/>
          <w:bCs/>
          <w:color w:val="000000" w:themeColor="text1"/>
          <w:sz w:val="24"/>
          <w:szCs w:val="24"/>
        </w:rPr>
      </w:pPr>
    </w:p>
    <w:p w14:paraId="1CB05499" w14:textId="04F0B124" w:rsidR="009548EC" w:rsidRDefault="009548EC" w:rsidP="009548EC">
      <w:pPr>
        <w:ind w:right="237"/>
        <w:rPr>
          <w:b/>
          <w:bCs/>
          <w:color w:val="000000" w:themeColor="text1"/>
          <w:sz w:val="24"/>
          <w:szCs w:val="24"/>
        </w:rPr>
      </w:pPr>
    </w:p>
    <w:p w14:paraId="1ADEFAE5" w14:textId="2CF0606F" w:rsidR="0FF883D4" w:rsidRDefault="5CE196A1" w:rsidP="009548EC">
      <w:pPr>
        <w:ind w:right="237"/>
      </w:pPr>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AB90818" w:rsidR="0FF883D4" w:rsidRDefault="5CE196A1" w:rsidP="5CE196A1">
      <w:r w:rsidRPr="5CE196A1">
        <w:rPr>
          <w:rFonts w:eastAsia="Arial"/>
          <w:b/>
          <w:bCs/>
          <w:color w:val="000000" w:themeColor="text1"/>
          <w:sz w:val="24"/>
          <w:szCs w:val="24"/>
        </w:rPr>
        <w:t xml:space="preserve">Signed: </w:t>
      </w:r>
      <w:r w:rsidR="008E11B7">
        <w:rPr>
          <w:rFonts w:eastAsia="Arial"/>
          <w:b/>
          <w:bCs/>
          <w:color w:val="000000" w:themeColor="text1"/>
          <w:sz w:val="24"/>
          <w:szCs w:val="24"/>
        </w:rPr>
        <w:t>Mohammad Usman Munir</w:t>
      </w:r>
    </w:p>
    <w:p w14:paraId="563192E7" w14:textId="7A83C86F" w:rsidR="0FF883D4" w:rsidRDefault="5CE196A1" w:rsidP="5CE196A1">
      <w:r w:rsidRPr="5CE196A1">
        <w:rPr>
          <w:rFonts w:eastAsia="Arial"/>
          <w:b/>
          <w:bCs/>
          <w:color w:val="000000" w:themeColor="text1"/>
          <w:sz w:val="24"/>
          <w:szCs w:val="24"/>
        </w:rPr>
        <w:t xml:space="preserve"> </w:t>
      </w:r>
    </w:p>
    <w:p w14:paraId="482B2B3A" w14:textId="566CE1DF" w:rsidR="0FF883D4" w:rsidRPr="008E11B7" w:rsidRDefault="5CE196A1" w:rsidP="008E11B7">
      <w:pPr>
        <w:sectPr w:rsidR="0FF883D4" w:rsidRPr="008E11B7" w:rsidSect="00661C6A">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titlePg/>
          <w:docGrid w:linePitch="272"/>
        </w:sectPr>
      </w:pPr>
      <w:r w:rsidRPr="5CE196A1">
        <w:rPr>
          <w:rFonts w:eastAsia="Arial"/>
          <w:b/>
          <w:bCs/>
          <w:color w:val="000000" w:themeColor="text1"/>
          <w:sz w:val="24"/>
          <w:szCs w:val="24"/>
        </w:rPr>
        <w:t>Date:</w:t>
      </w:r>
      <w:r w:rsidR="008E11B7">
        <w:t xml:space="preserve"> </w:t>
      </w:r>
      <w:r w:rsidR="008E11B7">
        <w:rPr>
          <w:b/>
          <w:bCs/>
          <w:sz w:val="24"/>
          <w:szCs w:val="24"/>
          <w:lang w:eastAsia="zh-TW"/>
        </w:rPr>
        <w:t>31/10/2022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842AB94" w14:textId="55F8A778" w:rsidR="00641CEF"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w:t>
      </w:r>
      <w:r w:rsidR="00147DE3" w:rsidRPr="00E676F7">
        <w:rPr>
          <w:sz w:val="24"/>
          <w:szCs w:val="24"/>
        </w:rPr>
        <w:lastRenderedPageBreak/>
        <w:t>aware of the importance of ensuring that the work submitted is your original work</w:t>
      </w:r>
      <w:r w:rsidR="00EA28F1">
        <w:rPr>
          <w:sz w:val="24"/>
          <w:szCs w:val="24"/>
        </w:rPr>
        <w:t xml:space="preserve">. </w:t>
      </w:r>
    </w:p>
    <w:p w14:paraId="0B174E52" w14:textId="77777777" w:rsidR="00B42E3A" w:rsidRDefault="00B42E3A" w:rsidP="00F842D1">
      <w:pPr>
        <w:keepNext/>
        <w:spacing w:before="240" w:after="60"/>
        <w:ind w:right="237"/>
        <w:jc w:val="both"/>
        <w:rPr>
          <w:shd w:val="clear" w:color="auto" w:fill="FFFFFF"/>
        </w:rPr>
      </w:pPr>
      <w:r w:rsidRPr="00F842D1">
        <w:rPr>
          <w:i/>
          <w:iCs/>
          <w:shd w:val="clear" w:color="auto" w:fill="FFFFFF"/>
        </w:rPr>
        <w:t>Arrest and other positive approaches</w:t>
      </w:r>
      <w:r w:rsidRPr="00F842D1">
        <w:rPr>
          <w:shd w:val="clear" w:color="auto" w:fill="FFFFFF"/>
        </w:rPr>
        <w:t xml:space="preserve"> (2015) </w:t>
      </w:r>
      <w:r w:rsidRPr="00F842D1">
        <w:rPr>
          <w:i/>
          <w:iCs/>
          <w:shd w:val="clear" w:color="auto" w:fill="FFFFFF"/>
        </w:rPr>
        <w:t>College of Policing</w:t>
      </w:r>
      <w:r w:rsidRPr="00F842D1">
        <w:rPr>
          <w:shd w:val="clear" w:color="auto" w:fill="FFFFFF"/>
        </w:rPr>
        <w:t xml:space="preserve">. Available at: https://www.college.police.uk/app/major-investigation-and-public-protection/domestic-abuse/arrest-and-other-positive-approaches (Accessed: October 31, 2022). </w:t>
      </w:r>
    </w:p>
    <w:p w14:paraId="18244F39" w14:textId="77777777" w:rsidR="00B42E3A" w:rsidRDefault="00B42E3A" w:rsidP="00EA28F1">
      <w:pPr>
        <w:keepNext/>
        <w:spacing w:before="240" w:after="60"/>
        <w:ind w:right="237"/>
        <w:jc w:val="both"/>
        <w:rPr>
          <w:shd w:val="clear" w:color="auto" w:fill="FFFFFF"/>
        </w:rPr>
      </w:pPr>
      <w:r>
        <w:rPr>
          <w:shd w:val="clear" w:color="auto" w:fill="FFFFFF"/>
        </w:rPr>
        <w:t xml:space="preserve">College of Policing (2013). </w:t>
      </w:r>
      <w:r w:rsidRPr="00641CEF">
        <w:rPr>
          <w:i/>
          <w:iCs/>
          <w:shd w:val="clear" w:color="auto" w:fill="FFFFFF"/>
        </w:rPr>
        <w:t>National Decision Model</w:t>
      </w:r>
      <w:r>
        <w:rPr>
          <w:shd w:val="clear" w:color="auto" w:fill="FFFFFF"/>
        </w:rPr>
        <w:t xml:space="preserve"> [Online]. Available at: </w:t>
      </w:r>
      <w:r w:rsidRPr="00641CEF">
        <w:rPr>
          <w:shd w:val="clear" w:color="auto" w:fill="FFFFFF"/>
        </w:rPr>
        <w:t>https://www.college.police.uk/app/national-decision-model/national-decision-model</w:t>
      </w:r>
      <w:r>
        <w:rPr>
          <w:shd w:val="clear" w:color="auto" w:fill="FFFFFF"/>
        </w:rPr>
        <w:t xml:space="preserve"> (Accessed: 30 October 2022).</w:t>
      </w:r>
    </w:p>
    <w:p w14:paraId="43FFF05C" w14:textId="77777777" w:rsidR="00B42E3A" w:rsidRDefault="00B42E3A" w:rsidP="00EA28F1">
      <w:pPr>
        <w:keepNext/>
        <w:spacing w:before="240" w:after="60"/>
        <w:ind w:right="237"/>
        <w:jc w:val="both"/>
        <w:rPr>
          <w:shd w:val="clear" w:color="auto" w:fill="FFFFFF"/>
        </w:rPr>
      </w:pPr>
      <w:r>
        <w:rPr>
          <w:shd w:val="clear" w:color="auto" w:fill="FFFFFF"/>
        </w:rPr>
        <w:t xml:space="preserve">College of Policing (no date) Evidence-based policing [Online]. Available at: </w:t>
      </w:r>
      <w:r w:rsidRPr="00F0202B">
        <w:rPr>
          <w:shd w:val="clear" w:color="auto" w:fill="FFFFFF"/>
        </w:rPr>
        <w:t>https://www.college.police.uk/research/evidence-based-policing-EBP</w:t>
      </w:r>
      <w:r>
        <w:rPr>
          <w:shd w:val="clear" w:color="auto" w:fill="FFFFFF"/>
        </w:rPr>
        <w:t xml:space="preserve"> (Accessed: 05 December, 2022).</w:t>
      </w:r>
    </w:p>
    <w:p w14:paraId="4CB4CB2B" w14:textId="77777777" w:rsidR="00B42E3A" w:rsidRPr="0078506F" w:rsidRDefault="00B42E3A" w:rsidP="0078506F">
      <w:pPr>
        <w:keepNext/>
        <w:spacing w:before="240" w:after="60"/>
        <w:ind w:right="237"/>
        <w:jc w:val="both"/>
        <w:rPr>
          <w:color w:val="auto"/>
          <w:shd w:val="clear" w:color="auto" w:fill="FFFFFF"/>
        </w:rPr>
      </w:pPr>
      <w:r w:rsidRPr="0078506F">
        <w:rPr>
          <w:i/>
          <w:iCs/>
          <w:color w:val="auto"/>
          <w:shd w:val="clear" w:color="auto" w:fill="FFFFFF"/>
        </w:rPr>
        <w:t>Crime in England and Wales: Year Ending June 2022</w:t>
      </w:r>
      <w:r w:rsidRPr="0078506F">
        <w:rPr>
          <w:color w:val="auto"/>
          <w:shd w:val="clear" w:color="auto" w:fill="FFFFFF"/>
        </w:rPr>
        <w:t xml:space="preserve"> (2022) Office for National Statistics. Available at:</w:t>
      </w:r>
      <w:r>
        <w:rPr>
          <w:color w:val="auto"/>
          <w:shd w:val="clear" w:color="auto" w:fill="FFFFFF"/>
        </w:rPr>
        <w:t xml:space="preserve"> </w:t>
      </w:r>
      <w:r w:rsidRPr="0078506F">
        <w:rPr>
          <w:color w:val="auto"/>
          <w:shd w:val="clear" w:color="auto" w:fill="FFFFFF"/>
        </w:rPr>
        <w:t xml:space="preserve">https://www.ons.gov.uk/peoplepopulationandcommunity/crimeandjustice/bulletins/crimeinenglandandwales/latest (Accessed: December 5, 2022). </w:t>
      </w:r>
    </w:p>
    <w:p w14:paraId="4EE310FA" w14:textId="77777777" w:rsidR="00B42E3A" w:rsidRPr="008D1162" w:rsidRDefault="00B42E3A" w:rsidP="008D1162">
      <w:pPr>
        <w:keepNext/>
        <w:spacing w:before="240" w:after="60"/>
        <w:ind w:right="237"/>
        <w:jc w:val="both"/>
      </w:pPr>
      <w:r w:rsidRPr="008D1162">
        <w:rPr>
          <w:i/>
          <w:iCs/>
        </w:rPr>
        <w:t>Domestic abuse in England and Wales – Data tool - Office for National Statistics</w:t>
      </w:r>
      <w:r>
        <w:t xml:space="preserve"> (2022) </w:t>
      </w:r>
      <w:r w:rsidRPr="008D1162">
        <w:t xml:space="preserve">Office for National Statistics. Available at: https://www.ons.gov.uk/peoplepopulationandcommunity/crimeandjustice/datasets/domesticabuseinenglandandwalesdatatool (Accessed: December 5, 2022). </w:t>
      </w:r>
    </w:p>
    <w:p w14:paraId="780F3749" w14:textId="77777777" w:rsidR="00B42E3A" w:rsidRPr="00C0114D" w:rsidRDefault="00B42E3A" w:rsidP="00C0114D">
      <w:pPr>
        <w:keepNext/>
        <w:spacing w:before="240" w:after="60"/>
        <w:ind w:right="237"/>
        <w:jc w:val="both"/>
      </w:pPr>
      <w:r w:rsidRPr="00C0114D">
        <w:rPr>
          <w:i/>
          <w:iCs/>
        </w:rPr>
        <w:t>Gibbs' reflective cycle</w:t>
      </w:r>
      <w:r w:rsidRPr="00C0114D">
        <w:t xml:space="preserve"> (2020). The University of Edinburgh. Available at: https://www.ed.ac.uk/reflection/reflectors-toolkit/reflecting-on-experience/gibbs-reflective-cycle (Accessed: December 5, 2022). </w:t>
      </w:r>
    </w:p>
    <w:p w14:paraId="7AC8DE02" w14:textId="77777777" w:rsidR="00B42E3A" w:rsidRDefault="00B42E3A" w:rsidP="00EA28F1">
      <w:pPr>
        <w:keepNext/>
        <w:spacing w:before="240" w:after="60"/>
        <w:ind w:right="237"/>
        <w:jc w:val="both"/>
        <w:rPr>
          <w:shd w:val="clear" w:color="auto" w:fill="FFFFFF"/>
        </w:rPr>
      </w:pPr>
      <w:r>
        <w:rPr>
          <w:shd w:val="clear" w:color="auto" w:fill="FFFFFF"/>
        </w:rPr>
        <w:t xml:space="preserve">Gibbs, G. (1988). </w:t>
      </w:r>
      <w:r w:rsidRPr="00641CEF">
        <w:rPr>
          <w:i/>
          <w:iCs/>
          <w:shd w:val="clear" w:color="auto" w:fill="FFFFFF"/>
        </w:rPr>
        <w:t>Learning by doing: A guide to teaching and learning methods</w:t>
      </w:r>
      <w:r>
        <w:rPr>
          <w:shd w:val="clear" w:color="auto" w:fill="FFFFFF"/>
        </w:rPr>
        <w:t>. London: Further Education Unit.</w:t>
      </w:r>
    </w:p>
    <w:p w14:paraId="06F9E18D" w14:textId="77777777" w:rsidR="00B42E3A" w:rsidRDefault="00B42E3A" w:rsidP="00AA061A">
      <w:pPr>
        <w:keepNext/>
        <w:spacing w:before="240" w:after="60"/>
        <w:ind w:right="237"/>
        <w:jc w:val="both"/>
        <w:rPr>
          <w:color w:val="auto"/>
          <w:shd w:val="clear" w:color="auto" w:fill="FFFFFF"/>
        </w:rPr>
      </w:pPr>
      <w:proofErr w:type="spellStart"/>
      <w:r w:rsidRPr="004E3ED4">
        <w:rPr>
          <w:color w:val="auto"/>
          <w:shd w:val="clear" w:color="auto" w:fill="FFFFFF"/>
        </w:rPr>
        <w:t>Hanmer</w:t>
      </w:r>
      <w:proofErr w:type="spellEnd"/>
      <w:r w:rsidRPr="004E3ED4">
        <w:rPr>
          <w:color w:val="auto"/>
          <w:shd w:val="clear" w:color="auto" w:fill="FFFFFF"/>
        </w:rPr>
        <w:t>, J., Griffiths, S. and Jerwood, D., 1999. </w:t>
      </w:r>
      <w:r w:rsidRPr="004E3ED4">
        <w:rPr>
          <w:i/>
          <w:iCs/>
          <w:color w:val="auto"/>
          <w:shd w:val="clear" w:color="auto" w:fill="FFFFFF"/>
        </w:rPr>
        <w:t>Arresting evidence: domestic violence and repeat victimisation</w:t>
      </w:r>
      <w:r w:rsidRPr="004E3ED4">
        <w:rPr>
          <w:color w:val="auto"/>
          <w:shd w:val="clear" w:color="auto" w:fill="FFFFFF"/>
        </w:rPr>
        <w:t> (Vol. 104). London: Home Office.</w:t>
      </w:r>
    </w:p>
    <w:p w14:paraId="3B4E8436" w14:textId="77777777" w:rsidR="00B42E3A" w:rsidRDefault="00B42E3A" w:rsidP="00EA28F1">
      <w:pPr>
        <w:keepNext/>
        <w:spacing w:before="240" w:after="60"/>
        <w:ind w:right="237"/>
        <w:jc w:val="both"/>
        <w:rPr>
          <w:shd w:val="clear" w:color="auto" w:fill="FFFFFF"/>
        </w:rPr>
      </w:pPr>
      <w:proofErr w:type="spellStart"/>
      <w:r w:rsidRPr="00653C76">
        <w:rPr>
          <w:shd w:val="clear" w:color="auto" w:fill="FFFFFF"/>
        </w:rPr>
        <w:t>Jessiman</w:t>
      </w:r>
      <w:proofErr w:type="spellEnd"/>
      <w:r w:rsidRPr="00653C76">
        <w:rPr>
          <w:shd w:val="clear" w:color="auto" w:fill="FFFFFF"/>
        </w:rPr>
        <w:t>, T. and Cameron, A., 2017. The role of the appropriate adult in supporting vulnerable adults in custody: Comparing the perspectives of service users and service providers. </w:t>
      </w:r>
      <w:r w:rsidRPr="00653C76">
        <w:rPr>
          <w:i/>
          <w:iCs/>
          <w:shd w:val="clear" w:color="auto" w:fill="FFFFFF"/>
        </w:rPr>
        <w:t>British Journal of Learning Disabilities</w:t>
      </w:r>
      <w:r w:rsidRPr="00653C76">
        <w:rPr>
          <w:shd w:val="clear" w:color="auto" w:fill="FFFFFF"/>
        </w:rPr>
        <w:t>, </w:t>
      </w:r>
      <w:r w:rsidRPr="00653C76">
        <w:rPr>
          <w:i/>
          <w:iCs/>
          <w:shd w:val="clear" w:color="auto" w:fill="FFFFFF"/>
        </w:rPr>
        <w:t>45</w:t>
      </w:r>
      <w:r w:rsidRPr="00653C76">
        <w:rPr>
          <w:shd w:val="clear" w:color="auto" w:fill="FFFFFF"/>
        </w:rPr>
        <w:t>(4), pp.246-252.</w:t>
      </w:r>
    </w:p>
    <w:p w14:paraId="4E32E8FA" w14:textId="77777777" w:rsidR="00B42E3A" w:rsidRDefault="00B42E3A" w:rsidP="00EA28F1">
      <w:pPr>
        <w:keepNext/>
        <w:spacing w:before="240" w:after="60"/>
        <w:ind w:right="237"/>
        <w:jc w:val="both"/>
        <w:rPr>
          <w:shd w:val="clear" w:color="auto" w:fill="FFFFFF"/>
        </w:rPr>
      </w:pPr>
      <w:r w:rsidRPr="001D1C5E">
        <w:rPr>
          <w:shd w:val="clear" w:color="auto" w:fill="FFFFFF"/>
        </w:rPr>
        <w:t>Lombard, N. and McMillan, L., 2013. Taking stock: Theory and practice in violence against women. In </w:t>
      </w:r>
      <w:r w:rsidRPr="001D1C5E">
        <w:rPr>
          <w:i/>
          <w:iCs/>
          <w:shd w:val="clear" w:color="auto" w:fill="FFFFFF"/>
        </w:rPr>
        <w:t>Violence against women: Current theory and practice in domestic abuse, sexual violence and exploitation</w:t>
      </w:r>
      <w:r w:rsidRPr="001D1C5E">
        <w:rPr>
          <w:shd w:val="clear" w:color="auto" w:fill="FFFFFF"/>
        </w:rPr>
        <w:t> (pp. 233-244). Jessica Kingsley Publishers.</w:t>
      </w:r>
    </w:p>
    <w:p w14:paraId="1220A51A" w14:textId="77777777" w:rsidR="00B42E3A" w:rsidRDefault="00B42E3A" w:rsidP="00EA28F1">
      <w:pPr>
        <w:keepNext/>
        <w:spacing w:before="240" w:after="60"/>
        <w:ind w:right="237"/>
        <w:jc w:val="both"/>
        <w:rPr>
          <w:shd w:val="clear" w:color="auto" w:fill="FFFFFF"/>
        </w:rPr>
      </w:pPr>
      <w:r>
        <w:rPr>
          <w:shd w:val="clear" w:color="auto" w:fill="FFFFFF"/>
        </w:rPr>
        <w:t xml:space="preserve">Ministry of Justice (2015), </w:t>
      </w:r>
      <w:r w:rsidRPr="00B35F7C">
        <w:rPr>
          <w:i/>
          <w:shd w:val="clear" w:color="auto" w:fill="FFFFFF"/>
        </w:rPr>
        <w:t>The Code of Practice for Victims of Crime in England and Wales and supporting</w:t>
      </w:r>
      <w:r>
        <w:rPr>
          <w:i/>
          <w:shd w:val="clear" w:color="auto" w:fill="FFFFFF"/>
        </w:rPr>
        <w:t xml:space="preserve"> </w:t>
      </w:r>
      <w:r w:rsidRPr="00B35F7C">
        <w:rPr>
          <w:i/>
          <w:shd w:val="clear" w:color="auto" w:fill="FFFFFF"/>
        </w:rPr>
        <w:t>public information materials</w:t>
      </w:r>
      <w:r>
        <w:rPr>
          <w:shd w:val="clear" w:color="auto" w:fill="FFFFFF"/>
        </w:rPr>
        <w:t>. Available at: h</w:t>
      </w:r>
      <w:r w:rsidRPr="00B35F7C">
        <w:rPr>
          <w:shd w:val="clear" w:color="auto" w:fill="FFFFFF"/>
        </w:rPr>
        <w:t>ttps://www.gov.uk/government/publications/the-code-of-practice-for-victims-of-crime</w:t>
      </w:r>
      <w:r>
        <w:rPr>
          <w:shd w:val="clear" w:color="auto" w:fill="FFFFFF"/>
        </w:rPr>
        <w:t xml:space="preserve"> (Accessed: 31 October 2022).</w:t>
      </w:r>
    </w:p>
    <w:p w14:paraId="096A879A" w14:textId="77777777" w:rsidR="00B42E3A" w:rsidRPr="00641CEF" w:rsidRDefault="00B42E3A" w:rsidP="00EA28F1">
      <w:pPr>
        <w:keepNext/>
        <w:spacing w:before="240" w:after="60"/>
        <w:ind w:right="237"/>
        <w:jc w:val="both"/>
        <w:rPr>
          <w:shd w:val="clear" w:color="auto" w:fill="FFFFFF"/>
        </w:rPr>
      </w:pPr>
      <w:r w:rsidRPr="009D2EA6">
        <w:rPr>
          <w:i/>
          <w:shd w:val="clear" w:color="auto" w:fill="FFFFFF"/>
        </w:rPr>
        <w:t>National decision model</w:t>
      </w:r>
      <w:r w:rsidRPr="009D2EA6">
        <w:rPr>
          <w:shd w:val="clear" w:color="auto" w:fill="FFFFFF"/>
        </w:rPr>
        <w:t xml:space="preserve"> </w:t>
      </w:r>
      <w:r>
        <w:rPr>
          <w:shd w:val="clear" w:color="auto" w:fill="FFFFFF"/>
        </w:rPr>
        <w:t xml:space="preserve">(2013) </w:t>
      </w:r>
      <w:r w:rsidRPr="009D2EA6">
        <w:rPr>
          <w:shd w:val="clear" w:color="auto" w:fill="FFFFFF"/>
        </w:rPr>
        <w:t>[Online]. College of Policing. Available at: https://www.college.police.uk/app/national-decision-model/national-decision-model (Accessed: 30 October 2022).</w:t>
      </w:r>
    </w:p>
    <w:p w14:paraId="56E0D86A" w14:textId="77777777" w:rsidR="00B42E3A" w:rsidRPr="000E1369" w:rsidRDefault="00B42E3A" w:rsidP="000E1369">
      <w:pPr>
        <w:keepNext/>
        <w:spacing w:before="240" w:after="60"/>
        <w:ind w:right="237"/>
        <w:jc w:val="both"/>
        <w:rPr>
          <w:shd w:val="clear" w:color="auto" w:fill="FFFFFF"/>
        </w:rPr>
      </w:pPr>
      <w:r w:rsidRPr="000E1369">
        <w:rPr>
          <w:shd w:val="clear" w:color="auto" w:fill="FFFFFF"/>
        </w:rPr>
        <w:t xml:space="preserve">Office, H. (2012) </w:t>
      </w:r>
      <w:r w:rsidRPr="000E1369">
        <w:rPr>
          <w:i/>
          <w:iCs/>
          <w:shd w:val="clear" w:color="auto" w:fill="FFFFFF"/>
        </w:rPr>
        <w:t>New definition of domestic violence</w:t>
      </w:r>
      <w:r w:rsidRPr="000E1369">
        <w:rPr>
          <w:shd w:val="clear" w:color="auto" w:fill="FFFFFF"/>
        </w:rPr>
        <w:t xml:space="preserve">, </w:t>
      </w:r>
      <w:r w:rsidRPr="000E1369">
        <w:rPr>
          <w:i/>
          <w:iCs/>
          <w:shd w:val="clear" w:color="auto" w:fill="FFFFFF"/>
        </w:rPr>
        <w:t>GOV.UK</w:t>
      </w:r>
      <w:r w:rsidRPr="000E1369">
        <w:rPr>
          <w:shd w:val="clear" w:color="auto" w:fill="FFFFFF"/>
        </w:rPr>
        <w:t xml:space="preserve">. GOV.UK. Available at: https://www.gov.uk/government/news/new-definition-of-domestic-violence (Accessed: October 31, 2022). </w:t>
      </w:r>
    </w:p>
    <w:p w14:paraId="0ADB4090" w14:textId="77777777" w:rsidR="00B42E3A" w:rsidRPr="00676A26" w:rsidRDefault="00B42E3A" w:rsidP="00AA061A">
      <w:pPr>
        <w:keepNext/>
        <w:spacing w:before="240" w:after="60"/>
        <w:ind w:right="237"/>
        <w:jc w:val="both"/>
        <w:rPr>
          <w:color w:val="auto"/>
        </w:rPr>
      </w:pPr>
      <w:r w:rsidRPr="00676A26">
        <w:rPr>
          <w:color w:val="auto"/>
        </w:rPr>
        <w:t>Protection from Harassment Act 1997</w:t>
      </w:r>
      <w:r>
        <w:rPr>
          <w:color w:val="auto"/>
        </w:rPr>
        <w:t xml:space="preserve">, C.40. Available at: </w:t>
      </w:r>
      <w:r w:rsidRPr="00676A26">
        <w:rPr>
          <w:color w:val="auto"/>
          <w:shd w:val="clear" w:color="auto" w:fill="FFFFFF"/>
        </w:rPr>
        <w:t>https://www.legislation.gov.uk/ukpga/1997/40/section/4A</w:t>
      </w:r>
      <w:r>
        <w:rPr>
          <w:color w:val="auto"/>
          <w:shd w:val="clear" w:color="auto" w:fill="FFFFFF"/>
        </w:rPr>
        <w:t>. (Accessed: December 5, 2022)</w:t>
      </w:r>
    </w:p>
    <w:p w14:paraId="184896ED" w14:textId="77777777" w:rsidR="00B42E3A" w:rsidRPr="004E3ED4" w:rsidRDefault="00B42E3A" w:rsidP="00AA061A">
      <w:pPr>
        <w:keepNext/>
        <w:spacing w:before="240" w:after="60"/>
        <w:ind w:right="237"/>
        <w:jc w:val="both"/>
        <w:rPr>
          <w:color w:val="auto"/>
          <w:shd w:val="clear" w:color="auto" w:fill="FFFFFF"/>
        </w:rPr>
      </w:pPr>
      <w:r w:rsidRPr="001071E1">
        <w:rPr>
          <w:color w:val="auto"/>
          <w:shd w:val="clear" w:color="auto" w:fill="FFFFFF"/>
        </w:rPr>
        <w:t>Religion, England and Wales: Census 2021 (2022) Office for National Statistics. Available at: https://www.ons.gov.uk/peoplepopulationandcommunity/culturalidentity/religion/bulletins/religionenglandandwales/census2021/previous/v1 (Accessed: December 5, 2022).</w:t>
      </w:r>
    </w:p>
    <w:p w14:paraId="33D2C7EF" w14:textId="77777777" w:rsidR="00B42E3A" w:rsidRDefault="00B42E3A" w:rsidP="00AA061A">
      <w:pPr>
        <w:keepNext/>
        <w:spacing w:before="240" w:after="60"/>
        <w:ind w:right="237"/>
        <w:jc w:val="both"/>
        <w:rPr>
          <w:color w:val="auto"/>
          <w:shd w:val="clear" w:color="auto" w:fill="FFFFFF"/>
        </w:rPr>
      </w:pPr>
      <w:r w:rsidRPr="004E3ED4">
        <w:rPr>
          <w:color w:val="auto"/>
        </w:rPr>
        <w:t>Social Services and Well-being (Wales) Act 2014</w:t>
      </w:r>
      <w:r w:rsidRPr="004E3ED4">
        <w:rPr>
          <w:color w:val="auto"/>
        </w:rPr>
        <w:t xml:space="preserve">. Available at </w:t>
      </w:r>
      <w:r w:rsidRPr="004E3ED4">
        <w:rPr>
          <w:color w:val="auto"/>
          <w:shd w:val="clear" w:color="auto" w:fill="FFFFFF"/>
        </w:rPr>
        <w:t>https://www.legislation.gov.uk/anaw/2014/4/section/128/enacted#:~:text=128%20Duty%20to%20report%20adults%20at%20risk%20%281%29,must%20inform%20the%20local%20authority%20of%20that%20fact.</w:t>
      </w:r>
      <w:r>
        <w:rPr>
          <w:color w:val="auto"/>
          <w:shd w:val="clear" w:color="auto" w:fill="FFFFFF"/>
        </w:rPr>
        <w:t xml:space="preserve"> (Accessed: December 5, 2022)</w:t>
      </w:r>
    </w:p>
    <w:p w14:paraId="384CDA64" w14:textId="77777777" w:rsidR="00B42E3A" w:rsidRDefault="00B42E3A" w:rsidP="00325595">
      <w:pPr>
        <w:keepNext/>
        <w:spacing w:before="240" w:after="60"/>
        <w:ind w:right="237"/>
        <w:jc w:val="both"/>
        <w:rPr>
          <w:shd w:val="clear" w:color="auto" w:fill="FFFFFF"/>
        </w:rPr>
      </w:pPr>
      <w:r w:rsidRPr="002751FB">
        <w:rPr>
          <w:shd w:val="clear" w:color="auto" w:fill="FFFFFF"/>
        </w:rPr>
        <w:t>Spooner, E. </w:t>
      </w:r>
      <w:r w:rsidRPr="002751FB">
        <w:rPr>
          <w:i/>
          <w:iCs/>
          <w:shd w:val="clear" w:color="auto" w:fill="FFFFFF"/>
        </w:rPr>
        <w:t>et al.</w:t>
      </w:r>
      <w:r w:rsidRPr="002751FB">
        <w:rPr>
          <w:shd w:val="clear" w:color="auto" w:fill="FFFFFF"/>
        </w:rPr>
        <w:t> (2022) </w:t>
      </w:r>
      <w:r w:rsidRPr="002751FB">
        <w:rPr>
          <w:i/>
          <w:iCs/>
          <w:shd w:val="clear" w:color="auto" w:fill="FFFFFF"/>
        </w:rPr>
        <w:t>Police research and evidence-based policing</w:t>
      </w:r>
      <w:r w:rsidRPr="002751FB">
        <w:rPr>
          <w:shd w:val="clear" w:color="auto" w:fill="FFFFFF"/>
        </w:rPr>
        <w:t xml:space="preserve">. 1st ed. Edited by T. </w:t>
      </w:r>
      <w:proofErr w:type="spellStart"/>
      <w:r w:rsidRPr="002751FB">
        <w:rPr>
          <w:shd w:val="clear" w:color="auto" w:fill="FFFFFF"/>
        </w:rPr>
        <w:t>Blockley</w:t>
      </w:r>
      <w:proofErr w:type="spellEnd"/>
      <w:r w:rsidRPr="002751FB">
        <w:rPr>
          <w:shd w:val="clear" w:color="auto" w:fill="FFFFFF"/>
        </w:rPr>
        <w:t>. St Albans: Critical Publishing.</w:t>
      </w:r>
    </w:p>
    <w:p w14:paraId="7762FB80" w14:textId="77777777" w:rsidR="00B42E3A" w:rsidRDefault="00B42E3A" w:rsidP="00AA061A">
      <w:pPr>
        <w:keepNext/>
        <w:spacing w:before="240" w:after="60"/>
        <w:ind w:right="237"/>
        <w:jc w:val="both"/>
        <w:rPr>
          <w:shd w:val="clear" w:color="auto" w:fill="FFFFFF"/>
        </w:rPr>
      </w:pPr>
      <w:r w:rsidRPr="00AA061A">
        <w:rPr>
          <w:i/>
          <w:iCs/>
          <w:shd w:val="clear" w:color="auto" w:fill="FFFFFF"/>
        </w:rPr>
        <w:t>The police response to domestic abuse: An update report</w:t>
      </w:r>
      <w:r w:rsidRPr="00AA061A">
        <w:rPr>
          <w:shd w:val="clear" w:color="auto" w:fill="FFFFFF"/>
        </w:rPr>
        <w:t xml:space="preserve"> (2014) </w:t>
      </w:r>
      <w:r w:rsidRPr="00AA061A">
        <w:rPr>
          <w:i/>
          <w:iCs/>
          <w:shd w:val="clear" w:color="auto" w:fill="FFFFFF"/>
        </w:rPr>
        <w:t>HMICFRS</w:t>
      </w:r>
      <w:r w:rsidRPr="00AA061A">
        <w:rPr>
          <w:shd w:val="clear" w:color="auto" w:fill="FFFFFF"/>
        </w:rPr>
        <w:t xml:space="preserve">. Available at: https://www.justiceinspectorates.gov.uk/hmicfrs/publications/the-police-response-to-domestic-abuse-an-update-report/ (Accessed: October 31, 2022). </w:t>
      </w:r>
    </w:p>
    <w:p w14:paraId="52AF7E97" w14:textId="77777777" w:rsidR="00F0202B" w:rsidRDefault="00F0202B" w:rsidP="00325595">
      <w:pPr>
        <w:keepNext/>
        <w:spacing w:before="240" w:after="60"/>
        <w:ind w:right="237"/>
        <w:jc w:val="both"/>
        <w:rPr>
          <w:shd w:val="clear" w:color="auto" w:fill="FFFFFF"/>
        </w:rPr>
      </w:pPr>
    </w:p>
    <w:sectPr w:rsidR="00F0202B" w:rsidSect="00661C6A">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ECF14" w14:textId="3825F90B" w:rsidR="00661C6A" w:rsidRDefault="007B5F7B" w:rsidP="007B5F7B">
    <w:pPr>
      <w:pStyle w:val="Footer"/>
      <w:rPr>
        <w:sz w:val="17"/>
      </w:rPr>
    </w:pPr>
    <w:bookmarkStart w:id="2" w:name="TITUS1FooterEvenPages"/>
    <w:r>
      <w:rPr>
        <w:sz w:val="17"/>
      </w:rPr>
      <w:t> </w:t>
    </w:r>
  </w:p>
  <w:bookmarkEnd w:id="2"/>
  <w:p w14:paraId="7C3A8AFE" w14:textId="3575D08E" w:rsidR="00661C6A" w:rsidRDefault="00661C6A" w:rsidP="00661C6A">
    <w:pPr>
      <w:pStyle w:val="Footer"/>
      <w:jc w:val="right"/>
    </w:pPr>
    <w:r>
      <w:fldChar w:fldCharType="begin"/>
    </w:r>
    <w:r>
      <w:instrText xml:space="preserve"> PAGE   \* MERGEFORMAT </w:instrText>
    </w:r>
    <w:r>
      <w:fldChar w:fldCharType="separate"/>
    </w:r>
    <w:r w:rsidR="007B5F7B">
      <w:rPr>
        <w:noProof/>
      </w:rPr>
      <w:t>6</w:t>
    </w:r>
    <w:r>
      <w:rPr>
        <w:noProof/>
      </w:rPr>
      <w:fldChar w:fldCharType="end"/>
    </w:r>
  </w:p>
  <w:p w14:paraId="6CF33FE3" w14:textId="77777777" w:rsidR="00661C6A" w:rsidRPr="00BB5EAA" w:rsidRDefault="00661C6A" w:rsidP="00661C6A">
    <w:pPr>
      <w:pStyle w:val="Footer"/>
      <w:ind w:right="360"/>
      <w:jc w:val="center"/>
    </w:pPr>
  </w:p>
  <w:p w14:paraId="5CD4A0CA" w14:textId="77777777" w:rsidR="00A8078E" w:rsidRDefault="00A807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C19AF" w14:textId="29966A49" w:rsidR="00661C6A" w:rsidRDefault="007B5F7B" w:rsidP="007B5F7B">
    <w:pPr>
      <w:pStyle w:val="Footer"/>
      <w:rPr>
        <w:sz w:val="17"/>
      </w:rPr>
    </w:pPr>
    <w:bookmarkStart w:id="3" w:name="TITUS1FooterPrimary"/>
    <w:r>
      <w:rPr>
        <w:sz w:val="17"/>
      </w:rPr>
      <w:t> </w:t>
    </w:r>
  </w:p>
  <w:bookmarkEnd w:id="3"/>
  <w:p w14:paraId="50521BFA" w14:textId="01AEA4C0" w:rsidR="00F6513F" w:rsidRDefault="00F6513F">
    <w:pPr>
      <w:pStyle w:val="Footer"/>
      <w:jc w:val="right"/>
    </w:pPr>
    <w:r>
      <w:fldChar w:fldCharType="begin"/>
    </w:r>
    <w:r>
      <w:instrText xml:space="preserve"> PAGE   \* MERGEFORMAT </w:instrText>
    </w:r>
    <w:r>
      <w:fldChar w:fldCharType="separate"/>
    </w:r>
    <w:r w:rsidR="007B5F7B">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7C0B" w14:textId="122CD14A" w:rsidR="00661C6A" w:rsidRDefault="007B5F7B" w:rsidP="007B5F7B">
    <w:pPr>
      <w:pStyle w:val="Footer"/>
      <w:rPr>
        <w:sz w:val="17"/>
      </w:rPr>
    </w:pPr>
    <w:bookmarkStart w:id="5" w:name="TITUS1FooterFirstPage"/>
    <w:r>
      <w:rPr>
        <w:sz w:val="17"/>
      </w:rPr>
      <w:t> </w:t>
    </w:r>
  </w:p>
  <w:bookmarkEnd w:id="5"/>
  <w:p w14:paraId="7024DAB3" w14:textId="5A949006" w:rsidR="00661C6A" w:rsidRDefault="00661C6A" w:rsidP="00661C6A">
    <w:pPr>
      <w:pStyle w:val="Footer"/>
      <w:jc w:val="right"/>
    </w:pPr>
    <w:r>
      <w:fldChar w:fldCharType="begin"/>
    </w:r>
    <w:r>
      <w:instrText xml:space="preserve"> PAGE   \* MERGEFORMAT </w:instrText>
    </w:r>
    <w:r>
      <w:fldChar w:fldCharType="separate"/>
    </w:r>
    <w:r w:rsidR="007B5F7B">
      <w:rPr>
        <w:noProof/>
      </w:rPr>
      <w:t>1</w:t>
    </w:r>
    <w:r>
      <w:rPr>
        <w:noProof/>
      </w:rPr>
      <w:fldChar w:fldCharType="end"/>
    </w:r>
  </w:p>
  <w:p w14:paraId="50E6F126" w14:textId="77777777" w:rsidR="00661C6A" w:rsidRPr="00BB5EAA" w:rsidRDefault="00661C6A" w:rsidP="00661C6A">
    <w:pPr>
      <w:pStyle w:val="Footer"/>
      <w:ind w:right="360"/>
      <w:jc w:val="center"/>
    </w:pPr>
  </w:p>
  <w:p w14:paraId="21EFEC53" w14:textId="77777777" w:rsidR="00A8078E" w:rsidRDefault="00A807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65276" w14:textId="2E42088E" w:rsidR="00661C6A" w:rsidRDefault="007B5F7B" w:rsidP="007B5F7B">
    <w:pPr>
      <w:pStyle w:val="Footer"/>
      <w:rPr>
        <w:sz w:val="17"/>
      </w:rPr>
    </w:pPr>
    <w:bookmarkStart w:id="8" w:name="TITUS2FooterEvenPages"/>
    <w:r>
      <w:rPr>
        <w:sz w:val="17"/>
      </w:rPr>
      <w:t> </w:t>
    </w:r>
  </w:p>
  <w:bookmarkEnd w:id="8"/>
  <w:p w14:paraId="03EAC3B6" w14:textId="77777777" w:rsidR="00661C6A" w:rsidRDefault="00661C6A" w:rsidP="00661C6A">
    <w:pPr>
      <w:pStyle w:val="Footer"/>
      <w:jc w:val="right"/>
    </w:pPr>
  </w:p>
  <w:p w14:paraId="5FE65F5E" w14:textId="77777777" w:rsidR="00661C6A" w:rsidRDefault="00661C6A" w:rsidP="00661C6A">
    <w:pPr>
      <w:pStyle w:val="Footer"/>
      <w:jc w:val="right"/>
    </w:pPr>
    <w:r>
      <w:fldChar w:fldCharType="begin"/>
    </w:r>
    <w:r>
      <w:instrText xml:space="preserve"> PAGE   \* MERGEFORMAT </w:instrText>
    </w:r>
    <w:r>
      <w:fldChar w:fldCharType="separate"/>
    </w:r>
    <w:r>
      <w:rPr>
        <w:noProof/>
      </w:rPr>
      <w:t>8</w:t>
    </w:r>
    <w:r>
      <w:rPr>
        <w:noProof/>
      </w:rPr>
      <w:fldChar w:fldCharType="end"/>
    </w:r>
  </w:p>
  <w:p w14:paraId="23E58592" w14:textId="77777777" w:rsidR="00661C6A" w:rsidRPr="00BB5EAA" w:rsidRDefault="00661C6A" w:rsidP="00661C6A">
    <w:pPr>
      <w:pStyle w:val="Footer"/>
      <w:ind w:right="360"/>
      <w:jc w:val="center"/>
    </w:pPr>
  </w:p>
  <w:p w14:paraId="37420583" w14:textId="77777777" w:rsidR="00661C6A" w:rsidRDefault="00661C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08FCA" w14:textId="4AE0AE49" w:rsidR="00661C6A" w:rsidRDefault="007B5F7B" w:rsidP="007B5F7B">
    <w:pPr>
      <w:pStyle w:val="Footer"/>
      <w:rPr>
        <w:sz w:val="17"/>
      </w:rPr>
    </w:pPr>
    <w:bookmarkStart w:id="9" w:name="TITUS2FooterPrimary"/>
    <w:r>
      <w:rPr>
        <w:sz w:val="17"/>
      </w:rPr>
      <w:t> </w:t>
    </w:r>
  </w:p>
  <w:bookmarkEnd w:id="9"/>
  <w:p w14:paraId="2E5F81A1" w14:textId="77777777" w:rsidR="00661C6A" w:rsidRDefault="00661C6A">
    <w:pPr>
      <w:pStyle w:val="Footer"/>
      <w:jc w:val="right"/>
    </w:pPr>
  </w:p>
  <w:p w14:paraId="0399203D" w14:textId="38CB0678" w:rsidR="00661C6A" w:rsidRDefault="00661C6A">
    <w:pPr>
      <w:pStyle w:val="Footer"/>
      <w:jc w:val="right"/>
    </w:pPr>
    <w:r>
      <w:fldChar w:fldCharType="begin"/>
    </w:r>
    <w:r>
      <w:instrText xml:space="preserve"> PAGE   \* MERGEFORMAT </w:instrText>
    </w:r>
    <w:r>
      <w:fldChar w:fldCharType="separate"/>
    </w:r>
    <w:r w:rsidR="00383FDE">
      <w:rPr>
        <w:noProof/>
      </w:rPr>
      <w:t>17</w:t>
    </w:r>
    <w:r>
      <w:rPr>
        <w:noProof/>
      </w:rPr>
      <w:fldChar w:fldCharType="end"/>
    </w:r>
  </w:p>
  <w:p w14:paraId="24766E59" w14:textId="77777777" w:rsidR="00661C6A" w:rsidRPr="00BB5EAA" w:rsidRDefault="00661C6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3DBDD" w14:textId="61BA236F" w:rsidR="00661C6A" w:rsidRDefault="007B5F7B" w:rsidP="007B5F7B">
    <w:pPr>
      <w:pStyle w:val="Footer"/>
      <w:rPr>
        <w:sz w:val="17"/>
      </w:rPr>
    </w:pPr>
    <w:bookmarkStart w:id="11" w:name="TITUS2FooterFirstPage"/>
    <w:r>
      <w:rPr>
        <w:sz w:val="17"/>
      </w:rPr>
      <w:t> </w:t>
    </w:r>
  </w:p>
  <w:bookmarkEnd w:id="11"/>
  <w:p w14:paraId="4AF75CBC" w14:textId="77777777" w:rsidR="00661C6A" w:rsidRDefault="00661C6A" w:rsidP="00661C6A">
    <w:pPr>
      <w:pStyle w:val="Footer"/>
      <w:jc w:val="right"/>
    </w:pPr>
  </w:p>
  <w:p w14:paraId="7BA65CC9" w14:textId="6115BA17" w:rsidR="00661C6A" w:rsidRDefault="00661C6A" w:rsidP="00661C6A">
    <w:pPr>
      <w:pStyle w:val="Footer"/>
      <w:jc w:val="right"/>
    </w:pPr>
    <w:r>
      <w:fldChar w:fldCharType="begin"/>
    </w:r>
    <w:r>
      <w:instrText xml:space="preserve"> PAGE   \* MERGEFORMAT </w:instrText>
    </w:r>
    <w:r>
      <w:fldChar w:fldCharType="separate"/>
    </w:r>
    <w:r w:rsidR="007B5F7B">
      <w:rPr>
        <w:noProof/>
      </w:rPr>
      <w:t>16</w:t>
    </w:r>
    <w:r>
      <w:rPr>
        <w:noProof/>
      </w:rPr>
      <w:fldChar w:fldCharType="end"/>
    </w:r>
  </w:p>
  <w:p w14:paraId="3842915E" w14:textId="77777777" w:rsidR="00661C6A" w:rsidRPr="00BB5EAA" w:rsidRDefault="00661C6A" w:rsidP="00661C6A">
    <w:pPr>
      <w:pStyle w:val="Footer"/>
      <w:ind w:right="360"/>
      <w:jc w:val="center"/>
    </w:pPr>
  </w:p>
  <w:p w14:paraId="280265F2" w14:textId="77777777" w:rsidR="00661C6A" w:rsidRDefault="00661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F09D8" w14:textId="4838C899" w:rsidR="00171D28" w:rsidRDefault="007B5F7B" w:rsidP="007B5F7B">
    <w:pPr>
      <w:pStyle w:val="Header"/>
      <w:rPr>
        <w:sz w:val="17"/>
      </w:rPr>
    </w:pPr>
    <w:bookmarkStart w:id="0" w:name="TITUS1HeaderEvenPages"/>
    <w:r>
      <w:rPr>
        <w:sz w:val="17"/>
      </w:rPr>
      <w:t> </w:t>
    </w:r>
  </w:p>
  <w:bookmarkEnd w:id="0"/>
  <w:p w14:paraId="1AE09E27" w14:textId="77777777" w:rsidR="00171D28" w:rsidRDefault="00171D28" w:rsidP="00171D28">
    <w:pPr>
      <w:pStyle w:val="Header"/>
    </w:pPr>
  </w:p>
  <w:p w14:paraId="457355DC" w14:textId="77777777" w:rsidR="00661C6A" w:rsidRDefault="00661C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D59CD" w14:textId="355D3ADE" w:rsidR="00A8078E" w:rsidRDefault="007B5F7B" w:rsidP="007B5F7B">
    <w:pPr>
      <w:pStyle w:val="Header"/>
      <w:rPr>
        <w:sz w:val="17"/>
      </w:rPr>
    </w:pPr>
    <w:bookmarkStart w:id="1" w:name="TITUS1HeaderPrimary"/>
    <w:r>
      <w:rPr>
        <w:sz w:val="17"/>
      </w:rPr>
      <w:t> </w:t>
    </w:r>
  </w:p>
  <w:bookmarkEnd w:id="1"/>
  <w:p w14:paraId="75B2E962" w14:textId="77777777" w:rsidR="00661C6A" w:rsidRDefault="00661C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3A2EE" w14:textId="254B5954" w:rsidR="00A8078E" w:rsidRDefault="007B5F7B" w:rsidP="007B5F7B">
    <w:pPr>
      <w:pStyle w:val="Header"/>
      <w:rPr>
        <w:sz w:val="17"/>
      </w:rPr>
    </w:pPr>
    <w:bookmarkStart w:id="4" w:name="TITUS1HeaderFirstPage"/>
    <w:r>
      <w:rPr>
        <w:sz w:val="17"/>
      </w:rPr>
      <w:t> </w:t>
    </w:r>
  </w:p>
  <w:bookmarkEnd w:id="4"/>
  <w:p w14:paraId="07FE6D4C" w14:textId="77777777" w:rsidR="00661C6A" w:rsidRDefault="00661C6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E3417" w14:textId="005C421C" w:rsidR="00661C6A" w:rsidRDefault="007B5F7B" w:rsidP="007B5F7B">
    <w:pPr>
      <w:pStyle w:val="Header"/>
      <w:rPr>
        <w:sz w:val="17"/>
      </w:rPr>
    </w:pPr>
    <w:bookmarkStart w:id="6" w:name="TITUS2HeaderEvenPages"/>
    <w:r>
      <w:rPr>
        <w:sz w:val="17"/>
      </w:rPr>
      <w:t> </w:t>
    </w:r>
  </w:p>
  <w:bookmarkEnd w:id="6"/>
  <w:p w14:paraId="201F56D4" w14:textId="77777777" w:rsidR="00661C6A" w:rsidRDefault="00661C6A" w:rsidP="00661C6A">
    <w:pPr>
      <w:pStyle w:val="Header"/>
    </w:pPr>
  </w:p>
  <w:p w14:paraId="0168AFE3" w14:textId="77777777" w:rsidR="00661C6A" w:rsidRDefault="00661C6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23589" w14:textId="42616BA2" w:rsidR="00661C6A" w:rsidRDefault="007B5F7B" w:rsidP="007B5F7B">
    <w:pPr>
      <w:pStyle w:val="Header"/>
      <w:rPr>
        <w:sz w:val="17"/>
      </w:rPr>
    </w:pPr>
    <w:bookmarkStart w:id="7" w:name="TITUS2HeaderPrimary"/>
    <w:r>
      <w:rPr>
        <w:sz w:val="17"/>
      </w:rPr>
      <w:t> </w:t>
    </w:r>
  </w:p>
  <w:bookmarkEnd w:id="7"/>
  <w:p w14:paraId="2082DEAE" w14:textId="77777777" w:rsidR="00661C6A" w:rsidRDefault="00661C6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7E7D8" w14:textId="54CB1F74" w:rsidR="00661C6A" w:rsidRDefault="007B5F7B" w:rsidP="007B5F7B">
    <w:pPr>
      <w:pStyle w:val="Header"/>
      <w:rPr>
        <w:sz w:val="17"/>
      </w:rPr>
    </w:pPr>
    <w:bookmarkStart w:id="10" w:name="TITUS2HeaderFirstPage"/>
    <w:r>
      <w:rPr>
        <w:sz w:val="17"/>
      </w:rPr>
      <w:t> </w:t>
    </w:r>
  </w:p>
  <w:bookmarkEnd w:id="10"/>
  <w:p w14:paraId="1B1E3B34" w14:textId="77777777" w:rsidR="00661C6A" w:rsidRDefault="00661C6A" w:rsidP="00661C6A">
    <w:pPr>
      <w:pStyle w:val="Header"/>
    </w:pPr>
  </w:p>
  <w:p w14:paraId="7015A7EB" w14:textId="77777777" w:rsidR="00661C6A" w:rsidRDefault="00661C6A">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37406C4"/>
    <w:multiLevelType w:val="hybridMultilevel"/>
    <w:tmpl w:val="604A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B709E6"/>
    <w:multiLevelType w:val="hybridMultilevel"/>
    <w:tmpl w:val="F6827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A8E4C18A"/>
    <w:lvl w:ilvl="0" w:tplc="81949FBE">
      <w:start w:val="1"/>
      <w:numFmt w:val="decimal"/>
      <w:lvlText w:val="%1."/>
      <w:lvlJc w:val="left"/>
      <w:pPr>
        <w:ind w:left="720" w:hanging="360"/>
      </w:pPr>
    </w:lvl>
    <w:lvl w:ilvl="1" w:tplc="CE5E9934">
      <w:start w:val="1"/>
      <w:numFmt w:val="decimal"/>
      <w:lvlText w:val="%2."/>
      <w:lvlJc w:val="left"/>
      <w:pPr>
        <w:ind w:left="1440" w:hanging="360"/>
      </w:pPr>
    </w:lvl>
    <w:lvl w:ilvl="2" w:tplc="F4BED794">
      <w:start w:val="1"/>
      <w:numFmt w:val="lowerRoman"/>
      <w:lvlText w:val="%3."/>
      <w:lvlJc w:val="right"/>
      <w:pPr>
        <w:ind w:left="2160" w:hanging="180"/>
      </w:pPr>
    </w:lvl>
    <w:lvl w:ilvl="3" w:tplc="FC723874">
      <w:start w:val="1"/>
      <w:numFmt w:val="decimal"/>
      <w:lvlText w:val="%4."/>
      <w:lvlJc w:val="left"/>
      <w:pPr>
        <w:ind w:left="2880" w:hanging="360"/>
      </w:pPr>
    </w:lvl>
    <w:lvl w:ilvl="4" w:tplc="0602FB82">
      <w:start w:val="1"/>
      <w:numFmt w:val="lowerLetter"/>
      <w:lvlText w:val="%5."/>
      <w:lvlJc w:val="left"/>
      <w:pPr>
        <w:ind w:left="3600" w:hanging="360"/>
      </w:pPr>
    </w:lvl>
    <w:lvl w:ilvl="5" w:tplc="6B2CEC64">
      <w:start w:val="1"/>
      <w:numFmt w:val="lowerRoman"/>
      <w:lvlText w:val="%6."/>
      <w:lvlJc w:val="right"/>
      <w:pPr>
        <w:ind w:left="4320" w:hanging="180"/>
      </w:pPr>
    </w:lvl>
    <w:lvl w:ilvl="6" w:tplc="45E0F798">
      <w:start w:val="1"/>
      <w:numFmt w:val="decimal"/>
      <w:lvlText w:val="%7."/>
      <w:lvlJc w:val="left"/>
      <w:pPr>
        <w:ind w:left="5040" w:hanging="360"/>
      </w:pPr>
    </w:lvl>
    <w:lvl w:ilvl="7" w:tplc="02F49756">
      <w:start w:val="1"/>
      <w:numFmt w:val="lowerLetter"/>
      <w:lvlText w:val="%8."/>
      <w:lvlJc w:val="left"/>
      <w:pPr>
        <w:ind w:left="5760" w:hanging="360"/>
      </w:pPr>
    </w:lvl>
    <w:lvl w:ilvl="8" w:tplc="57D4F990">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2"/>
  </w:num>
  <w:num w:numId="4">
    <w:abstractNumId w:val="5"/>
  </w:num>
  <w:num w:numId="5">
    <w:abstractNumId w:val="3"/>
  </w:num>
  <w:num w:numId="6">
    <w:abstractNumId w:val="7"/>
  </w:num>
  <w:num w:numId="7">
    <w:abstractNumId w:val="1"/>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CD"/>
    <w:rsid w:val="00003990"/>
    <w:rsid w:val="000045B8"/>
    <w:rsid w:val="00010333"/>
    <w:rsid w:val="00020EEC"/>
    <w:rsid w:val="00025650"/>
    <w:rsid w:val="00026FAB"/>
    <w:rsid w:val="00027B1F"/>
    <w:rsid w:val="0003088B"/>
    <w:rsid w:val="000325D9"/>
    <w:rsid w:val="000372B2"/>
    <w:rsid w:val="0004079F"/>
    <w:rsid w:val="00045B87"/>
    <w:rsid w:val="00045C07"/>
    <w:rsid w:val="0004792C"/>
    <w:rsid w:val="00052CD1"/>
    <w:rsid w:val="00054448"/>
    <w:rsid w:val="00055A16"/>
    <w:rsid w:val="00055D43"/>
    <w:rsid w:val="00056FAC"/>
    <w:rsid w:val="00057751"/>
    <w:rsid w:val="00062E39"/>
    <w:rsid w:val="0006580E"/>
    <w:rsid w:val="00080E58"/>
    <w:rsid w:val="00083D99"/>
    <w:rsid w:val="00084EA6"/>
    <w:rsid w:val="00085699"/>
    <w:rsid w:val="00085EBB"/>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7C0"/>
    <w:rsid w:val="000C6892"/>
    <w:rsid w:val="000C6FFE"/>
    <w:rsid w:val="000D0BB6"/>
    <w:rsid w:val="000E1369"/>
    <w:rsid w:val="000E26B0"/>
    <w:rsid w:val="000E5487"/>
    <w:rsid w:val="000F1599"/>
    <w:rsid w:val="000F1769"/>
    <w:rsid w:val="000F6196"/>
    <w:rsid w:val="000F7ECD"/>
    <w:rsid w:val="00102E64"/>
    <w:rsid w:val="0010312C"/>
    <w:rsid w:val="00106DC7"/>
    <w:rsid w:val="001071E1"/>
    <w:rsid w:val="00110B62"/>
    <w:rsid w:val="00111E6C"/>
    <w:rsid w:val="00112391"/>
    <w:rsid w:val="00114F52"/>
    <w:rsid w:val="001160EC"/>
    <w:rsid w:val="0012135C"/>
    <w:rsid w:val="00130E83"/>
    <w:rsid w:val="001347F8"/>
    <w:rsid w:val="00137969"/>
    <w:rsid w:val="00137BB5"/>
    <w:rsid w:val="00137E05"/>
    <w:rsid w:val="001447F6"/>
    <w:rsid w:val="00147DE3"/>
    <w:rsid w:val="00150794"/>
    <w:rsid w:val="001608C4"/>
    <w:rsid w:val="00171418"/>
    <w:rsid w:val="00171D28"/>
    <w:rsid w:val="00185A3F"/>
    <w:rsid w:val="00190913"/>
    <w:rsid w:val="001928F5"/>
    <w:rsid w:val="001961CF"/>
    <w:rsid w:val="001A53F1"/>
    <w:rsid w:val="001A59BB"/>
    <w:rsid w:val="001A6A51"/>
    <w:rsid w:val="001A79C4"/>
    <w:rsid w:val="001B0EE5"/>
    <w:rsid w:val="001B331A"/>
    <w:rsid w:val="001C0E74"/>
    <w:rsid w:val="001C6CEC"/>
    <w:rsid w:val="001D1C5E"/>
    <w:rsid w:val="001D229F"/>
    <w:rsid w:val="001D6162"/>
    <w:rsid w:val="001E6FAD"/>
    <w:rsid w:val="001E7592"/>
    <w:rsid w:val="001F07B7"/>
    <w:rsid w:val="001F3878"/>
    <w:rsid w:val="001F4552"/>
    <w:rsid w:val="002019EB"/>
    <w:rsid w:val="002030F2"/>
    <w:rsid w:val="00205051"/>
    <w:rsid w:val="00211F65"/>
    <w:rsid w:val="00213A97"/>
    <w:rsid w:val="0022001B"/>
    <w:rsid w:val="00220D06"/>
    <w:rsid w:val="002219BA"/>
    <w:rsid w:val="002246A0"/>
    <w:rsid w:val="00224AF9"/>
    <w:rsid w:val="00230439"/>
    <w:rsid w:val="002347DE"/>
    <w:rsid w:val="00235176"/>
    <w:rsid w:val="00236061"/>
    <w:rsid w:val="0024100E"/>
    <w:rsid w:val="00241C1B"/>
    <w:rsid w:val="002423B2"/>
    <w:rsid w:val="0024288B"/>
    <w:rsid w:val="00255520"/>
    <w:rsid w:val="00255D8E"/>
    <w:rsid w:val="002657E9"/>
    <w:rsid w:val="0026665E"/>
    <w:rsid w:val="00270EEB"/>
    <w:rsid w:val="0027147E"/>
    <w:rsid w:val="00274DE8"/>
    <w:rsid w:val="002751FB"/>
    <w:rsid w:val="002761F4"/>
    <w:rsid w:val="002775E1"/>
    <w:rsid w:val="00277979"/>
    <w:rsid w:val="002808EB"/>
    <w:rsid w:val="0028095D"/>
    <w:rsid w:val="00291ADD"/>
    <w:rsid w:val="00294868"/>
    <w:rsid w:val="00295CA1"/>
    <w:rsid w:val="00296BBA"/>
    <w:rsid w:val="002A291A"/>
    <w:rsid w:val="002A5604"/>
    <w:rsid w:val="002B1701"/>
    <w:rsid w:val="002B23C3"/>
    <w:rsid w:val="002B2403"/>
    <w:rsid w:val="002B443A"/>
    <w:rsid w:val="002B5B35"/>
    <w:rsid w:val="002C256A"/>
    <w:rsid w:val="002C496D"/>
    <w:rsid w:val="002D05EB"/>
    <w:rsid w:val="002D2F29"/>
    <w:rsid w:val="002D2FD3"/>
    <w:rsid w:val="002E68A0"/>
    <w:rsid w:val="002E7017"/>
    <w:rsid w:val="002F4F6E"/>
    <w:rsid w:val="003015C3"/>
    <w:rsid w:val="00304D19"/>
    <w:rsid w:val="003061E9"/>
    <w:rsid w:val="0030698D"/>
    <w:rsid w:val="0031350A"/>
    <w:rsid w:val="00316815"/>
    <w:rsid w:val="003168CA"/>
    <w:rsid w:val="00321255"/>
    <w:rsid w:val="0032230D"/>
    <w:rsid w:val="00322A0B"/>
    <w:rsid w:val="00325595"/>
    <w:rsid w:val="00327C1F"/>
    <w:rsid w:val="00332F54"/>
    <w:rsid w:val="00334C4C"/>
    <w:rsid w:val="00335FC5"/>
    <w:rsid w:val="00336853"/>
    <w:rsid w:val="00340E9A"/>
    <w:rsid w:val="00341B34"/>
    <w:rsid w:val="00343EE9"/>
    <w:rsid w:val="003516C0"/>
    <w:rsid w:val="00352E59"/>
    <w:rsid w:val="00354DBE"/>
    <w:rsid w:val="00355210"/>
    <w:rsid w:val="003555D5"/>
    <w:rsid w:val="00355F50"/>
    <w:rsid w:val="00365DF9"/>
    <w:rsid w:val="0036668D"/>
    <w:rsid w:val="00372DB4"/>
    <w:rsid w:val="0037490C"/>
    <w:rsid w:val="00375AF5"/>
    <w:rsid w:val="003761BD"/>
    <w:rsid w:val="003769F6"/>
    <w:rsid w:val="00383FDE"/>
    <w:rsid w:val="00385414"/>
    <w:rsid w:val="00390074"/>
    <w:rsid w:val="00394EC2"/>
    <w:rsid w:val="0039762B"/>
    <w:rsid w:val="003A0C37"/>
    <w:rsid w:val="003A1B6B"/>
    <w:rsid w:val="003A2F82"/>
    <w:rsid w:val="003A46C0"/>
    <w:rsid w:val="003A600E"/>
    <w:rsid w:val="003A6513"/>
    <w:rsid w:val="003B16C7"/>
    <w:rsid w:val="003B7DD3"/>
    <w:rsid w:val="003C19F1"/>
    <w:rsid w:val="003C4186"/>
    <w:rsid w:val="003C458C"/>
    <w:rsid w:val="003C6185"/>
    <w:rsid w:val="003D091D"/>
    <w:rsid w:val="003D0D2D"/>
    <w:rsid w:val="003D4710"/>
    <w:rsid w:val="003E16D7"/>
    <w:rsid w:val="003E197E"/>
    <w:rsid w:val="004046F0"/>
    <w:rsid w:val="0040668F"/>
    <w:rsid w:val="0041040F"/>
    <w:rsid w:val="00412677"/>
    <w:rsid w:val="00417925"/>
    <w:rsid w:val="004348AE"/>
    <w:rsid w:val="0043597C"/>
    <w:rsid w:val="00435E9A"/>
    <w:rsid w:val="004376C0"/>
    <w:rsid w:val="0044115F"/>
    <w:rsid w:val="0044223A"/>
    <w:rsid w:val="00444CC3"/>
    <w:rsid w:val="00446792"/>
    <w:rsid w:val="00446F80"/>
    <w:rsid w:val="00450C83"/>
    <w:rsid w:val="00451851"/>
    <w:rsid w:val="00453343"/>
    <w:rsid w:val="004608B9"/>
    <w:rsid w:val="00460ADB"/>
    <w:rsid w:val="00465947"/>
    <w:rsid w:val="004672C1"/>
    <w:rsid w:val="00470BB1"/>
    <w:rsid w:val="004718F7"/>
    <w:rsid w:val="00473153"/>
    <w:rsid w:val="004743AF"/>
    <w:rsid w:val="00474BB1"/>
    <w:rsid w:val="00482C17"/>
    <w:rsid w:val="0049065F"/>
    <w:rsid w:val="004911B4"/>
    <w:rsid w:val="0049196A"/>
    <w:rsid w:val="004923DA"/>
    <w:rsid w:val="00493434"/>
    <w:rsid w:val="004962F9"/>
    <w:rsid w:val="004968E2"/>
    <w:rsid w:val="00497F64"/>
    <w:rsid w:val="004A07F1"/>
    <w:rsid w:val="004A0B7D"/>
    <w:rsid w:val="004A14C4"/>
    <w:rsid w:val="004A2A49"/>
    <w:rsid w:val="004A53BE"/>
    <w:rsid w:val="004B600B"/>
    <w:rsid w:val="004B6822"/>
    <w:rsid w:val="004B69F6"/>
    <w:rsid w:val="004C2D3A"/>
    <w:rsid w:val="004C60E0"/>
    <w:rsid w:val="004D03C4"/>
    <w:rsid w:val="004D0591"/>
    <w:rsid w:val="004D0BF1"/>
    <w:rsid w:val="004D24D2"/>
    <w:rsid w:val="004D35A4"/>
    <w:rsid w:val="004D445F"/>
    <w:rsid w:val="004E087B"/>
    <w:rsid w:val="004E3ED4"/>
    <w:rsid w:val="004E44A4"/>
    <w:rsid w:val="004E7B8B"/>
    <w:rsid w:val="004E7BDD"/>
    <w:rsid w:val="004F1E21"/>
    <w:rsid w:val="004F740D"/>
    <w:rsid w:val="004F7B8F"/>
    <w:rsid w:val="005004BC"/>
    <w:rsid w:val="00500748"/>
    <w:rsid w:val="005011D6"/>
    <w:rsid w:val="0050167A"/>
    <w:rsid w:val="005042F1"/>
    <w:rsid w:val="005065AD"/>
    <w:rsid w:val="00510D6A"/>
    <w:rsid w:val="00513C7D"/>
    <w:rsid w:val="00515EDA"/>
    <w:rsid w:val="005169D1"/>
    <w:rsid w:val="00521123"/>
    <w:rsid w:val="00521221"/>
    <w:rsid w:val="00521665"/>
    <w:rsid w:val="005267BD"/>
    <w:rsid w:val="00530B4F"/>
    <w:rsid w:val="00536FA9"/>
    <w:rsid w:val="005414F4"/>
    <w:rsid w:val="00546187"/>
    <w:rsid w:val="005463F1"/>
    <w:rsid w:val="005551AB"/>
    <w:rsid w:val="00557D77"/>
    <w:rsid w:val="00557D7E"/>
    <w:rsid w:val="00562EAA"/>
    <w:rsid w:val="00563B58"/>
    <w:rsid w:val="005640C4"/>
    <w:rsid w:val="00564C53"/>
    <w:rsid w:val="0056684C"/>
    <w:rsid w:val="00574A0C"/>
    <w:rsid w:val="00576E4C"/>
    <w:rsid w:val="0057780F"/>
    <w:rsid w:val="00581E0A"/>
    <w:rsid w:val="005827FA"/>
    <w:rsid w:val="00582870"/>
    <w:rsid w:val="00584979"/>
    <w:rsid w:val="00584CCD"/>
    <w:rsid w:val="00586D89"/>
    <w:rsid w:val="005916B8"/>
    <w:rsid w:val="00593D00"/>
    <w:rsid w:val="005A1B4C"/>
    <w:rsid w:val="005A1BA3"/>
    <w:rsid w:val="005A545C"/>
    <w:rsid w:val="005A648B"/>
    <w:rsid w:val="005B1EF9"/>
    <w:rsid w:val="005C1567"/>
    <w:rsid w:val="005C2633"/>
    <w:rsid w:val="005C6CE5"/>
    <w:rsid w:val="005C72B7"/>
    <w:rsid w:val="005C76DE"/>
    <w:rsid w:val="005C76FD"/>
    <w:rsid w:val="005D3F07"/>
    <w:rsid w:val="005D583E"/>
    <w:rsid w:val="005E13EA"/>
    <w:rsid w:val="005E53BD"/>
    <w:rsid w:val="00606E27"/>
    <w:rsid w:val="006108C9"/>
    <w:rsid w:val="00611C09"/>
    <w:rsid w:val="00615C7E"/>
    <w:rsid w:val="0062158D"/>
    <w:rsid w:val="00630F39"/>
    <w:rsid w:val="006326D1"/>
    <w:rsid w:val="00632E0A"/>
    <w:rsid w:val="00633165"/>
    <w:rsid w:val="00633998"/>
    <w:rsid w:val="00636B6C"/>
    <w:rsid w:val="00641CEF"/>
    <w:rsid w:val="006447DE"/>
    <w:rsid w:val="00646BD8"/>
    <w:rsid w:val="0065276E"/>
    <w:rsid w:val="00653C76"/>
    <w:rsid w:val="00654329"/>
    <w:rsid w:val="00654CEC"/>
    <w:rsid w:val="00655507"/>
    <w:rsid w:val="00661C6A"/>
    <w:rsid w:val="006712A7"/>
    <w:rsid w:val="006733CC"/>
    <w:rsid w:val="00674FC2"/>
    <w:rsid w:val="00676A26"/>
    <w:rsid w:val="00677E42"/>
    <w:rsid w:val="00682334"/>
    <w:rsid w:val="00684B16"/>
    <w:rsid w:val="00690F52"/>
    <w:rsid w:val="00694C00"/>
    <w:rsid w:val="00696B43"/>
    <w:rsid w:val="00696F65"/>
    <w:rsid w:val="006A7A6D"/>
    <w:rsid w:val="006B5E67"/>
    <w:rsid w:val="006C2EB5"/>
    <w:rsid w:val="006D18A3"/>
    <w:rsid w:val="006D5970"/>
    <w:rsid w:val="006E0C5A"/>
    <w:rsid w:val="006E481E"/>
    <w:rsid w:val="006E795F"/>
    <w:rsid w:val="006F1733"/>
    <w:rsid w:val="00700249"/>
    <w:rsid w:val="0070604C"/>
    <w:rsid w:val="007069CD"/>
    <w:rsid w:val="00710D69"/>
    <w:rsid w:val="007110E6"/>
    <w:rsid w:val="00711A70"/>
    <w:rsid w:val="00712E6F"/>
    <w:rsid w:val="00712E90"/>
    <w:rsid w:val="00713B7E"/>
    <w:rsid w:val="0071499F"/>
    <w:rsid w:val="007203DA"/>
    <w:rsid w:val="007204AE"/>
    <w:rsid w:val="007217C9"/>
    <w:rsid w:val="00724AA2"/>
    <w:rsid w:val="0072678F"/>
    <w:rsid w:val="00727C4C"/>
    <w:rsid w:val="0073438E"/>
    <w:rsid w:val="00734809"/>
    <w:rsid w:val="0073644B"/>
    <w:rsid w:val="007406E1"/>
    <w:rsid w:val="00743E40"/>
    <w:rsid w:val="00751263"/>
    <w:rsid w:val="0075704F"/>
    <w:rsid w:val="00761C16"/>
    <w:rsid w:val="00763B2D"/>
    <w:rsid w:val="00772924"/>
    <w:rsid w:val="00776F7D"/>
    <w:rsid w:val="00784837"/>
    <w:rsid w:val="00784EC4"/>
    <w:rsid w:val="0078506F"/>
    <w:rsid w:val="007872F2"/>
    <w:rsid w:val="007874BC"/>
    <w:rsid w:val="007908E0"/>
    <w:rsid w:val="00792B11"/>
    <w:rsid w:val="00793A71"/>
    <w:rsid w:val="00793EB3"/>
    <w:rsid w:val="00794205"/>
    <w:rsid w:val="00797012"/>
    <w:rsid w:val="007A1F6A"/>
    <w:rsid w:val="007A32EA"/>
    <w:rsid w:val="007B0DE3"/>
    <w:rsid w:val="007B491F"/>
    <w:rsid w:val="007B5CB2"/>
    <w:rsid w:val="007B5F7B"/>
    <w:rsid w:val="007B7191"/>
    <w:rsid w:val="007C1634"/>
    <w:rsid w:val="007C1D94"/>
    <w:rsid w:val="007C2879"/>
    <w:rsid w:val="007C604B"/>
    <w:rsid w:val="007C6A87"/>
    <w:rsid w:val="007C705D"/>
    <w:rsid w:val="007C771D"/>
    <w:rsid w:val="007D0A07"/>
    <w:rsid w:val="007D0C96"/>
    <w:rsid w:val="007D133D"/>
    <w:rsid w:val="007D3EB4"/>
    <w:rsid w:val="007D3F16"/>
    <w:rsid w:val="007D78CC"/>
    <w:rsid w:val="007F3869"/>
    <w:rsid w:val="007F3F7E"/>
    <w:rsid w:val="007F5497"/>
    <w:rsid w:val="00813CEC"/>
    <w:rsid w:val="00814DE6"/>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0BE0"/>
    <w:rsid w:val="0085230E"/>
    <w:rsid w:val="0085355E"/>
    <w:rsid w:val="008550A1"/>
    <w:rsid w:val="00861035"/>
    <w:rsid w:val="00861038"/>
    <w:rsid w:val="00865008"/>
    <w:rsid w:val="00865914"/>
    <w:rsid w:val="00866B50"/>
    <w:rsid w:val="008708F1"/>
    <w:rsid w:val="00871890"/>
    <w:rsid w:val="00880539"/>
    <w:rsid w:val="008859E8"/>
    <w:rsid w:val="0088737B"/>
    <w:rsid w:val="00892716"/>
    <w:rsid w:val="00893067"/>
    <w:rsid w:val="008933DE"/>
    <w:rsid w:val="00895FCE"/>
    <w:rsid w:val="00897F3E"/>
    <w:rsid w:val="008A1BA8"/>
    <w:rsid w:val="008A21B4"/>
    <w:rsid w:val="008A3773"/>
    <w:rsid w:val="008A4576"/>
    <w:rsid w:val="008B07DE"/>
    <w:rsid w:val="008B28E7"/>
    <w:rsid w:val="008C14C7"/>
    <w:rsid w:val="008C2FFB"/>
    <w:rsid w:val="008C6EEA"/>
    <w:rsid w:val="008D1162"/>
    <w:rsid w:val="008D4077"/>
    <w:rsid w:val="008D5813"/>
    <w:rsid w:val="008D634E"/>
    <w:rsid w:val="008D778A"/>
    <w:rsid w:val="008E11B7"/>
    <w:rsid w:val="008E304F"/>
    <w:rsid w:val="008F22BD"/>
    <w:rsid w:val="0090216F"/>
    <w:rsid w:val="009079BD"/>
    <w:rsid w:val="00912BD9"/>
    <w:rsid w:val="00916CFB"/>
    <w:rsid w:val="00920E5B"/>
    <w:rsid w:val="00921F02"/>
    <w:rsid w:val="00921F19"/>
    <w:rsid w:val="009249F8"/>
    <w:rsid w:val="00926436"/>
    <w:rsid w:val="0093018C"/>
    <w:rsid w:val="00932CCA"/>
    <w:rsid w:val="009406EC"/>
    <w:rsid w:val="009544C0"/>
    <w:rsid w:val="009548EC"/>
    <w:rsid w:val="00954FA4"/>
    <w:rsid w:val="00956AE9"/>
    <w:rsid w:val="00964CC6"/>
    <w:rsid w:val="00964FF4"/>
    <w:rsid w:val="00974902"/>
    <w:rsid w:val="0097739B"/>
    <w:rsid w:val="009845FE"/>
    <w:rsid w:val="00991FDA"/>
    <w:rsid w:val="00992433"/>
    <w:rsid w:val="009927A1"/>
    <w:rsid w:val="0099774D"/>
    <w:rsid w:val="009A310E"/>
    <w:rsid w:val="009A5F3B"/>
    <w:rsid w:val="009B0B61"/>
    <w:rsid w:val="009B28C0"/>
    <w:rsid w:val="009B395A"/>
    <w:rsid w:val="009B7136"/>
    <w:rsid w:val="009B7806"/>
    <w:rsid w:val="009C3AC2"/>
    <w:rsid w:val="009C413B"/>
    <w:rsid w:val="009D2476"/>
    <w:rsid w:val="009D2EA6"/>
    <w:rsid w:val="009D4365"/>
    <w:rsid w:val="009D4DB4"/>
    <w:rsid w:val="009D4E3B"/>
    <w:rsid w:val="009D7BC9"/>
    <w:rsid w:val="009E0C5A"/>
    <w:rsid w:val="009E1982"/>
    <w:rsid w:val="009E4D2C"/>
    <w:rsid w:val="009F0978"/>
    <w:rsid w:val="009F3AEC"/>
    <w:rsid w:val="00A00081"/>
    <w:rsid w:val="00A015F7"/>
    <w:rsid w:val="00A02008"/>
    <w:rsid w:val="00A10D56"/>
    <w:rsid w:val="00A12AAE"/>
    <w:rsid w:val="00A16DD1"/>
    <w:rsid w:val="00A217E2"/>
    <w:rsid w:val="00A221AB"/>
    <w:rsid w:val="00A22441"/>
    <w:rsid w:val="00A23F3B"/>
    <w:rsid w:val="00A24406"/>
    <w:rsid w:val="00A24B23"/>
    <w:rsid w:val="00A25F64"/>
    <w:rsid w:val="00A27CC2"/>
    <w:rsid w:val="00A30D89"/>
    <w:rsid w:val="00A31821"/>
    <w:rsid w:val="00A3273B"/>
    <w:rsid w:val="00A3595D"/>
    <w:rsid w:val="00A40ED6"/>
    <w:rsid w:val="00A44869"/>
    <w:rsid w:val="00A470EE"/>
    <w:rsid w:val="00A47621"/>
    <w:rsid w:val="00A479CD"/>
    <w:rsid w:val="00A50CFC"/>
    <w:rsid w:val="00A54D67"/>
    <w:rsid w:val="00A55A3F"/>
    <w:rsid w:val="00A56BC4"/>
    <w:rsid w:val="00A652F6"/>
    <w:rsid w:val="00A732EA"/>
    <w:rsid w:val="00A7489E"/>
    <w:rsid w:val="00A8015F"/>
    <w:rsid w:val="00A8078E"/>
    <w:rsid w:val="00A80BD2"/>
    <w:rsid w:val="00A85039"/>
    <w:rsid w:val="00A851F7"/>
    <w:rsid w:val="00A85B47"/>
    <w:rsid w:val="00A906AA"/>
    <w:rsid w:val="00A91CF0"/>
    <w:rsid w:val="00A94C5E"/>
    <w:rsid w:val="00AA061A"/>
    <w:rsid w:val="00AA1A7F"/>
    <w:rsid w:val="00AA241A"/>
    <w:rsid w:val="00AA252C"/>
    <w:rsid w:val="00AA666E"/>
    <w:rsid w:val="00AB5518"/>
    <w:rsid w:val="00AC01D4"/>
    <w:rsid w:val="00AC4A04"/>
    <w:rsid w:val="00AD336F"/>
    <w:rsid w:val="00AD3550"/>
    <w:rsid w:val="00AD60A3"/>
    <w:rsid w:val="00AE2564"/>
    <w:rsid w:val="00AE301F"/>
    <w:rsid w:val="00AE3302"/>
    <w:rsid w:val="00AE5A52"/>
    <w:rsid w:val="00AE7077"/>
    <w:rsid w:val="00AF42CF"/>
    <w:rsid w:val="00AF5800"/>
    <w:rsid w:val="00AF61C2"/>
    <w:rsid w:val="00AF6CC6"/>
    <w:rsid w:val="00B00891"/>
    <w:rsid w:val="00B011CD"/>
    <w:rsid w:val="00B0296A"/>
    <w:rsid w:val="00B11AA9"/>
    <w:rsid w:val="00B12295"/>
    <w:rsid w:val="00B137BE"/>
    <w:rsid w:val="00B16BFF"/>
    <w:rsid w:val="00B17FA0"/>
    <w:rsid w:val="00B21A17"/>
    <w:rsid w:val="00B24344"/>
    <w:rsid w:val="00B26769"/>
    <w:rsid w:val="00B31C91"/>
    <w:rsid w:val="00B35F7C"/>
    <w:rsid w:val="00B3747F"/>
    <w:rsid w:val="00B42E3A"/>
    <w:rsid w:val="00B43194"/>
    <w:rsid w:val="00B47734"/>
    <w:rsid w:val="00B50FBA"/>
    <w:rsid w:val="00B513CA"/>
    <w:rsid w:val="00B558EB"/>
    <w:rsid w:val="00B577D3"/>
    <w:rsid w:val="00B60466"/>
    <w:rsid w:val="00B6548F"/>
    <w:rsid w:val="00B7502A"/>
    <w:rsid w:val="00B77305"/>
    <w:rsid w:val="00B82CC2"/>
    <w:rsid w:val="00B84A89"/>
    <w:rsid w:val="00B8618C"/>
    <w:rsid w:val="00B9059E"/>
    <w:rsid w:val="00B92BEF"/>
    <w:rsid w:val="00B9689A"/>
    <w:rsid w:val="00BA074B"/>
    <w:rsid w:val="00BA1FFA"/>
    <w:rsid w:val="00BA2666"/>
    <w:rsid w:val="00BA7984"/>
    <w:rsid w:val="00BA7FF1"/>
    <w:rsid w:val="00BB06CB"/>
    <w:rsid w:val="00BB261F"/>
    <w:rsid w:val="00BB2887"/>
    <w:rsid w:val="00BB55E8"/>
    <w:rsid w:val="00BB5EAA"/>
    <w:rsid w:val="00BB5F11"/>
    <w:rsid w:val="00BC0401"/>
    <w:rsid w:val="00BC04FA"/>
    <w:rsid w:val="00BC1C22"/>
    <w:rsid w:val="00BC460B"/>
    <w:rsid w:val="00BC5725"/>
    <w:rsid w:val="00BD3073"/>
    <w:rsid w:val="00BD30B1"/>
    <w:rsid w:val="00BE0F7B"/>
    <w:rsid w:val="00BE10C2"/>
    <w:rsid w:val="00C0114D"/>
    <w:rsid w:val="00C01D14"/>
    <w:rsid w:val="00C025B4"/>
    <w:rsid w:val="00C0275F"/>
    <w:rsid w:val="00C11F61"/>
    <w:rsid w:val="00C161FD"/>
    <w:rsid w:val="00C23F17"/>
    <w:rsid w:val="00C25A80"/>
    <w:rsid w:val="00C26A95"/>
    <w:rsid w:val="00C26D0D"/>
    <w:rsid w:val="00C27C95"/>
    <w:rsid w:val="00C300D2"/>
    <w:rsid w:val="00C31981"/>
    <w:rsid w:val="00C3270F"/>
    <w:rsid w:val="00C3278B"/>
    <w:rsid w:val="00C33375"/>
    <w:rsid w:val="00C34C23"/>
    <w:rsid w:val="00C42005"/>
    <w:rsid w:val="00C431DC"/>
    <w:rsid w:val="00C44446"/>
    <w:rsid w:val="00C4664D"/>
    <w:rsid w:val="00C472AA"/>
    <w:rsid w:val="00C50A05"/>
    <w:rsid w:val="00C54AED"/>
    <w:rsid w:val="00C55B2F"/>
    <w:rsid w:val="00C63D00"/>
    <w:rsid w:val="00C6441B"/>
    <w:rsid w:val="00C7108B"/>
    <w:rsid w:val="00C76426"/>
    <w:rsid w:val="00C77A75"/>
    <w:rsid w:val="00C8089F"/>
    <w:rsid w:val="00C836CC"/>
    <w:rsid w:val="00C851E5"/>
    <w:rsid w:val="00C87A74"/>
    <w:rsid w:val="00C90A71"/>
    <w:rsid w:val="00C91574"/>
    <w:rsid w:val="00C91BC2"/>
    <w:rsid w:val="00C92C71"/>
    <w:rsid w:val="00C93F8F"/>
    <w:rsid w:val="00C94BF2"/>
    <w:rsid w:val="00C96F7A"/>
    <w:rsid w:val="00CA2745"/>
    <w:rsid w:val="00CA3593"/>
    <w:rsid w:val="00CA7F4F"/>
    <w:rsid w:val="00CB258E"/>
    <w:rsid w:val="00CB3C8F"/>
    <w:rsid w:val="00CB75CE"/>
    <w:rsid w:val="00CC02F1"/>
    <w:rsid w:val="00CC11A6"/>
    <w:rsid w:val="00CC135E"/>
    <w:rsid w:val="00CD5D3F"/>
    <w:rsid w:val="00CF1E90"/>
    <w:rsid w:val="00CF29E7"/>
    <w:rsid w:val="00CF3DB3"/>
    <w:rsid w:val="00D05221"/>
    <w:rsid w:val="00D052BC"/>
    <w:rsid w:val="00D07026"/>
    <w:rsid w:val="00D07BAB"/>
    <w:rsid w:val="00D11C62"/>
    <w:rsid w:val="00D16765"/>
    <w:rsid w:val="00D17A09"/>
    <w:rsid w:val="00D22C8F"/>
    <w:rsid w:val="00D33491"/>
    <w:rsid w:val="00D44F8E"/>
    <w:rsid w:val="00D44FD0"/>
    <w:rsid w:val="00D51BE0"/>
    <w:rsid w:val="00D5733C"/>
    <w:rsid w:val="00D607EF"/>
    <w:rsid w:val="00D60F88"/>
    <w:rsid w:val="00D625E7"/>
    <w:rsid w:val="00D646BD"/>
    <w:rsid w:val="00D70239"/>
    <w:rsid w:val="00D71201"/>
    <w:rsid w:val="00D720C7"/>
    <w:rsid w:val="00D77A04"/>
    <w:rsid w:val="00D81D06"/>
    <w:rsid w:val="00D8652C"/>
    <w:rsid w:val="00D876E6"/>
    <w:rsid w:val="00D9151C"/>
    <w:rsid w:val="00D92EDC"/>
    <w:rsid w:val="00D94C31"/>
    <w:rsid w:val="00DA1025"/>
    <w:rsid w:val="00DA22EC"/>
    <w:rsid w:val="00DA5860"/>
    <w:rsid w:val="00DB2767"/>
    <w:rsid w:val="00DC4729"/>
    <w:rsid w:val="00DC5BD4"/>
    <w:rsid w:val="00DC6917"/>
    <w:rsid w:val="00DE556F"/>
    <w:rsid w:val="00DF4C69"/>
    <w:rsid w:val="00DF7C8A"/>
    <w:rsid w:val="00E02404"/>
    <w:rsid w:val="00E03B6D"/>
    <w:rsid w:val="00E0649E"/>
    <w:rsid w:val="00E1314E"/>
    <w:rsid w:val="00E17160"/>
    <w:rsid w:val="00E2273E"/>
    <w:rsid w:val="00E35BEC"/>
    <w:rsid w:val="00E50821"/>
    <w:rsid w:val="00E50EF8"/>
    <w:rsid w:val="00E51F91"/>
    <w:rsid w:val="00E62E3E"/>
    <w:rsid w:val="00E676F7"/>
    <w:rsid w:val="00E7086E"/>
    <w:rsid w:val="00E7374A"/>
    <w:rsid w:val="00E73C41"/>
    <w:rsid w:val="00E7598F"/>
    <w:rsid w:val="00E76F60"/>
    <w:rsid w:val="00E80340"/>
    <w:rsid w:val="00E83D90"/>
    <w:rsid w:val="00E83F28"/>
    <w:rsid w:val="00E83F91"/>
    <w:rsid w:val="00E9107A"/>
    <w:rsid w:val="00E91F62"/>
    <w:rsid w:val="00E929FD"/>
    <w:rsid w:val="00E93240"/>
    <w:rsid w:val="00E94136"/>
    <w:rsid w:val="00E9479B"/>
    <w:rsid w:val="00E979B3"/>
    <w:rsid w:val="00EA28F1"/>
    <w:rsid w:val="00EA4D48"/>
    <w:rsid w:val="00EB2173"/>
    <w:rsid w:val="00EB62E6"/>
    <w:rsid w:val="00ED1285"/>
    <w:rsid w:val="00ED1B30"/>
    <w:rsid w:val="00ED250E"/>
    <w:rsid w:val="00ED6535"/>
    <w:rsid w:val="00EE1AC1"/>
    <w:rsid w:val="00EE38FA"/>
    <w:rsid w:val="00EE39D6"/>
    <w:rsid w:val="00EE413C"/>
    <w:rsid w:val="00EE52AD"/>
    <w:rsid w:val="00EF5C9C"/>
    <w:rsid w:val="00EF6524"/>
    <w:rsid w:val="00F01F92"/>
    <w:rsid w:val="00F0202B"/>
    <w:rsid w:val="00F10A08"/>
    <w:rsid w:val="00F11D01"/>
    <w:rsid w:val="00F139CF"/>
    <w:rsid w:val="00F22AC5"/>
    <w:rsid w:val="00F254D1"/>
    <w:rsid w:val="00F32B82"/>
    <w:rsid w:val="00F338DE"/>
    <w:rsid w:val="00F4043E"/>
    <w:rsid w:val="00F4069A"/>
    <w:rsid w:val="00F40CB5"/>
    <w:rsid w:val="00F41BBC"/>
    <w:rsid w:val="00F43B9D"/>
    <w:rsid w:val="00F444F0"/>
    <w:rsid w:val="00F47C35"/>
    <w:rsid w:val="00F50847"/>
    <w:rsid w:val="00F53F27"/>
    <w:rsid w:val="00F546D1"/>
    <w:rsid w:val="00F60220"/>
    <w:rsid w:val="00F62D1B"/>
    <w:rsid w:val="00F6513F"/>
    <w:rsid w:val="00F6528E"/>
    <w:rsid w:val="00F66272"/>
    <w:rsid w:val="00F6ACA0"/>
    <w:rsid w:val="00F709C0"/>
    <w:rsid w:val="00F75513"/>
    <w:rsid w:val="00F81348"/>
    <w:rsid w:val="00F842D1"/>
    <w:rsid w:val="00F852B6"/>
    <w:rsid w:val="00F8610A"/>
    <w:rsid w:val="00F927A1"/>
    <w:rsid w:val="00F92E4D"/>
    <w:rsid w:val="00F94392"/>
    <w:rsid w:val="00F95E7B"/>
    <w:rsid w:val="00FA3764"/>
    <w:rsid w:val="00FA56ED"/>
    <w:rsid w:val="00FA6F77"/>
    <w:rsid w:val="00FB5FA6"/>
    <w:rsid w:val="00FB6CB7"/>
    <w:rsid w:val="00FC10ED"/>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2729"/>
    <w:rsid w:val="00FF0070"/>
    <w:rsid w:val="00FF0564"/>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UnresolvedMention1">
    <w:name w:val="Unresolved Mention1"/>
    <w:basedOn w:val="DefaultParagraphFont"/>
    <w:uiPriority w:val="99"/>
    <w:semiHidden/>
    <w:unhideWhenUsed/>
    <w:rsid w:val="003061E9"/>
    <w:rPr>
      <w:color w:val="605E5C"/>
      <w:shd w:val="clear" w:color="auto" w:fill="E1DFDD"/>
    </w:rPr>
  </w:style>
  <w:style w:type="character" w:styleId="UnresolvedMention">
    <w:name w:val="Unresolved Mention"/>
    <w:basedOn w:val="DefaultParagraphFont"/>
    <w:uiPriority w:val="99"/>
    <w:semiHidden/>
    <w:unhideWhenUsed/>
    <w:rsid w:val="00A24B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8604">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86662432">
      <w:bodyDiv w:val="1"/>
      <w:marLeft w:val="0"/>
      <w:marRight w:val="0"/>
      <w:marTop w:val="0"/>
      <w:marBottom w:val="0"/>
      <w:divBdr>
        <w:top w:val="none" w:sz="0" w:space="0" w:color="auto"/>
        <w:left w:val="none" w:sz="0" w:space="0" w:color="auto"/>
        <w:bottom w:val="none" w:sz="0" w:space="0" w:color="auto"/>
        <w:right w:val="none" w:sz="0" w:space="0" w:color="auto"/>
      </w:divBdr>
    </w:div>
    <w:div w:id="791748177">
      <w:bodyDiv w:val="1"/>
      <w:marLeft w:val="0"/>
      <w:marRight w:val="0"/>
      <w:marTop w:val="0"/>
      <w:marBottom w:val="0"/>
      <w:divBdr>
        <w:top w:val="none" w:sz="0" w:space="0" w:color="auto"/>
        <w:left w:val="none" w:sz="0" w:space="0" w:color="auto"/>
        <w:bottom w:val="none" w:sz="0" w:space="0" w:color="auto"/>
        <w:right w:val="none" w:sz="0" w:space="0" w:color="auto"/>
      </w:divBdr>
    </w:div>
    <w:div w:id="967667744">
      <w:bodyDiv w:val="1"/>
      <w:marLeft w:val="0"/>
      <w:marRight w:val="0"/>
      <w:marTop w:val="0"/>
      <w:marBottom w:val="0"/>
      <w:divBdr>
        <w:top w:val="none" w:sz="0" w:space="0" w:color="auto"/>
        <w:left w:val="none" w:sz="0" w:space="0" w:color="auto"/>
        <w:bottom w:val="none" w:sz="0" w:space="0" w:color="auto"/>
        <w:right w:val="none" w:sz="0" w:space="0" w:color="auto"/>
      </w:divBdr>
    </w:div>
    <w:div w:id="972100147">
      <w:bodyDiv w:val="1"/>
      <w:marLeft w:val="0"/>
      <w:marRight w:val="0"/>
      <w:marTop w:val="0"/>
      <w:marBottom w:val="0"/>
      <w:divBdr>
        <w:top w:val="none" w:sz="0" w:space="0" w:color="auto"/>
        <w:left w:val="none" w:sz="0" w:space="0" w:color="auto"/>
        <w:bottom w:val="none" w:sz="0" w:space="0" w:color="auto"/>
        <w:right w:val="none" w:sz="0" w:space="0" w:color="auto"/>
      </w:divBdr>
    </w:div>
    <w:div w:id="105146713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1922506">
      <w:bodyDiv w:val="1"/>
      <w:marLeft w:val="0"/>
      <w:marRight w:val="0"/>
      <w:marTop w:val="0"/>
      <w:marBottom w:val="0"/>
      <w:divBdr>
        <w:top w:val="none" w:sz="0" w:space="0" w:color="auto"/>
        <w:left w:val="none" w:sz="0" w:space="0" w:color="auto"/>
        <w:bottom w:val="none" w:sz="0" w:space="0" w:color="auto"/>
        <w:right w:val="none" w:sz="0" w:space="0" w:color="auto"/>
      </w:divBdr>
    </w:div>
    <w:div w:id="173153318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094760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29361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1.xm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84845E18-1200-423C-863A-0694E9338D2E}">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2002</TotalTime>
  <Pages>16</Pages>
  <Words>4980</Words>
  <Characters>28221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Munir,Mohammad swp6968</dc:creator>
  <cp:keywords/>
  <cp:lastModifiedBy>Munir,Mohammad swp6968</cp:lastModifiedBy>
  <cp:revision>62</cp:revision>
  <cp:lastPrinted>2014-08-26T08:55:00Z</cp:lastPrinted>
  <dcterms:created xsi:type="dcterms:W3CDTF">2022-10-30T16:16:00Z</dcterms:created>
  <dcterms:modified xsi:type="dcterms:W3CDTF">2022-12-05T23:24:00Z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2022-10-30T16:15:45Z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95406a72-00f5-42d2-8011-a9340e132355</vt:lpwstr>
  </property>
  <property fmtid="{D5CDD505-2E9C-101B-9397-08002B2CF9AE}" pid="9" name="MSIP_Label_66cf8fe5-b7b7-4df7-b38d-1c61ac2f6639_ContentBits">
    <vt:lpwstr>0</vt:lpwstr>
  </property>
  <property fmtid="{D5CDD505-2E9C-101B-9397-08002B2CF9AE}" pid="10" name="TitusGUID">
    <vt:lpwstr>b61566bf-2582-4ced-9cfc-137693e8d034</vt:lpwstr>
  </property>
  <property fmtid="{D5CDD505-2E9C-101B-9397-08002B2CF9AE}" pid="11" name="Classification">
    <vt:lpwstr>OFFICIAL</vt:lpwstr>
  </property>
  <property fmtid="{D5CDD505-2E9C-101B-9397-08002B2CF9AE}" pid="12" name="Visibility">
    <vt:lpwstr>NOT VISIBLE</vt:lpwstr>
  </property>
</Properties>
</file>