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93C86" w:rsidP="00E51AAC">
            <w:pPr>
              <w:spacing w:before="120" w:after="120"/>
              <w:jc w:val="both"/>
              <w:rPr>
                <w:rFonts w:ascii="Arial" w:hAnsi="Arial" w:cs="Arial"/>
                <w:b/>
                <w:sz w:val="22"/>
                <w:szCs w:val="22"/>
              </w:rPr>
            </w:pPr>
            <w:r>
              <w:rPr>
                <w:rFonts w:ascii="Arial" w:hAnsi="Arial" w:cs="Arial"/>
                <w:b/>
                <w:sz w:val="22"/>
                <w:szCs w:val="22"/>
              </w:rPr>
              <w:t>BSc Web Development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93C86" w:rsidP="00E51AAC">
            <w:pPr>
              <w:spacing w:before="120" w:after="120"/>
              <w:jc w:val="both"/>
              <w:rPr>
                <w:rFonts w:ascii="Arial" w:hAnsi="Arial" w:cs="Arial"/>
                <w:b/>
                <w:sz w:val="22"/>
                <w:szCs w:val="22"/>
              </w:rPr>
            </w:pPr>
            <w:r>
              <w:rPr>
                <w:rFonts w:ascii="Arial" w:hAnsi="Arial" w:cs="Arial"/>
                <w:b/>
                <w:sz w:val="22"/>
                <w:szCs w:val="22"/>
              </w:rPr>
              <w:t>Advanced Web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93C86" w:rsidP="00152E9D">
            <w:pPr>
              <w:spacing w:before="120" w:after="120"/>
              <w:jc w:val="both"/>
              <w:rPr>
                <w:rFonts w:ascii="Arial" w:hAnsi="Arial" w:cs="Arial"/>
                <w:b/>
                <w:sz w:val="22"/>
                <w:szCs w:val="22"/>
              </w:rPr>
            </w:pPr>
            <w:r w:rsidRPr="00693C86">
              <w:rPr>
                <w:rFonts w:ascii="Arial" w:hAnsi="Arial" w:cs="Arial"/>
                <w:b/>
                <w:sz w:val="22"/>
                <w:szCs w:val="22"/>
              </w:rPr>
              <w:t>M6X01086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93C8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93C86"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77727"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93C86" w:rsidP="0090075C">
            <w:pPr>
              <w:spacing w:before="120" w:after="120"/>
              <w:jc w:val="both"/>
              <w:rPr>
                <w:rFonts w:ascii="Arial" w:hAnsi="Arial" w:cs="Arial"/>
                <w:b/>
                <w:sz w:val="22"/>
                <w:szCs w:val="22"/>
              </w:rPr>
            </w:pPr>
            <w:r>
              <w:rPr>
                <w:rFonts w:ascii="Arial" w:hAnsi="Arial" w:cs="Arial"/>
                <w:b/>
                <w:sz w:val="22"/>
                <w:szCs w:val="22"/>
              </w:rPr>
              <w:t xml:space="preserve">Part </w:t>
            </w:r>
            <w:r w:rsidR="0090075C">
              <w:rPr>
                <w:rFonts w:ascii="Arial" w:hAnsi="Arial" w:cs="Arial"/>
                <w:b/>
                <w:sz w:val="22"/>
                <w:szCs w:val="22"/>
              </w:rPr>
              <w:t>2</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93C86"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77727" w:rsidP="005F0579">
            <w:pPr>
              <w:spacing w:before="120" w:after="120"/>
              <w:jc w:val="both"/>
              <w:rPr>
                <w:rFonts w:ascii="Arial" w:hAnsi="Arial" w:cs="Arial"/>
                <w:b/>
                <w:sz w:val="22"/>
                <w:szCs w:val="22"/>
              </w:rPr>
            </w:pPr>
            <w:r>
              <w:rPr>
                <w:rFonts w:ascii="Arial" w:hAnsi="Arial" w:cs="Arial"/>
                <w:b/>
                <w:sz w:val="22"/>
                <w:szCs w:val="22"/>
              </w:rPr>
              <w:t>5/4/19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77727" w:rsidP="005F0579">
            <w:pPr>
              <w:spacing w:before="120" w:after="120"/>
              <w:jc w:val="both"/>
              <w:rPr>
                <w:rFonts w:ascii="Arial" w:hAnsi="Arial" w:cs="Arial"/>
                <w:b/>
                <w:sz w:val="22"/>
                <w:szCs w:val="22"/>
              </w:rPr>
            </w:pPr>
            <w:r>
              <w:rPr>
                <w:rFonts w:ascii="Arial" w:hAnsi="Arial" w:cs="Arial"/>
                <w:b/>
                <w:sz w:val="22"/>
                <w:szCs w:val="22"/>
              </w:rPr>
              <w:t>3/5/19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693C86" w:rsidRDefault="00693C86" w:rsidP="00693C86">
      <w:pPr>
        <w:rPr>
          <w:b/>
          <w:color w:val="FF0000"/>
          <w:sz w:val="32"/>
          <w:szCs w:val="32"/>
        </w:rPr>
      </w:pPr>
      <w:r w:rsidRPr="002913E9">
        <w:rPr>
          <w:b/>
          <w:color w:val="FF0000"/>
          <w:sz w:val="32"/>
          <w:szCs w:val="32"/>
        </w:rPr>
        <w:t>IN THE ELECTRONIC SUBMISSION OF THE REPORT, ALL THE CODE SHOULD BE INCLUDED IN THE APPENDIX FOR MARKING</w:t>
      </w:r>
    </w:p>
    <w:p w:rsidR="00693C86" w:rsidRDefault="00693C86" w:rsidP="00693C86">
      <w:pPr>
        <w:pStyle w:val="BodyText2"/>
        <w:rPr>
          <w:sz w:val="28"/>
          <w:szCs w:val="28"/>
          <w:u w:val="single"/>
        </w:rPr>
      </w:pPr>
    </w:p>
    <w:p w:rsidR="00693C86" w:rsidRDefault="005F308D" w:rsidP="00693C86">
      <w:pPr>
        <w:pStyle w:val="BodyText2"/>
        <w:rPr>
          <w:sz w:val="28"/>
          <w:szCs w:val="28"/>
        </w:rPr>
      </w:pPr>
      <w:r w:rsidRPr="005F308D">
        <w:rPr>
          <w:sz w:val="28"/>
          <w:szCs w:val="28"/>
          <w:u w:val="single"/>
        </w:rPr>
        <w:t>Knowledge and Understanding Skills</w:t>
      </w:r>
    </w:p>
    <w:p w:rsidR="005F308D" w:rsidRDefault="005F308D" w:rsidP="00693C86">
      <w:pPr>
        <w:pStyle w:val="BodyText2"/>
        <w:rPr>
          <w:sz w:val="28"/>
          <w:szCs w:val="28"/>
        </w:rPr>
      </w:pPr>
    </w:p>
    <w:p w:rsidR="00693C86" w:rsidRDefault="00693C86" w:rsidP="00693C86">
      <w:pPr>
        <w:pStyle w:val="BodyText2"/>
        <w:rPr>
          <w:sz w:val="28"/>
          <w:szCs w:val="28"/>
        </w:rPr>
      </w:pPr>
      <w:r>
        <w:rPr>
          <w:sz w:val="28"/>
          <w:szCs w:val="28"/>
        </w:rPr>
        <w:t>In his book “</w:t>
      </w:r>
      <w:r w:rsidRPr="00D95B8E">
        <w:rPr>
          <w:sz w:val="28"/>
          <w:szCs w:val="28"/>
        </w:rPr>
        <w:t>Patterns of Enterprise Application Architecture</w:t>
      </w:r>
      <w:r>
        <w:rPr>
          <w:sz w:val="28"/>
          <w:szCs w:val="28"/>
        </w:rPr>
        <w:t>”, in discussing the Front Controller Fowler states that:</w:t>
      </w:r>
    </w:p>
    <w:p w:rsidR="00693C86" w:rsidRDefault="00693C86" w:rsidP="00693C86">
      <w:pPr>
        <w:pStyle w:val="BodyText2"/>
        <w:rPr>
          <w:sz w:val="28"/>
          <w:szCs w:val="28"/>
        </w:rPr>
      </w:pPr>
    </w:p>
    <w:p w:rsidR="00693C86" w:rsidRDefault="00693C86" w:rsidP="00693C86">
      <w:pPr>
        <w:pStyle w:val="BodyText2"/>
        <w:rPr>
          <w:sz w:val="28"/>
          <w:szCs w:val="28"/>
        </w:rPr>
      </w:pPr>
      <w:r w:rsidRPr="00D95B8E">
        <w:rPr>
          <w:sz w:val="28"/>
          <w:szCs w:val="28"/>
        </w:rPr>
        <w:t>“In a complex Web site there are many similar things you need to do when handling a request. These things include security, internationalization, and providing particular views for certain users. If the input controller behaviour is scattered across multiple objects, much of this behaviour can end up duplicated. Also, it's difficult to change behaviour at runtime”</w:t>
      </w:r>
      <w:r>
        <w:rPr>
          <w:rStyle w:val="FootnoteReference"/>
          <w:sz w:val="28"/>
          <w:szCs w:val="28"/>
        </w:rPr>
        <w:footnoteReference w:id="1"/>
      </w:r>
    </w:p>
    <w:p w:rsidR="00693C86" w:rsidRDefault="00693C86" w:rsidP="00693C86">
      <w:pPr>
        <w:pStyle w:val="BodyText2"/>
        <w:rPr>
          <w:sz w:val="28"/>
          <w:szCs w:val="28"/>
        </w:rPr>
      </w:pPr>
    </w:p>
    <w:p w:rsidR="00693C86" w:rsidRDefault="00693C86" w:rsidP="00693C86">
      <w:pPr>
        <w:pStyle w:val="BodyText2"/>
        <w:rPr>
          <w:sz w:val="28"/>
          <w:szCs w:val="28"/>
        </w:rPr>
      </w:pPr>
      <w:r>
        <w:rPr>
          <w:sz w:val="28"/>
          <w:szCs w:val="28"/>
        </w:rPr>
        <w:t>Write a report that elaborates on this sentiment and evaluate the use of Page and Front Controllers in web applications. In particular, explaining how this approach integrates into the MVC framework.</w:t>
      </w:r>
    </w:p>
    <w:p w:rsidR="00693C86" w:rsidRDefault="00693C86" w:rsidP="00693C86">
      <w:pPr>
        <w:pStyle w:val="BodyText2"/>
        <w:rPr>
          <w:sz w:val="28"/>
          <w:szCs w:val="28"/>
        </w:rPr>
      </w:pPr>
    </w:p>
    <w:p w:rsidR="00693C86" w:rsidRDefault="00693C86" w:rsidP="00693C86">
      <w:pPr>
        <w:pStyle w:val="BodyText2"/>
        <w:rPr>
          <w:sz w:val="28"/>
          <w:szCs w:val="28"/>
        </w:rPr>
      </w:pPr>
      <w:r>
        <w:rPr>
          <w:sz w:val="28"/>
          <w:szCs w:val="28"/>
        </w:rPr>
        <w:t>Furthermore, in the same book, Fowler identifies a number of other web presentation patterns, investigate and describe the Template Pattern.</w:t>
      </w:r>
    </w:p>
    <w:p w:rsidR="00693C86" w:rsidRDefault="00693C86" w:rsidP="00693C86">
      <w:pPr>
        <w:pStyle w:val="BodyText2"/>
        <w:rPr>
          <w:sz w:val="28"/>
          <w:szCs w:val="28"/>
        </w:rPr>
      </w:pPr>
    </w:p>
    <w:p w:rsidR="00693C86" w:rsidRDefault="00693C86" w:rsidP="00693C86">
      <w:pPr>
        <w:pStyle w:val="BodyText2"/>
        <w:rPr>
          <w:sz w:val="28"/>
          <w:szCs w:val="28"/>
        </w:rPr>
      </w:pPr>
      <w:r>
        <w:rPr>
          <w:sz w:val="28"/>
          <w:szCs w:val="28"/>
        </w:rPr>
        <w:t>Argue the case</w:t>
      </w:r>
      <w:r w:rsidRPr="0075095A">
        <w:rPr>
          <w:sz w:val="28"/>
          <w:szCs w:val="28"/>
        </w:rPr>
        <w:t xml:space="preserve"> </w:t>
      </w:r>
      <w:r>
        <w:rPr>
          <w:sz w:val="28"/>
          <w:szCs w:val="28"/>
        </w:rPr>
        <w:t>fo</w:t>
      </w:r>
      <w:r w:rsidR="007D35AE">
        <w:rPr>
          <w:sz w:val="28"/>
          <w:szCs w:val="28"/>
        </w:rPr>
        <w:t>r the approach taken by Symfony</w:t>
      </w:r>
      <w:bookmarkStart w:id="0" w:name="_GoBack"/>
      <w:r>
        <w:rPr>
          <w:sz w:val="28"/>
          <w:szCs w:val="28"/>
        </w:rPr>
        <w:t>.</w:t>
      </w:r>
      <w:r w:rsidRPr="0075095A">
        <w:rPr>
          <w:sz w:val="28"/>
          <w:szCs w:val="28"/>
        </w:rPr>
        <w:t xml:space="preserve"> </w:t>
      </w:r>
      <w:bookmarkEnd w:id="0"/>
      <w:r>
        <w:rPr>
          <w:sz w:val="28"/>
          <w:szCs w:val="28"/>
        </w:rPr>
        <w:t xml:space="preserve">Of course, if </w:t>
      </w:r>
      <w:r w:rsidR="007D35AE">
        <w:rPr>
          <w:sz w:val="28"/>
          <w:szCs w:val="28"/>
        </w:rPr>
        <w:t>you dislike elements of Symfony</w:t>
      </w:r>
      <w:r>
        <w:rPr>
          <w:sz w:val="28"/>
          <w:szCs w:val="28"/>
        </w:rPr>
        <w:t xml:space="preserve"> then you may argue against the use of the approach and suggest alternatives. In your arguments, things you could consider are:</w:t>
      </w:r>
    </w:p>
    <w:p w:rsidR="00693C86" w:rsidRDefault="00693C86" w:rsidP="00693C86">
      <w:pPr>
        <w:pStyle w:val="BodyText2"/>
        <w:rPr>
          <w:sz w:val="28"/>
          <w:szCs w:val="28"/>
        </w:rPr>
      </w:pPr>
    </w:p>
    <w:p w:rsidR="00693C86" w:rsidRDefault="00693C86" w:rsidP="00693C86">
      <w:pPr>
        <w:pStyle w:val="BodyText2"/>
        <w:numPr>
          <w:ilvl w:val="0"/>
          <w:numId w:val="17"/>
        </w:numPr>
        <w:rPr>
          <w:sz w:val="28"/>
          <w:szCs w:val="28"/>
        </w:rPr>
      </w:pPr>
      <w:r>
        <w:rPr>
          <w:sz w:val="28"/>
          <w:szCs w:val="28"/>
        </w:rPr>
        <w:t>ORM tool support</w:t>
      </w:r>
    </w:p>
    <w:p w:rsidR="00693C86" w:rsidRDefault="00693C86" w:rsidP="00693C86">
      <w:pPr>
        <w:pStyle w:val="BodyText2"/>
        <w:numPr>
          <w:ilvl w:val="0"/>
          <w:numId w:val="17"/>
        </w:numPr>
        <w:rPr>
          <w:sz w:val="28"/>
          <w:szCs w:val="28"/>
        </w:rPr>
      </w:pPr>
      <w:r w:rsidRPr="001F0996">
        <w:rPr>
          <w:sz w:val="28"/>
          <w:szCs w:val="28"/>
        </w:rPr>
        <w:t>Testing</w:t>
      </w:r>
    </w:p>
    <w:p w:rsidR="00693C86" w:rsidRDefault="00693C86" w:rsidP="00693C86">
      <w:pPr>
        <w:pStyle w:val="BodyText2"/>
        <w:numPr>
          <w:ilvl w:val="0"/>
          <w:numId w:val="17"/>
        </w:numPr>
        <w:rPr>
          <w:sz w:val="28"/>
          <w:szCs w:val="28"/>
        </w:rPr>
      </w:pPr>
      <w:r>
        <w:rPr>
          <w:sz w:val="28"/>
          <w:szCs w:val="28"/>
        </w:rPr>
        <w:t>The use of server side templates</w:t>
      </w:r>
    </w:p>
    <w:p w:rsidR="00693C86" w:rsidRDefault="00693C86" w:rsidP="00693C86">
      <w:pPr>
        <w:pStyle w:val="BodyText2"/>
        <w:numPr>
          <w:ilvl w:val="0"/>
          <w:numId w:val="17"/>
        </w:numPr>
        <w:rPr>
          <w:sz w:val="28"/>
          <w:szCs w:val="28"/>
        </w:rPr>
      </w:pPr>
      <w:r>
        <w:rPr>
          <w:sz w:val="28"/>
          <w:szCs w:val="28"/>
        </w:rPr>
        <w:t>REST Web Services</w:t>
      </w:r>
    </w:p>
    <w:p w:rsidR="00693C86" w:rsidRPr="00B06E2A" w:rsidRDefault="00693C86" w:rsidP="00693C86">
      <w:pPr>
        <w:pStyle w:val="BodyText2"/>
        <w:numPr>
          <w:ilvl w:val="0"/>
          <w:numId w:val="17"/>
        </w:numPr>
        <w:rPr>
          <w:sz w:val="28"/>
          <w:szCs w:val="28"/>
        </w:rPr>
      </w:pPr>
      <w:r w:rsidRPr="00B06E2A">
        <w:rPr>
          <w:sz w:val="28"/>
          <w:szCs w:val="28"/>
        </w:rPr>
        <w:t>NoSQL support</w:t>
      </w:r>
    </w:p>
    <w:p w:rsidR="00693C86" w:rsidRPr="001C5F28" w:rsidRDefault="00693C86" w:rsidP="00693C86">
      <w:pPr>
        <w:pStyle w:val="BodyText2"/>
        <w:rPr>
          <w:sz w:val="28"/>
          <w:szCs w:val="28"/>
        </w:rPr>
      </w:pPr>
    </w:p>
    <w:p w:rsidR="007D35AE" w:rsidRDefault="007D35AE" w:rsidP="00693C86">
      <w:pPr>
        <w:pStyle w:val="BodyText2"/>
        <w:rPr>
          <w:sz w:val="28"/>
          <w:szCs w:val="28"/>
          <w:u w:val="single"/>
        </w:rPr>
      </w:pPr>
    </w:p>
    <w:p w:rsidR="00693C86" w:rsidRDefault="005F308D" w:rsidP="00693C86">
      <w:pPr>
        <w:pStyle w:val="BodyText2"/>
        <w:rPr>
          <w:sz w:val="28"/>
          <w:szCs w:val="28"/>
        </w:rPr>
      </w:pPr>
      <w:r w:rsidRPr="005F308D">
        <w:rPr>
          <w:sz w:val="28"/>
          <w:szCs w:val="28"/>
          <w:u w:val="single"/>
        </w:rPr>
        <w:lastRenderedPageBreak/>
        <w:t>Practical Skills</w:t>
      </w:r>
    </w:p>
    <w:p w:rsidR="00693C86" w:rsidRDefault="00693C86" w:rsidP="00693C86">
      <w:pPr>
        <w:pStyle w:val="BodyText2"/>
        <w:rPr>
          <w:sz w:val="28"/>
          <w:szCs w:val="28"/>
        </w:rPr>
      </w:pPr>
      <w:r>
        <w:rPr>
          <w:sz w:val="28"/>
          <w:szCs w:val="28"/>
        </w:rPr>
        <w:t xml:space="preserve">You are required to build a PHP web application of your choice for displaying content stored in a database. Build an MVC application that explores a number of concepts behind a PHP framework. </w:t>
      </w:r>
    </w:p>
    <w:p w:rsidR="00693C86" w:rsidRDefault="00693C86" w:rsidP="00693C86">
      <w:pPr>
        <w:pStyle w:val="BodyText2"/>
        <w:rPr>
          <w:sz w:val="28"/>
          <w:szCs w:val="28"/>
        </w:rPr>
      </w:pPr>
    </w:p>
    <w:p w:rsidR="00693C86" w:rsidRDefault="00693C86" w:rsidP="00693C86">
      <w:pPr>
        <w:pStyle w:val="BodyText2"/>
        <w:rPr>
          <w:sz w:val="28"/>
          <w:szCs w:val="28"/>
        </w:rPr>
      </w:pPr>
      <w:r>
        <w:rPr>
          <w:sz w:val="28"/>
          <w:szCs w:val="28"/>
        </w:rPr>
        <w:t>The concepts you may consider are:</w:t>
      </w:r>
    </w:p>
    <w:p w:rsidR="00693C86" w:rsidRDefault="00693C86" w:rsidP="00693C86">
      <w:pPr>
        <w:pStyle w:val="BodyText2"/>
        <w:numPr>
          <w:ilvl w:val="0"/>
          <w:numId w:val="17"/>
        </w:numPr>
        <w:rPr>
          <w:sz w:val="28"/>
          <w:szCs w:val="28"/>
        </w:rPr>
      </w:pPr>
      <w:r>
        <w:rPr>
          <w:sz w:val="28"/>
          <w:szCs w:val="28"/>
        </w:rPr>
        <w:t>“</w:t>
      </w:r>
      <w:r w:rsidRPr="005E5547">
        <w:rPr>
          <w:sz w:val="28"/>
          <w:szCs w:val="28"/>
        </w:rPr>
        <w:t>convention over configuration</w:t>
      </w:r>
      <w:r>
        <w:rPr>
          <w:sz w:val="28"/>
          <w:szCs w:val="28"/>
        </w:rPr>
        <w:t>” or “configuration over convention”?</w:t>
      </w:r>
    </w:p>
    <w:p w:rsidR="00693C86" w:rsidRDefault="00693C86" w:rsidP="00693C86">
      <w:pPr>
        <w:pStyle w:val="BodyText2"/>
        <w:numPr>
          <w:ilvl w:val="0"/>
          <w:numId w:val="17"/>
        </w:numPr>
        <w:rPr>
          <w:sz w:val="28"/>
          <w:szCs w:val="28"/>
        </w:rPr>
      </w:pPr>
      <w:r>
        <w:rPr>
          <w:sz w:val="28"/>
          <w:szCs w:val="28"/>
        </w:rPr>
        <w:t>MVC architecture</w:t>
      </w:r>
    </w:p>
    <w:p w:rsidR="00693C86" w:rsidRDefault="00693C86" w:rsidP="00693C86">
      <w:pPr>
        <w:pStyle w:val="BodyText2"/>
        <w:numPr>
          <w:ilvl w:val="0"/>
          <w:numId w:val="17"/>
        </w:numPr>
        <w:rPr>
          <w:sz w:val="28"/>
          <w:szCs w:val="28"/>
        </w:rPr>
      </w:pPr>
      <w:r>
        <w:rPr>
          <w:sz w:val="28"/>
          <w:szCs w:val="28"/>
        </w:rPr>
        <w:t>ORM tools</w:t>
      </w:r>
    </w:p>
    <w:p w:rsidR="00693C86" w:rsidRPr="001F0996" w:rsidRDefault="00693C86" w:rsidP="00693C86">
      <w:pPr>
        <w:pStyle w:val="BodyText2"/>
        <w:numPr>
          <w:ilvl w:val="0"/>
          <w:numId w:val="17"/>
        </w:numPr>
        <w:rPr>
          <w:sz w:val="28"/>
          <w:szCs w:val="28"/>
        </w:rPr>
      </w:pPr>
      <w:r w:rsidRPr="001F0996">
        <w:rPr>
          <w:sz w:val="28"/>
          <w:szCs w:val="28"/>
        </w:rPr>
        <w:t>Testing</w:t>
      </w:r>
    </w:p>
    <w:p w:rsidR="00693C86" w:rsidRDefault="00693C86" w:rsidP="00693C86">
      <w:pPr>
        <w:pStyle w:val="BodyText2"/>
        <w:rPr>
          <w:sz w:val="28"/>
          <w:szCs w:val="28"/>
        </w:rPr>
      </w:pPr>
    </w:p>
    <w:p w:rsidR="00693C86" w:rsidRDefault="00693C86" w:rsidP="00693C86">
      <w:pPr>
        <w:pStyle w:val="BodyText2"/>
        <w:rPr>
          <w:sz w:val="28"/>
          <w:szCs w:val="28"/>
        </w:rPr>
      </w:pPr>
      <w:r>
        <w:rPr>
          <w:sz w:val="28"/>
          <w:szCs w:val="28"/>
        </w:rPr>
        <w:t>The concepts you may also consider include:</w:t>
      </w:r>
    </w:p>
    <w:p w:rsidR="00693C86" w:rsidRDefault="00693C86" w:rsidP="00693C86">
      <w:pPr>
        <w:pStyle w:val="BodyText2"/>
        <w:numPr>
          <w:ilvl w:val="0"/>
          <w:numId w:val="17"/>
        </w:numPr>
        <w:rPr>
          <w:sz w:val="28"/>
          <w:szCs w:val="28"/>
        </w:rPr>
      </w:pPr>
      <w:r>
        <w:rPr>
          <w:sz w:val="28"/>
          <w:szCs w:val="28"/>
        </w:rPr>
        <w:t>The use of server side templates</w:t>
      </w:r>
    </w:p>
    <w:p w:rsidR="00693C86" w:rsidRDefault="00693C86" w:rsidP="00693C86">
      <w:pPr>
        <w:pStyle w:val="BodyText2"/>
        <w:numPr>
          <w:ilvl w:val="0"/>
          <w:numId w:val="17"/>
        </w:numPr>
        <w:rPr>
          <w:sz w:val="28"/>
          <w:szCs w:val="28"/>
        </w:rPr>
      </w:pPr>
      <w:r>
        <w:rPr>
          <w:sz w:val="28"/>
          <w:szCs w:val="28"/>
        </w:rPr>
        <w:t>REST Web Services</w:t>
      </w:r>
    </w:p>
    <w:p w:rsidR="00693C86" w:rsidRDefault="00693C86" w:rsidP="00693C86">
      <w:pPr>
        <w:pStyle w:val="BodyText2"/>
        <w:numPr>
          <w:ilvl w:val="0"/>
          <w:numId w:val="17"/>
        </w:numPr>
        <w:rPr>
          <w:sz w:val="28"/>
          <w:szCs w:val="28"/>
        </w:rPr>
      </w:pPr>
      <w:r>
        <w:rPr>
          <w:sz w:val="28"/>
          <w:szCs w:val="28"/>
        </w:rPr>
        <w:t>NoSQL support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080F0D">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0F0D"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080F0D" w:rsidRPr="00A406E5" w:rsidTr="00340423">
        <w:trPr>
          <w:trHeight w:val="450"/>
        </w:trPr>
        <w:tc>
          <w:tcPr>
            <w:tcW w:w="4169" w:type="pct"/>
            <w:vMerge w:val="restart"/>
            <w:tcBorders>
              <w:top w:val="single" w:sz="4" w:space="0" w:color="auto"/>
              <w:left w:val="single" w:sz="4" w:space="0" w:color="auto"/>
              <w:right w:val="single" w:sz="4" w:space="0" w:color="auto"/>
            </w:tcBorders>
            <w:vAlign w:val="center"/>
          </w:tcPr>
          <w:p w:rsidR="00080F0D" w:rsidRPr="00080F0D" w:rsidRDefault="00080F0D" w:rsidP="00405BEE">
            <w:pPr>
              <w:rPr>
                <w:sz w:val="32"/>
                <w:szCs w:val="32"/>
              </w:rPr>
            </w:pPr>
            <w:r w:rsidRPr="00080F0D">
              <w:rPr>
                <w:sz w:val="32"/>
                <w:szCs w:val="32"/>
              </w:rPr>
              <w:t>Investigation of Fowler</w:t>
            </w:r>
          </w:p>
          <w:p w:rsidR="00080F0D" w:rsidRDefault="00080F0D" w:rsidP="00405BEE">
            <w:pPr>
              <w:rPr>
                <w:sz w:val="32"/>
                <w:szCs w:val="32"/>
              </w:rPr>
            </w:pPr>
            <w:r w:rsidRPr="00080F0D">
              <w:rPr>
                <w:sz w:val="32"/>
                <w:szCs w:val="32"/>
              </w:rPr>
              <w:t>Investigation of Symfony</w:t>
            </w:r>
          </w:p>
          <w:p w:rsidR="00080F0D" w:rsidRPr="008C0209" w:rsidRDefault="00080F0D" w:rsidP="00405BEE">
            <w:pPr>
              <w:rPr>
                <w:sz w:val="28"/>
                <w:szCs w:val="28"/>
              </w:rPr>
            </w:pPr>
          </w:p>
        </w:tc>
        <w:tc>
          <w:tcPr>
            <w:tcW w:w="416" w:type="pct"/>
            <w:tcBorders>
              <w:top w:val="single" w:sz="4" w:space="0" w:color="auto"/>
              <w:left w:val="single" w:sz="4" w:space="0" w:color="auto"/>
              <w:right w:val="single" w:sz="4" w:space="0" w:color="auto"/>
            </w:tcBorders>
          </w:tcPr>
          <w:p w:rsidR="00080F0D" w:rsidRDefault="00080F0D" w:rsidP="00152E9D">
            <w:pPr>
              <w:jc w:val="center"/>
              <w:rPr>
                <w:rFonts w:ascii="Arial" w:hAnsi="Arial" w:cs="Arial"/>
                <w:sz w:val="32"/>
              </w:rPr>
            </w:pPr>
            <w:r>
              <w:rPr>
                <w:rFonts w:ascii="Arial" w:hAnsi="Arial" w:cs="Arial"/>
                <w:sz w:val="32"/>
              </w:rPr>
              <w:t>30</w:t>
            </w:r>
          </w:p>
          <w:p w:rsidR="00080F0D" w:rsidRPr="00A406E5" w:rsidRDefault="00080F0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080F0D" w:rsidRPr="00A406E5" w:rsidRDefault="00080F0D" w:rsidP="00152E9D">
            <w:pPr>
              <w:jc w:val="center"/>
              <w:rPr>
                <w:rFonts w:ascii="Arial" w:hAnsi="Arial" w:cs="Arial"/>
                <w:sz w:val="32"/>
              </w:rPr>
            </w:pPr>
          </w:p>
        </w:tc>
      </w:tr>
      <w:tr w:rsidR="00080F0D" w:rsidRPr="00A406E5" w:rsidTr="00080F0D">
        <w:trPr>
          <w:trHeight w:val="451"/>
        </w:trPr>
        <w:tc>
          <w:tcPr>
            <w:tcW w:w="4169" w:type="pct"/>
            <w:vMerge/>
            <w:tcBorders>
              <w:left w:val="single" w:sz="4" w:space="0" w:color="auto"/>
              <w:bottom w:val="single" w:sz="4" w:space="0" w:color="auto"/>
              <w:right w:val="single" w:sz="4" w:space="0" w:color="auto"/>
            </w:tcBorders>
            <w:vAlign w:val="center"/>
          </w:tcPr>
          <w:p w:rsidR="00080F0D" w:rsidRPr="00A406E5" w:rsidRDefault="00080F0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80F0D" w:rsidRPr="00A406E5" w:rsidRDefault="00080F0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080F0D" w:rsidRPr="00A406E5" w:rsidRDefault="00080F0D" w:rsidP="00152E9D">
            <w:pPr>
              <w:jc w:val="center"/>
              <w:rPr>
                <w:rFonts w:ascii="Arial" w:hAnsi="Arial" w:cs="Arial"/>
                <w:sz w:val="32"/>
              </w:rPr>
            </w:pPr>
          </w:p>
        </w:tc>
      </w:tr>
      <w:tr w:rsidR="00080F0D" w:rsidRPr="00A406E5" w:rsidTr="00080F0D">
        <w:trPr>
          <w:trHeight w:val="450"/>
        </w:trPr>
        <w:tc>
          <w:tcPr>
            <w:tcW w:w="4169" w:type="pct"/>
            <w:tcBorders>
              <w:top w:val="single" w:sz="4" w:space="0" w:color="auto"/>
              <w:left w:val="single" w:sz="4" w:space="0" w:color="auto"/>
              <w:right w:val="single" w:sz="4" w:space="0" w:color="auto"/>
            </w:tcBorders>
            <w:shd w:val="clear" w:color="auto" w:fill="D9D9D9"/>
          </w:tcPr>
          <w:p w:rsidR="00080F0D" w:rsidRPr="00A406E5" w:rsidRDefault="00080F0D"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080F0D" w:rsidRPr="00A406E5" w:rsidRDefault="00080F0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080F0D" w:rsidRPr="00A406E5" w:rsidRDefault="00080F0D" w:rsidP="00152E9D">
            <w:pPr>
              <w:jc w:val="center"/>
              <w:rPr>
                <w:rFonts w:ascii="Arial" w:hAnsi="Arial" w:cs="Arial"/>
                <w:sz w:val="32"/>
              </w:rPr>
            </w:pPr>
            <w:r>
              <w:rPr>
                <w:rFonts w:ascii="Arial" w:hAnsi="Arial" w:cs="Arial"/>
                <w:sz w:val="32"/>
              </w:rPr>
              <w:t>50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80F0D" w:rsidRPr="00A406E5" w:rsidRDefault="00080F0D" w:rsidP="00152E9D">
            <w:pPr>
              <w:jc w:val="center"/>
              <w:rPr>
                <w:rFonts w:ascii="Arial" w:hAnsi="Arial" w:cs="Arial"/>
                <w:sz w:val="32"/>
              </w:rPr>
            </w:pPr>
          </w:p>
        </w:tc>
      </w:tr>
      <w:tr w:rsidR="00080F0D" w:rsidRPr="00A406E5" w:rsidTr="00080F0D">
        <w:trPr>
          <w:trHeight w:val="450"/>
        </w:trPr>
        <w:tc>
          <w:tcPr>
            <w:tcW w:w="4169" w:type="pct"/>
            <w:vMerge w:val="restart"/>
            <w:tcBorders>
              <w:top w:val="single" w:sz="4" w:space="0" w:color="auto"/>
              <w:left w:val="single" w:sz="4" w:space="0" w:color="auto"/>
              <w:right w:val="single" w:sz="4" w:space="0" w:color="auto"/>
            </w:tcBorders>
          </w:tcPr>
          <w:p w:rsidR="00080F0D" w:rsidRPr="00080F0D" w:rsidRDefault="00080F0D" w:rsidP="00080F0D">
            <w:pPr>
              <w:spacing w:after="120"/>
              <w:rPr>
                <w:rFonts w:ascii="Arial" w:hAnsi="Arial" w:cs="Arial"/>
                <w:sz w:val="28"/>
                <w:szCs w:val="28"/>
              </w:rPr>
            </w:pPr>
            <w:r w:rsidRPr="00080F0D">
              <w:rPr>
                <w:rFonts w:ascii="Arial" w:hAnsi="Arial" w:cs="Arial"/>
                <w:sz w:val="28"/>
                <w:szCs w:val="28"/>
              </w:rPr>
              <w:t>Quality of website and techniques used</w:t>
            </w:r>
          </w:p>
          <w:p w:rsidR="00080F0D" w:rsidRPr="00080F0D" w:rsidRDefault="00080F0D" w:rsidP="00080F0D">
            <w:pPr>
              <w:spacing w:after="120"/>
              <w:rPr>
                <w:rFonts w:ascii="Arial" w:hAnsi="Arial" w:cs="Arial"/>
                <w:sz w:val="28"/>
                <w:szCs w:val="28"/>
              </w:rPr>
            </w:pPr>
            <w:r w:rsidRPr="00080F0D">
              <w:rPr>
                <w:rFonts w:ascii="Arial" w:hAnsi="Arial" w:cs="Arial"/>
                <w:sz w:val="28"/>
                <w:szCs w:val="28"/>
              </w:rPr>
              <w:t>View handling</w:t>
            </w:r>
          </w:p>
          <w:p w:rsidR="00080F0D" w:rsidRPr="00080F0D" w:rsidRDefault="00080F0D" w:rsidP="00080F0D">
            <w:pPr>
              <w:spacing w:after="120"/>
              <w:rPr>
                <w:rFonts w:ascii="Arial" w:hAnsi="Arial" w:cs="Arial"/>
                <w:sz w:val="28"/>
                <w:szCs w:val="28"/>
              </w:rPr>
            </w:pPr>
            <w:r w:rsidRPr="00080F0D">
              <w:rPr>
                <w:rFonts w:ascii="Arial" w:hAnsi="Arial" w:cs="Arial"/>
                <w:sz w:val="28"/>
                <w:szCs w:val="28"/>
              </w:rPr>
              <w:t>Database handling</w:t>
            </w:r>
          </w:p>
          <w:p w:rsidR="00080F0D" w:rsidRPr="00080F0D" w:rsidRDefault="00080F0D" w:rsidP="00080F0D">
            <w:pPr>
              <w:spacing w:after="120"/>
              <w:rPr>
                <w:rFonts w:ascii="Arial" w:hAnsi="Arial" w:cs="Arial"/>
                <w:sz w:val="28"/>
                <w:szCs w:val="28"/>
              </w:rPr>
            </w:pPr>
            <w:r w:rsidRPr="00080F0D">
              <w:rPr>
                <w:rFonts w:ascii="Arial" w:hAnsi="Arial" w:cs="Arial"/>
                <w:sz w:val="28"/>
                <w:szCs w:val="28"/>
              </w:rPr>
              <w:t>Software testing</w:t>
            </w:r>
          </w:p>
          <w:p w:rsidR="00080F0D" w:rsidRPr="00A406E5" w:rsidRDefault="00080F0D" w:rsidP="00152E9D">
            <w:pPr>
              <w:spacing w:after="120"/>
              <w:rPr>
                <w:rFonts w:ascii="Arial" w:hAnsi="Arial" w:cs="Arial"/>
                <w:sz w:val="14"/>
                <w:szCs w:val="14"/>
              </w:rPr>
            </w:pPr>
          </w:p>
          <w:p w:rsidR="00080F0D" w:rsidRPr="00A406E5" w:rsidRDefault="00080F0D" w:rsidP="00152E9D">
            <w:pPr>
              <w:spacing w:after="120"/>
              <w:rPr>
                <w:rFonts w:ascii="Arial" w:hAnsi="Arial" w:cs="Arial"/>
                <w:sz w:val="14"/>
                <w:szCs w:val="14"/>
              </w:rPr>
            </w:pPr>
          </w:p>
          <w:p w:rsidR="00080F0D" w:rsidRPr="00A406E5" w:rsidRDefault="00080F0D" w:rsidP="00152E9D">
            <w:pPr>
              <w:spacing w:after="120"/>
              <w:rPr>
                <w:rFonts w:ascii="Arial" w:hAnsi="Arial" w:cs="Arial"/>
                <w:sz w:val="14"/>
                <w:szCs w:val="14"/>
              </w:rPr>
            </w:pPr>
          </w:p>
          <w:p w:rsidR="00080F0D" w:rsidRPr="00A406E5" w:rsidRDefault="00080F0D" w:rsidP="00152E9D">
            <w:pPr>
              <w:spacing w:after="120"/>
              <w:rPr>
                <w:rFonts w:ascii="Arial" w:hAnsi="Arial" w:cs="Arial"/>
                <w:sz w:val="14"/>
                <w:szCs w:val="14"/>
              </w:rPr>
            </w:pPr>
          </w:p>
          <w:p w:rsidR="00080F0D" w:rsidRPr="00A406E5" w:rsidRDefault="00080F0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080F0D" w:rsidRDefault="00080F0D" w:rsidP="00152E9D">
            <w:pPr>
              <w:jc w:val="center"/>
              <w:rPr>
                <w:rFonts w:ascii="Arial" w:hAnsi="Arial" w:cs="Arial"/>
                <w:sz w:val="32"/>
              </w:rPr>
            </w:pPr>
            <w:r>
              <w:rPr>
                <w:rFonts w:ascii="Arial" w:hAnsi="Arial" w:cs="Arial"/>
                <w:sz w:val="32"/>
              </w:rPr>
              <w:t>20</w:t>
            </w:r>
          </w:p>
          <w:p w:rsidR="00080F0D" w:rsidRDefault="00080F0D" w:rsidP="00152E9D">
            <w:pPr>
              <w:jc w:val="center"/>
              <w:rPr>
                <w:rFonts w:ascii="Arial" w:hAnsi="Arial" w:cs="Arial"/>
                <w:sz w:val="32"/>
              </w:rPr>
            </w:pPr>
            <w:r>
              <w:rPr>
                <w:rFonts w:ascii="Arial" w:hAnsi="Arial" w:cs="Arial"/>
                <w:sz w:val="32"/>
              </w:rPr>
              <w:t>10</w:t>
            </w:r>
          </w:p>
          <w:p w:rsidR="00080F0D" w:rsidRDefault="00080F0D" w:rsidP="00152E9D">
            <w:pPr>
              <w:jc w:val="center"/>
              <w:rPr>
                <w:rFonts w:ascii="Arial" w:hAnsi="Arial" w:cs="Arial"/>
                <w:sz w:val="32"/>
              </w:rPr>
            </w:pPr>
            <w:r>
              <w:rPr>
                <w:rFonts w:ascii="Arial" w:hAnsi="Arial" w:cs="Arial"/>
                <w:sz w:val="32"/>
              </w:rPr>
              <w:t>15</w:t>
            </w:r>
          </w:p>
          <w:p w:rsidR="00080F0D" w:rsidRPr="00A406E5" w:rsidRDefault="00080F0D" w:rsidP="00152E9D">
            <w:pPr>
              <w:jc w:val="center"/>
              <w:rPr>
                <w:rFonts w:ascii="Arial" w:hAnsi="Arial" w:cs="Arial"/>
                <w:sz w:val="32"/>
              </w:rPr>
            </w:pPr>
            <w:r>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rsidR="00080F0D" w:rsidRPr="00A406E5" w:rsidRDefault="00080F0D" w:rsidP="00152E9D">
            <w:pPr>
              <w:jc w:val="center"/>
              <w:rPr>
                <w:rFonts w:ascii="Arial" w:hAnsi="Arial" w:cs="Arial"/>
                <w:sz w:val="32"/>
              </w:rPr>
            </w:pPr>
          </w:p>
        </w:tc>
      </w:tr>
      <w:tr w:rsidR="00080F0D" w:rsidRPr="00A406E5" w:rsidTr="00080F0D">
        <w:trPr>
          <w:trHeight w:val="451"/>
        </w:trPr>
        <w:tc>
          <w:tcPr>
            <w:tcW w:w="4169" w:type="pct"/>
            <w:vMerge/>
            <w:tcBorders>
              <w:left w:val="single" w:sz="4" w:space="0" w:color="auto"/>
              <w:bottom w:val="single" w:sz="4" w:space="0" w:color="auto"/>
              <w:right w:val="single" w:sz="4" w:space="0" w:color="auto"/>
            </w:tcBorders>
          </w:tcPr>
          <w:p w:rsidR="00080F0D" w:rsidRPr="00A406E5" w:rsidRDefault="00080F0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80F0D" w:rsidRPr="00A406E5" w:rsidRDefault="00080F0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080F0D" w:rsidRPr="00A406E5" w:rsidRDefault="00080F0D" w:rsidP="00152E9D">
            <w:pPr>
              <w:jc w:val="center"/>
              <w:rPr>
                <w:rFonts w:ascii="Arial" w:hAnsi="Arial" w:cs="Arial"/>
                <w:sz w:val="32"/>
              </w:rPr>
            </w:pPr>
          </w:p>
        </w:tc>
      </w:tr>
      <w:tr w:rsidR="00080F0D" w:rsidRPr="00A406E5" w:rsidTr="00080F0D">
        <w:trPr>
          <w:trHeight w:val="450"/>
        </w:trPr>
        <w:tc>
          <w:tcPr>
            <w:tcW w:w="4169" w:type="pct"/>
            <w:tcBorders>
              <w:top w:val="single" w:sz="4" w:space="0" w:color="auto"/>
              <w:left w:val="single" w:sz="4" w:space="0" w:color="auto"/>
              <w:right w:val="single" w:sz="4" w:space="0" w:color="auto"/>
            </w:tcBorders>
            <w:shd w:val="clear" w:color="auto" w:fill="D9D9D9"/>
          </w:tcPr>
          <w:p w:rsidR="00080F0D" w:rsidRPr="00A406E5" w:rsidRDefault="00080F0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080F0D" w:rsidRPr="00A406E5" w:rsidRDefault="00080F0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080F0D" w:rsidRPr="00A406E5" w:rsidRDefault="00080F0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80F0D" w:rsidRPr="00A406E5" w:rsidRDefault="00080F0D" w:rsidP="00152E9D">
            <w:pPr>
              <w:jc w:val="center"/>
              <w:rPr>
                <w:rFonts w:ascii="Arial" w:hAnsi="Arial" w:cs="Arial"/>
                <w:sz w:val="32"/>
              </w:rPr>
            </w:pPr>
          </w:p>
        </w:tc>
      </w:tr>
      <w:tr w:rsidR="00080F0D" w:rsidRPr="00A406E5" w:rsidTr="00080F0D">
        <w:trPr>
          <w:trHeight w:val="451"/>
        </w:trPr>
        <w:tc>
          <w:tcPr>
            <w:tcW w:w="4169" w:type="pct"/>
            <w:vMerge w:val="restart"/>
            <w:tcBorders>
              <w:top w:val="single" w:sz="4" w:space="0" w:color="auto"/>
              <w:left w:val="single" w:sz="4" w:space="0" w:color="auto"/>
              <w:right w:val="single" w:sz="4" w:space="0" w:color="auto"/>
            </w:tcBorders>
          </w:tcPr>
          <w:p w:rsidR="00080F0D" w:rsidRPr="00A406E5" w:rsidRDefault="00080F0D" w:rsidP="00152E9D">
            <w:pPr>
              <w:spacing w:after="120"/>
              <w:rPr>
                <w:rFonts w:ascii="Arial" w:hAnsi="Arial" w:cs="Arial"/>
                <w:sz w:val="14"/>
                <w:szCs w:val="14"/>
              </w:rPr>
            </w:pPr>
          </w:p>
          <w:p w:rsidR="00080F0D" w:rsidRPr="00A406E5" w:rsidRDefault="00080F0D" w:rsidP="00152E9D">
            <w:pPr>
              <w:spacing w:after="120"/>
              <w:rPr>
                <w:rFonts w:ascii="Arial" w:hAnsi="Arial" w:cs="Arial"/>
                <w:sz w:val="14"/>
                <w:szCs w:val="14"/>
              </w:rPr>
            </w:pPr>
          </w:p>
          <w:p w:rsidR="00080F0D" w:rsidRPr="00A406E5" w:rsidRDefault="00080F0D" w:rsidP="00152E9D">
            <w:pPr>
              <w:spacing w:after="120"/>
              <w:rPr>
                <w:rFonts w:ascii="Arial" w:hAnsi="Arial" w:cs="Arial"/>
                <w:sz w:val="14"/>
                <w:szCs w:val="14"/>
              </w:rPr>
            </w:pPr>
          </w:p>
          <w:p w:rsidR="00080F0D" w:rsidRPr="00A406E5" w:rsidRDefault="00080F0D" w:rsidP="00152E9D">
            <w:pPr>
              <w:spacing w:after="120"/>
              <w:rPr>
                <w:rFonts w:ascii="Arial" w:hAnsi="Arial" w:cs="Arial"/>
                <w:sz w:val="14"/>
                <w:szCs w:val="14"/>
              </w:rPr>
            </w:pPr>
          </w:p>
          <w:p w:rsidR="00080F0D" w:rsidRPr="00A406E5" w:rsidRDefault="00080F0D" w:rsidP="00152E9D">
            <w:pPr>
              <w:spacing w:after="120"/>
              <w:rPr>
                <w:rFonts w:ascii="Arial" w:hAnsi="Arial" w:cs="Arial"/>
                <w:sz w:val="14"/>
                <w:szCs w:val="14"/>
              </w:rPr>
            </w:pPr>
          </w:p>
          <w:p w:rsidR="00080F0D" w:rsidRPr="00A406E5" w:rsidRDefault="00080F0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080F0D" w:rsidRPr="00A406E5" w:rsidRDefault="00080F0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080F0D" w:rsidRPr="00A406E5" w:rsidRDefault="00080F0D" w:rsidP="00152E9D">
            <w:pPr>
              <w:jc w:val="center"/>
              <w:rPr>
                <w:rFonts w:ascii="Arial" w:hAnsi="Arial" w:cs="Arial"/>
                <w:sz w:val="32"/>
              </w:rPr>
            </w:pPr>
          </w:p>
        </w:tc>
      </w:tr>
      <w:tr w:rsidR="00080F0D" w:rsidRPr="00A406E5" w:rsidTr="00080F0D">
        <w:trPr>
          <w:trHeight w:val="450"/>
        </w:trPr>
        <w:tc>
          <w:tcPr>
            <w:tcW w:w="4169" w:type="pct"/>
            <w:vMerge/>
            <w:tcBorders>
              <w:left w:val="single" w:sz="4" w:space="0" w:color="auto"/>
              <w:bottom w:val="single" w:sz="4" w:space="0" w:color="auto"/>
              <w:right w:val="single" w:sz="4" w:space="0" w:color="auto"/>
            </w:tcBorders>
          </w:tcPr>
          <w:p w:rsidR="00080F0D" w:rsidRPr="00A406E5" w:rsidRDefault="00080F0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80F0D" w:rsidRPr="00A406E5" w:rsidRDefault="00080F0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080F0D" w:rsidRPr="00A406E5" w:rsidRDefault="00080F0D" w:rsidP="00152E9D">
            <w:pPr>
              <w:jc w:val="center"/>
              <w:rPr>
                <w:rFonts w:ascii="Arial" w:hAnsi="Arial" w:cs="Arial"/>
                <w:sz w:val="32"/>
              </w:rPr>
            </w:pPr>
          </w:p>
        </w:tc>
      </w:tr>
      <w:tr w:rsidR="00080F0D" w:rsidRPr="00A406E5" w:rsidTr="00080F0D">
        <w:trPr>
          <w:trHeight w:val="450"/>
        </w:trPr>
        <w:tc>
          <w:tcPr>
            <w:tcW w:w="4169" w:type="pct"/>
            <w:tcBorders>
              <w:top w:val="single" w:sz="4" w:space="0" w:color="auto"/>
              <w:left w:val="single" w:sz="4" w:space="0" w:color="auto"/>
              <w:right w:val="single" w:sz="4" w:space="0" w:color="auto"/>
            </w:tcBorders>
            <w:shd w:val="clear" w:color="auto" w:fill="D9D9D9"/>
          </w:tcPr>
          <w:p w:rsidR="00080F0D" w:rsidRPr="00A406E5" w:rsidRDefault="00080F0D"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080F0D" w:rsidRPr="00A406E5" w:rsidRDefault="00080F0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080F0D" w:rsidRPr="00A406E5" w:rsidRDefault="00080F0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80F0D" w:rsidRPr="00A406E5" w:rsidRDefault="00080F0D" w:rsidP="00152E9D">
            <w:pPr>
              <w:jc w:val="center"/>
              <w:rPr>
                <w:rFonts w:ascii="Arial" w:hAnsi="Arial" w:cs="Arial"/>
                <w:sz w:val="32"/>
              </w:rPr>
            </w:pPr>
          </w:p>
        </w:tc>
      </w:tr>
      <w:tr w:rsidR="00080F0D" w:rsidRPr="00A406E5" w:rsidTr="00080F0D">
        <w:trPr>
          <w:trHeight w:val="451"/>
        </w:trPr>
        <w:tc>
          <w:tcPr>
            <w:tcW w:w="4169" w:type="pct"/>
            <w:vMerge w:val="restart"/>
            <w:tcBorders>
              <w:top w:val="single" w:sz="4" w:space="0" w:color="auto"/>
              <w:left w:val="single" w:sz="4" w:space="0" w:color="auto"/>
              <w:right w:val="single" w:sz="4" w:space="0" w:color="auto"/>
            </w:tcBorders>
          </w:tcPr>
          <w:p w:rsidR="00080F0D" w:rsidRPr="00A406E5" w:rsidRDefault="00080F0D" w:rsidP="00152E9D">
            <w:pPr>
              <w:spacing w:after="120"/>
              <w:rPr>
                <w:rFonts w:ascii="Arial" w:hAnsi="Arial" w:cs="Arial"/>
                <w:sz w:val="14"/>
                <w:szCs w:val="14"/>
              </w:rPr>
            </w:pPr>
          </w:p>
          <w:p w:rsidR="00080F0D" w:rsidRPr="00A406E5" w:rsidRDefault="00080F0D" w:rsidP="00152E9D">
            <w:pPr>
              <w:spacing w:after="120"/>
              <w:rPr>
                <w:rFonts w:ascii="Arial" w:hAnsi="Arial" w:cs="Arial"/>
                <w:sz w:val="14"/>
                <w:szCs w:val="14"/>
              </w:rPr>
            </w:pPr>
          </w:p>
          <w:p w:rsidR="00080F0D" w:rsidRPr="00A406E5" w:rsidRDefault="00080F0D" w:rsidP="00152E9D">
            <w:pPr>
              <w:spacing w:after="120"/>
              <w:rPr>
                <w:rFonts w:ascii="Arial" w:hAnsi="Arial" w:cs="Arial"/>
                <w:sz w:val="14"/>
                <w:szCs w:val="14"/>
              </w:rPr>
            </w:pPr>
          </w:p>
          <w:p w:rsidR="00080F0D" w:rsidRPr="00A406E5" w:rsidRDefault="00080F0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080F0D" w:rsidRPr="00A406E5" w:rsidRDefault="00080F0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080F0D" w:rsidRPr="00A406E5" w:rsidRDefault="00080F0D" w:rsidP="00152E9D">
            <w:pPr>
              <w:jc w:val="center"/>
              <w:rPr>
                <w:rFonts w:ascii="Arial" w:hAnsi="Arial" w:cs="Arial"/>
                <w:sz w:val="32"/>
              </w:rPr>
            </w:pPr>
          </w:p>
        </w:tc>
      </w:tr>
      <w:tr w:rsidR="00080F0D" w:rsidRPr="00A406E5" w:rsidTr="00080F0D">
        <w:trPr>
          <w:trHeight w:val="450"/>
        </w:trPr>
        <w:tc>
          <w:tcPr>
            <w:tcW w:w="4169" w:type="pct"/>
            <w:vMerge/>
            <w:tcBorders>
              <w:left w:val="single" w:sz="4" w:space="0" w:color="auto"/>
              <w:bottom w:val="single" w:sz="4" w:space="0" w:color="auto"/>
              <w:right w:val="single" w:sz="4" w:space="0" w:color="auto"/>
            </w:tcBorders>
          </w:tcPr>
          <w:p w:rsidR="00080F0D" w:rsidRPr="00A406E5" w:rsidRDefault="00080F0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80F0D" w:rsidRPr="00A406E5" w:rsidRDefault="00080F0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080F0D" w:rsidRPr="00A406E5" w:rsidRDefault="00080F0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D41A2" w:rsidRDefault="009D41A2">
      <w:r>
        <w:separator/>
      </w:r>
    </w:p>
  </w:endnote>
  <w:endnote w:type="continuationSeparator" w:id="0">
    <w:p w:rsidR="009D41A2" w:rsidRDefault="009D41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D35AE">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D35AE">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D41A2" w:rsidRDefault="009D41A2">
      <w:r>
        <w:separator/>
      </w:r>
    </w:p>
  </w:footnote>
  <w:footnote w:type="continuationSeparator" w:id="0">
    <w:p w:rsidR="009D41A2" w:rsidRDefault="009D41A2">
      <w:r>
        <w:continuationSeparator/>
      </w:r>
    </w:p>
  </w:footnote>
  <w:footnote w:id="1">
    <w:p w:rsidR="00693C86" w:rsidRDefault="00693C86" w:rsidP="00693C86">
      <w:pPr>
        <w:pStyle w:val="FootnoteText"/>
      </w:pPr>
      <w:r>
        <w:rPr>
          <w:rStyle w:val="FootnoteReference"/>
        </w:rPr>
        <w:footnoteRef/>
      </w:r>
      <w:r>
        <w:t xml:space="preserve"> </w:t>
      </w:r>
      <w:r w:rsidRPr="00656B48">
        <w:t>Patterns of Ente</w:t>
      </w:r>
      <w:r>
        <w:t>rprise Application Architecture. Fowler, M., Addison Wesley. (2002)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FBD4ECB"/>
    <w:multiLevelType w:val="hybridMultilevel"/>
    <w:tmpl w:val="F668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0F0D"/>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B564A"/>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08D"/>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3C8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D35AE"/>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075C"/>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41A2"/>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7727"/>
    <w:rsid w:val="00F8381F"/>
    <w:rsid w:val="00FA04CD"/>
    <w:rsid w:val="00FA25F5"/>
    <w:rsid w:val="00FA2810"/>
    <w:rsid w:val="00FA68F8"/>
    <w:rsid w:val="00FB1DC0"/>
    <w:rsid w:val="00FB31F6"/>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108832E"/>
  <w15:docId w15:val="{B54CE525-2246-471E-A932-01FD46585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693C86"/>
    <w:rPr>
      <w:sz w:val="16"/>
    </w:rPr>
  </w:style>
  <w:style w:type="paragraph" w:styleId="FootnoteText">
    <w:name w:val="footnote text"/>
    <w:basedOn w:val="Normal"/>
    <w:link w:val="FootnoteTextChar"/>
    <w:rsid w:val="00693C86"/>
  </w:style>
  <w:style w:type="character" w:customStyle="1" w:styleId="FootnoteTextChar">
    <w:name w:val="Footnote Text Char"/>
    <w:basedOn w:val="DefaultParagraphFont"/>
    <w:link w:val="FootnoteText"/>
    <w:rsid w:val="00693C86"/>
    <w:rPr>
      <w:lang w:eastAsia="en-GB"/>
    </w:rPr>
  </w:style>
  <w:style w:type="character" w:styleId="FootnoteReference">
    <w:name w:val="footnote reference"/>
    <w:rsid w:val="00693C8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3546</Words>
  <Characters>20214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23713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2</cp:revision>
  <cp:lastPrinted>2014-10-10T07:42:00Z</cp:lastPrinted>
  <dcterms:created xsi:type="dcterms:W3CDTF">2019-03-21T13:18:00Z</dcterms:created>
  <dcterms:modified xsi:type="dcterms:W3CDTF">2019-03-21T13:18:00Z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