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2C9A8" w14:textId="77777777" w:rsidR="00000CBB" w:rsidRDefault="005016AC">
      <w:r>
        <w:rPr>
          <w:noProof/>
          <w:lang w:eastAsia="en-MY"/>
        </w:rPr>
        <w:drawing>
          <wp:inline distT="0" distB="0" distL="0" distR="0" wp14:anchorId="743620AD" wp14:editId="5B908422">
            <wp:extent cx="5731510" cy="1343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1343025"/>
                    </a:xfrm>
                    <a:prstGeom prst="rect">
                      <a:avLst/>
                    </a:prstGeom>
                    <a:noFill/>
                    <a:ln>
                      <a:noFill/>
                    </a:ln>
                  </pic:spPr>
                </pic:pic>
              </a:graphicData>
            </a:graphic>
          </wp:inline>
        </w:drawing>
      </w:r>
    </w:p>
    <w:p w14:paraId="3CBF09EC" w14:textId="77777777" w:rsidR="00000CBB" w:rsidRDefault="005016AC">
      <w:pPr>
        <w:jc w:val="center"/>
        <w:rPr>
          <w:rFonts w:ascii="Times New Roman" w:eastAsia="Calibri" w:hAnsi="Times New Roman" w:cs="Times New Roman"/>
          <w:b/>
          <w:sz w:val="30"/>
          <w:szCs w:val="30"/>
          <w:lang w:val="ms-MY"/>
        </w:rPr>
      </w:pPr>
      <w:r>
        <w:rPr>
          <w:rFonts w:ascii="Times New Roman" w:eastAsia="Calibri" w:hAnsi="Times New Roman" w:cs="Times New Roman"/>
          <w:iCs/>
          <w:sz w:val="30"/>
          <w:szCs w:val="30"/>
          <w:lang w:val="en-US"/>
        </w:rPr>
        <w:t>Module Title/ Code:</w:t>
      </w:r>
      <w:r>
        <w:rPr>
          <w:rFonts w:ascii="Times New Roman" w:eastAsia="Calibri" w:hAnsi="Times New Roman" w:cs="Times New Roman"/>
          <w:b/>
          <w:sz w:val="30"/>
          <w:szCs w:val="30"/>
          <w:lang w:val="ms-MY"/>
        </w:rPr>
        <w:t xml:space="preserve"> </w:t>
      </w:r>
    </w:p>
    <w:p w14:paraId="07EC7F0D" w14:textId="77777777" w:rsidR="00000CBB" w:rsidRDefault="005016AC">
      <w:pPr>
        <w:jc w:val="center"/>
        <w:rPr>
          <w:rFonts w:ascii="Times New Roman" w:eastAsia="Calibri" w:hAnsi="Times New Roman" w:cs="Times New Roman"/>
          <w:b/>
          <w:sz w:val="30"/>
          <w:szCs w:val="30"/>
          <w:lang w:val="ms-MY"/>
        </w:rPr>
      </w:pPr>
      <w:r>
        <w:rPr>
          <w:rFonts w:ascii="Times New Roman" w:eastAsia="Calibri" w:hAnsi="Times New Roman" w:cs="Times New Roman"/>
          <w:b/>
          <w:sz w:val="30"/>
          <w:szCs w:val="30"/>
          <w:lang w:val="ms-MY"/>
        </w:rPr>
        <w:t>LEADING AND DEVELOPING PEOPLE</w:t>
      </w:r>
    </w:p>
    <w:p w14:paraId="16D2C0CF" w14:textId="77777777" w:rsidR="00000CBB" w:rsidRDefault="005016AC">
      <w:pPr>
        <w:jc w:val="center"/>
        <w:rPr>
          <w:rFonts w:ascii="Times New Roman" w:eastAsia="Calibri" w:hAnsi="Times New Roman" w:cs="Times New Roman"/>
          <w:b/>
          <w:sz w:val="30"/>
          <w:szCs w:val="30"/>
        </w:rPr>
      </w:pPr>
      <w:r>
        <w:rPr>
          <w:rFonts w:ascii="Times New Roman" w:eastAsia="Calibri" w:hAnsi="Times New Roman" w:cs="Times New Roman"/>
          <w:b/>
          <w:sz w:val="30"/>
          <w:szCs w:val="30"/>
        </w:rPr>
        <w:t>IUBA 6003</w:t>
      </w:r>
    </w:p>
    <w:p w14:paraId="2E3B89AF" w14:textId="77777777" w:rsidR="00000CBB" w:rsidRDefault="005016AC">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Date</w:t>
      </w:r>
      <w:proofErr w:type="spellEnd"/>
      <w:r>
        <w:rPr>
          <w:rFonts w:ascii="Times New Roman" w:eastAsia="Calibri" w:hAnsi="Times New Roman" w:cs="Times New Roman"/>
          <w:sz w:val="30"/>
          <w:szCs w:val="30"/>
          <w:lang w:val="ms-MY"/>
        </w:rPr>
        <w:t xml:space="preserve"> :</w:t>
      </w:r>
    </w:p>
    <w:p w14:paraId="3D1DD92A" w14:textId="77777777" w:rsidR="00000CBB" w:rsidRDefault="005016AC">
      <w:pPr>
        <w:jc w:val="center"/>
        <w:rPr>
          <w:rFonts w:ascii="Times New Roman" w:eastAsia="Calibri" w:hAnsi="Times New Roman" w:cs="Times New Roman"/>
          <w:b/>
          <w:sz w:val="30"/>
          <w:szCs w:val="30"/>
        </w:rPr>
      </w:pPr>
      <w:r>
        <w:rPr>
          <w:rFonts w:ascii="Times New Roman" w:eastAsia="Calibri" w:hAnsi="Times New Roman" w:cs="Times New Roman"/>
          <w:b/>
          <w:sz w:val="30"/>
          <w:szCs w:val="30"/>
          <w:lang w:val="ms-MY"/>
        </w:rPr>
        <w:t xml:space="preserve"> 5</w:t>
      </w:r>
      <w:r>
        <w:rPr>
          <w:rFonts w:ascii="Times New Roman" w:eastAsia="Calibri" w:hAnsi="Times New Roman" w:cs="Times New Roman"/>
          <w:b/>
          <w:sz w:val="30"/>
          <w:szCs w:val="30"/>
          <w:vertAlign w:val="superscript"/>
          <w:lang w:val="ms-MY"/>
        </w:rPr>
        <w:t>th</w:t>
      </w:r>
      <w:r>
        <w:rPr>
          <w:rFonts w:ascii="Times New Roman" w:eastAsia="Calibri" w:hAnsi="Times New Roman" w:cs="Times New Roman"/>
          <w:b/>
          <w:sz w:val="30"/>
          <w:szCs w:val="30"/>
          <w:lang w:val="ms-MY"/>
        </w:rPr>
        <w:t xml:space="preserve"> SEPTEMBER 2023</w:t>
      </w:r>
    </w:p>
    <w:p w14:paraId="3D20EAE3" w14:textId="77777777" w:rsidR="00000CBB" w:rsidRDefault="005016AC">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Assignment</w:t>
      </w:r>
      <w:proofErr w:type="spellEnd"/>
      <w:r>
        <w:rPr>
          <w:rFonts w:ascii="Times New Roman" w:eastAsia="Calibri" w:hAnsi="Times New Roman" w:cs="Times New Roman"/>
          <w:sz w:val="30"/>
          <w:szCs w:val="30"/>
          <w:lang w:val="ms-MY"/>
        </w:rPr>
        <w:t xml:space="preserve"> </w:t>
      </w:r>
      <w:proofErr w:type="spellStart"/>
      <w:r>
        <w:rPr>
          <w:rFonts w:ascii="Times New Roman" w:eastAsia="Calibri" w:hAnsi="Times New Roman" w:cs="Times New Roman"/>
          <w:sz w:val="30"/>
          <w:szCs w:val="30"/>
          <w:lang w:val="ms-MY"/>
        </w:rPr>
        <w:t>Title</w:t>
      </w:r>
      <w:proofErr w:type="spellEnd"/>
      <w:r>
        <w:rPr>
          <w:rFonts w:ascii="Times New Roman" w:eastAsia="Calibri" w:hAnsi="Times New Roman" w:cs="Times New Roman"/>
          <w:sz w:val="30"/>
          <w:szCs w:val="30"/>
          <w:lang w:val="ms-MY"/>
        </w:rPr>
        <w:t>:</w:t>
      </w:r>
    </w:p>
    <w:p w14:paraId="32DFDD02" w14:textId="45AE49CE" w:rsidR="00000CBB" w:rsidRDefault="005016AC">
      <w:pPr>
        <w:jc w:val="center"/>
        <w:rPr>
          <w:rFonts w:ascii="Times New Roman" w:eastAsia="Calibri" w:hAnsi="Times New Roman" w:cs="Times New Roman"/>
          <w:b/>
          <w:sz w:val="30"/>
          <w:szCs w:val="30"/>
          <w:lang w:val="ms-MY"/>
        </w:rPr>
      </w:pPr>
      <w:r>
        <w:rPr>
          <w:rFonts w:ascii="Times New Roman" w:eastAsia="Calibri" w:hAnsi="Times New Roman" w:cs="Times New Roman"/>
          <w:b/>
          <w:sz w:val="30"/>
          <w:szCs w:val="30"/>
          <w:lang w:val="ms-MY"/>
        </w:rPr>
        <w:t>A CRITICAL ANALYSIS OF A LEARNING AND DEVELOPMENT PLAN</w:t>
      </w:r>
      <w:r w:rsidR="00810799">
        <w:rPr>
          <w:rFonts w:ascii="Times New Roman" w:eastAsia="Calibri" w:hAnsi="Times New Roman" w:cs="Times New Roman"/>
          <w:b/>
          <w:sz w:val="30"/>
          <w:szCs w:val="30"/>
          <w:lang w:val="ms-MY"/>
        </w:rPr>
        <w:t>- EXXONMOBIL COMPANY</w:t>
      </w:r>
    </w:p>
    <w:p w14:paraId="512E67B3" w14:textId="77777777" w:rsidR="00000CBB" w:rsidRDefault="005016AC">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Lecturer</w:t>
      </w:r>
      <w:proofErr w:type="spellEnd"/>
      <w:r>
        <w:rPr>
          <w:rFonts w:ascii="Times New Roman" w:eastAsia="Calibri" w:hAnsi="Times New Roman" w:cs="Times New Roman"/>
          <w:sz w:val="30"/>
          <w:szCs w:val="30"/>
          <w:lang w:val="ms-MY"/>
        </w:rPr>
        <w:t>:</w:t>
      </w:r>
    </w:p>
    <w:p w14:paraId="7C4D0CEC" w14:textId="77777777" w:rsidR="00000CBB" w:rsidRDefault="005016AC">
      <w:pPr>
        <w:jc w:val="center"/>
        <w:rPr>
          <w:rFonts w:ascii="Times New Roman" w:eastAsia="Calibri" w:hAnsi="Times New Roman" w:cs="Times New Roman"/>
          <w:b/>
          <w:sz w:val="30"/>
          <w:szCs w:val="30"/>
          <w:lang w:val="ms-MY"/>
        </w:rPr>
      </w:pPr>
      <w:r>
        <w:rPr>
          <w:rFonts w:ascii="Times New Roman" w:eastAsia="Calibri" w:hAnsi="Times New Roman" w:cs="Times New Roman"/>
          <w:b/>
          <w:sz w:val="30"/>
          <w:szCs w:val="30"/>
          <w:lang w:val="ms-MY"/>
        </w:rPr>
        <w:t>MYFANWY DAVIES</w:t>
      </w:r>
    </w:p>
    <w:p w14:paraId="32F5C434" w14:textId="1AF1501D" w:rsidR="00000CBB" w:rsidRDefault="00E276CE">
      <w:pPr>
        <w:jc w:val="center"/>
        <w:rPr>
          <w:rFonts w:ascii="Times New Roman" w:eastAsia="Calibri" w:hAnsi="Times New Roman" w:cs="Times New Roman"/>
          <w:sz w:val="30"/>
          <w:szCs w:val="30"/>
          <w:lang w:val="ms-MY"/>
        </w:rPr>
      </w:pPr>
      <w:r>
        <w:rPr>
          <w:rFonts w:ascii="Times New Roman" w:eastAsia="Calibri" w:hAnsi="Times New Roman" w:cs="Times New Roman"/>
          <w:sz w:val="30"/>
          <w:szCs w:val="30"/>
          <w:lang w:val="ms-MY"/>
        </w:rPr>
        <w:t>3</w:t>
      </w:r>
      <w:r w:rsidR="005016AC">
        <w:rPr>
          <w:rFonts w:ascii="Times New Roman" w:eastAsia="Calibri" w:hAnsi="Times New Roman" w:cs="Times New Roman"/>
          <w:sz w:val="30"/>
          <w:szCs w:val="30"/>
          <w:lang w:val="ms-MY"/>
        </w:rPr>
        <w:t xml:space="preserve">Prepared </w:t>
      </w:r>
      <w:proofErr w:type="spellStart"/>
      <w:r w:rsidR="005016AC">
        <w:rPr>
          <w:rFonts w:ascii="Times New Roman" w:eastAsia="Calibri" w:hAnsi="Times New Roman" w:cs="Times New Roman"/>
          <w:sz w:val="30"/>
          <w:szCs w:val="30"/>
          <w:lang w:val="ms-MY"/>
        </w:rPr>
        <w:t>by</w:t>
      </w:r>
      <w:proofErr w:type="spellEnd"/>
      <w:r w:rsidR="005016AC">
        <w:rPr>
          <w:rFonts w:ascii="Times New Roman" w:eastAsia="Calibri" w:hAnsi="Times New Roman" w:cs="Times New Roman"/>
          <w:sz w:val="30"/>
          <w:szCs w:val="30"/>
          <w:lang w:val="ms-MY"/>
        </w:rPr>
        <w:t>:</w:t>
      </w:r>
    </w:p>
    <w:tbl>
      <w:tblPr>
        <w:tblStyle w:val="TableGrid"/>
        <w:tblW w:w="0" w:type="auto"/>
        <w:tblLook w:val="04A0" w:firstRow="1" w:lastRow="0" w:firstColumn="1" w:lastColumn="0" w:noHBand="0" w:noVBand="1"/>
      </w:tblPr>
      <w:tblGrid>
        <w:gridCol w:w="6799"/>
        <w:gridCol w:w="2217"/>
      </w:tblGrid>
      <w:tr w:rsidR="00000CBB" w14:paraId="12E44912" w14:textId="77777777">
        <w:tc>
          <w:tcPr>
            <w:tcW w:w="6799" w:type="dxa"/>
          </w:tcPr>
          <w:p w14:paraId="1974CC25" w14:textId="77777777" w:rsidR="00000CBB" w:rsidRDefault="005016AC">
            <w:pPr>
              <w:jc w:val="center"/>
              <w:rPr>
                <w:rFonts w:ascii="Times New Roman" w:eastAsia="Calibri" w:hAnsi="Times New Roman" w:cs="Times New Roman"/>
                <w:b/>
                <w:bCs/>
                <w:sz w:val="24"/>
                <w:szCs w:val="24"/>
                <w:lang w:val="ms-MY"/>
              </w:rPr>
            </w:pPr>
            <w:proofErr w:type="spellStart"/>
            <w:r>
              <w:rPr>
                <w:rFonts w:ascii="Times New Roman" w:eastAsia="Calibri" w:hAnsi="Times New Roman" w:cs="Times New Roman"/>
                <w:b/>
                <w:bCs/>
                <w:sz w:val="24"/>
                <w:szCs w:val="24"/>
                <w:lang w:val="ms-MY"/>
              </w:rPr>
              <w:t>Student</w:t>
            </w:r>
            <w:proofErr w:type="spellEnd"/>
            <w:r>
              <w:rPr>
                <w:rFonts w:ascii="Times New Roman" w:eastAsia="Calibri" w:hAnsi="Times New Roman" w:cs="Times New Roman"/>
                <w:b/>
                <w:bCs/>
                <w:sz w:val="24"/>
                <w:szCs w:val="24"/>
                <w:lang w:val="ms-MY"/>
              </w:rPr>
              <w:t xml:space="preserve"> </w:t>
            </w:r>
            <w:proofErr w:type="spellStart"/>
            <w:r>
              <w:rPr>
                <w:rFonts w:ascii="Times New Roman" w:eastAsia="Calibri" w:hAnsi="Times New Roman" w:cs="Times New Roman"/>
                <w:b/>
                <w:bCs/>
                <w:sz w:val="24"/>
                <w:szCs w:val="24"/>
                <w:lang w:val="ms-MY"/>
              </w:rPr>
              <w:t>Name</w:t>
            </w:r>
            <w:proofErr w:type="spellEnd"/>
          </w:p>
        </w:tc>
        <w:tc>
          <w:tcPr>
            <w:tcW w:w="2217" w:type="dxa"/>
          </w:tcPr>
          <w:p w14:paraId="30C86555" w14:textId="77777777" w:rsidR="00000CBB" w:rsidRDefault="005016AC">
            <w:pPr>
              <w:jc w:val="center"/>
              <w:rPr>
                <w:rFonts w:ascii="Times New Roman" w:eastAsia="Calibri" w:hAnsi="Times New Roman" w:cs="Times New Roman"/>
                <w:b/>
                <w:bCs/>
                <w:sz w:val="24"/>
                <w:szCs w:val="24"/>
                <w:lang w:val="ms-MY"/>
              </w:rPr>
            </w:pPr>
            <w:proofErr w:type="spellStart"/>
            <w:r>
              <w:rPr>
                <w:rFonts w:ascii="Times New Roman" w:eastAsia="Calibri" w:hAnsi="Times New Roman" w:cs="Times New Roman"/>
                <w:b/>
                <w:bCs/>
                <w:sz w:val="24"/>
                <w:szCs w:val="24"/>
                <w:lang w:val="ms-MY"/>
              </w:rPr>
              <w:t>Student</w:t>
            </w:r>
            <w:proofErr w:type="spellEnd"/>
            <w:r>
              <w:rPr>
                <w:rFonts w:ascii="Times New Roman" w:eastAsia="Calibri" w:hAnsi="Times New Roman" w:cs="Times New Roman"/>
                <w:b/>
                <w:bCs/>
                <w:sz w:val="24"/>
                <w:szCs w:val="24"/>
                <w:lang w:val="ms-MY"/>
              </w:rPr>
              <w:t xml:space="preserve"> ID</w:t>
            </w:r>
          </w:p>
        </w:tc>
      </w:tr>
      <w:tr w:rsidR="00000CBB" w14:paraId="626F42B5" w14:textId="77777777">
        <w:tc>
          <w:tcPr>
            <w:tcW w:w="6799" w:type="dxa"/>
          </w:tcPr>
          <w:p w14:paraId="2342A2DE" w14:textId="218A2A01" w:rsidR="00000CBB" w:rsidRDefault="0052424C" w:rsidP="00E276CE">
            <w:pPr>
              <w:spacing w:line="240" w:lineRule="auto"/>
              <w:jc w:val="center"/>
              <w:rPr>
                <w:rFonts w:ascii="Times New Roman" w:eastAsia="Calibri" w:hAnsi="Times New Roman" w:cs="Times New Roman"/>
                <w:sz w:val="24"/>
                <w:szCs w:val="24"/>
                <w:lang w:val="ms-MY"/>
              </w:rPr>
            </w:pPr>
            <w:r>
              <w:rPr>
                <w:rFonts w:ascii="Times New Roman" w:eastAsia="Calibri" w:hAnsi="Times New Roman" w:cs="Times New Roman"/>
                <w:sz w:val="24"/>
                <w:szCs w:val="24"/>
                <w:lang w:val="ms-MY"/>
              </w:rPr>
              <w:t xml:space="preserve">MOHAMAD NUR </w:t>
            </w:r>
            <w:r w:rsidR="005016AC">
              <w:rPr>
                <w:rFonts w:ascii="Times New Roman" w:eastAsia="Calibri" w:hAnsi="Times New Roman" w:cs="Times New Roman"/>
                <w:sz w:val="24"/>
                <w:szCs w:val="24"/>
                <w:lang w:val="ms-MY"/>
              </w:rPr>
              <w:t>AMIR</w:t>
            </w:r>
            <w:r>
              <w:rPr>
                <w:rFonts w:ascii="Times New Roman" w:eastAsia="Calibri" w:hAnsi="Times New Roman" w:cs="Times New Roman"/>
                <w:sz w:val="24"/>
                <w:szCs w:val="24"/>
                <w:lang w:val="ms-MY"/>
              </w:rPr>
              <w:t xml:space="preserve"> BIN ISMAIL</w:t>
            </w:r>
          </w:p>
          <w:p w14:paraId="4E6EE215" w14:textId="77777777" w:rsidR="00000CBB" w:rsidRDefault="005016AC">
            <w:pPr>
              <w:pStyle w:val="ListParagraph"/>
              <w:numPr>
                <w:ilvl w:val="0"/>
                <w:numId w:val="1"/>
              </w:numPr>
              <w:spacing w:line="240" w:lineRule="auto"/>
              <w:rPr>
                <w:rFonts w:ascii="Times New Roman" w:eastAsia="Calibri" w:hAnsi="Times New Roman" w:cs="Times New Roman"/>
                <w:b/>
                <w:bCs/>
                <w:sz w:val="24"/>
                <w:szCs w:val="24"/>
                <w:lang w:val="ms-MY"/>
              </w:rPr>
            </w:pPr>
            <w:proofErr w:type="spellStart"/>
            <w:r>
              <w:rPr>
                <w:rFonts w:ascii="Times New Roman" w:eastAsia="Calibri" w:hAnsi="Times New Roman" w:cs="Times New Roman"/>
                <w:b/>
                <w:bCs/>
                <w:sz w:val="24"/>
                <w:szCs w:val="24"/>
                <w:lang w:val="ms-MY"/>
              </w:rPr>
              <w:t>Importance</w:t>
            </w:r>
            <w:proofErr w:type="spellEnd"/>
            <w:r>
              <w:rPr>
                <w:rFonts w:ascii="Times New Roman" w:eastAsia="Calibri" w:hAnsi="Times New Roman" w:cs="Times New Roman"/>
                <w:b/>
                <w:bCs/>
                <w:sz w:val="24"/>
                <w:szCs w:val="24"/>
                <w:lang w:val="ms-MY"/>
              </w:rPr>
              <w:t xml:space="preserve"> </w:t>
            </w:r>
            <w:proofErr w:type="spellStart"/>
            <w:r>
              <w:rPr>
                <w:rFonts w:ascii="Times New Roman" w:eastAsia="Calibri" w:hAnsi="Times New Roman" w:cs="Times New Roman"/>
                <w:b/>
                <w:bCs/>
                <w:sz w:val="24"/>
                <w:szCs w:val="24"/>
                <w:lang w:val="ms-MY"/>
              </w:rPr>
              <w:t>of</w:t>
            </w:r>
            <w:proofErr w:type="spellEnd"/>
            <w:r>
              <w:rPr>
                <w:rFonts w:ascii="Times New Roman" w:eastAsia="Calibri" w:hAnsi="Times New Roman" w:cs="Times New Roman"/>
                <w:b/>
                <w:bCs/>
                <w:sz w:val="24"/>
                <w:szCs w:val="24"/>
                <w:lang w:val="ms-MY"/>
              </w:rPr>
              <w:t xml:space="preserve"> </w:t>
            </w:r>
            <w:proofErr w:type="spellStart"/>
            <w:r>
              <w:rPr>
                <w:rFonts w:ascii="Times New Roman" w:eastAsia="Calibri" w:hAnsi="Times New Roman" w:cs="Times New Roman"/>
                <w:b/>
                <w:bCs/>
                <w:sz w:val="24"/>
                <w:szCs w:val="24"/>
                <w:lang w:val="ms-MY"/>
              </w:rPr>
              <w:t>effective</w:t>
            </w:r>
            <w:proofErr w:type="spellEnd"/>
            <w:r>
              <w:rPr>
                <w:rFonts w:ascii="Times New Roman" w:eastAsia="Calibri" w:hAnsi="Times New Roman" w:cs="Times New Roman"/>
                <w:b/>
                <w:bCs/>
                <w:sz w:val="24"/>
                <w:szCs w:val="24"/>
                <w:lang w:val="ms-MY"/>
              </w:rPr>
              <w:t xml:space="preserve"> L&amp;D </w:t>
            </w:r>
            <w:proofErr w:type="spellStart"/>
            <w:r>
              <w:rPr>
                <w:rFonts w:ascii="Times New Roman" w:eastAsia="Calibri" w:hAnsi="Times New Roman" w:cs="Times New Roman"/>
                <w:b/>
                <w:bCs/>
                <w:sz w:val="24"/>
                <w:szCs w:val="24"/>
                <w:lang w:val="ms-MY"/>
              </w:rPr>
              <w:t>strategies</w:t>
            </w:r>
            <w:proofErr w:type="spellEnd"/>
          </w:p>
        </w:tc>
        <w:tc>
          <w:tcPr>
            <w:tcW w:w="2217" w:type="dxa"/>
          </w:tcPr>
          <w:p w14:paraId="0EE42BC1" w14:textId="21362E8B" w:rsidR="00000CBB" w:rsidRDefault="0052424C">
            <w:pPr>
              <w:spacing w:line="240" w:lineRule="auto"/>
              <w:jc w:val="center"/>
              <w:rPr>
                <w:rFonts w:ascii="Times New Roman" w:eastAsia="Calibri" w:hAnsi="Times New Roman" w:cs="Times New Roman"/>
                <w:sz w:val="24"/>
                <w:szCs w:val="24"/>
                <w:lang w:val="ms-MY"/>
              </w:rPr>
            </w:pPr>
            <w:r>
              <w:rPr>
                <w:rFonts w:ascii="Times New Roman" w:eastAsia="Calibri" w:hAnsi="Times New Roman" w:cs="Times New Roman"/>
                <w:sz w:val="24"/>
                <w:szCs w:val="24"/>
                <w:lang w:val="ms-MY"/>
              </w:rPr>
              <w:t>2030311</w:t>
            </w:r>
          </w:p>
        </w:tc>
      </w:tr>
    </w:tbl>
    <w:p w14:paraId="615F116A" w14:textId="77777777" w:rsidR="00000CBB" w:rsidRDefault="00000CBB">
      <w:pPr>
        <w:jc w:val="center"/>
        <w:rPr>
          <w:rFonts w:ascii="Times New Roman" w:eastAsia="Calibri" w:hAnsi="Times New Roman" w:cs="Times New Roman"/>
          <w:b/>
          <w:bCs/>
          <w:sz w:val="30"/>
          <w:szCs w:val="30"/>
          <w:lang w:val="ms-MY"/>
        </w:rPr>
      </w:pPr>
    </w:p>
    <w:p w14:paraId="5A203AA1" w14:textId="77777777" w:rsidR="0052424C" w:rsidRDefault="0052424C">
      <w:pPr>
        <w:spacing w:after="160" w:line="259" w:lineRule="auto"/>
        <w:rPr>
          <w:rFonts w:ascii="Times New Roman" w:eastAsia="Calibri" w:hAnsi="Times New Roman" w:cs="Times New Roman"/>
          <w:b/>
          <w:bCs/>
          <w:sz w:val="24"/>
          <w:szCs w:val="24"/>
          <w:lang w:val="ms-MY"/>
        </w:rPr>
      </w:pPr>
    </w:p>
    <w:p w14:paraId="4CD17580" w14:textId="77777777" w:rsidR="0052424C" w:rsidRDefault="0052424C">
      <w:pPr>
        <w:spacing w:after="160" w:line="259" w:lineRule="auto"/>
        <w:rPr>
          <w:rFonts w:ascii="Times New Roman" w:eastAsia="Calibri" w:hAnsi="Times New Roman" w:cs="Times New Roman"/>
          <w:b/>
          <w:bCs/>
          <w:sz w:val="24"/>
          <w:szCs w:val="24"/>
          <w:lang w:val="ms-MY"/>
        </w:rPr>
      </w:pPr>
    </w:p>
    <w:p w14:paraId="76F63270" w14:textId="77F8A8BD" w:rsidR="0052424C" w:rsidRDefault="0030663C">
      <w:pPr>
        <w:spacing w:after="160" w:line="259" w:lineRule="auto"/>
        <w:rPr>
          <w:rFonts w:ascii="Times New Roman" w:eastAsia="Calibri" w:hAnsi="Times New Roman" w:cs="Times New Roman"/>
          <w:b/>
          <w:bCs/>
          <w:sz w:val="24"/>
          <w:szCs w:val="24"/>
          <w:lang w:val="ms-MY"/>
        </w:rPr>
      </w:pPr>
      <w:r>
        <w:rPr>
          <w:rFonts w:ascii="Times New Roman" w:eastAsia="Calibri" w:hAnsi="Times New Roman" w:cs="Times New Roman"/>
          <w:b/>
          <w:bCs/>
          <w:sz w:val="24"/>
          <w:szCs w:val="24"/>
          <w:lang w:val="ms-MY"/>
        </w:rPr>
        <w:t xml:space="preserve">Link </w:t>
      </w:r>
      <w:proofErr w:type="spellStart"/>
      <w:r>
        <w:rPr>
          <w:rFonts w:ascii="Times New Roman" w:eastAsia="Calibri" w:hAnsi="Times New Roman" w:cs="Times New Roman"/>
          <w:b/>
          <w:bCs/>
          <w:sz w:val="24"/>
          <w:szCs w:val="24"/>
          <w:lang w:val="ms-MY"/>
        </w:rPr>
        <w:t>Recording</w:t>
      </w:r>
      <w:proofErr w:type="spellEnd"/>
    </w:p>
    <w:p w14:paraId="196E64E8" w14:textId="1687376C" w:rsidR="0030663C" w:rsidRPr="0030663C" w:rsidRDefault="0030663C" w:rsidP="0030663C">
      <w:pPr>
        <w:pStyle w:val="ListParagraph"/>
        <w:numPr>
          <w:ilvl w:val="0"/>
          <w:numId w:val="1"/>
        </w:numPr>
        <w:spacing w:after="160" w:line="259" w:lineRule="auto"/>
        <w:rPr>
          <w:rFonts w:ascii="Times New Roman" w:eastAsia="Calibri" w:hAnsi="Times New Roman" w:cs="Times New Roman"/>
          <w:b/>
          <w:bCs/>
          <w:sz w:val="24"/>
          <w:szCs w:val="24"/>
          <w:lang w:val="ms-MY"/>
        </w:rPr>
      </w:pPr>
      <w:hyperlink r:id="rId8" w:history="1">
        <w:r w:rsidRPr="008C24CA">
          <w:rPr>
            <w:rStyle w:val="Hyperlink"/>
            <w:rFonts w:ascii="Times New Roman" w:eastAsia="Calibri" w:hAnsi="Times New Roman" w:cs="Times New Roman"/>
            <w:b/>
            <w:bCs/>
            <w:sz w:val="24"/>
            <w:szCs w:val="24"/>
            <w:lang w:val="ms-MY"/>
          </w:rPr>
          <w:t>https://drive.google.com/file/d/1q49o_T3nJmbfegDEv667Abcf5-sDx_8p/view?usp=drive_link</w:t>
        </w:r>
      </w:hyperlink>
      <w:r>
        <w:rPr>
          <w:rFonts w:ascii="Times New Roman" w:eastAsia="Calibri" w:hAnsi="Times New Roman" w:cs="Times New Roman"/>
          <w:b/>
          <w:bCs/>
          <w:sz w:val="24"/>
          <w:szCs w:val="24"/>
          <w:lang w:val="ms-MY"/>
        </w:rPr>
        <w:t xml:space="preserve"> </w:t>
      </w:r>
    </w:p>
    <w:p w14:paraId="55FF67FF" w14:textId="77777777" w:rsidR="0052424C" w:rsidRDefault="0052424C">
      <w:pPr>
        <w:spacing w:after="160" w:line="259" w:lineRule="auto"/>
        <w:rPr>
          <w:rFonts w:ascii="Times New Roman" w:eastAsia="Calibri" w:hAnsi="Times New Roman" w:cs="Times New Roman"/>
          <w:b/>
          <w:bCs/>
          <w:sz w:val="24"/>
          <w:szCs w:val="24"/>
          <w:lang w:val="ms-MY"/>
        </w:rPr>
      </w:pPr>
    </w:p>
    <w:p w14:paraId="0B19A7B4" w14:textId="5C65DEC2" w:rsidR="00000CBB" w:rsidRDefault="00000CBB">
      <w:pPr>
        <w:spacing w:after="160" w:line="259" w:lineRule="auto"/>
        <w:rPr>
          <w:rFonts w:ascii="Times New Roman" w:eastAsia="Calibri" w:hAnsi="Times New Roman" w:cs="Times New Roman"/>
          <w:sz w:val="24"/>
          <w:szCs w:val="24"/>
          <w:lang w:val="ms-MY"/>
        </w:rPr>
      </w:pPr>
    </w:p>
    <w:p w14:paraId="76280D4D" w14:textId="1745E9F8" w:rsidR="001C406F" w:rsidRPr="001C406F" w:rsidRDefault="001C406F" w:rsidP="000E242A">
      <w:pPr>
        <w:spacing w:line="360" w:lineRule="auto"/>
        <w:jc w:val="both"/>
        <w:rPr>
          <w:rFonts w:ascii="Times New Roman" w:hAnsi="Times New Roman" w:cs="Times New Roman"/>
          <w:b/>
          <w:bCs/>
          <w:sz w:val="24"/>
          <w:szCs w:val="24"/>
          <w:lang w:val="en-MY"/>
        </w:rPr>
      </w:pPr>
      <w:r w:rsidRPr="001C406F">
        <w:rPr>
          <w:rFonts w:ascii="Times New Roman" w:hAnsi="Times New Roman" w:cs="Times New Roman"/>
          <w:b/>
          <w:bCs/>
          <w:sz w:val="24"/>
          <w:szCs w:val="24"/>
          <w:lang w:val="en-MY"/>
        </w:rPr>
        <w:lastRenderedPageBreak/>
        <w:t>3.0 IMPORTANCE OF EFFECTIVE L&amp;D STRATEGY</w:t>
      </w:r>
    </w:p>
    <w:p w14:paraId="747833FE" w14:textId="4A362F2E" w:rsidR="001C406F" w:rsidRDefault="00810799" w:rsidP="00CD7AEA">
      <w:pPr>
        <w:spacing w:line="480" w:lineRule="auto"/>
        <w:ind w:firstLine="360"/>
        <w:jc w:val="both"/>
        <w:rPr>
          <w:rFonts w:ascii="Times New Roman" w:hAnsi="Times New Roman" w:cs="Times New Roman"/>
          <w:sz w:val="24"/>
          <w:szCs w:val="24"/>
          <w:lang w:val="en-MY"/>
        </w:rPr>
      </w:pPr>
      <w:r w:rsidRPr="00810799">
        <w:rPr>
          <w:rFonts w:ascii="Times New Roman" w:hAnsi="Times New Roman" w:cs="Times New Roman"/>
          <w:sz w:val="24"/>
          <w:szCs w:val="24"/>
          <w:lang w:val="en-MY"/>
        </w:rPr>
        <w:t>Learning and Development, sometimes referred to as training and development, is a functional component of the Human Resources department inside organisations. The objective of Learning and Development is to ensure congruence between the objectives and performance of employees and those of the organisation. Here are some reasons why Learning and Development has significance for organisations.</w:t>
      </w:r>
    </w:p>
    <w:p w14:paraId="02D3803B" w14:textId="77777777" w:rsidR="00CD7AEA" w:rsidRDefault="00810799" w:rsidP="00CD7AEA">
      <w:pPr>
        <w:pStyle w:val="ListParagraph"/>
        <w:numPr>
          <w:ilvl w:val="0"/>
          <w:numId w:val="8"/>
        </w:numPr>
        <w:spacing w:line="480" w:lineRule="auto"/>
        <w:jc w:val="both"/>
        <w:rPr>
          <w:rFonts w:ascii="Times New Roman" w:eastAsia="SimSun" w:hAnsi="Times New Roman" w:cs="Times New Roman"/>
          <w:sz w:val="24"/>
          <w:szCs w:val="24"/>
          <w:lang w:eastAsia="en-GB"/>
        </w:rPr>
      </w:pPr>
      <w:r w:rsidRPr="00810799">
        <w:rPr>
          <w:rFonts w:ascii="Times New Roman" w:eastAsia="SimSun" w:hAnsi="Times New Roman" w:cs="Times New Roman"/>
          <w:b/>
          <w:bCs/>
          <w:sz w:val="24"/>
          <w:szCs w:val="24"/>
          <w:lang w:eastAsia="en-GB"/>
        </w:rPr>
        <w:t>Employees express a desire for more access to educational and developmental resources</w:t>
      </w:r>
      <w:r w:rsidR="0052424C" w:rsidRPr="00810799">
        <w:rPr>
          <w:rFonts w:ascii="Times New Roman" w:eastAsia="SimSun" w:hAnsi="Times New Roman" w:cs="Times New Roman"/>
          <w:sz w:val="24"/>
          <w:szCs w:val="24"/>
          <w:lang w:eastAsia="en-GB"/>
        </w:rPr>
        <w:t xml:space="preserve">- </w:t>
      </w:r>
      <w:r w:rsidRPr="00810799">
        <w:rPr>
          <w:rFonts w:ascii="Times New Roman" w:eastAsia="SimSun" w:hAnsi="Times New Roman" w:cs="Times New Roman"/>
          <w:sz w:val="24"/>
          <w:szCs w:val="24"/>
          <w:lang w:eastAsia="en-GB"/>
        </w:rPr>
        <w:t>Based on the findings of a Gallup Report conducted in 2016, a significant majority of millennials, amounting to 87%, express the significance of learning and development within the context of their professional environment. Furthermore, a notable proportion of millennials, comprising 59%, emphasise the utmost importance of having access to chances for learning and personal growth when making decisions about employment applications. Based on the findings of the Monster Job Index (</w:t>
      </w:r>
      <w:proofErr w:type="gramStart"/>
      <w:r w:rsidRPr="00810799">
        <w:rPr>
          <w:rFonts w:ascii="Times New Roman" w:eastAsia="SimSun" w:hAnsi="Times New Roman" w:cs="Times New Roman"/>
          <w:sz w:val="24"/>
          <w:szCs w:val="24"/>
          <w:lang w:eastAsia="en-GB"/>
        </w:rPr>
        <w:t>July,</w:t>
      </w:r>
      <w:proofErr w:type="gramEnd"/>
      <w:r w:rsidRPr="00810799">
        <w:rPr>
          <w:rFonts w:ascii="Times New Roman" w:eastAsia="SimSun" w:hAnsi="Times New Roman" w:cs="Times New Roman"/>
          <w:sz w:val="24"/>
          <w:szCs w:val="24"/>
          <w:lang w:eastAsia="en-GB"/>
        </w:rPr>
        <w:t xml:space="preserve"> 2021), it is evident that a significant proportion, namely 49%, of workers have the expectation that their company would provide help for their professional advancement. Providing workers with new tools to enhance their skills and offering many </w:t>
      </w:r>
      <w:proofErr w:type="gramStart"/>
      <w:r w:rsidRPr="00810799">
        <w:rPr>
          <w:rFonts w:ascii="Times New Roman" w:eastAsia="SimSun" w:hAnsi="Times New Roman" w:cs="Times New Roman"/>
          <w:sz w:val="24"/>
          <w:szCs w:val="24"/>
          <w:lang w:eastAsia="en-GB"/>
        </w:rPr>
        <w:t>opportunity</w:t>
      </w:r>
      <w:proofErr w:type="gramEnd"/>
      <w:r w:rsidRPr="00810799">
        <w:rPr>
          <w:rFonts w:ascii="Times New Roman" w:eastAsia="SimSun" w:hAnsi="Times New Roman" w:cs="Times New Roman"/>
          <w:sz w:val="24"/>
          <w:szCs w:val="24"/>
          <w:lang w:eastAsia="en-GB"/>
        </w:rPr>
        <w:t xml:space="preserve"> for professional advancement are crucial aspects within the work environment. ExxonMobil offers a comprehensive worldwide training system that effectively imparts safety, health, and security training to its workforce. The training system in question is designed to be role-based, meaning that it provides the necessary training to individuals based on their specific work tasks. This approach aims to develop and enhance abilities that are directly relevant to the responsibilities and requirements of each function. Once training has been allocated, the monitoring and oversight of progress and completion are undertaken, which also includes the provision of refresher training. Embedded contractors are provided with suitable training materials that are specific to their </w:t>
      </w:r>
      <w:r w:rsidRPr="00810799">
        <w:rPr>
          <w:rFonts w:ascii="Times New Roman" w:eastAsia="SimSun" w:hAnsi="Times New Roman" w:cs="Times New Roman"/>
          <w:sz w:val="24"/>
          <w:szCs w:val="24"/>
          <w:lang w:eastAsia="en-GB"/>
        </w:rPr>
        <w:lastRenderedPageBreak/>
        <w:t>respective business lines. ExxonMobil's particular training needs are also communicated to other entities when these training courses are necessary for them to carry out contractual services inside ExxonMobil's facilities. In the event of formal agreements, non-operated joint ventures are granted access to ExxonMobil's training resources.</w:t>
      </w:r>
    </w:p>
    <w:p w14:paraId="7F2E7F6C" w14:textId="77777777" w:rsidR="00CD7AEA" w:rsidRPr="00CD7AEA" w:rsidRDefault="00CD7AEA" w:rsidP="00CD7AEA">
      <w:pPr>
        <w:pStyle w:val="ListParagraph"/>
        <w:spacing w:line="480" w:lineRule="auto"/>
        <w:jc w:val="both"/>
        <w:rPr>
          <w:rFonts w:ascii="Times New Roman" w:eastAsia="SimSun" w:hAnsi="Times New Roman" w:cs="Times New Roman"/>
          <w:sz w:val="24"/>
          <w:szCs w:val="24"/>
          <w:lang w:eastAsia="en-GB"/>
        </w:rPr>
      </w:pPr>
    </w:p>
    <w:p w14:paraId="209F571E" w14:textId="06EAF7BB" w:rsidR="00810799" w:rsidRPr="00CD7AEA" w:rsidRDefault="00810799" w:rsidP="00CD7AEA">
      <w:pPr>
        <w:pStyle w:val="ListParagraph"/>
        <w:numPr>
          <w:ilvl w:val="0"/>
          <w:numId w:val="8"/>
        </w:numPr>
        <w:spacing w:line="480" w:lineRule="auto"/>
        <w:jc w:val="both"/>
        <w:rPr>
          <w:rFonts w:ascii="Times New Roman" w:eastAsia="SimSun" w:hAnsi="Times New Roman" w:cs="Times New Roman"/>
          <w:sz w:val="24"/>
          <w:szCs w:val="24"/>
          <w:lang w:eastAsia="en-GB"/>
        </w:rPr>
      </w:pPr>
      <w:r w:rsidRPr="00CD7AEA">
        <w:rPr>
          <w:rFonts w:ascii="Times New Roman" w:eastAsia="SimSun" w:hAnsi="Times New Roman" w:cs="Times New Roman"/>
          <w:b/>
          <w:bCs/>
          <w:sz w:val="24"/>
          <w:szCs w:val="24"/>
          <w:lang w:eastAsia="en-GB"/>
        </w:rPr>
        <w:t>Employee retention is a more cost-effective strategy compared to the process of hiring new employees</w:t>
      </w:r>
      <w:r w:rsidRPr="00CD7AEA">
        <w:rPr>
          <w:rFonts w:ascii="Times New Roman" w:eastAsia="SimSun" w:hAnsi="Times New Roman" w:cs="Times New Roman"/>
          <w:b/>
          <w:bCs/>
          <w:sz w:val="24"/>
          <w:szCs w:val="24"/>
          <w:lang w:eastAsia="en-GB"/>
        </w:rPr>
        <w:t xml:space="preserve">- </w:t>
      </w:r>
      <w:r w:rsidRPr="00CD7AEA">
        <w:rPr>
          <w:rFonts w:ascii="Times New Roman" w:eastAsia="SimSun" w:hAnsi="Times New Roman" w:cs="Times New Roman"/>
          <w:sz w:val="24"/>
          <w:szCs w:val="24"/>
          <w:lang w:eastAsia="en-GB"/>
        </w:rPr>
        <w:t xml:space="preserve">The departure of a highly efficient employee is detrimental. Therefore, it is crucial to implement measures that discourage staff turnover. Irrespective of the precise monetary worth, the act of keeping personnel proves to be a more economically advantageous approach compared to the expenses incurred via employee separation, recruiting, and the subsequent decline in productivity. According to empirical evidence, a significant majority of workers, namely 93%, express their intention to remain employed with an organisation that actively allocates resources towards fostering their professional growth and advancement. ExxonMobil has a </w:t>
      </w:r>
      <w:proofErr w:type="gramStart"/>
      <w:r w:rsidRPr="00CD7AEA">
        <w:rPr>
          <w:rFonts w:ascii="Times New Roman" w:eastAsia="SimSun" w:hAnsi="Times New Roman" w:cs="Times New Roman"/>
          <w:sz w:val="24"/>
          <w:szCs w:val="24"/>
          <w:lang w:eastAsia="en-GB"/>
        </w:rPr>
        <w:t>higher than average</w:t>
      </w:r>
      <w:proofErr w:type="gramEnd"/>
      <w:r w:rsidRPr="00CD7AEA">
        <w:rPr>
          <w:rFonts w:ascii="Times New Roman" w:eastAsia="SimSun" w:hAnsi="Times New Roman" w:cs="Times New Roman"/>
          <w:sz w:val="24"/>
          <w:szCs w:val="24"/>
          <w:lang w:eastAsia="en-GB"/>
        </w:rPr>
        <w:t xml:space="preserve"> capacity for retaining high-caliber personnel compared to other organisations of comparable size, placing it among the top 50% in this regard. According to the findings, around half of the workforce at ExxonMobil exhibits a strong inclination to remain with the organisation, even in the event of receiving a more lucrative employment offer elsewhere. Moreover, a significant majority, namely 63%, express a notable level of enthusiasm and eagerness towards their daily work engagements inside the company. In general, a majority of 67% of ExxonMobil's workers express satisfaction with the company's efforts in retaining them, while a minority of 33% indicate a potential inclination towards seeking alternative job </w:t>
      </w:r>
      <w:r w:rsidRPr="00CD7AEA">
        <w:rPr>
          <w:rFonts w:ascii="Times New Roman" w:eastAsia="SimSun" w:hAnsi="Times New Roman" w:cs="Times New Roman"/>
          <w:sz w:val="24"/>
          <w:szCs w:val="24"/>
          <w:lang w:eastAsia="en-GB"/>
        </w:rPr>
        <w:lastRenderedPageBreak/>
        <w:t xml:space="preserve">opportunities. The acquisition of high-caliber personnel is a challenge, hence emphasising the need of employee retention. </w:t>
      </w:r>
    </w:p>
    <w:p w14:paraId="4A8D36A7" w14:textId="1BDDE25B" w:rsidR="0052424C" w:rsidRPr="00810799" w:rsidRDefault="0052424C" w:rsidP="00CD7AEA">
      <w:pPr>
        <w:pStyle w:val="ListParagraph"/>
        <w:spacing w:line="480" w:lineRule="auto"/>
        <w:jc w:val="both"/>
        <w:rPr>
          <w:rFonts w:ascii="Times New Roman" w:eastAsia="SimSun" w:hAnsi="Times New Roman" w:cs="Times New Roman"/>
          <w:sz w:val="24"/>
          <w:szCs w:val="24"/>
          <w:lang w:eastAsia="en-GB"/>
        </w:rPr>
      </w:pPr>
    </w:p>
    <w:p w14:paraId="7A6C4A47" w14:textId="4EBDD132" w:rsidR="00CD7AEA" w:rsidRPr="00CD7AEA" w:rsidRDefault="00CD7AEA" w:rsidP="00CD7AEA">
      <w:pPr>
        <w:pStyle w:val="ListParagraph"/>
        <w:numPr>
          <w:ilvl w:val="0"/>
          <w:numId w:val="8"/>
        </w:numPr>
        <w:spacing w:line="480" w:lineRule="auto"/>
        <w:jc w:val="both"/>
        <w:rPr>
          <w:rFonts w:ascii="Times New Roman" w:eastAsia="SimSun" w:hAnsi="Times New Roman" w:cs="Times New Roman"/>
          <w:b/>
          <w:bCs/>
          <w:sz w:val="24"/>
          <w:szCs w:val="24"/>
          <w:lang w:eastAsia="en-GB"/>
        </w:rPr>
      </w:pPr>
      <w:r w:rsidRPr="00CD7AEA">
        <w:rPr>
          <w:rFonts w:ascii="Times New Roman" w:eastAsia="SimSun" w:hAnsi="Times New Roman" w:cs="Times New Roman"/>
          <w:b/>
          <w:bCs/>
          <w:sz w:val="24"/>
          <w:szCs w:val="24"/>
          <w:lang w:eastAsia="en-GB"/>
        </w:rPr>
        <w:t>The company's financial performance is enhanced via staff training</w:t>
      </w:r>
      <w:r w:rsidR="0052424C" w:rsidRPr="00CD7AEA">
        <w:rPr>
          <w:rFonts w:ascii="Times New Roman" w:eastAsia="SimSun" w:hAnsi="Times New Roman" w:cs="Times New Roman"/>
          <w:sz w:val="24"/>
          <w:szCs w:val="24"/>
          <w:lang w:eastAsia="en-GB"/>
        </w:rPr>
        <w:t xml:space="preserve">- </w:t>
      </w:r>
      <w:r w:rsidRPr="00CD7AEA">
        <w:rPr>
          <w:rFonts w:ascii="Times New Roman" w:eastAsia="SimSun" w:hAnsi="Times New Roman" w:cs="Times New Roman"/>
          <w:sz w:val="24"/>
          <w:szCs w:val="24"/>
          <w:lang w:eastAsia="en-GB"/>
        </w:rPr>
        <w:t xml:space="preserve">According to a research conducted by IBM, teams who underwent comprehensive training exhibited a significant improvement in productivity, with a 10% rise seen. Providing workers with enhanced job skills is a strategic decision that yields favourable outcomes. As managers, their primary responsibility is optimising the performance of </w:t>
      </w:r>
      <w:proofErr w:type="gramStart"/>
      <w:r w:rsidRPr="00CD7AEA">
        <w:rPr>
          <w:rFonts w:ascii="Times New Roman" w:eastAsia="SimSun" w:hAnsi="Times New Roman" w:cs="Times New Roman"/>
          <w:sz w:val="24"/>
          <w:szCs w:val="24"/>
          <w:lang w:eastAsia="en-GB"/>
        </w:rPr>
        <w:t>each individual</w:t>
      </w:r>
      <w:proofErr w:type="gramEnd"/>
      <w:r w:rsidRPr="00CD7AEA">
        <w:rPr>
          <w:rFonts w:ascii="Times New Roman" w:eastAsia="SimSun" w:hAnsi="Times New Roman" w:cs="Times New Roman"/>
          <w:sz w:val="24"/>
          <w:szCs w:val="24"/>
          <w:lang w:eastAsia="en-GB"/>
        </w:rPr>
        <w:t xml:space="preserve"> under their supervision. Coaching and training workers may be seen as an effective approach to fostering their empowerment and facilitating their success.</w:t>
      </w:r>
    </w:p>
    <w:p w14:paraId="5E94697A" w14:textId="77777777" w:rsidR="00CD7AEA" w:rsidRPr="00CD7AEA" w:rsidRDefault="00CD7AEA" w:rsidP="00CD7AEA">
      <w:pPr>
        <w:pStyle w:val="ListParagraph"/>
        <w:rPr>
          <w:rFonts w:ascii="Times New Roman" w:eastAsia="SimSun" w:hAnsi="Times New Roman" w:cs="Times New Roman"/>
          <w:b/>
          <w:bCs/>
          <w:sz w:val="24"/>
          <w:szCs w:val="24"/>
          <w:lang w:eastAsia="en-GB"/>
        </w:rPr>
      </w:pPr>
    </w:p>
    <w:p w14:paraId="630F5749" w14:textId="77777777" w:rsidR="00CD7AEA" w:rsidRPr="00CD7AEA" w:rsidRDefault="00CD7AEA" w:rsidP="00CD7AEA">
      <w:pPr>
        <w:pStyle w:val="ListParagraph"/>
        <w:spacing w:line="480" w:lineRule="auto"/>
        <w:jc w:val="both"/>
        <w:rPr>
          <w:rFonts w:ascii="Times New Roman" w:eastAsia="SimSun" w:hAnsi="Times New Roman" w:cs="Times New Roman"/>
          <w:b/>
          <w:bCs/>
          <w:sz w:val="24"/>
          <w:szCs w:val="24"/>
          <w:lang w:eastAsia="en-GB"/>
        </w:rPr>
      </w:pPr>
    </w:p>
    <w:p w14:paraId="0071E44B" w14:textId="2E03BC99" w:rsidR="00CD7AEA" w:rsidRPr="00CD7AEA" w:rsidRDefault="00CD7AEA" w:rsidP="00CD7AEA">
      <w:pPr>
        <w:pStyle w:val="ListParagraph"/>
        <w:numPr>
          <w:ilvl w:val="0"/>
          <w:numId w:val="8"/>
        </w:numPr>
        <w:spacing w:line="480" w:lineRule="auto"/>
        <w:jc w:val="both"/>
        <w:rPr>
          <w:rFonts w:ascii="Times New Roman" w:eastAsia="SimSun" w:hAnsi="Times New Roman" w:cs="Times New Roman"/>
          <w:b/>
          <w:bCs/>
          <w:sz w:val="24"/>
          <w:szCs w:val="24"/>
          <w:lang w:eastAsia="en-GB"/>
        </w:rPr>
      </w:pPr>
      <w:r w:rsidRPr="00CD7AEA">
        <w:rPr>
          <w:rFonts w:ascii="Times New Roman" w:eastAsia="SimSun" w:hAnsi="Times New Roman" w:cs="Times New Roman"/>
          <w:b/>
          <w:bCs/>
          <w:sz w:val="24"/>
          <w:szCs w:val="24"/>
          <w:lang w:eastAsia="en-GB"/>
        </w:rPr>
        <w:t>Workers without proper training might be hazardous to the business</w:t>
      </w:r>
      <w:r>
        <w:rPr>
          <w:rFonts w:ascii="Times New Roman" w:eastAsia="SimSun" w:hAnsi="Times New Roman" w:cs="Times New Roman"/>
          <w:b/>
          <w:bCs/>
          <w:sz w:val="24"/>
          <w:szCs w:val="24"/>
          <w:lang w:eastAsia="en-GB"/>
        </w:rPr>
        <w:t xml:space="preserve">- </w:t>
      </w:r>
      <w:r w:rsidRPr="00CD7AEA">
        <w:rPr>
          <w:rFonts w:ascii="Times New Roman" w:eastAsia="SimSun" w:hAnsi="Times New Roman" w:cs="Times New Roman"/>
          <w:sz w:val="24"/>
          <w:szCs w:val="24"/>
          <w:lang w:eastAsia="en-GB"/>
        </w:rPr>
        <w:t xml:space="preserve">The presence of a deficient or </w:t>
      </w:r>
      <w:proofErr w:type="spellStart"/>
      <w:r w:rsidRPr="00CD7AEA">
        <w:rPr>
          <w:rFonts w:ascii="Times New Roman" w:eastAsia="SimSun" w:hAnsi="Times New Roman" w:cs="Times New Roman"/>
          <w:sz w:val="24"/>
          <w:szCs w:val="24"/>
          <w:lang w:eastAsia="en-GB"/>
        </w:rPr>
        <w:t>nonexistent</w:t>
      </w:r>
      <w:proofErr w:type="spellEnd"/>
      <w:r w:rsidRPr="00CD7AEA">
        <w:rPr>
          <w:rFonts w:ascii="Times New Roman" w:eastAsia="SimSun" w:hAnsi="Times New Roman" w:cs="Times New Roman"/>
          <w:sz w:val="24"/>
          <w:szCs w:val="24"/>
          <w:lang w:eastAsia="en-GB"/>
        </w:rPr>
        <w:t xml:space="preserve"> training programme is strongly associated with a noticeable decline in performance. Employees who have not received enough training or have not had the opportunity to undergo training are likely to exhibit reduced productivity and worse quality output. Insufficient information and training are associated with reduced performance levels, ultimately leading in less profitability. This </w:t>
      </w:r>
      <w:proofErr w:type="gramStart"/>
      <w:r w:rsidRPr="00CD7AEA">
        <w:rPr>
          <w:rFonts w:ascii="Times New Roman" w:eastAsia="SimSun" w:hAnsi="Times New Roman" w:cs="Times New Roman"/>
          <w:sz w:val="24"/>
          <w:szCs w:val="24"/>
          <w:lang w:eastAsia="en-GB"/>
        </w:rPr>
        <w:t>particular kind</w:t>
      </w:r>
      <w:proofErr w:type="gramEnd"/>
      <w:r w:rsidRPr="00CD7AEA">
        <w:rPr>
          <w:rFonts w:ascii="Times New Roman" w:eastAsia="SimSun" w:hAnsi="Times New Roman" w:cs="Times New Roman"/>
          <w:sz w:val="24"/>
          <w:szCs w:val="24"/>
          <w:lang w:eastAsia="en-GB"/>
        </w:rPr>
        <w:t xml:space="preserve"> of labour often results in inaccuracies, concerns over the quality of output, and the expenditure of additional time due to the need for task repetition. Furthermore, this phenomenon has significant ramifications for several entities like as consumers, suppliers, and other stakeholders, all of whom experience adverse effects. In addition to this, it is worth noting that although appropriate workplace conduct may seem to be knowledge that individuals possess instinctively, organisations </w:t>
      </w:r>
      <w:proofErr w:type="gramStart"/>
      <w:r w:rsidRPr="00CD7AEA">
        <w:rPr>
          <w:rFonts w:ascii="Times New Roman" w:eastAsia="SimSun" w:hAnsi="Times New Roman" w:cs="Times New Roman"/>
          <w:sz w:val="24"/>
          <w:szCs w:val="24"/>
          <w:lang w:eastAsia="en-GB"/>
        </w:rPr>
        <w:t>have the opportunity to</w:t>
      </w:r>
      <w:proofErr w:type="gramEnd"/>
      <w:r w:rsidRPr="00CD7AEA">
        <w:rPr>
          <w:rFonts w:ascii="Times New Roman" w:eastAsia="SimSun" w:hAnsi="Times New Roman" w:cs="Times New Roman"/>
          <w:sz w:val="24"/>
          <w:szCs w:val="24"/>
          <w:lang w:eastAsia="en-GB"/>
        </w:rPr>
        <w:t xml:space="preserve"> take a proactive approach by providing training to their staff in order to foster a secure and inclusive work environment. The implementation of a robust ethics training </w:t>
      </w:r>
      <w:r w:rsidRPr="00CD7AEA">
        <w:rPr>
          <w:rFonts w:ascii="Times New Roman" w:eastAsia="SimSun" w:hAnsi="Times New Roman" w:cs="Times New Roman"/>
          <w:sz w:val="24"/>
          <w:szCs w:val="24"/>
          <w:lang w:eastAsia="en-GB"/>
        </w:rPr>
        <w:lastRenderedPageBreak/>
        <w:t>programme may enhance employee performance and mitigate the potential legal ramifications associated with non-compliance with safety protocols and workplace conduct norms within the business. ExxonMobil's overarching goal is to ensure the safety and well-being of all those involved, as encapsulated by their core purpose of "Nobody Gets Hurt." ExxonMobil (</w:t>
      </w:r>
      <w:proofErr w:type="gramStart"/>
      <w:r w:rsidRPr="00CD7AEA">
        <w:rPr>
          <w:rFonts w:ascii="Times New Roman" w:eastAsia="SimSun" w:hAnsi="Times New Roman" w:cs="Times New Roman"/>
          <w:sz w:val="24"/>
          <w:szCs w:val="24"/>
          <w:lang w:eastAsia="en-GB"/>
        </w:rPr>
        <w:t>December,</w:t>
      </w:r>
      <w:proofErr w:type="gramEnd"/>
      <w:r w:rsidRPr="00CD7AEA">
        <w:rPr>
          <w:rFonts w:ascii="Times New Roman" w:eastAsia="SimSun" w:hAnsi="Times New Roman" w:cs="Times New Roman"/>
          <w:sz w:val="24"/>
          <w:szCs w:val="24"/>
          <w:lang w:eastAsia="en-GB"/>
        </w:rPr>
        <w:t xml:space="preserve"> 2022) asserts its dedication to safeguarding the well-being, security, and health of its personnel, contractors, and other individuals engaged in its activities, in addition to its customers and the general public. The </w:t>
      </w:r>
      <w:proofErr w:type="gramStart"/>
      <w:r w:rsidRPr="00CD7AEA">
        <w:rPr>
          <w:rFonts w:ascii="Times New Roman" w:eastAsia="SimSun" w:hAnsi="Times New Roman" w:cs="Times New Roman"/>
          <w:sz w:val="24"/>
          <w:szCs w:val="24"/>
          <w:lang w:eastAsia="en-GB"/>
        </w:rPr>
        <w:t>aforementioned pledges</w:t>
      </w:r>
      <w:proofErr w:type="gramEnd"/>
      <w:r w:rsidRPr="00CD7AEA">
        <w:rPr>
          <w:rFonts w:ascii="Times New Roman" w:eastAsia="SimSun" w:hAnsi="Times New Roman" w:cs="Times New Roman"/>
          <w:sz w:val="24"/>
          <w:szCs w:val="24"/>
          <w:lang w:eastAsia="en-GB"/>
        </w:rPr>
        <w:t xml:space="preserve"> are recorded under the Safety, Health, Environment, and Product Safety regulations that are outlined in our Standards of Business Conduct.</w:t>
      </w:r>
    </w:p>
    <w:p w14:paraId="14BC64BB" w14:textId="2C4FB7D6" w:rsidR="0052424C" w:rsidRPr="00CD7AEA" w:rsidRDefault="0052424C" w:rsidP="00CD7AEA">
      <w:pPr>
        <w:pStyle w:val="ListParagraph"/>
        <w:spacing w:line="480" w:lineRule="auto"/>
        <w:ind w:left="60"/>
        <w:jc w:val="both"/>
        <w:rPr>
          <w:rFonts w:ascii="Times New Roman" w:eastAsia="SimSun" w:hAnsi="Times New Roman" w:cs="Times New Roman"/>
          <w:sz w:val="24"/>
          <w:szCs w:val="24"/>
          <w:lang w:eastAsia="en-GB"/>
        </w:rPr>
      </w:pPr>
    </w:p>
    <w:p w14:paraId="2AD80A36" w14:textId="052F6259" w:rsidR="0052424C" w:rsidRPr="00CD7AEA" w:rsidRDefault="00CD7AEA" w:rsidP="00CD7AEA">
      <w:pPr>
        <w:pStyle w:val="ListParagraph"/>
        <w:numPr>
          <w:ilvl w:val="0"/>
          <w:numId w:val="8"/>
        </w:numPr>
        <w:spacing w:line="480" w:lineRule="auto"/>
        <w:jc w:val="both"/>
        <w:rPr>
          <w:rFonts w:ascii="Times New Roman" w:eastAsia="SimSun" w:hAnsi="Times New Roman" w:cs="Times New Roman"/>
          <w:b/>
          <w:bCs/>
          <w:sz w:val="24"/>
          <w:szCs w:val="24"/>
          <w:lang w:eastAsia="en-GB"/>
        </w:rPr>
      </w:pPr>
      <w:r w:rsidRPr="00CD7AEA">
        <w:rPr>
          <w:rFonts w:ascii="Times New Roman" w:eastAsia="SimSun" w:hAnsi="Times New Roman" w:cs="Times New Roman"/>
          <w:b/>
          <w:bCs/>
          <w:sz w:val="24"/>
          <w:szCs w:val="24"/>
          <w:lang w:eastAsia="en-GB"/>
        </w:rPr>
        <w:t>Enhance the quality of your interactions with your customers</w:t>
      </w:r>
      <w:r w:rsidR="0052424C" w:rsidRPr="00CD7AEA">
        <w:rPr>
          <w:rFonts w:ascii="Times New Roman" w:eastAsia="SimSun" w:hAnsi="Times New Roman" w:cs="Times New Roman"/>
          <w:sz w:val="24"/>
          <w:szCs w:val="24"/>
          <w:lang w:eastAsia="en-GB"/>
        </w:rPr>
        <w:t xml:space="preserve">- </w:t>
      </w:r>
      <w:r w:rsidRPr="00CD7AEA">
        <w:rPr>
          <w:rFonts w:ascii="Times New Roman" w:eastAsia="SimSun" w:hAnsi="Times New Roman" w:cs="Times New Roman"/>
          <w:sz w:val="24"/>
          <w:szCs w:val="24"/>
          <w:lang w:eastAsia="en-GB"/>
        </w:rPr>
        <w:t xml:space="preserve">The implementation of strategies that enable all employees to properly manage customer interactions has been shown to have a significant positive influence on overall customer satisfaction levels. Indeed, organisations that use learning technologies see a notable 16% rise in consumer satisfaction. In the year 2018, ExxonMobil conducted a poll known as the Wholesale Fuels Customer Satisfaction poll. According to the source, clients see ExxonMobil as a corporation that prioritises product integrity, exhibits technological expertise and reliability, and offers commendable value in its entirety. The clients were also found to have favourable experiences in several aspects, including account setup, prompt resolution of supply concerns, ease of accessing customer support, overall experience at the terminal, loading time at the terminal, and the efficacy of our sales agents. A minimum of 80% of their clientele rated their performance as satisfactory, outstanding, or exceptional in these specific domains. Nevertheless, users have expressed their desire for several aspects to be enhanced. </w:t>
      </w:r>
      <w:proofErr w:type="gramStart"/>
      <w:r w:rsidRPr="00CD7AEA">
        <w:rPr>
          <w:rFonts w:ascii="Times New Roman" w:eastAsia="SimSun" w:hAnsi="Times New Roman" w:cs="Times New Roman"/>
          <w:sz w:val="24"/>
          <w:szCs w:val="24"/>
          <w:lang w:eastAsia="en-GB"/>
        </w:rPr>
        <w:t>In order to</w:t>
      </w:r>
      <w:proofErr w:type="gramEnd"/>
      <w:r w:rsidRPr="00CD7AEA">
        <w:rPr>
          <w:rFonts w:ascii="Times New Roman" w:eastAsia="SimSun" w:hAnsi="Times New Roman" w:cs="Times New Roman"/>
          <w:sz w:val="24"/>
          <w:szCs w:val="24"/>
          <w:lang w:eastAsia="en-GB"/>
        </w:rPr>
        <w:t xml:space="preserve"> raise the overall effectiveness of their contact centre workers, it is advisable for the company to </w:t>
      </w:r>
      <w:r w:rsidRPr="00CD7AEA">
        <w:rPr>
          <w:rFonts w:ascii="Times New Roman" w:eastAsia="SimSun" w:hAnsi="Times New Roman" w:cs="Times New Roman"/>
          <w:sz w:val="24"/>
          <w:szCs w:val="24"/>
          <w:lang w:eastAsia="en-GB"/>
        </w:rPr>
        <w:lastRenderedPageBreak/>
        <w:t>implement measures aimed at improving their helpfulness. Additionally, the company should focus on enhancing the sharing of terminal metrics and expanding the availability of self-serve online choices. Approximately half of the consumers rated their performance in these categories as subpar or mediocre. According to ExxonMobil's annual report for the year 2019</w:t>
      </w:r>
      <w:r w:rsidRPr="00CD7AEA">
        <w:rPr>
          <w:rFonts w:ascii="Times New Roman" w:eastAsia="SimSun" w:hAnsi="Times New Roman" w:cs="Times New Roman"/>
          <w:sz w:val="24"/>
          <w:szCs w:val="24"/>
          <w:lang w:eastAsia="en-GB"/>
        </w:rPr>
        <w:t>.</w:t>
      </w:r>
    </w:p>
    <w:p w14:paraId="22DB8B35" w14:textId="77777777" w:rsidR="0052424C" w:rsidRDefault="0052424C" w:rsidP="00CD7AEA">
      <w:pPr>
        <w:spacing w:line="480" w:lineRule="auto"/>
        <w:jc w:val="both"/>
        <w:rPr>
          <w:rFonts w:ascii="Times New Roman" w:eastAsia="SimSun" w:hAnsi="Times New Roman" w:cs="Times New Roman"/>
          <w:sz w:val="24"/>
          <w:szCs w:val="24"/>
          <w:lang w:eastAsia="en-GB"/>
        </w:rPr>
      </w:pPr>
    </w:p>
    <w:p w14:paraId="302CB2FD" w14:textId="77777777" w:rsidR="0052424C" w:rsidRDefault="0052424C" w:rsidP="00CD7AEA">
      <w:pPr>
        <w:spacing w:line="480" w:lineRule="auto"/>
        <w:jc w:val="both"/>
        <w:rPr>
          <w:rFonts w:ascii="Times New Roman" w:eastAsia="SimSun" w:hAnsi="Times New Roman" w:cs="Times New Roman"/>
          <w:sz w:val="24"/>
          <w:szCs w:val="24"/>
          <w:lang w:eastAsia="en-GB"/>
        </w:rPr>
      </w:pPr>
    </w:p>
    <w:p w14:paraId="22FD73BB" w14:textId="6CB6FA6C" w:rsidR="0052424C" w:rsidRDefault="0052424C" w:rsidP="00CD7AEA">
      <w:pPr>
        <w:spacing w:line="480" w:lineRule="auto"/>
        <w:jc w:val="both"/>
        <w:rPr>
          <w:rFonts w:ascii="Times New Roman" w:eastAsia="SimSun" w:hAnsi="Times New Roman" w:cs="Times New Roman"/>
          <w:sz w:val="24"/>
          <w:szCs w:val="24"/>
          <w:lang w:eastAsia="en-GB"/>
        </w:rPr>
      </w:pPr>
    </w:p>
    <w:p w14:paraId="42B1F945" w14:textId="40B4A59B" w:rsidR="0052424C" w:rsidRDefault="0052424C" w:rsidP="00CD7AEA">
      <w:pPr>
        <w:spacing w:line="480" w:lineRule="auto"/>
        <w:jc w:val="both"/>
        <w:rPr>
          <w:rFonts w:ascii="Times New Roman" w:eastAsia="SimSun" w:hAnsi="Times New Roman" w:cs="Times New Roman"/>
          <w:sz w:val="24"/>
          <w:szCs w:val="24"/>
          <w:lang w:eastAsia="en-GB"/>
        </w:rPr>
      </w:pPr>
    </w:p>
    <w:p w14:paraId="6D420778" w14:textId="19257078" w:rsidR="0052424C" w:rsidRDefault="0052424C" w:rsidP="00CD7AEA">
      <w:pPr>
        <w:spacing w:line="480" w:lineRule="auto"/>
        <w:jc w:val="both"/>
        <w:rPr>
          <w:rFonts w:ascii="Times New Roman" w:eastAsia="SimSun" w:hAnsi="Times New Roman" w:cs="Times New Roman"/>
          <w:sz w:val="24"/>
          <w:szCs w:val="24"/>
          <w:lang w:eastAsia="en-GB"/>
        </w:rPr>
      </w:pPr>
    </w:p>
    <w:p w14:paraId="4C587865" w14:textId="790F9B7F" w:rsidR="0052424C" w:rsidRDefault="0052424C" w:rsidP="00CD7AEA">
      <w:pPr>
        <w:spacing w:line="480" w:lineRule="auto"/>
        <w:jc w:val="both"/>
        <w:rPr>
          <w:rFonts w:ascii="Times New Roman" w:eastAsia="SimSun" w:hAnsi="Times New Roman" w:cs="Times New Roman"/>
          <w:sz w:val="24"/>
          <w:szCs w:val="24"/>
          <w:lang w:eastAsia="en-GB"/>
        </w:rPr>
      </w:pPr>
    </w:p>
    <w:p w14:paraId="66CD4B0C" w14:textId="6CC50B8F" w:rsidR="0052424C" w:rsidRDefault="0052424C" w:rsidP="00CD7AEA">
      <w:pPr>
        <w:spacing w:line="480" w:lineRule="auto"/>
        <w:jc w:val="both"/>
        <w:rPr>
          <w:rFonts w:ascii="Times New Roman" w:eastAsia="SimSun" w:hAnsi="Times New Roman" w:cs="Times New Roman"/>
          <w:sz w:val="24"/>
          <w:szCs w:val="24"/>
          <w:lang w:eastAsia="en-GB"/>
        </w:rPr>
      </w:pPr>
    </w:p>
    <w:p w14:paraId="5E5964FC" w14:textId="2683F117" w:rsidR="0052424C" w:rsidRDefault="0052424C" w:rsidP="00CD7AEA">
      <w:pPr>
        <w:spacing w:line="480" w:lineRule="auto"/>
        <w:jc w:val="both"/>
        <w:rPr>
          <w:rFonts w:ascii="Times New Roman" w:eastAsia="SimSun" w:hAnsi="Times New Roman" w:cs="Times New Roman"/>
          <w:sz w:val="24"/>
          <w:szCs w:val="24"/>
          <w:lang w:eastAsia="en-GB"/>
        </w:rPr>
      </w:pPr>
    </w:p>
    <w:p w14:paraId="2EC4B528" w14:textId="4B66830B" w:rsidR="0052424C" w:rsidRDefault="0052424C" w:rsidP="00CD7AEA">
      <w:pPr>
        <w:spacing w:line="480" w:lineRule="auto"/>
        <w:jc w:val="both"/>
        <w:rPr>
          <w:rFonts w:ascii="Times New Roman" w:eastAsia="SimSun" w:hAnsi="Times New Roman" w:cs="Times New Roman"/>
          <w:sz w:val="24"/>
          <w:szCs w:val="24"/>
          <w:lang w:eastAsia="en-GB"/>
        </w:rPr>
      </w:pPr>
    </w:p>
    <w:p w14:paraId="36BE09B9" w14:textId="3387D80C" w:rsidR="0052424C" w:rsidRDefault="0052424C">
      <w:pPr>
        <w:spacing w:line="480" w:lineRule="auto"/>
        <w:jc w:val="both"/>
        <w:rPr>
          <w:rFonts w:ascii="Times New Roman" w:eastAsia="SimSun" w:hAnsi="Times New Roman" w:cs="Times New Roman"/>
          <w:sz w:val="24"/>
          <w:szCs w:val="24"/>
          <w:lang w:eastAsia="en-GB"/>
        </w:rPr>
      </w:pPr>
    </w:p>
    <w:p w14:paraId="7D781607" w14:textId="02F20A4D" w:rsidR="0052424C" w:rsidRDefault="0052424C">
      <w:pPr>
        <w:spacing w:line="480" w:lineRule="auto"/>
        <w:jc w:val="both"/>
        <w:rPr>
          <w:rFonts w:ascii="Times New Roman" w:eastAsia="SimSun" w:hAnsi="Times New Roman" w:cs="Times New Roman"/>
          <w:sz w:val="24"/>
          <w:szCs w:val="24"/>
          <w:lang w:eastAsia="en-GB"/>
        </w:rPr>
      </w:pPr>
    </w:p>
    <w:p w14:paraId="1A81D3E9" w14:textId="01AB645F" w:rsidR="0052424C" w:rsidRDefault="0052424C">
      <w:pPr>
        <w:spacing w:line="480" w:lineRule="auto"/>
        <w:jc w:val="both"/>
        <w:rPr>
          <w:rFonts w:ascii="Times New Roman" w:eastAsia="SimSun" w:hAnsi="Times New Roman" w:cs="Times New Roman"/>
          <w:sz w:val="24"/>
          <w:szCs w:val="24"/>
          <w:lang w:eastAsia="en-GB"/>
        </w:rPr>
      </w:pPr>
    </w:p>
    <w:p w14:paraId="27364902" w14:textId="689BA9EB" w:rsidR="0052424C" w:rsidRDefault="0052424C">
      <w:pPr>
        <w:spacing w:line="480" w:lineRule="auto"/>
        <w:jc w:val="both"/>
        <w:rPr>
          <w:rFonts w:ascii="Times New Roman" w:eastAsia="SimSun" w:hAnsi="Times New Roman" w:cs="Times New Roman"/>
          <w:sz w:val="24"/>
          <w:szCs w:val="24"/>
          <w:lang w:eastAsia="en-GB"/>
        </w:rPr>
      </w:pPr>
    </w:p>
    <w:p w14:paraId="36D28532" w14:textId="454CAD6D" w:rsidR="0052424C" w:rsidRDefault="0052424C">
      <w:pPr>
        <w:spacing w:line="480" w:lineRule="auto"/>
        <w:jc w:val="both"/>
        <w:rPr>
          <w:rFonts w:ascii="Times New Roman" w:eastAsia="SimSun" w:hAnsi="Times New Roman" w:cs="Times New Roman"/>
          <w:sz w:val="24"/>
          <w:szCs w:val="24"/>
          <w:lang w:eastAsia="en-GB"/>
        </w:rPr>
      </w:pPr>
    </w:p>
    <w:p w14:paraId="29A5F568" w14:textId="77777777" w:rsidR="0052424C" w:rsidRDefault="0052424C">
      <w:pPr>
        <w:spacing w:line="480" w:lineRule="auto"/>
        <w:jc w:val="both"/>
        <w:rPr>
          <w:rFonts w:ascii="Times New Roman" w:eastAsia="SimSun" w:hAnsi="Times New Roman" w:cs="Times New Roman"/>
          <w:sz w:val="24"/>
          <w:szCs w:val="24"/>
          <w:lang w:eastAsia="en-GB"/>
        </w:rPr>
      </w:pPr>
    </w:p>
    <w:p w14:paraId="6A12D8FE" w14:textId="77777777" w:rsidR="0052424C" w:rsidRDefault="0052424C">
      <w:pPr>
        <w:spacing w:line="480" w:lineRule="auto"/>
        <w:jc w:val="both"/>
        <w:rPr>
          <w:rFonts w:ascii="Times New Roman" w:eastAsia="SimSun" w:hAnsi="Times New Roman" w:cs="Times New Roman"/>
          <w:sz w:val="24"/>
          <w:szCs w:val="24"/>
          <w:lang w:eastAsia="en-GB"/>
        </w:rPr>
      </w:pPr>
    </w:p>
    <w:p w14:paraId="087AD345" w14:textId="704D8C78" w:rsidR="00000CBB" w:rsidRDefault="005016AC">
      <w:pPr>
        <w:spacing w:line="480" w:lineRule="auto"/>
        <w:jc w:val="both"/>
        <w:rPr>
          <w:rFonts w:ascii="Times New Roman" w:eastAsia="Calibri" w:hAnsi="Times New Roman" w:cs="Times New Roman"/>
          <w:b/>
          <w:bCs/>
          <w:sz w:val="24"/>
          <w:szCs w:val="24"/>
          <w:lang w:val="ms-MY"/>
        </w:rPr>
      </w:pPr>
      <w:r>
        <w:rPr>
          <w:rFonts w:ascii="Times New Roman" w:eastAsia="Calibri" w:hAnsi="Times New Roman" w:cs="Times New Roman"/>
          <w:b/>
          <w:bCs/>
          <w:sz w:val="24"/>
          <w:szCs w:val="24"/>
          <w:lang w:val="ms-MY"/>
        </w:rPr>
        <w:t>REFERENCES</w:t>
      </w:r>
    </w:p>
    <w:p w14:paraId="0EFBFD6E" w14:textId="1780EC44" w:rsidR="00000CBB" w:rsidRDefault="00356A80" w:rsidP="00356A80">
      <w:pPr>
        <w:pStyle w:val="ListParagraph"/>
        <w:numPr>
          <w:ilvl w:val="0"/>
          <w:numId w:val="1"/>
        </w:numPr>
        <w:rPr>
          <w:lang w:val="en-US"/>
        </w:rPr>
      </w:pPr>
      <w:hyperlink r:id="rId9" w:history="1">
        <w:r w:rsidRPr="008C24CA">
          <w:rPr>
            <w:rStyle w:val="Hyperlink"/>
            <w:lang w:val="en-US"/>
          </w:rPr>
          <w:t>https://www.exxonmobil.com/en/wholesale-fuels/newsletter/2018-customer-satisfaction-survey</w:t>
        </w:r>
      </w:hyperlink>
      <w:r>
        <w:rPr>
          <w:lang w:val="en-US"/>
        </w:rPr>
        <w:t xml:space="preserve"> </w:t>
      </w:r>
    </w:p>
    <w:p w14:paraId="47F4A7E5" w14:textId="77777777" w:rsidR="00356A80" w:rsidRDefault="00356A80" w:rsidP="00356A80">
      <w:pPr>
        <w:pStyle w:val="ListParagraph"/>
        <w:rPr>
          <w:lang w:val="en-US"/>
        </w:rPr>
      </w:pPr>
    </w:p>
    <w:p w14:paraId="35CEE1BB" w14:textId="19A50D2C" w:rsidR="00356A80" w:rsidRDefault="00356A80" w:rsidP="00356A80">
      <w:pPr>
        <w:pStyle w:val="ListParagraph"/>
        <w:numPr>
          <w:ilvl w:val="0"/>
          <w:numId w:val="1"/>
        </w:numPr>
        <w:rPr>
          <w:lang w:val="en-US"/>
        </w:rPr>
      </w:pPr>
      <w:hyperlink r:id="rId10" w:history="1">
        <w:r w:rsidRPr="008C24CA">
          <w:rPr>
            <w:rStyle w:val="Hyperlink"/>
            <w:lang w:val="en-US"/>
          </w:rPr>
          <w:t>https://corporate.exxonmobil.com/news/reporting-and-publications/sustainability-report/social/personnel-safety#Approach</w:t>
        </w:r>
      </w:hyperlink>
    </w:p>
    <w:p w14:paraId="6BF716E4" w14:textId="77777777" w:rsidR="00356A80" w:rsidRPr="00356A80" w:rsidRDefault="00356A80" w:rsidP="00356A80">
      <w:pPr>
        <w:rPr>
          <w:lang w:val="en-US"/>
        </w:rPr>
      </w:pPr>
    </w:p>
    <w:p w14:paraId="3892B0D2" w14:textId="56FD7756" w:rsidR="00356A80" w:rsidRDefault="00356A80" w:rsidP="00356A80">
      <w:pPr>
        <w:pStyle w:val="ListParagraph"/>
        <w:numPr>
          <w:ilvl w:val="0"/>
          <w:numId w:val="1"/>
        </w:numPr>
        <w:rPr>
          <w:lang w:val="en-US"/>
        </w:rPr>
      </w:pPr>
      <w:hyperlink r:id="rId11" w:history="1">
        <w:r w:rsidRPr="008C24CA">
          <w:rPr>
            <w:rStyle w:val="Hyperlink"/>
            <w:lang w:val="en-US"/>
          </w:rPr>
          <w:t>https://www.practicebuilders.com/blog/6-ways-staff-training-improves-your-bottom-line/amp/?utm_source=</w:t>
        </w:r>
      </w:hyperlink>
    </w:p>
    <w:p w14:paraId="54D7FBAD" w14:textId="77777777" w:rsidR="00356A80" w:rsidRDefault="00356A80" w:rsidP="00356A80">
      <w:pPr>
        <w:pStyle w:val="ListParagraph"/>
        <w:rPr>
          <w:lang w:val="en-US"/>
        </w:rPr>
      </w:pPr>
    </w:p>
    <w:p w14:paraId="5A183EE9" w14:textId="492AD617" w:rsidR="00356A80" w:rsidRDefault="00356A80" w:rsidP="00356A80">
      <w:pPr>
        <w:pStyle w:val="ListParagraph"/>
        <w:numPr>
          <w:ilvl w:val="0"/>
          <w:numId w:val="1"/>
        </w:numPr>
        <w:rPr>
          <w:lang w:val="en-US"/>
        </w:rPr>
      </w:pPr>
      <w:hyperlink r:id="rId12" w:history="1">
        <w:r w:rsidRPr="008C24CA">
          <w:rPr>
            <w:rStyle w:val="Hyperlink"/>
            <w:lang w:val="en-US"/>
          </w:rPr>
          <w:t>https://online.wharton.upenn.edu/blog/5-reasons-to-offer-employees-learning-development-opportunities/</w:t>
        </w:r>
      </w:hyperlink>
    </w:p>
    <w:p w14:paraId="0B641C68" w14:textId="77777777" w:rsidR="00356A80" w:rsidRPr="00356A80" w:rsidRDefault="00356A80" w:rsidP="00356A80">
      <w:pPr>
        <w:rPr>
          <w:lang w:val="en-US"/>
        </w:rPr>
      </w:pPr>
    </w:p>
    <w:p w14:paraId="570C2B04" w14:textId="22A46344" w:rsidR="00356A80" w:rsidRDefault="00356A80" w:rsidP="00356A80">
      <w:pPr>
        <w:pStyle w:val="ListParagraph"/>
        <w:numPr>
          <w:ilvl w:val="0"/>
          <w:numId w:val="1"/>
        </w:numPr>
        <w:rPr>
          <w:lang w:val="en-US"/>
        </w:rPr>
      </w:pPr>
      <w:hyperlink r:id="rId13" w:history="1">
        <w:r w:rsidRPr="008C24CA">
          <w:rPr>
            <w:rStyle w:val="Hyperlink"/>
            <w:lang w:val="en-US"/>
          </w:rPr>
          <w:t>https://corp.kaltura.com/blog/learning-and-development-importance/</w:t>
        </w:r>
      </w:hyperlink>
    </w:p>
    <w:p w14:paraId="49C4851C" w14:textId="77777777" w:rsidR="00356A80" w:rsidRPr="00356A80" w:rsidRDefault="00356A80" w:rsidP="00356A80">
      <w:pPr>
        <w:pStyle w:val="ListParagraph"/>
        <w:rPr>
          <w:lang w:val="en-US"/>
        </w:rPr>
      </w:pPr>
    </w:p>
    <w:sectPr w:rsidR="00356A80" w:rsidRPr="00356A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B9DC3" w14:textId="77777777" w:rsidR="00495EB1" w:rsidRDefault="00495EB1">
      <w:pPr>
        <w:spacing w:line="240" w:lineRule="auto"/>
      </w:pPr>
      <w:r>
        <w:separator/>
      </w:r>
    </w:p>
  </w:endnote>
  <w:endnote w:type="continuationSeparator" w:id="0">
    <w:p w14:paraId="31D7A661" w14:textId="77777777" w:rsidR="00495EB1" w:rsidRDefault="00495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F77BA" w14:textId="77777777" w:rsidR="00495EB1" w:rsidRDefault="00495EB1">
      <w:pPr>
        <w:spacing w:after="0"/>
      </w:pPr>
      <w:r>
        <w:separator/>
      </w:r>
    </w:p>
  </w:footnote>
  <w:footnote w:type="continuationSeparator" w:id="0">
    <w:p w14:paraId="63A0E0D5" w14:textId="77777777" w:rsidR="00495EB1" w:rsidRDefault="00495E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9432E"/>
    <w:multiLevelType w:val="hybridMultilevel"/>
    <w:tmpl w:val="6E483024"/>
    <w:lvl w:ilvl="0" w:tplc="DAF6CCFC">
      <w:numFmt w:val="bullet"/>
      <w:lvlText w:val="·"/>
      <w:lvlJc w:val="left"/>
      <w:pPr>
        <w:ind w:left="820" w:hanging="4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E7507"/>
    <w:multiLevelType w:val="multilevel"/>
    <w:tmpl w:val="1CAE7507"/>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EAB6A46"/>
    <w:multiLevelType w:val="multilevel"/>
    <w:tmpl w:val="3EAB6A4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5295898"/>
    <w:multiLevelType w:val="hybridMultilevel"/>
    <w:tmpl w:val="0B60E514"/>
    <w:lvl w:ilvl="0" w:tplc="DAF6CCFC">
      <w:numFmt w:val="bullet"/>
      <w:lvlText w:val="·"/>
      <w:lvlJc w:val="left"/>
      <w:pPr>
        <w:ind w:left="820" w:hanging="4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073B2"/>
    <w:multiLevelType w:val="hybridMultilevel"/>
    <w:tmpl w:val="E05253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EF323A7"/>
    <w:multiLevelType w:val="hybridMultilevel"/>
    <w:tmpl w:val="D9901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B73507"/>
    <w:multiLevelType w:val="hybridMultilevel"/>
    <w:tmpl w:val="FEA48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6A5582"/>
    <w:multiLevelType w:val="hybridMultilevel"/>
    <w:tmpl w:val="508C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196637">
    <w:abstractNumId w:val="1"/>
  </w:num>
  <w:num w:numId="2" w16cid:durableId="1630742126">
    <w:abstractNumId w:val="2"/>
  </w:num>
  <w:num w:numId="3" w16cid:durableId="1795632851">
    <w:abstractNumId w:val="7"/>
  </w:num>
  <w:num w:numId="4" w16cid:durableId="554312468">
    <w:abstractNumId w:val="5"/>
  </w:num>
  <w:num w:numId="5" w16cid:durableId="187571548">
    <w:abstractNumId w:val="6"/>
  </w:num>
  <w:num w:numId="6" w16cid:durableId="1774857484">
    <w:abstractNumId w:val="0"/>
  </w:num>
  <w:num w:numId="7" w16cid:durableId="32270985">
    <w:abstractNumId w:val="3"/>
  </w:num>
  <w:num w:numId="8" w16cid:durableId="1433165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55"/>
    <w:rsid w:val="00000CBB"/>
    <w:rsid w:val="00013724"/>
    <w:rsid w:val="0001441A"/>
    <w:rsid w:val="000220FE"/>
    <w:rsid w:val="0004652F"/>
    <w:rsid w:val="00052F94"/>
    <w:rsid w:val="00072ABD"/>
    <w:rsid w:val="000A48F4"/>
    <w:rsid w:val="000C3ED5"/>
    <w:rsid w:val="000D66E8"/>
    <w:rsid w:val="000E0299"/>
    <w:rsid w:val="000E242A"/>
    <w:rsid w:val="0010228C"/>
    <w:rsid w:val="00133C13"/>
    <w:rsid w:val="00145FF7"/>
    <w:rsid w:val="00161EA9"/>
    <w:rsid w:val="00166322"/>
    <w:rsid w:val="001735F5"/>
    <w:rsid w:val="00192BF4"/>
    <w:rsid w:val="001C406F"/>
    <w:rsid w:val="001D388A"/>
    <w:rsid w:val="001D6932"/>
    <w:rsid w:val="0022036D"/>
    <w:rsid w:val="0022489B"/>
    <w:rsid w:val="00231054"/>
    <w:rsid w:val="00245F55"/>
    <w:rsid w:val="00273C2B"/>
    <w:rsid w:val="00293B45"/>
    <w:rsid w:val="002F7412"/>
    <w:rsid w:val="0030156F"/>
    <w:rsid w:val="0030663C"/>
    <w:rsid w:val="00315C39"/>
    <w:rsid w:val="00353000"/>
    <w:rsid w:val="003567F8"/>
    <w:rsid w:val="00356A80"/>
    <w:rsid w:val="00375DF5"/>
    <w:rsid w:val="0038739F"/>
    <w:rsid w:val="00387A6A"/>
    <w:rsid w:val="00394BB7"/>
    <w:rsid w:val="003A4F1E"/>
    <w:rsid w:val="003A6B23"/>
    <w:rsid w:val="003A71D2"/>
    <w:rsid w:val="003C1108"/>
    <w:rsid w:val="003C282F"/>
    <w:rsid w:val="003D17D7"/>
    <w:rsid w:val="003D26AF"/>
    <w:rsid w:val="003E2DBA"/>
    <w:rsid w:val="00415556"/>
    <w:rsid w:val="0042215F"/>
    <w:rsid w:val="00450B09"/>
    <w:rsid w:val="00495EB1"/>
    <w:rsid w:val="004A4917"/>
    <w:rsid w:val="004B31BC"/>
    <w:rsid w:val="004F09F4"/>
    <w:rsid w:val="005016AC"/>
    <w:rsid w:val="0052424C"/>
    <w:rsid w:val="00524364"/>
    <w:rsid w:val="00551355"/>
    <w:rsid w:val="005E4E03"/>
    <w:rsid w:val="006119E7"/>
    <w:rsid w:val="006229DF"/>
    <w:rsid w:val="00667F0C"/>
    <w:rsid w:val="006D2996"/>
    <w:rsid w:val="006E2A08"/>
    <w:rsid w:val="0073129B"/>
    <w:rsid w:val="00741F9C"/>
    <w:rsid w:val="007625FA"/>
    <w:rsid w:val="00782DC2"/>
    <w:rsid w:val="007B42C1"/>
    <w:rsid w:val="007B4D12"/>
    <w:rsid w:val="007B543B"/>
    <w:rsid w:val="007E4DF3"/>
    <w:rsid w:val="00804099"/>
    <w:rsid w:val="00810799"/>
    <w:rsid w:val="00821D6B"/>
    <w:rsid w:val="008352AB"/>
    <w:rsid w:val="00840060"/>
    <w:rsid w:val="00852BE4"/>
    <w:rsid w:val="00853B99"/>
    <w:rsid w:val="008702A6"/>
    <w:rsid w:val="0087102B"/>
    <w:rsid w:val="008A075C"/>
    <w:rsid w:val="008A2A69"/>
    <w:rsid w:val="008B4734"/>
    <w:rsid w:val="00910DEA"/>
    <w:rsid w:val="00925E47"/>
    <w:rsid w:val="0096627A"/>
    <w:rsid w:val="009677C4"/>
    <w:rsid w:val="009B1FF6"/>
    <w:rsid w:val="009D0DB9"/>
    <w:rsid w:val="00A141A1"/>
    <w:rsid w:val="00A32172"/>
    <w:rsid w:val="00A4001B"/>
    <w:rsid w:val="00A45135"/>
    <w:rsid w:val="00A567AF"/>
    <w:rsid w:val="00A60621"/>
    <w:rsid w:val="00A65738"/>
    <w:rsid w:val="00A823BB"/>
    <w:rsid w:val="00AB7823"/>
    <w:rsid w:val="00B4751C"/>
    <w:rsid w:val="00BA20AD"/>
    <w:rsid w:val="00BB7A7E"/>
    <w:rsid w:val="00BE3951"/>
    <w:rsid w:val="00BE5D4F"/>
    <w:rsid w:val="00C0202B"/>
    <w:rsid w:val="00C17987"/>
    <w:rsid w:val="00C43743"/>
    <w:rsid w:val="00C52B28"/>
    <w:rsid w:val="00C53594"/>
    <w:rsid w:val="00C76610"/>
    <w:rsid w:val="00C86E88"/>
    <w:rsid w:val="00C92328"/>
    <w:rsid w:val="00CD7AEA"/>
    <w:rsid w:val="00CE2AD8"/>
    <w:rsid w:val="00D01E71"/>
    <w:rsid w:val="00D4617E"/>
    <w:rsid w:val="00D5077B"/>
    <w:rsid w:val="00D521AB"/>
    <w:rsid w:val="00D80233"/>
    <w:rsid w:val="00DF1684"/>
    <w:rsid w:val="00E06F67"/>
    <w:rsid w:val="00E276CE"/>
    <w:rsid w:val="00E86E4E"/>
    <w:rsid w:val="00E872C9"/>
    <w:rsid w:val="00EA37F1"/>
    <w:rsid w:val="00EC30AC"/>
    <w:rsid w:val="00EE5AE2"/>
    <w:rsid w:val="00F11B16"/>
    <w:rsid w:val="00F2262F"/>
    <w:rsid w:val="00F23083"/>
    <w:rsid w:val="00F314D7"/>
    <w:rsid w:val="00F44CCD"/>
    <w:rsid w:val="00F769A9"/>
    <w:rsid w:val="00F76C35"/>
    <w:rsid w:val="00FA2514"/>
    <w:rsid w:val="00FB2531"/>
    <w:rsid w:val="00FE1A0E"/>
    <w:rsid w:val="080F31D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65E20AE"/>
  <w15:docId w15:val="{B3728A70-7D77-1347-8BB6-079F010F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MY"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GB"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kern w:val="0"/>
      <w:sz w:val="32"/>
      <w:szCs w:val="32"/>
      <w14:ligatures w14:val="none"/>
    </w:rPr>
  </w:style>
  <w:style w:type="paragraph" w:customStyle="1" w:styleId="a">
    <w:basedOn w:val="Normal"/>
    <w:next w:val="Normal"/>
    <w:pPr>
      <w:pBdr>
        <w:bottom w:val="single" w:sz="6" w:space="1" w:color="auto"/>
      </w:pBdr>
      <w:jc w:val="center"/>
    </w:pPr>
    <w:rPr>
      <w:rFonts w:ascii="Arial" w:eastAsia="SimSun"/>
      <w:vanish/>
      <w:sz w:val="16"/>
    </w:rPr>
  </w:style>
  <w:style w:type="paragraph" w:customStyle="1" w:styleId="a0">
    <w:basedOn w:val="Normal"/>
    <w:next w:val="Normal"/>
    <w:pPr>
      <w:pBdr>
        <w:top w:val="single" w:sz="6" w:space="1" w:color="auto"/>
      </w:pBdr>
      <w:jc w:val="center"/>
    </w:pPr>
    <w:rPr>
      <w:rFonts w:ascii="Arial" w:eastAsia="SimSun"/>
      <w:vanish/>
      <w:sz w:val="16"/>
    </w:rPr>
  </w:style>
  <w:style w:type="character" w:styleId="UnresolvedMention">
    <w:name w:val="Unresolved Mention"/>
    <w:basedOn w:val="DefaultParagraphFont"/>
    <w:uiPriority w:val="99"/>
    <w:semiHidden/>
    <w:unhideWhenUsed/>
    <w:rsid w:val="003A4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37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q49o_T3nJmbfegDEv667Abcf5-sDx_8p/view?usp=drive_link" TargetMode="External"/><Relationship Id="rId13" Type="http://schemas.openxmlformats.org/officeDocument/2006/relationships/hyperlink" Target="https://corp.kaltura.com/blog/learning-and-development-importan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nline.wharton.upenn.edu/blog/5-reasons-to-offer-employees-learning-development-opportun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cticebuilders.com/blog/6-ways-staff-training-improves-your-bottom-line/amp/?utm_sour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orporate.exxonmobil.com/news/reporting-and-publications/sustainability-report/social/personnel-safety#Approach" TargetMode="External"/><Relationship Id="rId4" Type="http://schemas.openxmlformats.org/officeDocument/2006/relationships/webSettings" Target="webSettings.xml"/><Relationship Id="rId9" Type="http://schemas.openxmlformats.org/officeDocument/2006/relationships/hyperlink" Target="https://www.exxonmobil.com/en/wholesale-fuels/newsletter/2018-customer-satisfaction-surve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615</TotalTime>
  <Pages>7</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BATRISYIA QYSARA BINTI SAIFULAZRI</dc:creator>
  <cp:lastModifiedBy>AMNI AMIRAH BINTI ISMAIL</cp:lastModifiedBy>
  <cp:revision>60</cp:revision>
  <dcterms:created xsi:type="dcterms:W3CDTF">2023-08-27T05:15:00Z</dcterms:created>
  <dcterms:modified xsi:type="dcterms:W3CDTF">2023-09-03T16:49:00Z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1033-12.2.0.13190</vt:lpwstr>
  </property>
  <property fmtid="{D5CDD505-2E9C-101B-9397-08002B2CF9AE}" pid="3" name="ICV">
    <vt:lpwstr>B6C07F551C2944B2B6E929E3CE8126F2_13</vt:lpwstr>
  </property>
</Properties>
</file>