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webextensions/taskpanes.xml" ContentType="application/vnd.ms-office.webextensiontaskpanes+xml"/>
  <Override PartName="/word/webextensions/webextension3.xml" ContentType="application/vnd.ms-office.webextension+xml"/>
  <Override PartName="/word/webextensions/webextension2.xml" ContentType="application/vnd.ms-office.webextension+xml"/>
  <Override PartName="/word/webextensions/webextension1.xml" ContentType="application/vnd.ms-office.webextension+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11/relationships/webextensiontaskpanes" Target="word/webextensions/taskpanes.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7FB05F" w14:textId="77777777" w:rsidR="00FC05E4" w:rsidRPr="00EE37DC" w:rsidRDefault="00FC05E4" w:rsidP="00D7503C">
      <w:pPr>
        <w:spacing w:before="240" w:line="360" w:lineRule="auto"/>
        <w:jc w:val="both"/>
        <w:rPr>
          <w:rFonts w:asciiTheme="majorBidi" w:hAnsiTheme="majorBidi" w:cstheme="majorBidi"/>
          <w:sz w:val="32"/>
          <w:szCs w:val="32"/>
        </w:rPr>
      </w:pPr>
      <w:bookmarkStart w:id="0" w:name="_Hlk96292864"/>
      <w:bookmarkStart w:id="1" w:name="_GoBack"/>
      <w:bookmarkEnd w:id="1"/>
    </w:p>
    <w:p w14:paraId="6B238D8B" w14:textId="09E2AE6C" w:rsidR="00584122" w:rsidRPr="00EE37DC" w:rsidRDefault="00FC05E4" w:rsidP="00D7503C">
      <w:pPr>
        <w:spacing w:before="240"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Title: </w:t>
      </w:r>
      <w:r w:rsidR="00271E20" w:rsidRPr="00271E20">
        <w:rPr>
          <w:rFonts w:asciiTheme="majorBidi" w:hAnsiTheme="majorBidi" w:cstheme="majorBidi"/>
          <w:b/>
          <w:bCs/>
          <w:sz w:val="32"/>
          <w:szCs w:val="32"/>
        </w:rPr>
        <w:t>Level</w:t>
      </w:r>
      <w:r w:rsidR="00271E20">
        <w:rPr>
          <w:rFonts w:asciiTheme="majorBidi" w:hAnsiTheme="majorBidi" w:cstheme="majorBidi"/>
          <w:b/>
          <w:bCs/>
          <w:sz w:val="32"/>
          <w:szCs w:val="32"/>
        </w:rPr>
        <w:t>-</w:t>
      </w:r>
      <w:r w:rsidR="00271E20" w:rsidRPr="00271E20">
        <w:rPr>
          <w:rFonts w:asciiTheme="majorBidi" w:hAnsiTheme="majorBidi" w:cstheme="majorBidi"/>
          <w:b/>
          <w:bCs/>
          <w:sz w:val="32"/>
          <w:szCs w:val="32"/>
        </w:rPr>
        <w:t>4 Assessment</w:t>
      </w:r>
      <w:r w:rsidR="00271E20">
        <w:rPr>
          <w:rFonts w:asciiTheme="majorBidi" w:hAnsiTheme="majorBidi" w:cstheme="majorBidi"/>
          <w:b/>
          <w:bCs/>
          <w:sz w:val="32"/>
          <w:szCs w:val="32"/>
        </w:rPr>
        <w:t>-</w:t>
      </w:r>
      <w:r w:rsidR="00271E20" w:rsidRPr="00271E20">
        <w:rPr>
          <w:rFonts w:asciiTheme="majorBidi" w:hAnsiTheme="majorBidi" w:cstheme="majorBidi"/>
          <w:b/>
          <w:bCs/>
          <w:sz w:val="32"/>
          <w:szCs w:val="32"/>
        </w:rPr>
        <w:t>2 Specification</w:t>
      </w:r>
    </w:p>
    <w:p w14:paraId="707CBF66" w14:textId="7119BB4F" w:rsidR="00FC05E4" w:rsidRPr="00EE37DC" w:rsidRDefault="00185AAC" w:rsidP="00D7503C">
      <w:pPr>
        <w:spacing w:before="240"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w:t>
      </w:r>
      <w:r w:rsidR="00271E20">
        <w:rPr>
          <w:rFonts w:asciiTheme="majorBidi" w:hAnsiTheme="majorBidi" w:cstheme="majorBidi"/>
          <w:b/>
          <w:bCs/>
          <w:sz w:val="32"/>
          <w:szCs w:val="32"/>
        </w:rPr>
        <w:t>20</w:t>
      </w:r>
      <w:r w:rsidR="00F0380B">
        <w:rPr>
          <w:rFonts w:asciiTheme="majorBidi" w:hAnsiTheme="majorBidi" w:cstheme="majorBidi"/>
          <w:b/>
          <w:bCs/>
          <w:sz w:val="32"/>
          <w:szCs w:val="32"/>
        </w:rPr>
        <w:t>00</w:t>
      </w:r>
      <w:r w:rsidRPr="00EE37DC">
        <w:rPr>
          <w:rFonts w:asciiTheme="majorBidi" w:hAnsiTheme="majorBidi" w:cstheme="majorBidi"/>
          <w:b/>
          <w:bCs/>
          <w:sz w:val="32"/>
          <w:szCs w:val="32"/>
        </w:rPr>
        <w:t xml:space="preserve"> </w:t>
      </w:r>
      <w:r w:rsidR="001F598F">
        <w:rPr>
          <w:rFonts w:asciiTheme="majorBidi" w:hAnsiTheme="majorBidi" w:cstheme="majorBidi"/>
          <w:b/>
          <w:bCs/>
          <w:sz w:val="32"/>
          <w:szCs w:val="32"/>
        </w:rPr>
        <w:t xml:space="preserve">+/-10% </w:t>
      </w:r>
      <w:r w:rsidRPr="00EE37DC">
        <w:rPr>
          <w:rFonts w:asciiTheme="majorBidi" w:hAnsiTheme="majorBidi" w:cstheme="majorBidi"/>
          <w:b/>
          <w:bCs/>
          <w:sz w:val="32"/>
          <w:szCs w:val="32"/>
        </w:rPr>
        <w:t>words</w:t>
      </w:r>
      <w:r w:rsidR="00584122" w:rsidRPr="00EE37DC">
        <w:rPr>
          <w:rFonts w:asciiTheme="majorBidi" w:hAnsiTheme="majorBidi" w:cstheme="majorBidi"/>
          <w:b/>
          <w:bCs/>
          <w:sz w:val="32"/>
          <w:szCs w:val="32"/>
        </w:rPr>
        <w:t xml:space="preserve"> without TOC &amp; References</w:t>
      </w:r>
      <w:r w:rsidRPr="00EE37DC">
        <w:rPr>
          <w:rFonts w:asciiTheme="majorBidi" w:hAnsiTheme="majorBidi" w:cstheme="majorBidi"/>
          <w:b/>
          <w:bCs/>
          <w:sz w:val="32"/>
          <w:szCs w:val="32"/>
        </w:rPr>
        <w:t>)</w:t>
      </w:r>
    </w:p>
    <w:p w14:paraId="1C303C38" w14:textId="584A08C0" w:rsidR="00F17EA1" w:rsidRDefault="00FC05E4" w:rsidP="00D7503C">
      <w:pPr>
        <w:spacing w:before="240"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 xml:space="preserve">Module Title: </w:t>
      </w:r>
      <w:r w:rsidR="00BF45D6" w:rsidRPr="00BF45D6">
        <w:rPr>
          <w:rFonts w:asciiTheme="majorBidi" w:hAnsiTheme="majorBidi" w:cstheme="majorBidi"/>
          <w:b/>
          <w:bCs/>
          <w:sz w:val="32"/>
          <w:szCs w:val="32"/>
        </w:rPr>
        <w:t xml:space="preserve">Evidence-Based Policing </w:t>
      </w:r>
    </w:p>
    <w:p w14:paraId="3626E7E1" w14:textId="15C173A8" w:rsidR="00FC05E4" w:rsidRPr="00EE37DC" w:rsidRDefault="00FC05E4" w:rsidP="00D7503C">
      <w:pPr>
        <w:spacing w:before="240" w:line="360" w:lineRule="auto"/>
        <w:jc w:val="center"/>
        <w:rPr>
          <w:rFonts w:asciiTheme="majorBidi" w:hAnsiTheme="majorBidi" w:cstheme="majorBidi"/>
          <w:b/>
          <w:bCs/>
          <w:sz w:val="32"/>
          <w:szCs w:val="32"/>
        </w:rPr>
      </w:pPr>
      <w:r w:rsidRPr="00EE37DC">
        <w:rPr>
          <w:rFonts w:asciiTheme="majorBidi" w:hAnsiTheme="majorBidi" w:cstheme="majorBidi"/>
          <w:b/>
          <w:bCs/>
          <w:sz w:val="32"/>
          <w:szCs w:val="32"/>
        </w:rPr>
        <w:t>Student ID:</w:t>
      </w:r>
      <w:r w:rsidR="006267AD" w:rsidRPr="006267AD">
        <w:rPr>
          <w:rFonts w:ascii="Arial" w:hAnsi="Arial" w:cs="Arial"/>
          <w:b/>
          <w:sz w:val="22"/>
          <w:szCs w:val="22"/>
        </w:rPr>
        <w:t xml:space="preserve"> </w:t>
      </w:r>
      <w:r w:rsidR="006267AD">
        <w:rPr>
          <w:rFonts w:ascii="Arial" w:hAnsi="Arial" w:cs="Arial"/>
          <w:b/>
          <w:sz w:val="22"/>
          <w:szCs w:val="22"/>
        </w:rPr>
        <w:t>2130861</w:t>
      </w:r>
    </w:p>
    <w:bookmarkEnd w:id="0"/>
    <w:p w14:paraId="1F2F2391" w14:textId="77777777" w:rsidR="00BA7529" w:rsidRPr="00EE37DC" w:rsidRDefault="00BA7529" w:rsidP="00D7503C">
      <w:pPr>
        <w:spacing w:before="240" w:line="360" w:lineRule="auto"/>
        <w:jc w:val="both"/>
        <w:rPr>
          <w:rFonts w:asciiTheme="majorBidi" w:hAnsiTheme="majorBidi" w:cstheme="majorBidi"/>
        </w:rPr>
      </w:pPr>
    </w:p>
    <w:p w14:paraId="6E7434A9" w14:textId="77777777" w:rsidR="00BA7529" w:rsidRPr="00EE37DC" w:rsidRDefault="00BA7529" w:rsidP="00D7503C">
      <w:pPr>
        <w:spacing w:before="240" w:line="360" w:lineRule="auto"/>
        <w:jc w:val="both"/>
        <w:rPr>
          <w:rFonts w:asciiTheme="majorBidi" w:hAnsiTheme="majorBidi" w:cstheme="majorBidi"/>
        </w:rPr>
      </w:pPr>
    </w:p>
    <w:p w14:paraId="61F9D8EA" w14:textId="31DD8400" w:rsidR="007E70B7" w:rsidRPr="00EE37DC" w:rsidRDefault="006377DE" w:rsidP="00D7503C">
      <w:pPr>
        <w:spacing w:before="240" w:after="200" w:line="360" w:lineRule="auto"/>
        <w:jc w:val="both"/>
        <w:rPr>
          <w:rFonts w:asciiTheme="majorBidi" w:hAnsiTheme="majorBidi" w:cstheme="majorBidi"/>
          <w:bCs/>
          <w:color w:val="000000"/>
          <w:spacing w:val="-1"/>
        </w:rPr>
      </w:pPr>
      <w:r w:rsidRPr="00EE37DC">
        <w:rPr>
          <w:rFonts w:asciiTheme="majorBidi" w:hAnsiTheme="majorBidi" w:cstheme="majorBidi"/>
          <w:bCs/>
          <w:color w:val="000000"/>
          <w:spacing w:val="-1"/>
        </w:rPr>
        <w:br w:type="page"/>
      </w:r>
    </w:p>
    <w:sdt>
      <w:sdtPr>
        <w:rPr>
          <w:rFonts w:asciiTheme="majorBidi" w:hAnsiTheme="majorBidi" w:cstheme="majorBidi"/>
          <w:b w:val="0"/>
          <w:sz w:val="24"/>
          <w:szCs w:val="24"/>
        </w:rPr>
        <w:id w:val="2091886255"/>
        <w:docPartObj>
          <w:docPartGallery w:val="Table of Contents"/>
          <w:docPartUnique/>
        </w:docPartObj>
      </w:sdtPr>
      <w:sdtEndPr>
        <w:rPr>
          <w:bCs/>
          <w:noProof/>
        </w:rPr>
      </w:sdtEndPr>
      <w:sdtContent>
        <w:p w14:paraId="7A510A96" w14:textId="55BFE8EF" w:rsidR="007E70B7" w:rsidRPr="00EE37DC" w:rsidRDefault="007E70B7" w:rsidP="00D7503C">
          <w:pPr>
            <w:pStyle w:val="Title"/>
            <w:spacing w:before="240" w:line="360" w:lineRule="auto"/>
            <w:rPr>
              <w:rFonts w:asciiTheme="majorBidi" w:hAnsiTheme="majorBidi" w:cstheme="majorBidi"/>
            </w:rPr>
          </w:pPr>
          <w:r w:rsidRPr="00EE37DC">
            <w:rPr>
              <w:rFonts w:asciiTheme="majorBidi" w:hAnsiTheme="majorBidi" w:cstheme="majorBidi"/>
            </w:rPr>
            <w:t>Table of Contents</w:t>
          </w:r>
        </w:p>
        <w:p w14:paraId="44982182" w14:textId="6E9FE4CA" w:rsidR="001F598F" w:rsidRDefault="007E70B7">
          <w:pPr>
            <w:pStyle w:val="TOC1"/>
            <w:tabs>
              <w:tab w:val="left" w:pos="440"/>
              <w:tab w:val="right" w:leader="dot" w:pos="8690"/>
            </w:tabs>
            <w:rPr>
              <w:rFonts w:asciiTheme="minorHAnsi" w:eastAsiaTheme="minorEastAsia" w:hAnsiTheme="minorHAnsi" w:cstheme="minorBidi"/>
              <w:noProof/>
              <w:sz w:val="22"/>
              <w:szCs w:val="22"/>
              <w:lang w:val="en-US" w:eastAsia="en-US"/>
            </w:rPr>
          </w:pPr>
          <w:r w:rsidRPr="00EE37DC">
            <w:rPr>
              <w:rFonts w:asciiTheme="majorBidi" w:hAnsiTheme="majorBidi" w:cstheme="majorBidi"/>
            </w:rPr>
            <w:fldChar w:fldCharType="begin"/>
          </w:r>
          <w:r w:rsidRPr="00EE37DC">
            <w:rPr>
              <w:rFonts w:asciiTheme="majorBidi" w:hAnsiTheme="majorBidi" w:cstheme="majorBidi"/>
            </w:rPr>
            <w:instrText xml:space="preserve"> TOC \o "1-3" \h \z \u </w:instrText>
          </w:r>
          <w:r w:rsidRPr="00EE37DC">
            <w:rPr>
              <w:rFonts w:asciiTheme="majorBidi" w:hAnsiTheme="majorBidi" w:cstheme="majorBidi"/>
            </w:rPr>
            <w:fldChar w:fldCharType="separate"/>
          </w:r>
          <w:hyperlink w:anchor="_Toc108624353" w:history="1">
            <w:r w:rsidR="001F598F" w:rsidRPr="002B6DBF">
              <w:rPr>
                <w:rStyle w:val="Hyperlink"/>
                <w:rFonts w:eastAsia="Arial"/>
                <w:noProof/>
              </w:rPr>
              <w:t>1</w:t>
            </w:r>
            <w:r w:rsidR="001F598F">
              <w:rPr>
                <w:rFonts w:asciiTheme="minorHAnsi" w:eastAsiaTheme="minorEastAsia" w:hAnsiTheme="minorHAnsi" w:cstheme="minorBidi"/>
                <w:noProof/>
                <w:sz w:val="22"/>
                <w:szCs w:val="22"/>
                <w:lang w:val="en-US" w:eastAsia="en-US"/>
              </w:rPr>
              <w:tab/>
            </w:r>
            <w:r w:rsidR="001F598F" w:rsidRPr="002B6DBF">
              <w:rPr>
                <w:rStyle w:val="Hyperlink"/>
                <w:rFonts w:eastAsia="Arial"/>
                <w:noProof/>
              </w:rPr>
              <w:t>Crime Prevention</w:t>
            </w:r>
            <w:r w:rsidR="001F598F">
              <w:rPr>
                <w:noProof/>
                <w:webHidden/>
              </w:rPr>
              <w:tab/>
            </w:r>
            <w:r w:rsidR="001F598F">
              <w:rPr>
                <w:noProof/>
                <w:webHidden/>
              </w:rPr>
              <w:fldChar w:fldCharType="begin"/>
            </w:r>
            <w:r w:rsidR="001F598F">
              <w:rPr>
                <w:noProof/>
                <w:webHidden/>
              </w:rPr>
              <w:instrText xml:space="preserve"> PAGEREF _Toc108624353 \h </w:instrText>
            </w:r>
            <w:r w:rsidR="001F598F">
              <w:rPr>
                <w:noProof/>
                <w:webHidden/>
              </w:rPr>
            </w:r>
            <w:r w:rsidR="001F598F">
              <w:rPr>
                <w:noProof/>
                <w:webHidden/>
              </w:rPr>
              <w:fldChar w:fldCharType="separate"/>
            </w:r>
            <w:r w:rsidR="001F598F">
              <w:rPr>
                <w:noProof/>
                <w:webHidden/>
              </w:rPr>
              <w:t>1</w:t>
            </w:r>
            <w:r w:rsidR="001F598F">
              <w:rPr>
                <w:noProof/>
                <w:webHidden/>
              </w:rPr>
              <w:fldChar w:fldCharType="end"/>
            </w:r>
          </w:hyperlink>
        </w:p>
        <w:p w14:paraId="1B4A50A5" w14:textId="7284D820" w:rsidR="001F598F" w:rsidRDefault="00F65926">
          <w:pPr>
            <w:pStyle w:val="TOC2"/>
            <w:tabs>
              <w:tab w:val="left" w:pos="880"/>
              <w:tab w:val="right" w:leader="dot" w:pos="8690"/>
            </w:tabs>
            <w:rPr>
              <w:rFonts w:eastAsiaTheme="minorEastAsia"/>
              <w:noProof/>
              <w:lang w:val="en-US" w:eastAsia="en-US"/>
            </w:rPr>
          </w:pPr>
          <w:hyperlink w:anchor="_Toc108624354" w:history="1">
            <w:r w:rsidR="001F598F" w:rsidRPr="002B6DBF">
              <w:rPr>
                <w:rStyle w:val="Hyperlink"/>
                <w:noProof/>
              </w:rPr>
              <w:t>1.1</w:t>
            </w:r>
            <w:r w:rsidR="001F598F">
              <w:rPr>
                <w:rFonts w:eastAsiaTheme="minorEastAsia"/>
                <w:noProof/>
                <w:lang w:val="en-US" w:eastAsia="en-US"/>
              </w:rPr>
              <w:tab/>
            </w:r>
            <w:r w:rsidR="001F598F" w:rsidRPr="002B6DBF">
              <w:rPr>
                <w:rStyle w:val="Hyperlink"/>
                <w:noProof/>
              </w:rPr>
              <w:t>Case of Real-life Crime Prevention</w:t>
            </w:r>
            <w:r w:rsidR="001F598F">
              <w:rPr>
                <w:noProof/>
                <w:webHidden/>
              </w:rPr>
              <w:tab/>
            </w:r>
            <w:r w:rsidR="001F598F">
              <w:rPr>
                <w:noProof/>
                <w:webHidden/>
              </w:rPr>
              <w:fldChar w:fldCharType="begin"/>
            </w:r>
            <w:r w:rsidR="001F598F">
              <w:rPr>
                <w:noProof/>
                <w:webHidden/>
              </w:rPr>
              <w:instrText xml:space="preserve"> PAGEREF _Toc108624354 \h </w:instrText>
            </w:r>
            <w:r w:rsidR="001F598F">
              <w:rPr>
                <w:noProof/>
                <w:webHidden/>
              </w:rPr>
            </w:r>
            <w:r w:rsidR="001F598F">
              <w:rPr>
                <w:noProof/>
                <w:webHidden/>
              </w:rPr>
              <w:fldChar w:fldCharType="separate"/>
            </w:r>
            <w:r w:rsidR="001F598F">
              <w:rPr>
                <w:noProof/>
                <w:webHidden/>
              </w:rPr>
              <w:t>3</w:t>
            </w:r>
            <w:r w:rsidR="001F598F">
              <w:rPr>
                <w:noProof/>
                <w:webHidden/>
              </w:rPr>
              <w:fldChar w:fldCharType="end"/>
            </w:r>
          </w:hyperlink>
        </w:p>
        <w:p w14:paraId="0D048A4F" w14:textId="57C2A922" w:rsidR="001F598F" w:rsidRDefault="00F65926">
          <w:pPr>
            <w:pStyle w:val="TOC2"/>
            <w:tabs>
              <w:tab w:val="left" w:pos="880"/>
              <w:tab w:val="right" w:leader="dot" w:pos="8690"/>
            </w:tabs>
            <w:rPr>
              <w:rFonts w:eastAsiaTheme="minorEastAsia"/>
              <w:noProof/>
              <w:lang w:val="en-US" w:eastAsia="en-US"/>
            </w:rPr>
          </w:pPr>
          <w:hyperlink w:anchor="_Toc108624355" w:history="1">
            <w:r w:rsidR="001F598F" w:rsidRPr="002B6DBF">
              <w:rPr>
                <w:rStyle w:val="Hyperlink"/>
                <w:noProof/>
              </w:rPr>
              <w:t>1.2</w:t>
            </w:r>
            <w:r w:rsidR="001F598F">
              <w:rPr>
                <w:rFonts w:eastAsiaTheme="minorEastAsia"/>
                <w:noProof/>
                <w:lang w:val="en-US" w:eastAsia="en-US"/>
              </w:rPr>
              <w:tab/>
            </w:r>
            <w:r w:rsidR="001F598F" w:rsidRPr="002B6DBF">
              <w:rPr>
                <w:rStyle w:val="Hyperlink"/>
                <w:noProof/>
              </w:rPr>
              <w:t>Conclusion on Crime Prevention</w:t>
            </w:r>
            <w:r w:rsidR="001F598F">
              <w:rPr>
                <w:noProof/>
                <w:webHidden/>
              </w:rPr>
              <w:tab/>
            </w:r>
            <w:r w:rsidR="001F598F">
              <w:rPr>
                <w:noProof/>
                <w:webHidden/>
              </w:rPr>
              <w:fldChar w:fldCharType="begin"/>
            </w:r>
            <w:r w:rsidR="001F598F">
              <w:rPr>
                <w:noProof/>
                <w:webHidden/>
              </w:rPr>
              <w:instrText xml:space="preserve"> PAGEREF _Toc108624355 \h </w:instrText>
            </w:r>
            <w:r w:rsidR="001F598F">
              <w:rPr>
                <w:noProof/>
                <w:webHidden/>
              </w:rPr>
            </w:r>
            <w:r w:rsidR="001F598F">
              <w:rPr>
                <w:noProof/>
                <w:webHidden/>
              </w:rPr>
              <w:fldChar w:fldCharType="separate"/>
            </w:r>
            <w:r w:rsidR="001F598F">
              <w:rPr>
                <w:noProof/>
                <w:webHidden/>
              </w:rPr>
              <w:t>3</w:t>
            </w:r>
            <w:r w:rsidR="001F598F">
              <w:rPr>
                <w:noProof/>
                <w:webHidden/>
              </w:rPr>
              <w:fldChar w:fldCharType="end"/>
            </w:r>
          </w:hyperlink>
        </w:p>
        <w:p w14:paraId="023AAD4E" w14:textId="78BFFC1C" w:rsidR="001F598F" w:rsidRDefault="00F65926">
          <w:pPr>
            <w:pStyle w:val="TOC1"/>
            <w:tabs>
              <w:tab w:val="left" w:pos="440"/>
              <w:tab w:val="right" w:leader="dot" w:pos="8690"/>
            </w:tabs>
            <w:rPr>
              <w:rFonts w:asciiTheme="minorHAnsi" w:eastAsiaTheme="minorEastAsia" w:hAnsiTheme="minorHAnsi" w:cstheme="minorBidi"/>
              <w:noProof/>
              <w:sz w:val="22"/>
              <w:szCs w:val="22"/>
              <w:lang w:val="en-US" w:eastAsia="en-US"/>
            </w:rPr>
          </w:pPr>
          <w:hyperlink w:anchor="_Toc108624356" w:history="1">
            <w:r w:rsidR="001F598F" w:rsidRPr="002B6DBF">
              <w:rPr>
                <w:rStyle w:val="Hyperlink"/>
                <w:rFonts w:eastAsia="Arial"/>
                <w:noProof/>
              </w:rPr>
              <w:t>2</w:t>
            </w:r>
            <w:r w:rsidR="001F598F">
              <w:rPr>
                <w:rFonts w:asciiTheme="minorHAnsi" w:eastAsiaTheme="minorEastAsia" w:hAnsiTheme="minorHAnsi" w:cstheme="minorBidi"/>
                <w:noProof/>
                <w:sz w:val="22"/>
                <w:szCs w:val="22"/>
                <w:lang w:val="en-US" w:eastAsia="en-US"/>
              </w:rPr>
              <w:tab/>
            </w:r>
            <w:r w:rsidR="001F598F" w:rsidRPr="002B6DBF">
              <w:rPr>
                <w:rStyle w:val="Hyperlink"/>
                <w:rFonts w:eastAsia="Arial"/>
                <w:noProof/>
              </w:rPr>
              <w:t>Theories of Evidence Based Policing</w:t>
            </w:r>
            <w:r w:rsidR="001F598F">
              <w:rPr>
                <w:noProof/>
                <w:webHidden/>
              </w:rPr>
              <w:tab/>
            </w:r>
            <w:r w:rsidR="001F598F">
              <w:rPr>
                <w:noProof/>
                <w:webHidden/>
              </w:rPr>
              <w:fldChar w:fldCharType="begin"/>
            </w:r>
            <w:r w:rsidR="001F598F">
              <w:rPr>
                <w:noProof/>
                <w:webHidden/>
              </w:rPr>
              <w:instrText xml:space="preserve"> PAGEREF _Toc108624356 \h </w:instrText>
            </w:r>
            <w:r w:rsidR="001F598F">
              <w:rPr>
                <w:noProof/>
                <w:webHidden/>
              </w:rPr>
            </w:r>
            <w:r w:rsidR="001F598F">
              <w:rPr>
                <w:noProof/>
                <w:webHidden/>
              </w:rPr>
              <w:fldChar w:fldCharType="separate"/>
            </w:r>
            <w:r w:rsidR="001F598F">
              <w:rPr>
                <w:noProof/>
                <w:webHidden/>
              </w:rPr>
              <w:t>4</w:t>
            </w:r>
            <w:r w:rsidR="001F598F">
              <w:rPr>
                <w:noProof/>
                <w:webHidden/>
              </w:rPr>
              <w:fldChar w:fldCharType="end"/>
            </w:r>
          </w:hyperlink>
        </w:p>
        <w:p w14:paraId="20172A15" w14:textId="5B7B3A4D" w:rsidR="001F598F" w:rsidRDefault="00F65926">
          <w:pPr>
            <w:pStyle w:val="TOC2"/>
            <w:tabs>
              <w:tab w:val="left" w:pos="880"/>
              <w:tab w:val="right" w:leader="dot" w:pos="8690"/>
            </w:tabs>
            <w:rPr>
              <w:rFonts w:eastAsiaTheme="minorEastAsia"/>
              <w:noProof/>
              <w:lang w:val="en-US" w:eastAsia="en-US"/>
            </w:rPr>
          </w:pPr>
          <w:hyperlink w:anchor="_Toc108624357" w:history="1">
            <w:r w:rsidR="001F598F" w:rsidRPr="002B6DBF">
              <w:rPr>
                <w:rStyle w:val="Hyperlink"/>
                <w:noProof/>
              </w:rPr>
              <w:t>2.1</w:t>
            </w:r>
            <w:r w:rsidR="001F598F">
              <w:rPr>
                <w:rFonts w:eastAsiaTheme="minorEastAsia"/>
                <w:noProof/>
                <w:lang w:val="en-US" w:eastAsia="en-US"/>
              </w:rPr>
              <w:tab/>
            </w:r>
            <w:r w:rsidR="001F598F" w:rsidRPr="002B6DBF">
              <w:rPr>
                <w:rStyle w:val="Hyperlink"/>
                <w:noProof/>
              </w:rPr>
              <w:t>Case Study</w:t>
            </w:r>
            <w:r w:rsidR="001F598F">
              <w:rPr>
                <w:noProof/>
                <w:webHidden/>
              </w:rPr>
              <w:tab/>
            </w:r>
            <w:r w:rsidR="001F598F">
              <w:rPr>
                <w:noProof/>
                <w:webHidden/>
              </w:rPr>
              <w:fldChar w:fldCharType="begin"/>
            </w:r>
            <w:r w:rsidR="001F598F">
              <w:rPr>
                <w:noProof/>
                <w:webHidden/>
              </w:rPr>
              <w:instrText xml:space="preserve"> PAGEREF _Toc108624357 \h </w:instrText>
            </w:r>
            <w:r w:rsidR="001F598F">
              <w:rPr>
                <w:noProof/>
                <w:webHidden/>
              </w:rPr>
            </w:r>
            <w:r w:rsidR="001F598F">
              <w:rPr>
                <w:noProof/>
                <w:webHidden/>
              </w:rPr>
              <w:fldChar w:fldCharType="separate"/>
            </w:r>
            <w:r w:rsidR="001F598F">
              <w:rPr>
                <w:noProof/>
                <w:webHidden/>
              </w:rPr>
              <w:t>6</w:t>
            </w:r>
            <w:r w:rsidR="001F598F">
              <w:rPr>
                <w:noProof/>
                <w:webHidden/>
              </w:rPr>
              <w:fldChar w:fldCharType="end"/>
            </w:r>
          </w:hyperlink>
        </w:p>
        <w:p w14:paraId="33B62992" w14:textId="662FB819" w:rsidR="001F598F" w:rsidRDefault="00F65926">
          <w:pPr>
            <w:pStyle w:val="TOC2"/>
            <w:tabs>
              <w:tab w:val="left" w:pos="880"/>
              <w:tab w:val="right" w:leader="dot" w:pos="8690"/>
            </w:tabs>
            <w:rPr>
              <w:rFonts w:eastAsiaTheme="minorEastAsia"/>
              <w:noProof/>
              <w:lang w:val="en-US" w:eastAsia="en-US"/>
            </w:rPr>
          </w:pPr>
          <w:hyperlink w:anchor="_Toc108624358" w:history="1">
            <w:r w:rsidR="001F598F" w:rsidRPr="002B6DBF">
              <w:rPr>
                <w:rStyle w:val="Hyperlink"/>
                <w:noProof/>
              </w:rPr>
              <w:t>2.2</w:t>
            </w:r>
            <w:r w:rsidR="001F598F">
              <w:rPr>
                <w:rFonts w:eastAsiaTheme="minorEastAsia"/>
                <w:noProof/>
                <w:lang w:val="en-US" w:eastAsia="en-US"/>
              </w:rPr>
              <w:tab/>
            </w:r>
            <w:r w:rsidR="001F598F" w:rsidRPr="002B6DBF">
              <w:rPr>
                <w:rStyle w:val="Hyperlink"/>
                <w:noProof/>
              </w:rPr>
              <w:t>Conclusion on Theories of Evidence Based Policing</w:t>
            </w:r>
            <w:r w:rsidR="001F598F">
              <w:rPr>
                <w:noProof/>
                <w:webHidden/>
              </w:rPr>
              <w:tab/>
            </w:r>
            <w:r w:rsidR="001F598F">
              <w:rPr>
                <w:noProof/>
                <w:webHidden/>
              </w:rPr>
              <w:fldChar w:fldCharType="begin"/>
            </w:r>
            <w:r w:rsidR="001F598F">
              <w:rPr>
                <w:noProof/>
                <w:webHidden/>
              </w:rPr>
              <w:instrText xml:space="preserve"> PAGEREF _Toc108624358 \h </w:instrText>
            </w:r>
            <w:r w:rsidR="001F598F">
              <w:rPr>
                <w:noProof/>
                <w:webHidden/>
              </w:rPr>
            </w:r>
            <w:r w:rsidR="001F598F">
              <w:rPr>
                <w:noProof/>
                <w:webHidden/>
              </w:rPr>
              <w:fldChar w:fldCharType="separate"/>
            </w:r>
            <w:r w:rsidR="001F598F">
              <w:rPr>
                <w:noProof/>
                <w:webHidden/>
              </w:rPr>
              <w:t>6</w:t>
            </w:r>
            <w:r w:rsidR="001F598F">
              <w:rPr>
                <w:noProof/>
                <w:webHidden/>
              </w:rPr>
              <w:fldChar w:fldCharType="end"/>
            </w:r>
          </w:hyperlink>
        </w:p>
        <w:p w14:paraId="12100971" w14:textId="6E658A85" w:rsidR="007E70B7" w:rsidRPr="00EE37DC" w:rsidRDefault="007E70B7" w:rsidP="00D7503C">
          <w:pPr>
            <w:spacing w:before="240" w:line="360" w:lineRule="auto"/>
            <w:jc w:val="both"/>
            <w:rPr>
              <w:rFonts w:asciiTheme="majorBidi" w:hAnsiTheme="majorBidi" w:cstheme="majorBidi"/>
            </w:rPr>
          </w:pPr>
          <w:r w:rsidRPr="00EE37DC">
            <w:rPr>
              <w:rFonts w:asciiTheme="majorBidi" w:hAnsiTheme="majorBidi" w:cstheme="majorBidi"/>
              <w:b/>
              <w:bCs/>
              <w:noProof/>
            </w:rPr>
            <w:fldChar w:fldCharType="end"/>
          </w:r>
        </w:p>
      </w:sdtContent>
    </w:sdt>
    <w:p w14:paraId="37761DA5" w14:textId="77777777" w:rsidR="00AC49BD" w:rsidRDefault="00AC49BD" w:rsidP="00D7503C">
      <w:pPr>
        <w:spacing w:before="240" w:after="200" w:line="360" w:lineRule="auto"/>
        <w:jc w:val="both"/>
        <w:rPr>
          <w:rFonts w:asciiTheme="majorBidi" w:hAnsiTheme="majorBidi" w:cstheme="majorBidi"/>
          <w:bCs/>
          <w:color w:val="000000"/>
          <w:spacing w:val="-1"/>
        </w:rPr>
        <w:sectPr w:rsidR="00AC49BD" w:rsidSect="00E31029">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78DE81AB" w14:textId="77777777" w:rsidR="001A6E03" w:rsidRDefault="001A6E03" w:rsidP="00D7503C">
      <w:pPr>
        <w:spacing w:before="240" w:after="200" w:line="360" w:lineRule="auto"/>
        <w:jc w:val="both"/>
        <w:rPr>
          <w:rFonts w:asciiTheme="majorBidi" w:hAnsiTheme="majorBidi" w:cstheme="majorBidi"/>
          <w:bCs/>
          <w:color w:val="000000"/>
          <w:spacing w:val="-1"/>
        </w:rPr>
      </w:pPr>
    </w:p>
    <w:p w14:paraId="259653ED" w14:textId="77777777" w:rsidR="00410244" w:rsidRDefault="00410244" w:rsidP="00D7503C">
      <w:pPr>
        <w:spacing w:before="240" w:after="200" w:line="360" w:lineRule="auto"/>
        <w:jc w:val="both"/>
        <w:rPr>
          <w:rFonts w:asciiTheme="majorBidi" w:hAnsiTheme="majorBidi" w:cstheme="majorBidi"/>
          <w:bCs/>
          <w:color w:val="000000"/>
          <w:spacing w:val="-1"/>
        </w:rPr>
      </w:pPr>
    </w:p>
    <w:p w14:paraId="54D184CD" w14:textId="1F80A713" w:rsidR="00410244" w:rsidRPr="00EE37DC" w:rsidRDefault="00410244" w:rsidP="00D7503C">
      <w:pPr>
        <w:spacing w:before="240" w:after="200" w:line="360" w:lineRule="auto"/>
        <w:jc w:val="both"/>
        <w:rPr>
          <w:rFonts w:asciiTheme="majorBidi" w:hAnsiTheme="majorBidi" w:cstheme="majorBidi"/>
          <w:bCs/>
          <w:color w:val="000000"/>
          <w:spacing w:val="-1"/>
        </w:rPr>
        <w:sectPr w:rsidR="00410244" w:rsidRPr="00EE37DC" w:rsidSect="00AC49BD">
          <w:type w:val="continuous"/>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2"/>
          <w:cols w:space="720"/>
          <w:noEndnote/>
        </w:sectPr>
      </w:pPr>
    </w:p>
    <w:p w14:paraId="6F09A133" w14:textId="15A8FDEC" w:rsidR="00410244" w:rsidRPr="00410244" w:rsidRDefault="00410244" w:rsidP="00F26E76">
      <w:pPr>
        <w:spacing w:before="240" w:after="240" w:line="360" w:lineRule="auto"/>
        <w:jc w:val="center"/>
        <w:rPr>
          <w:rFonts w:eastAsia="Arial"/>
          <w:b/>
          <w:bCs/>
        </w:rPr>
      </w:pPr>
      <w:r w:rsidRPr="00410244">
        <w:rPr>
          <w:rFonts w:eastAsia="Arial"/>
          <w:b/>
          <w:bCs/>
        </w:rPr>
        <w:lastRenderedPageBreak/>
        <w:t>Introduction to Assignment</w:t>
      </w:r>
    </w:p>
    <w:p w14:paraId="7E9DD5E3" w14:textId="5D48A204" w:rsidR="005C5C7F" w:rsidRDefault="00E57D87" w:rsidP="00D7503C">
      <w:pPr>
        <w:spacing w:before="240" w:after="240" w:line="360" w:lineRule="auto"/>
        <w:jc w:val="both"/>
        <w:rPr>
          <w:rFonts w:eastAsia="Arial"/>
        </w:rPr>
      </w:pPr>
      <w:r>
        <w:rPr>
          <w:rFonts w:eastAsia="Arial"/>
        </w:rPr>
        <w:t>This assignment is related to the e</w:t>
      </w:r>
      <w:r w:rsidR="002D36D1" w:rsidRPr="002D36D1">
        <w:rPr>
          <w:rFonts w:eastAsia="Arial"/>
        </w:rPr>
        <w:t>valuat</w:t>
      </w:r>
      <w:r>
        <w:rPr>
          <w:rFonts w:eastAsia="Arial"/>
        </w:rPr>
        <w:t>ion of the</w:t>
      </w:r>
      <w:r w:rsidR="002D36D1" w:rsidRPr="002D36D1">
        <w:rPr>
          <w:rFonts w:eastAsia="Arial"/>
        </w:rPr>
        <w:t xml:space="preserve"> theories of Crime Prevention and </w:t>
      </w:r>
      <w:r>
        <w:rPr>
          <w:rFonts w:eastAsia="Arial"/>
        </w:rPr>
        <w:t xml:space="preserve">the case study is described by </w:t>
      </w:r>
      <w:r w:rsidR="002D36D1" w:rsidRPr="002D36D1">
        <w:rPr>
          <w:rFonts w:eastAsia="Arial"/>
        </w:rPr>
        <w:t>apply</w:t>
      </w:r>
      <w:r>
        <w:rPr>
          <w:rFonts w:eastAsia="Arial"/>
        </w:rPr>
        <w:t xml:space="preserve">ing the theory of crime prevention </w:t>
      </w:r>
      <w:r w:rsidR="006F7207">
        <w:rPr>
          <w:rFonts w:eastAsia="Arial"/>
        </w:rPr>
        <w:t>to</w:t>
      </w:r>
      <w:r>
        <w:rPr>
          <w:rFonts w:eastAsia="Arial"/>
        </w:rPr>
        <w:t xml:space="preserve"> the</w:t>
      </w:r>
      <w:r w:rsidR="002D36D1" w:rsidRPr="002D36D1">
        <w:rPr>
          <w:rFonts w:eastAsia="Arial"/>
        </w:rPr>
        <w:t xml:space="preserve"> </w:t>
      </w:r>
      <w:r>
        <w:rPr>
          <w:rFonts w:eastAsia="Arial"/>
        </w:rPr>
        <w:t xml:space="preserve">case study of </w:t>
      </w:r>
      <w:r w:rsidR="006F7207">
        <w:rPr>
          <w:rFonts w:eastAsia="Arial"/>
        </w:rPr>
        <w:t xml:space="preserve">a </w:t>
      </w:r>
      <w:r w:rsidR="002D36D1" w:rsidRPr="002D36D1">
        <w:rPr>
          <w:rFonts w:eastAsia="Arial"/>
        </w:rPr>
        <w:t xml:space="preserve">real-life </w:t>
      </w:r>
      <w:r>
        <w:rPr>
          <w:rFonts w:eastAsia="Arial"/>
        </w:rPr>
        <w:t>event</w:t>
      </w:r>
      <w:r w:rsidR="002D36D1" w:rsidRPr="002D36D1">
        <w:rPr>
          <w:rFonts w:eastAsia="Arial"/>
        </w:rPr>
        <w:t xml:space="preserve">. </w:t>
      </w:r>
      <w:r>
        <w:rPr>
          <w:rFonts w:eastAsia="Arial"/>
        </w:rPr>
        <w:t xml:space="preserve">While in this assignment </w:t>
      </w:r>
      <w:proofErr w:type="gramStart"/>
      <w:r>
        <w:rPr>
          <w:rFonts w:eastAsia="Arial"/>
        </w:rPr>
        <w:t>e</w:t>
      </w:r>
      <w:r w:rsidR="002D36D1" w:rsidRPr="002D36D1">
        <w:rPr>
          <w:rFonts w:eastAsia="Arial"/>
        </w:rPr>
        <w:t>valuat</w:t>
      </w:r>
      <w:r>
        <w:rPr>
          <w:rFonts w:eastAsia="Arial"/>
        </w:rPr>
        <w:t>ion regarding the</w:t>
      </w:r>
      <w:r w:rsidR="002D36D1" w:rsidRPr="002D36D1">
        <w:rPr>
          <w:rFonts w:eastAsia="Arial"/>
        </w:rPr>
        <w:t xml:space="preserve"> theories o</w:t>
      </w:r>
      <w:r>
        <w:rPr>
          <w:rFonts w:eastAsia="Arial"/>
        </w:rPr>
        <w:t>n the bases of</w:t>
      </w:r>
      <w:r w:rsidR="002D36D1" w:rsidRPr="002D36D1">
        <w:rPr>
          <w:rFonts w:eastAsia="Arial"/>
        </w:rPr>
        <w:t xml:space="preserve"> Evidence</w:t>
      </w:r>
      <w:r w:rsidR="006F7207">
        <w:rPr>
          <w:rFonts w:eastAsia="Arial"/>
        </w:rPr>
        <w:t>-</w:t>
      </w:r>
      <w:r w:rsidR="002D36D1" w:rsidRPr="002D36D1">
        <w:rPr>
          <w:rFonts w:eastAsia="Arial"/>
        </w:rPr>
        <w:t>Based Policing</w:t>
      </w:r>
      <w:r>
        <w:rPr>
          <w:rFonts w:eastAsia="Arial"/>
        </w:rPr>
        <w:t xml:space="preserve"> (EBP) are</w:t>
      </w:r>
      <w:proofErr w:type="gramEnd"/>
      <w:r>
        <w:rPr>
          <w:rFonts w:eastAsia="Arial"/>
        </w:rPr>
        <w:t xml:space="preserve"> also described</w:t>
      </w:r>
      <w:r w:rsidR="002D36D1" w:rsidRPr="002D36D1">
        <w:rPr>
          <w:rFonts w:eastAsia="Arial"/>
        </w:rPr>
        <w:t xml:space="preserve"> and </w:t>
      </w:r>
      <w:r>
        <w:rPr>
          <w:rFonts w:eastAsia="Arial"/>
        </w:rPr>
        <w:t xml:space="preserve">relevant theory is also </w:t>
      </w:r>
      <w:r w:rsidR="002D36D1" w:rsidRPr="002D36D1">
        <w:rPr>
          <w:rFonts w:eastAsia="Arial"/>
        </w:rPr>
        <w:t>appl</w:t>
      </w:r>
      <w:r>
        <w:rPr>
          <w:rFonts w:eastAsia="Arial"/>
        </w:rPr>
        <w:t>ied</w:t>
      </w:r>
      <w:r w:rsidR="002D36D1" w:rsidRPr="002D36D1">
        <w:rPr>
          <w:rFonts w:eastAsia="Arial"/>
        </w:rPr>
        <w:t xml:space="preserve"> </w:t>
      </w:r>
      <w:r w:rsidR="006F7207">
        <w:rPr>
          <w:rFonts w:eastAsia="Arial"/>
        </w:rPr>
        <w:t>to</w:t>
      </w:r>
      <w:r>
        <w:rPr>
          <w:rFonts w:eastAsia="Arial"/>
        </w:rPr>
        <w:t xml:space="preserve"> the</w:t>
      </w:r>
      <w:r w:rsidR="002D36D1" w:rsidRPr="002D36D1">
        <w:rPr>
          <w:rFonts w:eastAsia="Arial"/>
        </w:rPr>
        <w:t xml:space="preserve"> case study.</w:t>
      </w:r>
      <w:r w:rsidR="002D36D1">
        <w:rPr>
          <w:rFonts w:eastAsia="Arial"/>
        </w:rPr>
        <w:t xml:space="preserve"> </w:t>
      </w:r>
      <w:r>
        <w:rPr>
          <w:rFonts w:eastAsia="Arial"/>
        </w:rPr>
        <w:t>On</w:t>
      </w:r>
      <w:r w:rsidR="00FD40F4" w:rsidRPr="00FD40F4">
        <w:rPr>
          <w:rFonts w:eastAsia="Arial"/>
        </w:rPr>
        <w:t xml:space="preserve"> successful completi</w:t>
      </w:r>
      <w:r>
        <w:rPr>
          <w:rFonts w:eastAsia="Arial"/>
        </w:rPr>
        <w:t>ng</w:t>
      </w:r>
      <w:r w:rsidR="00FD40F4" w:rsidRPr="00FD40F4">
        <w:rPr>
          <w:rFonts w:eastAsia="Arial"/>
        </w:rPr>
        <w:t xml:space="preserve"> </w:t>
      </w:r>
      <w:r>
        <w:rPr>
          <w:rFonts w:eastAsia="Arial"/>
        </w:rPr>
        <w:t>this</w:t>
      </w:r>
      <w:r w:rsidR="00FD40F4" w:rsidRPr="00FD40F4">
        <w:rPr>
          <w:rFonts w:eastAsia="Arial"/>
        </w:rPr>
        <w:t xml:space="preserve"> module,</w:t>
      </w:r>
      <w:r>
        <w:rPr>
          <w:rFonts w:eastAsia="Arial"/>
        </w:rPr>
        <w:t xml:space="preserve"> the u</w:t>
      </w:r>
      <w:r w:rsidR="00FD40F4" w:rsidRPr="00FD40F4">
        <w:rPr>
          <w:rFonts w:eastAsia="Arial"/>
        </w:rPr>
        <w:t>nderstand</w:t>
      </w:r>
      <w:r>
        <w:rPr>
          <w:rFonts w:eastAsia="Arial"/>
        </w:rPr>
        <w:t>ing</w:t>
      </w:r>
      <w:r w:rsidR="00FD40F4" w:rsidRPr="00FD40F4">
        <w:rPr>
          <w:rFonts w:eastAsia="Arial"/>
        </w:rPr>
        <w:t xml:space="preserve"> </w:t>
      </w:r>
      <w:r w:rsidR="006F7207">
        <w:rPr>
          <w:rFonts w:eastAsia="Arial"/>
        </w:rPr>
        <w:t xml:space="preserve">of </w:t>
      </w:r>
      <w:r w:rsidR="00FD40F4" w:rsidRPr="00FD40F4">
        <w:rPr>
          <w:rFonts w:eastAsia="Arial"/>
        </w:rPr>
        <w:t>the purpose</w:t>
      </w:r>
      <w:r>
        <w:rPr>
          <w:rFonts w:eastAsia="Arial"/>
        </w:rPr>
        <w:t>s</w:t>
      </w:r>
      <w:r w:rsidR="00FD40F4" w:rsidRPr="00FD40F4">
        <w:rPr>
          <w:rFonts w:eastAsia="Arial"/>
        </w:rPr>
        <w:t>, power and organisational structure</w:t>
      </w:r>
      <w:r>
        <w:rPr>
          <w:rFonts w:eastAsia="Arial"/>
        </w:rPr>
        <w:t>s</w:t>
      </w:r>
      <w:r w:rsidR="00FD40F4" w:rsidRPr="00FD40F4">
        <w:rPr>
          <w:rFonts w:eastAsia="Arial"/>
        </w:rPr>
        <w:t xml:space="preserve"> of</w:t>
      </w:r>
      <w:r>
        <w:rPr>
          <w:rFonts w:eastAsia="Arial"/>
        </w:rPr>
        <w:t xml:space="preserve"> services related to</w:t>
      </w:r>
      <w:r w:rsidR="00FD40F4" w:rsidRPr="00FD40F4">
        <w:rPr>
          <w:rFonts w:eastAsia="Arial"/>
        </w:rPr>
        <w:t xml:space="preserve"> police </w:t>
      </w:r>
      <w:r>
        <w:rPr>
          <w:rFonts w:eastAsia="Arial"/>
        </w:rPr>
        <w:t>be developed</w:t>
      </w:r>
      <w:r w:rsidR="00FD40F4">
        <w:rPr>
          <w:rFonts w:eastAsia="Arial"/>
        </w:rPr>
        <w:t xml:space="preserve">, </w:t>
      </w:r>
      <w:r>
        <w:rPr>
          <w:rFonts w:eastAsia="Arial"/>
        </w:rPr>
        <w:t xml:space="preserve">while </w:t>
      </w:r>
      <w:r w:rsidR="006F7207">
        <w:rPr>
          <w:rFonts w:eastAsia="Arial"/>
        </w:rPr>
        <w:t xml:space="preserve">an </w:t>
      </w:r>
      <w:r>
        <w:rPr>
          <w:rFonts w:eastAsia="Arial"/>
        </w:rPr>
        <w:t>u</w:t>
      </w:r>
      <w:r w:rsidR="00FD40F4" w:rsidRPr="00FD40F4">
        <w:rPr>
          <w:rFonts w:eastAsia="Arial"/>
        </w:rPr>
        <w:t>nderstand</w:t>
      </w:r>
      <w:r>
        <w:rPr>
          <w:rFonts w:eastAsia="Arial"/>
        </w:rPr>
        <w:t>ing</w:t>
      </w:r>
      <w:r w:rsidR="00FD40F4" w:rsidRPr="00FD40F4">
        <w:rPr>
          <w:rFonts w:eastAsia="Arial"/>
        </w:rPr>
        <w:t xml:space="preserve"> </w:t>
      </w:r>
      <w:r w:rsidR="006F7207">
        <w:rPr>
          <w:rFonts w:eastAsia="Arial"/>
        </w:rPr>
        <w:t xml:space="preserve">of </w:t>
      </w:r>
      <w:r w:rsidR="00FD40F4" w:rsidRPr="00FD40F4">
        <w:rPr>
          <w:rFonts w:eastAsia="Arial"/>
        </w:rPr>
        <w:t>the role</w:t>
      </w:r>
      <w:r>
        <w:rPr>
          <w:rFonts w:eastAsia="Arial"/>
        </w:rPr>
        <w:t>s</w:t>
      </w:r>
      <w:r w:rsidR="00FD40F4" w:rsidRPr="00FD40F4">
        <w:rPr>
          <w:rFonts w:eastAsia="Arial"/>
        </w:rPr>
        <w:t xml:space="preserve"> of </w:t>
      </w:r>
      <w:r>
        <w:rPr>
          <w:rFonts w:eastAsia="Arial"/>
        </w:rPr>
        <w:t>the</w:t>
      </w:r>
      <w:r w:rsidR="00FD40F4" w:rsidRPr="00FD40F4">
        <w:rPr>
          <w:rFonts w:eastAsia="Arial"/>
        </w:rPr>
        <w:t xml:space="preserve"> police officer</w:t>
      </w:r>
      <w:r>
        <w:rPr>
          <w:rFonts w:eastAsia="Arial"/>
        </w:rPr>
        <w:t>s</w:t>
      </w:r>
      <w:r w:rsidR="00FD40F4" w:rsidRPr="00FD40F4">
        <w:rPr>
          <w:rFonts w:eastAsia="Arial"/>
        </w:rPr>
        <w:t xml:space="preserve"> in uniform</w:t>
      </w:r>
      <w:r>
        <w:rPr>
          <w:rFonts w:eastAsia="Arial"/>
        </w:rPr>
        <w:t>s</w:t>
      </w:r>
      <w:r w:rsidR="00FD40F4" w:rsidRPr="00FD40F4">
        <w:rPr>
          <w:rFonts w:eastAsia="Arial"/>
        </w:rPr>
        <w:t>, and concept</w:t>
      </w:r>
      <w:r>
        <w:rPr>
          <w:rFonts w:eastAsia="Arial"/>
        </w:rPr>
        <w:t>s</w:t>
      </w:r>
      <w:r w:rsidR="00FD40F4" w:rsidRPr="00FD40F4">
        <w:rPr>
          <w:rFonts w:eastAsia="Arial"/>
        </w:rPr>
        <w:t xml:space="preserve"> of policing </w:t>
      </w:r>
      <w:r>
        <w:rPr>
          <w:rFonts w:eastAsia="Arial"/>
        </w:rPr>
        <w:t>through</w:t>
      </w:r>
      <w:r w:rsidR="00FD40F4" w:rsidRPr="00FD40F4">
        <w:rPr>
          <w:rFonts w:eastAsia="Arial"/>
        </w:rPr>
        <w:t xml:space="preserve"> public consent</w:t>
      </w:r>
      <w:r>
        <w:rPr>
          <w:rFonts w:eastAsia="Arial"/>
        </w:rPr>
        <w:t xml:space="preserve"> </w:t>
      </w:r>
      <w:proofErr w:type="gramStart"/>
      <w:r>
        <w:rPr>
          <w:rFonts w:eastAsia="Arial"/>
        </w:rPr>
        <w:t>be</w:t>
      </w:r>
      <w:proofErr w:type="gramEnd"/>
      <w:r>
        <w:rPr>
          <w:rFonts w:eastAsia="Arial"/>
        </w:rPr>
        <w:t xml:space="preserve"> made</w:t>
      </w:r>
      <w:r w:rsidR="00FD40F4" w:rsidRPr="00FD40F4">
        <w:rPr>
          <w:rFonts w:eastAsia="Arial"/>
        </w:rPr>
        <w:t>.</w:t>
      </w:r>
      <w:r w:rsidR="00FD40F4">
        <w:rPr>
          <w:rFonts w:eastAsia="Arial"/>
        </w:rPr>
        <w:t xml:space="preserve"> </w:t>
      </w:r>
      <w:r w:rsidR="00410422">
        <w:rPr>
          <w:rFonts w:eastAsia="Arial"/>
        </w:rPr>
        <w:t>Also, u</w:t>
      </w:r>
      <w:r w:rsidR="00FD40F4" w:rsidRPr="00FD40F4">
        <w:rPr>
          <w:rFonts w:eastAsia="Arial"/>
        </w:rPr>
        <w:t>nderstand</w:t>
      </w:r>
      <w:r w:rsidR="00410422">
        <w:rPr>
          <w:rFonts w:eastAsia="Arial"/>
        </w:rPr>
        <w:t>ing</w:t>
      </w:r>
      <w:r w:rsidR="00FD40F4" w:rsidRPr="00FD40F4">
        <w:rPr>
          <w:rFonts w:eastAsia="Arial"/>
        </w:rPr>
        <w:t xml:space="preserve"> the</w:t>
      </w:r>
      <w:r w:rsidR="00410422">
        <w:rPr>
          <w:rFonts w:eastAsia="Arial"/>
        </w:rPr>
        <w:t xml:space="preserve"> significance</w:t>
      </w:r>
      <w:r w:rsidR="00FD40F4" w:rsidRPr="00FD40F4">
        <w:rPr>
          <w:rFonts w:eastAsia="Arial"/>
        </w:rPr>
        <w:t xml:space="preserve"> of the code</w:t>
      </w:r>
      <w:r w:rsidR="00410422">
        <w:rPr>
          <w:rFonts w:eastAsia="Arial"/>
        </w:rPr>
        <w:t>s</w:t>
      </w:r>
      <w:r w:rsidR="00FD40F4" w:rsidRPr="00FD40F4">
        <w:rPr>
          <w:rFonts w:eastAsia="Arial"/>
        </w:rPr>
        <w:t xml:space="preserve"> of ethic</w:t>
      </w:r>
      <w:r w:rsidR="006F7207">
        <w:rPr>
          <w:rFonts w:eastAsia="Arial"/>
        </w:rPr>
        <w:t>s</w:t>
      </w:r>
      <w:r w:rsidR="00FD40F4" w:rsidRPr="00FD40F4">
        <w:rPr>
          <w:rFonts w:eastAsia="Arial"/>
        </w:rPr>
        <w:t>, decision</w:t>
      </w:r>
      <w:r w:rsidR="00410422">
        <w:rPr>
          <w:rFonts w:eastAsia="Arial"/>
        </w:rPr>
        <w:t>s</w:t>
      </w:r>
      <w:r w:rsidR="00FD40F4" w:rsidRPr="00FD40F4">
        <w:rPr>
          <w:rFonts w:eastAsia="Arial"/>
        </w:rPr>
        <w:t xml:space="preserve"> making </w:t>
      </w:r>
      <w:r w:rsidR="00410422">
        <w:rPr>
          <w:rFonts w:eastAsia="Arial"/>
        </w:rPr>
        <w:t>as well as</w:t>
      </w:r>
      <w:r w:rsidR="00FD40F4" w:rsidRPr="00FD40F4">
        <w:rPr>
          <w:rFonts w:eastAsia="Arial"/>
        </w:rPr>
        <w:t xml:space="preserve"> maintenance of </w:t>
      </w:r>
      <w:r w:rsidR="00410422">
        <w:rPr>
          <w:rFonts w:eastAsia="Arial"/>
        </w:rPr>
        <w:t xml:space="preserve">the </w:t>
      </w:r>
      <w:r w:rsidR="00FD40F4" w:rsidRPr="00FD40F4">
        <w:rPr>
          <w:rFonts w:eastAsia="Arial"/>
        </w:rPr>
        <w:t>professional standard</w:t>
      </w:r>
      <w:r w:rsidR="00410422">
        <w:rPr>
          <w:rFonts w:eastAsia="Arial"/>
        </w:rPr>
        <w:t xml:space="preserve"> </w:t>
      </w:r>
      <w:r w:rsidR="006F7207">
        <w:rPr>
          <w:rFonts w:eastAsia="Arial"/>
        </w:rPr>
        <w:t xml:space="preserve">is an </w:t>
      </w:r>
      <w:r w:rsidR="00410422">
        <w:rPr>
          <w:rFonts w:eastAsia="Arial"/>
        </w:rPr>
        <w:t>integral part of this course of study and</w:t>
      </w:r>
      <w:r w:rsidR="00FD40F4">
        <w:rPr>
          <w:rFonts w:eastAsia="Arial"/>
        </w:rPr>
        <w:t xml:space="preserve"> </w:t>
      </w:r>
      <w:r w:rsidR="00410422">
        <w:rPr>
          <w:rFonts w:eastAsia="Arial"/>
        </w:rPr>
        <w:t>u</w:t>
      </w:r>
      <w:r w:rsidR="00FD40F4" w:rsidRPr="00FD40F4">
        <w:rPr>
          <w:rFonts w:eastAsia="Arial"/>
        </w:rPr>
        <w:t>nderstand</w:t>
      </w:r>
      <w:r w:rsidR="00410422">
        <w:rPr>
          <w:rFonts w:eastAsia="Arial"/>
        </w:rPr>
        <w:t>ing</w:t>
      </w:r>
      <w:r w:rsidR="00FD40F4" w:rsidRPr="00FD40F4">
        <w:rPr>
          <w:rFonts w:eastAsia="Arial"/>
        </w:rPr>
        <w:t xml:space="preserve"> the responsibilit</w:t>
      </w:r>
      <w:r w:rsidR="00410422">
        <w:rPr>
          <w:rFonts w:eastAsia="Arial"/>
        </w:rPr>
        <w:t>ies</w:t>
      </w:r>
      <w:r w:rsidR="00FD40F4" w:rsidRPr="00FD40F4">
        <w:rPr>
          <w:rFonts w:eastAsia="Arial"/>
        </w:rPr>
        <w:t xml:space="preserve"> and </w:t>
      </w:r>
      <w:r w:rsidR="00410422">
        <w:rPr>
          <w:rFonts w:eastAsia="Arial"/>
        </w:rPr>
        <w:t>significance</w:t>
      </w:r>
      <w:r w:rsidR="00FD40F4" w:rsidRPr="00FD40F4">
        <w:rPr>
          <w:rFonts w:eastAsia="Arial"/>
        </w:rPr>
        <w:t xml:space="preserve"> of </w:t>
      </w:r>
      <w:r w:rsidR="00410422">
        <w:rPr>
          <w:rFonts w:eastAsia="Arial"/>
        </w:rPr>
        <w:t xml:space="preserve">the </w:t>
      </w:r>
      <w:r w:rsidR="00FD40F4" w:rsidRPr="00FD40F4">
        <w:rPr>
          <w:rFonts w:eastAsia="Arial"/>
        </w:rPr>
        <w:t>police power</w:t>
      </w:r>
      <w:r w:rsidR="00410422">
        <w:rPr>
          <w:rFonts w:eastAsia="Arial"/>
        </w:rPr>
        <w:t xml:space="preserve"> exercising</w:t>
      </w:r>
      <w:r w:rsidR="00FD40F4" w:rsidRPr="00FD40F4">
        <w:rPr>
          <w:rFonts w:eastAsia="Arial"/>
        </w:rPr>
        <w:t xml:space="preserve"> fairly</w:t>
      </w:r>
      <w:r w:rsidR="00410422">
        <w:rPr>
          <w:rFonts w:eastAsia="Arial"/>
        </w:rPr>
        <w:t>.</w:t>
      </w:r>
    </w:p>
    <w:p w14:paraId="5BBE1DCA" w14:textId="69A2AFFA" w:rsidR="00D66F0E" w:rsidRDefault="00410422" w:rsidP="00D7503C">
      <w:pPr>
        <w:spacing w:before="240" w:after="240" w:line="360" w:lineRule="auto"/>
        <w:jc w:val="both"/>
        <w:rPr>
          <w:rFonts w:eastAsia="Arial"/>
        </w:rPr>
      </w:pPr>
      <w:r>
        <w:rPr>
          <w:rFonts w:eastAsia="Arial"/>
        </w:rPr>
        <w:t xml:space="preserve">The word "police" generally </w:t>
      </w:r>
      <w:proofErr w:type="gramStart"/>
      <w:r>
        <w:rPr>
          <w:rFonts w:eastAsia="Arial"/>
        </w:rPr>
        <w:t>refers</w:t>
      </w:r>
      <w:proofErr w:type="gramEnd"/>
      <w:r>
        <w:rPr>
          <w:rFonts w:eastAsia="Arial"/>
        </w:rPr>
        <w:t xml:space="preserve"> to measures put in place across every developed civilisation to ensure that its citizens maintain the peace and obey the laws. The phrase also refers to the group of law enforcement officers (or the security agencies) assigned to carry out such tasks </w:t>
      </w:r>
      <w:r w:rsidR="00D66F0E">
        <w:rPr>
          <w:rFonts w:eastAsia="Arial"/>
        </w:rPr>
        <w:t>(</w:t>
      </w:r>
      <w:r w:rsidR="00D66F0E" w:rsidRPr="00A103CA">
        <w:rPr>
          <w:rFonts w:eastAsia="Arial"/>
        </w:rPr>
        <w:t>Lyman, 1964</w:t>
      </w:r>
      <w:r w:rsidR="00D66F0E">
        <w:rPr>
          <w:rFonts w:eastAsia="Arial"/>
        </w:rPr>
        <w:t xml:space="preserve">). </w:t>
      </w:r>
    </w:p>
    <w:p w14:paraId="48CA536F" w14:textId="1DFEAD25" w:rsidR="00BF45D6" w:rsidRDefault="00FD40F4" w:rsidP="00D7503C">
      <w:pPr>
        <w:pStyle w:val="Heading1"/>
        <w:jc w:val="both"/>
        <w:rPr>
          <w:rFonts w:eastAsia="Arial"/>
        </w:rPr>
      </w:pPr>
      <w:bookmarkStart w:id="2" w:name="_Toc108624353"/>
      <w:r>
        <w:rPr>
          <w:rFonts w:eastAsia="Arial"/>
        </w:rPr>
        <w:t>Crime Prevention</w:t>
      </w:r>
      <w:bookmarkEnd w:id="2"/>
    </w:p>
    <w:p w14:paraId="4E9295D1" w14:textId="1B670D0A" w:rsidR="00D66F0E" w:rsidRPr="00494400" w:rsidRDefault="00CE4D6F" w:rsidP="00D7503C">
      <w:pPr>
        <w:spacing w:before="240" w:line="360" w:lineRule="auto"/>
        <w:jc w:val="both"/>
      </w:pPr>
      <w:r>
        <w:t xml:space="preserve">Herman Goldstein (1979) urged the authorities to concentrate their resources on resolving </w:t>
      </w:r>
      <w:r w:rsidR="006F7207">
        <w:t xml:space="preserve">a </w:t>
      </w:r>
      <w:r>
        <w:t>cluster of connected incidents, which Goldstein termed a</w:t>
      </w:r>
      <w:r w:rsidR="006F7207">
        <w:t>n</w:t>
      </w:r>
      <w:r>
        <w:t xml:space="preserve"> "issue," rather than reacting to singular instances.</w:t>
      </w:r>
      <w:r w:rsidR="00494400">
        <w:t xml:space="preserve"> </w:t>
      </w:r>
      <w:r>
        <w:t xml:space="preserve">Police hotspot tactics focus on particular geographical areas or places, usually in urban settings, wherein crimes </w:t>
      </w:r>
      <w:r w:rsidR="006F7207">
        <w:t>ar</w:t>
      </w:r>
      <w:r>
        <w:t>e concentrated. Police agencies can focus their few resources in areas wherein crimes would be most probable to appear by employing hotspot policing techniques.</w:t>
      </w:r>
      <w:r w:rsidR="00D66F0E">
        <w:t xml:space="preserve"> </w:t>
      </w:r>
      <w:r>
        <w:t>This approach is thought to be beneficial in reducing total criminal activity and maybe in reducing violen</w:t>
      </w:r>
      <w:r w:rsidR="006F7207">
        <w:t>ce</w:t>
      </w:r>
      <w:r>
        <w:t>, property, public orders, drugs, and alcohol-related offences.</w:t>
      </w:r>
    </w:p>
    <w:p w14:paraId="4A816058" w14:textId="4A8F7D22" w:rsidR="00D66F0E" w:rsidRDefault="008875AD" w:rsidP="00D7503C">
      <w:pPr>
        <w:spacing w:before="240" w:line="360" w:lineRule="auto"/>
        <w:jc w:val="both"/>
        <w:rPr>
          <w:rFonts w:eastAsia="Arial"/>
        </w:rPr>
      </w:pPr>
      <w:r>
        <w:rPr>
          <w:rFonts w:eastAsia="Arial"/>
        </w:rPr>
        <w:t xml:space="preserve">The logical decision theorem is one of </w:t>
      </w:r>
      <w:r w:rsidR="006F7207">
        <w:rPr>
          <w:rFonts w:eastAsia="Arial"/>
        </w:rPr>
        <w:t xml:space="preserve">the </w:t>
      </w:r>
      <w:r>
        <w:rPr>
          <w:rFonts w:eastAsia="Arial"/>
        </w:rPr>
        <w:t xml:space="preserve">3-pertinent theoretical perspectives that affect decisions on place-based crimes </w:t>
      </w:r>
      <w:r w:rsidR="00D66F0E" w:rsidRPr="0097018E">
        <w:rPr>
          <w:rFonts w:eastAsia="Arial"/>
        </w:rPr>
        <w:t xml:space="preserve">(Cornish </w:t>
      </w:r>
      <w:r w:rsidR="00D66F0E">
        <w:rPr>
          <w:rFonts w:eastAsia="Arial"/>
        </w:rPr>
        <w:t>&amp;</w:t>
      </w:r>
      <w:r w:rsidR="00D66F0E" w:rsidRPr="0097018E">
        <w:rPr>
          <w:rFonts w:eastAsia="Arial"/>
        </w:rPr>
        <w:t xml:space="preserve"> Clarke</w:t>
      </w:r>
      <w:r w:rsidR="00D66F0E">
        <w:rPr>
          <w:rFonts w:eastAsia="Arial"/>
        </w:rPr>
        <w:t>,</w:t>
      </w:r>
      <w:r w:rsidR="00D66F0E" w:rsidRPr="0097018E">
        <w:rPr>
          <w:rFonts w:eastAsia="Arial"/>
        </w:rPr>
        <w:t xml:space="preserve"> 1987)</w:t>
      </w:r>
      <w:r>
        <w:rPr>
          <w:rFonts w:eastAsia="Arial"/>
        </w:rPr>
        <w:t xml:space="preserve">, </w:t>
      </w:r>
      <w:r w:rsidR="006F7207">
        <w:rPr>
          <w:rFonts w:eastAsia="Arial"/>
        </w:rPr>
        <w:t xml:space="preserve">the </w:t>
      </w:r>
      <w:r w:rsidR="00D66F0E">
        <w:rPr>
          <w:rFonts w:eastAsia="Arial"/>
        </w:rPr>
        <w:t>the</w:t>
      </w:r>
      <w:r>
        <w:rPr>
          <w:rFonts w:eastAsia="Arial"/>
        </w:rPr>
        <w:t>orem of</w:t>
      </w:r>
      <w:r w:rsidR="00D66F0E">
        <w:rPr>
          <w:rFonts w:eastAsia="Arial"/>
        </w:rPr>
        <w:t xml:space="preserve"> </w:t>
      </w:r>
      <w:r w:rsidR="00D66F0E" w:rsidRPr="0097018E">
        <w:rPr>
          <w:rFonts w:eastAsia="Arial"/>
        </w:rPr>
        <w:t xml:space="preserve">routine </w:t>
      </w:r>
      <w:r w:rsidRPr="0097018E">
        <w:rPr>
          <w:rFonts w:eastAsia="Arial"/>
        </w:rPr>
        <w:t>actions</w:t>
      </w:r>
      <w:r w:rsidR="00D66F0E" w:rsidRPr="0097018E">
        <w:rPr>
          <w:rFonts w:eastAsia="Arial"/>
        </w:rPr>
        <w:t xml:space="preserve"> (Cohen </w:t>
      </w:r>
      <w:r>
        <w:rPr>
          <w:rFonts w:eastAsia="Arial"/>
        </w:rPr>
        <w:t>and</w:t>
      </w:r>
      <w:r w:rsidR="00D66F0E" w:rsidRPr="0097018E">
        <w:rPr>
          <w:rFonts w:eastAsia="Arial"/>
        </w:rPr>
        <w:t xml:space="preserve"> Felson</w:t>
      </w:r>
      <w:r w:rsidR="00D66F0E">
        <w:rPr>
          <w:rFonts w:eastAsia="Arial"/>
        </w:rPr>
        <w:t>,</w:t>
      </w:r>
      <w:r w:rsidR="00D66F0E" w:rsidRPr="0097018E">
        <w:rPr>
          <w:rFonts w:eastAsia="Arial"/>
        </w:rPr>
        <w:t xml:space="preserve"> 1979), </w:t>
      </w:r>
      <w:r w:rsidR="00D66F0E">
        <w:rPr>
          <w:rFonts w:eastAsia="Arial"/>
        </w:rPr>
        <w:t>a</w:t>
      </w:r>
      <w:r>
        <w:rPr>
          <w:rFonts w:eastAsia="Arial"/>
        </w:rPr>
        <w:t>s well as</w:t>
      </w:r>
      <w:r w:rsidR="00D66F0E">
        <w:rPr>
          <w:rFonts w:eastAsia="Arial"/>
        </w:rPr>
        <w:t xml:space="preserve"> the</w:t>
      </w:r>
      <w:r w:rsidR="00D66F0E" w:rsidRPr="0097018E">
        <w:rPr>
          <w:rFonts w:eastAsia="Arial"/>
        </w:rPr>
        <w:t xml:space="preserve"> ecological </w:t>
      </w:r>
      <w:r w:rsidR="00D6578B" w:rsidRPr="0097018E">
        <w:rPr>
          <w:rFonts w:eastAsia="Arial"/>
        </w:rPr>
        <w:t>criminolog</w:t>
      </w:r>
      <w:r w:rsidR="00D6578B">
        <w:rPr>
          <w:rFonts w:eastAsia="Arial"/>
        </w:rPr>
        <w:t>y</w:t>
      </w:r>
      <w:r>
        <w:rPr>
          <w:rFonts w:eastAsia="Arial"/>
        </w:rPr>
        <w:t xml:space="preserve"> theorem</w:t>
      </w:r>
      <w:r w:rsidR="006F7207">
        <w:rPr>
          <w:rFonts w:eastAsia="Arial"/>
        </w:rPr>
        <w:t>,</w:t>
      </w:r>
      <w:r>
        <w:rPr>
          <w:rFonts w:eastAsia="Arial"/>
        </w:rPr>
        <w:t xml:space="preserve"> </w:t>
      </w:r>
      <w:r w:rsidR="006F7207">
        <w:rPr>
          <w:rFonts w:eastAsia="Arial"/>
        </w:rPr>
        <w:t xml:space="preserve">are </w:t>
      </w:r>
      <w:r>
        <w:rPr>
          <w:rFonts w:eastAsia="Arial"/>
        </w:rPr>
        <w:t>also part of these three theories</w:t>
      </w:r>
      <w:r w:rsidR="00D66F0E" w:rsidRPr="0097018E">
        <w:rPr>
          <w:rFonts w:eastAsia="Arial"/>
        </w:rPr>
        <w:t xml:space="preserve"> (</w:t>
      </w:r>
      <w:proofErr w:type="spellStart"/>
      <w:r w:rsidR="00D66F0E" w:rsidRPr="002D7109">
        <w:rPr>
          <w:rFonts w:eastAsia="Arial"/>
        </w:rPr>
        <w:t>Brantingham</w:t>
      </w:r>
      <w:proofErr w:type="spellEnd"/>
      <w:r w:rsidR="00D66F0E">
        <w:rPr>
          <w:rFonts w:eastAsia="Arial"/>
        </w:rPr>
        <w:t xml:space="preserve"> et al., 2020</w:t>
      </w:r>
      <w:r>
        <w:rPr>
          <w:rFonts w:eastAsia="Arial"/>
        </w:rPr>
        <w:t xml:space="preserve">; </w:t>
      </w:r>
      <w:proofErr w:type="spellStart"/>
      <w:r w:rsidRPr="0097018E">
        <w:rPr>
          <w:rFonts w:eastAsia="Arial"/>
        </w:rPr>
        <w:t>Brantingham</w:t>
      </w:r>
      <w:proofErr w:type="spellEnd"/>
      <w:r w:rsidRPr="0097018E">
        <w:rPr>
          <w:rFonts w:eastAsia="Arial"/>
        </w:rPr>
        <w:t xml:space="preserve"> </w:t>
      </w:r>
      <w:r>
        <w:rPr>
          <w:rFonts w:eastAsia="Arial"/>
        </w:rPr>
        <w:t>and</w:t>
      </w:r>
      <w:r w:rsidRPr="0097018E">
        <w:rPr>
          <w:rFonts w:eastAsia="Arial"/>
        </w:rPr>
        <w:t xml:space="preserve"> </w:t>
      </w:r>
      <w:proofErr w:type="spellStart"/>
      <w:r w:rsidRPr="0097018E">
        <w:rPr>
          <w:rFonts w:eastAsia="Arial"/>
        </w:rPr>
        <w:t>Brantingham</w:t>
      </w:r>
      <w:proofErr w:type="spellEnd"/>
      <w:r>
        <w:rPr>
          <w:rFonts w:eastAsia="Arial"/>
        </w:rPr>
        <w:t>,</w:t>
      </w:r>
      <w:r w:rsidRPr="0097018E">
        <w:rPr>
          <w:rFonts w:eastAsia="Arial"/>
        </w:rPr>
        <w:t xml:space="preserve"> 1991</w:t>
      </w:r>
      <w:r w:rsidR="00D66F0E" w:rsidRPr="0097018E">
        <w:rPr>
          <w:rFonts w:eastAsia="Arial"/>
        </w:rPr>
        <w:t xml:space="preserve">). </w:t>
      </w:r>
      <w:r>
        <w:rPr>
          <w:rFonts w:eastAsia="Arial"/>
        </w:rPr>
        <w:t xml:space="preserve">The </w:t>
      </w:r>
      <w:bookmarkStart w:id="3" w:name="_Hlk108622320"/>
      <w:r>
        <w:rPr>
          <w:rFonts w:eastAsia="Arial"/>
        </w:rPr>
        <w:lastRenderedPageBreak/>
        <w:t>“</w:t>
      </w:r>
      <w:r w:rsidR="00D66F0E" w:rsidRPr="0097018E">
        <w:rPr>
          <w:rFonts w:eastAsia="Arial"/>
        </w:rPr>
        <w:t xml:space="preserve">Rational </w:t>
      </w:r>
      <w:r>
        <w:rPr>
          <w:rFonts w:eastAsia="Arial"/>
        </w:rPr>
        <w:t>C</w:t>
      </w:r>
      <w:r w:rsidR="00D66F0E" w:rsidRPr="0097018E">
        <w:rPr>
          <w:rFonts w:eastAsia="Arial"/>
        </w:rPr>
        <w:t>hoice</w:t>
      </w:r>
      <w:r w:rsidR="00D66F0E">
        <w:rPr>
          <w:rFonts w:eastAsia="Arial"/>
        </w:rPr>
        <w:t>s</w:t>
      </w:r>
      <w:r w:rsidR="00D66F0E" w:rsidRPr="0097018E">
        <w:rPr>
          <w:rFonts w:eastAsia="Arial"/>
        </w:rPr>
        <w:t xml:space="preserve"> </w:t>
      </w:r>
      <w:r>
        <w:rPr>
          <w:rFonts w:eastAsia="Arial"/>
        </w:rPr>
        <w:t>T</w:t>
      </w:r>
      <w:r w:rsidR="00D66F0E" w:rsidRPr="0097018E">
        <w:rPr>
          <w:rFonts w:eastAsia="Arial"/>
        </w:rPr>
        <w:t>heory</w:t>
      </w:r>
      <w:r>
        <w:rPr>
          <w:rFonts w:eastAsia="Arial"/>
        </w:rPr>
        <w:t>”</w:t>
      </w:r>
      <w:r w:rsidR="00D66F0E" w:rsidRPr="0097018E">
        <w:rPr>
          <w:rFonts w:eastAsia="Arial"/>
        </w:rPr>
        <w:t xml:space="preserve"> </w:t>
      </w:r>
      <w:bookmarkEnd w:id="3"/>
      <w:proofErr w:type="gramStart"/>
      <w:r>
        <w:rPr>
          <w:rFonts w:eastAsia="Arial"/>
        </w:rPr>
        <w:t>has been</w:t>
      </w:r>
      <w:r w:rsidR="00D66F0E">
        <w:rPr>
          <w:rFonts w:eastAsia="Arial"/>
        </w:rPr>
        <w:t xml:space="preserve"> </w:t>
      </w:r>
      <w:r w:rsidR="00D66F0E" w:rsidRPr="0097018E">
        <w:rPr>
          <w:rFonts w:eastAsia="Arial"/>
        </w:rPr>
        <w:t>assum</w:t>
      </w:r>
      <w:r w:rsidR="00D66F0E">
        <w:rPr>
          <w:rFonts w:eastAsia="Arial"/>
        </w:rPr>
        <w:t>ing</w:t>
      </w:r>
      <w:r w:rsidR="00D66F0E" w:rsidRPr="0097018E">
        <w:rPr>
          <w:rFonts w:eastAsia="Arial"/>
        </w:rPr>
        <w:t xml:space="preserve"> th</w:t>
      </w:r>
      <w:r>
        <w:rPr>
          <w:rFonts w:eastAsia="Arial"/>
        </w:rPr>
        <w:t>e</w:t>
      </w:r>
      <w:r w:rsidR="00D66F0E">
        <w:rPr>
          <w:rFonts w:eastAsia="Arial"/>
        </w:rPr>
        <w:t xml:space="preserve"> </w:t>
      </w:r>
      <w:r w:rsidR="00D66F0E" w:rsidRPr="0097018E">
        <w:rPr>
          <w:rFonts w:eastAsia="Arial"/>
        </w:rPr>
        <w:t>offender</w:t>
      </w:r>
      <w:r>
        <w:rPr>
          <w:rFonts w:eastAsia="Arial"/>
        </w:rPr>
        <w:t>s</w:t>
      </w:r>
      <w:proofErr w:type="gramEnd"/>
      <w:r w:rsidR="00D66F0E" w:rsidRPr="0097018E">
        <w:rPr>
          <w:rFonts w:eastAsia="Arial"/>
        </w:rPr>
        <w:t xml:space="preserve"> </w:t>
      </w:r>
      <w:r>
        <w:rPr>
          <w:rFonts w:eastAsia="Arial"/>
        </w:rPr>
        <w:t>as</w:t>
      </w:r>
      <w:r w:rsidR="00D66F0E" w:rsidRPr="0097018E">
        <w:rPr>
          <w:rFonts w:eastAsia="Arial"/>
        </w:rPr>
        <w:t xml:space="preserve"> self-interest</w:t>
      </w:r>
      <w:r w:rsidR="00D66F0E">
        <w:rPr>
          <w:rFonts w:eastAsia="Arial"/>
        </w:rPr>
        <w:t>ing</w:t>
      </w:r>
      <w:r w:rsidR="00D66F0E" w:rsidRPr="0097018E">
        <w:rPr>
          <w:rFonts w:eastAsia="Arial"/>
        </w:rPr>
        <w:t xml:space="preserve">. </w:t>
      </w:r>
      <w:r>
        <w:rPr>
          <w:rFonts w:eastAsia="Arial"/>
        </w:rPr>
        <w:t>Whereas</w:t>
      </w:r>
      <w:r w:rsidR="00D66F0E">
        <w:rPr>
          <w:rFonts w:eastAsia="Arial"/>
        </w:rPr>
        <w:t xml:space="preserve"> “</w:t>
      </w:r>
      <w:r w:rsidR="00D66F0E" w:rsidRPr="0097018E">
        <w:rPr>
          <w:rFonts w:eastAsia="Arial"/>
        </w:rPr>
        <w:t>Routine activity theory</w:t>
      </w:r>
      <w:r w:rsidR="00D66F0E">
        <w:rPr>
          <w:rFonts w:eastAsia="Arial"/>
        </w:rPr>
        <w:t xml:space="preserve">” </w:t>
      </w:r>
      <w:r>
        <w:rPr>
          <w:rFonts w:eastAsia="Arial"/>
        </w:rPr>
        <w:t>has</w:t>
      </w:r>
      <w:r w:rsidR="00D66F0E" w:rsidRPr="0097018E">
        <w:rPr>
          <w:rFonts w:eastAsia="Arial"/>
        </w:rPr>
        <w:t xml:space="preserve"> </w:t>
      </w:r>
      <w:r>
        <w:rPr>
          <w:rFonts w:eastAsia="Arial"/>
        </w:rPr>
        <w:t xml:space="preserve">been </w:t>
      </w:r>
      <w:r w:rsidR="00D66F0E" w:rsidRPr="0097018E">
        <w:rPr>
          <w:rFonts w:eastAsia="Arial"/>
        </w:rPr>
        <w:t>suggest</w:t>
      </w:r>
      <w:r w:rsidR="00D66F0E">
        <w:rPr>
          <w:rFonts w:eastAsia="Arial"/>
        </w:rPr>
        <w:t>ing</w:t>
      </w:r>
      <w:r w:rsidR="00D66F0E" w:rsidRPr="0097018E">
        <w:rPr>
          <w:rFonts w:eastAsia="Arial"/>
        </w:rPr>
        <w:t xml:space="preserve"> that </w:t>
      </w:r>
      <w:r>
        <w:rPr>
          <w:rFonts w:eastAsia="Arial"/>
        </w:rPr>
        <w:t xml:space="preserve">most </w:t>
      </w:r>
      <w:r w:rsidR="00D66F0E" w:rsidRPr="0097018E">
        <w:rPr>
          <w:rFonts w:eastAsia="Arial"/>
        </w:rPr>
        <w:t>crime</w:t>
      </w:r>
      <w:r w:rsidR="00D66F0E">
        <w:rPr>
          <w:rFonts w:eastAsia="Arial"/>
        </w:rPr>
        <w:t>s</w:t>
      </w:r>
      <w:r w:rsidR="00D66F0E" w:rsidRPr="0097018E">
        <w:rPr>
          <w:rFonts w:eastAsia="Arial"/>
        </w:rPr>
        <w:t xml:space="preserve"> </w:t>
      </w:r>
      <w:r>
        <w:rPr>
          <w:rFonts w:eastAsia="Arial"/>
        </w:rPr>
        <w:t>appear to be</w:t>
      </w:r>
      <w:r w:rsidR="00D66F0E" w:rsidRPr="0097018E">
        <w:rPr>
          <w:rFonts w:eastAsia="Arial"/>
        </w:rPr>
        <w:t xml:space="preserve"> </w:t>
      </w:r>
      <w:r w:rsidR="006F7207">
        <w:rPr>
          <w:rFonts w:eastAsia="Arial"/>
        </w:rPr>
        <w:t xml:space="preserve">of a </w:t>
      </w:r>
      <w:r w:rsidR="00D66F0E" w:rsidRPr="0097018E">
        <w:rPr>
          <w:rFonts w:eastAsia="Arial"/>
        </w:rPr>
        <w:t>convergence</w:t>
      </w:r>
      <w:r>
        <w:rPr>
          <w:rFonts w:eastAsia="Arial"/>
        </w:rPr>
        <w:t xml:space="preserve"> nature</w:t>
      </w:r>
      <w:r w:rsidR="00D66F0E" w:rsidRPr="0097018E">
        <w:rPr>
          <w:rFonts w:eastAsia="Arial"/>
        </w:rPr>
        <w:t xml:space="preserve"> in</w:t>
      </w:r>
      <w:r>
        <w:rPr>
          <w:rFonts w:eastAsia="Arial"/>
        </w:rPr>
        <w:t xml:space="preserve"> which</w:t>
      </w:r>
      <w:r w:rsidR="00D66F0E">
        <w:rPr>
          <w:rFonts w:eastAsia="Arial"/>
        </w:rPr>
        <w:t xml:space="preserve"> </w:t>
      </w:r>
      <w:r>
        <w:rPr>
          <w:rFonts w:eastAsia="Arial"/>
        </w:rPr>
        <w:t xml:space="preserve">the </w:t>
      </w:r>
      <w:r w:rsidR="00D66F0E">
        <w:rPr>
          <w:rFonts w:eastAsia="Arial"/>
        </w:rPr>
        <w:t>space</w:t>
      </w:r>
      <w:r w:rsidR="006F7207">
        <w:rPr>
          <w:rFonts w:eastAsia="Arial"/>
        </w:rPr>
        <w:t>, as well as time,</w:t>
      </w:r>
      <w:r w:rsidR="00D66F0E" w:rsidRPr="0097018E">
        <w:rPr>
          <w:rFonts w:eastAsia="Arial"/>
        </w:rPr>
        <w:t xml:space="preserve"> motivat</w:t>
      </w:r>
      <w:r>
        <w:rPr>
          <w:rFonts w:eastAsia="Arial"/>
        </w:rPr>
        <w:t>es</w:t>
      </w:r>
      <w:r w:rsidR="00D66F0E" w:rsidRPr="0097018E">
        <w:rPr>
          <w:rFonts w:eastAsia="Arial"/>
        </w:rPr>
        <w:t xml:space="preserve"> </w:t>
      </w:r>
      <w:r>
        <w:rPr>
          <w:rFonts w:eastAsia="Arial"/>
        </w:rPr>
        <w:t xml:space="preserve">the </w:t>
      </w:r>
      <w:r w:rsidR="00D66F0E" w:rsidRPr="0097018E">
        <w:rPr>
          <w:rFonts w:eastAsia="Arial"/>
        </w:rPr>
        <w:t xml:space="preserve">offender. </w:t>
      </w:r>
      <w:r w:rsidR="00CA473F">
        <w:rPr>
          <w:rFonts w:eastAsia="Arial"/>
        </w:rPr>
        <w:t>While</w:t>
      </w:r>
      <w:r w:rsidR="00D66F0E">
        <w:rPr>
          <w:rFonts w:eastAsia="Arial"/>
        </w:rPr>
        <w:t xml:space="preserve"> “</w:t>
      </w:r>
      <w:r w:rsidR="00D66F0E" w:rsidRPr="0097018E">
        <w:rPr>
          <w:rFonts w:eastAsia="Arial"/>
        </w:rPr>
        <w:t>Environmental criminology</w:t>
      </w:r>
      <w:r w:rsidR="00D66F0E">
        <w:rPr>
          <w:rFonts w:eastAsia="Arial"/>
        </w:rPr>
        <w:t>”</w:t>
      </w:r>
      <w:r w:rsidR="00D66F0E" w:rsidRPr="0097018E">
        <w:rPr>
          <w:rFonts w:eastAsia="Arial"/>
        </w:rPr>
        <w:t xml:space="preserve"> </w:t>
      </w:r>
      <w:r w:rsidR="00CA473F">
        <w:rPr>
          <w:rFonts w:eastAsia="Arial"/>
        </w:rPr>
        <w:t xml:space="preserve">has been </w:t>
      </w:r>
      <w:r w:rsidR="00D66F0E" w:rsidRPr="0097018E">
        <w:rPr>
          <w:rFonts w:eastAsia="Arial"/>
        </w:rPr>
        <w:t>concern</w:t>
      </w:r>
      <w:r w:rsidR="006F7207">
        <w:rPr>
          <w:rFonts w:eastAsia="Arial"/>
        </w:rPr>
        <w:t>ed</w:t>
      </w:r>
      <w:r w:rsidR="00D66F0E" w:rsidRPr="0097018E">
        <w:rPr>
          <w:rFonts w:eastAsia="Arial"/>
        </w:rPr>
        <w:t xml:space="preserve"> </w:t>
      </w:r>
      <w:r w:rsidR="006F7207">
        <w:rPr>
          <w:rFonts w:eastAsia="Arial"/>
        </w:rPr>
        <w:t>with</w:t>
      </w:r>
      <w:r w:rsidR="00D66F0E" w:rsidRPr="0097018E">
        <w:rPr>
          <w:rFonts w:eastAsia="Arial"/>
        </w:rPr>
        <w:t xml:space="preserve"> criminal event</w:t>
      </w:r>
      <w:r w:rsidR="00CA473F">
        <w:rPr>
          <w:rFonts w:eastAsia="Arial"/>
        </w:rPr>
        <w:t>s</w:t>
      </w:r>
      <w:r w:rsidR="00D66F0E" w:rsidRPr="0097018E">
        <w:rPr>
          <w:rFonts w:eastAsia="Arial"/>
        </w:rPr>
        <w:t xml:space="preserve"> and </w:t>
      </w:r>
      <w:r w:rsidR="00CA473F">
        <w:rPr>
          <w:rFonts w:eastAsia="Arial"/>
        </w:rPr>
        <w:t>their significant</w:t>
      </w:r>
      <w:r w:rsidR="00D66F0E" w:rsidRPr="0097018E">
        <w:rPr>
          <w:rFonts w:eastAsia="Arial"/>
        </w:rPr>
        <w:t xml:space="preserve"> characteristic</w:t>
      </w:r>
      <w:r w:rsidR="00CA473F">
        <w:rPr>
          <w:rFonts w:eastAsia="Arial"/>
        </w:rPr>
        <w:t>s</w:t>
      </w:r>
      <w:r w:rsidR="00D66F0E" w:rsidRPr="0097018E">
        <w:rPr>
          <w:rFonts w:eastAsia="Arial"/>
        </w:rPr>
        <w:t xml:space="preserve"> of </w:t>
      </w:r>
      <w:r w:rsidR="00CA473F">
        <w:rPr>
          <w:rFonts w:eastAsia="Arial"/>
        </w:rPr>
        <w:t>locations</w:t>
      </w:r>
      <w:r w:rsidR="00D66F0E" w:rsidRPr="0097018E">
        <w:rPr>
          <w:rFonts w:eastAsia="Arial"/>
        </w:rPr>
        <w:t xml:space="preserve"> </w:t>
      </w:r>
      <w:r w:rsidR="00CA473F">
        <w:rPr>
          <w:rFonts w:eastAsia="Arial"/>
        </w:rPr>
        <w:t>at which</w:t>
      </w:r>
      <w:r w:rsidR="00D66F0E">
        <w:rPr>
          <w:rFonts w:eastAsia="Arial"/>
        </w:rPr>
        <w:t xml:space="preserve"> </w:t>
      </w:r>
      <w:r w:rsidR="00D66F0E" w:rsidRPr="0097018E">
        <w:rPr>
          <w:rFonts w:eastAsia="Arial"/>
        </w:rPr>
        <w:t>crim</w:t>
      </w:r>
      <w:r w:rsidR="00CA473F">
        <w:rPr>
          <w:rFonts w:eastAsia="Arial"/>
        </w:rPr>
        <w:t>inal activities</w:t>
      </w:r>
      <w:r w:rsidR="00D66F0E" w:rsidRPr="0097018E">
        <w:rPr>
          <w:rFonts w:eastAsia="Arial"/>
        </w:rPr>
        <w:t xml:space="preserve"> happen</w:t>
      </w:r>
      <w:r w:rsidR="00D66F0E">
        <w:rPr>
          <w:rFonts w:eastAsia="Arial"/>
        </w:rPr>
        <w:t>ed</w:t>
      </w:r>
      <w:r w:rsidR="00D66F0E" w:rsidRPr="0097018E">
        <w:rPr>
          <w:rFonts w:eastAsia="Arial"/>
        </w:rPr>
        <w:t xml:space="preserve"> (</w:t>
      </w:r>
      <w:r w:rsidR="006D4855" w:rsidRPr="00EE40D6">
        <w:rPr>
          <w:rFonts w:eastAsia="Arial"/>
          <w:lang w:val="en-US"/>
        </w:rPr>
        <w:t>Ray Jeffery</w:t>
      </w:r>
      <w:r w:rsidR="006D4855">
        <w:rPr>
          <w:rFonts w:eastAsia="Arial"/>
          <w:lang w:val="en-US"/>
        </w:rPr>
        <w:t xml:space="preserve">, </w:t>
      </w:r>
      <w:r w:rsidR="006D4855" w:rsidRPr="00EE40D6">
        <w:rPr>
          <w:rFonts w:eastAsia="Arial"/>
          <w:lang w:val="en-US"/>
        </w:rPr>
        <w:t>1971</w:t>
      </w:r>
      <w:r w:rsidR="006D4855">
        <w:rPr>
          <w:rFonts w:eastAsia="Arial"/>
          <w:lang w:val="en-US"/>
        </w:rPr>
        <w:t xml:space="preserve">; </w:t>
      </w:r>
      <w:r w:rsidR="00D66F0E" w:rsidRPr="0097018E">
        <w:rPr>
          <w:rFonts w:eastAsia="Arial"/>
        </w:rPr>
        <w:t>Braga, 2007).</w:t>
      </w:r>
      <w:r w:rsidR="00D66F0E">
        <w:rPr>
          <w:rFonts w:eastAsia="Arial"/>
        </w:rPr>
        <w:t xml:space="preserve"> </w:t>
      </w:r>
      <w:r w:rsidR="00CA473F">
        <w:rPr>
          <w:rFonts w:eastAsia="Arial"/>
        </w:rPr>
        <w:t>In</w:t>
      </w:r>
      <w:r w:rsidR="00D66F0E">
        <w:rPr>
          <w:rFonts w:eastAsia="Arial"/>
        </w:rPr>
        <w:t xml:space="preserve"> </w:t>
      </w:r>
      <w:r w:rsidR="006F7207">
        <w:rPr>
          <w:rFonts w:eastAsia="Arial"/>
        </w:rPr>
        <w:t xml:space="preserve">the </w:t>
      </w:r>
      <w:r w:rsidR="00D66F0E" w:rsidRPr="0097018E">
        <w:rPr>
          <w:rFonts w:eastAsia="Arial"/>
        </w:rPr>
        <w:t xml:space="preserve">Hotspot </w:t>
      </w:r>
      <w:r w:rsidR="00CA473F">
        <w:rPr>
          <w:rFonts w:eastAsia="Arial"/>
        </w:rPr>
        <w:t>system,</w:t>
      </w:r>
      <w:r w:rsidR="00D66F0E" w:rsidRPr="0097018E">
        <w:rPr>
          <w:rFonts w:eastAsia="Arial"/>
        </w:rPr>
        <w:t xml:space="preserve"> </w:t>
      </w:r>
      <w:r w:rsidR="00CA473F">
        <w:rPr>
          <w:rFonts w:eastAsia="Arial"/>
        </w:rPr>
        <w:t>the locations are described as host spots on the</w:t>
      </w:r>
      <w:r w:rsidR="00D66F0E">
        <w:rPr>
          <w:rFonts w:eastAsia="Arial"/>
        </w:rPr>
        <w:t xml:space="preserve"> </w:t>
      </w:r>
      <w:r w:rsidR="00CA473F">
        <w:rPr>
          <w:rFonts w:eastAsia="Arial"/>
        </w:rPr>
        <w:t xml:space="preserve">bases of </w:t>
      </w:r>
      <w:r w:rsidR="00D66F0E" w:rsidRPr="0097018E">
        <w:rPr>
          <w:rFonts w:eastAsia="Arial"/>
        </w:rPr>
        <w:t xml:space="preserve">criminological </w:t>
      </w:r>
      <w:r w:rsidR="00CA473F">
        <w:rPr>
          <w:rFonts w:eastAsia="Arial"/>
        </w:rPr>
        <w:t>principles</w:t>
      </w:r>
      <w:r w:rsidR="00D66F0E" w:rsidRPr="0097018E">
        <w:rPr>
          <w:rFonts w:eastAsia="Arial"/>
        </w:rPr>
        <w:t>.</w:t>
      </w:r>
    </w:p>
    <w:p w14:paraId="13EA6ECC" w14:textId="472AFBE3" w:rsidR="00AE2EEB" w:rsidRDefault="002C6B17" w:rsidP="00D7503C">
      <w:pPr>
        <w:spacing w:before="240" w:line="360" w:lineRule="auto"/>
        <w:jc w:val="both"/>
        <w:rPr>
          <w:rFonts w:eastAsia="Arial"/>
        </w:rPr>
      </w:pPr>
      <w:r w:rsidRPr="002C6B17">
        <w:rPr>
          <w:rFonts w:eastAsia="Arial"/>
        </w:rPr>
        <w:t>EBP, POP, SARA and HOT-SPOT all focus on the Preventative</w:t>
      </w:r>
      <w:r>
        <w:rPr>
          <w:rFonts w:eastAsia="Arial"/>
        </w:rPr>
        <w:t xml:space="preserve">. Clarke (1997) described 16 techniques of crime prevention. </w:t>
      </w:r>
      <w:r w:rsidRPr="002C6B17">
        <w:rPr>
          <w:rFonts w:eastAsia="Arial"/>
        </w:rPr>
        <w:t>Target hardening</w:t>
      </w:r>
      <w:r>
        <w:rPr>
          <w:rFonts w:eastAsia="Arial"/>
        </w:rPr>
        <w:t xml:space="preserve"> (</w:t>
      </w:r>
      <w:r w:rsidRPr="002C6B17">
        <w:rPr>
          <w:rFonts w:eastAsia="Arial"/>
        </w:rPr>
        <w:t>Anti-robber</w:t>
      </w:r>
      <w:r w:rsidR="00CA473F">
        <w:rPr>
          <w:rFonts w:eastAsia="Arial"/>
        </w:rPr>
        <w:t>s</w:t>
      </w:r>
      <w:r w:rsidRPr="002C6B17">
        <w:rPr>
          <w:rFonts w:eastAsia="Arial"/>
        </w:rPr>
        <w:t xml:space="preserve"> screen</w:t>
      </w:r>
      <w:r>
        <w:rPr>
          <w:rFonts w:eastAsia="Arial"/>
        </w:rPr>
        <w:t xml:space="preserve">), </w:t>
      </w:r>
      <w:r w:rsidRPr="002C6B17">
        <w:rPr>
          <w:rFonts w:eastAsia="Arial"/>
        </w:rPr>
        <w:t>Access</w:t>
      </w:r>
      <w:r w:rsidR="00CA473F">
        <w:rPr>
          <w:rFonts w:eastAsia="Arial"/>
        </w:rPr>
        <w:t>ing</w:t>
      </w:r>
      <w:r w:rsidRPr="002C6B17">
        <w:rPr>
          <w:rFonts w:eastAsia="Arial"/>
        </w:rPr>
        <w:t xml:space="preserve"> Control</w:t>
      </w:r>
      <w:r w:rsidR="00CA473F">
        <w:rPr>
          <w:rFonts w:eastAsia="Arial"/>
        </w:rPr>
        <w:t>s</w:t>
      </w:r>
      <w:r w:rsidR="00AE2EEB">
        <w:rPr>
          <w:rFonts w:eastAsia="Arial"/>
        </w:rPr>
        <w:t xml:space="preserve"> (</w:t>
      </w:r>
      <w:r w:rsidRPr="002C6B17">
        <w:rPr>
          <w:rFonts w:eastAsia="Arial"/>
        </w:rPr>
        <w:t>Entry phone</w:t>
      </w:r>
      <w:r w:rsidR="00AE2EEB">
        <w:rPr>
          <w:rFonts w:eastAsia="Arial"/>
        </w:rPr>
        <w:t xml:space="preserve">), </w:t>
      </w:r>
      <w:r w:rsidR="00CA473F">
        <w:rPr>
          <w:rFonts w:eastAsia="Arial"/>
        </w:rPr>
        <w:t>d</w:t>
      </w:r>
      <w:r w:rsidRPr="002C6B17">
        <w:rPr>
          <w:rFonts w:eastAsia="Arial"/>
        </w:rPr>
        <w:t>eflecting Offender</w:t>
      </w:r>
      <w:r w:rsidR="00AE2EEB">
        <w:rPr>
          <w:rFonts w:eastAsia="Arial"/>
        </w:rPr>
        <w:t xml:space="preserve"> (</w:t>
      </w:r>
      <w:r w:rsidRPr="002C6B17">
        <w:rPr>
          <w:rFonts w:eastAsia="Arial"/>
        </w:rPr>
        <w:t>Rout</w:t>
      </w:r>
      <w:r w:rsidR="00CA473F">
        <w:rPr>
          <w:rFonts w:eastAsia="Arial"/>
        </w:rPr>
        <w:t>e</w:t>
      </w:r>
      <w:r w:rsidRPr="002C6B17">
        <w:rPr>
          <w:rFonts w:eastAsia="Arial"/>
        </w:rPr>
        <w:t xml:space="preserve"> away </w:t>
      </w:r>
      <w:r w:rsidR="00CA473F">
        <w:rPr>
          <w:rFonts w:eastAsia="Arial"/>
        </w:rPr>
        <w:t>people</w:t>
      </w:r>
      <w:r w:rsidRPr="002C6B17">
        <w:rPr>
          <w:rFonts w:eastAsia="Arial"/>
        </w:rPr>
        <w:t xml:space="preserve"> </w:t>
      </w:r>
      <w:r w:rsidR="00CA473F">
        <w:rPr>
          <w:rFonts w:eastAsia="Arial"/>
        </w:rPr>
        <w:t>in</w:t>
      </w:r>
      <w:r w:rsidRPr="002C6B17">
        <w:rPr>
          <w:rFonts w:eastAsia="Arial"/>
        </w:rPr>
        <w:t xml:space="preserve"> </w:t>
      </w:r>
      <w:r w:rsidR="006F7207">
        <w:rPr>
          <w:rFonts w:eastAsia="Arial"/>
        </w:rPr>
        <w:t xml:space="preserve">a </w:t>
      </w:r>
      <w:r w:rsidRPr="002C6B17">
        <w:rPr>
          <w:rFonts w:eastAsia="Arial"/>
        </w:rPr>
        <w:t>soccer match</w:t>
      </w:r>
      <w:r w:rsidR="00AE2EEB">
        <w:rPr>
          <w:rFonts w:eastAsia="Arial"/>
        </w:rPr>
        <w:t xml:space="preserve">), </w:t>
      </w:r>
      <w:r w:rsidR="00CA473F">
        <w:rPr>
          <w:rFonts w:eastAsia="Arial"/>
        </w:rPr>
        <w:t>c</w:t>
      </w:r>
      <w:r w:rsidRPr="002C6B17">
        <w:rPr>
          <w:rFonts w:eastAsia="Arial"/>
        </w:rPr>
        <w:t>ontrolling Mean</w:t>
      </w:r>
      <w:r w:rsidR="00AE2EEB">
        <w:rPr>
          <w:rFonts w:eastAsia="Arial"/>
        </w:rPr>
        <w:t xml:space="preserve"> (</w:t>
      </w:r>
      <w:r w:rsidRPr="002C6B17">
        <w:rPr>
          <w:rFonts w:eastAsia="Arial"/>
        </w:rPr>
        <w:t xml:space="preserve">Photograph on </w:t>
      </w:r>
      <w:r w:rsidR="00CA473F">
        <w:rPr>
          <w:rFonts w:eastAsia="Arial"/>
        </w:rPr>
        <w:t xml:space="preserve">the </w:t>
      </w:r>
      <w:r w:rsidRPr="002C6B17">
        <w:rPr>
          <w:rFonts w:eastAsia="Arial"/>
        </w:rPr>
        <w:t>credit card</w:t>
      </w:r>
      <w:r w:rsidR="00AE2EEB">
        <w:rPr>
          <w:rFonts w:eastAsia="Arial"/>
        </w:rPr>
        <w:t xml:space="preserve">), </w:t>
      </w:r>
      <w:r w:rsidR="00CA473F">
        <w:rPr>
          <w:rFonts w:eastAsia="Arial"/>
        </w:rPr>
        <w:t>Exit/</w:t>
      </w:r>
      <w:r w:rsidR="00AE2EEB" w:rsidRPr="00AE2EEB">
        <w:rPr>
          <w:rFonts w:eastAsia="Arial"/>
        </w:rPr>
        <w:t>Entry Screening</w:t>
      </w:r>
      <w:r w:rsidR="00CA473F">
        <w:rPr>
          <w:rFonts w:eastAsia="Arial"/>
        </w:rPr>
        <w:t>s</w:t>
      </w:r>
      <w:r w:rsidR="00AE2EEB">
        <w:rPr>
          <w:rFonts w:eastAsia="Arial"/>
        </w:rPr>
        <w:t xml:space="preserve"> (</w:t>
      </w:r>
      <w:r w:rsidR="00AE2EEB" w:rsidRPr="00AE2EEB">
        <w:rPr>
          <w:rFonts w:eastAsia="Arial"/>
        </w:rPr>
        <w:t>Baggage Screening</w:t>
      </w:r>
      <w:r w:rsidR="00CA473F">
        <w:rPr>
          <w:rFonts w:eastAsia="Arial"/>
        </w:rPr>
        <w:t>s</w:t>
      </w:r>
      <w:r w:rsidR="00AE2EEB">
        <w:rPr>
          <w:rFonts w:eastAsia="Arial"/>
        </w:rPr>
        <w:t xml:space="preserve">), </w:t>
      </w:r>
      <w:r w:rsidR="00AE2EEB" w:rsidRPr="00AE2EEB">
        <w:rPr>
          <w:rFonts w:eastAsia="Arial"/>
        </w:rPr>
        <w:t>Formal Surveillance</w:t>
      </w:r>
      <w:r w:rsidR="00CA473F">
        <w:rPr>
          <w:rFonts w:eastAsia="Arial"/>
        </w:rPr>
        <w:t>s</w:t>
      </w:r>
      <w:r w:rsidR="00AE2EEB">
        <w:rPr>
          <w:rFonts w:eastAsia="Arial"/>
        </w:rPr>
        <w:t xml:space="preserve"> (</w:t>
      </w:r>
      <w:r w:rsidR="00AE2EEB" w:rsidRPr="00AE2EEB">
        <w:rPr>
          <w:rFonts w:eastAsia="Arial"/>
        </w:rPr>
        <w:t>CCTV</w:t>
      </w:r>
      <w:r w:rsidR="00CA473F">
        <w:rPr>
          <w:rFonts w:eastAsia="Arial"/>
        </w:rPr>
        <w:t>s</w:t>
      </w:r>
      <w:r w:rsidR="00AE2EEB">
        <w:rPr>
          <w:rFonts w:eastAsia="Arial"/>
        </w:rPr>
        <w:t xml:space="preserve">), </w:t>
      </w:r>
      <w:r w:rsidR="00AE2EEB" w:rsidRPr="00AE2EEB">
        <w:rPr>
          <w:rFonts w:eastAsia="Arial"/>
        </w:rPr>
        <w:t>Employee Surveillance</w:t>
      </w:r>
      <w:r w:rsidR="00AE2EEB">
        <w:rPr>
          <w:rFonts w:eastAsia="Arial"/>
        </w:rPr>
        <w:t xml:space="preserve"> (</w:t>
      </w:r>
      <w:r w:rsidR="00AE2EEB" w:rsidRPr="00AE2EEB">
        <w:rPr>
          <w:rFonts w:eastAsia="Arial"/>
        </w:rPr>
        <w:t>Park Wardens</w:t>
      </w:r>
      <w:r w:rsidR="00AE2EEB">
        <w:rPr>
          <w:rFonts w:eastAsia="Arial"/>
        </w:rPr>
        <w:t xml:space="preserve">), </w:t>
      </w:r>
      <w:r w:rsidR="00AE2EEB" w:rsidRPr="00AE2EEB">
        <w:rPr>
          <w:rFonts w:eastAsia="Arial"/>
        </w:rPr>
        <w:t>Natural Surveillance</w:t>
      </w:r>
      <w:r w:rsidR="00AE2EEB">
        <w:rPr>
          <w:rFonts w:eastAsia="Arial"/>
        </w:rPr>
        <w:t xml:space="preserve"> (</w:t>
      </w:r>
      <w:r w:rsidR="00AE2EEB" w:rsidRPr="00AE2EEB">
        <w:rPr>
          <w:rFonts w:eastAsia="Arial"/>
        </w:rPr>
        <w:t>Street lighting</w:t>
      </w:r>
      <w:r w:rsidR="00AE2EEB">
        <w:rPr>
          <w:rFonts w:eastAsia="Arial"/>
        </w:rPr>
        <w:t xml:space="preserve">), </w:t>
      </w:r>
      <w:r w:rsidR="00AE2EEB" w:rsidRPr="00AE2EEB">
        <w:rPr>
          <w:rFonts w:eastAsia="Arial"/>
        </w:rPr>
        <w:t>Target Removal</w:t>
      </w:r>
      <w:r w:rsidR="00AE2EEB">
        <w:rPr>
          <w:rFonts w:eastAsia="Arial"/>
        </w:rPr>
        <w:t xml:space="preserve"> (</w:t>
      </w:r>
      <w:r w:rsidR="00AE2EEB" w:rsidRPr="00AE2EEB">
        <w:rPr>
          <w:rFonts w:eastAsia="Arial"/>
        </w:rPr>
        <w:t xml:space="preserve">Keep </w:t>
      </w:r>
      <w:r w:rsidR="006F7207">
        <w:rPr>
          <w:rFonts w:eastAsia="Arial"/>
        </w:rPr>
        <w:t xml:space="preserve">the </w:t>
      </w:r>
      <w:r w:rsidR="00AE2EEB" w:rsidRPr="00AE2EEB">
        <w:rPr>
          <w:rFonts w:eastAsia="Arial"/>
        </w:rPr>
        <w:t xml:space="preserve">car in </w:t>
      </w:r>
      <w:r w:rsidR="006F7207">
        <w:rPr>
          <w:rFonts w:eastAsia="Arial"/>
        </w:rPr>
        <w:t xml:space="preserve">the </w:t>
      </w:r>
      <w:r w:rsidR="00AE2EEB" w:rsidRPr="00AE2EEB">
        <w:rPr>
          <w:rFonts w:eastAsia="Arial"/>
        </w:rPr>
        <w:t>garage</w:t>
      </w:r>
      <w:r w:rsidR="00AE2EEB">
        <w:rPr>
          <w:rFonts w:eastAsia="Arial"/>
        </w:rPr>
        <w:t xml:space="preserve">), </w:t>
      </w:r>
      <w:r w:rsidR="00AE2EEB" w:rsidRPr="00AE2EEB">
        <w:rPr>
          <w:rFonts w:eastAsia="Arial"/>
        </w:rPr>
        <w:t>Identify Property</w:t>
      </w:r>
      <w:r w:rsidR="00AE2EEB">
        <w:rPr>
          <w:rFonts w:eastAsia="Arial"/>
        </w:rPr>
        <w:t xml:space="preserve"> (</w:t>
      </w:r>
      <w:r w:rsidR="00AE2EEB" w:rsidRPr="00AE2EEB">
        <w:rPr>
          <w:rFonts w:eastAsia="Arial"/>
        </w:rPr>
        <w:t>Vehicle licence plate</w:t>
      </w:r>
      <w:r w:rsidR="00AE2EEB">
        <w:rPr>
          <w:rFonts w:eastAsia="Arial"/>
        </w:rPr>
        <w:t xml:space="preserve">), </w:t>
      </w:r>
      <w:r w:rsidR="00AE2EEB" w:rsidRPr="00AE2EEB">
        <w:rPr>
          <w:rFonts w:eastAsia="Arial"/>
        </w:rPr>
        <w:t>Removing inducements</w:t>
      </w:r>
      <w:r w:rsidR="00AE2EEB">
        <w:rPr>
          <w:rFonts w:eastAsia="Arial"/>
        </w:rPr>
        <w:t xml:space="preserve"> (</w:t>
      </w:r>
      <w:r w:rsidR="00AE2EEB" w:rsidRPr="00AE2EEB">
        <w:rPr>
          <w:rFonts w:eastAsia="Arial"/>
        </w:rPr>
        <w:t>Remov</w:t>
      </w:r>
      <w:r w:rsidR="00CA473F">
        <w:rPr>
          <w:rFonts w:eastAsia="Arial"/>
        </w:rPr>
        <w:t>al of</w:t>
      </w:r>
      <w:r w:rsidR="00AE2EEB" w:rsidRPr="00AE2EEB">
        <w:rPr>
          <w:rFonts w:eastAsia="Arial"/>
        </w:rPr>
        <w:t xml:space="preserve"> graffiti</w:t>
      </w:r>
      <w:r w:rsidR="00AE2EEB">
        <w:rPr>
          <w:rFonts w:eastAsia="Arial"/>
        </w:rPr>
        <w:t xml:space="preserve">), </w:t>
      </w:r>
      <w:r w:rsidR="00AE2EEB" w:rsidRPr="00AE2EEB">
        <w:rPr>
          <w:rFonts w:eastAsia="Arial"/>
        </w:rPr>
        <w:t>Rule</w:t>
      </w:r>
      <w:r w:rsidR="00CA473F">
        <w:rPr>
          <w:rFonts w:eastAsia="Arial"/>
        </w:rPr>
        <w:t>s</w:t>
      </w:r>
      <w:r w:rsidR="00AE2EEB" w:rsidRPr="00AE2EEB">
        <w:rPr>
          <w:rFonts w:eastAsia="Arial"/>
        </w:rPr>
        <w:t xml:space="preserve"> Setting</w:t>
      </w:r>
      <w:r w:rsidR="00CA473F">
        <w:rPr>
          <w:rFonts w:eastAsia="Arial"/>
        </w:rPr>
        <w:t>s</w:t>
      </w:r>
      <w:r w:rsidR="00AE2EEB">
        <w:rPr>
          <w:rFonts w:eastAsia="Arial"/>
        </w:rPr>
        <w:t xml:space="preserve"> (</w:t>
      </w:r>
      <w:r w:rsidR="00AE2EEB" w:rsidRPr="00AE2EEB">
        <w:rPr>
          <w:rFonts w:eastAsia="Arial"/>
        </w:rPr>
        <w:t>Tenancy agreement</w:t>
      </w:r>
      <w:r w:rsidR="00AE2EEB">
        <w:rPr>
          <w:rFonts w:eastAsia="Arial"/>
        </w:rPr>
        <w:t xml:space="preserve">), </w:t>
      </w:r>
      <w:r w:rsidR="00AE2EEB" w:rsidRPr="00AE2EEB">
        <w:rPr>
          <w:rFonts w:eastAsia="Arial"/>
        </w:rPr>
        <w:t>Stimulating Conscience</w:t>
      </w:r>
      <w:r w:rsidR="00CA473F">
        <w:rPr>
          <w:rFonts w:eastAsia="Arial"/>
        </w:rPr>
        <w:t>s</w:t>
      </w:r>
      <w:r w:rsidR="00AE2EEB">
        <w:rPr>
          <w:rFonts w:eastAsia="Arial"/>
        </w:rPr>
        <w:t xml:space="preserve"> (</w:t>
      </w:r>
      <w:r w:rsidR="00AE2EEB" w:rsidRPr="00AE2EEB">
        <w:rPr>
          <w:rFonts w:eastAsia="Arial"/>
        </w:rPr>
        <w:t>Road</w:t>
      </w:r>
      <w:r w:rsidR="00CA473F">
        <w:rPr>
          <w:rFonts w:eastAsia="Arial"/>
        </w:rPr>
        <w:t xml:space="preserve"> </w:t>
      </w:r>
      <w:r w:rsidR="00AE2EEB" w:rsidRPr="00AE2EEB">
        <w:rPr>
          <w:rFonts w:eastAsia="Arial"/>
        </w:rPr>
        <w:t>side speed display</w:t>
      </w:r>
      <w:r w:rsidR="00AE2EEB">
        <w:rPr>
          <w:rFonts w:eastAsia="Arial"/>
        </w:rPr>
        <w:t xml:space="preserve">),  </w:t>
      </w:r>
      <w:r w:rsidR="00AE2EEB" w:rsidRPr="00AE2EEB">
        <w:rPr>
          <w:rFonts w:eastAsia="Arial"/>
        </w:rPr>
        <w:t>Controlling Dis</w:t>
      </w:r>
      <w:r w:rsidR="00CA473F">
        <w:rPr>
          <w:rFonts w:eastAsia="Arial"/>
        </w:rPr>
        <w:t>-</w:t>
      </w:r>
      <w:r w:rsidR="00AE2EEB" w:rsidRPr="00AE2EEB">
        <w:rPr>
          <w:rFonts w:eastAsia="Arial"/>
        </w:rPr>
        <w:t>inhibitor</w:t>
      </w:r>
      <w:r w:rsidR="00AE2EEB">
        <w:rPr>
          <w:rFonts w:eastAsia="Arial"/>
        </w:rPr>
        <w:t xml:space="preserve"> (</w:t>
      </w:r>
      <w:r w:rsidR="00AE2EEB" w:rsidRPr="00AE2EEB">
        <w:rPr>
          <w:rFonts w:eastAsia="Arial"/>
        </w:rPr>
        <w:t>Drinking age</w:t>
      </w:r>
      <w:r w:rsidR="00CA473F">
        <w:rPr>
          <w:rFonts w:eastAsia="Arial"/>
        </w:rPr>
        <w:t>d</w:t>
      </w:r>
      <w:r w:rsidR="00AE2EEB" w:rsidRPr="00AE2EEB">
        <w:rPr>
          <w:rFonts w:eastAsia="Arial"/>
        </w:rPr>
        <w:t xml:space="preserve"> law</w:t>
      </w:r>
      <w:r w:rsidR="00AE2EEB">
        <w:rPr>
          <w:rFonts w:eastAsia="Arial"/>
        </w:rPr>
        <w:t xml:space="preserve">), </w:t>
      </w:r>
      <w:r w:rsidR="00AE2EEB" w:rsidRPr="00AE2EEB">
        <w:rPr>
          <w:rFonts w:eastAsia="Arial"/>
        </w:rPr>
        <w:t>Facilitating Compliance</w:t>
      </w:r>
      <w:r w:rsidR="00CA473F">
        <w:rPr>
          <w:rFonts w:eastAsia="Arial"/>
        </w:rPr>
        <w:t>s</w:t>
      </w:r>
      <w:r w:rsidR="00AE2EEB">
        <w:rPr>
          <w:rFonts w:eastAsia="Arial"/>
        </w:rPr>
        <w:t xml:space="preserve"> (</w:t>
      </w:r>
      <w:r w:rsidR="00AE2EEB" w:rsidRPr="00AE2EEB">
        <w:rPr>
          <w:rFonts w:eastAsia="Arial"/>
        </w:rPr>
        <w:t>Fine deduction from salary</w:t>
      </w:r>
      <w:r w:rsidR="00AE2EEB">
        <w:rPr>
          <w:rFonts w:eastAsia="Arial"/>
        </w:rPr>
        <w:t>).</w:t>
      </w:r>
    </w:p>
    <w:p w14:paraId="552FC56C" w14:textId="18FD980F" w:rsidR="00EE40D6" w:rsidRPr="00EE40D6" w:rsidRDefault="006D4855" w:rsidP="00D7503C">
      <w:pPr>
        <w:spacing w:before="240" w:line="360" w:lineRule="auto"/>
        <w:jc w:val="both"/>
        <w:rPr>
          <w:rFonts w:eastAsia="Arial"/>
          <w:lang w:val="en-US"/>
        </w:rPr>
      </w:pPr>
      <w:bookmarkStart w:id="4" w:name="_Hlk108622406"/>
      <w:r>
        <w:rPr>
          <w:rFonts w:eastAsia="Arial"/>
        </w:rPr>
        <w:t>The “Crime</w:t>
      </w:r>
      <w:r w:rsidR="00AE2EEB" w:rsidRPr="00AE2EEB">
        <w:rPr>
          <w:rFonts w:eastAsia="Arial"/>
        </w:rPr>
        <w:t xml:space="preserve"> Reduction Toolkit</w:t>
      </w:r>
      <w:r w:rsidR="004D0A40">
        <w:rPr>
          <w:rFonts w:eastAsia="Arial"/>
        </w:rPr>
        <w:t>”</w:t>
      </w:r>
      <w:r w:rsidR="00EE40D6">
        <w:rPr>
          <w:rFonts w:eastAsia="Arial"/>
        </w:rPr>
        <w:t xml:space="preserve"> </w:t>
      </w:r>
      <w:bookmarkEnd w:id="4"/>
      <w:r w:rsidR="00EE40D6">
        <w:rPr>
          <w:rFonts w:eastAsia="Arial"/>
        </w:rPr>
        <w:t>(</w:t>
      </w:r>
      <w:r w:rsidR="004D0A40">
        <w:t>2022</w:t>
      </w:r>
      <w:r w:rsidR="00EE40D6">
        <w:rPr>
          <w:rFonts w:eastAsia="Arial"/>
          <w:lang w:val="en-US"/>
        </w:rPr>
        <w:t>)</w:t>
      </w:r>
      <w:r w:rsidR="004D0A40">
        <w:rPr>
          <w:rFonts w:eastAsia="Arial"/>
          <w:lang w:val="en-US"/>
        </w:rPr>
        <w:t xml:space="preserve"> is also </w:t>
      </w:r>
      <w:r w:rsidR="006F7207">
        <w:rPr>
          <w:rFonts w:eastAsia="Arial"/>
          <w:lang w:val="en-US"/>
        </w:rPr>
        <w:t>a</w:t>
      </w:r>
      <w:r w:rsidR="004D0A40">
        <w:rPr>
          <w:rFonts w:eastAsia="Arial"/>
          <w:lang w:val="en-US"/>
        </w:rPr>
        <w:t xml:space="preserve"> common way used to prevent crimes in which a proforma is filled up at various locations based on the severity of the crimes.</w:t>
      </w:r>
      <w:r w:rsidR="00EE40D6">
        <w:rPr>
          <w:rFonts w:eastAsia="Arial"/>
          <w:lang w:val="en-US"/>
        </w:rPr>
        <w:t xml:space="preserve"> </w:t>
      </w:r>
      <w:r w:rsidR="006F7207">
        <w:rPr>
          <w:rFonts w:eastAsia="Arial"/>
          <w:lang w:val="en-US"/>
        </w:rPr>
        <w:t>In t</w:t>
      </w:r>
      <w:r w:rsidR="004D0A40">
        <w:rPr>
          <w:rFonts w:eastAsia="Arial"/>
          <w:lang w:val="en-US"/>
        </w:rPr>
        <w:t>he “</w:t>
      </w:r>
      <w:r w:rsidR="00EE40D6" w:rsidRPr="00EE40D6">
        <w:rPr>
          <w:rFonts w:eastAsia="Arial"/>
          <w:lang w:val="en-US"/>
        </w:rPr>
        <w:t>Rational Choice Theory</w:t>
      </w:r>
      <w:r w:rsidR="004D0A40">
        <w:rPr>
          <w:rFonts w:eastAsia="Arial"/>
          <w:lang w:val="en-US"/>
        </w:rPr>
        <w:t>”</w:t>
      </w:r>
      <w:r w:rsidR="00EE40D6" w:rsidRPr="00EE40D6">
        <w:rPr>
          <w:rFonts w:eastAsia="Arial"/>
          <w:lang w:val="en-US"/>
        </w:rPr>
        <w:t xml:space="preserve"> </w:t>
      </w:r>
      <w:r w:rsidR="004D0A40">
        <w:rPr>
          <w:rFonts w:eastAsia="Arial"/>
          <w:lang w:val="en-US"/>
        </w:rPr>
        <w:t>as described by</w:t>
      </w:r>
      <w:r w:rsidR="00EE40D6" w:rsidRPr="00EE40D6">
        <w:rPr>
          <w:rFonts w:eastAsia="Arial"/>
          <w:lang w:val="en-US"/>
        </w:rPr>
        <w:t xml:space="preserve"> Clarke and Cornish (1985)</w:t>
      </w:r>
      <w:r w:rsidR="00EE40D6">
        <w:rPr>
          <w:rFonts w:eastAsia="Arial"/>
          <w:lang w:val="en-US"/>
        </w:rPr>
        <w:t xml:space="preserve"> </w:t>
      </w:r>
      <w:r w:rsidR="004D0A40">
        <w:rPr>
          <w:rFonts w:eastAsia="Arial"/>
          <w:lang w:val="en-US"/>
        </w:rPr>
        <w:t>in</w:t>
      </w:r>
      <w:r w:rsidR="00EE40D6">
        <w:rPr>
          <w:rFonts w:eastAsia="Arial"/>
          <w:lang w:val="en-US"/>
        </w:rPr>
        <w:t xml:space="preserve"> which </w:t>
      </w:r>
      <w:r w:rsidR="004D0A40">
        <w:rPr>
          <w:rFonts w:eastAsia="Arial"/>
          <w:lang w:val="en-US"/>
        </w:rPr>
        <w:t>it is described the o</w:t>
      </w:r>
      <w:r w:rsidR="00EE40D6" w:rsidRPr="00EE40D6">
        <w:rPr>
          <w:rFonts w:eastAsia="Arial"/>
          <w:lang w:val="en-US"/>
        </w:rPr>
        <w:t xml:space="preserve">ffenders </w:t>
      </w:r>
      <w:r w:rsidR="006F7207">
        <w:rPr>
          <w:rFonts w:eastAsia="Arial"/>
          <w:lang w:val="en-US"/>
        </w:rPr>
        <w:t>choose by</w:t>
      </w:r>
      <w:r w:rsidR="00EE40D6" w:rsidRPr="00EE40D6">
        <w:rPr>
          <w:rFonts w:eastAsia="Arial"/>
          <w:lang w:val="en-US"/>
        </w:rPr>
        <w:t xml:space="preserve"> committing crime</w:t>
      </w:r>
      <w:r w:rsidR="004D0A40">
        <w:rPr>
          <w:rFonts w:eastAsia="Arial"/>
          <w:lang w:val="en-US"/>
        </w:rPr>
        <w:t>s</w:t>
      </w:r>
      <w:r w:rsidR="00EE40D6" w:rsidRPr="00EE40D6">
        <w:rPr>
          <w:rFonts w:eastAsia="Arial"/>
          <w:lang w:val="en-US"/>
        </w:rPr>
        <w:t xml:space="preserve"> base</w:t>
      </w:r>
      <w:r w:rsidR="006F7207">
        <w:rPr>
          <w:rFonts w:eastAsia="Arial"/>
          <w:lang w:val="en-US"/>
        </w:rPr>
        <w:t>d</w:t>
      </w:r>
      <w:r w:rsidR="00EE40D6" w:rsidRPr="00EE40D6">
        <w:rPr>
          <w:rFonts w:eastAsia="Arial"/>
          <w:lang w:val="en-US"/>
        </w:rPr>
        <w:t xml:space="preserve"> on anticipat</w:t>
      </w:r>
      <w:r w:rsidR="004D0A40">
        <w:rPr>
          <w:rFonts w:eastAsia="Arial"/>
          <w:lang w:val="en-US"/>
        </w:rPr>
        <w:t>ing</w:t>
      </w:r>
      <w:r w:rsidR="00EE40D6" w:rsidRPr="00EE40D6">
        <w:rPr>
          <w:rFonts w:eastAsia="Arial"/>
          <w:lang w:val="en-US"/>
        </w:rPr>
        <w:t xml:space="preserve"> risk and reward</w:t>
      </w:r>
      <w:r w:rsidR="00EE40D6">
        <w:rPr>
          <w:rFonts w:eastAsia="Arial"/>
          <w:lang w:val="en-US"/>
        </w:rPr>
        <w:t>.</w:t>
      </w:r>
      <w:r w:rsidR="004D0A40">
        <w:rPr>
          <w:rFonts w:eastAsia="Arial"/>
          <w:lang w:val="en-US"/>
        </w:rPr>
        <w:t xml:space="preserve"> Whereas</w:t>
      </w:r>
      <w:r w:rsidR="00EE40D6">
        <w:rPr>
          <w:rFonts w:eastAsia="Arial"/>
          <w:lang w:val="en-US"/>
        </w:rPr>
        <w:t xml:space="preserve"> </w:t>
      </w:r>
      <w:r w:rsidR="004D0A40">
        <w:rPr>
          <w:rFonts w:eastAsia="Arial"/>
          <w:lang w:val="en-US"/>
        </w:rPr>
        <w:t>the “</w:t>
      </w:r>
      <w:r w:rsidR="00EE40D6" w:rsidRPr="00EE40D6">
        <w:rPr>
          <w:rFonts w:eastAsia="Arial"/>
          <w:lang w:val="en-US"/>
        </w:rPr>
        <w:t>Routine Activities Theory</w:t>
      </w:r>
      <w:r w:rsidR="004D0A40">
        <w:rPr>
          <w:rFonts w:eastAsia="Arial"/>
          <w:lang w:val="en-US"/>
        </w:rPr>
        <w:t>”</w:t>
      </w:r>
      <w:r w:rsidR="00EE40D6" w:rsidRPr="00EE40D6">
        <w:rPr>
          <w:rFonts w:eastAsia="Arial"/>
          <w:lang w:val="en-US"/>
        </w:rPr>
        <w:t xml:space="preserve"> </w:t>
      </w:r>
      <w:r w:rsidR="004D0A40">
        <w:rPr>
          <w:rFonts w:eastAsia="Arial"/>
          <w:lang w:val="en-US"/>
        </w:rPr>
        <w:t>as narrated by</w:t>
      </w:r>
      <w:r w:rsidR="00EE40D6" w:rsidRPr="00EE40D6">
        <w:rPr>
          <w:rFonts w:eastAsia="Arial"/>
          <w:lang w:val="en-US"/>
        </w:rPr>
        <w:t xml:space="preserve"> Cohen and Felson (1979)</w:t>
      </w:r>
      <w:r w:rsidR="00EE40D6">
        <w:rPr>
          <w:rFonts w:eastAsia="Arial"/>
          <w:lang w:val="en-US"/>
        </w:rPr>
        <w:t xml:space="preserve"> </w:t>
      </w:r>
      <w:r w:rsidR="004D0A40">
        <w:rPr>
          <w:rFonts w:eastAsia="Arial"/>
          <w:lang w:val="en-US"/>
        </w:rPr>
        <w:t>in</w:t>
      </w:r>
      <w:r w:rsidR="00EE40D6">
        <w:rPr>
          <w:rFonts w:eastAsia="Arial"/>
          <w:lang w:val="en-US"/>
        </w:rPr>
        <w:t xml:space="preserve"> which </w:t>
      </w:r>
      <w:r w:rsidR="004D0A40">
        <w:rPr>
          <w:rFonts w:eastAsia="Arial"/>
          <w:lang w:val="en-US"/>
        </w:rPr>
        <w:t>it is described m</w:t>
      </w:r>
      <w:r w:rsidR="00EE40D6" w:rsidRPr="00EE40D6">
        <w:rPr>
          <w:rFonts w:eastAsia="Arial"/>
          <w:lang w:val="en-US"/>
        </w:rPr>
        <w:t>otivated offender</w:t>
      </w:r>
      <w:r w:rsidR="004D0A40">
        <w:rPr>
          <w:rFonts w:eastAsia="Arial"/>
          <w:lang w:val="en-US"/>
        </w:rPr>
        <w:t>s</w:t>
      </w:r>
      <w:r w:rsidR="00EE40D6" w:rsidRPr="00EE40D6">
        <w:rPr>
          <w:rFonts w:eastAsia="Arial"/>
          <w:lang w:val="en-US"/>
        </w:rPr>
        <w:t>, suitable target</w:t>
      </w:r>
      <w:r w:rsidR="004D0A40">
        <w:rPr>
          <w:rFonts w:eastAsia="Arial"/>
          <w:lang w:val="en-US"/>
        </w:rPr>
        <w:t>s</w:t>
      </w:r>
      <w:r w:rsidR="00EE40D6" w:rsidRPr="00EE40D6">
        <w:rPr>
          <w:rFonts w:eastAsia="Arial"/>
          <w:lang w:val="en-US"/>
        </w:rPr>
        <w:t xml:space="preserve">, </w:t>
      </w:r>
      <w:r w:rsidR="006F7207">
        <w:rPr>
          <w:rFonts w:eastAsia="Arial"/>
          <w:lang w:val="en-US"/>
        </w:rPr>
        <w:t xml:space="preserve">and </w:t>
      </w:r>
      <w:r w:rsidR="00DA071A">
        <w:rPr>
          <w:rFonts w:eastAsia="Arial"/>
          <w:lang w:val="en-US"/>
        </w:rPr>
        <w:t xml:space="preserve">the </w:t>
      </w:r>
      <w:r w:rsidR="00EE40D6" w:rsidRPr="00EE40D6">
        <w:rPr>
          <w:rFonts w:eastAsia="Arial"/>
          <w:lang w:val="en-US"/>
        </w:rPr>
        <w:t xml:space="preserve">lack </w:t>
      </w:r>
      <w:r w:rsidR="00DA071A">
        <w:rPr>
          <w:rFonts w:eastAsia="Arial"/>
          <w:lang w:val="en-US"/>
        </w:rPr>
        <w:t xml:space="preserve">of </w:t>
      </w:r>
      <w:r w:rsidR="004D0A40">
        <w:rPr>
          <w:rFonts w:eastAsia="Arial"/>
          <w:lang w:val="en-US"/>
        </w:rPr>
        <w:t>required</w:t>
      </w:r>
      <w:r w:rsidR="00EE40D6" w:rsidRPr="00EE40D6">
        <w:rPr>
          <w:rFonts w:eastAsia="Arial"/>
          <w:lang w:val="en-US"/>
        </w:rPr>
        <w:t xml:space="preserve"> guardian</w:t>
      </w:r>
      <w:r w:rsidR="004D0A40">
        <w:rPr>
          <w:rFonts w:eastAsia="Arial"/>
          <w:lang w:val="en-US"/>
        </w:rPr>
        <w:t xml:space="preserve">s </w:t>
      </w:r>
      <w:r w:rsidR="00DA071A">
        <w:rPr>
          <w:rFonts w:eastAsia="Arial"/>
          <w:lang w:val="en-US"/>
        </w:rPr>
        <w:t xml:space="preserve">to </w:t>
      </w:r>
      <w:r>
        <w:rPr>
          <w:rFonts w:eastAsia="Arial"/>
          <w:lang w:val="en-US"/>
        </w:rPr>
        <w:t>cause</w:t>
      </w:r>
      <w:r w:rsidR="004D0A40">
        <w:rPr>
          <w:rFonts w:eastAsia="Arial"/>
          <w:lang w:val="en-US"/>
        </w:rPr>
        <w:t xml:space="preserve"> the crimes</w:t>
      </w:r>
      <w:r w:rsidR="00EE40D6">
        <w:rPr>
          <w:rFonts w:eastAsia="Arial"/>
          <w:lang w:val="en-US"/>
        </w:rPr>
        <w:t>.</w:t>
      </w:r>
    </w:p>
    <w:p w14:paraId="3561FA89" w14:textId="24333DA8" w:rsidR="00AE2EEB" w:rsidRDefault="006D4855" w:rsidP="00D7503C">
      <w:pPr>
        <w:spacing w:before="240" w:line="360" w:lineRule="auto"/>
        <w:jc w:val="both"/>
        <w:rPr>
          <w:rFonts w:eastAsia="Arial"/>
          <w:lang w:val="en-US"/>
        </w:rPr>
      </w:pPr>
      <w:r>
        <w:rPr>
          <w:rFonts w:eastAsia="Arial"/>
          <w:lang w:val="en-US"/>
        </w:rPr>
        <w:t>As of “</w:t>
      </w:r>
      <w:r w:rsidR="00EE40D6" w:rsidRPr="00EE40D6">
        <w:rPr>
          <w:rFonts w:eastAsia="Arial"/>
          <w:lang w:val="en-US"/>
        </w:rPr>
        <w:t>Crime Pattern Theory</w:t>
      </w:r>
      <w:r>
        <w:rPr>
          <w:rFonts w:eastAsia="Arial"/>
          <w:lang w:val="en-US"/>
        </w:rPr>
        <w:t>”</w:t>
      </w:r>
      <w:r w:rsidR="00EE40D6">
        <w:rPr>
          <w:rFonts w:eastAsia="Arial"/>
          <w:lang w:val="en-US"/>
        </w:rPr>
        <w:t xml:space="preserve"> </w:t>
      </w:r>
      <w:r>
        <w:rPr>
          <w:rFonts w:eastAsia="Arial"/>
          <w:lang w:val="en-US"/>
        </w:rPr>
        <w:t>offender</w:t>
      </w:r>
      <w:r w:rsidR="00DA071A">
        <w:rPr>
          <w:rFonts w:eastAsia="Arial"/>
          <w:lang w:val="en-US"/>
        </w:rPr>
        <w:t>s</w:t>
      </w:r>
      <w:r>
        <w:rPr>
          <w:rFonts w:eastAsia="Arial"/>
          <w:lang w:val="en-US"/>
        </w:rPr>
        <w:t xml:space="preserve"> understand</w:t>
      </w:r>
      <w:r w:rsidR="00EE40D6" w:rsidRPr="00EE40D6">
        <w:rPr>
          <w:rFonts w:eastAsia="Arial"/>
          <w:lang w:val="en-US"/>
        </w:rPr>
        <w:t xml:space="preserve"> how people </w:t>
      </w:r>
      <w:r>
        <w:rPr>
          <w:rFonts w:eastAsia="Arial"/>
          <w:lang w:val="en-US"/>
        </w:rPr>
        <w:t xml:space="preserve">are </w:t>
      </w:r>
      <w:r w:rsidR="00EE40D6" w:rsidRPr="00EE40D6">
        <w:rPr>
          <w:rFonts w:eastAsia="Arial"/>
          <w:lang w:val="en-US"/>
        </w:rPr>
        <w:t>com</w:t>
      </w:r>
      <w:r>
        <w:rPr>
          <w:rFonts w:eastAsia="Arial"/>
          <w:lang w:val="en-US"/>
        </w:rPr>
        <w:t>ing together</w:t>
      </w:r>
      <w:r w:rsidR="00EE40D6" w:rsidRPr="00EE40D6">
        <w:rPr>
          <w:rFonts w:eastAsia="Arial"/>
          <w:lang w:val="en-US"/>
        </w:rPr>
        <w:t xml:space="preserve"> </w:t>
      </w:r>
      <w:r>
        <w:rPr>
          <w:rFonts w:eastAsia="Arial"/>
          <w:lang w:val="en-US"/>
        </w:rPr>
        <w:t xml:space="preserve">and he considers time as well as </w:t>
      </w:r>
      <w:r w:rsidR="00EE40D6" w:rsidRPr="00EE40D6">
        <w:rPr>
          <w:rFonts w:eastAsia="Arial"/>
          <w:lang w:val="en-US"/>
        </w:rPr>
        <w:t>space</w:t>
      </w:r>
      <w:r w:rsidR="00EE40D6">
        <w:rPr>
          <w:rFonts w:eastAsia="Arial"/>
          <w:lang w:val="en-US"/>
        </w:rPr>
        <w:t xml:space="preserve">. </w:t>
      </w:r>
      <w:r>
        <w:rPr>
          <w:rFonts w:eastAsia="Arial"/>
          <w:lang w:val="en-US"/>
        </w:rPr>
        <w:t>The “</w:t>
      </w:r>
      <w:r w:rsidR="00EE40D6" w:rsidRPr="00EE40D6">
        <w:rPr>
          <w:rFonts w:eastAsia="Arial"/>
          <w:lang w:val="en-US"/>
        </w:rPr>
        <w:t>Law of Crime Concentration</w:t>
      </w:r>
      <w:r>
        <w:rPr>
          <w:rFonts w:eastAsia="Arial"/>
          <w:lang w:val="en-US"/>
        </w:rPr>
        <w:t>”</w:t>
      </w:r>
      <w:r w:rsidR="00EE40D6">
        <w:rPr>
          <w:rFonts w:eastAsia="Arial"/>
          <w:lang w:val="en-US"/>
        </w:rPr>
        <w:t xml:space="preserve"> </w:t>
      </w:r>
      <w:r>
        <w:rPr>
          <w:rFonts w:eastAsia="Arial"/>
          <w:lang w:val="en-US"/>
        </w:rPr>
        <w:t>focuses the</w:t>
      </w:r>
      <w:r w:rsidR="00EE40D6" w:rsidRPr="00EE40D6">
        <w:rPr>
          <w:rFonts w:eastAsia="Arial"/>
          <w:lang w:val="en-US"/>
        </w:rPr>
        <w:t xml:space="preserve"> most </w:t>
      </w:r>
      <w:r>
        <w:rPr>
          <w:rFonts w:eastAsia="Arial"/>
          <w:lang w:val="en-US"/>
        </w:rPr>
        <w:t>significant</w:t>
      </w:r>
      <w:r w:rsidR="00EE40D6" w:rsidRPr="00EE40D6">
        <w:rPr>
          <w:rFonts w:eastAsia="Arial"/>
          <w:lang w:val="en-US"/>
        </w:rPr>
        <w:t xml:space="preserve"> empirical observation</w:t>
      </w:r>
      <w:r>
        <w:rPr>
          <w:rFonts w:eastAsia="Arial"/>
          <w:lang w:val="en-US"/>
        </w:rPr>
        <w:t>s</w:t>
      </w:r>
      <w:r w:rsidR="00EE40D6" w:rsidRPr="00EE40D6">
        <w:rPr>
          <w:rFonts w:eastAsia="Arial"/>
          <w:lang w:val="en-US"/>
        </w:rPr>
        <w:t xml:space="preserve"> </w:t>
      </w:r>
      <w:r>
        <w:rPr>
          <w:rFonts w:eastAsia="Arial"/>
          <w:lang w:val="en-US"/>
        </w:rPr>
        <w:t>at</w:t>
      </w:r>
      <w:r w:rsidR="00EE40D6" w:rsidRPr="00EE40D6">
        <w:rPr>
          <w:rFonts w:eastAsia="Arial"/>
          <w:lang w:val="en-US"/>
        </w:rPr>
        <w:t xml:space="preserve"> </w:t>
      </w:r>
      <w:r>
        <w:rPr>
          <w:rFonts w:eastAsia="Arial"/>
          <w:lang w:val="en-US"/>
        </w:rPr>
        <w:t>crime</w:t>
      </w:r>
      <w:r w:rsidR="00EE40D6" w:rsidRPr="00EE40D6">
        <w:rPr>
          <w:rFonts w:eastAsia="Arial"/>
          <w:lang w:val="en-US"/>
        </w:rPr>
        <w:t xml:space="preserve"> </w:t>
      </w:r>
      <w:r>
        <w:rPr>
          <w:rFonts w:eastAsia="Arial"/>
          <w:lang w:val="en-US"/>
        </w:rPr>
        <w:t>scenes</w:t>
      </w:r>
      <w:r w:rsidR="00EE40D6" w:rsidRPr="00EE40D6">
        <w:rPr>
          <w:rFonts w:eastAsia="Arial"/>
          <w:lang w:val="en-US"/>
        </w:rPr>
        <w:t xml:space="preserve"> </w:t>
      </w:r>
      <w:r>
        <w:rPr>
          <w:rFonts w:eastAsia="Arial"/>
          <w:lang w:val="en-US"/>
        </w:rPr>
        <w:t>where</w:t>
      </w:r>
      <w:r w:rsidR="00EE40D6" w:rsidRPr="00EE40D6">
        <w:rPr>
          <w:rFonts w:eastAsia="Arial"/>
          <w:lang w:val="en-US"/>
        </w:rPr>
        <w:t xml:space="preserve"> crime</w:t>
      </w:r>
      <w:r>
        <w:rPr>
          <w:rFonts w:eastAsia="Arial"/>
          <w:lang w:val="en-US"/>
        </w:rPr>
        <w:t>s</w:t>
      </w:r>
      <w:r w:rsidR="00EE40D6" w:rsidRPr="00EE40D6">
        <w:rPr>
          <w:rFonts w:eastAsia="Arial"/>
          <w:lang w:val="en-US"/>
        </w:rPr>
        <w:t xml:space="preserve"> </w:t>
      </w:r>
      <w:r>
        <w:rPr>
          <w:rFonts w:eastAsia="Arial"/>
          <w:lang w:val="en-US"/>
        </w:rPr>
        <w:t xml:space="preserve">are </w:t>
      </w:r>
      <w:r w:rsidR="00EE40D6" w:rsidRPr="00EE40D6">
        <w:rPr>
          <w:rFonts w:eastAsia="Arial"/>
          <w:lang w:val="en-US"/>
        </w:rPr>
        <w:t>concentrat</w:t>
      </w:r>
      <w:r>
        <w:rPr>
          <w:rFonts w:eastAsia="Arial"/>
          <w:lang w:val="en-US"/>
        </w:rPr>
        <w:t>ed</w:t>
      </w:r>
      <w:r w:rsidR="00EE40D6" w:rsidRPr="00EE40D6">
        <w:rPr>
          <w:rFonts w:eastAsia="Arial"/>
          <w:lang w:val="en-US"/>
        </w:rPr>
        <w:t xml:space="preserve"> </w:t>
      </w:r>
      <w:r>
        <w:rPr>
          <w:rFonts w:eastAsia="Arial"/>
          <w:lang w:val="en-US"/>
        </w:rPr>
        <w:t>in</w:t>
      </w:r>
      <w:r w:rsidR="00EE40D6" w:rsidRPr="00EE40D6">
        <w:rPr>
          <w:rFonts w:eastAsia="Arial"/>
          <w:lang w:val="en-US"/>
        </w:rPr>
        <w:t xml:space="preserve"> small unit</w:t>
      </w:r>
      <w:r w:rsidR="00DA071A">
        <w:rPr>
          <w:rFonts w:eastAsia="Arial"/>
          <w:lang w:val="en-US"/>
        </w:rPr>
        <w:t>s</w:t>
      </w:r>
      <w:r w:rsidR="00EE40D6" w:rsidRPr="00EE40D6">
        <w:rPr>
          <w:rFonts w:eastAsia="Arial"/>
          <w:lang w:val="en-US"/>
        </w:rPr>
        <w:t xml:space="preserve"> of geograph</w:t>
      </w:r>
      <w:r w:rsidR="00F53F2A">
        <w:rPr>
          <w:rFonts w:eastAsia="Arial"/>
          <w:lang w:val="en-US"/>
        </w:rPr>
        <w:t>ies</w:t>
      </w:r>
      <w:r w:rsidR="00EE40D6" w:rsidRPr="00EE40D6">
        <w:rPr>
          <w:rFonts w:eastAsia="Arial"/>
          <w:lang w:val="en-US"/>
        </w:rPr>
        <w:t xml:space="preserve"> (Weisburd et al., 2012</w:t>
      </w:r>
      <w:r w:rsidR="00F53F2A">
        <w:rPr>
          <w:rFonts w:eastAsia="Arial"/>
          <w:lang w:val="en-US"/>
        </w:rPr>
        <w:t xml:space="preserve">; </w:t>
      </w:r>
      <w:r w:rsidR="00F53F2A" w:rsidRPr="00EE40D6">
        <w:rPr>
          <w:rFonts w:eastAsia="Arial"/>
          <w:lang w:val="en-US"/>
        </w:rPr>
        <w:t>Weisburd and Amram, 2012</w:t>
      </w:r>
      <w:r w:rsidR="00EE40D6" w:rsidRPr="00EE40D6">
        <w:rPr>
          <w:rFonts w:eastAsia="Arial"/>
          <w:lang w:val="en-US"/>
        </w:rPr>
        <w:t>)</w:t>
      </w:r>
      <w:r w:rsidR="00EE40D6">
        <w:rPr>
          <w:rFonts w:eastAsia="Arial"/>
          <w:lang w:val="en-US"/>
        </w:rPr>
        <w:t xml:space="preserve">. </w:t>
      </w:r>
      <w:r w:rsidR="00F53F2A">
        <w:rPr>
          <w:rFonts w:eastAsia="Arial"/>
          <w:lang w:val="en-US"/>
        </w:rPr>
        <w:t>As of</w:t>
      </w:r>
      <w:r w:rsidR="00EE40D6" w:rsidRPr="00EE40D6">
        <w:rPr>
          <w:rFonts w:eastAsia="Arial"/>
          <w:lang w:val="en-US"/>
        </w:rPr>
        <w:t xml:space="preserve"> </w:t>
      </w:r>
      <w:r w:rsidR="00DA071A">
        <w:rPr>
          <w:rFonts w:eastAsia="Arial"/>
          <w:lang w:val="en-US"/>
        </w:rPr>
        <w:t xml:space="preserve">the </w:t>
      </w:r>
      <w:r w:rsidR="00F53F2A">
        <w:rPr>
          <w:rFonts w:eastAsia="Arial"/>
          <w:lang w:val="en-US"/>
        </w:rPr>
        <w:t>“</w:t>
      </w:r>
      <w:r w:rsidR="00EE40D6" w:rsidRPr="00EE40D6">
        <w:rPr>
          <w:rFonts w:eastAsia="Arial"/>
          <w:lang w:val="en-US"/>
        </w:rPr>
        <w:t>80/20 Rule</w:t>
      </w:r>
      <w:r w:rsidR="00DA071A">
        <w:rPr>
          <w:rFonts w:eastAsia="Arial"/>
          <w:lang w:val="en-US"/>
        </w:rPr>
        <w:t>,</w:t>
      </w:r>
      <w:r w:rsidR="00F53F2A">
        <w:rPr>
          <w:rFonts w:eastAsia="Arial"/>
          <w:lang w:val="en-US"/>
        </w:rPr>
        <w:t>”</w:t>
      </w:r>
      <w:r w:rsidR="00EE40D6">
        <w:rPr>
          <w:rFonts w:eastAsia="Arial"/>
          <w:lang w:val="en-US"/>
        </w:rPr>
        <w:t xml:space="preserve"> </w:t>
      </w:r>
      <w:r w:rsidR="00F53F2A">
        <w:rPr>
          <w:rFonts w:eastAsia="Arial"/>
          <w:lang w:val="en-US"/>
        </w:rPr>
        <w:t>it</w:t>
      </w:r>
      <w:r w:rsidR="00EE40D6">
        <w:rPr>
          <w:rFonts w:eastAsia="Arial"/>
          <w:lang w:val="en-US"/>
        </w:rPr>
        <w:t xml:space="preserve"> </w:t>
      </w:r>
      <w:r w:rsidR="00F53F2A">
        <w:rPr>
          <w:rFonts w:eastAsia="Arial"/>
          <w:lang w:val="en-US"/>
        </w:rPr>
        <w:t>has been</w:t>
      </w:r>
      <w:r w:rsidR="00EE40D6">
        <w:rPr>
          <w:rFonts w:eastAsia="Arial"/>
          <w:lang w:val="en-US"/>
        </w:rPr>
        <w:t xml:space="preserve"> determined that</w:t>
      </w:r>
      <w:r w:rsidR="00F53F2A">
        <w:rPr>
          <w:rFonts w:eastAsia="Arial"/>
          <w:lang w:val="en-US"/>
        </w:rPr>
        <w:t xml:space="preserve"> about</w:t>
      </w:r>
      <w:r w:rsidR="00EE40D6">
        <w:rPr>
          <w:rFonts w:eastAsia="Arial"/>
          <w:lang w:val="en-US"/>
        </w:rPr>
        <w:t xml:space="preserve"> </w:t>
      </w:r>
      <w:r w:rsidR="00EE40D6" w:rsidRPr="00EE40D6">
        <w:rPr>
          <w:rFonts w:eastAsia="Arial"/>
          <w:lang w:val="en-US"/>
        </w:rPr>
        <w:t xml:space="preserve">80% </w:t>
      </w:r>
      <w:r w:rsidR="00DA071A">
        <w:rPr>
          <w:rFonts w:eastAsia="Arial"/>
          <w:lang w:val="en-US"/>
        </w:rPr>
        <w:t xml:space="preserve">of </w:t>
      </w:r>
      <w:r w:rsidR="00F53F2A">
        <w:rPr>
          <w:rFonts w:eastAsia="Arial"/>
          <w:lang w:val="en-US"/>
        </w:rPr>
        <w:t>crimes happened due to</w:t>
      </w:r>
      <w:r w:rsidR="00EE40D6" w:rsidRPr="00EE40D6">
        <w:rPr>
          <w:rFonts w:eastAsia="Arial"/>
          <w:lang w:val="en-US"/>
        </w:rPr>
        <w:t xml:space="preserve"> 20% </w:t>
      </w:r>
      <w:r w:rsidR="00F53F2A">
        <w:rPr>
          <w:rFonts w:eastAsia="Arial"/>
          <w:lang w:val="en-US"/>
        </w:rPr>
        <w:t>common causes</w:t>
      </w:r>
      <w:r w:rsidR="00A70945">
        <w:rPr>
          <w:rFonts w:eastAsia="Arial"/>
          <w:lang w:val="en-US"/>
        </w:rPr>
        <w:t xml:space="preserve"> and this rule also helps in reducing or preventing the crime rate by focusing on common causes of the crimes</w:t>
      </w:r>
      <w:r w:rsidR="004E17C7">
        <w:rPr>
          <w:rFonts w:eastAsia="Arial"/>
          <w:lang w:val="en-US"/>
        </w:rPr>
        <w:t xml:space="preserve">. </w:t>
      </w:r>
      <w:r w:rsidR="00A70945">
        <w:rPr>
          <w:rFonts w:eastAsia="Arial"/>
          <w:lang w:val="en-US"/>
        </w:rPr>
        <w:t>The technique of “</w:t>
      </w:r>
      <w:r w:rsidR="004E17C7" w:rsidRPr="004E17C7">
        <w:rPr>
          <w:rFonts w:eastAsia="Arial"/>
          <w:lang w:val="en-US"/>
        </w:rPr>
        <w:t>Crime Mapping</w:t>
      </w:r>
      <w:r w:rsidR="00A70945">
        <w:rPr>
          <w:rFonts w:eastAsia="Arial"/>
          <w:lang w:val="en-US"/>
        </w:rPr>
        <w:t xml:space="preserve">” </w:t>
      </w:r>
      <w:r w:rsidR="00DA071A">
        <w:rPr>
          <w:rFonts w:eastAsia="Arial"/>
          <w:lang w:val="en-US"/>
        </w:rPr>
        <w:t xml:space="preserve">is </w:t>
      </w:r>
      <w:r w:rsidR="00A70945">
        <w:rPr>
          <w:rFonts w:eastAsia="Arial"/>
          <w:lang w:val="en-US"/>
        </w:rPr>
        <w:t xml:space="preserve">also </w:t>
      </w:r>
      <w:r w:rsidR="00A70945">
        <w:rPr>
          <w:rFonts w:eastAsia="Arial"/>
          <w:lang w:val="en-US"/>
        </w:rPr>
        <w:lastRenderedPageBreak/>
        <w:t>used to prevent crimes in which</w:t>
      </w:r>
      <w:r w:rsidR="004E17C7" w:rsidRPr="004E17C7">
        <w:rPr>
          <w:rFonts w:eastAsia="Arial"/>
          <w:lang w:val="en-US"/>
        </w:rPr>
        <w:t xml:space="preserve"> applications</w:t>
      </w:r>
      <w:r w:rsidR="00A70945">
        <w:rPr>
          <w:rFonts w:eastAsia="Arial"/>
          <w:lang w:val="en-US"/>
        </w:rPr>
        <w:t xml:space="preserve"> and </w:t>
      </w:r>
      <w:r w:rsidR="00A70945" w:rsidRPr="004E17C7">
        <w:rPr>
          <w:rFonts w:eastAsia="Arial"/>
          <w:lang w:val="en-US"/>
        </w:rPr>
        <w:t>theories</w:t>
      </w:r>
      <w:r w:rsidR="004E17C7" w:rsidRPr="004E17C7">
        <w:rPr>
          <w:rFonts w:eastAsia="Arial"/>
          <w:lang w:val="en-US"/>
        </w:rPr>
        <w:t xml:space="preserve"> </w:t>
      </w:r>
      <w:r w:rsidR="00A70945">
        <w:rPr>
          <w:rFonts w:eastAsia="Arial"/>
          <w:lang w:val="en-US"/>
        </w:rPr>
        <w:t>are</w:t>
      </w:r>
      <w:r w:rsidR="004E17C7" w:rsidRPr="004E17C7">
        <w:rPr>
          <w:rFonts w:eastAsia="Arial"/>
          <w:lang w:val="en-US"/>
        </w:rPr>
        <w:t xml:space="preserve"> </w:t>
      </w:r>
      <w:r w:rsidR="00A70945">
        <w:rPr>
          <w:rFonts w:eastAsia="Arial"/>
          <w:lang w:val="en-US"/>
        </w:rPr>
        <w:t xml:space="preserve">organized and </w:t>
      </w:r>
      <w:r w:rsidR="004E17C7" w:rsidRPr="004E17C7">
        <w:rPr>
          <w:rFonts w:eastAsia="Arial"/>
          <w:lang w:val="en-US"/>
        </w:rPr>
        <w:t>identif</w:t>
      </w:r>
      <w:r w:rsidR="00A70945">
        <w:rPr>
          <w:rFonts w:eastAsia="Arial"/>
          <w:lang w:val="en-US"/>
        </w:rPr>
        <w:t>ied</w:t>
      </w:r>
      <w:r w:rsidR="004E17C7" w:rsidRPr="004E17C7">
        <w:rPr>
          <w:rFonts w:eastAsia="Arial"/>
          <w:lang w:val="en-US"/>
        </w:rPr>
        <w:t xml:space="preserve"> </w:t>
      </w:r>
      <w:r w:rsidR="00A70945">
        <w:rPr>
          <w:rFonts w:eastAsia="Arial"/>
          <w:lang w:val="en-US"/>
        </w:rPr>
        <w:t>on the bases of the</w:t>
      </w:r>
      <w:r w:rsidR="004E17C7" w:rsidRPr="004E17C7">
        <w:rPr>
          <w:rFonts w:eastAsia="Arial"/>
          <w:lang w:val="en-US"/>
        </w:rPr>
        <w:t xml:space="preserve"> criminal hotspot.</w:t>
      </w:r>
    </w:p>
    <w:p w14:paraId="0B087E07" w14:textId="0CFB5A28" w:rsidR="00CE4D6F" w:rsidRPr="00CE4D6F" w:rsidRDefault="00FF5C85" w:rsidP="00D7503C">
      <w:pPr>
        <w:spacing w:before="240" w:line="360" w:lineRule="auto"/>
        <w:jc w:val="both"/>
      </w:pPr>
      <w:r>
        <w:rPr>
          <w:rFonts w:eastAsia="Arial"/>
        </w:rPr>
        <w:t>To prevent crimes the technique of</w:t>
      </w:r>
      <w:r w:rsidR="00CE4D6F">
        <w:rPr>
          <w:rFonts w:eastAsia="Arial"/>
        </w:rPr>
        <w:t xml:space="preserve"> "Scanning, Analysis, Response, and Assessment (SARA)" </w:t>
      </w:r>
      <w:r w:rsidR="009F5DAF">
        <w:rPr>
          <w:rFonts w:eastAsia="Arial"/>
        </w:rPr>
        <w:t>is also</w:t>
      </w:r>
      <w:r w:rsidR="00CE4D6F">
        <w:rPr>
          <w:rFonts w:eastAsia="Arial"/>
        </w:rPr>
        <w:t xml:space="preserve"> frequently </w:t>
      </w:r>
      <w:r w:rsidR="009F5DAF">
        <w:rPr>
          <w:rFonts w:eastAsia="Arial"/>
        </w:rPr>
        <w:t>used</w:t>
      </w:r>
      <w:r w:rsidR="00CE4D6F">
        <w:rPr>
          <w:rFonts w:eastAsia="Arial"/>
        </w:rPr>
        <w:t xml:space="preserve"> </w:t>
      </w:r>
      <w:r w:rsidR="009F5DAF">
        <w:rPr>
          <w:rFonts w:eastAsia="Arial"/>
        </w:rPr>
        <w:t xml:space="preserve">as </w:t>
      </w:r>
      <w:r w:rsidR="00CE4D6F">
        <w:rPr>
          <w:rFonts w:eastAsia="Arial"/>
        </w:rPr>
        <w:t xml:space="preserve">"situational crime prevention (SCP)". </w:t>
      </w:r>
      <w:r w:rsidR="009F5DAF">
        <w:rPr>
          <w:rFonts w:eastAsia="Arial"/>
        </w:rPr>
        <w:t>Alt</w:t>
      </w:r>
      <w:r w:rsidR="00CE4D6F">
        <w:rPr>
          <w:rFonts w:eastAsia="Arial"/>
        </w:rPr>
        <w:t xml:space="preserve">hough </w:t>
      </w:r>
      <w:r w:rsidR="009F5DAF">
        <w:rPr>
          <w:rFonts w:eastAsia="Arial"/>
        </w:rPr>
        <w:t>no common definition of</w:t>
      </w:r>
      <w:r w:rsidR="00CE4D6F">
        <w:rPr>
          <w:rFonts w:eastAsia="Arial"/>
        </w:rPr>
        <w:t xml:space="preserve"> </w:t>
      </w:r>
      <w:r w:rsidR="00CE4D6F" w:rsidRPr="0097018E">
        <w:rPr>
          <w:rFonts w:eastAsia="Arial"/>
        </w:rPr>
        <w:t>“hot spots”</w:t>
      </w:r>
      <w:r w:rsidR="009F5DAF">
        <w:rPr>
          <w:rFonts w:eastAsia="Arial"/>
        </w:rPr>
        <w:t xml:space="preserve"> exists, however</w:t>
      </w:r>
      <w:r w:rsidR="00CE4D6F" w:rsidRPr="0097018E">
        <w:rPr>
          <w:rFonts w:eastAsia="Arial"/>
        </w:rPr>
        <w:t xml:space="preserve"> </w:t>
      </w:r>
      <w:r w:rsidR="009F5DAF">
        <w:rPr>
          <w:rFonts w:eastAsia="Arial"/>
        </w:rPr>
        <w:t>it is normally termed as</w:t>
      </w:r>
      <w:r w:rsidR="00CE4D6F">
        <w:rPr>
          <w:rFonts w:eastAsia="Arial"/>
        </w:rPr>
        <w:t xml:space="preserve"> </w:t>
      </w:r>
      <w:r w:rsidR="00CE4D6F" w:rsidRPr="0097018E">
        <w:rPr>
          <w:rFonts w:eastAsia="Arial"/>
        </w:rPr>
        <w:t xml:space="preserve">“small places in which the occurrence of crime is so frequent that it is highly predictable, at least over </w:t>
      </w:r>
      <w:r w:rsidR="00DA071A">
        <w:rPr>
          <w:rFonts w:eastAsia="Arial"/>
        </w:rPr>
        <w:t>one year</w:t>
      </w:r>
      <w:r w:rsidR="00CE4D6F" w:rsidRPr="0097018E">
        <w:rPr>
          <w:rFonts w:eastAsia="Arial"/>
        </w:rPr>
        <w:t xml:space="preserve">.” </w:t>
      </w:r>
      <w:r w:rsidR="009F5DAF">
        <w:rPr>
          <w:rFonts w:eastAsia="Arial"/>
        </w:rPr>
        <w:t xml:space="preserve">As described by </w:t>
      </w:r>
      <w:r w:rsidR="00CE4D6F" w:rsidRPr="0097018E">
        <w:rPr>
          <w:rFonts w:eastAsia="Arial"/>
        </w:rPr>
        <w:t>Sherman</w:t>
      </w:r>
      <w:r w:rsidR="009F5DAF">
        <w:rPr>
          <w:rFonts w:eastAsia="Arial"/>
        </w:rPr>
        <w:t xml:space="preserve"> (</w:t>
      </w:r>
      <w:r w:rsidR="00CE4D6F" w:rsidRPr="0097018E">
        <w:rPr>
          <w:rFonts w:eastAsia="Arial"/>
        </w:rPr>
        <w:t>1995</w:t>
      </w:r>
      <w:r w:rsidR="009F5DAF">
        <w:rPr>
          <w:rFonts w:eastAsia="Arial"/>
        </w:rPr>
        <w:t>)</w:t>
      </w:r>
      <w:r w:rsidR="00CE4D6F" w:rsidRPr="0097018E">
        <w:rPr>
          <w:rFonts w:eastAsia="Arial"/>
        </w:rPr>
        <w:t xml:space="preserve"> </w:t>
      </w:r>
      <w:r w:rsidR="009F5DAF">
        <w:rPr>
          <w:rFonts w:eastAsia="Arial"/>
        </w:rPr>
        <w:t>(</w:t>
      </w:r>
      <w:r w:rsidR="00CE4D6F" w:rsidRPr="0097018E">
        <w:rPr>
          <w:rFonts w:eastAsia="Arial"/>
        </w:rPr>
        <w:t>p</w:t>
      </w:r>
      <w:r w:rsidR="00CE4D6F">
        <w:rPr>
          <w:rFonts w:eastAsia="Arial"/>
        </w:rPr>
        <w:t>p</w:t>
      </w:r>
      <w:r w:rsidR="00CE4D6F" w:rsidRPr="0097018E">
        <w:rPr>
          <w:rFonts w:eastAsia="Arial"/>
        </w:rPr>
        <w:t>.</w:t>
      </w:r>
      <w:r w:rsidR="009F5DAF">
        <w:rPr>
          <w:rFonts w:eastAsia="Arial"/>
        </w:rPr>
        <w:t xml:space="preserve"> </w:t>
      </w:r>
      <w:r w:rsidR="00CE4D6F" w:rsidRPr="0097018E">
        <w:rPr>
          <w:rFonts w:eastAsia="Arial"/>
        </w:rPr>
        <w:t>36).</w:t>
      </w:r>
      <w:r w:rsidR="00CE4D6F">
        <w:rPr>
          <w:rFonts w:eastAsia="Arial"/>
        </w:rPr>
        <w:t xml:space="preserve"> </w:t>
      </w:r>
      <w:r w:rsidR="009F5DAF">
        <w:t>Police agencies are free to focus their few resources on areas wherein crimes have most likely be</w:t>
      </w:r>
      <w:r w:rsidR="00DA071A">
        <w:t>en</w:t>
      </w:r>
      <w:r w:rsidR="009F5DAF">
        <w:t> occur by using hotspot police techniques. Focusing limited resource</w:t>
      </w:r>
      <w:r w:rsidR="00DA071A">
        <w:t>s</w:t>
      </w:r>
      <w:r w:rsidR="009F5DAF">
        <w:t> on the few concentrated high-crimes areas makes sense because, if crime can be prevented in these "hot spots," entire urban crime can be reduced.</w:t>
      </w:r>
    </w:p>
    <w:p w14:paraId="1CBE13E0" w14:textId="66A78F35" w:rsidR="00D66F0E" w:rsidRDefault="00F855C5" w:rsidP="00D7503C">
      <w:pPr>
        <w:pStyle w:val="Heading2"/>
        <w:spacing w:before="240"/>
        <w:jc w:val="both"/>
      </w:pPr>
      <w:bookmarkStart w:id="5" w:name="_Toc105019887"/>
      <w:bookmarkStart w:id="6" w:name="_Toc108624354"/>
      <w:r>
        <w:t xml:space="preserve">Case of </w:t>
      </w:r>
      <w:r w:rsidR="00D66F0E">
        <w:t xml:space="preserve">Real-life </w:t>
      </w:r>
      <w:bookmarkEnd w:id="5"/>
      <w:r>
        <w:t>Crime Prevention</w:t>
      </w:r>
      <w:bookmarkEnd w:id="6"/>
    </w:p>
    <w:p w14:paraId="430D3165" w14:textId="4B07207A" w:rsidR="00D66F0E" w:rsidRPr="00BF45D6" w:rsidRDefault="00D7503C" w:rsidP="00D7503C">
      <w:pPr>
        <w:spacing w:before="240" w:line="360" w:lineRule="auto"/>
        <w:jc w:val="both"/>
      </w:pPr>
      <w:r>
        <w:t>The theft incident happened inside the Punjab area when the perpetrator seized the victim's cash and cell phone. An FIR was reported to the appropriate police headquarters, and hence police w</w:t>
      </w:r>
      <w:r w:rsidR="00DA071A">
        <w:t>ere</w:t>
      </w:r>
      <w:r>
        <w:t> notified.</w:t>
      </w:r>
      <w:r w:rsidR="00D66F0E">
        <w:t xml:space="preserve"> </w:t>
      </w:r>
      <w:r w:rsidR="00413CA9">
        <w:t>In retaliation, the cops investigated </w:t>
      </w:r>
      <w:r w:rsidR="00DA071A">
        <w:t>several</w:t>
      </w:r>
      <w:r w:rsidR="00413CA9">
        <w:t xml:space="preserve"> market vendors from locations which had been identified as </w:t>
      </w:r>
      <w:r w:rsidR="00DA071A">
        <w:t xml:space="preserve">a </w:t>
      </w:r>
      <w:r w:rsidR="00413CA9">
        <w:t>hotspot for the sale of seized cell devices. After investigation, it </w:t>
      </w:r>
      <w:r w:rsidR="00DA071A">
        <w:t xml:space="preserve">was </w:t>
      </w:r>
      <w:r w:rsidR="00413CA9">
        <w:t>discovered that thief who had taken the cell phone had entered the store's camera. The location and identity of the appropriate individual w</w:t>
      </w:r>
      <w:r w:rsidR="00DA071A">
        <w:t>ere</w:t>
      </w:r>
      <w:r w:rsidR="00413CA9">
        <w:t xml:space="preserve"> then ascertained by matching the thief’s photo to </w:t>
      </w:r>
      <w:r w:rsidR="00DA071A">
        <w:t xml:space="preserve">the </w:t>
      </w:r>
      <w:r w:rsidR="00413CA9">
        <w:t>previous dataset.</w:t>
      </w:r>
    </w:p>
    <w:p w14:paraId="6D7AF2D9" w14:textId="0BA3C7BB" w:rsidR="00D66F0E" w:rsidRPr="00BF45D6" w:rsidRDefault="006D69EB" w:rsidP="006D69EB">
      <w:pPr>
        <w:spacing w:before="240" w:line="360" w:lineRule="auto"/>
        <w:jc w:val="both"/>
      </w:pPr>
      <w:r>
        <w:t>Therefore, by taking into account several hot places where the criminals frequent, the cops have successfully identified those involved in crime. The cops recognize and apprehend the suspect in this criminal matter by employing the hotspots approach to prevent</w:t>
      </w:r>
      <w:r w:rsidR="00DA071A">
        <w:t>ing</w:t>
      </w:r>
      <w:r>
        <w:t xml:space="preserve"> crimes. By using the hotspot technique, police have arrested the culprits to reduce the crime rate and prevent crimes from these culprits in future. The location of snatching the handset is also marked as the crime place in the system to avoid future crimes at the locality by using the police mobile motorcycles at these hotspots.</w:t>
      </w:r>
    </w:p>
    <w:p w14:paraId="20C366CB" w14:textId="795CE231" w:rsidR="00D66F0E" w:rsidRPr="00BF45D6" w:rsidRDefault="00D66F0E" w:rsidP="00D7503C">
      <w:pPr>
        <w:pStyle w:val="Heading2"/>
        <w:spacing w:before="240"/>
        <w:jc w:val="both"/>
      </w:pPr>
      <w:bookmarkStart w:id="7" w:name="_Toc105019890"/>
      <w:bookmarkStart w:id="8" w:name="_Toc108624355"/>
      <w:r>
        <w:t xml:space="preserve">Conclusion on </w:t>
      </w:r>
      <w:bookmarkEnd w:id="7"/>
      <w:r>
        <w:t>Crime Prevention</w:t>
      </w:r>
      <w:bookmarkEnd w:id="8"/>
    </w:p>
    <w:p w14:paraId="30711AD8" w14:textId="0CDFAACD" w:rsidR="00556F39" w:rsidRPr="00BF45D6" w:rsidRDefault="004931A1" w:rsidP="00F26E76">
      <w:pPr>
        <w:spacing w:before="240" w:line="360" w:lineRule="auto"/>
        <w:jc w:val="both"/>
        <w:rPr>
          <w:rFonts w:eastAsia="Arial"/>
        </w:rPr>
      </w:pPr>
      <w:r>
        <w:t xml:space="preserve">As of </w:t>
      </w:r>
      <w:r w:rsidR="00DA071A">
        <w:t xml:space="preserve">the </w:t>
      </w:r>
      <w:r>
        <w:t xml:space="preserve">above discussion, it may be concluded that </w:t>
      </w:r>
      <w:r w:rsidR="00974FD7">
        <w:t xml:space="preserve">crime prevention can be done by using the theories of </w:t>
      </w:r>
      <w:r w:rsidR="00974FD7" w:rsidRPr="002C6B17">
        <w:rPr>
          <w:rFonts w:eastAsia="Arial"/>
        </w:rPr>
        <w:t>EBP, POP, SARA and HOT-SPOT</w:t>
      </w:r>
      <w:r w:rsidR="00974FD7">
        <w:rPr>
          <w:rFonts w:eastAsia="Arial"/>
        </w:rPr>
        <w:t xml:space="preserve">. While three common theories of </w:t>
      </w:r>
      <w:r w:rsidR="00974FD7" w:rsidRPr="00974FD7">
        <w:rPr>
          <w:rFonts w:eastAsia="Arial"/>
        </w:rPr>
        <w:lastRenderedPageBreak/>
        <w:t>“Rational Choices Theory”</w:t>
      </w:r>
      <w:r w:rsidR="00974FD7">
        <w:rPr>
          <w:rFonts w:eastAsia="Arial"/>
        </w:rPr>
        <w:t>, “</w:t>
      </w:r>
      <w:r w:rsidR="00974FD7" w:rsidRPr="0097018E">
        <w:rPr>
          <w:rFonts w:eastAsia="Arial"/>
        </w:rPr>
        <w:t>Routine activity theory</w:t>
      </w:r>
      <w:r w:rsidR="00974FD7">
        <w:rPr>
          <w:rFonts w:eastAsia="Arial"/>
        </w:rPr>
        <w:t>” and “</w:t>
      </w:r>
      <w:r w:rsidR="00974FD7" w:rsidRPr="0097018E">
        <w:rPr>
          <w:rFonts w:eastAsia="Arial"/>
        </w:rPr>
        <w:t>Environmental criminology</w:t>
      </w:r>
      <w:r w:rsidR="00974FD7">
        <w:rPr>
          <w:rFonts w:eastAsia="Arial"/>
        </w:rPr>
        <w:t xml:space="preserve">” </w:t>
      </w:r>
      <w:proofErr w:type="gramStart"/>
      <w:r w:rsidR="00974FD7">
        <w:rPr>
          <w:rFonts w:eastAsia="Arial"/>
        </w:rPr>
        <w:t>are</w:t>
      </w:r>
      <w:proofErr w:type="gramEnd"/>
      <w:r w:rsidR="00974FD7">
        <w:rPr>
          <w:rFonts w:eastAsia="Arial"/>
        </w:rPr>
        <w:t xml:space="preserve"> used to prevent and reduce the crime rate. Clarke’s sixteen techniques of crime prevention are also a very helpful tool to reduce crimes. </w:t>
      </w:r>
      <w:r w:rsidR="00974FD7" w:rsidRPr="00974FD7">
        <w:rPr>
          <w:rFonts w:eastAsia="Arial"/>
        </w:rPr>
        <w:t>The “Crime Reduction Toolkit”</w:t>
      </w:r>
      <w:r w:rsidR="00974FD7">
        <w:rPr>
          <w:rFonts w:eastAsia="Arial"/>
        </w:rPr>
        <w:t xml:space="preserve"> should also be used to prevent crimes.</w:t>
      </w:r>
    </w:p>
    <w:p w14:paraId="45629970" w14:textId="7D341DBD" w:rsidR="00990F65" w:rsidRDefault="00FD40F4" w:rsidP="00D7503C">
      <w:pPr>
        <w:pStyle w:val="Heading1"/>
        <w:rPr>
          <w:rFonts w:eastAsia="Arial"/>
        </w:rPr>
      </w:pPr>
      <w:bookmarkStart w:id="9" w:name="_Toc108624356"/>
      <w:bookmarkStart w:id="10" w:name="_Toc70464106"/>
      <w:bookmarkStart w:id="11" w:name="_Toc71193308"/>
      <w:bookmarkStart w:id="12" w:name="_Toc71375178"/>
      <w:bookmarkStart w:id="13" w:name="_Toc75006324"/>
      <w:bookmarkStart w:id="14" w:name="_Toc96461826"/>
      <w:bookmarkStart w:id="15" w:name="_Toc97331552"/>
      <w:r>
        <w:rPr>
          <w:rFonts w:eastAsia="Arial"/>
        </w:rPr>
        <w:t>Theories of Evidence</w:t>
      </w:r>
      <w:r w:rsidR="00DA071A">
        <w:rPr>
          <w:rFonts w:eastAsia="Arial"/>
        </w:rPr>
        <w:t>-</w:t>
      </w:r>
      <w:r>
        <w:rPr>
          <w:rFonts w:eastAsia="Arial"/>
        </w:rPr>
        <w:t>Based Policing</w:t>
      </w:r>
      <w:bookmarkEnd w:id="9"/>
    </w:p>
    <w:p w14:paraId="3905D04B" w14:textId="45F28237" w:rsidR="00BA620C" w:rsidRDefault="00BA620C" w:rsidP="00D7503C">
      <w:pPr>
        <w:spacing w:before="240" w:line="360" w:lineRule="auto"/>
        <w:jc w:val="both"/>
        <w:rPr>
          <w:rFonts w:eastAsia="Arial"/>
        </w:rPr>
      </w:pPr>
      <w:r>
        <w:rPr>
          <w:rFonts w:eastAsia="Arial"/>
        </w:rPr>
        <w:t xml:space="preserve"> “Evidence-Based Policing (EBP)” </w:t>
      </w:r>
      <w:r w:rsidR="00DA071A">
        <w:rPr>
          <w:rFonts w:eastAsia="Arial"/>
        </w:rPr>
        <w:t xml:space="preserve">is </w:t>
      </w:r>
      <w:r>
        <w:rPr>
          <w:rFonts w:eastAsia="Arial"/>
        </w:rPr>
        <w:t>described in term</w:t>
      </w:r>
      <w:r w:rsidR="006A1EFF">
        <w:rPr>
          <w:rFonts w:eastAsia="Arial"/>
        </w:rPr>
        <w:t>s</w:t>
      </w:r>
      <w:r>
        <w:rPr>
          <w:rFonts w:eastAsia="Arial"/>
        </w:rPr>
        <w:t xml:space="preserve"> of “</w:t>
      </w:r>
      <w:r w:rsidR="006A1EFF">
        <w:rPr>
          <w:rFonts w:eastAsia="Arial"/>
        </w:rPr>
        <w:t>i</w:t>
      </w:r>
      <w:r w:rsidRPr="005C5C7F">
        <w:rPr>
          <w:rFonts w:eastAsia="Arial"/>
        </w:rPr>
        <w:t>nforming policing priorities by weighing the harms of criminality together with data from beyond crime and disorder, to focus police resources in furtherance of both crime and harm reduction</w:t>
      </w:r>
      <w:r>
        <w:rPr>
          <w:rFonts w:eastAsia="Arial"/>
        </w:rPr>
        <w:t>”</w:t>
      </w:r>
      <w:r w:rsidRPr="005C5C7F">
        <w:rPr>
          <w:rFonts w:eastAsia="Arial"/>
        </w:rPr>
        <w:t xml:space="preserve">. </w:t>
      </w:r>
      <w:proofErr w:type="gramStart"/>
      <w:r w:rsidRPr="005C5C7F">
        <w:rPr>
          <w:rFonts w:eastAsia="Arial"/>
        </w:rPr>
        <w:t>(</w:t>
      </w:r>
      <w:r w:rsidR="006A1EFF" w:rsidRPr="00A103CA">
        <w:rPr>
          <w:rFonts w:eastAsia="Arial"/>
        </w:rPr>
        <w:t>Ratcliffe</w:t>
      </w:r>
      <w:r w:rsidR="006A1EFF">
        <w:rPr>
          <w:rFonts w:eastAsia="Arial"/>
        </w:rPr>
        <w:t xml:space="preserve"> </w:t>
      </w:r>
      <w:r w:rsidR="006A1EFF" w:rsidRPr="00A103CA">
        <w:rPr>
          <w:rFonts w:eastAsia="Arial"/>
        </w:rPr>
        <w:t>and Kikuchi, 2019</w:t>
      </w:r>
      <w:r w:rsidR="006A1EFF">
        <w:rPr>
          <w:rFonts w:eastAsia="Arial"/>
        </w:rPr>
        <w:t xml:space="preserve">; </w:t>
      </w:r>
      <w:r w:rsidRPr="005C5C7F">
        <w:rPr>
          <w:rFonts w:eastAsia="Arial"/>
        </w:rPr>
        <w:t>Ratcliffe 2015a</w:t>
      </w:r>
      <w:r>
        <w:rPr>
          <w:rFonts w:eastAsia="Arial"/>
        </w:rPr>
        <w:t>, pp.</w:t>
      </w:r>
      <w:r w:rsidRPr="005C5C7F">
        <w:rPr>
          <w:rFonts w:eastAsia="Arial"/>
        </w:rPr>
        <w:t>3)</w:t>
      </w:r>
      <w:r>
        <w:rPr>
          <w:rFonts w:eastAsia="Arial"/>
        </w:rPr>
        <w:t>.</w:t>
      </w:r>
      <w:proofErr w:type="gramEnd"/>
      <w:r>
        <w:rPr>
          <w:rFonts w:eastAsia="Arial"/>
        </w:rPr>
        <w:t xml:space="preserve"> </w:t>
      </w:r>
      <w:r w:rsidR="006A1EFF">
        <w:rPr>
          <w:rFonts w:eastAsia="Arial"/>
        </w:rPr>
        <w:t>Police agencies and staff employ and produce excellent existing research as part of EBP, the problem-solving approach, to inform or assess policing policies, decisions, and practi</w:t>
      </w:r>
      <w:r w:rsidR="00DA071A">
        <w:rPr>
          <w:rFonts w:eastAsia="Arial"/>
        </w:rPr>
        <w:t>c</w:t>
      </w:r>
      <w:r w:rsidR="006A1EFF">
        <w:rPr>
          <w:rFonts w:eastAsia="Arial"/>
        </w:rPr>
        <w:t>es used.</w:t>
      </w:r>
    </w:p>
    <w:p w14:paraId="04976C9B" w14:textId="05FC3883" w:rsidR="00521213" w:rsidRDefault="006A1EFF" w:rsidP="00D7503C">
      <w:pPr>
        <w:spacing w:before="240" w:line="360" w:lineRule="auto"/>
        <w:jc w:val="both"/>
        <w:rPr>
          <w:rFonts w:eastAsia="Arial"/>
        </w:rPr>
      </w:pPr>
      <w:r>
        <w:rPr>
          <w:rFonts w:eastAsia="Arial"/>
        </w:rPr>
        <w:t>The “</w:t>
      </w:r>
      <w:r w:rsidR="00BA620C" w:rsidRPr="00BA620C">
        <w:rPr>
          <w:rFonts w:eastAsia="Arial"/>
        </w:rPr>
        <w:t xml:space="preserve">Social Bonds </w:t>
      </w:r>
      <w:r w:rsidR="00B3339B" w:rsidRPr="00BA620C">
        <w:rPr>
          <w:rFonts w:eastAsia="Arial"/>
        </w:rPr>
        <w:t>Theory</w:t>
      </w:r>
      <w:r w:rsidR="00B3339B">
        <w:rPr>
          <w:rFonts w:eastAsia="Arial"/>
        </w:rPr>
        <w:t xml:space="preserve"> </w:t>
      </w:r>
      <w:r w:rsidR="00B3339B" w:rsidRPr="00BA620C">
        <w:rPr>
          <w:rFonts w:eastAsia="Arial"/>
        </w:rPr>
        <w:t>–</w:t>
      </w:r>
      <w:r w:rsidR="00BA620C" w:rsidRPr="00BA620C">
        <w:rPr>
          <w:rFonts w:eastAsia="Arial"/>
        </w:rPr>
        <w:t xml:space="preserve"> Involvement</w:t>
      </w:r>
      <w:r w:rsidR="00BA620C">
        <w:rPr>
          <w:rFonts w:eastAsia="Arial"/>
        </w:rPr>
        <w:t xml:space="preserve"> </w:t>
      </w:r>
      <w:r w:rsidR="00BA620C" w:rsidRPr="00BA620C">
        <w:rPr>
          <w:rFonts w:eastAsia="Arial"/>
        </w:rPr>
        <w:t>Causes of Delinquency</w:t>
      </w:r>
      <w:r>
        <w:rPr>
          <w:rFonts w:eastAsia="Arial"/>
        </w:rPr>
        <w:t>”</w:t>
      </w:r>
      <w:r w:rsidR="00BA620C" w:rsidRPr="00BA620C">
        <w:rPr>
          <w:rFonts w:eastAsia="Arial"/>
        </w:rPr>
        <w:t xml:space="preserve"> (Hirschi, 1969)</w:t>
      </w:r>
      <w:r>
        <w:rPr>
          <w:rFonts w:eastAsia="Arial"/>
        </w:rPr>
        <w:t xml:space="preserve"> is the base of the EBP</w:t>
      </w:r>
      <w:r w:rsidR="00BA620C">
        <w:rPr>
          <w:rFonts w:eastAsia="Arial"/>
        </w:rPr>
        <w:t xml:space="preserve">. </w:t>
      </w:r>
      <w:r w:rsidR="00BA620C" w:rsidRPr="00BA620C">
        <w:rPr>
          <w:rFonts w:eastAsia="Arial"/>
        </w:rPr>
        <w:t xml:space="preserve">The more time an individual spends doing conventional, pro-social, </w:t>
      </w:r>
      <w:r w:rsidR="003937DE" w:rsidRPr="00BA620C">
        <w:rPr>
          <w:rFonts w:eastAsia="Arial"/>
        </w:rPr>
        <w:t>law-abiding</w:t>
      </w:r>
      <w:r w:rsidR="00BA620C" w:rsidRPr="00BA620C">
        <w:rPr>
          <w:rFonts w:eastAsia="Arial"/>
        </w:rPr>
        <w:t xml:space="preserve"> activities, the less time for alternative and delinquent behaviours.</w:t>
      </w:r>
      <w:r w:rsidR="00BA620C">
        <w:rPr>
          <w:rFonts w:eastAsia="Arial"/>
        </w:rPr>
        <w:t xml:space="preserve"> </w:t>
      </w:r>
      <w:r w:rsidR="00BA620C" w:rsidRPr="00BA620C">
        <w:rPr>
          <w:rFonts w:eastAsia="Arial"/>
        </w:rPr>
        <w:t xml:space="preserve">Criminological Theory tries to answer the question “What makes people commit </w:t>
      </w:r>
      <w:r w:rsidR="00DA071A">
        <w:rPr>
          <w:rFonts w:eastAsia="Arial"/>
        </w:rPr>
        <w:t xml:space="preserve">a </w:t>
      </w:r>
      <w:r w:rsidR="00BA620C" w:rsidRPr="00BA620C">
        <w:rPr>
          <w:rFonts w:eastAsia="Arial"/>
        </w:rPr>
        <w:t>crime?”</w:t>
      </w:r>
      <w:r w:rsidR="003937DE">
        <w:rPr>
          <w:rFonts w:eastAsia="Arial"/>
        </w:rPr>
        <w:t xml:space="preserve"> </w:t>
      </w:r>
      <w:r>
        <w:rPr>
          <w:rFonts w:eastAsia="Arial"/>
        </w:rPr>
        <w:t>Triple</w:t>
      </w:r>
      <w:r w:rsidR="003937DE">
        <w:rPr>
          <w:rFonts w:eastAsia="Arial"/>
        </w:rPr>
        <w:t>-T</w:t>
      </w:r>
      <w:r>
        <w:rPr>
          <w:rFonts w:eastAsia="Arial"/>
        </w:rPr>
        <w:t xml:space="preserve"> involves targeting, testing and tracking. The</w:t>
      </w:r>
      <w:r w:rsidR="003937DE">
        <w:rPr>
          <w:rFonts w:eastAsia="Arial"/>
        </w:rPr>
        <w:t xml:space="preserve"> </w:t>
      </w:r>
      <w:r>
        <w:rPr>
          <w:rFonts w:eastAsia="Arial"/>
        </w:rPr>
        <w:t>t</w:t>
      </w:r>
      <w:r w:rsidR="003937DE" w:rsidRPr="003937DE">
        <w:rPr>
          <w:rFonts w:eastAsia="Arial"/>
        </w:rPr>
        <w:t>argeting</w:t>
      </w:r>
      <w:r>
        <w:rPr>
          <w:rFonts w:eastAsia="Arial"/>
        </w:rPr>
        <w:t xml:space="preserve"> </w:t>
      </w:r>
      <w:r w:rsidR="00B3339B">
        <w:rPr>
          <w:rFonts w:eastAsia="Arial"/>
        </w:rPr>
        <w:t>refers</w:t>
      </w:r>
      <w:r>
        <w:rPr>
          <w:rFonts w:eastAsia="Arial"/>
        </w:rPr>
        <w:t xml:space="preserve"> to the</w:t>
      </w:r>
      <w:r w:rsidR="003937DE">
        <w:rPr>
          <w:rFonts w:eastAsia="Arial"/>
        </w:rPr>
        <w:t xml:space="preserve"> </w:t>
      </w:r>
      <w:r w:rsidR="003937DE" w:rsidRPr="003937DE">
        <w:rPr>
          <w:rFonts w:eastAsia="Arial"/>
        </w:rPr>
        <w:t>Police conduct</w:t>
      </w:r>
      <w:r w:rsidR="00DA071A">
        <w:rPr>
          <w:rFonts w:eastAsia="Arial"/>
        </w:rPr>
        <w:t>ing</w:t>
      </w:r>
      <w:r w:rsidR="003937DE" w:rsidRPr="003937DE">
        <w:rPr>
          <w:rFonts w:eastAsia="Arial"/>
        </w:rPr>
        <w:t xml:space="preserve"> and appl</w:t>
      </w:r>
      <w:r w:rsidR="00DA071A">
        <w:rPr>
          <w:rFonts w:eastAsia="Arial"/>
        </w:rPr>
        <w:t>ying</w:t>
      </w:r>
      <w:r w:rsidR="003937DE" w:rsidRPr="003937DE">
        <w:rPr>
          <w:rFonts w:eastAsia="Arial"/>
        </w:rPr>
        <w:t xml:space="preserve"> research </w:t>
      </w:r>
      <w:r>
        <w:rPr>
          <w:rFonts w:eastAsia="Arial"/>
        </w:rPr>
        <w:t>in</w:t>
      </w:r>
      <w:r w:rsidR="003937DE" w:rsidRPr="003937DE">
        <w:rPr>
          <w:rFonts w:eastAsia="Arial"/>
        </w:rPr>
        <w:t xml:space="preserve"> target</w:t>
      </w:r>
      <w:r>
        <w:rPr>
          <w:rFonts w:eastAsia="Arial"/>
        </w:rPr>
        <w:t>ing</w:t>
      </w:r>
      <w:r w:rsidR="003937DE" w:rsidRPr="003937DE">
        <w:rPr>
          <w:rFonts w:eastAsia="Arial"/>
        </w:rPr>
        <w:t xml:space="preserve"> scar</w:t>
      </w:r>
      <w:r w:rsidR="00DA071A">
        <w:rPr>
          <w:rFonts w:eastAsia="Arial"/>
        </w:rPr>
        <w:t>c</w:t>
      </w:r>
      <w:r w:rsidR="003937DE" w:rsidRPr="003937DE">
        <w:rPr>
          <w:rFonts w:eastAsia="Arial"/>
        </w:rPr>
        <w:t>e resource</w:t>
      </w:r>
      <w:r w:rsidR="00DA071A">
        <w:rPr>
          <w:rFonts w:eastAsia="Arial"/>
        </w:rPr>
        <w:t>s</w:t>
      </w:r>
      <w:r w:rsidR="003937DE" w:rsidRPr="003937DE">
        <w:rPr>
          <w:rFonts w:eastAsia="Arial"/>
        </w:rPr>
        <w:t xml:space="preserve"> on </w:t>
      </w:r>
      <w:r>
        <w:rPr>
          <w:rFonts w:eastAsia="Arial"/>
        </w:rPr>
        <w:t xml:space="preserve">the </w:t>
      </w:r>
      <w:r w:rsidR="003937DE" w:rsidRPr="003937DE">
        <w:rPr>
          <w:rFonts w:eastAsia="Arial"/>
        </w:rPr>
        <w:t xml:space="preserve">predictable concentration of </w:t>
      </w:r>
      <w:r>
        <w:rPr>
          <w:rFonts w:eastAsia="Arial"/>
        </w:rPr>
        <w:t>the</w:t>
      </w:r>
      <w:r w:rsidR="003937DE" w:rsidRPr="003937DE">
        <w:rPr>
          <w:rFonts w:eastAsia="Arial"/>
        </w:rPr>
        <w:t xml:space="preserve"> crime</w:t>
      </w:r>
      <w:r>
        <w:rPr>
          <w:rFonts w:eastAsia="Arial"/>
        </w:rPr>
        <w:t>s</w:t>
      </w:r>
      <w:r w:rsidR="003937DE" w:rsidRPr="003937DE">
        <w:rPr>
          <w:rFonts w:eastAsia="Arial"/>
        </w:rPr>
        <w:t xml:space="preserve"> and disorder</w:t>
      </w:r>
      <w:r>
        <w:rPr>
          <w:rFonts w:eastAsia="Arial"/>
        </w:rPr>
        <w:t>s</w:t>
      </w:r>
      <w:r w:rsidR="003937DE">
        <w:rPr>
          <w:rFonts w:eastAsia="Arial"/>
        </w:rPr>
        <w:t xml:space="preserve">. </w:t>
      </w:r>
      <w:r>
        <w:rPr>
          <w:rFonts w:eastAsia="Arial"/>
        </w:rPr>
        <w:t>While t</w:t>
      </w:r>
      <w:r w:rsidR="003937DE" w:rsidRPr="003937DE">
        <w:rPr>
          <w:rFonts w:eastAsia="Arial"/>
        </w:rPr>
        <w:t>esting</w:t>
      </w:r>
      <w:r>
        <w:rPr>
          <w:rFonts w:eastAsia="Arial"/>
        </w:rPr>
        <w:t xml:space="preserve"> refer</w:t>
      </w:r>
      <w:r w:rsidR="00DA071A">
        <w:rPr>
          <w:rFonts w:eastAsia="Arial"/>
        </w:rPr>
        <w:t>s</w:t>
      </w:r>
      <w:r>
        <w:rPr>
          <w:rFonts w:eastAsia="Arial"/>
        </w:rPr>
        <w:t xml:space="preserve"> to </w:t>
      </w:r>
      <w:r w:rsidR="003937DE" w:rsidRPr="003937DE">
        <w:rPr>
          <w:rFonts w:eastAsia="Arial"/>
        </w:rPr>
        <w:t>police cho</w:t>
      </w:r>
      <w:r w:rsidR="00DA071A">
        <w:rPr>
          <w:rFonts w:eastAsia="Arial"/>
        </w:rPr>
        <w:t>osing</w:t>
      </w:r>
      <w:r w:rsidR="003937DE" w:rsidRPr="003937DE">
        <w:rPr>
          <w:rFonts w:eastAsia="Arial"/>
        </w:rPr>
        <w:t xml:space="preserve"> their priority target, they </w:t>
      </w:r>
      <w:r>
        <w:rPr>
          <w:rFonts w:eastAsia="Arial"/>
        </w:rPr>
        <w:t>may</w:t>
      </w:r>
      <w:r w:rsidR="003937DE" w:rsidRPr="003937DE">
        <w:rPr>
          <w:rFonts w:eastAsia="Arial"/>
        </w:rPr>
        <w:t xml:space="preserve"> </w:t>
      </w:r>
      <w:r>
        <w:rPr>
          <w:rFonts w:eastAsia="Arial"/>
        </w:rPr>
        <w:t xml:space="preserve">conduct or </w:t>
      </w:r>
      <w:r w:rsidR="003937DE" w:rsidRPr="003937DE">
        <w:rPr>
          <w:rFonts w:eastAsia="Arial"/>
        </w:rPr>
        <w:t>review test</w:t>
      </w:r>
      <w:r>
        <w:rPr>
          <w:rFonts w:eastAsia="Arial"/>
        </w:rPr>
        <w:t>ing</w:t>
      </w:r>
      <w:r w:rsidR="003937DE" w:rsidRPr="003937DE">
        <w:rPr>
          <w:rFonts w:eastAsia="Arial"/>
        </w:rPr>
        <w:t xml:space="preserve"> of </w:t>
      </w:r>
      <w:r>
        <w:rPr>
          <w:rFonts w:eastAsia="Arial"/>
        </w:rPr>
        <w:t xml:space="preserve">the </w:t>
      </w:r>
      <w:r w:rsidR="003937DE" w:rsidRPr="003937DE">
        <w:rPr>
          <w:rFonts w:eastAsia="Arial"/>
        </w:rPr>
        <w:t xml:space="preserve">police method </w:t>
      </w:r>
      <w:r>
        <w:rPr>
          <w:rFonts w:eastAsia="Arial"/>
        </w:rPr>
        <w:t>for</w:t>
      </w:r>
      <w:r w:rsidR="003937DE" w:rsidRPr="003937DE">
        <w:rPr>
          <w:rFonts w:eastAsia="Arial"/>
        </w:rPr>
        <w:t xml:space="preserve"> help</w:t>
      </w:r>
      <w:r>
        <w:rPr>
          <w:rFonts w:eastAsia="Arial"/>
        </w:rPr>
        <w:t>ing</w:t>
      </w:r>
      <w:r w:rsidR="003937DE" w:rsidRPr="003937DE">
        <w:rPr>
          <w:rFonts w:eastAsia="Arial"/>
        </w:rPr>
        <w:t xml:space="preserve"> </w:t>
      </w:r>
      <w:r>
        <w:rPr>
          <w:rFonts w:eastAsia="Arial"/>
        </w:rPr>
        <w:t xml:space="preserve">and </w:t>
      </w:r>
      <w:r w:rsidR="003937DE" w:rsidRPr="003937DE">
        <w:rPr>
          <w:rFonts w:eastAsia="Arial"/>
        </w:rPr>
        <w:t>ch</w:t>
      </w:r>
      <w:r w:rsidR="005710FE">
        <w:rPr>
          <w:rFonts w:eastAsia="Arial"/>
        </w:rPr>
        <w:t>o</w:t>
      </w:r>
      <w:r w:rsidR="003937DE" w:rsidRPr="003937DE">
        <w:rPr>
          <w:rFonts w:eastAsia="Arial"/>
        </w:rPr>
        <w:t>os</w:t>
      </w:r>
      <w:r>
        <w:rPr>
          <w:rFonts w:eastAsia="Arial"/>
        </w:rPr>
        <w:t>ing</w:t>
      </w:r>
      <w:r w:rsidR="003937DE" w:rsidRPr="003937DE">
        <w:rPr>
          <w:rFonts w:eastAsia="Arial"/>
        </w:rPr>
        <w:t xml:space="preserve"> what work</w:t>
      </w:r>
      <w:r w:rsidR="00DA071A">
        <w:rPr>
          <w:rFonts w:eastAsia="Arial"/>
        </w:rPr>
        <w:t>s</w:t>
      </w:r>
      <w:r w:rsidR="003937DE" w:rsidRPr="003937DE">
        <w:rPr>
          <w:rFonts w:eastAsia="Arial"/>
        </w:rPr>
        <w:t xml:space="preserve"> best </w:t>
      </w:r>
      <w:r w:rsidR="005710FE">
        <w:rPr>
          <w:rFonts w:eastAsia="Arial"/>
        </w:rPr>
        <w:t>in</w:t>
      </w:r>
      <w:r w:rsidR="003937DE" w:rsidRPr="003937DE">
        <w:rPr>
          <w:rFonts w:eastAsia="Arial"/>
        </w:rPr>
        <w:t xml:space="preserve"> reduc</w:t>
      </w:r>
      <w:r w:rsidR="005710FE">
        <w:rPr>
          <w:rFonts w:eastAsia="Arial"/>
        </w:rPr>
        <w:t>ing</w:t>
      </w:r>
      <w:r w:rsidR="003937DE" w:rsidRPr="003937DE">
        <w:rPr>
          <w:rFonts w:eastAsia="Arial"/>
        </w:rPr>
        <w:t xml:space="preserve"> harm</w:t>
      </w:r>
      <w:r w:rsidR="003937DE">
        <w:rPr>
          <w:rFonts w:eastAsia="Arial"/>
        </w:rPr>
        <w:t xml:space="preserve">. </w:t>
      </w:r>
      <w:r w:rsidR="005710FE">
        <w:rPr>
          <w:rFonts w:eastAsia="Arial"/>
        </w:rPr>
        <w:t>Whereas t</w:t>
      </w:r>
      <w:r w:rsidR="003937DE" w:rsidRPr="003937DE">
        <w:rPr>
          <w:rFonts w:eastAsia="Arial"/>
        </w:rPr>
        <w:t>racking</w:t>
      </w:r>
      <w:r w:rsidR="003937DE">
        <w:rPr>
          <w:rFonts w:eastAsia="Arial"/>
        </w:rPr>
        <w:t xml:space="preserve"> </w:t>
      </w:r>
      <w:r w:rsidR="005710FE">
        <w:rPr>
          <w:rFonts w:eastAsia="Arial"/>
        </w:rPr>
        <w:t xml:space="preserve">refers to </w:t>
      </w:r>
      <w:r w:rsidR="003937DE" w:rsidRPr="003937DE">
        <w:rPr>
          <w:rFonts w:eastAsia="Arial"/>
        </w:rPr>
        <w:t xml:space="preserve">police </w:t>
      </w:r>
      <w:r w:rsidR="005710FE">
        <w:rPr>
          <w:rFonts w:eastAsia="Arial"/>
        </w:rPr>
        <w:t>departments</w:t>
      </w:r>
      <w:r w:rsidR="003937DE" w:rsidRPr="003937DE">
        <w:rPr>
          <w:rFonts w:eastAsia="Arial"/>
        </w:rPr>
        <w:t xml:space="preserve"> us</w:t>
      </w:r>
      <w:r w:rsidR="005710FE">
        <w:rPr>
          <w:rFonts w:eastAsia="Arial"/>
        </w:rPr>
        <w:t>ing</w:t>
      </w:r>
      <w:r w:rsidR="003937DE" w:rsidRPr="003937DE">
        <w:rPr>
          <w:rFonts w:eastAsia="Arial"/>
        </w:rPr>
        <w:t xml:space="preserve"> research </w:t>
      </w:r>
      <w:r w:rsidR="005710FE">
        <w:rPr>
          <w:rFonts w:eastAsia="Arial"/>
        </w:rPr>
        <w:t>in</w:t>
      </w:r>
      <w:r w:rsidR="003937DE" w:rsidRPr="003937DE">
        <w:rPr>
          <w:rFonts w:eastAsia="Arial"/>
        </w:rPr>
        <w:t xml:space="preserve"> target</w:t>
      </w:r>
      <w:r w:rsidR="005710FE">
        <w:rPr>
          <w:rFonts w:eastAsia="Arial"/>
        </w:rPr>
        <w:t>ing</w:t>
      </w:r>
      <w:r w:rsidR="003937DE" w:rsidRPr="003937DE">
        <w:rPr>
          <w:rFonts w:eastAsia="Arial"/>
        </w:rPr>
        <w:t xml:space="preserve"> the tested practice, they </w:t>
      </w:r>
      <w:r w:rsidR="005710FE">
        <w:rPr>
          <w:rFonts w:eastAsia="Arial"/>
        </w:rPr>
        <w:t>may</w:t>
      </w:r>
      <w:r w:rsidR="003937DE" w:rsidRPr="003937DE">
        <w:rPr>
          <w:rFonts w:eastAsia="Arial"/>
        </w:rPr>
        <w:t xml:space="preserve"> </w:t>
      </w:r>
      <w:r w:rsidR="005710FE">
        <w:rPr>
          <w:rFonts w:eastAsia="Arial"/>
        </w:rPr>
        <w:t xml:space="preserve">use and </w:t>
      </w:r>
      <w:r w:rsidR="003937DE" w:rsidRPr="003937DE">
        <w:rPr>
          <w:rFonts w:eastAsia="Arial"/>
        </w:rPr>
        <w:t xml:space="preserve">generate </w:t>
      </w:r>
      <w:r w:rsidR="005710FE">
        <w:rPr>
          <w:rFonts w:eastAsia="Arial"/>
        </w:rPr>
        <w:t>the</w:t>
      </w:r>
      <w:r w:rsidR="003937DE" w:rsidRPr="003937DE">
        <w:rPr>
          <w:rFonts w:eastAsia="Arial"/>
        </w:rPr>
        <w:t xml:space="preserve"> internal </w:t>
      </w:r>
      <w:r w:rsidR="00DA071A">
        <w:rPr>
          <w:rFonts w:eastAsia="Arial"/>
        </w:rPr>
        <w:t>pieces of evidence</w:t>
      </w:r>
      <w:r w:rsidR="003937DE" w:rsidRPr="003937DE">
        <w:rPr>
          <w:rFonts w:eastAsia="Arial"/>
        </w:rPr>
        <w:t xml:space="preserve"> </w:t>
      </w:r>
      <w:r w:rsidR="005710FE">
        <w:rPr>
          <w:rFonts w:eastAsia="Arial"/>
        </w:rPr>
        <w:t>for</w:t>
      </w:r>
      <w:r w:rsidR="003937DE" w:rsidRPr="003937DE">
        <w:rPr>
          <w:rFonts w:eastAsia="Arial"/>
        </w:rPr>
        <w:t xml:space="preserve"> track</w:t>
      </w:r>
      <w:r w:rsidR="005710FE">
        <w:rPr>
          <w:rFonts w:eastAsia="Arial"/>
        </w:rPr>
        <w:t>ing</w:t>
      </w:r>
      <w:r w:rsidR="003937DE" w:rsidRPr="003937DE">
        <w:rPr>
          <w:rFonts w:eastAsia="Arial"/>
        </w:rPr>
        <w:t xml:space="preserve"> daily deliver</w:t>
      </w:r>
      <w:r w:rsidR="005710FE">
        <w:rPr>
          <w:rFonts w:eastAsia="Arial"/>
        </w:rPr>
        <w:t>ies</w:t>
      </w:r>
      <w:r w:rsidR="003937DE" w:rsidRPr="003937DE">
        <w:rPr>
          <w:rFonts w:eastAsia="Arial"/>
        </w:rPr>
        <w:t xml:space="preserve"> and </w:t>
      </w:r>
      <w:r w:rsidR="00DA071A">
        <w:rPr>
          <w:rFonts w:eastAsia="Arial"/>
        </w:rPr>
        <w:t xml:space="preserve">the </w:t>
      </w:r>
      <w:r w:rsidR="003937DE" w:rsidRPr="003937DE">
        <w:rPr>
          <w:rFonts w:eastAsia="Arial"/>
        </w:rPr>
        <w:t>effect of the practice includ</w:t>
      </w:r>
      <w:r w:rsidR="005710FE">
        <w:rPr>
          <w:rFonts w:eastAsia="Arial"/>
        </w:rPr>
        <w:t>ed</w:t>
      </w:r>
      <w:r w:rsidR="003937DE" w:rsidRPr="003937DE">
        <w:rPr>
          <w:rFonts w:eastAsia="Arial"/>
        </w:rPr>
        <w:t xml:space="preserve"> public perception of </w:t>
      </w:r>
      <w:r w:rsidR="005710FE">
        <w:rPr>
          <w:rFonts w:eastAsia="Arial"/>
        </w:rPr>
        <w:t xml:space="preserve">the legitimacy of </w:t>
      </w:r>
      <w:r w:rsidR="003937DE" w:rsidRPr="003937DE">
        <w:rPr>
          <w:rFonts w:eastAsia="Arial"/>
        </w:rPr>
        <w:t>police</w:t>
      </w:r>
      <w:r w:rsidR="003937DE">
        <w:rPr>
          <w:rFonts w:eastAsia="Arial"/>
        </w:rPr>
        <w:t xml:space="preserve"> </w:t>
      </w:r>
      <w:r w:rsidR="003937DE" w:rsidRPr="003937DE">
        <w:rPr>
          <w:rFonts w:eastAsia="Arial"/>
        </w:rPr>
        <w:t>(Sherman, 2013)</w:t>
      </w:r>
      <w:r w:rsidR="003937DE">
        <w:rPr>
          <w:rFonts w:eastAsia="Arial"/>
        </w:rPr>
        <w:t xml:space="preserve">. </w:t>
      </w:r>
    </w:p>
    <w:p w14:paraId="5282FDDF" w14:textId="6BF16C52" w:rsidR="003937DE" w:rsidRDefault="003937DE" w:rsidP="00521213">
      <w:pPr>
        <w:spacing w:before="240" w:line="360" w:lineRule="auto"/>
        <w:jc w:val="both"/>
        <w:rPr>
          <w:rFonts w:eastAsia="Arial"/>
        </w:rPr>
      </w:pPr>
      <w:r>
        <w:rPr>
          <w:rFonts w:eastAsia="Arial"/>
        </w:rPr>
        <w:t>POP (Problem</w:t>
      </w:r>
      <w:r w:rsidR="00DA071A">
        <w:rPr>
          <w:rFonts w:eastAsia="Arial"/>
        </w:rPr>
        <w:t>-</w:t>
      </w:r>
      <w:r>
        <w:rPr>
          <w:rFonts w:eastAsia="Arial"/>
        </w:rPr>
        <w:t xml:space="preserve">oriented Policing) is also an </w:t>
      </w:r>
      <w:r w:rsidR="005710FE">
        <w:rPr>
          <w:rFonts w:eastAsia="Arial"/>
        </w:rPr>
        <w:t>evidence-based</w:t>
      </w:r>
      <w:r>
        <w:rPr>
          <w:rFonts w:eastAsia="Arial"/>
        </w:rPr>
        <w:t xml:space="preserve"> policing technique</w:t>
      </w:r>
      <w:r w:rsidR="005710FE">
        <w:rPr>
          <w:rFonts w:eastAsia="Arial"/>
        </w:rPr>
        <w:t xml:space="preserve"> that is commonly used to solve police cases</w:t>
      </w:r>
      <w:r>
        <w:rPr>
          <w:rFonts w:eastAsia="Arial"/>
        </w:rPr>
        <w:t>.</w:t>
      </w:r>
      <w:r w:rsidR="00521213">
        <w:rPr>
          <w:rFonts w:eastAsia="Arial"/>
        </w:rPr>
        <w:t xml:space="preserve"> Cops might become more effective by concentrating on certain locations. Locations do not even move, yet people can </w:t>
      </w:r>
      <w:r w:rsidRPr="003937DE">
        <w:rPr>
          <w:rFonts w:eastAsia="Arial"/>
        </w:rPr>
        <w:t>(Weisburd 2008</w:t>
      </w:r>
      <w:r w:rsidR="0020681D">
        <w:rPr>
          <w:rFonts w:eastAsia="Arial"/>
        </w:rPr>
        <w:t xml:space="preserve">; </w:t>
      </w:r>
      <w:r w:rsidR="0020681D" w:rsidRPr="003937DE">
        <w:rPr>
          <w:rFonts w:eastAsia="Arial"/>
        </w:rPr>
        <w:t>Spelman &amp; Eck, 1989</w:t>
      </w:r>
      <w:r w:rsidRPr="003937DE">
        <w:rPr>
          <w:rFonts w:eastAsia="Arial"/>
        </w:rPr>
        <w:t>)</w:t>
      </w:r>
      <w:r>
        <w:rPr>
          <w:rFonts w:eastAsia="Arial"/>
        </w:rPr>
        <w:t xml:space="preserve">. </w:t>
      </w:r>
      <w:r w:rsidRPr="003937DE">
        <w:rPr>
          <w:rFonts w:eastAsia="Arial"/>
        </w:rPr>
        <w:t>Crime locations tend to be stable over time.</w:t>
      </w:r>
      <w:r>
        <w:rPr>
          <w:rFonts w:eastAsia="Arial"/>
        </w:rPr>
        <w:t xml:space="preserve"> </w:t>
      </w:r>
      <w:proofErr w:type="gramStart"/>
      <w:r w:rsidR="00B3339B">
        <w:rPr>
          <w:rFonts w:eastAsia="Arial"/>
        </w:rPr>
        <w:t>I</w:t>
      </w:r>
      <w:r w:rsidR="0020681D">
        <w:rPr>
          <w:rFonts w:eastAsia="Arial"/>
        </w:rPr>
        <w:t>ncreased likelihood of stopping crimes or capturing criminals.</w:t>
      </w:r>
      <w:proofErr w:type="gramEnd"/>
      <w:r w:rsidR="0020681D">
        <w:rPr>
          <w:rFonts w:eastAsia="Arial"/>
        </w:rPr>
        <w:t xml:space="preserve"> Targeting locations has been more successful than single offenders</w:t>
      </w:r>
      <w:r w:rsidRPr="003937DE">
        <w:rPr>
          <w:rFonts w:eastAsia="Arial"/>
        </w:rPr>
        <w:t xml:space="preserve"> (Lum </w:t>
      </w:r>
      <w:r w:rsidR="0020681D">
        <w:rPr>
          <w:rFonts w:eastAsia="Arial"/>
        </w:rPr>
        <w:t>and</w:t>
      </w:r>
      <w:r w:rsidRPr="003937DE">
        <w:rPr>
          <w:rFonts w:eastAsia="Arial"/>
        </w:rPr>
        <w:t xml:space="preserve"> Nagin, 2016)</w:t>
      </w:r>
      <w:r>
        <w:rPr>
          <w:rFonts w:eastAsia="Arial"/>
        </w:rPr>
        <w:t xml:space="preserve">. </w:t>
      </w:r>
      <w:r w:rsidRPr="003937DE">
        <w:rPr>
          <w:rFonts w:eastAsia="Arial"/>
        </w:rPr>
        <w:t>There is little evidence of displacement (Lum &amp; Koper, 2017)</w:t>
      </w:r>
      <w:r>
        <w:rPr>
          <w:rFonts w:eastAsia="Arial"/>
        </w:rPr>
        <w:t xml:space="preserve">. </w:t>
      </w:r>
      <w:r w:rsidR="0020681D">
        <w:rPr>
          <w:rFonts w:eastAsia="Arial"/>
        </w:rPr>
        <w:t>In reality, police activities mostly consist of shorter-</w:t>
      </w:r>
      <w:r w:rsidR="0020681D">
        <w:rPr>
          <w:rFonts w:eastAsia="Arial"/>
        </w:rPr>
        <w:lastRenderedPageBreak/>
        <w:t>termed patrol and enforcement (Koper, 2014). Nevertheless, specialised and issue</w:t>
      </w:r>
      <w:r w:rsidR="00DA071A">
        <w:rPr>
          <w:rFonts w:eastAsia="Arial"/>
        </w:rPr>
        <w:t>-</w:t>
      </w:r>
      <w:r w:rsidR="0020681D">
        <w:rPr>
          <w:rFonts w:eastAsia="Arial"/>
        </w:rPr>
        <w:t>reducing methods could be </w:t>
      </w:r>
      <w:r w:rsidR="00DA071A">
        <w:rPr>
          <w:rFonts w:eastAsia="Arial"/>
        </w:rPr>
        <w:t xml:space="preserve">more </w:t>
      </w:r>
      <w:r w:rsidR="0020681D">
        <w:rPr>
          <w:rFonts w:eastAsia="Arial"/>
        </w:rPr>
        <w:t>successful than broad patrols (Braga et al., 2012). Additionally, "Hot Times" have to be analysed so that frequent patrols may take place</w:t>
      </w:r>
      <w:r w:rsidRPr="003937DE">
        <w:rPr>
          <w:rFonts w:eastAsia="Arial"/>
        </w:rPr>
        <w:t xml:space="preserve"> (Lum &amp; Koper, 2017)</w:t>
      </w:r>
      <w:r>
        <w:rPr>
          <w:rFonts w:eastAsia="Arial"/>
        </w:rPr>
        <w:t>.</w:t>
      </w:r>
    </w:p>
    <w:p w14:paraId="2C4FDD65" w14:textId="23DD463E" w:rsidR="00D66F0E" w:rsidRPr="00BF45D6" w:rsidRDefault="0020681D" w:rsidP="00D7503C">
      <w:pPr>
        <w:spacing w:before="240" w:line="360" w:lineRule="auto"/>
        <w:jc w:val="both"/>
        <w:rPr>
          <w:rFonts w:eastAsia="Arial"/>
        </w:rPr>
      </w:pPr>
      <w:r>
        <w:rPr>
          <w:rFonts w:eastAsia="Arial"/>
        </w:rPr>
        <w:t>The characterization of criminal investigations as the crucial component of effective, fact-based police methods described by</w:t>
      </w:r>
      <w:r w:rsidR="00D66F0E">
        <w:rPr>
          <w:rFonts w:eastAsia="Arial"/>
        </w:rPr>
        <w:t xml:space="preserve">: </w:t>
      </w:r>
      <w:r w:rsidR="00D66F0E" w:rsidRPr="00CF46E1">
        <w:rPr>
          <w:rFonts w:eastAsia="Arial"/>
        </w:rPr>
        <w:t>“the qualitative and quantitative study of crime and law enforcement information in combination with socio-demographic and spatial factors to apprehend criminals, prevent crime, reduce disorder, and evaluate organizational procedures” (Boba, 2001, p</w:t>
      </w:r>
      <w:r w:rsidR="00D66F0E">
        <w:rPr>
          <w:rFonts w:eastAsia="Arial"/>
        </w:rPr>
        <w:t>p</w:t>
      </w:r>
      <w:r w:rsidR="00D66F0E" w:rsidRPr="00CF46E1">
        <w:rPr>
          <w:rFonts w:eastAsia="Arial"/>
        </w:rPr>
        <w:t xml:space="preserve">. 9). </w:t>
      </w:r>
      <w:bookmarkStart w:id="16" w:name="_Hlk105060323"/>
      <w:r w:rsidR="00415F66">
        <w:rPr>
          <w:rFonts w:eastAsia="Arial"/>
        </w:rPr>
        <w:t xml:space="preserve">In certain words, by combining info and dataset across time and geography, crime analytics help police agencies </w:t>
      </w:r>
      <w:r w:rsidR="00EF4435">
        <w:rPr>
          <w:rFonts w:eastAsia="Arial"/>
        </w:rPr>
        <w:t xml:space="preserve">to </w:t>
      </w:r>
      <w:r w:rsidR="00415F66">
        <w:rPr>
          <w:rFonts w:eastAsia="Arial"/>
        </w:rPr>
        <w:t>solve problems. According to Santos (2014), crime analytics serve as diagnostics, similar to MRI scanners, before providing a direct solution to crime. The "situational crime prevention (SCP)" model typically uses this "Scanning, Analysis, Response, and Assessment (SARA)" method.</w:t>
      </w:r>
      <w:bookmarkEnd w:id="16"/>
    </w:p>
    <w:p w14:paraId="15BCC4E4" w14:textId="77777777" w:rsidR="00FF5C85" w:rsidRDefault="00D66F0E" w:rsidP="00D7503C">
      <w:pPr>
        <w:keepNext/>
        <w:spacing w:before="240"/>
      </w:pPr>
      <w:r>
        <w:rPr>
          <w:rFonts w:eastAsia="Arial"/>
        </w:rPr>
        <w:t>.</w:t>
      </w:r>
      <w:r w:rsidRPr="00D66F0E">
        <w:rPr>
          <w:noProof/>
        </w:rPr>
        <w:t xml:space="preserve"> </w:t>
      </w:r>
      <w:r w:rsidR="00FF5C85" w:rsidRPr="00556F39">
        <w:rPr>
          <w:noProof/>
          <w:lang w:val="en-US" w:eastAsia="en-US"/>
        </w:rPr>
        <w:drawing>
          <wp:inline distT="0" distB="0" distL="0" distR="0" wp14:anchorId="5297EE4B" wp14:editId="299D982D">
            <wp:extent cx="5524500" cy="33343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24500" cy="3334385"/>
                    </a:xfrm>
                    <a:prstGeom prst="rect">
                      <a:avLst/>
                    </a:prstGeom>
                  </pic:spPr>
                </pic:pic>
              </a:graphicData>
            </a:graphic>
          </wp:inline>
        </w:drawing>
      </w:r>
    </w:p>
    <w:p w14:paraId="05DA1E85" w14:textId="77777777" w:rsidR="00FF5C85" w:rsidRPr="00BF45D6" w:rsidRDefault="00FF5C85" w:rsidP="00D7503C">
      <w:pPr>
        <w:pStyle w:val="Caption"/>
        <w:spacing w:before="240"/>
        <w:jc w:val="center"/>
        <w:rPr>
          <w:rFonts w:eastAsia="Arial"/>
        </w:rPr>
      </w:pPr>
      <w:r>
        <w:t xml:space="preserve">Figure </w:t>
      </w:r>
      <w:r>
        <w:fldChar w:fldCharType="begin"/>
      </w:r>
      <w:r>
        <w:instrText xml:space="preserve"> SEQ Figure \* ARABIC </w:instrText>
      </w:r>
      <w:r>
        <w:fldChar w:fldCharType="separate"/>
      </w:r>
      <w:r>
        <w:rPr>
          <w:noProof/>
        </w:rPr>
        <w:t>1</w:t>
      </w:r>
      <w:r>
        <w:fldChar w:fldCharType="end"/>
      </w:r>
      <w:r>
        <w:rPr>
          <w:lang w:val="en-US"/>
        </w:rPr>
        <w:t xml:space="preserve"> SARA Model Strength &amp; Weakness (</w:t>
      </w:r>
      <w:proofErr w:type="spellStart"/>
      <w:r w:rsidRPr="00B97E83">
        <w:rPr>
          <w:lang w:val="en-US"/>
        </w:rPr>
        <w:t>Sobem</w:t>
      </w:r>
      <w:proofErr w:type="spellEnd"/>
      <w:r>
        <w:rPr>
          <w:lang w:val="en-US"/>
        </w:rPr>
        <w:t xml:space="preserve">, </w:t>
      </w:r>
      <w:r w:rsidRPr="00B97E83">
        <w:rPr>
          <w:lang w:val="en-US"/>
        </w:rPr>
        <w:t>2022)</w:t>
      </w:r>
      <w:r>
        <w:rPr>
          <w:lang w:val="en-US"/>
        </w:rPr>
        <w:t>)</w:t>
      </w:r>
    </w:p>
    <w:p w14:paraId="3B24B708" w14:textId="1BD196EE" w:rsidR="00D66F0E" w:rsidRPr="00BF45D6" w:rsidRDefault="00D66F0E" w:rsidP="00D7503C">
      <w:pPr>
        <w:keepNext/>
        <w:spacing w:before="240"/>
        <w:rPr>
          <w:rFonts w:eastAsia="Arial"/>
        </w:rPr>
      </w:pPr>
    </w:p>
    <w:p w14:paraId="0A8E93BD" w14:textId="77777777" w:rsidR="00D66F0E" w:rsidRDefault="00D66F0E" w:rsidP="00D7503C">
      <w:pPr>
        <w:spacing w:before="240" w:line="360" w:lineRule="auto"/>
        <w:jc w:val="both"/>
        <w:rPr>
          <w:rFonts w:eastAsia="Arial"/>
        </w:rPr>
      </w:pPr>
    </w:p>
    <w:p w14:paraId="1AC6675E" w14:textId="43A9E3CC" w:rsidR="00D66F0E" w:rsidRDefault="00D66F0E" w:rsidP="00D7503C">
      <w:pPr>
        <w:pStyle w:val="Heading2"/>
        <w:spacing w:before="240"/>
      </w:pPr>
      <w:bookmarkStart w:id="17" w:name="_Toc108624357"/>
      <w:r>
        <w:lastRenderedPageBreak/>
        <w:t>Case Study</w:t>
      </w:r>
      <w:bookmarkEnd w:id="17"/>
    </w:p>
    <w:p w14:paraId="48785358" w14:textId="7730FEA4" w:rsidR="00D66F0E" w:rsidRPr="00BF45D6" w:rsidRDefault="00E478DD" w:rsidP="00D7503C">
      <w:pPr>
        <w:spacing w:before="240" w:line="360" w:lineRule="auto"/>
        <w:jc w:val="both"/>
      </w:pPr>
      <w:bookmarkStart w:id="18" w:name="_Hlk105060404"/>
      <w:r>
        <w:t xml:space="preserve">The SARA "evidence-based policing" approach was applied in the case event of the robbery out </w:t>
      </w:r>
      <w:r w:rsidR="00DA071A">
        <w:t>of</w:t>
      </w:r>
      <w:r>
        <w:t xml:space="preserve"> </w:t>
      </w:r>
      <w:r w:rsidR="00DA071A">
        <w:t xml:space="preserve">a </w:t>
      </w:r>
      <w:r>
        <w:t xml:space="preserve">megastore that occurred at the liber marketplace. The burglars stole valuable goods and cash out from </w:t>
      </w:r>
      <w:r w:rsidR="00DA071A">
        <w:t xml:space="preserve">the </w:t>
      </w:r>
      <w:r>
        <w:t>store by picking the bolts on the shuttered gates.</w:t>
      </w:r>
      <w:r w:rsidR="00D66F0E">
        <w:t xml:space="preserve"> </w:t>
      </w:r>
      <w:bookmarkEnd w:id="18"/>
    </w:p>
    <w:p w14:paraId="7B3595AB" w14:textId="28CA5A40" w:rsidR="00D66F0E" w:rsidRDefault="00D11DB9" w:rsidP="00D7503C">
      <w:pPr>
        <w:spacing w:before="240" w:line="360" w:lineRule="auto"/>
        <w:jc w:val="both"/>
      </w:pPr>
      <w:r>
        <w:t xml:space="preserve">This SARA approach, which consists of </w:t>
      </w:r>
      <w:r w:rsidR="00DA071A">
        <w:t xml:space="preserve">the </w:t>
      </w:r>
      <w:r>
        <w:t>scan, analysis, reactions, and evaluations, was utilised by the cops. To identify the offenders, the Cops employed the ﬁngerprint detector. By detecting the fingerprint, the federal identification card systems were used to evaluate the fingerprint data.</w:t>
      </w:r>
      <w:r w:rsidR="00D66F0E">
        <w:t xml:space="preserve"> </w:t>
      </w:r>
      <w:r>
        <w:t>The business manager's fingerprints that were found were not taken into consideration, but according to the study, the fingerprints of one shop employee matched. As a result, the hypermarket employee who committed the crime at the hypermarket was convicted in the instance.</w:t>
      </w:r>
    </w:p>
    <w:p w14:paraId="293C92C3" w14:textId="4E7E9E63" w:rsidR="00D66F0E" w:rsidRPr="00BF45D6" w:rsidRDefault="009C501E" w:rsidP="00D7503C">
      <w:pPr>
        <w:spacing w:before="240" w:line="360" w:lineRule="auto"/>
        <w:jc w:val="both"/>
      </w:pPr>
      <w:r>
        <w:t xml:space="preserve">Thus, based on the case, it can be seen that the framework applied in the situation has two fundamental components. First is the scanning, </w:t>
      </w:r>
      <w:r w:rsidR="00DA071A">
        <w:t>which</w:t>
      </w:r>
      <w:r>
        <w:t> has to be done </w:t>
      </w:r>
      <w:r w:rsidR="00DA071A">
        <w:t>by</w:t>
      </w:r>
      <w:r>
        <w:t xml:space="preserve"> finding fingerprint</w:t>
      </w:r>
      <w:r w:rsidR="00DA071A">
        <w:t>s</w:t>
      </w:r>
      <w:r>
        <w:t xml:space="preserve">, and </w:t>
      </w:r>
      <w:r w:rsidR="00DA071A">
        <w:t xml:space="preserve">the </w:t>
      </w:r>
      <w:r>
        <w:t>second is analysis, which is done by looking out </w:t>
      </w:r>
      <w:r w:rsidR="00DA071A">
        <w:t xml:space="preserve">for </w:t>
      </w:r>
      <w:r>
        <w:t>the fingerprints.</w:t>
      </w:r>
    </w:p>
    <w:p w14:paraId="13D71484" w14:textId="0E1EF331" w:rsidR="00D66F0E" w:rsidRDefault="00D66F0E" w:rsidP="00D7503C">
      <w:pPr>
        <w:pStyle w:val="Heading2"/>
        <w:spacing w:before="240"/>
      </w:pPr>
      <w:bookmarkStart w:id="19" w:name="_Toc105019883"/>
      <w:bookmarkStart w:id="20" w:name="_Toc108624358"/>
      <w:r>
        <w:t xml:space="preserve">Conclusion on </w:t>
      </w:r>
      <w:bookmarkEnd w:id="19"/>
      <w:r>
        <w:t>Theories of Evidence</w:t>
      </w:r>
      <w:r w:rsidR="00DA071A">
        <w:t>-</w:t>
      </w:r>
      <w:r>
        <w:t>Based Policing</w:t>
      </w:r>
      <w:bookmarkEnd w:id="20"/>
    </w:p>
    <w:p w14:paraId="5D374000" w14:textId="67D4628F" w:rsidR="00FD40F4" w:rsidRDefault="00B3339B" w:rsidP="00D7503C">
      <w:pPr>
        <w:spacing w:before="240" w:line="360" w:lineRule="auto"/>
        <w:jc w:val="both"/>
        <w:rPr>
          <w:rFonts w:eastAsia="Arial"/>
        </w:rPr>
      </w:pPr>
      <w:r>
        <w:t xml:space="preserve">Hence as per </w:t>
      </w:r>
      <w:r w:rsidR="00DA071A">
        <w:t xml:space="preserve">the </w:t>
      </w:r>
      <w:r>
        <w:t xml:space="preserve">above discussion, it is evident that the theories of evidence-based policing are very helpful in solving police cases. The </w:t>
      </w:r>
      <w:r>
        <w:rPr>
          <w:rFonts w:eastAsia="Arial"/>
        </w:rPr>
        <w:t>“</w:t>
      </w:r>
      <w:r w:rsidRPr="00BA620C">
        <w:rPr>
          <w:rFonts w:eastAsia="Arial"/>
        </w:rPr>
        <w:t>Social Bonds Theory</w:t>
      </w:r>
      <w:r>
        <w:rPr>
          <w:rFonts w:eastAsia="Arial"/>
        </w:rPr>
        <w:t xml:space="preserve"> </w:t>
      </w:r>
      <w:r w:rsidRPr="00BA620C">
        <w:rPr>
          <w:rFonts w:eastAsia="Arial"/>
        </w:rPr>
        <w:t>– Involvement</w:t>
      </w:r>
      <w:r>
        <w:rPr>
          <w:rFonts w:eastAsia="Arial"/>
        </w:rPr>
        <w:t xml:space="preserve"> </w:t>
      </w:r>
      <w:r w:rsidRPr="00BA620C">
        <w:rPr>
          <w:rFonts w:eastAsia="Arial"/>
        </w:rPr>
        <w:t>Causes of Delinquency</w:t>
      </w:r>
      <w:r>
        <w:rPr>
          <w:rFonts w:eastAsia="Arial"/>
        </w:rPr>
        <w:t xml:space="preserve">” is the base theory of EBP. The </w:t>
      </w:r>
      <w:r w:rsidRPr="00BA620C">
        <w:rPr>
          <w:rFonts w:eastAsia="Arial"/>
        </w:rPr>
        <w:t>Criminological Theory</w:t>
      </w:r>
      <w:r>
        <w:rPr>
          <w:rFonts w:eastAsia="Arial"/>
        </w:rPr>
        <w:t xml:space="preserve"> is used in solving police cases. While Triple-T involves targeting, testing and tracking </w:t>
      </w:r>
      <w:proofErr w:type="gramStart"/>
      <w:r w:rsidR="00DA071A">
        <w:rPr>
          <w:rFonts w:eastAsia="Arial"/>
        </w:rPr>
        <w:t>are</w:t>
      </w:r>
      <w:r>
        <w:rPr>
          <w:rFonts w:eastAsia="Arial"/>
        </w:rPr>
        <w:t xml:space="preserve"> also </w:t>
      </w:r>
      <w:r w:rsidR="00DA071A">
        <w:rPr>
          <w:rFonts w:eastAsia="Arial"/>
        </w:rPr>
        <w:t xml:space="preserve">an </w:t>
      </w:r>
      <w:r>
        <w:rPr>
          <w:rFonts w:eastAsia="Arial"/>
        </w:rPr>
        <w:t>integral part</w:t>
      </w:r>
      <w:proofErr w:type="gramEnd"/>
      <w:r>
        <w:rPr>
          <w:rFonts w:eastAsia="Arial"/>
        </w:rPr>
        <w:t xml:space="preserve"> of the EBP. POP (Problem</w:t>
      </w:r>
      <w:r w:rsidR="00DA071A">
        <w:rPr>
          <w:rFonts w:eastAsia="Arial"/>
        </w:rPr>
        <w:t>-</w:t>
      </w:r>
      <w:r>
        <w:rPr>
          <w:rFonts w:eastAsia="Arial"/>
        </w:rPr>
        <w:t>oriented Policing) is also an evidence-based policing technique that is commonly used to solve police cases.</w:t>
      </w:r>
      <w:r w:rsidR="00EF4435">
        <w:rPr>
          <w:rFonts w:eastAsia="Arial"/>
        </w:rPr>
        <w:t xml:space="preserve"> By combining info and dataset across time and geography, crime analytics help police agencies to solve problems</w:t>
      </w:r>
    </w:p>
    <w:p w14:paraId="63F72151" w14:textId="58DD65EE" w:rsidR="004E7088" w:rsidRDefault="004E7088" w:rsidP="00D7503C">
      <w:pPr>
        <w:spacing w:before="240" w:line="360" w:lineRule="auto"/>
        <w:jc w:val="both"/>
        <w:rPr>
          <w:rFonts w:eastAsia="Arial"/>
        </w:rPr>
      </w:pPr>
    </w:p>
    <w:p w14:paraId="1EC95F37" w14:textId="409C4DA7" w:rsidR="00910110" w:rsidRDefault="00910110" w:rsidP="00D7503C">
      <w:pPr>
        <w:spacing w:before="240" w:line="360" w:lineRule="auto"/>
        <w:jc w:val="both"/>
      </w:pPr>
    </w:p>
    <w:p w14:paraId="73859CB4" w14:textId="43FF38B0" w:rsidR="009A29CD" w:rsidRPr="00BA3A2B" w:rsidRDefault="009A29CD" w:rsidP="00D7503C">
      <w:pPr>
        <w:spacing w:before="240" w:line="360" w:lineRule="auto"/>
        <w:jc w:val="both"/>
      </w:pPr>
      <w:r w:rsidRPr="00BA3A2B">
        <w:br w:type="page"/>
      </w:r>
    </w:p>
    <w:p w14:paraId="5B160BBD" w14:textId="06F55EC1" w:rsidR="002F00D1" w:rsidRPr="00EE37DC" w:rsidRDefault="00803A79" w:rsidP="00D7503C">
      <w:pPr>
        <w:spacing w:before="240" w:line="360" w:lineRule="auto"/>
        <w:jc w:val="both"/>
        <w:rPr>
          <w:rFonts w:asciiTheme="majorBidi" w:hAnsiTheme="majorBidi" w:cstheme="majorBidi"/>
          <w:b/>
          <w:bCs/>
        </w:rPr>
      </w:pPr>
      <w:bookmarkStart w:id="21" w:name="_Hlk99963460"/>
      <w:bookmarkEnd w:id="10"/>
      <w:bookmarkEnd w:id="11"/>
      <w:bookmarkEnd w:id="12"/>
      <w:bookmarkEnd w:id="13"/>
      <w:bookmarkEnd w:id="14"/>
      <w:bookmarkEnd w:id="15"/>
      <w:r>
        <w:rPr>
          <w:rFonts w:asciiTheme="majorBidi" w:hAnsiTheme="majorBidi" w:cstheme="majorBidi"/>
          <w:b/>
          <w:bCs/>
        </w:rPr>
        <w:lastRenderedPageBreak/>
        <w:t>Bibliography</w:t>
      </w:r>
    </w:p>
    <w:p w14:paraId="5F197EFE" w14:textId="77777777" w:rsidR="001F598F" w:rsidRDefault="001F598F" w:rsidP="00D7503C">
      <w:pPr>
        <w:spacing w:before="240" w:after="240" w:line="360" w:lineRule="auto"/>
        <w:ind w:left="720" w:hanging="720"/>
        <w:jc w:val="both"/>
        <w:rPr>
          <w:rFonts w:eastAsia="Arial"/>
        </w:rPr>
      </w:pPr>
      <w:bookmarkStart w:id="22" w:name="_Hlk105065109"/>
      <w:bookmarkEnd w:id="21"/>
      <w:r w:rsidRPr="00333EE2">
        <w:rPr>
          <w:rFonts w:eastAsia="Arial"/>
        </w:rPr>
        <w:t xml:space="preserve">Boba, R., 2001. </w:t>
      </w:r>
      <w:proofErr w:type="gramStart"/>
      <w:r w:rsidRPr="00333EE2">
        <w:rPr>
          <w:rFonts w:eastAsia="Arial"/>
        </w:rPr>
        <w:t>Introductory guide to crime analysis and mapping.</w:t>
      </w:r>
      <w:proofErr w:type="gramEnd"/>
      <w:r w:rsidRPr="00333EE2">
        <w:rPr>
          <w:rFonts w:eastAsia="Arial"/>
        </w:rPr>
        <w:t xml:space="preserve"> Community Oriented Policing Services. USA.</w:t>
      </w:r>
    </w:p>
    <w:p w14:paraId="7029B042" w14:textId="77777777" w:rsidR="001F598F" w:rsidRDefault="001F598F" w:rsidP="00D7503C">
      <w:pPr>
        <w:spacing w:before="240" w:after="240" w:line="360" w:lineRule="auto"/>
        <w:ind w:left="720" w:hanging="720"/>
        <w:jc w:val="both"/>
        <w:rPr>
          <w:rFonts w:eastAsia="Arial"/>
        </w:rPr>
      </w:pPr>
      <w:r w:rsidRPr="00EB68B9">
        <w:rPr>
          <w:rFonts w:eastAsia="Arial"/>
        </w:rPr>
        <w:t xml:space="preserve">Braga, A., </w:t>
      </w:r>
      <w:proofErr w:type="spellStart"/>
      <w:r w:rsidRPr="00EB68B9">
        <w:rPr>
          <w:rFonts w:eastAsia="Arial"/>
        </w:rPr>
        <w:t>Papachristos</w:t>
      </w:r>
      <w:proofErr w:type="spellEnd"/>
      <w:r w:rsidRPr="00EB68B9">
        <w:rPr>
          <w:rFonts w:eastAsia="Arial"/>
        </w:rPr>
        <w:t xml:space="preserve">, A. and Hureau, D., 2012. </w:t>
      </w:r>
      <w:proofErr w:type="gramStart"/>
      <w:r w:rsidRPr="00EB68B9">
        <w:rPr>
          <w:rFonts w:eastAsia="Arial"/>
        </w:rPr>
        <w:t>Hot spots policing effects on crime.</w:t>
      </w:r>
      <w:proofErr w:type="gramEnd"/>
      <w:r w:rsidRPr="00EB68B9">
        <w:rPr>
          <w:rFonts w:eastAsia="Arial"/>
        </w:rPr>
        <w:t xml:space="preserve"> </w:t>
      </w:r>
      <w:proofErr w:type="gramStart"/>
      <w:r w:rsidRPr="00EB68B9">
        <w:rPr>
          <w:rFonts w:eastAsia="Arial"/>
        </w:rPr>
        <w:t>Campbell Systematic Reviews, 8(1), pp.1-96.</w:t>
      </w:r>
      <w:proofErr w:type="gramEnd"/>
    </w:p>
    <w:p w14:paraId="0A5BD9F4" w14:textId="77777777" w:rsidR="001F598F" w:rsidRDefault="001F598F" w:rsidP="00D7503C">
      <w:pPr>
        <w:spacing w:before="240" w:after="240" w:line="360" w:lineRule="auto"/>
        <w:ind w:left="720" w:hanging="720"/>
        <w:jc w:val="both"/>
        <w:rPr>
          <w:rFonts w:eastAsia="Arial"/>
        </w:rPr>
      </w:pPr>
      <w:proofErr w:type="spellStart"/>
      <w:r w:rsidRPr="002D7109">
        <w:rPr>
          <w:rFonts w:eastAsia="Arial"/>
        </w:rPr>
        <w:t>Brantingham</w:t>
      </w:r>
      <w:proofErr w:type="spellEnd"/>
      <w:r w:rsidRPr="002D7109">
        <w:rPr>
          <w:rFonts w:eastAsia="Arial"/>
        </w:rPr>
        <w:t xml:space="preserve">, P. and </w:t>
      </w:r>
      <w:proofErr w:type="spellStart"/>
      <w:r w:rsidRPr="002D7109">
        <w:rPr>
          <w:rFonts w:eastAsia="Arial"/>
        </w:rPr>
        <w:t>Brantingham</w:t>
      </w:r>
      <w:proofErr w:type="spellEnd"/>
      <w:r w:rsidRPr="002D7109">
        <w:rPr>
          <w:rFonts w:eastAsia="Arial"/>
        </w:rPr>
        <w:t xml:space="preserve">, P., 1995. </w:t>
      </w:r>
      <w:proofErr w:type="gramStart"/>
      <w:r w:rsidRPr="002D7109">
        <w:rPr>
          <w:rFonts w:eastAsia="Arial"/>
        </w:rPr>
        <w:t>Criminality of place.</w:t>
      </w:r>
      <w:proofErr w:type="gramEnd"/>
      <w:r w:rsidRPr="002D7109">
        <w:rPr>
          <w:rFonts w:eastAsia="Arial"/>
        </w:rPr>
        <w:t xml:space="preserve"> </w:t>
      </w:r>
      <w:proofErr w:type="gramStart"/>
      <w:r w:rsidRPr="002D7109">
        <w:rPr>
          <w:rFonts w:eastAsia="Arial"/>
        </w:rPr>
        <w:t>European journal on criminal policy and research, 3(3), pp.5-26.</w:t>
      </w:r>
      <w:proofErr w:type="gramEnd"/>
    </w:p>
    <w:p w14:paraId="00C5106E" w14:textId="77777777" w:rsidR="001F598F" w:rsidRDefault="001F598F" w:rsidP="00D7503C">
      <w:pPr>
        <w:spacing w:before="240" w:after="240" w:line="360" w:lineRule="auto"/>
        <w:ind w:left="720" w:hanging="720"/>
        <w:jc w:val="both"/>
        <w:rPr>
          <w:rFonts w:eastAsia="Arial"/>
        </w:rPr>
      </w:pPr>
      <w:proofErr w:type="spellStart"/>
      <w:proofErr w:type="gramStart"/>
      <w:r w:rsidRPr="002D7109">
        <w:rPr>
          <w:rFonts w:eastAsia="Arial"/>
        </w:rPr>
        <w:t>Brantingham</w:t>
      </w:r>
      <w:proofErr w:type="spellEnd"/>
      <w:r w:rsidRPr="002D7109">
        <w:rPr>
          <w:rFonts w:eastAsia="Arial"/>
        </w:rPr>
        <w:t xml:space="preserve">, P.J., </w:t>
      </w:r>
      <w:proofErr w:type="spellStart"/>
      <w:r w:rsidRPr="002D7109">
        <w:rPr>
          <w:rFonts w:eastAsia="Arial"/>
        </w:rPr>
        <w:t>Brantingham</w:t>
      </w:r>
      <w:proofErr w:type="spellEnd"/>
      <w:r w:rsidRPr="002D7109">
        <w:rPr>
          <w:rFonts w:eastAsia="Arial"/>
        </w:rPr>
        <w:t>, P.L., Song, J. and Spicer, V., 2020.</w:t>
      </w:r>
      <w:proofErr w:type="gramEnd"/>
      <w:r w:rsidRPr="002D7109">
        <w:rPr>
          <w:rFonts w:eastAsia="Arial"/>
        </w:rPr>
        <w:t xml:space="preserve"> Crime hot spots, crime corridors and the journey to crime: An expanded theoretical model of the generation of crime concentrations. In Geographies of behavioural health, crime, and disorder (pp. 61-86). </w:t>
      </w:r>
      <w:proofErr w:type="gramStart"/>
      <w:r w:rsidRPr="002D7109">
        <w:rPr>
          <w:rFonts w:eastAsia="Arial"/>
        </w:rPr>
        <w:t>Springer, Cham.</w:t>
      </w:r>
      <w:proofErr w:type="gramEnd"/>
    </w:p>
    <w:p w14:paraId="2313F493" w14:textId="77777777" w:rsidR="001F598F" w:rsidRDefault="001F598F" w:rsidP="00D7503C">
      <w:pPr>
        <w:spacing w:before="240" w:after="240" w:line="360" w:lineRule="auto"/>
        <w:ind w:left="720" w:hanging="720"/>
        <w:jc w:val="both"/>
        <w:rPr>
          <w:rFonts w:eastAsia="Arial"/>
        </w:rPr>
      </w:pPr>
      <w:proofErr w:type="spellStart"/>
      <w:r w:rsidRPr="00711762">
        <w:rPr>
          <w:rFonts w:eastAsia="Arial"/>
        </w:rPr>
        <w:t>Bueermann</w:t>
      </w:r>
      <w:proofErr w:type="spellEnd"/>
      <w:r>
        <w:rPr>
          <w:rFonts w:eastAsia="Arial"/>
        </w:rPr>
        <w:t xml:space="preserve"> J.,</w:t>
      </w:r>
      <w:r w:rsidRPr="002D7109">
        <w:rPr>
          <w:rFonts w:eastAsia="Arial"/>
        </w:rPr>
        <w:t xml:space="preserve"> </w:t>
      </w:r>
      <w:r>
        <w:rPr>
          <w:rFonts w:eastAsia="Arial"/>
        </w:rPr>
        <w:t xml:space="preserve">2017. </w:t>
      </w:r>
      <w:proofErr w:type="gramStart"/>
      <w:r w:rsidRPr="002D7109">
        <w:rPr>
          <w:rFonts w:eastAsia="Arial"/>
        </w:rPr>
        <w:t>Black Lives Matter.</w:t>
      </w:r>
      <w:proofErr w:type="gramEnd"/>
      <w:r w:rsidRPr="002D7109">
        <w:rPr>
          <w:rFonts w:eastAsia="Arial"/>
        </w:rPr>
        <w:t xml:space="preserve"> (2022)</w:t>
      </w:r>
      <w:r>
        <w:rPr>
          <w:rFonts w:eastAsia="Arial"/>
        </w:rPr>
        <w:t>,</w:t>
      </w:r>
      <w:r w:rsidRPr="002D7109">
        <w:rPr>
          <w:rFonts w:eastAsia="Arial"/>
        </w:rPr>
        <w:t xml:space="preserve"> Does 'Hot Spot Policing' Work? | WGLT. Retrieved June 02, 2022, from </w:t>
      </w:r>
      <w:hyperlink r:id="rId11" w:history="1">
        <w:r w:rsidRPr="00E450A2">
          <w:rPr>
            <w:rStyle w:val="Hyperlink"/>
            <w:rFonts w:eastAsia="Arial"/>
          </w:rPr>
          <w:t>https://www.wglt.org/show/wglts-sound-ideas/2017-04-20/does-hot-spot-policing-work</w:t>
        </w:r>
      </w:hyperlink>
      <w:r>
        <w:rPr>
          <w:rFonts w:eastAsia="Arial"/>
        </w:rPr>
        <w:t xml:space="preserve"> </w:t>
      </w:r>
    </w:p>
    <w:p w14:paraId="4F9A701D" w14:textId="77777777" w:rsidR="001F598F" w:rsidRDefault="001F598F" w:rsidP="00D7503C">
      <w:pPr>
        <w:spacing w:before="240" w:after="240" w:line="360" w:lineRule="auto"/>
        <w:ind w:left="720" w:hanging="720"/>
        <w:jc w:val="both"/>
        <w:rPr>
          <w:rFonts w:eastAsia="Arial"/>
        </w:rPr>
      </w:pPr>
      <w:proofErr w:type="gramStart"/>
      <w:r w:rsidRPr="00325E85">
        <w:rPr>
          <w:rFonts w:eastAsia="Arial"/>
        </w:rPr>
        <w:t>Burton, S. and McGregor, M., 2018.</w:t>
      </w:r>
      <w:proofErr w:type="gramEnd"/>
      <w:r w:rsidRPr="00325E85">
        <w:rPr>
          <w:rFonts w:eastAsia="Arial"/>
        </w:rPr>
        <w:t xml:space="preserve"> </w:t>
      </w:r>
      <w:proofErr w:type="gramStart"/>
      <w:r w:rsidRPr="00325E85">
        <w:rPr>
          <w:rFonts w:eastAsia="Arial"/>
        </w:rPr>
        <w:t>Enhancing SARA: a new approach in an increasingly complex world.</w:t>
      </w:r>
      <w:proofErr w:type="gramEnd"/>
      <w:r w:rsidRPr="00325E85">
        <w:rPr>
          <w:rFonts w:eastAsia="Arial"/>
        </w:rPr>
        <w:t xml:space="preserve"> </w:t>
      </w:r>
      <w:proofErr w:type="gramStart"/>
      <w:r w:rsidRPr="00325E85">
        <w:rPr>
          <w:rFonts w:eastAsia="Arial"/>
        </w:rPr>
        <w:t>Crime Science, 7(1), pp.1-5.</w:t>
      </w:r>
      <w:proofErr w:type="gramEnd"/>
    </w:p>
    <w:p w14:paraId="72CBDD2A" w14:textId="77777777" w:rsidR="001F598F" w:rsidRDefault="001F598F" w:rsidP="00D7503C">
      <w:pPr>
        <w:spacing w:before="240" w:after="240" w:line="360" w:lineRule="auto"/>
        <w:ind w:left="720" w:hanging="720"/>
        <w:jc w:val="both"/>
        <w:rPr>
          <w:rFonts w:eastAsia="Arial"/>
        </w:rPr>
      </w:pPr>
      <w:proofErr w:type="gramStart"/>
      <w:r w:rsidRPr="00EB68B9">
        <w:rPr>
          <w:rFonts w:eastAsia="Arial"/>
        </w:rPr>
        <w:t>Clarke, R.V. and Cornish, D.B., 1985.</w:t>
      </w:r>
      <w:proofErr w:type="gramEnd"/>
      <w:r w:rsidRPr="00EB68B9">
        <w:rPr>
          <w:rFonts w:eastAsia="Arial"/>
        </w:rPr>
        <w:t xml:space="preserve"> </w:t>
      </w:r>
      <w:proofErr w:type="spellStart"/>
      <w:proofErr w:type="gramStart"/>
      <w:r w:rsidRPr="00EB68B9">
        <w:rPr>
          <w:rFonts w:eastAsia="Arial"/>
        </w:rPr>
        <w:t>Modeling</w:t>
      </w:r>
      <w:proofErr w:type="spellEnd"/>
      <w:r w:rsidRPr="00EB68B9">
        <w:rPr>
          <w:rFonts w:eastAsia="Arial"/>
        </w:rPr>
        <w:t xml:space="preserve"> offenders' decisions: A framework for research and policy.</w:t>
      </w:r>
      <w:proofErr w:type="gramEnd"/>
      <w:r w:rsidRPr="00EB68B9">
        <w:rPr>
          <w:rFonts w:eastAsia="Arial"/>
        </w:rPr>
        <w:t xml:space="preserve"> </w:t>
      </w:r>
      <w:proofErr w:type="gramStart"/>
      <w:r w:rsidRPr="00EB68B9">
        <w:rPr>
          <w:rFonts w:eastAsia="Arial"/>
        </w:rPr>
        <w:t>Crime and justice, 6, pp.147-185.</w:t>
      </w:r>
      <w:proofErr w:type="gramEnd"/>
    </w:p>
    <w:p w14:paraId="11F08780" w14:textId="77777777" w:rsidR="001F598F" w:rsidRDefault="001F598F" w:rsidP="00D7503C">
      <w:pPr>
        <w:spacing w:before="240" w:after="240" w:line="360" w:lineRule="auto"/>
        <w:ind w:left="720" w:hanging="720"/>
        <w:jc w:val="both"/>
        <w:rPr>
          <w:rFonts w:eastAsia="Arial"/>
        </w:rPr>
      </w:pPr>
      <w:r w:rsidRPr="00847190">
        <w:rPr>
          <w:rFonts w:eastAsia="Arial"/>
        </w:rPr>
        <w:t xml:space="preserve">Clarke, R.V., 1997. </w:t>
      </w:r>
      <w:proofErr w:type="gramStart"/>
      <w:r w:rsidRPr="00847190">
        <w:rPr>
          <w:rFonts w:eastAsia="Arial"/>
        </w:rPr>
        <w:t>Problem-oriented policing and the potential contribution of criminology.</w:t>
      </w:r>
      <w:proofErr w:type="gramEnd"/>
      <w:r w:rsidRPr="00847190">
        <w:rPr>
          <w:rFonts w:eastAsia="Arial"/>
        </w:rPr>
        <w:t xml:space="preserve"> Report to the National Institute of Justice. Grant.</w:t>
      </w:r>
    </w:p>
    <w:p w14:paraId="538AFB10" w14:textId="77777777" w:rsidR="001F598F" w:rsidRDefault="001F598F" w:rsidP="00D7503C">
      <w:pPr>
        <w:spacing w:before="240" w:after="240" w:line="360" w:lineRule="auto"/>
        <w:ind w:left="720" w:hanging="720"/>
        <w:jc w:val="both"/>
        <w:rPr>
          <w:rFonts w:eastAsia="Arial"/>
        </w:rPr>
      </w:pPr>
      <w:proofErr w:type="gramStart"/>
      <w:r w:rsidRPr="00EB68B9">
        <w:rPr>
          <w:rFonts w:eastAsia="Arial"/>
        </w:rPr>
        <w:t>Cohen, L.E. and Felson, M., 1979.</w:t>
      </w:r>
      <w:proofErr w:type="gramEnd"/>
      <w:r w:rsidRPr="00EB68B9">
        <w:rPr>
          <w:rFonts w:eastAsia="Arial"/>
        </w:rPr>
        <w:t xml:space="preserve"> </w:t>
      </w:r>
      <w:proofErr w:type="gramStart"/>
      <w:r w:rsidRPr="00EB68B9">
        <w:rPr>
          <w:rFonts w:eastAsia="Arial"/>
        </w:rPr>
        <w:t>On estimating the social costs of national economic policy: A critical examination of the Brenner study.</w:t>
      </w:r>
      <w:proofErr w:type="gramEnd"/>
      <w:r w:rsidRPr="00EB68B9">
        <w:rPr>
          <w:rFonts w:eastAsia="Arial"/>
        </w:rPr>
        <w:t xml:space="preserve"> Social indicators research, pp.251-259.</w:t>
      </w:r>
    </w:p>
    <w:p w14:paraId="15CE6C2F" w14:textId="77777777" w:rsidR="001F598F" w:rsidRDefault="001F598F" w:rsidP="00D7503C">
      <w:pPr>
        <w:spacing w:before="240" w:after="240" w:line="360" w:lineRule="auto"/>
        <w:ind w:left="720" w:hanging="720"/>
        <w:jc w:val="both"/>
        <w:rPr>
          <w:rFonts w:eastAsia="Arial"/>
        </w:rPr>
      </w:pPr>
      <w:proofErr w:type="gramStart"/>
      <w:r w:rsidRPr="002D7109">
        <w:rPr>
          <w:rFonts w:eastAsia="Arial"/>
        </w:rPr>
        <w:t>Cohen, L.E. and Felson, M., 1979.</w:t>
      </w:r>
      <w:proofErr w:type="gramEnd"/>
      <w:r w:rsidRPr="002D7109">
        <w:rPr>
          <w:rFonts w:eastAsia="Arial"/>
        </w:rPr>
        <w:t xml:space="preserve"> Social change and crime rate trends: A routine activity approach. </w:t>
      </w:r>
      <w:proofErr w:type="gramStart"/>
      <w:r w:rsidRPr="002D7109">
        <w:rPr>
          <w:rFonts w:eastAsia="Arial"/>
        </w:rPr>
        <w:t>American sociological review, pp.588-608.</w:t>
      </w:r>
      <w:proofErr w:type="gramEnd"/>
    </w:p>
    <w:p w14:paraId="2B18F29C" w14:textId="77777777" w:rsidR="001F598F" w:rsidRDefault="001F598F" w:rsidP="00D7503C">
      <w:pPr>
        <w:spacing w:before="240" w:after="240" w:line="360" w:lineRule="auto"/>
        <w:ind w:left="720" w:hanging="720"/>
        <w:jc w:val="both"/>
        <w:rPr>
          <w:rFonts w:eastAsia="Arial"/>
        </w:rPr>
      </w:pPr>
      <w:r w:rsidRPr="002D7109">
        <w:rPr>
          <w:rFonts w:eastAsia="Arial"/>
        </w:rPr>
        <w:lastRenderedPageBreak/>
        <w:t xml:space="preserve">Cornish, D.B. and Clarke, R.V., 1987. Understanding crime displacement: An application of rational choice theory. </w:t>
      </w:r>
      <w:proofErr w:type="gramStart"/>
      <w:r w:rsidRPr="002D7109">
        <w:rPr>
          <w:rFonts w:eastAsia="Arial"/>
        </w:rPr>
        <w:t>Criminology, 25(4), pp.933-948.</w:t>
      </w:r>
      <w:proofErr w:type="gramEnd"/>
    </w:p>
    <w:p w14:paraId="7720129A" w14:textId="77777777" w:rsidR="001F598F" w:rsidRDefault="001F598F" w:rsidP="00D7503C">
      <w:pPr>
        <w:spacing w:before="240" w:after="240" w:line="360" w:lineRule="auto"/>
        <w:ind w:left="720" w:hanging="720"/>
        <w:jc w:val="both"/>
        <w:rPr>
          <w:rFonts w:eastAsia="Arial"/>
        </w:rPr>
      </w:pPr>
      <w:r w:rsidRPr="004D0A40">
        <w:rPr>
          <w:rFonts w:eastAsia="Arial"/>
        </w:rPr>
        <w:t xml:space="preserve">Crime reduction </w:t>
      </w:r>
      <w:proofErr w:type="gramStart"/>
      <w:r w:rsidRPr="004D0A40">
        <w:rPr>
          <w:rFonts w:eastAsia="Arial"/>
        </w:rPr>
        <w:t>toolkit.</w:t>
      </w:r>
      <w:r>
        <w:rPr>
          <w:rFonts w:eastAsia="Arial"/>
        </w:rPr>
        <w:t>,</w:t>
      </w:r>
      <w:proofErr w:type="gramEnd"/>
      <w:r w:rsidRPr="004D0A40">
        <w:rPr>
          <w:rFonts w:eastAsia="Arial"/>
        </w:rPr>
        <w:t xml:space="preserve"> 2022</w:t>
      </w:r>
      <w:r>
        <w:rPr>
          <w:rFonts w:eastAsia="Arial"/>
        </w:rPr>
        <w:t>.</w:t>
      </w:r>
      <w:r w:rsidRPr="004D0A40">
        <w:rPr>
          <w:rFonts w:eastAsia="Arial"/>
        </w:rPr>
        <w:t xml:space="preserve"> </w:t>
      </w:r>
      <w:proofErr w:type="gramStart"/>
      <w:r w:rsidRPr="004D0A40">
        <w:rPr>
          <w:rFonts w:eastAsia="Arial"/>
        </w:rPr>
        <w:t>College of Policing.</w:t>
      </w:r>
      <w:proofErr w:type="gramEnd"/>
      <w:r w:rsidRPr="004D0A40">
        <w:rPr>
          <w:rFonts w:eastAsia="Arial"/>
        </w:rPr>
        <w:t xml:space="preserve"> Retrieved July 13, 2022, from </w:t>
      </w:r>
      <w:hyperlink r:id="rId12" w:history="1">
        <w:r w:rsidRPr="00582158">
          <w:rPr>
            <w:rStyle w:val="Hyperlink"/>
            <w:rFonts w:eastAsia="Arial"/>
          </w:rPr>
          <w:t>https://www.college.police.uk/research/crime-reduction-toolkit</w:t>
        </w:r>
      </w:hyperlink>
      <w:r>
        <w:rPr>
          <w:rFonts w:eastAsia="Arial"/>
        </w:rPr>
        <w:t xml:space="preserve"> </w:t>
      </w:r>
    </w:p>
    <w:p w14:paraId="2476862C" w14:textId="77777777" w:rsidR="001F598F" w:rsidRDefault="001F598F" w:rsidP="00D7503C">
      <w:pPr>
        <w:spacing w:before="240" w:after="240" w:line="360" w:lineRule="auto"/>
        <w:ind w:left="720" w:hanging="720"/>
        <w:jc w:val="both"/>
        <w:rPr>
          <w:rFonts w:eastAsia="Arial"/>
        </w:rPr>
      </w:pPr>
      <w:r w:rsidRPr="00333EE2">
        <w:rPr>
          <w:rFonts w:eastAsia="Arial"/>
        </w:rPr>
        <w:t xml:space="preserve">Dempsey, L.F.J., </w:t>
      </w:r>
      <w:proofErr w:type="spellStart"/>
      <w:r w:rsidRPr="00333EE2">
        <w:rPr>
          <w:rFonts w:eastAsia="Arial"/>
        </w:rPr>
        <w:t>Forst</w:t>
      </w:r>
      <w:proofErr w:type="spellEnd"/>
      <w:r w:rsidRPr="00333EE2">
        <w:rPr>
          <w:rFonts w:eastAsia="Arial"/>
        </w:rPr>
        <w:t xml:space="preserve">, L.S. and Carter, S.B., 2010. </w:t>
      </w:r>
      <w:proofErr w:type="gramStart"/>
      <w:r w:rsidRPr="00333EE2">
        <w:rPr>
          <w:rFonts w:eastAsia="Arial"/>
        </w:rPr>
        <w:t>An Introduction to Policing Cengage Learning.</w:t>
      </w:r>
      <w:proofErr w:type="gramEnd"/>
      <w:r w:rsidRPr="00333EE2">
        <w:rPr>
          <w:rFonts w:eastAsia="Arial"/>
        </w:rPr>
        <w:t xml:space="preserve"> New York City: </w:t>
      </w:r>
      <w:proofErr w:type="spellStart"/>
      <w:r w:rsidRPr="00333EE2">
        <w:rPr>
          <w:rFonts w:eastAsia="Arial"/>
        </w:rPr>
        <w:t>Cingage</w:t>
      </w:r>
      <w:proofErr w:type="spellEnd"/>
      <w:r w:rsidRPr="00333EE2">
        <w:rPr>
          <w:rFonts w:eastAsia="Arial"/>
        </w:rPr>
        <w:t xml:space="preserve"> Learning, 469.</w:t>
      </w:r>
    </w:p>
    <w:p w14:paraId="720612EF" w14:textId="77777777" w:rsidR="001F598F" w:rsidRDefault="001F598F" w:rsidP="00D7503C">
      <w:pPr>
        <w:spacing w:before="240" w:after="240" w:line="360" w:lineRule="auto"/>
        <w:ind w:left="720" w:hanging="720"/>
        <w:jc w:val="both"/>
        <w:rPr>
          <w:rFonts w:eastAsia="Arial"/>
        </w:rPr>
      </w:pPr>
      <w:proofErr w:type="gramStart"/>
      <w:r w:rsidRPr="00333EE2">
        <w:rPr>
          <w:rFonts w:eastAsia="Arial"/>
        </w:rPr>
        <w:t>Eck, J.E. and Spelman, W., 1987.</w:t>
      </w:r>
      <w:proofErr w:type="gramEnd"/>
      <w:r w:rsidRPr="00333EE2">
        <w:rPr>
          <w:rFonts w:eastAsia="Arial"/>
        </w:rPr>
        <w:t xml:space="preserve"> Problem-solving: Problem-oriented policing in Newport News.</w:t>
      </w:r>
    </w:p>
    <w:p w14:paraId="6E114991" w14:textId="77777777" w:rsidR="001F598F" w:rsidRDefault="001F598F" w:rsidP="00D7503C">
      <w:pPr>
        <w:spacing w:before="240" w:after="240" w:line="360" w:lineRule="auto"/>
        <w:ind w:left="720" w:hanging="720"/>
        <w:jc w:val="both"/>
        <w:rPr>
          <w:rFonts w:eastAsia="Arial"/>
        </w:rPr>
      </w:pPr>
      <w:proofErr w:type="spellStart"/>
      <w:r w:rsidRPr="00325E85">
        <w:rPr>
          <w:rFonts w:eastAsia="Arial"/>
        </w:rPr>
        <w:t>Ekblom</w:t>
      </w:r>
      <w:proofErr w:type="spellEnd"/>
      <w:r w:rsidRPr="00325E85">
        <w:rPr>
          <w:rFonts w:eastAsia="Arial"/>
        </w:rPr>
        <w:t xml:space="preserve">, P., 2002. From the source to the mainstream is uphill: The challenge of transferring knowledge of crime prevention through replication, innovation and anticipation. </w:t>
      </w:r>
      <w:proofErr w:type="gramStart"/>
      <w:r w:rsidRPr="00325E85">
        <w:rPr>
          <w:rFonts w:eastAsia="Arial"/>
        </w:rPr>
        <w:t>In In N. Tilley (Ed.), Analysis.</w:t>
      </w:r>
      <w:proofErr w:type="gramEnd"/>
    </w:p>
    <w:p w14:paraId="28402B80" w14:textId="77777777" w:rsidR="001F598F" w:rsidRDefault="001F598F" w:rsidP="00D7503C">
      <w:pPr>
        <w:spacing w:before="240" w:after="240" w:line="360" w:lineRule="auto"/>
        <w:ind w:left="720" w:hanging="720"/>
        <w:jc w:val="both"/>
        <w:rPr>
          <w:rFonts w:eastAsia="Arial"/>
        </w:rPr>
      </w:pPr>
      <w:proofErr w:type="spellStart"/>
      <w:r w:rsidRPr="00333EE2">
        <w:rPr>
          <w:rFonts w:eastAsia="Arial"/>
        </w:rPr>
        <w:t>Frogge</w:t>
      </w:r>
      <w:proofErr w:type="spellEnd"/>
      <w:r w:rsidRPr="00333EE2">
        <w:rPr>
          <w:rFonts w:eastAsia="Arial"/>
        </w:rPr>
        <w:t xml:space="preserve">́, G.M., 2018. </w:t>
      </w:r>
      <w:proofErr w:type="gramStart"/>
      <w:r w:rsidRPr="00333EE2">
        <w:rPr>
          <w:rFonts w:eastAsia="Arial"/>
        </w:rPr>
        <w:t>Revitalizing Problem-Oriented Policing Through SWOT Analysis Concepts.</w:t>
      </w:r>
      <w:proofErr w:type="gramEnd"/>
    </w:p>
    <w:p w14:paraId="40D18FA9" w14:textId="77777777" w:rsidR="001F598F" w:rsidRDefault="001F598F" w:rsidP="00D7503C">
      <w:pPr>
        <w:spacing w:before="240" w:after="240" w:line="360" w:lineRule="auto"/>
        <w:ind w:left="720" w:hanging="720"/>
        <w:jc w:val="both"/>
        <w:rPr>
          <w:rFonts w:eastAsia="Arial"/>
        </w:rPr>
      </w:pPr>
      <w:r w:rsidRPr="00333EE2">
        <w:rPr>
          <w:rFonts w:eastAsia="Arial"/>
        </w:rPr>
        <w:t xml:space="preserve">Goldstein, H., 1990. </w:t>
      </w:r>
      <w:proofErr w:type="gramStart"/>
      <w:r w:rsidRPr="00333EE2">
        <w:rPr>
          <w:rFonts w:eastAsia="Arial"/>
        </w:rPr>
        <w:t>Excellence in problem-oriented policing.</w:t>
      </w:r>
      <w:proofErr w:type="gramEnd"/>
      <w:r w:rsidRPr="00333EE2">
        <w:rPr>
          <w:rFonts w:eastAsia="Arial"/>
        </w:rPr>
        <w:t xml:space="preserve"> In New York NY: Police Executive Research Forum.</w:t>
      </w:r>
    </w:p>
    <w:p w14:paraId="42812F25" w14:textId="77777777" w:rsidR="001F598F" w:rsidRDefault="001F598F" w:rsidP="00D7503C">
      <w:pPr>
        <w:spacing w:before="240" w:after="240" w:line="360" w:lineRule="auto"/>
        <w:ind w:left="720" w:hanging="720"/>
        <w:jc w:val="both"/>
        <w:rPr>
          <w:rFonts w:eastAsia="Arial"/>
        </w:rPr>
      </w:pPr>
      <w:proofErr w:type="gramStart"/>
      <w:r w:rsidRPr="00EB68B9">
        <w:rPr>
          <w:rFonts w:eastAsia="Arial"/>
        </w:rPr>
        <w:t>Hirschi, T. and Stark, R., 1969.</w:t>
      </w:r>
      <w:proofErr w:type="gramEnd"/>
      <w:r w:rsidRPr="00EB68B9">
        <w:rPr>
          <w:rFonts w:eastAsia="Arial"/>
        </w:rPr>
        <w:t xml:space="preserve"> </w:t>
      </w:r>
      <w:proofErr w:type="gramStart"/>
      <w:r w:rsidRPr="00EB68B9">
        <w:rPr>
          <w:rFonts w:eastAsia="Arial"/>
        </w:rPr>
        <w:t>Hellfire and delinquency.</w:t>
      </w:r>
      <w:proofErr w:type="gramEnd"/>
      <w:r w:rsidRPr="00EB68B9">
        <w:rPr>
          <w:rFonts w:eastAsia="Arial"/>
        </w:rPr>
        <w:t xml:space="preserve"> </w:t>
      </w:r>
      <w:proofErr w:type="gramStart"/>
      <w:r w:rsidRPr="00EB68B9">
        <w:rPr>
          <w:rFonts w:eastAsia="Arial"/>
        </w:rPr>
        <w:t>Social Problems, 17(2), pp.202-213.</w:t>
      </w:r>
      <w:proofErr w:type="gramEnd"/>
    </w:p>
    <w:p w14:paraId="70FA75BB" w14:textId="77777777" w:rsidR="001F598F" w:rsidRDefault="001F598F" w:rsidP="00D7503C">
      <w:pPr>
        <w:spacing w:before="240" w:after="240" w:line="360" w:lineRule="auto"/>
        <w:ind w:left="720" w:hanging="720"/>
        <w:jc w:val="both"/>
        <w:rPr>
          <w:rFonts w:eastAsia="Arial"/>
        </w:rPr>
      </w:pPr>
      <w:r w:rsidRPr="00EB68B9">
        <w:rPr>
          <w:rFonts w:eastAsia="Arial"/>
        </w:rPr>
        <w:t xml:space="preserve">Jeffery, C.R. and </w:t>
      </w:r>
      <w:proofErr w:type="spellStart"/>
      <w:r w:rsidRPr="00EB68B9">
        <w:rPr>
          <w:rFonts w:eastAsia="Arial"/>
        </w:rPr>
        <w:t>Zahm</w:t>
      </w:r>
      <w:proofErr w:type="spellEnd"/>
      <w:r w:rsidRPr="00EB68B9">
        <w:rPr>
          <w:rFonts w:eastAsia="Arial"/>
        </w:rPr>
        <w:t xml:space="preserve">, D.L., 2017. </w:t>
      </w:r>
      <w:proofErr w:type="gramStart"/>
      <w:r w:rsidRPr="00EB68B9">
        <w:rPr>
          <w:rFonts w:eastAsia="Arial"/>
        </w:rPr>
        <w:t>Crime prevention through environmental design, opportunity theory, and rational choice models.</w:t>
      </w:r>
      <w:proofErr w:type="gramEnd"/>
      <w:r w:rsidRPr="00EB68B9">
        <w:rPr>
          <w:rFonts w:eastAsia="Arial"/>
        </w:rPr>
        <w:t xml:space="preserve"> </w:t>
      </w:r>
      <w:proofErr w:type="gramStart"/>
      <w:r w:rsidRPr="00EB68B9">
        <w:rPr>
          <w:rFonts w:eastAsia="Arial"/>
        </w:rPr>
        <w:t>In Routine activity and rational choice (pp. 323-350).</w:t>
      </w:r>
      <w:proofErr w:type="gramEnd"/>
      <w:r w:rsidRPr="00EB68B9">
        <w:rPr>
          <w:rFonts w:eastAsia="Arial"/>
        </w:rPr>
        <w:t xml:space="preserve"> </w:t>
      </w:r>
      <w:proofErr w:type="gramStart"/>
      <w:r w:rsidRPr="00EB68B9">
        <w:rPr>
          <w:rFonts w:eastAsia="Arial"/>
        </w:rPr>
        <w:t>Routledge.</w:t>
      </w:r>
      <w:proofErr w:type="gramEnd"/>
    </w:p>
    <w:p w14:paraId="53837839" w14:textId="77777777" w:rsidR="001F598F" w:rsidRDefault="001F598F" w:rsidP="00D7503C">
      <w:pPr>
        <w:spacing w:before="240" w:after="240" w:line="360" w:lineRule="auto"/>
        <w:ind w:left="720" w:hanging="720"/>
        <w:jc w:val="both"/>
        <w:rPr>
          <w:rFonts w:eastAsia="Arial"/>
        </w:rPr>
      </w:pPr>
      <w:r w:rsidRPr="00EB68B9">
        <w:rPr>
          <w:rFonts w:eastAsia="Arial"/>
        </w:rPr>
        <w:t xml:space="preserve">Koper, C.S., 2014. </w:t>
      </w:r>
      <w:proofErr w:type="gramStart"/>
      <w:r w:rsidRPr="00EB68B9">
        <w:rPr>
          <w:rFonts w:eastAsia="Arial"/>
        </w:rPr>
        <w:t>Assessing the practice of hot spots policing: survey results from a national convenience sample of local police agencies.</w:t>
      </w:r>
      <w:proofErr w:type="gramEnd"/>
      <w:r w:rsidRPr="00EB68B9">
        <w:rPr>
          <w:rFonts w:eastAsia="Arial"/>
        </w:rPr>
        <w:t xml:space="preserve"> </w:t>
      </w:r>
      <w:proofErr w:type="gramStart"/>
      <w:r w:rsidRPr="00EB68B9">
        <w:rPr>
          <w:rFonts w:eastAsia="Arial"/>
        </w:rPr>
        <w:t>Journal of Contemporary Criminal Justice, 30(2), pp.123-146.</w:t>
      </w:r>
      <w:proofErr w:type="gramEnd"/>
    </w:p>
    <w:p w14:paraId="75A8151F" w14:textId="77777777" w:rsidR="001F598F" w:rsidRDefault="001F598F" w:rsidP="00D7503C">
      <w:pPr>
        <w:spacing w:before="240" w:after="240" w:line="360" w:lineRule="auto"/>
        <w:ind w:left="720" w:hanging="720"/>
        <w:jc w:val="both"/>
        <w:rPr>
          <w:rFonts w:eastAsia="Arial"/>
        </w:rPr>
      </w:pPr>
      <w:r w:rsidRPr="00EB68B9">
        <w:rPr>
          <w:rFonts w:eastAsia="Arial"/>
        </w:rPr>
        <w:t xml:space="preserve">Lum, C. and Nagin, D.S., 2017. Reinventing </w:t>
      </w:r>
      <w:proofErr w:type="spellStart"/>
      <w:proofErr w:type="gramStart"/>
      <w:r w:rsidRPr="00EB68B9">
        <w:rPr>
          <w:rFonts w:eastAsia="Arial"/>
        </w:rPr>
        <w:t>american</w:t>
      </w:r>
      <w:proofErr w:type="spellEnd"/>
      <w:proofErr w:type="gramEnd"/>
      <w:r w:rsidRPr="00EB68B9">
        <w:rPr>
          <w:rFonts w:eastAsia="Arial"/>
        </w:rPr>
        <w:t xml:space="preserve"> policing. </w:t>
      </w:r>
      <w:proofErr w:type="gramStart"/>
      <w:r w:rsidRPr="00EB68B9">
        <w:rPr>
          <w:rFonts w:eastAsia="Arial"/>
        </w:rPr>
        <w:t>Crime and justice, 46(1), pp.339-393.</w:t>
      </w:r>
      <w:proofErr w:type="gramEnd"/>
    </w:p>
    <w:p w14:paraId="4C3F2E1D" w14:textId="77777777" w:rsidR="001F598F" w:rsidRDefault="001F598F" w:rsidP="00D7503C">
      <w:pPr>
        <w:spacing w:before="240" w:after="240" w:line="360" w:lineRule="auto"/>
        <w:ind w:left="720" w:hanging="720"/>
        <w:jc w:val="both"/>
        <w:rPr>
          <w:rFonts w:eastAsia="Arial"/>
        </w:rPr>
      </w:pPr>
      <w:r w:rsidRPr="00EB68B9">
        <w:rPr>
          <w:rFonts w:eastAsia="Arial"/>
        </w:rPr>
        <w:lastRenderedPageBreak/>
        <w:t>Lum, C.M. and Koper, C.S., 2017. Evidence-based policing: Translating research into practice. Oxford: Oxford University Press.</w:t>
      </w:r>
    </w:p>
    <w:p w14:paraId="2ED8DF16" w14:textId="77777777" w:rsidR="001F598F" w:rsidRDefault="001F598F" w:rsidP="00D7503C">
      <w:pPr>
        <w:spacing w:before="240" w:after="240" w:line="360" w:lineRule="auto"/>
        <w:ind w:left="720" w:hanging="720"/>
        <w:jc w:val="both"/>
        <w:rPr>
          <w:rFonts w:eastAsia="Arial"/>
        </w:rPr>
      </w:pPr>
      <w:r w:rsidRPr="00A103CA">
        <w:rPr>
          <w:rFonts w:eastAsia="Arial"/>
        </w:rPr>
        <w:t xml:space="preserve">Lyman, J.L., 1964. The metropolitan police act of 1829: An analysis of certain events influencing the passage and character of the metropolitan police act in England. </w:t>
      </w:r>
      <w:proofErr w:type="gramStart"/>
      <w:r w:rsidRPr="00A103CA">
        <w:rPr>
          <w:rFonts w:eastAsia="Arial"/>
        </w:rPr>
        <w:t>The journal of criminal law, criminology, and police science, 55(1), pp.141-154.</w:t>
      </w:r>
      <w:proofErr w:type="gramEnd"/>
    </w:p>
    <w:p w14:paraId="50F30C95" w14:textId="77777777" w:rsidR="001F598F" w:rsidRDefault="001F598F" w:rsidP="00D7503C">
      <w:pPr>
        <w:spacing w:before="240" w:after="240" w:line="360" w:lineRule="auto"/>
        <w:ind w:left="720" w:hanging="720"/>
        <w:jc w:val="both"/>
        <w:rPr>
          <w:rFonts w:eastAsia="Arial"/>
        </w:rPr>
      </w:pPr>
      <w:r>
        <w:rPr>
          <w:rFonts w:eastAsia="Arial"/>
        </w:rPr>
        <w:t xml:space="preserve">POP Centre, 2018. </w:t>
      </w:r>
      <w:proofErr w:type="gramStart"/>
      <w:r w:rsidRPr="00333EE2">
        <w:rPr>
          <w:rFonts w:eastAsia="Arial"/>
        </w:rPr>
        <w:t xml:space="preserve">The SARA Model | ASU </w:t>
      </w:r>
      <w:proofErr w:type="spellStart"/>
      <w:r w:rsidRPr="00333EE2">
        <w:rPr>
          <w:rFonts w:eastAsia="Arial"/>
        </w:rPr>
        <w:t>Center</w:t>
      </w:r>
      <w:proofErr w:type="spellEnd"/>
      <w:r w:rsidRPr="00333EE2">
        <w:rPr>
          <w:rFonts w:eastAsia="Arial"/>
        </w:rPr>
        <w:t xml:space="preserve"> for Problem-Oriented Policing.</w:t>
      </w:r>
      <w:proofErr w:type="gramEnd"/>
      <w:r w:rsidRPr="00333EE2">
        <w:rPr>
          <w:rFonts w:eastAsia="Arial"/>
        </w:rPr>
        <w:t xml:space="preserve"> (2018). POP </w:t>
      </w:r>
      <w:proofErr w:type="spellStart"/>
      <w:r w:rsidRPr="00333EE2">
        <w:rPr>
          <w:rFonts w:eastAsia="Arial"/>
        </w:rPr>
        <w:t>Center</w:t>
      </w:r>
      <w:proofErr w:type="spellEnd"/>
      <w:r w:rsidRPr="00333EE2">
        <w:rPr>
          <w:rFonts w:eastAsia="Arial"/>
        </w:rPr>
        <w:t xml:space="preserve"> website: </w:t>
      </w:r>
      <w:hyperlink r:id="rId13" w:history="1">
        <w:r w:rsidRPr="00E450A2">
          <w:rPr>
            <w:rStyle w:val="Hyperlink"/>
            <w:rFonts w:eastAsia="Arial"/>
          </w:rPr>
          <w:t>https://popcenter.asu.edu/content/sara-model-0</w:t>
        </w:r>
      </w:hyperlink>
      <w:r>
        <w:rPr>
          <w:rFonts w:eastAsia="Arial"/>
        </w:rPr>
        <w:t xml:space="preserve"> </w:t>
      </w:r>
    </w:p>
    <w:p w14:paraId="173695CF" w14:textId="77777777" w:rsidR="001F598F" w:rsidRDefault="001F598F" w:rsidP="00D7503C">
      <w:pPr>
        <w:spacing w:before="240" w:after="240" w:line="360" w:lineRule="auto"/>
        <w:ind w:left="720" w:hanging="720"/>
        <w:jc w:val="both"/>
        <w:rPr>
          <w:rFonts w:eastAsia="Arial"/>
        </w:rPr>
      </w:pPr>
      <w:r w:rsidRPr="00A103CA">
        <w:rPr>
          <w:rFonts w:eastAsia="Arial"/>
        </w:rPr>
        <w:t xml:space="preserve">Ratcliffe, J.H. and Kikuchi, G., 2019. Harm-focused offender triage and prioritization: a Philadelphia case study. </w:t>
      </w:r>
      <w:proofErr w:type="gramStart"/>
      <w:r w:rsidRPr="00A103CA">
        <w:rPr>
          <w:rFonts w:eastAsia="Arial"/>
        </w:rPr>
        <w:t>Policing: An International Journal.</w:t>
      </w:r>
      <w:proofErr w:type="gramEnd"/>
    </w:p>
    <w:p w14:paraId="241DEC56" w14:textId="77777777" w:rsidR="001F598F" w:rsidRDefault="001F598F" w:rsidP="00D7503C">
      <w:pPr>
        <w:spacing w:before="240" w:after="240" w:line="360" w:lineRule="auto"/>
        <w:ind w:left="720" w:hanging="720"/>
        <w:jc w:val="both"/>
        <w:rPr>
          <w:rFonts w:eastAsia="Arial"/>
        </w:rPr>
      </w:pPr>
      <w:r w:rsidRPr="00333EE2">
        <w:rPr>
          <w:rFonts w:eastAsia="Arial"/>
        </w:rPr>
        <w:t xml:space="preserve">Ratcliffe, J.H., 2015. </w:t>
      </w:r>
      <w:proofErr w:type="gramStart"/>
      <w:r w:rsidRPr="00333EE2">
        <w:rPr>
          <w:rFonts w:eastAsia="Arial"/>
        </w:rPr>
        <w:t>Towards an index for harm-focused policing.</w:t>
      </w:r>
      <w:proofErr w:type="gramEnd"/>
      <w:r w:rsidRPr="00333EE2">
        <w:rPr>
          <w:rFonts w:eastAsia="Arial"/>
        </w:rPr>
        <w:t xml:space="preserve"> Policing: a journal of policy and practice, 9(2), pp.164-182.</w:t>
      </w:r>
    </w:p>
    <w:p w14:paraId="2B005352" w14:textId="77777777" w:rsidR="001F598F" w:rsidRDefault="001F598F" w:rsidP="00D7503C">
      <w:pPr>
        <w:spacing w:before="240" w:after="240" w:line="360" w:lineRule="auto"/>
        <w:ind w:left="720" w:hanging="720"/>
        <w:jc w:val="both"/>
        <w:rPr>
          <w:rFonts w:eastAsia="Arial"/>
        </w:rPr>
      </w:pPr>
      <w:r w:rsidRPr="00333EE2">
        <w:rPr>
          <w:rFonts w:eastAsia="Arial"/>
        </w:rPr>
        <w:t>Ratcliffe, J.H., 2015</w:t>
      </w:r>
      <w:r>
        <w:rPr>
          <w:rFonts w:eastAsia="Arial"/>
        </w:rPr>
        <w:t>a</w:t>
      </w:r>
      <w:r w:rsidRPr="00333EE2">
        <w:rPr>
          <w:rFonts w:eastAsia="Arial"/>
        </w:rPr>
        <w:t xml:space="preserve">. </w:t>
      </w:r>
      <w:proofErr w:type="gramStart"/>
      <w:r w:rsidRPr="00333EE2">
        <w:rPr>
          <w:rFonts w:eastAsia="Arial"/>
        </w:rPr>
        <w:t>Harm-focused policing.</w:t>
      </w:r>
      <w:proofErr w:type="gramEnd"/>
      <w:r w:rsidRPr="00333EE2">
        <w:rPr>
          <w:rFonts w:eastAsia="Arial"/>
        </w:rPr>
        <w:t xml:space="preserve"> Ideas in </w:t>
      </w:r>
      <w:proofErr w:type="spellStart"/>
      <w:proofErr w:type="gramStart"/>
      <w:r w:rsidRPr="00333EE2">
        <w:rPr>
          <w:rFonts w:eastAsia="Arial"/>
        </w:rPr>
        <w:t>american</w:t>
      </w:r>
      <w:proofErr w:type="spellEnd"/>
      <w:proofErr w:type="gramEnd"/>
      <w:r w:rsidRPr="00333EE2">
        <w:rPr>
          <w:rFonts w:eastAsia="Arial"/>
        </w:rPr>
        <w:t xml:space="preserve"> policing, 19(3).</w:t>
      </w:r>
    </w:p>
    <w:p w14:paraId="46892D7B" w14:textId="77777777" w:rsidR="001F598F" w:rsidRDefault="001F598F" w:rsidP="00D7503C">
      <w:pPr>
        <w:spacing w:before="240" w:after="240" w:line="360" w:lineRule="auto"/>
        <w:ind w:left="720" w:hanging="720"/>
        <w:jc w:val="both"/>
        <w:rPr>
          <w:rFonts w:eastAsia="Arial"/>
        </w:rPr>
      </w:pPr>
      <w:r w:rsidRPr="00A103CA">
        <w:rPr>
          <w:rFonts w:eastAsia="Arial"/>
        </w:rPr>
        <w:t xml:space="preserve">Ratcliffe, J.H., Groff, E.R., </w:t>
      </w:r>
      <w:proofErr w:type="spellStart"/>
      <w:r w:rsidRPr="00A103CA">
        <w:rPr>
          <w:rFonts w:eastAsia="Arial"/>
        </w:rPr>
        <w:t>Sorg</w:t>
      </w:r>
      <w:proofErr w:type="spellEnd"/>
      <w:r w:rsidRPr="00A103CA">
        <w:rPr>
          <w:rFonts w:eastAsia="Arial"/>
        </w:rPr>
        <w:t xml:space="preserve">, E.T. and </w:t>
      </w:r>
      <w:proofErr w:type="spellStart"/>
      <w:r w:rsidRPr="00A103CA">
        <w:rPr>
          <w:rFonts w:eastAsia="Arial"/>
        </w:rPr>
        <w:t>Haberman</w:t>
      </w:r>
      <w:proofErr w:type="spellEnd"/>
      <w:r w:rsidRPr="00A103CA">
        <w:rPr>
          <w:rFonts w:eastAsia="Arial"/>
        </w:rPr>
        <w:t xml:space="preserve">, C.P., 2015. Citizens’ reactions to hot spots policing: impacts on perceptions of crime, disorder, safety and police. </w:t>
      </w:r>
      <w:proofErr w:type="gramStart"/>
      <w:r w:rsidRPr="00A103CA">
        <w:rPr>
          <w:rFonts w:eastAsia="Arial"/>
        </w:rPr>
        <w:t>Journal of experimental criminology, 11(3), pp.393-417.</w:t>
      </w:r>
      <w:proofErr w:type="gramEnd"/>
    </w:p>
    <w:p w14:paraId="17A2A678" w14:textId="77777777" w:rsidR="001F598F" w:rsidRDefault="001F598F" w:rsidP="00D7503C">
      <w:pPr>
        <w:spacing w:before="240" w:after="240" w:line="360" w:lineRule="auto"/>
        <w:ind w:left="720" w:hanging="720"/>
        <w:jc w:val="both"/>
        <w:rPr>
          <w:rFonts w:eastAsia="Arial"/>
        </w:rPr>
      </w:pPr>
      <w:r w:rsidRPr="00325E85">
        <w:rPr>
          <w:rFonts w:eastAsia="Arial"/>
        </w:rPr>
        <w:t xml:space="preserve">Read, T. and Tilley, N., 2000. Not Rocket Science? </w:t>
      </w:r>
      <w:proofErr w:type="gramStart"/>
      <w:r w:rsidRPr="00325E85">
        <w:rPr>
          <w:rFonts w:eastAsia="Arial"/>
        </w:rPr>
        <w:t>Home Office.</w:t>
      </w:r>
      <w:proofErr w:type="gramEnd"/>
    </w:p>
    <w:p w14:paraId="55D91AD1" w14:textId="77777777" w:rsidR="001F598F" w:rsidRDefault="001F598F" w:rsidP="00D7503C">
      <w:pPr>
        <w:spacing w:before="240" w:after="240" w:line="360" w:lineRule="auto"/>
        <w:ind w:left="720" w:hanging="720"/>
        <w:jc w:val="both"/>
        <w:rPr>
          <w:rFonts w:eastAsia="Arial"/>
        </w:rPr>
      </w:pPr>
      <w:r w:rsidRPr="00333EE2">
        <w:rPr>
          <w:rFonts w:eastAsia="Arial"/>
        </w:rPr>
        <w:t xml:space="preserve">Santos, R.B., 2014. The effectiveness of crime analysis for crime reduction: Cure or diagnosis? </w:t>
      </w:r>
      <w:proofErr w:type="gramStart"/>
      <w:r w:rsidRPr="00333EE2">
        <w:rPr>
          <w:rFonts w:eastAsia="Arial"/>
        </w:rPr>
        <w:t>Journal of contemporary criminal justice, 30(2), pp.147-168.</w:t>
      </w:r>
      <w:proofErr w:type="gramEnd"/>
    </w:p>
    <w:p w14:paraId="04E699DF" w14:textId="77777777" w:rsidR="001F598F" w:rsidRDefault="001F598F" w:rsidP="00D7503C">
      <w:pPr>
        <w:spacing w:before="240" w:after="240" w:line="360" w:lineRule="auto"/>
        <w:ind w:left="720" w:hanging="720"/>
        <w:jc w:val="both"/>
        <w:rPr>
          <w:rFonts w:eastAsia="Arial"/>
        </w:rPr>
      </w:pPr>
      <w:r w:rsidRPr="002D7109">
        <w:rPr>
          <w:rFonts w:eastAsia="Arial"/>
        </w:rPr>
        <w:t xml:space="preserve">Sherman, L.W., 1995. </w:t>
      </w:r>
      <w:proofErr w:type="gramStart"/>
      <w:r w:rsidRPr="002D7109">
        <w:rPr>
          <w:rFonts w:eastAsia="Arial"/>
        </w:rPr>
        <w:t>Hot spots of crime and criminal careers of places.</w:t>
      </w:r>
      <w:proofErr w:type="gramEnd"/>
      <w:r w:rsidRPr="002D7109">
        <w:rPr>
          <w:rFonts w:eastAsia="Arial"/>
        </w:rPr>
        <w:t xml:space="preserve"> </w:t>
      </w:r>
      <w:proofErr w:type="gramStart"/>
      <w:r w:rsidRPr="002D7109">
        <w:rPr>
          <w:rFonts w:eastAsia="Arial"/>
        </w:rPr>
        <w:t>Crime and place, 4, pp.35-52.</w:t>
      </w:r>
      <w:proofErr w:type="gramEnd"/>
    </w:p>
    <w:p w14:paraId="1DA9C09A" w14:textId="77777777" w:rsidR="001F598F" w:rsidRDefault="001F598F" w:rsidP="00D7503C">
      <w:pPr>
        <w:spacing w:before="240" w:after="240" w:line="360" w:lineRule="auto"/>
        <w:ind w:left="720" w:hanging="720"/>
        <w:jc w:val="both"/>
        <w:rPr>
          <w:rFonts w:eastAsia="Arial"/>
        </w:rPr>
      </w:pPr>
      <w:bookmarkStart w:id="23" w:name="_Hlk105066227"/>
      <w:proofErr w:type="spellStart"/>
      <w:r w:rsidRPr="00B97E83">
        <w:rPr>
          <w:rFonts w:eastAsia="Arial"/>
        </w:rPr>
        <w:t>Sobem</w:t>
      </w:r>
      <w:proofErr w:type="spellEnd"/>
      <w:r w:rsidRPr="00B97E83">
        <w:rPr>
          <w:rFonts w:eastAsia="Arial"/>
        </w:rPr>
        <w:t xml:space="preserve"> </w:t>
      </w:r>
      <w:proofErr w:type="spellStart"/>
      <w:r w:rsidRPr="00B97E83">
        <w:rPr>
          <w:rFonts w:eastAsia="Arial"/>
        </w:rPr>
        <w:t>Nwoko</w:t>
      </w:r>
      <w:proofErr w:type="spellEnd"/>
      <w:r w:rsidRPr="00B97E83">
        <w:rPr>
          <w:rFonts w:eastAsia="Arial"/>
        </w:rPr>
        <w:t xml:space="preserve">. </w:t>
      </w:r>
      <w:proofErr w:type="gramStart"/>
      <w:r w:rsidRPr="00B97E83">
        <w:rPr>
          <w:rFonts w:eastAsia="Arial"/>
        </w:rPr>
        <w:t xml:space="preserve">(2022) </w:t>
      </w:r>
      <w:bookmarkEnd w:id="23"/>
      <w:r w:rsidRPr="00B97E83">
        <w:rPr>
          <w:rFonts w:eastAsia="Arial"/>
        </w:rPr>
        <w:t>EBP Society.</w:t>
      </w:r>
      <w:proofErr w:type="gramEnd"/>
      <w:r w:rsidRPr="00B97E83">
        <w:rPr>
          <w:rFonts w:eastAsia="Arial"/>
        </w:rPr>
        <w:t xml:space="preserve"> Retrieved June 02, 2022, from </w:t>
      </w:r>
      <w:hyperlink r:id="rId14" w:history="1">
        <w:r w:rsidRPr="00E450A2">
          <w:rPr>
            <w:rStyle w:val="Hyperlink"/>
            <w:rFonts w:eastAsia="Arial"/>
          </w:rPr>
          <w:t>https://www.ebpsociety.org/component/content/article/36-the-ebp-quarterly/q1-2017/252-revitalizing-problem-oriented-policing-through-swot-analysis-concepts</w:t>
        </w:r>
      </w:hyperlink>
    </w:p>
    <w:p w14:paraId="144E9D74" w14:textId="77777777" w:rsidR="001F598F" w:rsidRDefault="001F598F" w:rsidP="00D7503C">
      <w:pPr>
        <w:spacing w:before="240" w:after="240" w:line="360" w:lineRule="auto"/>
        <w:ind w:left="720" w:hanging="720"/>
        <w:jc w:val="both"/>
        <w:rPr>
          <w:rFonts w:eastAsia="Arial"/>
        </w:rPr>
      </w:pPr>
      <w:proofErr w:type="gramStart"/>
      <w:r w:rsidRPr="00EB68B9">
        <w:rPr>
          <w:rFonts w:eastAsia="Arial"/>
        </w:rPr>
        <w:t>Spelman, W. and Eck, J.E., 1989.</w:t>
      </w:r>
      <w:proofErr w:type="gramEnd"/>
      <w:r w:rsidRPr="00EB68B9">
        <w:rPr>
          <w:rFonts w:eastAsia="Arial"/>
        </w:rPr>
        <w:t xml:space="preserve"> Sitting ducks, ravenous wolves and helping hands: New approaches to urban policing. Austin, TX: Lyndon B. Johnson School of Public Affairs, University of Texas at Austin.</w:t>
      </w:r>
    </w:p>
    <w:p w14:paraId="26FB25E3" w14:textId="77777777" w:rsidR="001F598F" w:rsidRDefault="001F598F" w:rsidP="00D7503C">
      <w:pPr>
        <w:spacing w:before="240" w:after="240" w:line="360" w:lineRule="auto"/>
        <w:ind w:left="720" w:hanging="720"/>
        <w:jc w:val="both"/>
        <w:rPr>
          <w:rFonts w:eastAsia="Arial"/>
        </w:rPr>
      </w:pPr>
      <w:r w:rsidRPr="00EB68B9">
        <w:rPr>
          <w:rFonts w:eastAsia="Arial"/>
        </w:rPr>
        <w:lastRenderedPageBreak/>
        <w:t>Weisburd, D. and Amram, S., 2014. The law of concentrations of crime at place: the case of Tel Aviv-Jaffa. Police Practice and Research, 15(2), pp.101-114.</w:t>
      </w:r>
    </w:p>
    <w:p w14:paraId="0BE93887" w14:textId="77777777" w:rsidR="001F598F" w:rsidRDefault="001F598F" w:rsidP="00D7503C">
      <w:pPr>
        <w:spacing w:before="240" w:after="240" w:line="360" w:lineRule="auto"/>
        <w:ind w:left="720" w:hanging="720"/>
        <w:jc w:val="both"/>
        <w:rPr>
          <w:rFonts w:eastAsia="Arial"/>
        </w:rPr>
      </w:pPr>
      <w:proofErr w:type="gramStart"/>
      <w:r w:rsidRPr="00EB68B9">
        <w:rPr>
          <w:rFonts w:eastAsia="Arial"/>
        </w:rPr>
        <w:t>Weisburd, D., 2008, January.</w:t>
      </w:r>
      <w:proofErr w:type="gramEnd"/>
      <w:r w:rsidRPr="00EB68B9">
        <w:rPr>
          <w:rFonts w:eastAsia="Arial"/>
        </w:rPr>
        <w:t xml:space="preserve"> </w:t>
      </w:r>
      <w:proofErr w:type="gramStart"/>
      <w:r w:rsidRPr="00EB68B9">
        <w:rPr>
          <w:rFonts w:eastAsia="Arial"/>
        </w:rPr>
        <w:t>Place-based policing.</w:t>
      </w:r>
      <w:proofErr w:type="gramEnd"/>
      <w:r w:rsidRPr="00EB68B9">
        <w:rPr>
          <w:rFonts w:eastAsia="Arial"/>
        </w:rPr>
        <w:t xml:space="preserve"> </w:t>
      </w:r>
      <w:proofErr w:type="gramStart"/>
      <w:r w:rsidRPr="00EB68B9">
        <w:rPr>
          <w:rFonts w:eastAsia="Arial"/>
        </w:rPr>
        <w:t>In Ideas in American policing.</w:t>
      </w:r>
      <w:proofErr w:type="gramEnd"/>
    </w:p>
    <w:bookmarkEnd w:id="22"/>
    <w:p w14:paraId="0D2A5C54" w14:textId="77777777" w:rsidR="001F598F" w:rsidRDefault="001F598F" w:rsidP="00D7503C">
      <w:pPr>
        <w:spacing w:before="240" w:after="240" w:line="360" w:lineRule="auto"/>
        <w:ind w:left="720" w:hanging="720"/>
        <w:jc w:val="both"/>
        <w:rPr>
          <w:rFonts w:eastAsia="Arial"/>
        </w:rPr>
      </w:pPr>
      <w:r w:rsidRPr="00EB68B9">
        <w:rPr>
          <w:rFonts w:eastAsia="Arial"/>
        </w:rPr>
        <w:t xml:space="preserve">Weisburd, D., Groff, E.R. and Yang, S.M., 2012. The criminology of place: Street segments and our understanding of the crime problem. </w:t>
      </w:r>
      <w:proofErr w:type="gramStart"/>
      <w:r w:rsidRPr="00EB68B9">
        <w:rPr>
          <w:rFonts w:eastAsia="Arial"/>
        </w:rPr>
        <w:t>Oxford University Press.</w:t>
      </w:r>
      <w:proofErr w:type="gramEnd"/>
    </w:p>
    <w:sectPr w:rsidR="001F598F" w:rsidSect="001A6E03">
      <w:footerReference w:type="default" r:id="rId15"/>
      <w:pgSz w:w="11918" w:h="16854"/>
      <w:pgMar w:top="1350" w:right="1465" w:bottom="2017" w:left="1753" w:header="720" w:footer="720" w:gutter="0"/>
      <w:pgBorders w:offsetFrom="page">
        <w:top w:val="single" w:sz="4" w:space="24" w:color="auto"/>
        <w:left w:val="single" w:sz="4" w:space="24" w:color="auto"/>
        <w:bottom w:val="single" w:sz="4" w:space="24" w:color="auto"/>
        <w:right w:val="single" w:sz="4" w:space="24" w:color="auto"/>
      </w:pgBorders>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834BFCB" w14:textId="77777777" w:rsidR="00F65926" w:rsidRDefault="00F65926" w:rsidP="00FB3F59">
      <w:r>
        <w:separator/>
      </w:r>
    </w:p>
  </w:endnote>
  <w:endnote w:type="continuationSeparator" w:id="0">
    <w:p w14:paraId="19EDCF83" w14:textId="77777777" w:rsidR="00F65926" w:rsidRDefault="00F65926" w:rsidP="00FB3F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71400663"/>
      <w:docPartObj>
        <w:docPartGallery w:val="Page Numbers (Bottom of Page)"/>
        <w:docPartUnique/>
      </w:docPartObj>
    </w:sdtPr>
    <w:sdtEndPr>
      <w:rPr>
        <w:noProof/>
      </w:rPr>
    </w:sdtEndPr>
    <w:sdtContent>
      <w:p w14:paraId="5906FEE4" w14:textId="77777777" w:rsidR="001A6E03" w:rsidRDefault="001A6E03">
        <w:pPr>
          <w:pStyle w:val="Footer"/>
          <w:jc w:val="right"/>
        </w:pPr>
        <w:r>
          <w:fldChar w:fldCharType="begin"/>
        </w:r>
        <w:r>
          <w:instrText xml:space="preserve"> PAGE   \* MERGEFORMAT </w:instrText>
        </w:r>
        <w:r>
          <w:fldChar w:fldCharType="separate"/>
        </w:r>
        <w:r w:rsidR="006267AD">
          <w:rPr>
            <w:noProof/>
          </w:rPr>
          <w:t>1</w:t>
        </w:r>
        <w:r>
          <w:rPr>
            <w:noProof/>
          </w:rPr>
          <w:fldChar w:fldCharType="end"/>
        </w:r>
      </w:p>
    </w:sdtContent>
  </w:sdt>
  <w:p w14:paraId="7C6D62DE" w14:textId="77777777" w:rsidR="001A6E03" w:rsidRDefault="001A6E0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F75AA7A" w14:textId="77777777" w:rsidR="00F65926" w:rsidRDefault="00F65926" w:rsidP="00FB3F59">
      <w:r>
        <w:separator/>
      </w:r>
    </w:p>
  </w:footnote>
  <w:footnote w:type="continuationSeparator" w:id="0">
    <w:p w14:paraId="4129B2D4" w14:textId="77777777" w:rsidR="00F65926" w:rsidRDefault="00F65926" w:rsidP="00FB3F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74781"/>
    <w:multiLevelType w:val="hybridMultilevel"/>
    <w:tmpl w:val="B4804180"/>
    <w:lvl w:ilvl="0" w:tplc="1EA4DA68">
      <w:start w:val="1"/>
      <w:numFmt w:val="bullet"/>
      <w:lvlText w:val=""/>
      <w:lvlJc w:val="left"/>
      <w:pPr>
        <w:ind w:left="720" w:hanging="360"/>
      </w:pPr>
      <w:rPr>
        <w:rFonts w:ascii="Symbol" w:hAnsi="Symbol" w:hint="default"/>
      </w:rPr>
    </w:lvl>
    <w:lvl w:ilvl="1" w:tplc="7AB2A4E6">
      <w:start w:val="1"/>
      <w:numFmt w:val="bullet"/>
      <w:lvlText w:val="o"/>
      <w:lvlJc w:val="left"/>
      <w:pPr>
        <w:ind w:left="1440" w:hanging="360"/>
      </w:pPr>
      <w:rPr>
        <w:rFonts w:ascii="Courier New" w:hAnsi="Courier New" w:cs="Times New Roman" w:hint="default"/>
      </w:rPr>
    </w:lvl>
    <w:lvl w:ilvl="2" w:tplc="820EBF24">
      <w:start w:val="1"/>
      <w:numFmt w:val="bullet"/>
      <w:lvlText w:val=""/>
      <w:lvlJc w:val="left"/>
      <w:pPr>
        <w:ind w:left="2160" w:hanging="360"/>
      </w:pPr>
      <w:rPr>
        <w:rFonts w:ascii="Wingdings" w:hAnsi="Wingdings" w:hint="default"/>
      </w:rPr>
    </w:lvl>
    <w:lvl w:ilvl="3" w:tplc="692C3E72">
      <w:start w:val="1"/>
      <w:numFmt w:val="bullet"/>
      <w:lvlText w:val=""/>
      <w:lvlJc w:val="left"/>
      <w:pPr>
        <w:ind w:left="2880" w:hanging="360"/>
      </w:pPr>
      <w:rPr>
        <w:rFonts w:ascii="Symbol" w:hAnsi="Symbol" w:hint="default"/>
      </w:rPr>
    </w:lvl>
    <w:lvl w:ilvl="4" w:tplc="FAB0B3AA">
      <w:start w:val="1"/>
      <w:numFmt w:val="bullet"/>
      <w:lvlText w:val="o"/>
      <w:lvlJc w:val="left"/>
      <w:pPr>
        <w:ind w:left="3600" w:hanging="360"/>
      </w:pPr>
      <w:rPr>
        <w:rFonts w:ascii="Courier New" w:hAnsi="Courier New" w:cs="Times New Roman" w:hint="default"/>
      </w:rPr>
    </w:lvl>
    <w:lvl w:ilvl="5" w:tplc="F38E406E">
      <w:start w:val="1"/>
      <w:numFmt w:val="bullet"/>
      <w:lvlText w:val=""/>
      <w:lvlJc w:val="left"/>
      <w:pPr>
        <w:ind w:left="4320" w:hanging="360"/>
      </w:pPr>
      <w:rPr>
        <w:rFonts w:ascii="Wingdings" w:hAnsi="Wingdings" w:hint="default"/>
      </w:rPr>
    </w:lvl>
    <w:lvl w:ilvl="6" w:tplc="44445BF6">
      <w:start w:val="1"/>
      <w:numFmt w:val="bullet"/>
      <w:lvlText w:val=""/>
      <w:lvlJc w:val="left"/>
      <w:pPr>
        <w:ind w:left="5040" w:hanging="360"/>
      </w:pPr>
      <w:rPr>
        <w:rFonts w:ascii="Symbol" w:hAnsi="Symbol" w:hint="default"/>
      </w:rPr>
    </w:lvl>
    <w:lvl w:ilvl="7" w:tplc="80641802">
      <w:start w:val="1"/>
      <w:numFmt w:val="bullet"/>
      <w:lvlText w:val="o"/>
      <w:lvlJc w:val="left"/>
      <w:pPr>
        <w:ind w:left="5760" w:hanging="360"/>
      </w:pPr>
      <w:rPr>
        <w:rFonts w:ascii="Courier New" w:hAnsi="Courier New" w:cs="Times New Roman" w:hint="default"/>
      </w:rPr>
    </w:lvl>
    <w:lvl w:ilvl="8" w:tplc="47444A1E">
      <w:start w:val="1"/>
      <w:numFmt w:val="bullet"/>
      <w:lvlText w:val=""/>
      <w:lvlJc w:val="left"/>
      <w:pPr>
        <w:ind w:left="6480" w:hanging="360"/>
      </w:pPr>
      <w:rPr>
        <w:rFonts w:ascii="Wingdings" w:hAnsi="Wingdings" w:hint="default"/>
      </w:rPr>
    </w:lvl>
  </w:abstractNum>
  <w:abstractNum w:abstractNumId="1">
    <w:nsid w:val="06452970"/>
    <w:multiLevelType w:val="hybridMultilevel"/>
    <w:tmpl w:val="BE58AF7A"/>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C4794F"/>
    <w:multiLevelType w:val="hybridMultilevel"/>
    <w:tmpl w:val="603C6940"/>
    <w:lvl w:ilvl="0" w:tplc="2FA674FA">
      <w:start w:val="1"/>
      <w:numFmt w:val="decimal"/>
      <w:lvlText w:val="%1)"/>
      <w:lvlJc w:val="left"/>
      <w:pPr>
        <w:tabs>
          <w:tab w:val="num" w:pos="720"/>
        </w:tabs>
        <w:ind w:left="720" w:hanging="360"/>
      </w:pPr>
    </w:lvl>
    <w:lvl w:ilvl="1" w:tplc="01244302" w:tentative="1">
      <w:start w:val="1"/>
      <w:numFmt w:val="decimal"/>
      <w:lvlText w:val="%2)"/>
      <w:lvlJc w:val="left"/>
      <w:pPr>
        <w:tabs>
          <w:tab w:val="num" w:pos="1440"/>
        </w:tabs>
        <w:ind w:left="1440" w:hanging="360"/>
      </w:pPr>
    </w:lvl>
    <w:lvl w:ilvl="2" w:tplc="1068C638" w:tentative="1">
      <w:start w:val="1"/>
      <w:numFmt w:val="decimal"/>
      <w:lvlText w:val="%3)"/>
      <w:lvlJc w:val="left"/>
      <w:pPr>
        <w:tabs>
          <w:tab w:val="num" w:pos="2160"/>
        </w:tabs>
        <w:ind w:left="2160" w:hanging="360"/>
      </w:pPr>
    </w:lvl>
    <w:lvl w:ilvl="3" w:tplc="EA6A6B60" w:tentative="1">
      <w:start w:val="1"/>
      <w:numFmt w:val="decimal"/>
      <w:lvlText w:val="%4)"/>
      <w:lvlJc w:val="left"/>
      <w:pPr>
        <w:tabs>
          <w:tab w:val="num" w:pos="2880"/>
        </w:tabs>
        <w:ind w:left="2880" w:hanging="360"/>
      </w:pPr>
    </w:lvl>
    <w:lvl w:ilvl="4" w:tplc="C4D8224C" w:tentative="1">
      <w:start w:val="1"/>
      <w:numFmt w:val="decimal"/>
      <w:lvlText w:val="%5)"/>
      <w:lvlJc w:val="left"/>
      <w:pPr>
        <w:tabs>
          <w:tab w:val="num" w:pos="3600"/>
        </w:tabs>
        <w:ind w:left="3600" w:hanging="360"/>
      </w:pPr>
    </w:lvl>
    <w:lvl w:ilvl="5" w:tplc="4274D812" w:tentative="1">
      <w:start w:val="1"/>
      <w:numFmt w:val="decimal"/>
      <w:lvlText w:val="%6)"/>
      <w:lvlJc w:val="left"/>
      <w:pPr>
        <w:tabs>
          <w:tab w:val="num" w:pos="4320"/>
        </w:tabs>
        <w:ind w:left="4320" w:hanging="360"/>
      </w:pPr>
    </w:lvl>
    <w:lvl w:ilvl="6" w:tplc="AC385700" w:tentative="1">
      <w:start w:val="1"/>
      <w:numFmt w:val="decimal"/>
      <w:lvlText w:val="%7)"/>
      <w:lvlJc w:val="left"/>
      <w:pPr>
        <w:tabs>
          <w:tab w:val="num" w:pos="5040"/>
        </w:tabs>
        <w:ind w:left="5040" w:hanging="360"/>
      </w:pPr>
    </w:lvl>
    <w:lvl w:ilvl="7" w:tplc="14C8A7C4" w:tentative="1">
      <w:start w:val="1"/>
      <w:numFmt w:val="decimal"/>
      <w:lvlText w:val="%8)"/>
      <w:lvlJc w:val="left"/>
      <w:pPr>
        <w:tabs>
          <w:tab w:val="num" w:pos="5760"/>
        </w:tabs>
        <w:ind w:left="5760" w:hanging="360"/>
      </w:pPr>
    </w:lvl>
    <w:lvl w:ilvl="8" w:tplc="A00A157C" w:tentative="1">
      <w:start w:val="1"/>
      <w:numFmt w:val="decimal"/>
      <w:lvlText w:val="%9)"/>
      <w:lvlJc w:val="left"/>
      <w:pPr>
        <w:tabs>
          <w:tab w:val="num" w:pos="6480"/>
        </w:tabs>
        <w:ind w:left="6480" w:hanging="360"/>
      </w:pPr>
    </w:lvl>
  </w:abstractNum>
  <w:abstractNum w:abstractNumId="3">
    <w:nsid w:val="123E1471"/>
    <w:multiLevelType w:val="hybridMultilevel"/>
    <w:tmpl w:val="BF5A75F2"/>
    <w:lvl w:ilvl="0" w:tplc="307C71AA">
      <w:start w:val="1"/>
      <w:numFmt w:val="bullet"/>
      <w:lvlText w:val="•"/>
      <w:lvlJc w:val="left"/>
      <w:pPr>
        <w:tabs>
          <w:tab w:val="num" w:pos="720"/>
        </w:tabs>
        <w:ind w:left="720" w:hanging="360"/>
      </w:pPr>
      <w:rPr>
        <w:rFonts w:ascii="Arial" w:hAnsi="Arial" w:hint="default"/>
      </w:rPr>
    </w:lvl>
    <w:lvl w:ilvl="1" w:tplc="03C88A92" w:tentative="1">
      <w:start w:val="1"/>
      <w:numFmt w:val="bullet"/>
      <w:lvlText w:val="•"/>
      <w:lvlJc w:val="left"/>
      <w:pPr>
        <w:tabs>
          <w:tab w:val="num" w:pos="1440"/>
        </w:tabs>
        <w:ind w:left="1440" w:hanging="360"/>
      </w:pPr>
      <w:rPr>
        <w:rFonts w:ascii="Arial" w:hAnsi="Arial" w:hint="default"/>
      </w:rPr>
    </w:lvl>
    <w:lvl w:ilvl="2" w:tplc="AAA04802" w:tentative="1">
      <w:start w:val="1"/>
      <w:numFmt w:val="bullet"/>
      <w:lvlText w:val="•"/>
      <w:lvlJc w:val="left"/>
      <w:pPr>
        <w:tabs>
          <w:tab w:val="num" w:pos="2160"/>
        </w:tabs>
        <w:ind w:left="2160" w:hanging="360"/>
      </w:pPr>
      <w:rPr>
        <w:rFonts w:ascii="Arial" w:hAnsi="Arial" w:hint="default"/>
      </w:rPr>
    </w:lvl>
    <w:lvl w:ilvl="3" w:tplc="E1AE4F38" w:tentative="1">
      <w:start w:val="1"/>
      <w:numFmt w:val="bullet"/>
      <w:lvlText w:val="•"/>
      <w:lvlJc w:val="left"/>
      <w:pPr>
        <w:tabs>
          <w:tab w:val="num" w:pos="2880"/>
        </w:tabs>
        <w:ind w:left="2880" w:hanging="360"/>
      </w:pPr>
      <w:rPr>
        <w:rFonts w:ascii="Arial" w:hAnsi="Arial" w:hint="default"/>
      </w:rPr>
    </w:lvl>
    <w:lvl w:ilvl="4" w:tplc="6AF47F4A" w:tentative="1">
      <w:start w:val="1"/>
      <w:numFmt w:val="bullet"/>
      <w:lvlText w:val="•"/>
      <w:lvlJc w:val="left"/>
      <w:pPr>
        <w:tabs>
          <w:tab w:val="num" w:pos="3600"/>
        </w:tabs>
        <w:ind w:left="3600" w:hanging="360"/>
      </w:pPr>
      <w:rPr>
        <w:rFonts w:ascii="Arial" w:hAnsi="Arial" w:hint="default"/>
      </w:rPr>
    </w:lvl>
    <w:lvl w:ilvl="5" w:tplc="9A4A6FD6" w:tentative="1">
      <w:start w:val="1"/>
      <w:numFmt w:val="bullet"/>
      <w:lvlText w:val="•"/>
      <w:lvlJc w:val="left"/>
      <w:pPr>
        <w:tabs>
          <w:tab w:val="num" w:pos="4320"/>
        </w:tabs>
        <w:ind w:left="4320" w:hanging="360"/>
      </w:pPr>
      <w:rPr>
        <w:rFonts w:ascii="Arial" w:hAnsi="Arial" w:hint="default"/>
      </w:rPr>
    </w:lvl>
    <w:lvl w:ilvl="6" w:tplc="FAAC3C8C" w:tentative="1">
      <w:start w:val="1"/>
      <w:numFmt w:val="bullet"/>
      <w:lvlText w:val="•"/>
      <w:lvlJc w:val="left"/>
      <w:pPr>
        <w:tabs>
          <w:tab w:val="num" w:pos="5040"/>
        </w:tabs>
        <w:ind w:left="5040" w:hanging="360"/>
      </w:pPr>
      <w:rPr>
        <w:rFonts w:ascii="Arial" w:hAnsi="Arial" w:hint="default"/>
      </w:rPr>
    </w:lvl>
    <w:lvl w:ilvl="7" w:tplc="3CAE6F18" w:tentative="1">
      <w:start w:val="1"/>
      <w:numFmt w:val="bullet"/>
      <w:lvlText w:val="•"/>
      <w:lvlJc w:val="left"/>
      <w:pPr>
        <w:tabs>
          <w:tab w:val="num" w:pos="5760"/>
        </w:tabs>
        <w:ind w:left="5760" w:hanging="360"/>
      </w:pPr>
      <w:rPr>
        <w:rFonts w:ascii="Arial" w:hAnsi="Arial" w:hint="default"/>
      </w:rPr>
    </w:lvl>
    <w:lvl w:ilvl="8" w:tplc="64F807C0" w:tentative="1">
      <w:start w:val="1"/>
      <w:numFmt w:val="bullet"/>
      <w:lvlText w:val="•"/>
      <w:lvlJc w:val="left"/>
      <w:pPr>
        <w:tabs>
          <w:tab w:val="num" w:pos="6480"/>
        </w:tabs>
        <w:ind w:left="6480" w:hanging="360"/>
      </w:pPr>
      <w:rPr>
        <w:rFonts w:ascii="Arial" w:hAnsi="Arial" w:hint="default"/>
      </w:rPr>
    </w:lvl>
  </w:abstractNum>
  <w:abstractNum w:abstractNumId="4">
    <w:nsid w:val="1E402E14"/>
    <w:multiLevelType w:val="hybridMultilevel"/>
    <w:tmpl w:val="26B416A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
    <w:nsid w:val="1EA2624D"/>
    <w:multiLevelType w:val="hybridMultilevel"/>
    <w:tmpl w:val="0DE8F980"/>
    <w:lvl w:ilvl="0" w:tplc="380A5032">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1F1776"/>
    <w:multiLevelType w:val="hybridMultilevel"/>
    <w:tmpl w:val="A2DC5A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9765D6D"/>
    <w:multiLevelType w:val="hybridMultilevel"/>
    <w:tmpl w:val="D932E8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E035932"/>
    <w:multiLevelType w:val="multilevel"/>
    <w:tmpl w:val="6492D074"/>
    <w:lvl w:ilvl="0">
      <w:start w:val="1"/>
      <w:numFmt w:val="decimal"/>
      <w:pStyle w:val="Heading1"/>
      <w:lvlText w:val="%1"/>
      <w:lvlJc w:val="left"/>
      <w:pPr>
        <w:ind w:left="432" w:hanging="432"/>
      </w:pPr>
      <w:rPr>
        <w:rFonts w:hint="default"/>
        <w:color w:val="auto"/>
      </w:rPr>
    </w:lvl>
    <w:lvl w:ilvl="1">
      <w:start w:val="1"/>
      <w:numFmt w:val="decimal"/>
      <w:pStyle w:val="Heading2"/>
      <w:lvlText w:val="%1.%2"/>
      <w:lvlJc w:val="left"/>
      <w:pPr>
        <w:ind w:left="576" w:hanging="576"/>
      </w:pPr>
      <w:rPr>
        <w:rFonts w:hint="default"/>
        <w:sz w:val="24"/>
        <w:szCs w:val="24"/>
      </w:rPr>
    </w:lvl>
    <w:lvl w:ilvl="2">
      <w:start w:val="1"/>
      <w:numFmt w:val="decimal"/>
      <w:pStyle w:val="Heading3"/>
      <w:lvlText w:val="%1.%2.%3"/>
      <w:lvlJc w:val="left"/>
      <w:pPr>
        <w:ind w:left="720" w:hanging="720"/>
      </w:pPr>
      <w:rPr>
        <w:rFonts w:hint="default"/>
        <w:sz w:val="24"/>
        <w:szCs w:val="24"/>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2FF03F7A"/>
    <w:multiLevelType w:val="hybridMultilevel"/>
    <w:tmpl w:val="86DC0506"/>
    <w:lvl w:ilvl="0" w:tplc="0409000F">
      <w:start w:val="1"/>
      <w:numFmt w:val="decimal"/>
      <w:lvlText w:val="%1."/>
      <w:lvlJc w:val="left"/>
      <w:pPr>
        <w:ind w:left="720" w:hanging="360"/>
      </w:p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nsid w:val="332E2916"/>
    <w:multiLevelType w:val="hybridMultilevel"/>
    <w:tmpl w:val="26E0B40C"/>
    <w:lvl w:ilvl="0" w:tplc="F5681C0A">
      <w:start w:val="1"/>
      <w:numFmt w:val="upperLetter"/>
      <w:lvlText w:val="%1)"/>
      <w:lvlJc w:val="left"/>
      <w:pPr>
        <w:ind w:left="1080" w:hanging="360"/>
      </w:pPr>
    </w:lvl>
    <w:lvl w:ilvl="1" w:tplc="08090019">
      <w:start w:val="1"/>
      <w:numFmt w:val="lowerLetter"/>
      <w:lvlText w:val="%2."/>
      <w:lvlJc w:val="left"/>
      <w:pPr>
        <w:ind w:left="1800" w:hanging="360"/>
      </w:pPr>
    </w:lvl>
    <w:lvl w:ilvl="2" w:tplc="0809001B">
      <w:start w:val="1"/>
      <w:numFmt w:val="lowerRoman"/>
      <w:lvlText w:val="%3."/>
      <w:lvlJc w:val="right"/>
      <w:pPr>
        <w:ind w:left="2520" w:hanging="180"/>
      </w:pPr>
    </w:lvl>
    <w:lvl w:ilvl="3" w:tplc="0809000F">
      <w:start w:val="1"/>
      <w:numFmt w:val="decimal"/>
      <w:lvlText w:val="%4."/>
      <w:lvlJc w:val="left"/>
      <w:pPr>
        <w:ind w:left="3240" w:hanging="360"/>
      </w:pPr>
    </w:lvl>
    <w:lvl w:ilvl="4" w:tplc="08090019">
      <w:start w:val="1"/>
      <w:numFmt w:val="lowerLetter"/>
      <w:lvlText w:val="%5."/>
      <w:lvlJc w:val="left"/>
      <w:pPr>
        <w:ind w:left="3960" w:hanging="360"/>
      </w:pPr>
    </w:lvl>
    <w:lvl w:ilvl="5" w:tplc="0809001B">
      <w:start w:val="1"/>
      <w:numFmt w:val="lowerRoman"/>
      <w:lvlText w:val="%6."/>
      <w:lvlJc w:val="right"/>
      <w:pPr>
        <w:ind w:left="4680" w:hanging="180"/>
      </w:pPr>
    </w:lvl>
    <w:lvl w:ilvl="6" w:tplc="0809000F">
      <w:start w:val="1"/>
      <w:numFmt w:val="decimal"/>
      <w:lvlText w:val="%7."/>
      <w:lvlJc w:val="left"/>
      <w:pPr>
        <w:ind w:left="5400" w:hanging="360"/>
      </w:pPr>
    </w:lvl>
    <w:lvl w:ilvl="7" w:tplc="08090019">
      <w:start w:val="1"/>
      <w:numFmt w:val="lowerLetter"/>
      <w:lvlText w:val="%8."/>
      <w:lvlJc w:val="left"/>
      <w:pPr>
        <w:ind w:left="6120" w:hanging="360"/>
      </w:pPr>
    </w:lvl>
    <w:lvl w:ilvl="8" w:tplc="0809001B">
      <w:start w:val="1"/>
      <w:numFmt w:val="lowerRoman"/>
      <w:lvlText w:val="%9."/>
      <w:lvlJc w:val="right"/>
      <w:pPr>
        <w:ind w:left="6840" w:hanging="180"/>
      </w:pPr>
    </w:lvl>
  </w:abstractNum>
  <w:abstractNum w:abstractNumId="11">
    <w:nsid w:val="3B63121F"/>
    <w:multiLevelType w:val="hybridMultilevel"/>
    <w:tmpl w:val="A2D0717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nsid w:val="543538CC"/>
    <w:multiLevelType w:val="hybridMultilevel"/>
    <w:tmpl w:val="54FE1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9B70C8D"/>
    <w:multiLevelType w:val="hybridMultilevel"/>
    <w:tmpl w:val="3836EB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nsid w:val="5D3222DB"/>
    <w:multiLevelType w:val="hybridMultilevel"/>
    <w:tmpl w:val="DFE032A6"/>
    <w:lvl w:ilvl="0" w:tplc="791813BA">
      <w:start w:val="1"/>
      <w:numFmt w:val="decimal"/>
      <w:lvlText w:val="%1."/>
      <w:lvlJc w:val="left"/>
      <w:pPr>
        <w:ind w:left="71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8DEF2CE">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2F687A2">
      <w:start w:val="1"/>
      <w:numFmt w:val="lowerRoman"/>
      <w:lvlText w:val="%3"/>
      <w:lvlJc w:val="left"/>
      <w:pPr>
        <w:ind w:left="21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EB0854AC">
      <w:start w:val="1"/>
      <w:numFmt w:val="decimal"/>
      <w:lvlText w:val="%4"/>
      <w:lvlJc w:val="left"/>
      <w:pPr>
        <w:ind w:left="28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D5E18E2">
      <w:start w:val="1"/>
      <w:numFmt w:val="lowerLetter"/>
      <w:lvlText w:val="%5"/>
      <w:lvlJc w:val="left"/>
      <w:pPr>
        <w:ind w:left="360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13686A8">
      <w:start w:val="1"/>
      <w:numFmt w:val="lowerRoman"/>
      <w:lvlText w:val="%6"/>
      <w:lvlJc w:val="left"/>
      <w:pPr>
        <w:ind w:left="432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148DD38">
      <w:start w:val="1"/>
      <w:numFmt w:val="decimal"/>
      <w:lvlText w:val="%7"/>
      <w:lvlJc w:val="left"/>
      <w:pPr>
        <w:ind w:left="504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F54743C">
      <w:start w:val="1"/>
      <w:numFmt w:val="lowerLetter"/>
      <w:lvlText w:val="%8"/>
      <w:lvlJc w:val="left"/>
      <w:pPr>
        <w:ind w:left="576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B28C1AE8">
      <w:start w:val="1"/>
      <w:numFmt w:val="lowerRoman"/>
      <w:lvlText w:val="%9"/>
      <w:lvlJc w:val="left"/>
      <w:pPr>
        <w:ind w:left="6486"/>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nsid w:val="5E7F6F4B"/>
    <w:multiLevelType w:val="hybridMultilevel"/>
    <w:tmpl w:val="B45E304A"/>
    <w:lvl w:ilvl="0" w:tplc="E23E08E6">
      <w:start w:val="1"/>
      <w:numFmt w:val="bullet"/>
      <w:lvlText w:val="-"/>
      <w:lvlJc w:val="left"/>
      <w:pPr>
        <w:ind w:left="360"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1" w:tplc="BAE69426">
      <w:start w:val="1"/>
      <w:numFmt w:val="bullet"/>
      <w:lvlText w:val="o"/>
      <w:lvlJc w:val="left"/>
      <w:pPr>
        <w:ind w:left="15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2" w:tplc="038C8B3C">
      <w:start w:val="1"/>
      <w:numFmt w:val="bullet"/>
      <w:lvlText w:val="▪"/>
      <w:lvlJc w:val="left"/>
      <w:pPr>
        <w:ind w:left="22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3" w:tplc="F6B633B8">
      <w:start w:val="1"/>
      <w:numFmt w:val="bullet"/>
      <w:lvlText w:val="•"/>
      <w:lvlJc w:val="left"/>
      <w:pPr>
        <w:ind w:left="29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4" w:tplc="8D50CA8A">
      <w:start w:val="1"/>
      <w:numFmt w:val="bullet"/>
      <w:lvlText w:val="o"/>
      <w:lvlJc w:val="left"/>
      <w:pPr>
        <w:ind w:left="370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5" w:tplc="A9B2B910">
      <w:start w:val="1"/>
      <w:numFmt w:val="bullet"/>
      <w:lvlText w:val="▪"/>
      <w:lvlJc w:val="left"/>
      <w:pPr>
        <w:ind w:left="442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6" w:tplc="50DA4F54">
      <w:start w:val="1"/>
      <w:numFmt w:val="bullet"/>
      <w:lvlText w:val="•"/>
      <w:lvlJc w:val="left"/>
      <w:pPr>
        <w:ind w:left="514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7" w:tplc="AD82E0B2">
      <w:start w:val="1"/>
      <w:numFmt w:val="bullet"/>
      <w:lvlText w:val="o"/>
      <w:lvlJc w:val="left"/>
      <w:pPr>
        <w:ind w:left="586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lvl w:ilvl="8" w:tplc="899A835A">
      <w:start w:val="1"/>
      <w:numFmt w:val="bullet"/>
      <w:lvlText w:val="▪"/>
      <w:lvlJc w:val="left"/>
      <w:pPr>
        <w:ind w:left="6585" w:firstLine="0"/>
      </w:pPr>
      <w:rPr>
        <w:rFonts w:ascii="Arial" w:eastAsia="Arial" w:hAnsi="Arial" w:cs="Arial"/>
        <w:b w:val="0"/>
        <w:i w:val="0"/>
        <w:strike w:val="0"/>
        <w:dstrike w:val="0"/>
        <w:color w:val="000000"/>
        <w:sz w:val="21"/>
        <w:szCs w:val="21"/>
        <w:u w:val="none" w:color="000000"/>
        <w:effect w:val="none"/>
        <w:bdr w:val="none" w:sz="0" w:space="0" w:color="auto" w:frame="1"/>
        <w:vertAlign w:val="baseline"/>
      </w:rPr>
    </w:lvl>
  </w:abstractNum>
  <w:abstractNum w:abstractNumId="16">
    <w:nsid w:val="608B010F"/>
    <w:multiLevelType w:val="hybridMultilevel"/>
    <w:tmpl w:val="82160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146260"/>
    <w:multiLevelType w:val="multilevel"/>
    <w:tmpl w:val="C03E9552"/>
    <w:lvl w:ilvl="0">
      <w:start w:val="1"/>
      <w:numFmt w:val="decimal"/>
      <w:pStyle w:val="Th-Number"/>
      <w:lvlText w:val="%1."/>
      <w:lvlJc w:val="left"/>
      <w:pPr>
        <w:ind w:left="720" w:hanging="360"/>
      </w:pPr>
      <w:rPr>
        <w:rFonts w:ascii="Times New Roman" w:hAnsi="Times New Roman" w:cs="Times New Roman" w:hint="default"/>
        <w:b w:val="0"/>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800" w:hanging="720"/>
      </w:pPr>
      <w:rPr>
        <w:rFonts w:cs="Times New Roman" w:hint="default"/>
      </w:rPr>
    </w:lvl>
    <w:lvl w:ilvl="3">
      <w:start w:val="1"/>
      <w:numFmt w:val="decimal"/>
      <w:isLgl/>
      <w:lvlText w:val="%1.%2.%3.%4."/>
      <w:lvlJc w:val="left"/>
      <w:pPr>
        <w:ind w:left="2160" w:hanging="720"/>
      </w:pPr>
      <w:rPr>
        <w:rFonts w:cs="Times New Roman" w:hint="default"/>
      </w:rPr>
    </w:lvl>
    <w:lvl w:ilvl="4">
      <w:start w:val="1"/>
      <w:numFmt w:val="decimal"/>
      <w:isLgl/>
      <w:lvlText w:val="%1.%2.%3.%4.%5."/>
      <w:lvlJc w:val="left"/>
      <w:pPr>
        <w:ind w:left="2880" w:hanging="1080"/>
      </w:pPr>
      <w:rPr>
        <w:rFonts w:cs="Times New Roman" w:hint="default"/>
      </w:rPr>
    </w:lvl>
    <w:lvl w:ilvl="5">
      <w:start w:val="1"/>
      <w:numFmt w:val="decimal"/>
      <w:isLgl/>
      <w:lvlText w:val="%1.%2.%3.%4.%5.%6."/>
      <w:lvlJc w:val="left"/>
      <w:pPr>
        <w:ind w:left="3240" w:hanging="1080"/>
      </w:pPr>
      <w:rPr>
        <w:rFonts w:cs="Times New Roman" w:hint="default"/>
      </w:rPr>
    </w:lvl>
    <w:lvl w:ilvl="6">
      <w:start w:val="1"/>
      <w:numFmt w:val="decimal"/>
      <w:isLgl/>
      <w:lvlText w:val="%1.%2.%3.%4.%5.%6.%7."/>
      <w:lvlJc w:val="left"/>
      <w:pPr>
        <w:ind w:left="3960" w:hanging="1440"/>
      </w:pPr>
      <w:rPr>
        <w:rFonts w:cs="Times New Roman" w:hint="default"/>
      </w:rPr>
    </w:lvl>
    <w:lvl w:ilvl="7">
      <w:start w:val="1"/>
      <w:numFmt w:val="decimal"/>
      <w:isLgl/>
      <w:lvlText w:val="%1.%2.%3.%4.%5.%6.%7.%8."/>
      <w:lvlJc w:val="left"/>
      <w:pPr>
        <w:ind w:left="4320" w:hanging="1440"/>
      </w:pPr>
      <w:rPr>
        <w:rFonts w:cs="Times New Roman" w:hint="default"/>
      </w:rPr>
    </w:lvl>
    <w:lvl w:ilvl="8">
      <w:start w:val="1"/>
      <w:numFmt w:val="decimal"/>
      <w:isLgl/>
      <w:lvlText w:val="%1.%2.%3.%4.%5.%6.%7.%8.%9."/>
      <w:lvlJc w:val="left"/>
      <w:pPr>
        <w:ind w:left="5040" w:hanging="1800"/>
      </w:pPr>
      <w:rPr>
        <w:rFonts w:cs="Times New Roman" w:hint="default"/>
      </w:rPr>
    </w:lvl>
  </w:abstractNum>
  <w:abstractNum w:abstractNumId="18">
    <w:nsid w:val="6BA55AC3"/>
    <w:multiLevelType w:val="hybridMultilevel"/>
    <w:tmpl w:val="4C3CEF52"/>
    <w:lvl w:ilvl="0" w:tplc="D4E293BE">
      <w:start w:val="1"/>
      <w:numFmt w:val="decimal"/>
      <w:lvlText w:val="[%1]"/>
      <w:lvlJc w:val="left"/>
      <w:pPr>
        <w:ind w:left="37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1" w:tplc="62AE416C">
      <w:start w:val="1"/>
      <w:numFmt w:val="lowerLetter"/>
      <w:lvlText w:val="%2"/>
      <w:lvlJc w:val="left"/>
      <w:pPr>
        <w:ind w:left="10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2" w:tplc="2FCE4E54">
      <w:start w:val="1"/>
      <w:numFmt w:val="lowerRoman"/>
      <w:lvlText w:val="%3"/>
      <w:lvlJc w:val="left"/>
      <w:pPr>
        <w:ind w:left="18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3" w:tplc="3C0CF4CC">
      <w:start w:val="1"/>
      <w:numFmt w:val="decimal"/>
      <w:lvlText w:val="%4"/>
      <w:lvlJc w:val="left"/>
      <w:pPr>
        <w:ind w:left="25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4" w:tplc="CCEAE7B2">
      <w:start w:val="1"/>
      <w:numFmt w:val="lowerLetter"/>
      <w:lvlText w:val="%5"/>
      <w:lvlJc w:val="left"/>
      <w:pPr>
        <w:ind w:left="324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5" w:tplc="4B36AD46">
      <w:start w:val="1"/>
      <w:numFmt w:val="lowerRoman"/>
      <w:lvlText w:val="%6"/>
      <w:lvlJc w:val="left"/>
      <w:pPr>
        <w:ind w:left="396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6" w:tplc="C22CA2E2">
      <w:start w:val="1"/>
      <w:numFmt w:val="decimal"/>
      <w:lvlText w:val="%7"/>
      <w:lvlJc w:val="left"/>
      <w:pPr>
        <w:ind w:left="468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7" w:tplc="6226E0CC">
      <w:start w:val="1"/>
      <w:numFmt w:val="lowerLetter"/>
      <w:lvlText w:val="%8"/>
      <w:lvlJc w:val="left"/>
      <w:pPr>
        <w:ind w:left="540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lvl w:ilvl="8" w:tplc="904ADCD6">
      <w:start w:val="1"/>
      <w:numFmt w:val="lowerRoman"/>
      <w:lvlText w:val="%9"/>
      <w:lvlJc w:val="left"/>
      <w:pPr>
        <w:ind w:left="6120" w:firstLine="0"/>
      </w:pPr>
      <w:rPr>
        <w:rFonts w:ascii="Times New Roman" w:eastAsia="Times New Roman" w:hAnsi="Times New Roman" w:cs="Times New Roman"/>
        <w:b w:val="0"/>
        <w:i w:val="0"/>
        <w:strike w:val="0"/>
        <w:dstrike w:val="0"/>
        <w:color w:val="000000"/>
        <w:sz w:val="18"/>
        <w:szCs w:val="18"/>
        <w:u w:val="none" w:color="000000"/>
        <w:effect w:val="none"/>
        <w:bdr w:val="none" w:sz="0" w:space="0" w:color="auto" w:frame="1"/>
        <w:vertAlign w:val="baseline"/>
      </w:rPr>
    </w:lvl>
  </w:abstractNum>
  <w:abstractNum w:abstractNumId="19">
    <w:nsid w:val="760142F5"/>
    <w:multiLevelType w:val="hybridMultilevel"/>
    <w:tmpl w:val="040455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A2A71C4"/>
    <w:multiLevelType w:val="hybridMultilevel"/>
    <w:tmpl w:val="99B67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7"/>
  </w:num>
  <w:num w:numId="2">
    <w:abstractNumId w:val="8"/>
  </w:num>
  <w:num w:numId="3">
    <w:abstractNumId w:val="6"/>
  </w:num>
  <w:num w:numId="4">
    <w:abstractNumId w:val="2"/>
  </w:num>
  <w:num w:numId="5">
    <w:abstractNumId w:val="13"/>
  </w:num>
  <w:num w:numId="6">
    <w:abstractNumId w:val="11"/>
  </w:num>
  <w:num w:numId="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lvlOverride w:ilvl="0">
      <w:startOverride w:val="1"/>
    </w:lvlOverride>
    <w:lvlOverride w:ilvl="1"/>
    <w:lvlOverride w:ilvl="2"/>
    <w:lvlOverride w:ilvl="3"/>
    <w:lvlOverride w:ilvl="4"/>
    <w:lvlOverride w:ilvl="5"/>
    <w:lvlOverride w:ilvl="6"/>
    <w:lvlOverride w:ilvl="7"/>
    <w:lvlOverride w:ilvl="8"/>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9"/>
  </w:num>
  <w:num w:numId="12">
    <w:abstractNumId w:val="4"/>
  </w:num>
  <w:num w:numId="13">
    <w:abstractNumId w:val="19"/>
  </w:num>
  <w:num w:numId="14">
    <w:abstractNumId w:val="4"/>
  </w:num>
  <w:num w:numId="15">
    <w:abstractNumId w:val="1"/>
  </w:num>
  <w:num w:numId="16">
    <w:abstractNumId w:val="15"/>
  </w:num>
  <w:num w:numId="17">
    <w:abstractNumId w:val="12"/>
  </w:num>
  <w:num w:numId="18">
    <w:abstractNumId w:val="5"/>
  </w:num>
  <w:num w:numId="19">
    <w:abstractNumId w:val="3"/>
  </w:num>
  <w:num w:numId="20">
    <w:abstractNumId w:val="14"/>
  </w:num>
  <w:num w:numId="21">
    <w:abstractNumId w:val="16"/>
  </w:num>
  <w:num w:numId="22">
    <w:abstractNumId w:val="20"/>
  </w:num>
  <w:num w:numId="23">
    <w:abstractNumId w:val="0"/>
  </w:num>
  <w:num w:numId="24">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displayBackgroundShape/>
  <w:embedSystemFonts/>
  <w:proofState w:spelling="clean" w:grammar="clean"/>
  <w:documentProtection w:edit="readOnly" w:enforcement="0"/>
  <w:defaultTabStop w:val="720"/>
  <w:drawingGridHorizontalSpacing w:val="120"/>
  <w:drawingGridVerticalSpacing w:val="120"/>
  <w:displayHorizontalDrawingGridEvery w:val="0"/>
  <w:displayVerticalDrawingGridEvery w:val="3"/>
  <w:doNotUseMarginsForDrawingGridOrigin/>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2MDK0MDcHYgtjA2MzCyUdpeDU4uLM/DyQAsNaAOcTvq4sAAAA"/>
  </w:docVars>
  <w:rsids>
    <w:rsidRoot w:val="00273BB5"/>
    <w:rsid w:val="000005E0"/>
    <w:rsid w:val="00002CFC"/>
    <w:rsid w:val="000047AC"/>
    <w:rsid w:val="00006DB3"/>
    <w:rsid w:val="00007E27"/>
    <w:rsid w:val="000107AF"/>
    <w:rsid w:val="00010A81"/>
    <w:rsid w:val="00010ADD"/>
    <w:rsid w:val="00010EBC"/>
    <w:rsid w:val="0001108A"/>
    <w:rsid w:val="0001150B"/>
    <w:rsid w:val="00013922"/>
    <w:rsid w:val="00020427"/>
    <w:rsid w:val="000208CE"/>
    <w:rsid w:val="000209EF"/>
    <w:rsid w:val="00021CE8"/>
    <w:rsid w:val="0002244C"/>
    <w:rsid w:val="000232AC"/>
    <w:rsid w:val="00024343"/>
    <w:rsid w:val="0002555E"/>
    <w:rsid w:val="000258E0"/>
    <w:rsid w:val="00025943"/>
    <w:rsid w:val="00026420"/>
    <w:rsid w:val="00026968"/>
    <w:rsid w:val="00026B89"/>
    <w:rsid w:val="00030C95"/>
    <w:rsid w:val="00031411"/>
    <w:rsid w:val="00033648"/>
    <w:rsid w:val="0003522A"/>
    <w:rsid w:val="00035388"/>
    <w:rsid w:val="000379D4"/>
    <w:rsid w:val="0004198B"/>
    <w:rsid w:val="0004267D"/>
    <w:rsid w:val="000449D9"/>
    <w:rsid w:val="000452D7"/>
    <w:rsid w:val="000458E5"/>
    <w:rsid w:val="00047982"/>
    <w:rsid w:val="0005190A"/>
    <w:rsid w:val="00053414"/>
    <w:rsid w:val="00053755"/>
    <w:rsid w:val="00057AA1"/>
    <w:rsid w:val="00061395"/>
    <w:rsid w:val="00061E15"/>
    <w:rsid w:val="0006226E"/>
    <w:rsid w:val="00065B92"/>
    <w:rsid w:val="0006674D"/>
    <w:rsid w:val="00066D31"/>
    <w:rsid w:val="00067D89"/>
    <w:rsid w:val="00071A0A"/>
    <w:rsid w:val="000741B3"/>
    <w:rsid w:val="0007447D"/>
    <w:rsid w:val="00075E2D"/>
    <w:rsid w:val="00076A61"/>
    <w:rsid w:val="00080128"/>
    <w:rsid w:val="0008013D"/>
    <w:rsid w:val="00080161"/>
    <w:rsid w:val="00081491"/>
    <w:rsid w:val="00082AC2"/>
    <w:rsid w:val="00083717"/>
    <w:rsid w:val="00083C58"/>
    <w:rsid w:val="00083D7A"/>
    <w:rsid w:val="00084952"/>
    <w:rsid w:val="000849C8"/>
    <w:rsid w:val="000855F7"/>
    <w:rsid w:val="00086A1F"/>
    <w:rsid w:val="00086BFD"/>
    <w:rsid w:val="00086D47"/>
    <w:rsid w:val="00090D69"/>
    <w:rsid w:val="00091258"/>
    <w:rsid w:val="000925FA"/>
    <w:rsid w:val="00097062"/>
    <w:rsid w:val="000A215F"/>
    <w:rsid w:val="000A2FFA"/>
    <w:rsid w:val="000A30DB"/>
    <w:rsid w:val="000A71BB"/>
    <w:rsid w:val="000A785B"/>
    <w:rsid w:val="000B09B0"/>
    <w:rsid w:val="000B1D8D"/>
    <w:rsid w:val="000B2158"/>
    <w:rsid w:val="000B42ED"/>
    <w:rsid w:val="000B4D0F"/>
    <w:rsid w:val="000B528D"/>
    <w:rsid w:val="000B5774"/>
    <w:rsid w:val="000B5F9C"/>
    <w:rsid w:val="000C018D"/>
    <w:rsid w:val="000C126A"/>
    <w:rsid w:val="000C436E"/>
    <w:rsid w:val="000C7FD7"/>
    <w:rsid w:val="000D032A"/>
    <w:rsid w:val="000D03D4"/>
    <w:rsid w:val="000D0876"/>
    <w:rsid w:val="000D19A9"/>
    <w:rsid w:val="000D4E41"/>
    <w:rsid w:val="000D606A"/>
    <w:rsid w:val="000D75CB"/>
    <w:rsid w:val="000D7D61"/>
    <w:rsid w:val="000E0301"/>
    <w:rsid w:val="000E04DE"/>
    <w:rsid w:val="000E10D7"/>
    <w:rsid w:val="000E1135"/>
    <w:rsid w:val="000E12AA"/>
    <w:rsid w:val="000E1B1D"/>
    <w:rsid w:val="000E229F"/>
    <w:rsid w:val="000E400D"/>
    <w:rsid w:val="000E421E"/>
    <w:rsid w:val="000E48B9"/>
    <w:rsid w:val="000E4D13"/>
    <w:rsid w:val="000E4E26"/>
    <w:rsid w:val="000E6FE8"/>
    <w:rsid w:val="000F09B7"/>
    <w:rsid w:val="000F523F"/>
    <w:rsid w:val="000F673F"/>
    <w:rsid w:val="000F7DCE"/>
    <w:rsid w:val="00100035"/>
    <w:rsid w:val="0010126D"/>
    <w:rsid w:val="001031FA"/>
    <w:rsid w:val="00103ECD"/>
    <w:rsid w:val="00105C83"/>
    <w:rsid w:val="00107C88"/>
    <w:rsid w:val="0011058E"/>
    <w:rsid w:val="0011079F"/>
    <w:rsid w:val="001121DE"/>
    <w:rsid w:val="00112DB5"/>
    <w:rsid w:val="001162E8"/>
    <w:rsid w:val="00116C1E"/>
    <w:rsid w:val="001177D2"/>
    <w:rsid w:val="00120C45"/>
    <w:rsid w:val="001223AD"/>
    <w:rsid w:val="00123A63"/>
    <w:rsid w:val="001259A5"/>
    <w:rsid w:val="001277DD"/>
    <w:rsid w:val="001279E5"/>
    <w:rsid w:val="001309F8"/>
    <w:rsid w:val="00135026"/>
    <w:rsid w:val="00135A11"/>
    <w:rsid w:val="00137438"/>
    <w:rsid w:val="001377DC"/>
    <w:rsid w:val="00140FD0"/>
    <w:rsid w:val="00141EC5"/>
    <w:rsid w:val="00143560"/>
    <w:rsid w:val="00143746"/>
    <w:rsid w:val="00144D17"/>
    <w:rsid w:val="001466E5"/>
    <w:rsid w:val="00146831"/>
    <w:rsid w:val="00146A05"/>
    <w:rsid w:val="00146A4A"/>
    <w:rsid w:val="00146B9D"/>
    <w:rsid w:val="00146F60"/>
    <w:rsid w:val="00150B02"/>
    <w:rsid w:val="00151968"/>
    <w:rsid w:val="0015213B"/>
    <w:rsid w:val="00152C30"/>
    <w:rsid w:val="00153941"/>
    <w:rsid w:val="00156F3B"/>
    <w:rsid w:val="001606BF"/>
    <w:rsid w:val="00160B7A"/>
    <w:rsid w:val="00161668"/>
    <w:rsid w:val="00161FC9"/>
    <w:rsid w:val="001626FD"/>
    <w:rsid w:val="001627DF"/>
    <w:rsid w:val="001649E0"/>
    <w:rsid w:val="00164BF8"/>
    <w:rsid w:val="00165511"/>
    <w:rsid w:val="00165B4D"/>
    <w:rsid w:val="00165F75"/>
    <w:rsid w:val="00166CB9"/>
    <w:rsid w:val="00171226"/>
    <w:rsid w:val="00171577"/>
    <w:rsid w:val="00180C0C"/>
    <w:rsid w:val="00181CAA"/>
    <w:rsid w:val="00181ED6"/>
    <w:rsid w:val="001838A5"/>
    <w:rsid w:val="00183A48"/>
    <w:rsid w:val="00183D51"/>
    <w:rsid w:val="00184011"/>
    <w:rsid w:val="00185A75"/>
    <w:rsid w:val="00185AAC"/>
    <w:rsid w:val="001876A6"/>
    <w:rsid w:val="001909D7"/>
    <w:rsid w:val="00190C96"/>
    <w:rsid w:val="00190CCB"/>
    <w:rsid w:val="001915CC"/>
    <w:rsid w:val="00191807"/>
    <w:rsid w:val="0019338D"/>
    <w:rsid w:val="00193C18"/>
    <w:rsid w:val="001948BE"/>
    <w:rsid w:val="00195DE8"/>
    <w:rsid w:val="001965CD"/>
    <w:rsid w:val="001974CD"/>
    <w:rsid w:val="0019786B"/>
    <w:rsid w:val="001979DD"/>
    <w:rsid w:val="001A027E"/>
    <w:rsid w:val="001A13BA"/>
    <w:rsid w:val="001A3C0F"/>
    <w:rsid w:val="001A54CC"/>
    <w:rsid w:val="001A6730"/>
    <w:rsid w:val="001A6E03"/>
    <w:rsid w:val="001B0806"/>
    <w:rsid w:val="001B3660"/>
    <w:rsid w:val="001B5E85"/>
    <w:rsid w:val="001B7F17"/>
    <w:rsid w:val="001C004E"/>
    <w:rsid w:val="001C06B4"/>
    <w:rsid w:val="001C146B"/>
    <w:rsid w:val="001C1823"/>
    <w:rsid w:val="001C3CC9"/>
    <w:rsid w:val="001C4692"/>
    <w:rsid w:val="001C6FBB"/>
    <w:rsid w:val="001D1313"/>
    <w:rsid w:val="001D177A"/>
    <w:rsid w:val="001D32EA"/>
    <w:rsid w:val="001D6772"/>
    <w:rsid w:val="001D6A92"/>
    <w:rsid w:val="001D7545"/>
    <w:rsid w:val="001E0B62"/>
    <w:rsid w:val="001E23FD"/>
    <w:rsid w:val="001E2DFD"/>
    <w:rsid w:val="001E3956"/>
    <w:rsid w:val="001E3EB6"/>
    <w:rsid w:val="001E680E"/>
    <w:rsid w:val="001E7496"/>
    <w:rsid w:val="001E7BFD"/>
    <w:rsid w:val="001F053F"/>
    <w:rsid w:val="001F06B1"/>
    <w:rsid w:val="001F177D"/>
    <w:rsid w:val="001F29B2"/>
    <w:rsid w:val="001F2EC0"/>
    <w:rsid w:val="001F598F"/>
    <w:rsid w:val="001F7D5B"/>
    <w:rsid w:val="00200245"/>
    <w:rsid w:val="002016A7"/>
    <w:rsid w:val="0020177C"/>
    <w:rsid w:val="0020266D"/>
    <w:rsid w:val="002031F0"/>
    <w:rsid w:val="00205E53"/>
    <w:rsid w:val="0020681D"/>
    <w:rsid w:val="00210572"/>
    <w:rsid w:val="002105E4"/>
    <w:rsid w:val="0021195E"/>
    <w:rsid w:val="002122DB"/>
    <w:rsid w:val="00212DF1"/>
    <w:rsid w:val="00213714"/>
    <w:rsid w:val="00214409"/>
    <w:rsid w:val="00214FA5"/>
    <w:rsid w:val="002153F7"/>
    <w:rsid w:val="00215593"/>
    <w:rsid w:val="00216456"/>
    <w:rsid w:val="00217CFC"/>
    <w:rsid w:val="00220008"/>
    <w:rsid w:val="00220356"/>
    <w:rsid w:val="0022083B"/>
    <w:rsid w:val="00220EBD"/>
    <w:rsid w:val="00223D27"/>
    <w:rsid w:val="00226F29"/>
    <w:rsid w:val="0023167B"/>
    <w:rsid w:val="00231860"/>
    <w:rsid w:val="002326BA"/>
    <w:rsid w:val="002357B0"/>
    <w:rsid w:val="00236DC4"/>
    <w:rsid w:val="00242816"/>
    <w:rsid w:val="00242ADA"/>
    <w:rsid w:val="00243368"/>
    <w:rsid w:val="00244D81"/>
    <w:rsid w:val="00245C6F"/>
    <w:rsid w:val="00246DCF"/>
    <w:rsid w:val="00246FC3"/>
    <w:rsid w:val="00247263"/>
    <w:rsid w:val="0024730A"/>
    <w:rsid w:val="0024785B"/>
    <w:rsid w:val="00247E91"/>
    <w:rsid w:val="002509C0"/>
    <w:rsid w:val="00255EED"/>
    <w:rsid w:val="00255F4A"/>
    <w:rsid w:val="00256B45"/>
    <w:rsid w:val="00256C0D"/>
    <w:rsid w:val="0025712C"/>
    <w:rsid w:val="00261D4D"/>
    <w:rsid w:val="002626C7"/>
    <w:rsid w:val="00262A50"/>
    <w:rsid w:val="00262C8E"/>
    <w:rsid w:val="00263326"/>
    <w:rsid w:val="002704FB"/>
    <w:rsid w:val="00270807"/>
    <w:rsid w:val="00270A61"/>
    <w:rsid w:val="00271097"/>
    <w:rsid w:val="00271C36"/>
    <w:rsid w:val="00271E20"/>
    <w:rsid w:val="00273803"/>
    <w:rsid w:val="00273BB5"/>
    <w:rsid w:val="00277AF1"/>
    <w:rsid w:val="00277CDF"/>
    <w:rsid w:val="00280D27"/>
    <w:rsid w:val="00281074"/>
    <w:rsid w:val="00282929"/>
    <w:rsid w:val="00282E86"/>
    <w:rsid w:val="002838E1"/>
    <w:rsid w:val="00283AD2"/>
    <w:rsid w:val="0028465E"/>
    <w:rsid w:val="00285477"/>
    <w:rsid w:val="00286A62"/>
    <w:rsid w:val="00291246"/>
    <w:rsid w:val="002917E8"/>
    <w:rsid w:val="0029402D"/>
    <w:rsid w:val="0029494E"/>
    <w:rsid w:val="002A12E2"/>
    <w:rsid w:val="002A2494"/>
    <w:rsid w:val="002A358A"/>
    <w:rsid w:val="002A3F03"/>
    <w:rsid w:val="002A4C35"/>
    <w:rsid w:val="002B0ADE"/>
    <w:rsid w:val="002B122C"/>
    <w:rsid w:val="002B1568"/>
    <w:rsid w:val="002B27E4"/>
    <w:rsid w:val="002B4670"/>
    <w:rsid w:val="002B4771"/>
    <w:rsid w:val="002B5BE2"/>
    <w:rsid w:val="002B6B43"/>
    <w:rsid w:val="002B6E2A"/>
    <w:rsid w:val="002B714F"/>
    <w:rsid w:val="002B7A9A"/>
    <w:rsid w:val="002C0C58"/>
    <w:rsid w:val="002C367B"/>
    <w:rsid w:val="002C661E"/>
    <w:rsid w:val="002C6632"/>
    <w:rsid w:val="002C6B17"/>
    <w:rsid w:val="002D01A3"/>
    <w:rsid w:val="002D0B48"/>
    <w:rsid w:val="002D16A0"/>
    <w:rsid w:val="002D1777"/>
    <w:rsid w:val="002D2640"/>
    <w:rsid w:val="002D3012"/>
    <w:rsid w:val="002D36D1"/>
    <w:rsid w:val="002D3EAF"/>
    <w:rsid w:val="002D4AE6"/>
    <w:rsid w:val="002D4E4B"/>
    <w:rsid w:val="002D4F02"/>
    <w:rsid w:val="002D6C07"/>
    <w:rsid w:val="002D7109"/>
    <w:rsid w:val="002D71AE"/>
    <w:rsid w:val="002E320F"/>
    <w:rsid w:val="002E46DE"/>
    <w:rsid w:val="002E5906"/>
    <w:rsid w:val="002E5B53"/>
    <w:rsid w:val="002E6C84"/>
    <w:rsid w:val="002E775F"/>
    <w:rsid w:val="002E7960"/>
    <w:rsid w:val="002E7DEF"/>
    <w:rsid w:val="002F00D1"/>
    <w:rsid w:val="002F14F3"/>
    <w:rsid w:val="002F1805"/>
    <w:rsid w:val="002F1C9A"/>
    <w:rsid w:val="002F2896"/>
    <w:rsid w:val="002F3D97"/>
    <w:rsid w:val="00303C05"/>
    <w:rsid w:val="00307601"/>
    <w:rsid w:val="0030765B"/>
    <w:rsid w:val="003101EE"/>
    <w:rsid w:val="003113DA"/>
    <w:rsid w:val="0031592A"/>
    <w:rsid w:val="0031607C"/>
    <w:rsid w:val="00320B64"/>
    <w:rsid w:val="003215CF"/>
    <w:rsid w:val="0032162C"/>
    <w:rsid w:val="00321ABD"/>
    <w:rsid w:val="00321EF8"/>
    <w:rsid w:val="003223DF"/>
    <w:rsid w:val="003240DC"/>
    <w:rsid w:val="0032517C"/>
    <w:rsid w:val="00325E85"/>
    <w:rsid w:val="00326EEE"/>
    <w:rsid w:val="00327680"/>
    <w:rsid w:val="003323B7"/>
    <w:rsid w:val="00333EE2"/>
    <w:rsid w:val="003345CA"/>
    <w:rsid w:val="00335543"/>
    <w:rsid w:val="00335B52"/>
    <w:rsid w:val="003360E6"/>
    <w:rsid w:val="0034098E"/>
    <w:rsid w:val="003425C1"/>
    <w:rsid w:val="00342F6C"/>
    <w:rsid w:val="003438CE"/>
    <w:rsid w:val="00344ABE"/>
    <w:rsid w:val="003507E7"/>
    <w:rsid w:val="00350EAD"/>
    <w:rsid w:val="00352136"/>
    <w:rsid w:val="003525D2"/>
    <w:rsid w:val="00355B19"/>
    <w:rsid w:val="0035641B"/>
    <w:rsid w:val="003604D7"/>
    <w:rsid w:val="00360B4D"/>
    <w:rsid w:val="003613E7"/>
    <w:rsid w:val="00363370"/>
    <w:rsid w:val="003633E6"/>
    <w:rsid w:val="0036350A"/>
    <w:rsid w:val="003636BA"/>
    <w:rsid w:val="00364D0F"/>
    <w:rsid w:val="0036566C"/>
    <w:rsid w:val="00367883"/>
    <w:rsid w:val="003705E4"/>
    <w:rsid w:val="00370772"/>
    <w:rsid w:val="00370A03"/>
    <w:rsid w:val="003716EC"/>
    <w:rsid w:val="00372A46"/>
    <w:rsid w:val="0037408A"/>
    <w:rsid w:val="003742C9"/>
    <w:rsid w:val="00374E00"/>
    <w:rsid w:val="00375151"/>
    <w:rsid w:val="0037557E"/>
    <w:rsid w:val="00376B18"/>
    <w:rsid w:val="00376ECA"/>
    <w:rsid w:val="0037759B"/>
    <w:rsid w:val="003776AB"/>
    <w:rsid w:val="003805F1"/>
    <w:rsid w:val="00380EB1"/>
    <w:rsid w:val="0038184F"/>
    <w:rsid w:val="003850C3"/>
    <w:rsid w:val="003854CE"/>
    <w:rsid w:val="003862F3"/>
    <w:rsid w:val="003901EE"/>
    <w:rsid w:val="0039091F"/>
    <w:rsid w:val="0039311C"/>
    <w:rsid w:val="00393599"/>
    <w:rsid w:val="003937DE"/>
    <w:rsid w:val="003971A8"/>
    <w:rsid w:val="00397855"/>
    <w:rsid w:val="003A1057"/>
    <w:rsid w:val="003A550E"/>
    <w:rsid w:val="003B1B0D"/>
    <w:rsid w:val="003B327E"/>
    <w:rsid w:val="003B3F05"/>
    <w:rsid w:val="003B5FDD"/>
    <w:rsid w:val="003B6892"/>
    <w:rsid w:val="003B7211"/>
    <w:rsid w:val="003C053D"/>
    <w:rsid w:val="003C1FA8"/>
    <w:rsid w:val="003C2043"/>
    <w:rsid w:val="003C4139"/>
    <w:rsid w:val="003C5821"/>
    <w:rsid w:val="003C5CF0"/>
    <w:rsid w:val="003C6BAB"/>
    <w:rsid w:val="003C6C3D"/>
    <w:rsid w:val="003D0ECF"/>
    <w:rsid w:val="003D30B8"/>
    <w:rsid w:val="003D32A3"/>
    <w:rsid w:val="003D3910"/>
    <w:rsid w:val="003D5316"/>
    <w:rsid w:val="003D6759"/>
    <w:rsid w:val="003E1075"/>
    <w:rsid w:val="003E1AC2"/>
    <w:rsid w:val="003E2042"/>
    <w:rsid w:val="003E3A9E"/>
    <w:rsid w:val="003E4F10"/>
    <w:rsid w:val="003E5C22"/>
    <w:rsid w:val="003E5C9A"/>
    <w:rsid w:val="003E7373"/>
    <w:rsid w:val="003E7915"/>
    <w:rsid w:val="003F0E47"/>
    <w:rsid w:val="003F1A02"/>
    <w:rsid w:val="003F2508"/>
    <w:rsid w:val="003F2DC9"/>
    <w:rsid w:val="003F39EC"/>
    <w:rsid w:val="003F5E9A"/>
    <w:rsid w:val="003F6EE3"/>
    <w:rsid w:val="003F76A1"/>
    <w:rsid w:val="00400977"/>
    <w:rsid w:val="00400EBD"/>
    <w:rsid w:val="00402613"/>
    <w:rsid w:val="00404B77"/>
    <w:rsid w:val="0040526B"/>
    <w:rsid w:val="00405D25"/>
    <w:rsid w:val="004061D2"/>
    <w:rsid w:val="00410244"/>
    <w:rsid w:val="00410422"/>
    <w:rsid w:val="0041202C"/>
    <w:rsid w:val="00412882"/>
    <w:rsid w:val="00413A46"/>
    <w:rsid w:val="00413CA9"/>
    <w:rsid w:val="00414488"/>
    <w:rsid w:val="004149D8"/>
    <w:rsid w:val="00415F66"/>
    <w:rsid w:val="0041612F"/>
    <w:rsid w:val="00421CA3"/>
    <w:rsid w:val="00423756"/>
    <w:rsid w:val="00427418"/>
    <w:rsid w:val="00427495"/>
    <w:rsid w:val="00431E96"/>
    <w:rsid w:val="00432021"/>
    <w:rsid w:val="0043312E"/>
    <w:rsid w:val="004353A3"/>
    <w:rsid w:val="00436335"/>
    <w:rsid w:val="00436467"/>
    <w:rsid w:val="004374FA"/>
    <w:rsid w:val="00440119"/>
    <w:rsid w:val="004401C2"/>
    <w:rsid w:val="00440AE8"/>
    <w:rsid w:val="00441612"/>
    <w:rsid w:val="00441927"/>
    <w:rsid w:val="00441DB1"/>
    <w:rsid w:val="00445EEE"/>
    <w:rsid w:val="00446675"/>
    <w:rsid w:val="0044674A"/>
    <w:rsid w:val="00446CB3"/>
    <w:rsid w:val="00447E5A"/>
    <w:rsid w:val="00452674"/>
    <w:rsid w:val="00454751"/>
    <w:rsid w:val="00454985"/>
    <w:rsid w:val="00454E7A"/>
    <w:rsid w:val="004558C1"/>
    <w:rsid w:val="00457080"/>
    <w:rsid w:val="00457518"/>
    <w:rsid w:val="004607C5"/>
    <w:rsid w:val="00461392"/>
    <w:rsid w:val="0046160D"/>
    <w:rsid w:val="00461634"/>
    <w:rsid w:val="00466EBD"/>
    <w:rsid w:val="00467BCF"/>
    <w:rsid w:val="00473126"/>
    <w:rsid w:val="00473318"/>
    <w:rsid w:val="00475349"/>
    <w:rsid w:val="00475BC7"/>
    <w:rsid w:val="004770C3"/>
    <w:rsid w:val="004772D0"/>
    <w:rsid w:val="00477E9B"/>
    <w:rsid w:val="0048094B"/>
    <w:rsid w:val="00480C97"/>
    <w:rsid w:val="004821F0"/>
    <w:rsid w:val="00482759"/>
    <w:rsid w:val="00484198"/>
    <w:rsid w:val="00490C4B"/>
    <w:rsid w:val="00490C91"/>
    <w:rsid w:val="004910F2"/>
    <w:rsid w:val="004912C0"/>
    <w:rsid w:val="00491452"/>
    <w:rsid w:val="004918BE"/>
    <w:rsid w:val="0049190B"/>
    <w:rsid w:val="00492172"/>
    <w:rsid w:val="004931A1"/>
    <w:rsid w:val="0049423F"/>
    <w:rsid w:val="00494400"/>
    <w:rsid w:val="00494DF7"/>
    <w:rsid w:val="004971C3"/>
    <w:rsid w:val="004A1AF8"/>
    <w:rsid w:val="004A3B5F"/>
    <w:rsid w:val="004A3C11"/>
    <w:rsid w:val="004A4D14"/>
    <w:rsid w:val="004B1BDF"/>
    <w:rsid w:val="004B2447"/>
    <w:rsid w:val="004B2686"/>
    <w:rsid w:val="004B4FBA"/>
    <w:rsid w:val="004B688F"/>
    <w:rsid w:val="004B6AA7"/>
    <w:rsid w:val="004C0DFD"/>
    <w:rsid w:val="004C0F67"/>
    <w:rsid w:val="004C1140"/>
    <w:rsid w:val="004C2217"/>
    <w:rsid w:val="004C2BE5"/>
    <w:rsid w:val="004C3760"/>
    <w:rsid w:val="004C67CA"/>
    <w:rsid w:val="004C704E"/>
    <w:rsid w:val="004C7E19"/>
    <w:rsid w:val="004D0A40"/>
    <w:rsid w:val="004D0D59"/>
    <w:rsid w:val="004D105C"/>
    <w:rsid w:val="004D1097"/>
    <w:rsid w:val="004D2B74"/>
    <w:rsid w:val="004D2F46"/>
    <w:rsid w:val="004D32E4"/>
    <w:rsid w:val="004D359A"/>
    <w:rsid w:val="004D3E75"/>
    <w:rsid w:val="004D4321"/>
    <w:rsid w:val="004D4C72"/>
    <w:rsid w:val="004D52C2"/>
    <w:rsid w:val="004D5F28"/>
    <w:rsid w:val="004D76B3"/>
    <w:rsid w:val="004D7D1B"/>
    <w:rsid w:val="004E0743"/>
    <w:rsid w:val="004E17C7"/>
    <w:rsid w:val="004E2D19"/>
    <w:rsid w:val="004E5662"/>
    <w:rsid w:val="004E6074"/>
    <w:rsid w:val="004E6BEF"/>
    <w:rsid w:val="004E6D65"/>
    <w:rsid w:val="004E7088"/>
    <w:rsid w:val="004E7FBC"/>
    <w:rsid w:val="004F0477"/>
    <w:rsid w:val="004F2E91"/>
    <w:rsid w:val="004F595A"/>
    <w:rsid w:val="004F5FD0"/>
    <w:rsid w:val="004F6198"/>
    <w:rsid w:val="004F6B33"/>
    <w:rsid w:val="00500C28"/>
    <w:rsid w:val="005010EB"/>
    <w:rsid w:val="00501C16"/>
    <w:rsid w:val="00503E2A"/>
    <w:rsid w:val="005130A0"/>
    <w:rsid w:val="005140E5"/>
    <w:rsid w:val="00514629"/>
    <w:rsid w:val="005154FE"/>
    <w:rsid w:val="00516B44"/>
    <w:rsid w:val="00520709"/>
    <w:rsid w:val="00520FC1"/>
    <w:rsid w:val="00521213"/>
    <w:rsid w:val="00521FB8"/>
    <w:rsid w:val="00522C41"/>
    <w:rsid w:val="00526939"/>
    <w:rsid w:val="00526C3D"/>
    <w:rsid w:val="00527708"/>
    <w:rsid w:val="0053060B"/>
    <w:rsid w:val="005306A9"/>
    <w:rsid w:val="00530D94"/>
    <w:rsid w:val="00531A6F"/>
    <w:rsid w:val="00532958"/>
    <w:rsid w:val="00532AE7"/>
    <w:rsid w:val="005351C1"/>
    <w:rsid w:val="00536793"/>
    <w:rsid w:val="00536F2F"/>
    <w:rsid w:val="00536F97"/>
    <w:rsid w:val="00537083"/>
    <w:rsid w:val="005427B1"/>
    <w:rsid w:val="00542941"/>
    <w:rsid w:val="0054433E"/>
    <w:rsid w:val="00544462"/>
    <w:rsid w:val="00545B46"/>
    <w:rsid w:val="00545C32"/>
    <w:rsid w:val="0054763A"/>
    <w:rsid w:val="00547A42"/>
    <w:rsid w:val="005504D2"/>
    <w:rsid w:val="00550DAA"/>
    <w:rsid w:val="00551493"/>
    <w:rsid w:val="00552E51"/>
    <w:rsid w:val="005535B8"/>
    <w:rsid w:val="005542B5"/>
    <w:rsid w:val="00556391"/>
    <w:rsid w:val="00556F39"/>
    <w:rsid w:val="00557268"/>
    <w:rsid w:val="005614DC"/>
    <w:rsid w:val="00562B66"/>
    <w:rsid w:val="00563B3D"/>
    <w:rsid w:val="00564E05"/>
    <w:rsid w:val="00565B7F"/>
    <w:rsid w:val="00566FF8"/>
    <w:rsid w:val="00567F6F"/>
    <w:rsid w:val="005710FE"/>
    <w:rsid w:val="0057128B"/>
    <w:rsid w:val="00572FCD"/>
    <w:rsid w:val="005745EA"/>
    <w:rsid w:val="00574E62"/>
    <w:rsid w:val="0057555B"/>
    <w:rsid w:val="00581AE2"/>
    <w:rsid w:val="005831B7"/>
    <w:rsid w:val="00583605"/>
    <w:rsid w:val="00584122"/>
    <w:rsid w:val="00584671"/>
    <w:rsid w:val="005871EC"/>
    <w:rsid w:val="0059001F"/>
    <w:rsid w:val="005900A7"/>
    <w:rsid w:val="0059081D"/>
    <w:rsid w:val="00592BE0"/>
    <w:rsid w:val="00593A5C"/>
    <w:rsid w:val="00595C7C"/>
    <w:rsid w:val="005A016F"/>
    <w:rsid w:val="005A0AF7"/>
    <w:rsid w:val="005A1671"/>
    <w:rsid w:val="005A3691"/>
    <w:rsid w:val="005A4BDD"/>
    <w:rsid w:val="005A6682"/>
    <w:rsid w:val="005A7E2A"/>
    <w:rsid w:val="005B247C"/>
    <w:rsid w:val="005B533E"/>
    <w:rsid w:val="005B5D4B"/>
    <w:rsid w:val="005B7582"/>
    <w:rsid w:val="005C2FF0"/>
    <w:rsid w:val="005C37E1"/>
    <w:rsid w:val="005C3E2B"/>
    <w:rsid w:val="005C429B"/>
    <w:rsid w:val="005C4BF7"/>
    <w:rsid w:val="005C5849"/>
    <w:rsid w:val="005C59D6"/>
    <w:rsid w:val="005C5C7F"/>
    <w:rsid w:val="005C5D50"/>
    <w:rsid w:val="005C65E7"/>
    <w:rsid w:val="005C701D"/>
    <w:rsid w:val="005C7379"/>
    <w:rsid w:val="005C7548"/>
    <w:rsid w:val="005C7783"/>
    <w:rsid w:val="005D1C00"/>
    <w:rsid w:val="005D3945"/>
    <w:rsid w:val="005D3EB3"/>
    <w:rsid w:val="005D49DF"/>
    <w:rsid w:val="005D6263"/>
    <w:rsid w:val="005D7A8A"/>
    <w:rsid w:val="005E0512"/>
    <w:rsid w:val="005E3E8F"/>
    <w:rsid w:val="005E4315"/>
    <w:rsid w:val="005E4551"/>
    <w:rsid w:val="005E60CB"/>
    <w:rsid w:val="005E63FA"/>
    <w:rsid w:val="005F0169"/>
    <w:rsid w:val="005F0774"/>
    <w:rsid w:val="005F0839"/>
    <w:rsid w:val="005F0C08"/>
    <w:rsid w:val="005F14FF"/>
    <w:rsid w:val="005F1AAD"/>
    <w:rsid w:val="005F2E6A"/>
    <w:rsid w:val="005F62F6"/>
    <w:rsid w:val="005F7CC2"/>
    <w:rsid w:val="006002A5"/>
    <w:rsid w:val="006010B2"/>
    <w:rsid w:val="006016F6"/>
    <w:rsid w:val="0060194A"/>
    <w:rsid w:val="0060287F"/>
    <w:rsid w:val="00604012"/>
    <w:rsid w:val="006057D0"/>
    <w:rsid w:val="00605C5D"/>
    <w:rsid w:val="00605D11"/>
    <w:rsid w:val="00607219"/>
    <w:rsid w:val="006076D6"/>
    <w:rsid w:val="00610149"/>
    <w:rsid w:val="00611697"/>
    <w:rsid w:val="00613105"/>
    <w:rsid w:val="00614262"/>
    <w:rsid w:val="00617E85"/>
    <w:rsid w:val="00620B61"/>
    <w:rsid w:val="00623526"/>
    <w:rsid w:val="00624BB9"/>
    <w:rsid w:val="006267AD"/>
    <w:rsid w:val="00626AA7"/>
    <w:rsid w:val="00630036"/>
    <w:rsid w:val="00636252"/>
    <w:rsid w:val="006377DE"/>
    <w:rsid w:val="00637DF6"/>
    <w:rsid w:val="0064149D"/>
    <w:rsid w:val="0064195F"/>
    <w:rsid w:val="006419C2"/>
    <w:rsid w:val="00641D52"/>
    <w:rsid w:val="006454D6"/>
    <w:rsid w:val="006466C1"/>
    <w:rsid w:val="00650FEB"/>
    <w:rsid w:val="00651E8A"/>
    <w:rsid w:val="006524E0"/>
    <w:rsid w:val="00655426"/>
    <w:rsid w:val="00657F8C"/>
    <w:rsid w:val="00657FC0"/>
    <w:rsid w:val="00662914"/>
    <w:rsid w:val="0066320E"/>
    <w:rsid w:val="00663517"/>
    <w:rsid w:val="006643F2"/>
    <w:rsid w:val="00665741"/>
    <w:rsid w:val="006701F0"/>
    <w:rsid w:val="00670B3F"/>
    <w:rsid w:val="00670E12"/>
    <w:rsid w:val="00670EAB"/>
    <w:rsid w:val="006711D5"/>
    <w:rsid w:val="00671648"/>
    <w:rsid w:val="006716A6"/>
    <w:rsid w:val="00672BD9"/>
    <w:rsid w:val="006748E7"/>
    <w:rsid w:val="00675B54"/>
    <w:rsid w:val="00680185"/>
    <w:rsid w:val="00680CD0"/>
    <w:rsid w:val="00680E53"/>
    <w:rsid w:val="00682318"/>
    <w:rsid w:val="0068241E"/>
    <w:rsid w:val="00684473"/>
    <w:rsid w:val="006852B3"/>
    <w:rsid w:val="00685FB5"/>
    <w:rsid w:val="0068629E"/>
    <w:rsid w:val="006866A4"/>
    <w:rsid w:val="006915F4"/>
    <w:rsid w:val="006917B2"/>
    <w:rsid w:val="00694C50"/>
    <w:rsid w:val="00695DEA"/>
    <w:rsid w:val="0069663F"/>
    <w:rsid w:val="006970CF"/>
    <w:rsid w:val="00697A67"/>
    <w:rsid w:val="006A05BE"/>
    <w:rsid w:val="006A0C10"/>
    <w:rsid w:val="006A1EFF"/>
    <w:rsid w:val="006A4E69"/>
    <w:rsid w:val="006A5255"/>
    <w:rsid w:val="006B0C5B"/>
    <w:rsid w:val="006B2154"/>
    <w:rsid w:val="006B2ABC"/>
    <w:rsid w:val="006B2DD3"/>
    <w:rsid w:val="006B4A2C"/>
    <w:rsid w:val="006B5231"/>
    <w:rsid w:val="006B7DA4"/>
    <w:rsid w:val="006C0BA6"/>
    <w:rsid w:val="006C12F5"/>
    <w:rsid w:val="006C19DC"/>
    <w:rsid w:val="006C45F8"/>
    <w:rsid w:val="006C54D0"/>
    <w:rsid w:val="006C58EE"/>
    <w:rsid w:val="006C629F"/>
    <w:rsid w:val="006C634E"/>
    <w:rsid w:val="006C7BDB"/>
    <w:rsid w:val="006D1603"/>
    <w:rsid w:val="006D252C"/>
    <w:rsid w:val="006D2E34"/>
    <w:rsid w:val="006D3BDC"/>
    <w:rsid w:val="006D4855"/>
    <w:rsid w:val="006D4D52"/>
    <w:rsid w:val="006D6299"/>
    <w:rsid w:val="006D634B"/>
    <w:rsid w:val="006D69EB"/>
    <w:rsid w:val="006D6DCF"/>
    <w:rsid w:val="006D73FC"/>
    <w:rsid w:val="006D7990"/>
    <w:rsid w:val="006E0ACC"/>
    <w:rsid w:val="006E12A9"/>
    <w:rsid w:val="006E2617"/>
    <w:rsid w:val="006E2915"/>
    <w:rsid w:val="006E2A45"/>
    <w:rsid w:val="006E2D7E"/>
    <w:rsid w:val="006E3BD8"/>
    <w:rsid w:val="006E491D"/>
    <w:rsid w:val="006E5E7A"/>
    <w:rsid w:val="006E6360"/>
    <w:rsid w:val="006E65DD"/>
    <w:rsid w:val="006E67A4"/>
    <w:rsid w:val="006E7EDD"/>
    <w:rsid w:val="006F1B53"/>
    <w:rsid w:val="006F22AE"/>
    <w:rsid w:val="006F37F5"/>
    <w:rsid w:val="006F6CF1"/>
    <w:rsid w:val="006F7207"/>
    <w:rsid w:val="006F765D"/>
    <w:rsid w:val="00700331"/>
    <w:rsid w:val="007027F2"/>
    <w:rsid w:val="00702C0E"/>
    <w:rsid w:val="00702E6F"/>
    <w:rsid w:val="00703FD4"/>
    <w:rsid w:val="007067B0"/>
    <w:rsid w:val="0070754B"/>
    <w:rsid w:val="00707D13"/>
    <w:rsid w:val="00711762"/>
    <w:rsid w:val="00712D34"/>
    <w:rsid w:val="00713520"/>
    <w:rsid w:val="00713F7E"/>
    <w:rsid w:val="00716493"/>
    <w:rsid w:val="00721DB6"/>
    <w:rsid w:val="00721DD0"/>
    <w:rsid w:val="007222DB"/>
    <w:rsid w:val="00723F65"/>
    <w:rsid w:val="007278A8"/>
    <w:rsid w:val="00727F71"/>
    <w:rsid w:val="00730044"/>
    <w:rsid w:val="00731909"/>
    <w:rsid w:val="007321C2"/>
    <w:rsid w:val="00733D8D"/>
    <w:rsid w:val="00733EE5"/>
    <w:rsid w:val="00734C09"/>
    <w:rsid w:val="00735D69"/>
    <w:rsid w:val="00737F93"/>
    <w:rsid w:val="00741BCA"/>
    <w:rsid w:val="00742D20"/>
    <w:rsid w:val="00742FD8"/>
    <w:rsid w:val="0074380B"/>
    <w:rsid w:val="00743951"/>
    <w:rsid w:val="00745945"/>
    <w:rsid w:val="007467F1"/>
    <w:rsid w:val="00746E0E"/>
    <w:rsid w:val="007471AE"/>
    <w:rsid w:val="0074725C"/>
    <w:rsid w:val="007472DD"/>
    <w:rsid w:val="00750C73"/>
    <w:rsid w:val="0075218E"/>
    <w:rsid w:val="00753857"/>
    <w:rsid w:val="00754541"/>
    <w:rsid w:val="00754F75"/>
    <w:rsid w:val="007556F8"/>
    <w:rsid w:val="007566FA"/>
    <w:rsid w:val="00757DDB"/>
    <w:rsid w:val="007602DB"/>
    <w:rsid w:val="007603B2"/>
    <w:rsid w:val="00760671"/>
    <w:rsid w:val="007627EB"/>
    <w:rsid w:val="00763E4C"/>
    <w:rsid w:val="007679C1"/>
    <w:rsid w:val="007703B0"/>
    <w:rsid w:val="0077195F"/>
    <w:rsid w:val="00771C75"/>
    <w:rsid w:val="00772A8D"/>
    <w:rsid w:val="00773841"/>
    <w:rsid w:val="00773F81"/>
    <w:rsid w:val="00776844"/>
    <w:rsid w:val="0078031F"/>
    <w:rsid w:val="00780F27"/>
    <w:rsid w:val="00781CE1"/>
    <w:rsid w:val="00781F12"/>
    <w:rsid w:val="00782214"/>
    <w:rsid w:val="007822EC"/>
    <w:rsid w:val="00786B94"/>
    <w:rsid w:val="007926B5"/>
    <w:rsid w:val="00792EC1"/>
    <w:rsid w:val="00792FD2"/>
    <w:rsid w:val="007940DA"/>
    <w:rsid w:val="007943D0"/>
    <w:rsid w:val="00794AC8"/>
    <w:rsid w:val="00794FC9"/>
    <w:rsid w:val="00795130"/>
    <w:rsid w:val="00796F4E"/>
    <w:rsid w:val="007A0C55"/>
    <w:rsid w:val="007A1967"/>
    <w:rsid w:val="007A1990"/>
    <w:rsid w:val="007A2C64"/>
    <w:rsid w:val="007A3455"/>
    <w:rsid w:val="007A789E"/>
    <w:rsid w:val="007B1348"/>
    <w:rsid w:val="007B2C69"/>
    <w:rsid w:val="007B489A"/>
    <w:rsid w:val="007B4C75"/>
    <w:rsid w:val="007B55DE"/>
    <w:rsid w:val="007B5F31"/>
    <w:rsid w:val="007B61D8"/>
    <w:rsid w:val="007B6379"/>
    <w:rsid w:val="007B68A5"/>
    <w:rsid w:val="007B6E54"/>
    <w:rsid w:val="007B7D87"/>
    <w:rsid w:val="007C1794"/>
    <w:rsid w:val="007C2416"/>
    <w:rsid w:val="007C2675"/>
    <w:rsid w:val="007C303C"/>
    <w:rsid w:val="007C411F"/>
    <w:rsid w:val="007C4DC8"/>
    <w:rsid w:val="007C5CF5"/>
    <w:rsid w:val="007D237D"/>
    <w:rsid w:val="007D23F1"/>
    <w:rsid w:val="007D5555"/>
    <w:rsid w:val="007D58D0"/>
    <w:rsid w:val="007D6054"/>
    <w:rsid w:val="007D7312"/>
    <w:rsid w:val="007E0124"/>
    <w:rsid w:val="007E24AC"/>
    <w:rsid w:val="007E3CB8"/>
    <w:rsid w:val="007E5047"/>
    <w:rsid w:val="007E5271"/>
    <w:rsid w:val="007E5316"/>
    <w:rsid w:val="007E70B7"/>
    <w:rsid w:val="007F0792"/>
    <w:rsid w:val="007F2075"/>
    <w:rsid w:val="007F406D"/>
    <w:rsid w:val="007F5EC4"/>
    <w:rsid w:val="007F69CC"/>
    <w:rsid w:val="00800479"/>
    <w:rsid w:val="00803A79"/>
    <w:rsid w:val="00803F83"/>
    <w:rsid w:val="008056B3"/>
    <w:rsid w:val="00806745"/>
    <w:rsid w:val="00814551"/>
    <w:rsid w:val="00814DB7"/>
    <w:rsid w:val="008164C0"/>
    <w:rsid w:val="00817C0D"/>
    <w:rsid w:val="00821851"/>
    <w:rsid w:val="00822754"/>
    <w:rsid w:val="00822886"/>
    <w:rsid w:val="00824A3E"/>
    <w:rsid w:val="00825528"/>
    <w:rsid w:val="0082660F"/>
    <w:rsid w:val="008266C7"/>
    <w:rsid w:val="00826E07"/>
    <w:rsid w:val="0082764A"/>
    <w:rsid w:val="00830307"/>
    <w:rsid w:val="00832399"/>
    <w:rsid w:val="008329C2"/>
    <w:rsid w:val="0083330F"/>
    <w:rsid w:val="0083386E"/>
    <w:rsid w:val="00833983"/>
    <w:rsid w:val="00836D1D"/>
    <w:rsid w:val="00837A55"/>
    <w:rsid w:val="00841816"/>
    <w:rsid w:val="00842E4F"/>
    <w:rsid w:val="00844808"/>
    <w:rsid w:val="00845B4B"/>
    <w:rsid w:val="00847190"/>
    <w:rsid w:val="008515E5"/>
    <w:rsid w:val="00852C11"/>
    <w:rsid w:val="00852F2C"/>
    <w:rsid w:val="00854A82"/>
    <w:rsid w:val="0085535D"/>
    <w:rsid w:val="00857A7B"/>
    <w:rsid w:val="00860ED3"/>
    <w:rsid w:val="008618FB"/>
    <w:rsid w:val="00861961"/>
    <w:rsid w:val="00862ABC"/>
    <w:rsid w:val="00863352"/>
    <w:rsid w:val="00863C4B"/>
    <w:rsid w:val="00863E45"/>
    <w:rsid w:val="00864D0B"/>
    <w:rsid w:val="008656D2"/>
    <w:rsid w:val="00866280"/>
    <w:rsid w:val="008666B8"/>
    <w:rsid w:val="00870543"/>
    <w:rsid w:val="00876643"/>
    <w:rsid w:val="00880665"/>
    <w:rsid w:val="0088119B"/>
    <w:rsid w:val="00881A24"/>
    <w:rsid w:val="00882E19"/>
    <w:rsid w:val="00883865"/>
    <w:rsid w:val="00883AF8"/>
    <w:rsid w:val="00885209"/>
    <w:rsid w:val="00887036"/>
    <w:rsid w:val="008875AD"/>
    <w:rsid w:val="0089393E"/>
    <w:rsid w:val="008A05F1"/>
    <w:rsid w:val="008A472B"/>
    <w:rsid w:val="008A706A"/>
    <w:rsid w:val="008B2ADD"/>
    <w:rsid w:val="008B435F"/>
    <w:rsid w:val="008B510E"/>
    <w:rsid w:val="008B57A3"/>
    <w:rsid w:val="008B60AA"/>
    <w:rsid w:val="008B6FBD"/>
    <w:rsid w:val="008C10F3"/>
    <w:rsid w:val="008C2655"/>
    <w:rsid w:val="008C65A1"/>
    <w:rsid w:val="008C6E52"/>
    <w:rsid w:val="008D0C84"/>
    <w:rsid w:val="008D2705"/>
    <w:rsid w:val="008D546D"/>
    <w:rsid w:val="008D58EA"/>
    <w:rsid w:val="008D6807"/>
    <w:rsid w:val="008D792F"/>
    <w:rsid w:val="008D7D79"/>
    <w:rsid w:val="008E08FB"/>
    <w:rsid w:val="008E256A"/>
    <w:rsid w:val="008E2BD1"/>
    <w:rsid w:val="008E3047"/>
    <w:rsid w:val="008E313E"/>
    <w:rsid w:val="008E3897"/>
    <w:rsid w:val="008E663F"/>
    <w:rsid w:val="008E728A"/>
    <w:rsid w:val="008F087E"/>
    <w:rsid w:val="008F1393"/>
    <w:rsid w:val="008F2586"/>
    <w:rsid w:val="008F3554"/>
    <w:rsid w:val="008F5CC6"/>
    <w:rsid w:val="00901481"/>
    <w:rsid w:val="00905224"/>
    <w:rsid w:val="0090635F"/>
    <w:rsid w:val="00906AB1"/>
    <w:rsid w:val="0090792F"/>
    <w:rsid w:val="00910110"/>
    <w:rsid w:val="00910904"/>
    <w:rsid w:val="009113A1"/>
    <w:rsid w:val="00911AB2"/>
    <w:rsid w:val="009123EC"/>
    <w:rsid w:val="009131AF"/>
    <w:rsid w:val="00914794"/>
    <w:rsid w:val="009157DB"/>
    <w:rsid w:val="009161D0"/>
    <w:rsid w:val="00916662"/>
    <w:rsid w:val="009166D3"/>
    <w:rsid w:val="00917129"/>
    <w:rsid w:val="00920E69"/>
    <w:rsid w:val="0092109A"/>
    <w:rsid w:val="00922F78"/>
    <w:rsid w:val="009238F4"/>
    <w:rsid w:val="0092398B"/>
    <w:rsid w:val="00924323"/>
    <w:rsid w:val="00924698"/>
    <w:rsid w:val="00924E7B"/>
    <w:rsid w:val="009257FC"/>
    <w:rsid w:val="00925DCF"/>
    <w:rsid w:val="00926942"/>
    <w:rsid w:val="00927369"/>
    <w:rsid w:val="0092758B"/>
    <w:rsid w:val="00927B11"/>
    <w:rsid w:val="00927BF5"/>
    <w:rsid w:val="0093173C"/>
    <w:rsid w:val="009337FE"/>
    <w:rsid w:val="00933E47"/>
    <w:rsid w:val="00934F07"/>
    <w:rsid w:val="00936949"/>
    <w:rsid w:val="00940689"/>
    <w:rsid w:val="0094340F"/>
    <w:rsid w:val="0094490B"/>
    <w:rsid w:val="009454E2"/>
    <w:rsid w:val="00945AF0"/>
    <w:rsid w:val="00945C6B"/>
    <w:rsid w:val="00945E4B"/>
    <w:rsid w:val="0095105D"/>
    <w:rsid w:val="00952049"/>
    <w:rsid w:val="009525CF"/>
    <w:rsid w:val="00952E22"/>
    <w:rsid w:val="009558DC"/>
    <w:rsid w:val="00956160"/>
    <w:rsid w:val="00956A06"/>
    <w:rsid w:val="00956E6A"/>
    <w:rsid w:val="009573C9"/>
    <w:rsid w:val="009602E5"/>
    <w:rsid w:val="00961C5C"/>
    <w:rsid w:val="00965113"/>
    <w:rsid w:val="0097018E"/>
    <w:rsid w:val="00971545"/>
    <w:rsid w:val="009748CA"/>
    <w:rsid w:val="00974FD7"/>
    <w:rsid w:val="00975EAA"/>
    <w:rsid w:val="00976E45"/>
    <w:rsid w:val="00977C1C"/>
    <w:rsid w:val="00981E2A"/>
    <w:rsid w:val="00984A68"/>
    <w:rsid w:val="00990F65"/>
    <w:rsid w:val="00991F6A"/>
    <w:rsid w:val="00992216"/>
    <w:rsid w:val="00993544"/>
    <w:rsid w:val="00993A78"/>
    <w:rsid w:val="00993FDC"/>
    <w:rsid w:val="0099681C"/>
    <w:rsid w:val="00997664"/>
    <w:rsid w:val="009A29CD"/>
    <w:rsid w:val="009A2A9A"/>
    <w:rsid w:val="009A3631"/>
    <w:rsid w:val="009A691D"/>
    <w:rsid w:val="009A7283"/>
    <w:rsid w:val="009A75D4"/>
    <w:rsid w:val="009A7DE3"/>
    <w:rsid w:val="009B271A"/>
    <w:rsid w:val="009B3B55"/>
    <w:rsid w:val="009B516C"/>
    <w:rsid w:val="009B7238"/>
    <w:rsid w:val="009B7AED"/>
    <w:rsid w:val="009C1BB5"/>
    <w:rsid w:val="009C1CC6"/>
    <w:rsid w:val="009C3E3C"/>
    <w:rsid w:val="009C441A"/>
    <w:rsid w:val="009C45B1"/>
    <w:rsid w:val="009C4645"/>
    <w:rsid w:val="009C4E87"/>
    <w:rsid w:val="009C501E"/>
    <w:rsid w:val="009C6CC4"/>
    <w:rsid w:val="009C7577"/>
    <w:rsid w:val="009C7D4A"/>
    <w:rsid w:val="009D2040"/>
    <w:rsid w:val="009D23D9"/>
    <w:rsid w:val="009D2666"/>
    <w:rsid w:val="009D2877"/>
    <w:rsid w:val="009D5772"/>
    <w:rsid w:val="009D7D20"/>
    <w:rsid w:val="009E00C6"/>
    <w:rsid w:val="009E1F3B"/>
    <w:rsid w:val="009E2802"/>
    <w:rsid w:val="009E3DD4"/>
    <w:rsid w:val="009E7735"/>
    <w:rsid w:val="009E7D0A"/>
    <w:rsid w:val="009E7E24"/>
    <w:rsid w:val="009F03BF"/>
    <w:rsid w:val="009F3773"/>
    <w:rsid w:val="009F4DC8"/>
    <w:rsid w:val="009F5315"/>
    <w:rsid w:val="009F5DAF"/>
    <w:rsid w:val="009F619D"/>
    <w:rsid w:val="009F6270"/>
    <w:rsid w:val="009F6CDE"/>
    <w:rsid w:val="009F7C95"/>
    <w:rsid w:val="00A0099B"/>
    <w:rsid w:val="00A00A85"/>
    <w:rsid w:val="00A022D2"/>
    <w:rsid w:val="00A103CA"/>
    <w:rsid w:val="00A1075C"/>
    <w:rsid w:val="00A10BB8"/>
    <w:rsid w:val="00A139DF"/>
    <w:rsid w:val="00A22A38"/>
    <w:rsid w:val="00A2307A"/>
    <w:rsid w:val="00A23638"/>
    <w:rsid w:val="00A23D84"/>
    <w:rsid w:val="00A24A6C"/>
    <w:rsid w:val="00A27A2D"/>
    <w:rsid w:val="00A31EDB"/>
    <w:rsid w:val="00A33E9B"/>
    <w:rsid w:val="00A34FA1"/>
    <w:rsid w:val="00A35F6E"/>
    <w:rsid w:val="00A40D70"/>
    <w:rsid w:val="00A43A8D"/>
    <w:rsid w:val="00A4412A"/>
    <w:rsid w:val="00A46056"/>
    <w:rsid w:val="00A47331"/>
    <w:rsid w:val="00A50B08"/>
    <w:rsid w:val="00A51F33"/>
    <w:rsid w:val="00A52996"/>
    <w:rsid w:val="00A552FD"/>
    <w:rsid w:val="00A55FC4"/>
    <w:rsid w:val="00A60443"/>
    <w:rsid w:val="00A63288"/>
    <w:rsid w:val="00A641DF"/>
    <w:rsid w:val="00A64B83"/>
    <w:rsid w:val="00A65254"/>
    <w:rsid w:val="00A65EE1"/>
    <w:rsid w:val="00A66CEE"/>
    <w:rsid w:val="00A67534"/>
    <w:rsid w:val="00A67979"/>
    <w:rsid w:val="00A67E80"/>
    <w:rsid w:val="00A70945"/>
    <w:rsid w:val="00A70E48"/>
    <w:rsid w:val="00A71341"/>
    <w:rsid w:val="00A74846"/>
    <w:rsid w:val="00A74DC0"/>
    <w:rsid w:val="00A752B9"/>
    <w:rsid w:val="00A767F1"/>
    <w:rsid w:val="00A76C49"/>
    <w:rsid w:val="00A76CD7"/>
    <w:rsid w:val="00A80E17"/>
    <w:rsid w:val="00A816AB"/>
    <w:rsid w:val="00A845B2"/>
    <w:rsid w:val="00A84AE2"/>
    <w:rsid w:val="00A863DB"/>
    <w:rsid w:val="00A87CCE"/>
    <w:rsid w:val="00A913DD"/>
    <w:rsid w:val="00A938DB"/>
    <w:rsid w:val="00A948CE"/>
    <w:rsid w:val="00A95136"/>
    <w:rsid w:val="00A968BA"/>
    <w:rsid w:val="00A96F37"/>
    <w:rsid w:val="00A97120"/>
    <w:rsid w:val="00A9740A"/>
    <w:rsid w:val="00AA046E"/>
    <w:rsid w:val="00AA2EF6"/>
    <w:rsid w:val="00AA41F4"/>
    <w:rsid w:val="00AA473C"/>
    <w:rsid w:val="00AA54C6"/>
    <w:rsid w:val="00AA658C"/>
    <w:rsid w:val="00AB09E4"/>
    <w:rsid w:val="00AB1416"/>
    <w:rsid w:val="00AB2A09"/>
    <w:rsid w:val="00AB3413"/>
    <w:rsid w:val="00AB57CB"/>
    <w:rsid w:val="00AB7AEB"/>
    <w:rsid w:val="00AC18F3"/>
    <w:rsid w:val="00AC1901"/>
    <w:rsid w:val="00AC2A39"/>
    <w:rsid w:val="00AC2C50"/>
    <w:rsid w:val="00AC3431"/>
    <w:rsid w:val="00AC3732"/>
    <w:rsid w:val="00AC49BD"/>
    <w:rsid w:val="00AC4CB7"/>
    <w:rsid w:val="00AC5096"/>
    <w:rsid w:val="00AC71B8"/>
    <w:rsid w:val="00AC749E"/>
    <w:rsid w:val="00AC79A8"/>
    <w:rsid w:val="00AD2632"/>
    <w:rsid w:val="00AD474D"/>
    <w:rsid w:val="00AD6EF1"/>
    <w:rsid w:val="00AE01BC"/>
    <w:rsid w:val="00AE2426"/>
    <w:rsid w:val="00AE2EEB"/>
    <w:rsid w:val="00AE2FEC"/>
    <w:rsid w:val="00AE4001"/>
    <w:rsid w:val="00AE5E45"/>
    <w:rsid w:val="00AE6F13"/>
    <w:rsid w:val="00AE7F20"/>
    <w:rsid w:val="00AF06E5"/>
    <w:rsid w:val="00AF1B10"/>
    <w:rsid w:val="00AF5741"/>
    <w:rsid w:val="00AF600E"/>
    <w:rsid w:val="00AF628B"/>
    <w:rsid w:val="00AF74BC"/>
    <w:rsid w:val="00B00FDC"/>
    <w:rsid w:val="00B0132B"/>
    <w:rsid w:val="00B01800"/>
    <w:rsid w:val="00B042FC"/>
    <w:rsid w:val="00B044A0"/>
    <w:rsid w:val="00B049E7"/>
    <w:rsid w:val="00B072BA"/>
    <w:rsid w:val="00B13869"/>
    <w:rsid w:val="00B1424B"/>
    <w:rsid w:val="00B15102"/>
    <w:rsid w:val="00B160A7"/>
    <w:rsid w:val="00B16728"/>
    <w:rsid w:val="00B20C34"/>
    <w:rsid w:val="00B22C21"/>
    <w:rsid w:val="00B25987"/>
    <w:rsid w:val="00B27B8A"/>
    <w:rsid w:val="00B27BC6"/>
    <w:rsid w:val="00B3121F"/>
    <w:rsid w:val="00B312D0"/>
    <w:rsid w:val="00B32343"/>
    <w:rsid w:val="00B32A05"/>
    <w:rsid w:val="00B32D04"/>
    <w:rsid w:val="00B3339B"/>
    <w:rsid w:val="00B40063"/>
    <w:rsid w:val="00B40759"/>
    <w:rsid w:val="00B41AAD"/>
    <w:rsid w:val="00B41CEE"/>
    <w:rsid w:val="00B43046"/>
    <w:rsid w:val="00B43B02"/>
    <w:rsid w:val="00B45411"/>
    <w:rsid w:val="00B47B1A"/>
    <w:rsid w:val="00B47FF1"/>
    <w:rsid w:val="00B51049"/>
    <w:rsid w:val="00B52811"/>
    <w:rsid w:val="00B52A8D"/>
    <w:rsid w:val="00B5315D"/>
    <w:rsid w:val="00B5415C"/>
    <w:rsid w:val="00B5592B"/>
    <w:rsid w:val="00B55FE8"/>
    <w:rsid w:val="00B56560"/>
    <w:rsid w:val="00B569DA"/>
    <w:rsid w:val="00B56CAF"/>
    <w:rsid w:val="00B5700B"/>
    <w:rsid w:val="00B57100"/>
    <w:rsid w:val="00B60666"/>
    <w:rsid w:val="00B62D0F"/>
    <w:rsid w:val="00B64982"/>
    <w:rsid w:val="00B65167"/>
    <w:rsid w:val="00B655EB"/>
    <w:rsid w:val="00B65908"/>
    <w:rsid w:val="00B662C1"/>
    <w:rsid w:val="00B66C5C"/>
    <w:rsid w:val="00B671E4"/>
    <w:rsid w:val="00B70020"/>
    <w:rsid w:val="00B70095"/>
    <w:rsid w:val="00B7188A"/>
    <w:rsid w:val="00B72411"/>
    <w:rsid w:val="00B72E28"/>
    <w:rsid w:val="00B73DD1"/>
    <w:rsid w:val="00B7558B"/>
    <w:rsid w:val="00B84375"/>
    <w:rsid w:val="00B85944"/>
    <w:rsid w:val="00B87EF3"/>
    <w:rsid w:val="00B9019A"/>
    <w:rsid w:val="00B90C90"/>
    <w:rsid w:val="00B91602"/>
    <w:rsid w:val="00B93DB2"/>
    <w:rsid w:val="00B94729"/>
    <w:rsid w:val="00B954F3"/>
    <w:rsid w:val="00B96259"/>
    <w:rsid w:val="00B97145"/>
    <w:rsid w:val="00B97B5F"/>
    <w:rsid w:val="00B97E83"/>
    <w:rsid w:val="00BA0AFC"/>
    <w:rsid w:val="00BA121C"/>
    <w:rsid w:val="00BA2C1B"/>
    <w:rsid w:val="00BA2DA3"/>
    <w:rsid w:val="00BA3A2B"/>
    <w:rsid w:val="00BA60D7"/>
    <w:rsid w:val="00BA620C"/>
    <w:rsid w:val="00BA7529"/>
    <w:rsid w:val="00BA7C13"/>
    <w:rsid w:val="00BB57E7"/>
    <w:rsid w:val="00BB5923"/>
    <w:rsid w:val="00BB7847"/>
    <w:rsid w:val="00BC469D"/>
    <w:rsid w:val="00BC6AEC"/>
    <w:rsid w:val="00BD0ACC"/>
    <w:rsid w:val="00BD1C31"/>
    <w:rsid w:val="00BD3DA1"/>
    <w:rsid w:val="00BD49F7"/>
    <w:rsid w:val="00BD5B77"/>
    <w:rsid w:val="00BD6CE4"/>
    <w:rsid w:val="00BD6EFC"/>
    <w:rsid w:val="00BD6FDF"/>
    <w:rsid w:val="00BD7DA4"/>
    <w:rsid w:val="00BE009A"/>
    <w:rsid w:val="00BE19E3"/>
    <w:rsid w:val="00BE4D27"/>
    <w:rsid w:val="00BE64E3"/>
    <w:rsid w:val="00BF0686"/>
    <w:rsid w:val="00BF127F"/>
    <w:rsid w:val="00BF153E"/>
    <w:rsid w:val="00BF45D6"/>
    <w:rsid w:val="00BF4A98"/>
    <w:rsid w:val="00BF60D9"/>
    <w:rsid w:val="00BF66FD"/>
    <w:rsid w:val="00C0292A"/>
    <w:rsid w:val="00C02F5F"/>
    <w:rsid w:val="00C039DB"/>
    <w:rsid w:val="00C04F15"/>
    <w:rsid w:val="00C0655E"/>
    <w:rsid w:val="00C07B57"/>
    <w:rsid w:val="00C07F60"/>
    <w:rsid w:val="00C12B99"/>
    <w:rsid w:val="00C14C39"/>
    <w:rsid w:val="00C15A00"/>
    <w:rsid w:val="00C1658A"/>
    <w:rsid w:val="00C21019"/>
    <w:rsid w:val="00C2193D"/>
    <w:rsid w:val="00C221FF"/>
    <w:rsid w:val="00C228DB"/>
    <w:rsid w:val="00C234FB"/>
    <w:rsid w:val="00C24885"/>
    <w:rsid w:val="00C2508B"/>
    <w:rsid w:val="00C269B7"/>
    <w:rsid w:val="00C26F1E"/>
    <w:rsid w:val="00C27B5D"/>
    <w:rsid w:val="00C30AFC"/>
    <w:rsid w:val="00C34055"/>
    <w:rsid w:val="00C35862"/>
    <w:rsid w:val="00C36BC1"/>
    <w:rsid w:val="00C36C9C"/>
    <w:rsid w:val="00C40B83"/>
    <w:rsid w:val="00C448F3"/>
    <w:rsid w:val="00C449C0"/>
    <w:rsid w:val="00C45E28"/>
    <w:rsid w:val="00C4656A"/>
    <w:rsid w:val="00C46D0B"/>
    <w:rsid w:val="00C47700"/>
    <w:rsid w:val="00C47979"/>
    <w:rsid w:val="00C514A4"/>
    <w:rsid w:val="00C52DAF"/>
    <w:rsid w:val="00C52F68"/>
    <w:rsid w:val="00C552B3"/>
    <w:rsid w:val="00C56672"/>
    <w:rsid w:val="00C572B8"/>
    <w:rsid w:val="00C60E72"/>
    <w:rsid w:val="00C63639"/>
    <w:rsid w:val="00C6399E"/>
    <w:rsid w:val="00C722C7"/>
    <w:rsid w:val="00C7276B"/>
    <w:rsid w:val="00C72C13"/>
    <w:rsid w:val="00C733C0"/>
    <w:rsid w:val="00C756F4"/>
    <w:rsid w:val="00C75730"/>
    <w:rsid w:val="00C80406"/>
    <w:rsid w:val="00C80947"/>
    <w:rsid w:val="00C80C45"/>
    <w:rsid w:val="00C80E28"/>
    <w:rsid w:val="00C83F9E"/>
    <w:rsid w:val="00C8525D"/>
    <w:rsid w:val="00C85927"/>
    <w:rsid w:val="00C85945"/>
    <w:rsid w:val="00C87CAF"/>
    <w:rsid w:val="00C91E73"/>
    <w:rsid w:val="00C921B5"/>
    <w:rsid w:val="00C9295C"/>
    <w:rsid w:val="00C92C0B"/>
    <w:rsid w:val="00C92C22"/>
    <w:rsid w:val="00C944C2"/>
    <w:rsid w:val="00C94E40"/>
    <w:rsid w:val="00C9599E"/>
    <w:rsid w:val="00C97B46"/>
    <w:rsid w:val="00CA07B6"/>
    <w:rsid w:val="00CA0CF2"/>
    <w:rsid w:val="00CA32D2"/>
    <w:rsid w:val="00CA42B4"/>
    <w:rsid w:val="00CA473F"/>
    <w:rsid w:val="00CA4B35"/>
    <w:rsid w:val="00CA4EA6"/>
    <w:rsid w:val="00CA5AA6"/>
    <w:rsid w:val="00CA694C"/>
    <w:rsid w:val="00CB07B7"/>
    <w:rsid w:val="00CB1FEC"/>
    <w:rsid w:val="00CB2C00"/>
    <w:rsid w:val="00CB2CD9"/>
    <w:rsid w:val="00CB2DEF"/>
    <w:rsid w:val="00CB42D3"/>
    <w:rsid w:val="00CB4675"/>
    <w:rsid w:val="00CB469C"/>
    <w:rsid w:val="00CB66C6"/>
    <w:rsid w:val="00CB73A7"/>
    <w:rsid w:val="00CC00BA"/>
    <w:rsid w:val="00CC26E5"/>
    <w:rsid w:val="00CC2A7C"/>
    <w:rsid w:val="00CC3990"/>
    <w:rsid w:val="00CC473F"/>
    <w:rsid w:val="00CC5973"/>
    <w:rsid w:val="00CC706E"/>
    <w:rsid w:val="00CC7EEC"/>
    <w:rsid w:val="00CD0B0B"/>
    <w:rsid w:val="00CD2277"/>
    <w:rsid w:val="00CD3B40"/>
    <w:rsid w:val="00CD5E4F"/>
    <w:rsid w:val="00CD60C2"/>
    <w:rsid w:val="00CD6A40"/>
    <w:rsid w:val="00CD74BE"/>
    <w:rsid w:val="00CE01C9"/>
    <w:rsid w:val="00CE0B76"/>
    <w:rsid w:val="00CE0C2B"/>
    <w:rsid w:val="00CE0E97"/>
    <w:rsid w:val="00CE4D6F"/>
    <w:rsid w:val="00CE553A"/>
    <w:rsid w:val="00CE602C"/>
    <w:rsid w:val="00CE7EA2"/>
    <w:rsid w:val="00CF068B"/>
    <w:rsid w:val="00CF0C5F"/>
    <w:rsid w:val="00CF2110"/>
    <w:rsid w:val="00CF46E1"/>
    <w:rsid w:val="00CF5691"/>
    <w:rsid w:val="00CF56F0"/>
    <w:rsid w:val="00CF5DAF"/>
    <w:rsid w:val="00CF6780"/>
    <w:rsid w:val="00CF67BF"/>
    <w:rsid w:val="00CF73B8"/>
    <w:rsid w:val="00D01E2B"/>
    <w:rsid w:val="00D04BF3"/>
    <w:rsid w:val="00D04F2F"/>
    <w:rsid w:val="00D05160"/>
    <w:rsid w:val="00D05993"/>
    <w:rsid w:val="00D05F87"/>
    <w:rsid w:val="00D05FCC"/>
    <w:rsid w:val="00D05FCE"/>
    <w:rsid w:val="00D07382"/>
    <w:rsid w:val="00D079FD"/>
    <w:rsid w:val="00D07DCA"/>
    <w:rsid w:val="00D10DCE"/>
    <w:rsid w:val="00D11989"/>
    <w:rsid w:val="00D11DB9"/>
    <w:rsid w:val="00D12178"/>
    <w:rsid w:val="00D14150"/>
    <w:rsid w:val="00D1498D"/>
    <w:rsid w:val="00D15B13"/>
    <w:rsid w:val="00D1601B"/>
    <w:rsid w:val="00D166B2"/>
    <w:rsid w:val="00D1672C"/>
    <w:rsid w:val="00D20151"/>
    <w:rsid w:val="00D20392"/>
    <w:rsid w:val="00D22A00"/>
    <w:rsid w:val="00D22C9B"/>
    <w:rsid w:val="00D23774"/>
    <w:rsid w:val="00D24A79"/>
    <w:rsid w:val="00D25541"/>
    <w:rsid w:val="00D32C16"/>
    <w:rsid w:val="00D33E68"/>
    <w:rsid w:val="00D34113"/>
    <w:rsid w:val="00D37831"/>
    <w:rsid w:val="00D40EE8"/>
    <w:rsid w:val="00D4589A"/>
    <w:rsid w:val="00D46DAC"/>
    <w:rsid w:val="00D50928"/>
    <w:rsid w:val="00D50A37"/>
    <w:rsid w:val="00D526E7"/>
    <w:rsid w:val="00D54A08"/>
    <w:rsid w:val="00D54B21"/>
    <w:rsid w:val="00D56AB2"/>
    <w:rsid w:val="00D60071"/>
    <w:rsid w:val="00D601A2"/>
    <w:rsid w:val="00D60A63"/>
    <w:rsid w:val="00D60F72"/>
    <w:rsid w:val="00D6578B"/>
    <w:rsid w:val="00D65992"/>
    <w:rsid w:val="00D66F0E"/>
    <w:rsid w:val="00D67E43"/>
    <w:rsid w:val="00D710CD"/>
    <w:rsid w:val="00D7176D"/>
    <w:rsid w:val="00D722D7"/>
    <w:rsid w:val="00D72702"/>
    <w:rsid w:val="00D72824"/>
    <w:rsid w:val="00D7503C"/>
    <w:rsid w:val="00D757EC"/>
    <w:rsid w:val="00D8182B"/>
    <w:rsid w:val="00D841CA"/>
    <w:rsid w:val="00D8477B"/>
    <w:rsid w:val="00D84D2A"/>
    <w:rsid w:val="00D8596F"/>
    <w:rsid w:val="00D86563"/>
    <w:rsid w:val="00D87C70"/>
    <w:rsid w:val="00D9009D"/>
    <w:rsid w:val="00D90BBE"/>
    <w:rsid w:val="00D93733"/>
    <w:rsid w:val="00DA05CE"/>
    <w:rsid w:val="00DA071A"/>
    <w:rsid w:val="00DA2FE6"/>
    <w:rsid w:val="00DA4E02"/>
    <w:rsid w:val="00DA55E9"/>
    <w:rsid w:val="00DA75CE"/>
    <w:rsid w:val="00DA765E"/>
    <w:rsid w:val="00DA7999"/>
    <w:rsid w:val="00DA7E7D"/>
    <w:rsid w:val="00DB22FC"/>
    <w:rsid w:val="00DB39A5"/>
    <w:rsid w:val="00DB3A57"/>
    <w:rsid w:val="00DB4C1D"/>
    <w:rsid w:val="00DB5256"/>
    <w:rsid w:val="00DB5CA8"/>
    <w:rsid w:val="00DC0DC6"/>
    <w:rsid w:val="00DC757E"/>
    <w:rsid w:val="00DD0B79"/>
    <w:rsid w:val="00DD16BD"/>
    <w:rsid w:val="00DD1BA4"/>
    <w:rsid w:val="00DD22C8"/>
    <w:rsid w:val="00DD284D"/>
    <w:rsid w:val="00DD3B41"/>
    <w:rsid w:val="00DD4AF7"/>
    <w:rsid w:val="00DD53F4"/>
    <w:rsid w:val="00DD59BE"/>
    <w:rsid w:val="00DD62EA"/>
    <w:rsid w:val="00DE18FF"/>
    <w:rsid w:val="00DE3705"/>
    <w:rsid w:val="00DE3B8A"/>
    <w:rsid w:val="00DE44EC"/>
    <w:rsid w:val="00DE74BB"/>
    <w:rsid w:val="00DF0071"/>
    <w:rsid w:val="00DF03EC"/>
    <w:rsid w:val="00DF0C59"/>
    <w:rsid w:val="00DF2667"/>
    <w:rsid w:val="00DF36C2"/>
    <w:rsid w:val="00DF5647"/>
    <w:rsid w:val="00DF69A7"/>
    <w:rsid w:val="00DF6E70"/>
    <w:rsid w:val="00DF7DF3"/>
    <w:rsid w:val="00E003BC"/>
    <w:rsid w:val="00E06C08"/>
    <w:rsid w:val="00E0746A"/>
    <w:rsid w:val="00E106D6"/>
    <w:rsid w:val="00E12AF2"/>
    <w:rsid w:val="00E13476"/>
    <w:rsid w:val="00E1439B"/>
    <w:rsid w:val="00E152AD"/>
    <w:rsid w:val="00E15F7F"/>
    <w:rsid w:val="00E16808"/>
    <w:rsid w:val="00E17DF5"/>
    <w:rsid w:val="00E20315"/>
    <w:rsid w:val="00E20335"/>
    <w:rsid w:val="00E2303B"/>
    <w:rsid w:val="00E24743"/>
    <w:rsid w:val="00E25DC9"/>
    <w:rsid w:val="00E31029"/>
    <w:rsid w:val="00E31FB3"/>
    <w:rsid w:val="00E34CD0"/>
    <w:rsid w:val="00E36334"/>
    <w:rsid w:val="00E36AF2"/>
    <w:rsid w:val="00E43821"/>
    <w:rsid w:val="00E47407"/>
    <w:rsid w:val="00E478DD"/>
    <w:rsid w:val="00E5220C"/>
    <w:rsid w:val="00E52734"/>
    <w:rsid w:val="00E544D8"/>
    <w:rsid w:val="00E57407"/>
    <w:rsid w:val="00E57D87"/>
    <w:rsid w:val="00E617D5"/>
    <w:rsid w:val="00E61B1A"/>
    <w:rsid w:val="00E61BE0"/>
    <w:rsid w:val="00E62767"/>
    <w:rsid w:val="00E6330A"/>
    <w:rsid w:val="00E6465E"/>
    <w:rsid w:val="00E64762"/>
    <w:rsid w:val="00E6578C"/>
    <w:rsid w:val="00E675DA"/>
    <w:rsid w:val="00E70D84"/>
    <w:rsid w:val="00E715E8"/>
    <w:rsid w:val="00E718BD"/>
    <w:rsid w:val="00E71A1B"/>
    <w:rsid w:val="00E725AD"/>
    <w:rsid w:val="00E72B95"/>
    <w:rsid w:val="00E75CED"/>
    <w:rsid w:val="00E77BDC"/>
    <w:rsid w:val="00E77C3E"/>
    <w:rsid w:val="00E77E67"/>
    <w:rsid w:val="00E82A13"/>
    <w:rsid w:val="00E833EB"/>
    <w:rsid w:val="00E839D0"/>
    <w:rsid w:val="00E83F36"/>
    <w:rsid w:val="00E851D8"/>
    <w:rsid w:val="00E87EC9"/>
    <w:rsid w:val="00E910F6"/>
    <w:rsid w:val="00E91D95"/>
    <w:rsid w:val="00E95708"/>
    <w:rsid w:val="00EA148C"/>
    <w:rsid w:val="00EA2544"/>
    <w:rsid w:val="00EA257B"/>
    <w:rsid w:val="00EA3B69"/>
    <w:rsid w:val="00EA5BE1"/>
    <w:rsid w:val="00EA5E9F"/>
    <w:rsid w:val="00EA6300"/>
    <w:rsid w:val="00EA6EF3"/>
    <w:rsid w:val="00EA6F86"/>
    <w:rsid w:val="00EB0917"/>
    <w:rsid w:val="00EB2113"/>
    <w:rsid w:val="00EB2397"/>
    <w:rsid w:val="00EB24AC"/>
    <w:rsid w:val="00EB2A36"/>
    <w:rsid w:val="00EB3792"/>
    <w:rsid w:val="00EB5232"/>
    <w:rsid w:val="00EB65D9"/>
    <w:rsid w:val="00EB68B9"/>
    <w:rsid w:val="00EC01A4"/>
    <w:rsid w:val="00EC09D8"/>
    <w:rsid w:val="00EC0F78"/>
    <w:rsid w:val="00EC1274"/>
    <w:rsid w:val="00EC1457"/>
    <w:rsid w:val="00EC4E37"/>
    <w:rsid w:val="00EC6178"/>
    <w:rsid w:val="00EC69DE"/>
    <w:rsid w:val="00EC6ED5"/>
    <w:rsid w:val="00EC76E3"/>
    <w:rsid w:val="00ED1640"/>
    <w:rsid w:val="00ED2C6E"/>
    <w:rsid w:val="00ED30D4"/>
    <w:rsid w:val="00ED489A"/>
    <w:rsid w:val="00ED5ED5"/>
    <w:rsid w:val="00ED72AC"/>
    <w:rsid w:val="00ED7C16"/>
    <w:rsid w:val="00EE0B38"/>
    <w:rsid w:val="00EE0E41"/>
    <w:rsid w:val="00EE1E6A"/>
    <w:rsid w:val="00EE2018"/>
    <w:rsid w:val="00EE338E"/>
    <w:rsid w:val="00EE37DC"/>
    <w:rsid w:val="00EE40D6"/>
    <w:rsid w:val="00EE5694"/>
    <w:rsid w:val="00EE73F9"/>
    <w:rsid w:val="00EE7486"/>
    <w:rsid w:val="00EF145C"/>
    <w:rsid w:val="00EF1E7A"/>
    <w:rsid w:val="00EF4435"/>
    <w:rsid w:val="00EF4838"/>
    <w:rsid w:val="00EF5DDF"/>
    <w:rsid w:val="00F01AD2"/>
    <w:rsid w:val="00F02068"/>
    <w:rsid w:val="00F0380B"/>
    <w:rsid w:val="00F06AF2"/>
    <w:rsid w:val="00F10187"/>
    <w:rsid w:val="00F101D4"/>
    <w:rsid w:val="00F1035A"/>
    <w:rsid w:val="00F113BB"/>
    <w:rsid w:val="00F12859"/>
    <w:rsid w:val="00F133A1"/>
    <w:rsid w:val="00F14F84"/>
    <w:rsid w:val="00F1502F"/>
    <w:rsid w:val="00F15CAE"/>
    <w:rsid w:val="00F15D9A"/>
    <w:rsid w:val="00F161D9"/>
    <w:rsid w:val="00F16B24"/>
    <w:rsid w:val="00F17EA1"/>
    <w:rsid w:val="00F20D24"/>
    <w:rsid w:val="00F2162A"/>
    <w:rsid w:val="00F225C2"/>
    <w:rsid w:val="00F24485"/>
    <w:rsid w:val="00F25B21"/>
    <w:rsid w:val="00F26059"/>
    <w:rsid w:val="00F26079"/>
    <w:rsid w:val="00F26B98"/>
    <w:rsid w:val="00F26E76"/>
    <w:rsid w:val="00F274B4"/>
    <w:rsid w:val="00F3183F"/>
    <w:rsid w:val="00F31EF4"/>
    <w:rsid w:val="00F33098"/>
    <w:rsid w:val="00F36B6C"/>
    <w:rsid w:val="00F378B9"/>
    <w:rsid w:val="00F37A46"/>
    <w:rsid w:val="00F40F54"/>
    <w:rsid w:val="00F41CD9"/>
    <w:rsid w:val="00F41EEF"/>
    <w:rsid w:val="00F42416"/>
    <w:rsid w:val="00F438E0"/>
    <w:rsid w:val="00F46C3C"/>
    <w:rsid w:val="00F513A1"/>
    <w:rsid w:val="00F527A5"/>
    <w:rsid w:val="00F53F2A"/>
    <w:rsid w:val="00F54CE4"/>
    <w:rsid w:val="00F55431"/>
    <w:rsid w:val="00F55693"/>
    <w:rsid w:val="00F569DC"/>
    <w:rsid w:val="00F57171"/>
    <w:rsid w:val="00F63F4A"/>
    <w:rsid w:val="00F652D2"/>
    <w:rsid w:val="00F657C9"/>
    <w:rsid w:val="00F65926"/>
    <w:rsid w:val="00F663C9"/>
    <w:rsid w:val="00F66956"/>
    <w:rsid w:val="00F677D5"/>
    <w:rsid w:val="00F677F1"/>
    <w:rsid w:val="00F67EF2"/>
    <w:rsid w:val="00F70DFC"/>
    <w:rsid w:val="00F72142"/>
    <w:rsid w:val="00F7504B"/>
    <w:rsid w:val="00F766AE"/>
    <w:rsid w:val="00F77262"/>
    <w:rsid w:val="00F774D0"/>
    <w:rsid w:val="00F834F1"/>
    <w:rsid w:val="00F8364B"/>
    <w:rsid w:val="00F84DE7"/>
    <w:rsid w:val="00F855C5"/>
    <w:rsid w:val="00F85AB4"/>
    <w:rsid w:val="00F86B3B"/>
    <w:rsid w:val="00F90379"/>
    <w:rsid w:val="00F90B5E"/>
    <w:rsid w:val="00F91BED"/>
    <w:rsid w:val="00F92D86"/>
    <w:rsid w:val="00F9765C"/>
    <w:rsid w:val="00F97BDE"/>
    <w:rsid w:val="00FA091E"/>
    <w:rsid w:val="00FA156B"/>
    <w:rsid w:val="00FA1D5E"/>
    <w:rsid w:val="00FA21F0"/>
    <w:rsid w:val="00FA298E"/>
    <w:rsid w:val="00FA3E16"/>
    <w:rsid w:val="00FA49CF"/>
    <w:rsid w:val="00FA5403"/>
    <w:rsid w:val="00FA58FD"/>
    <w:rsid w:val="00FA6685"/>
    <w:rsid w:val="00FB0E9B"/>
    <w:rsid w:val="00FB2EAB"/>
    <w:rsid w:val="00FB3E75"/>
    <w:rsid w:val="00FB3F59"/>
    <w:rsid w:val="00FB4941"/>
    <w:rsid w:val="00FB4F09"/>
    <w:rsid w:val="00FB5330"/>
    <w:rsid w:val="00FC042E"/>
    <w:rsid w:val="00FC05E4"/>
    <w:rsid w:val="00FC2FF9"/>
    <w:rsid w:val="00FC3985"/>
    <w:rsid w:val="00FC3A8F"/>
    <w:rsid w:val="00FC4620"/>
    <w:rsid w:val="00FC7868"/>
    <w:rsid w:val="00FD07B5"/>
    <w:rsid w:val="00FD13E2"/>
    <w:rsid w:val="00FD40F4"/>
    <w:rsid w:val="00FD639E"/>
    <w:rsid w:val="00FD6648"/>
    <w:rsid w:val="00FE1660"/>
    <w:rsid w:val="00FE1EB0"/>
    <w:rsid w:val="00FE2296"/>
    <w:rsid w:val="00FE2C5A"/>
    <w:rsid w:val="00FE2D42"/>
    <w:rsid w:val="00FE2EB0"/>
    <w:rsid w:val="00FE2FD1"/>
    <w:rsid w:val="00FE3EB9"/>
    <w:rsid w:val="00FE4869"/>
    <w:rsid w:val="00FE4A0B"/>
    <w:rsid w:val="00FE5E65"/>
    <w:rsid w:val="00FE6155"/>
    <w:rsid w:val="00FE6508"/>
    <w:rsid w:val="00FE6808"/>
    <w:rsid w:val="00FF24E7"/>
    <w:rsid w:val="00FF3E99"/>
    <w:rsid w:val="00FF5C85"/>
    <w:rsid w:val="00FF72E0"/>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073FA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nhideWhenUsed="0"/>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5BE1"/>
    <w:pPr>
      <w:spacing w:after="0" w:line="240" w:lineRule="auto"/>
    </w:pPr>
    <w:rPr>
      <w:rFonts w:ascii="Times New Roman" w:eastAsia="Times New Roman" w:hAnsi="Times New Roman" w:cs="Times New Roman"/>
      <w:sz w:val="24"/>
      <w:szCs w:val="24"/>
      <w:lang w:val="en-GB" w:eastAsia="en-GB"/>
    </w:rPr>
  </w:style>
  <w:style w:type="paragraph" w:styleId="Heading1">
    <w:name w:val="heading 1"/>
    <w:basedOn w:val="Normal"/>
    <w:next w:val="Normal"/>
    <w:link w:val="Heading1Char"/>
    <w:autoRedefine/>
    <w:uiPriority w:val="9"/>
    <w:qFormat/>
    <w:rsid w:val="007E70B7"/>
    <w:pPr>
      <w:keepNext/>
      <w:keepLines/>
      <w:widowControl w:val="0"/>
      <w:numPr>
        <w:numId w:val="2"/>
      </w:numPr>
      <w:pBdr>
        <w:top w:val="single" w:sz="4" w:space="1" w:color="auto"/>
        <w:left w:val="single" w:sz="4" w:space="4" w:color="auto"/>
        <w:bottom w:val="single" w:sz="4" w:space="1" w:color="auto"/>
        <w:right w:val="single" w:sz="4" w:space="4" w:color="auto"/>
      </w:pBdr>
      <w:shd w:val="clear" w:color="auto" w:fill="B2A1C7" w:themeFill="accent4" w:themeFillTint="99"/>
      <w:kinsoku w:val="0"/>
      <w:spacing w:before="240" w:after="240" w:line="360" w:lineRule="auto"/>
      <w:outlineLvl w:val="0"/>
    </w:pPr>
    <w:rPr>
      <w:rFonts w:eastAsiaTheme="majorEastAsia" w:cs="Arial"/>
      <w:b/>
      <w:bCs/>
      <w:sz w:val="28"/>
      <w:szCs w:val="28"/>
    </w:rPr>
  </w:style>
  <w:style w:type="paragraph" w:styleId="Heading2">
    <w:name w:val="heading 2"/>
    <w:basedOn w:val="Normal"/>
    <w:next w:val="Normal"/>
    <w:link w:val="Heading2Char"/>
    <w:autoRedefine/>
    <w:uiPriority w:val="9"/>
    <w:unhideWhenUsed/>
    <w:qFormat/>
    <w:rsid w:val="006A4E69"/>
    <w:pPr>
      <w:keepNext/>
      <w:keepLines/>
      <w:numPr>
        <w:ilvl w:val="1"/>
        <w:numId w:val="2"/>
      </w:numPr>
      <w:pBdr>
        <w:top w:val="single" w:sz="4" w:space="1" w:color="auto"/>
        <w:left w:val="single" w:sz="4" w:space="4" w:color="auto"/>
        <w:bottom w:val="single" w:sz="4" w:space="1" w:color="auto"/>
        <w:right w:val="single" w:sz="4" w:space="4" w:color="auto"/>
      </w:pBdr>
      <w:shd w:val="clear" w:color="auto" w:fill="E5DFEC" w:themeFill="accent4" w:themeFillTint="33"/>
      <w:spacing w:before="160" w:after="120" w:line="360" w:lineRule="auto"/>
      <w:outlineLvl w:val="1"/>
    </w:pPr>
    <w:rPr>
      <w:rFonts w:eastAsiaTheme="majorEastAsia"/>
      <w:b/>
      <w:bCs/>
      <w:color w:val="0E101A"/>
      <w:szCs w:val="28"/>
    </w:rPr>
  </w:style>
  <w:style w:type="paragraph" w:styleId="Heading3">
    <w:name w:val="heading 3"/>
    <w:basedOn w:val="Normal"/>
    <w:next w:val="Normal"/>
    <w:link w:val="Heading3Char"/>
    <w:uiPriority w:val="9"/>
    <w:unhideWhenUsed/>
    <w:qFormat/>
    <w:rsid w:val="005A4BDD"/>
    <w:pPr>
      <w:keepNext/>
      <w:keepLines/>
      <w:numPr>
        <w:ilvl w:val="2"/>
        <w:numId w:val="2"/>
      </w:numPr>
      <w:shd w:val="clear" w:color="auto" w:fill="E5DFEC" w:themeFill="accent4" w:themeFillTint="33"/>
      <w:spacing w:before="40"/>
      <w:outlineLvl w:val="2"/>
    </w:pPr>
    <w:rPr>
      <w:rFonts w:eastAsiaTheme="majorEastAsia" w:cstheme="majorBidi"/>
      <w:b/>
      <w:color w:val="000000" w:themeColor="text1"/>
    </w:rPr>
  </w:style>
  <w:style w:type="paragraph" w:styleId="Heading4">
    <w:name w:val="heading 4"/>
    <w:basedOn w:val="Normal"/>
    <w:next w:val="Normal"/>
    <w:link w:val="Heading4Char"/>
    <w:uiPriority w:val="9"/>
    <w:unhideWhenUsed/>
    <w:qFormat/>
    <w:rsid w:val="00E20315"/>
    <w:pPr>
      <w:keepNext/>
      <w:keepLines/>
      <w:numPr>
        <w:ilvl w:val="3"/>
        <w:numId w:val="2"/>
      </w:numPr>
      <w:spacing w:before="40"/>
      <w:outlineLvl w:val="3"/>
    </w:pPr>
    <w:rPr>
      <w:rFonts w:ascii="Arial" w:eastAsiaTheme="majorEastAsia" w:hAnsi="Arial" w:cstheme="majorBidi"/>
      <w:b/>
      <w:i/>
      <w:iCs/>
    </w:rPr>
  </w:style>
  <w:style w:type="paragraph" w:styleId="Heading5">
    <w:name w:val="heading 5"/>
    <w:basedOn w:val="Normal"/>
    <w:next w:val="Normal"/>
    <w:link w:val="Heading5Char"/>
    <w:uiPriority w:val="9"/>
    <w:semiHidden/>
    <w:unhideWhenUsed/>
    <w:qFormat/>
    <w:rsid w:val="00D22A00"/>
    <w:pPr>
      <w:keepNext/>
      <w:keepLines/>
      <w:numPr>
        <w:ilvl w:val="4"/>
        <w:numId w:val="2"/>
      </w:numPr>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uiPriority w:val="9"/>
    <w:semiHidden/>
    <w:unhideWhenUsed/>
    <w:qFormat/>
    <w:rsid w:val="00D22A00"/>
    <w:pPr>
      <w:keepNext/>
      <w:keepLines/>
      <w:numPr>
        <w:ilvl w:val="5"/>
        <w:numId w:val="2"/>
      </w:numPr>
      <w:spacing w:before="40"/>
      <w:outlineLvl w:val="5"/>
    </w:pPr>
    <w:rPr>
      <w:rFonts w:asciiTheme="majorHAnsi" w:eastAsiaTheme="majorEastAsia" w:hAnsiTheme="majorHAnsi" w:cstheme="majorBidi"/>
      <w:color w:val="243F60" w:themeColor="accent1" w:themeShade="7F"/>
    </w:rPr>
  </w:style>
  <w:style w:type="paragraph" w:styleId="Heading7">
    <w:name w:val="heading 7"/>
    <w:basedOn w:val="Normal"/>
    <w:next w:val="Normal"/>
    <w:link w:val="Heading7Char"/>
    <w:uiPriority w:val="9"/>
    <w:semiHidden/>
    <w:unhideWhenUsed/>
    <w:qFormat/>
    <w:rsid w:val="00D22A00"/>
    <w:pPr>
      <w:keepNext/>
      <w:keepLines/>
      <w:numPr>
        <w:ilvl w:val="6"/>
        <w:numId w:val="2"/>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D22A00"/>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D22A00"/>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 1"/>
    <w:basedOn w:val="Normal"/>
    <w:uiPriority w:val="99"/>
    <w:rsid w:val="00836D1D"/>
    <w:pPr>
      <w:autoSpaceDE w:val="0"/>
      <w:autoSpaceDN w:val="0"/>
      <w:adjustRightInd w:val="0"/>
    </w:pPr>
    <w:rPr>
      <w:sz w:val="20"/>
      <w:szCs w:val="20"/>
    </w:rPr>
  </w:style>
  <w:style w:type="paragraph" w:customStyle="1" w:styleId="Style2">
    <w:name w:val="Style 2"/>
    <w:basedOn w:val="Normal"/>
    <w:uiPriority w:val="99"/>
    <w:rsid w:val="00836D1D"/>
    <w:pPr>
      <w:autoSpaceDE w:val="0"/>
      <w:autoSpaceDN w:val="0"/>
      <w:adjustRightInd w:val="0"/>
    </w:pPr>
    <w:rPr>
      <w:color w:val="000000"/>
    </w:rPr>
  </w:style>
  <w:style w:type="character" w:customStyle="1" w:styleId="CharacterStyle1">
    <w:name w:val="Character Style 1"/>
    <w:uiPriority w:val="99"/>
    <w:rsid w:val="00836D1D"/>
    <w:rPr>
      <w:color w:val="000000"/>
      <w:sz w:val="24"/>
      <w:szCs w:val="24"/>
    </w:rPr>
  </w:style>
  <w:style w:type="character" w:customStyle="1" w:styleId="CharacterStyle2">
    <w:name w:val="Character Style 2"/>
    <w:uiPriority w:val="99"/>
    <w:rsid w:val="00836D1D"/>
    <w:rPr>
      <w:sz w:val="20"/>
      <w:szCs w:val="20"/>
    </w:rPr>
  </w:style>
  <w:style w:type="paragraph" w:styleId="Header">
    <w:name w:val="header"/>
    <w:basedOn w:val="Normal"/>
    <w:link w:val="HeaderChar"/>
    <w:uiPriority w:val="99"/>
    <w:unhideWhenUsed/>
    <w:rsid w:val="00FB3F59"/>
    <w:pPr>
      <w:tabs>
        <w:tab w:val="center" w:pos="4680"/>
        <w:tab w:val="right" w:pos="9360"/>
      </w:tabs>
    </w:pPr>
  </w:style>
  <w:style w:type="character" w:customStyle="1" w:styleId="HeaderChar">
    <w:name w:val="Header Char"/>
    <w:basedOn w:val="DefaultParagraphFont"/>
    <w:link w:val="Header"/>
    <w:uiPriority w:val="99"/>
    <w:rsid w:val="00FB3F59"/>
    <w:rPr>
      <w:rFonts w:ascii="Times New Roman" w:hAnsi="Times New Roman" w:cs="Times New Roman"/>
      <w:sz w:val="24"/>
      <w:szCs w:val="24"/>
    </w:rPr>
  </w:style>
  <w:style w:type="paragraph" w:styleId="Footer">
    <w:name w:val="footer"/>
    <w:basedOn w:val="Normal"/>
    <w:link w:val="FooterChar"/>
    <w:uiPriority w:val="99"/>
    <w:unhideWhenUsed/>
    <w:rsid w:val="00FB3F59"/>
    <w:pPr>
      <w:tabs>
        <w:tab w:val="center" w:pos="4680"/>
        <w:tab w:val="right" w:pos="9360"/>
      </w:tabs>
    </w:pPr>
  </w:style>
  <w:style w:type="character" w:customStyle="1" w:styleId="FooterChar">
    <w:name w:val="Footer Char"/>
    <w:basedOn w:val="DefaultParagraphFont"/>
    <w:link w:val="Footer"/>
    <w:uiPriority w:val="99"/>
    <w:rsid w:val="00FB3F59"/>
    <w:rPr>
      <w:rFonts w:ascii="Times New Roman" w:hAnsi="Times New Roman" w:cs="Times New Roman"/>
      <w:sz w:val="24"/>
      <w:szCs w:val="24"/>
    </w:rPr>
  </w:style>
  <w:style w:type="paragraph" w:customStyle="1" w:styleId="Style3">
    <w:name w:val="Style 3"/>
    <w:basedOn w:val="Normal"/>
    <w:uiPriority w:val="99"/>
    <w:rsid w:val="00D05F87"/>
    <w:pPr>
      <w:autoSpaceDE w:val="0"/>
      <w:autoSpaceDN w:val="0"/>
      <w:adjustRightInd w:val="0"/>
    </w:pPr>
    <w:rPr>
      <w:sz w:val="20"/>
      <w:szCs w:val="20"/>
    </w:rPr>
  </w:style>
  <w:style w:type="character" w:customStyle="1" w:styleId="CharacterStyle3">
    <w:name w:val="Character Style 3"/>
    <w:uiPriority w:val="99"/>
    <w:rsid w:val="00D05F87"/>
    <w:rPr>
      <w:sz w:val="20"/>
    </w:rPr>
  </w:style>
  <w:style w:type="paragraph" w:customStyle="1" w:styleId="Style4">
    <w:name w:val="Style 4"/>
    <w:basedOn w:val="Normal"/>
    <w:uiPriority w:val="99"/>
    <w:rsid w:val="009E1F3B"/>
    <w:pPr>
      <w:autoSpaceDE w:val="0"/>
      <w:autoSpaceDN w:val="0"/>
      <w:spacing w:before="288" w:after="11844" w:line="264" w:lineRule="auto"/>
      <w:ind w:right="72"/>
    </w:pPr>
    <w:rPr>
      <w:color w:val="000000"/>
      <w:sz w:val="28"/>
      <w:szCs w:val="28"/>
    </w:rPr>
  </w:style>
  <w:style w:type="paragraph" w:styleId="ListParagraph">
    <w:name w:val="List Paragraph"/>
    <w:basedOn w:val="Normal"/>
    <w:link w:val="ListParagraphChar"/>
    <w:uiPriority w:val="34"/>
    <w:qFormat/>
    <w:rsid w:val="007C303C"/>
    <w:pPr>
      <w:ind w:left="720"/>
      <w:contextualSpacing/>
    </w:pPr>
  </w:style>
  <w:style w:type="character" w:styleId="Hyperlink">
    <w:name w:val="Hyperlink"/>
    <w:basedOn w:val="DefaultParagraphFont"/>
    <w:uiPriority w:val="99"/>
    <w:unhideWhenUsed/>
    <w:rsid w:val="00CD2277"/>
    <w:rPr>
      <w:color w:val="0000FF" w:themeColor="hyperlink"/>
      <w:u w:val="single"/>
    </w:rPr>
  </w:style>
  <w:style w:type="character" w:customStyle="1" w:styleId="Heading1Char">
    <w:name w:val="Heading 1 Char"/>
    <w:basedOn w:val="DefaultParagraphFont"/>
    <w:link w:val="Heading1"/>
    <w:uiPriority w:val="9"/>
    <w:rsid w:val="007E70B7"/>
    <w:rPr>
      <w:rFonts w:ascii="Times New Roman" w:eastAsiaTheme="majorEastAsia" w:hAnsi="Times New Roman" w:cs="Arial"/>
      <w:b/>
      <w:bCs/>
      <w:sz w:val="28"/>
      <w:szCs w:val="28"/>
      <w:shd w:val="clear" w:color="auto" w:fill="B2A1C7" w:themeFill="accent4" w:themeFillTint="99"/>
      <w:lang w:val="en-GB" w:eastAsia="en-GB"/>
    </w:rPr>
  </w:style>
  <w:style w:type="paragraph" w:styleId="TOCHeading">
    <w:name w:val="TOC Heading"/>
    <w:basedOn w:val="Heading1"/>
    <w:next w:val="Normal"/>
    <w:uiPriority w:val="39"/>
    <w:unhideWhenUsed/>
    <w:qFormat/>
    <w:rsid w:val="00F274B4"/>
    <w:pPr>
      <w:widowControl/>
      <w:kinsoku/>
      <w:spacing w:line="276" w:lineRule="auto"/>
      <w:outlineLvl w:val="9"/>
    </w:pPr>
  </w:style>
  <w:style w:type="paragraph" w:styleId="BalloonText">
    <w:name w:val="Balloon Text"/>
    <w:basedOn w:val="Normal"/>
    <w:link w:val="BalloonTextChar"/>
    <w:uiPriority w:val="99"/>
    <w:semiHidden/>
    <w:unhideWhenUsed/>
    <w:rsid w:val="00F274B4"/>
    <w:rPr>
      <w:rFonts w:ascii="Tahoma" w:hAnsi="Tahoma" w:cs="Tahoma"/>
      <w:sz w:val="16"/>
      <w:szCs w:val="16"/>
    </w:rPr>
  </w:style>
  <w:style w:type="character" w:customStyle="1" w:styleId="BalloonTextChar">
    <w:name w:val="Balloon Text Char"/>
    <w:basedOn w:val="DefaultParagraphFont"/>
    <w:link w:val="BalloonText"/>
    <w:uiPriority w:val="99"/>
    <w:semiHidden/>
    <w:rsid w:val="00F274B4"/>
    <w:rPr>
      <w:rFonts w:ascii="Tahoma" w:hAnsi="Tahoma" w:cs="Tahoma"/>
      <w:sz w:val="16"/>
      <w:szCs w:val="16"/>
    </w:rPr>
  </w:style>
  <w:style w:type="paragraph" w:styleId="TOC1">
    <w:name w:val="toc 1"/>
    <w:basedOn w:val="Normal"/>
    <w:next w:val="Normal"/>
    <w:autoRedefine/>
    <w:uiPriority w:val="39"/>
    <w:unhideWhenUsed/>
    <w:qFormat/>
    <w:rsid w:val="00F274B4"/>
    <w:pPr>
      <w:spacing w:after="100"/>
    </w:pPr>
  </w:style>
  <w:style w:type="table" w:styleId="TableGrid">
    <w:name w:val="Table Grid"/>
    <w:basedOn w:val="TableNormal"/>
    <w:uiPriority w:val="39"/>
    <w:rsid w:val="00D7176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441612"/>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Pa1">
    <w:name w:val="Pa1"/>
    <w:basedOn w:val="Default"/>
    <w:next w:val="Default"/>
    <w:uiPriority w:val="99"/>
    <w:rsid w:val="00441612"/>
    <w:pPr>
      <w:spacing w:line="241" w:lineRule="atLeast"/>
    </w:pPr>
    <w:rPr>
      <w:color w:val="auto"/>
    </w:rPr>
  </w:style>
  <w:style w:type="character" w:customStyle="1" w:styleId="A1">
    <w:name w:val="A1"/>
    <w:uiPriority w:val="99"/>
    <w:rsid w:val="00441612"/>
    <w:rPr>
      <w:color w:val="000000"/>
    </w:rPr>
  </w:style>
  <w:style w:type="paragraph" w:styleId="FootnoteText">
    <w:name w:val="footnote text"/>
    <w:basedOn w:val="Normal"/>
    <w:link w:val="FootnoteTextChar"/>
    <w:uiPriority w:val="99"/>
    <w:semiHidden/>
    <w:unhideWhenUsed/>
    <w:rsid w:val="00727F71"/>
    <w:rPr>
      <w:sz w:val="20"/>
      <w:szCs w:val="20"/>
    </w:rPr>
  </w:style>
  <w:style w:type="character" w:customStyle="1" w:styleId="FootnoteTextChar">
    <w:name w:val="Footnote Text Char"/>
    <w:basedOn w:val="DefaultParagraphFont"/>
    <w:link w:val="FootnoteText"/>
    <w:uiPriority w:val="99"/>
    <w:semiHidden/>
    <w:rsid w:val="00727F71"/>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27F71"/>
    <w:rPr>
      <w:vertAlign w:val="superscript"/>
    </w:rPr>
  </w:style>
  <w:style w:type="paragraph" w:styleId="Title">
    <w:name w:val="Title"/>
    <w:aliases w:val=" Char"/>
    <w:basedOn w:val="Normal"/>
    <w:link w:val="TitleChar"/>
    <w:qFormat/>
    <w:rsid w:val="00086BFD"/>
    <w:pPr>
      <w:autoSpaceDE w:val="0"/>
      <w:autoSpaceDN w:val="0"/>
      <w:adjustRightInd w:val="0"/>
      <w:jc w:val="center"/>
    </w:pPr>
    <w:rPr>
      <w:b/>
      <w:sz w:val="36"/>
      <w:szCs w:val="36"/>
    </w:rPr>
  </w:style>
  <w:style w:type="character" w:customStyle="1" w:styleId="TitleChar">
    <w:name w:val="Title Char"/>
    <w:aliases w:val=" Char Char"/>
    <w:basedOn w:val="DefaultParagraphFont"/>
    <w:link w:val="Title"/>
    <w:rsid w:val="00086BFD"/>
    <w:rPr>
      <w:rFonts w:ascii="Times New Roman" w:eastAsia="Times New Roman" w:hAnsi="Times New Roman" w:cs="Times New Roman"/>
      <w:b/>
      <w:sz w:val="36"/>
      <w:szCs w:val="36"/>
    </w:rPr>
  </w:style>
  <w:style w:type="character" w:customStyle="1" w:styleId="mw-headline">
    <w:name w:val="mw-headline"/>
    <w:basedOn w:val="DefaultParagraphFont"/>
    <w:rsid w:val="00086BFD"/>
  </w:style>
  <w:style w:type="paragraph" w:customStyle="1" w:styleId="Th-Number">
    <w:name w:val="Th-Number"/>
    <w:basedOn w:val="Normal"/>
    <w:uiPriority w:val="99"/>
    <w:rsid w:val="00086BFD"/>
    <w:pPr>
      <w:numPr>
        <w:numId w:val="1"/>
      </w:numPr>
      <w:autoSpaceDE w:val="0"/>
      <w:autoSpaceDN w:val="0"/>
      <w:adjustRightInd w:val="0"/>
      <w:spacing w:line="480" w:lineRule="auto"/>
      <w:jc w:val="both"/>
    </w:pPr>
    <w:rPr>
      <w:rFonts w:ascii="Calibri" w:hAnsi="Calibri" w:cs="Calibri"/>
    </w:rPr>
  </w:style>
  <w:style w:type="paragraph" w:customStyle="1" w:styleId="Th-P">
    <w:name w:val="Th-P"/>
    <w:basedOn w:val="Normal"/>
    <w:uiPriority w:val="99"/>
    <w:rsid w:val="00086BFD"/>
    <w:pPr>
      <w:spacing w:line="480" w:lineRule="auto"/>
      <w:ind w:right="-144" w:firstLine="720"/>
      <w:jc w:val="both"/>
    </w:pPr>
    <w:rPr>
      <w:rFonts w:ascii="Calibri" w:hAnsi="Calibri" w:cs="Calibri"/>
    </w:rPr>
  </w:style>
  <w:style w:type="paragraph" w:customStyle="1" w:styleId="NormalWeb2">
    <w:name w:val="Normal (Web)2"/>
    <w:basedOn w:val="Normal"/>
    <w:rsid w:val="00086BFD"/>
    <w:pPr>
      <w:spacing w:after="180"/>
    </w:pPr>
  </w:style>
  <w:style w:type="paragraph" w:customStyle="1" w:styleId="Th-H2">
    <w:name w:val="Th-H2"/>
    <w:basedOn w:val="ListParagraph"/>
    <w:autoRedefine/>
    <w:uiPriority w:val="99"/>
    <w:rsid w:val="00086BFD"/>
    <w:pPr>
      <w:keepNext/>
      <w:spacing w:line="360" w:lineRule="auto"/>
      <w:ind w:left="0"/>
      <w:contextualSpacing w:val="0"/>
      <w:jc w:val="center"/>
    </w:pPr>
    <w:rPr>
      <w:bCs/>
    </w:rPr>
  </w:style>
  <w:style w:type="paragraph" w:styleId="NoSpacing">
    <w:name w:val="No Spacing"/>
    <w:link w:val="NoSpacingChar"/>
    <w:uiPriority w:val="1"/>
    <w:qFormat/>
    <w:rsid w:val="00086BFD"/>
    <w:pPr>
      <w:spacing w:after="0" w:line="240" w:lineRule="auto"/>
    </w:pPr>
  </w:style>
  <w:style w:type="paragraph" w:styleId="TOC2">
    <w:name w:val="toc 2"/>
    <w:basedOn w:val="Normal"/>
    <w:next w:val="Normal"/>
    <w:autoRedefine/>
    <w:uiPriority w:val="39"/>
    <w:unhideWhenUsed/>
    <w:qFormat/>
    <w:rsid w:val="00086BFD"/>
    <w:pPr>
      <w:spacing w:after="100" w:line="276" w:lineRule="auto"/>
      <w:ind w:left="220"/>
    </w:pPr>
    <w:rPr>
      <w:rFonts w:asciiTheme="minorHAnsi" w:hAnsiTheme="minorHAnsi" w:cstheme="minorBidi"/>
      <w:sz w:val="22"/>
      <w:szCs w:val="22"/>
      <w:lang w:eastAsia="ja-JP"/>
    </w:rPr>
  </w:style>
  <w:style w:type="paragraph" w:styleId="TOC3">
    <w:name w:val="toc 3"/>
    <w:basedOn w:val="Normal"/>
    <w:next w:val="Normal"/>
    <w:autoRedefine/>
    <w:uiPriority w:val="39"/>
    <w:unhideWhenUsed/>
    <w:qFormat/>
    <w:rsid w:val="00086BFD"/>
    <w:pPr>
      <w:spacing w:after="100" w:line="276" w:lineRule="auto"/>
      <w:ind w:left="440"/>
    </w:pPr>
    <w:rPr>
      <w:rFonts w:asciiTheme="minorHAnsi" w:hAnsiTheme="minorHAnsi" w:cstheme="minorBidi"/>
      <w:sz w:val="22"/>
      <w:szCs w:val="22"/>
      <w:lang w:eastAsia="ja-JP"/>
    </w:rPr>
  </w:style>
  <w:style w:type="character" w:customStyle="1" w:styleId="Heading2Char">
    <w:name w:val="Heading 2 Char"/>
    <w:basedOn w:val="DefaultParagraphFont"/>
    <w:link w:val="Heading2"/>
    <w:uiPriority w:val="9"/>
    <w:rsid w:val="006A4E69"/>
    <w:rPr>
      <w:rFonts w:ascii="Times New Roman" w:eastAsiaTheme="majorEastAsia" w:hAnsi="Times New Roman" w:cs="Times New Roman"/>
      <w:b/>
      <w:bCs/>
      <w:color w:val="0E101A"/>
      <w:sz w:val="24"/>
      <w:szCs w:val="28"/>
      <w:shd w:val="clear" w:color="auto" w:fill="E5DFEC" w:themeFill="accent4" w:themeFillTint="33"/>
      <w:lang w:val="en-GB" w:eastAsia="en-GB"/>
    </w:rPr>
  </w:style>
  <w:style w:type="character" w:customStyle="1" w:styleId="Heading3Char">
    <w:name w:val="Heading 3 Char"/>
    <w:basedOn w:val="DefaultParagraphFont"/>
    <w:link w:val="Heading3"/>
    <w:uiPriority w:val="9"/>
    <w:rsid w:val="005A4BDD"/>
    <w:rPr>
      <w:rFonts w:ascii="Times New Roman" w:eastAsiaTheme="majorEastAsia" w:hAnsi="Times New Roman" w:cstheme="majorBidi"/>
      <w:b/>
      <w:color w:val="000000" w:themeColor="text1"/>
      <w:sz w:val="24"/>
      <w:szCs w:val="24"/>
      <w:shd w:val="clear" w:color="auto" w:fill="E5DFEC" w:themeFill="accent4" w:themeFillTint="33"/>
      <w:lang w:val="en-GB" w:eastAsia="en-GB"/>
    </w:rPr>
  </w:style>
  <w:style w:type="character" w:customStyle="1" w:styleId="Heading4Char">
    <w:name w:val="Heading 4 Char"/>
    <w:basedOn w:val="DefaultParagraphFont"/>
    <w:link w:val="Heading4"/>
    <w:uiPriority w:val="9"/>
    <w:rsid w:val="00E20315"/>
    <w:rPr>
      <w:rFonts w:ascii="Arial" w:eastAsiaTheme="majorEastAsia" w:hAnsi="Arial" w:cstheme="majorBidi"/>
      <w:b/>
      <w:i/>
      <w:iCs/>
      <w:sz w:val="24"/>
      <w:szCs w:val="24"/>
      <w:lang w:val="en-GB" w:eastAsia="en-GB"/>
    </w:rPr>
  </w:style>
  <w:style w:type="character" w:customStyle="1" w:styleId="Heading5Char">
    <w:name w:val="Heading 5 Char"/>
    <w:basedOn w:val="DefaultParagraphFont"/>
    <w:link w:val="Heading5"/>
    <w:uiPriority w:val="9"/>
    <w:semiHidden/>
    <w:rsid w:val="00D22A00"/>
    <w:rPr>
      <w:rFonts w:asciiTheme="majorHAnsi" w:eastAsiaTheme="majorEastAsia" w:hAnsiTheme="majorHAnsi" w:cstheme="majorBidi"/>
      <w:color w:val="365F91" w:themeColor="accent1" w:themeShade="BF"/>
      <w:sz w:val="24"/>
      <w:szCs w:val="24"/>
      <w:lang w:val="en-GB" w:eastAsia="en-GB"/>
    </w:rPr>
  </w:style>
  <w:style w:type="character" w:customStyle="1" w:styleId="Heading6Char">
    <w:name w:val="Heading 6 Char"/>
    <w:basedOn w:val="DefaultParagraphFont"/>
    <w:link w:val="Heading6"/>
    <w:uiPriority w:val="9"/>
    <w:semiHidden/>
    <w:rsid w:val="00D22A00"/>
    <w:rPr>
      <w:rFonts w:asciiTheme="majorHAnsi" w:eastAsiaTheme="majorEastAsia" w:hAnsiTheme="majorHAnsi" w:cstheme="majorBidi"/>
      <w:color w:val="243F60" w:themeColor="accent1" w:themeShade="7F"/>
      <w:sz w:val="24"/>
      <w:szCs w:val="24"/>
      <w:lang w:val="en-GB" w:eastAsia="en-GB"/>
    </w:rPr>
  </w:style>
  <w:style w:type="character" w:customStyle="1" w:styleId="Heading7Char">
    <w:name w:val="Heading 7 Char"/>
    <w:basedOn w:val="DefaultParagraphFont"/>
    <w:link w:val="Heading7"/>
    <w:uiPriority w:val="9"/>
    <w:semiHidden/>
    <w:rsid w:val="00D22A00"/>
    <w:rPr>
      <w:rFonts w:asciiTheme="majorHAnsi" w:eastAsiaTheme="majorEastAsia" w:hAnsiTheme="majorHAnsi" w:cstheme="majorBidi"/>
      <w:i/>
      <w:iCs/>
      <w:color w:val="243F60" w:themeColor="accent1" w:themeShade="7F"/>
      <w:sz w:val="24"/>
      <w:szCs w:val="24"/>
      <w:lang w:val="en-GB" w:eastAsia="en-GB"/>
    </w:rPr>
  </w:style>
  <w:style w:type="character" w:customStyle="1" w:styleId="Heading8Char">
    <w:name w:val="Heading 8 Char"/>
    <w:basedOn w:val="DefaultParagraphFont"/>
    <w:link w:val="Heading8"/>
    <w:uiPriority w:val="9"/>
    <w:semiHidden/>
    <w:rsid w:val="00D22A00"/>
    <w:rPr>
      <w:rFonts w:asciiTheme="majorHAnsi" w:eastAsiaTheme="majorEastAsia" w:hAnsiTheme="majorHAnsi" w:cstheme="majorBidi"/>
      <w:color w:val="272727" w:themeColor="text1" w:themeTint="D8"/>
      <w:sz w:val="21"/>
      <w:szCs w:val="21"/>
      <w:lang w:val="en-GB" w:eastAsia="en-GB"/>
    </w:rPr>
  </w:style>
  <w:style w:type="character" w:customStyle="1" w:styleId="Heading9Char">
    <w:name w:val="Heading 9 Char"/>
    <w:basedOn w:val="DefaultParagraphFont"/>
    <w:link w:val="Heading9"/>
    <w:uiPriority w:val="9"/>
    <w:semiHidden/>
    <w:rsid w:val="00D22A00"/>
    <w:rPr>
      <w:rFonts w:asciiTheme="majorHAnsi" w:eastAsiaTheme="majorEastAsia" w:hAnsiTheme="majorHAnsi" w:cstheme="majorBidi"/>
      <w:i/>
      <w:iCs/>
      <w:color w:val="272727" w:themeColor="text1" w:themeTint="D8"/>
      <w:sz w:val="21"/>
      <w:szCs w:val="21"/>
      <w:lang w:val="en-GB" w:eastAsia="en-GB"/>
    </w:rPr>
  </w:style>
  <w:style w:type="character" w:customStyle="1" w:styleId="ilfuvd">
    <w:name w:val="ilfuvd"/>
    <w:basedOn w:val="DefaultParagraphFont"/>
    <w:rsid w:val="006C45F8"/>
  </w:style>
  <w:style w:type="character" w:customStyle="1" w:styleId="UnresolvedMention1">
    <w:name w:val="Unresolved Mention1"/>
    <w:basedOn w:val="DefaultParagraphFont"/>
    <w:uiPriority w:val="99"/>
    <w:semiHidden/>
    <w:unhideWhenUsed/>
    <w:rsid w:val="00841816"/>
    <w:rPr>
      <w:color w:val="605E5C"/>
      <w:shd w:val="clear" w:color="auto" w:fill="E1DFDD"/>
    </w:rPr>
  </w:style>
  <w:style w:type="paragraph" w:styleId="NormalWeb">
    <w:name w:val="Normal (Web)"/>
    <w:basedOn w:val="Normal"/>
    <w:uiPriority w:val="99"/>
    <w:unhideWhenUsed/>
    <w:rsid w:val="00D24A79"/>
  </w:style>
  <w:style w:type="character" w:customStyle="1" w:styleId="e24kjd">
    <w:name w:val="e24kjd"/>
    <w:basedOn w:val="DefaultParagraphFont"/>
    <w:rsid w:val="00E57407"/>
  </w:style>
  <w:style w:type="character" w:customStyle="1" w:styleId="highlight">
    <w:name w:val="highlight"/>
    <w:basedOn w:val="DefaultParagraphFont"/>
    <w:rsid w:val="00E5220C"/>
  </w:style>
  <w:style w:type="character" w:customStyle="1" w:styleId="reference-text">
    <w:name w:val="reference-text"/>
    <w:basedOn w:val="DefaultParagraphFont"/>
    <w:rsid w:val="00C221FF"/>
  </w:style>
  <w:style w:type="character" w:styleId="Strong">
    <w:name w:val="Strong"/>
    <w:basedOn w:val="DefaultParagraphFont"/>
    <w:uiPriority w:val="22"/>
    <w:qFormat/>
    <w:rsid w:val="005427B1"/>
    <w:rPr>
      <w:b/>
      <w:bCs/>
    </w:rPr>
  </w:style>
  <w:style w:type="paragraph" w:styleId="Caption">
    <w:name w:val="caption"/>
    <w:basedOn w:val="Normal"/>
    <w:next w:val="Normal"/>
    <w:uiPriority w:val="35"/>
    <w:unhideWhenUsed/>
    <w:qFormat/>
    <w:rsid w:val="00844808"/>
    <w:pPr>
      <w:spacing w:after="200"/>
    </w:pPr>
    <w:rPr>
      <w:i/>
      <w:iCs/>
      <w:color w:val="1F497D" w:themeColor="text2"/>
      <w:sz w:val="18"/>
      <w:szCs w:val="18"/>
    </w:rPr>
  </w:style>
  <w:style w:type="character" w:styleId="Emphasis">
    <w:name w:val="Emphasis"/>
    <w:basedOn w:val="DefaultParagraphFont"/>
    <w:uiPriority w:val="20"/>
    <w:qFormat/>
    <w:rsid w:val="00B51049"/>
    <w:rPr>
      <w:i/>
      <w:iCs/>
    </w:rPr>
  </w:style>
  <w:style w:type="character" w:customStyle="1" w:styleId="UnresolvedMention2">
    <w:name w:val="Unresolved Mention2"/>
    <w:basedOn w:val="DefaultParagraphFont"/>
    <w:uiPriority w:val="99"/>
    <w:semiHidden/>
    <w:unhideWhenUsed/>
    <w:rsid w:val="002D1777"/>
    <w:rPr>
      <w:color w:val="605E5C"/>
      <w:shd w:val="clear" w:color="auto" w:fill="E1DFDD"/>
    </w:rPr>
  </w:style>
  <w:style w:type="table" w:customStyle="1" w:styleId="TableGrid0">
    <w:name w:val="TableGrid"/>
    <w:rsid w:val="00FC3985"/>
    <w:pPr>
      <w:spacing w:after="0" w:line="240" w:lineRule="auto"/>
    </w:pPr>
    <w:rPr>
      <w:lang w:val="en-GB" w:eastAsia="en-GB"/>
    </w:rPr>
    <w:tblPr>
      <w:tblCellMar>
        <w:top w:w="0" w:type="dxa"/>
        <w:left w:w="0" w:type="dxa"/>
        <w:bottom w:w="0" w:type="dxa"/>
        <w:right w:w="0" w:type="dxa"/>
      </w:tblCellMar>
    </w:tblPr>
  </w:style>
  <w:style w:type="paragraph" w:customStyle="1" w:styleId="styles-module--contentsection--qwyk">
    <w:name w:val="styles-module--contentsection--_qwyk"/>
    <w:basedOn w:val="Normal"/>
    <w:rsid w:val="009F3773"/>
    <w:pPr>
      <w:spacing w:before="100" w:beforeAutospacing="1" w:after="100" w:afterAutospacing="1"/>
    </w:pPr>
    <w:rPr>
      <w:lang w:val="en-US" w:eastAsia="en-US"/>
    </w:rPr>
  </w:style>
  <w:style w:type="character" w:customStyle="1" w:styleId="styles-module--listitemtext--2jjd8">
    <w:name w:val="styles-module--listitemtext--2jjd8"/>
    <w:basedOn w:val="DefaultParagraphFont"/>
    <w:rsid w:val="009F3773"/>
  </w:style>
  <w:style w:type="character" w:customStyle="1" w:styleId="UnresolvedMention3">
    <w:name w:val="Unresolved Mention3"/>
    <w:basedOn w:val="DefaultParagraphFont"/>
    <w:uiPriority w:val="99"/>
    <w:semiHidden/>
    <w:unhideWhenUsed/>
    <w:rsid w:val="002D4F02"/>
    <w:rPr>
      <w:color w:val="605E5C"/>
      <w:shd w:val="clear" w:color="auto" w:fill="E1DFDD"/>
    </w:rPr>
  </w:style>
  <w:style w:type="paragraph" w:styleId="BodyText">
    <w:name w:val="Body Text"/>
    <w:basedOn w:val="Normal"/>
    <w:link w:val="BodyTextChar"/>
    <w:uiPriority w:val="1"/>
    <w:semiHidden/>
    <w:unhideWhenUsed/>
    <w:qFormat/>
    <w:rsid w:val="003E3A9E"/>
    <w:pPr>
      <w:widowControl w:val="0"/>
      <w:autoSpaceDE w:val="0"/>
      <w:autoSpaceDN w:val="0"/>
    </w:pPr>
    <w:rPr>
      <w:rFonts w:ascii="Arial" w:eastAsia="Arial" w:hAnsi="Arial" w:cs="Arial"/>
      <w:sz w:val="21"/>
      <w:szCs w:val="21"/>
      <w:lang w:val="en-US" w:eastAsia="en-US"/>
    </w:rPr>
  </w:style>
  <w:style w:type="character" w:customStyle="1" w:styleId="BodyTextChar">
    <w:name w:val="Body Text Char"/>
    <w:basedOn w:val="DefaultParagraphFont"/>
    <w:link w:val="BodyText"/>
    <w:uiPriority w:val="1"/>
    <w:semiHidden/>
    <w:rsid w:val="003E3A9E"/>
    <w:rPr>
      <w:rFonts w:ascii="Arial" w:eastAsia="Arial" w:hAnsi="Arial" w:cs="Arial"/>
      <w:sz w:val="21"/>
      <w:szCs w:val="21"/>
    </w:rPr>
  </w:style>
  <w:style w:type="paragraph" w:customStyle="1" w:styleId="extra-body-padding-right">
    <w:name w:val="extra-body-padding-right"/>
    <w:basedOn w:val="Normal"/>
    <w:rsid w:val="00BA7529"/>
    <w:pPr>
      <w:spacing w:before="100" w:beforeAutospacing="1" w:after="100" w:afterAutospacing="1"/>
    </w:pPr>
    <w:rPr>
      <w:lang w:val="en-US" w:eastAsia="en-US"/>
    </w:rPr>
  </w:style>
  <w:style w:type="character" w:styleId="FollowedHyperlink">
    <w:name w:val="FollowedHyperlink"/>
    <w:basedOn w:val="DefaultParagraphFont"/>
    <w:uiPriority w:val="99"/>
    <w:semiHidden/>
    <w:unhideWhenUsed/>
    <w:rsid w:val="00BA7529"/>
    <w:rPr>
      <w:color w:val="800080" w:themeColor="followedHyperlink"/>
      <w:u w:val="single"/>
    </w:rPr>
  </w:style>
  <w:style w:type="character" w:customStyle="1" w:styleId="UnresolvedMention30">
    <w:name w:val="Unresolved Mention3"/>
    <w:basedOn w:val="DefaultParagraphFont"/>
    <w:uiPriority w:val="99"/>
    <w:semiHidden/>
    <w:unhideWhenUsed/>
    <w:rsid w:val="00BA7529"/>
    <w:rPr>
      <w:color w:val="605E5C"/>
      <w:shd w:val="clear" w:color="auto" w:fill="E1DFDD"/>
    </w:rPr>
  </w:style>
  <w:style w:type="character" w:customStyle="1" w:styleId="captions">
    <w:name w:val="captions"/>
    <w:basedOn w:val="DefaultParagraphFont"/>
    <w:rsid w:val="00BA7529"/>
  </w:style>
  <w:style w:type="character" w:customStyle="1" w:styleId="label">
    <w:name w:val="label"/>
    <w:basedOn w:val="DefaultParagraphFont"/>
    <w:rsid w:val="00BA7529"/>
  </w:style>
  <w:style w:type="character" w:customStyle="1" w:styleId="fc0">
    <w:name w:val="fc0"/>
    <w:basedOn w:val="DefaultParagraphFont"/>
    <w:rsid w:val="000D606A"/>
  </w:style>
  <w:style w:type="character" w:customStyle="1" w:styleId="ls12">
    <w:name w:val="ls12"/>
    <w:basedOn w:val="DefaultParagraphFont"/>
    <w:rsid w:val="000D606A"/>
  </w:style>
  <w:style w:type="character" w:customStyle="1" w:styleId="ff3">
    <w:name w:val="ff3"/>
    <w:basedOn w:val="DefaultParagraphFont"/>
    <w:rsid w:val="000D606A"/>
  </w:style>
  <w:style w:type="character" w:customStyle="1" w:styleId="ff7">
    <w:name w:val="ff7"/>
    <w:basedOn w:val="DefaultParagraphFont"/>
    <w:rsid w:val="000D606A"/>
  </w:style>
  <w:style w:type="character" w:customStyle="1" w:styleId="lsd">
    <w:name w:val="lsd"/>
    <w:basedOn w:val="DefaultParagraphFont"/>
    <w:rsid w:val="000D606A"/>
  </w:style>
  <w:style w:type="character" w:styleId="HTMLCite">
    <w:name w:val="HTML Cite"/>
    <w:basedOn w:val="DefaultParagraphFont"/>
    <w:uiPriority w:val="99"/>
    <w:semiHidden/>
    <w:unhideWhenUsed/>
    <w:rsid w:val="001C4692"/>
    <w:rPr>
      <w:i/>
      <w:iCs/>
    </w:rPr>
  </w:style>
  <w:style w:type="character" w:customStyle="1" w:styleId="UnresolvedMention4">
    <w:name w:val="Unresolved Mention4"/>
    <w:basedOn w:val="DefaultParagraphFont"/>
    <w:uiPriority w:val="99"/>
    <w:semiHidden/>
    <w:unhideWhenUsed/>
    <w:rsid w:val="001C4692"/>
    <w:rPr>
      <w:color w:val="605E5C"/>
      <w:shd w:val="clear" w:color="auto" w:fill="E1DFDD"/>
    </w:rPr>
  </w:style>
  <w:style w:type="character" w:customStyle="1" w:styleId="markedcontent">
    <w:name w:val="markedcontent"/>
    <w:basedOn w:val="DefaultParagraphFont"/>
    <w:rsid w:val="003525D2"/>
  </w:style>
  <w:style w:type="character" w:styleId="CommentReference">
    <w:name w:val="annotation reference"/>
    <w:basedOn w:val="DefaultParagraphFont"/>
    <w:uiPriority w:val="99"/>
    <w:semiHidden/>
    <w:unhideWhenUsed/>
    <w:rsid w:val="00604012"/>
    <w:rPr>
      <w:sz w:val="16"/>
      <w:szCs w:val="16"/>
    </w:rPr>
  </w:style>
  <w:style w:type="paragraph" w:styleId="CommentText">
    <w:name w:val="annotation text"/>
    <w:basedOn w:val="Normal"/>
    <w:link w:val="CommentTextChar"/>
    <w:uiPriority w:val="99"/>
    <w:semiHidden/>
    <w:unhideWhenUsed/>
    <w:rsid w:val="00604012"/>
    <w:rPr>
      <w:sz w:val="20"/>
      <w:szCs w:val="20"/>
    </w:rPr>
  </w:style>
  <w:style w:type="character" w:customStyle="1" w:styleId="CommentTextChar">
    <w:name w:val="Comment Text Char"/>
    <w:basedOn w:val="DefaultParagraphFont"/>
    <w:link w:val="CommentText"/>
    <w:uiPriority w:val="99"/>
    <w:semiHidden/>
    <w:rsid w:val="00604012"/>
    <w:rPr>
      <w:rFonts w:ascii="Times New Roman" w:eastAsia="Times New Roman" w:hAnsi="Times New Roman" w:cs="Times New Roman"/>
      <w:sz w:val="20"/>
      <w:szCs w:val="20"/>
      <w:lang w:val="en-GB" w:eastAsia="en-GB"/>
    </w:rPr>
  </w:style>
  <w:style w:type="paragraph" w:styleId="CommentSubject">
    <w:name w:val="annotation subject"/>
    <w:basedOn w:val="CommentText"/>
    <w:next w:val="CommentText"/>
    <w:link w:val="CommentSubjectChar"/>
    <w:uiPriority w:val="99"/>
    <w:semiHidden/>
    <w:unhideWhenUsed/>
    <w:rsid w:val="00604012"/>
    <w:rPr>
      <w:b/>
      <w:bCs/>
    </w:rPr>
  </w:style>
  <w:style w:type="character" w:customStyle="1" w:styleId="CommentSubjectChar">
    <w:name w:val="Comment Subject Char"/>
    <w:basedOn w:val="CommentTextChar"/>
    <w:link w:val="CommentSubject"/>
    <w:uiPriority w:val="99"/>
    <w:semiHidden/>
    <w:rsid w:val="00604012"/>
    <w:rPr>
      <w:rFonts w:ascii="Times New Roman" w:eastAsia="Times New Roman" w:hAnsi="Times New Roman" w:cs="Times New Roman"/>
      <w:b/>
      <w:bCs/>
      <w:sz w:val="20"/>
      <w:szCs w:val="20"/>
      <w:lang w:val="en-GB" w:eastAsia="en-GB"/>
    </w:rPr>
  </w:style>
  <w:style w:type="paragraph" w:styleId="Bibliography">
    <w:name w:val="Bibliography"/>
    <w:basedOn w:val="Normal"/>
    <w:next w:val="Normal"/>
    <w:uiPriority w:val="37"/>
    <w:unhideWhenUsed/>
    <w:rsid w:val="00604012"/>
  </w:style>
  <w:style w:type="paragraph" w:customStyle="1" w:styleId="hr">
    <w:name w:val="hr"/>
    <w:basedOn w:val="Normal"/>
    <w:rsid w:val="00AF628B"/>
    <w:pPr>
      <w:spacing w:before="100" w:beforeAutospacing="1" w:after="100" w:afterAutospacing="1"/>
    </w:pPr>
    <w:rPr>
      <w:lang w:val="en-US" w:eastAsia="en-US"/>
    </w:rPr>
  </w:style>
  <w:style w:type="paragraph" w:customStyle="1" w:styleId="ji">
    <w:name w:val="ji"/>
    <w:basedOn w:val="Normal"/>
    <w:rsid w:val="00AD474D"/>
    <w:pPr>
      <w:spacing w:before="100" w:beforeAutospacing="1" w:after="100" w:afterAutospacing="1"/>
    </w:pPr>
    <w:rPr>
      <w:lang w:val="en-US" w:eastAsia="en-US"/>
    </w:rPr>
  </w:style>
  <w:style w:type="character" w:customStyle="1" w:styleId="documentpreview">
    <w:name w:val="document__preview"/>
    <w:basedOn w:val="DefaultParagraphFont"/>
    <w:rsid w:val="00E12AF2"/>
  </w:style>
  <w:style w:type="character" w:customStyle="1" w:styleId="NoSpacingChar">
    <w:name w:val="No Spacing Char"/>
    <w:basedOn w:val="DefaultParagraphFont"/>
    <w:link w:val="NoSpacing"/>
    <w:uiPriority w:val="1"/>
    <w:rsid w:val="00445EEE"/>
  </w:style>
  <w:style w:type="character" w:customStyle="1" w:styleId="UnresolvedMention">
    <w:name w:val="Unresolved Mention"/>
    <w:basedOn w:val="DefaultParagraphFont"/>
    <w:uiPriority w:val="99"/>
    <w:semiHidden/>
    <w:unhideWhenUsed/>
    <w:rsid w:val="00A40D70"/>
    <w:rPr>
      <w:color w:val="605E5C"/>
      <w:shd w:val="clear" w:color="auto" w:fill="E1DFDD"/>
    </w:rPr>
  </w:style>
  <w:style w:type="paragraph" w:customStyle="1" w:styleId="nitro-offscreen">
    <w:name w:val="nitro-offscreen"/>
    <w:basedOn w:val="Normal"/>
    <w:rsid w:val="009C4E87"/>
    <w:pPr>
      <w:spacing w:before="100" w:beforeAutospacing="1" w:after="100" w:afterAutospacing="1"/>
    </w:pPr>
    <w:rPr>
      <w:lang w:val="en-US" w:eastAsia="en-US"/>
    </w:rPr>
  </w:style>
  <w:style w:type="character" w:customStyle="1" w:styleId="ListParagraphChar">
    <w:name w:val="List Paragraph Char"/>
    <w:link w:val="ListParagraph"/>
    <w:uiPriority w:val="99"/>
    <w:locked/>
    <w:rsid w:val="009C6CC4"/>
    <w:rPr>
      <w:rFonts w:ascii="Times New Roman" w:eastAsia="Times New Roman" w:hAnsi="Times New Roman" w:cs="Times New Roman"/>
      <w:sz w:val="24"/>
      <w:szCs w:val="24"/>
      <w:lang w:val="en-GB" w:eastAsia="en-GB"/>
    </w:rPr>
  </w:style>
  <w:style w:type="character" w:customStyle="1" w:styleId="footnotedescriptionChar">
    <w:name w:val="footnote description Char"/>
    <w:link w:val="footnotedescription"/>
    <w:locked/>
    <w:rsid w:val="00911AB2"/>
    <w:rPr>
      <w:rFonts w:ascii="Times New Roman" w:eastAsia="Times New Roman" w:hAnsi="Times New Roman" w:cs="Times New Roman"/>
      <w:color w:val="000000"/>
      <w:sz w:val="16"/>
    </w:rPr>
  </w:style>
  <w:style w:type="paragraph" w:customStyle="1" w:styleId="footnotedescription">
    <w:name w:val="footnote description"/>
    <w:next w:val="Normal"/>
    <w:link w:val="footnotedescriptionChar"/>
    <w:rsid w:val="00911AB2"/>
    <w:pPr>
      <w:spacing w:after="0" w:line="244" w:lineRule="auto"/>
      <w:ind w:right="3"/>
      <w:jc w:val="both"/>
    </w:pPr>
    <w:rPr>
      <w:rFonts w:ascii="Times New Roman" w:eastAsia="Times New Roman" w:hAnsi="Times New Roman" w:cs="Times New Roman"/>
      <w:color w:val="000000"/>
      <w:sz w:val="16"/>
    </w:rPr>
  </w:style>
  <w:style w:type="character" w:customStyle="1" w:styleId="footnotemark">
    <w:name w:val="footnote mark"/>
    <w:rsid w:val="00911AB2"/>
    <w:rPr>
      <w:rFonts w:ascii="Times New Roman" w:eastAsia="Times New Roman" w:hAnsi="Times New Roman" w:cs="Times New Roman" w:hint="default"/>
      <w:color w:val="000000"/>
      <w:sz w:val="16"/>
      <w:vertAlign w:val="superscript"/>
    </w:rPr>
  </w:style>
  <w:style w:type="character" w:customStyle="1" w:styleId="tooltipsall">
    <w:name w:val="tooltipsall"/>
    <w:basedOn w:val="DefaultParagraphFont"/>
    <w:rsid w:val="006643F2"/>
  </w:style>
  <w:style w:type="character" w:customStyle="1" w:styleId="fn">
    <w:name w:val="fn"/>
    <w:basedOn w:val="DefaultParagraphFont"/>
    <w:rsid w:val="0092469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5383">
      <w:bodyDiv w:val="1"/>
      <w:marLeft w:val="0"/>
      <w:marRight w:val="0"/>
      <w:marTop w:val="0"/>
      <w:marBottom w:val="0"/>
      <w:divBdr>
        <w:top w:val="none" w:sz="0" w:space="0" w:color="auto"/>
        <w:left w:val="none" w:sz="0" w:space="0" w:color="auto"/>
        <w:bottom w:val="none" w:sz="0" w:space="0" w:color="auto"/>
        <w:right w:val="none" w:sz="0" w:space="0" w:color="auto"/>
      </w:divBdr>
    </w:div>
    <w:div w:id="15617495">
      <w:bodyDiv w:val="1"/>
      <w:marLeft w:val="0"/>
      <w:marRight w:val="0"/>
      <w:marTop w:val="0"/>
      <w:marBottom w:val="0"/>
      <w:divBdr>
        <w:top w:val="none" w:sz="0" w:space="0" w:color="auto"/>
        <w:left w:val="none" w:sz="0" w:space="0" w:color="auto"/>
        <w:bottom w:val="none" w:sz="0" w:space="0" w:color="auto"/>
        <w:right w:val="none" w:sz="0" w:space="0" w:color="auto"/>
      </w:divBdr>
    </w:div>
    <w:div w:id="18623496">
      <w:bodyDiv w:val="1"/>
      <w:marLeft w:val="0"/>
      <w:marRight w:val="0"/>
      <w:marTop w:val="0"/>
      <w:marBottom w:val="0"/>
      <w:divBdr>
        <w:top w:val="none" w:sz="0" w:space="0" w:color="auto"/>
        <w:left w:val="none" w:sz="0" w:space="0" w:color="auto"/>
        <w:bottom w:val="none" w:sz="0" w:space="0" w:color="auto"/>
        <w:right w:val="none" w:sz="0" w:space="0" w:color="auto"/>
      </w:divBdr>
      <w:divsChild>
        <w:div w:id="1834952851">
          <w:marLeft w:val="0"/>
          <w:marRight w:val="0"/>
          <w:marTop w:val="0"/>
          <w:marBottom w:val="0"/>
          <w:divBdr>
            <w:top w:val="none" w:sz="0" w:space="0" w:color="auto"/>
            <w:left w:val="none" w:sz="0" w:space="0" w:color="auto"/>
            <w:bottom w:val="none" w:sz="0" w:space="0" w:color="auto"/>
            <w:right w:val="none" w:sz="0" w:space="0" w:color="auto"/>
          </w:divBdr>
        </w:div>
        <w:div w:id="512382121">
          <w:marLeft w:val="0"/>
          <w:marRight w:val="0"/>
          <w:marTop w:val="0"/>
          <w:marBottom w:val="0"/>
          <w:divBdr>
            <w:top w:val="none" w:sz="0" w:space="0" w:color="auto"/>
            <w:left w:val="none" w:sz="0" w:space="0" w:color="auto"/>
            <w:bottom w:val="none" w:sz="0" w:space="0" w:color="auto"/>
            <w:right w:val="none" w:sz="0" w:space="0" w:color="auto"/>
          </w:divBdr>
        </w:div>
        <w:div w:id="2056736270">
          <w:marLeft w:val="0"/>
          <w:marRight w:val="0"/>
          <w:marTop w:val="0"/>
          <w:marBottom w:val="0"/>
          <w:divBdr>
            <w:top w:val="none" w:sz="0" w:space="0" w:color="auto"/>
            <w:left w:val="none" w:sz="0" w:space="0" w:color="auto"/>
            <w:bottom w:val="none" w:sz="0" w:space="0" w:color="auto"/>
            <w:right w:val="none" w:sz="0" w:space="0" w:color="auto"/>
          </w:divBdr>
        </w:div>
        <w:div w:id="26293692">
          <w:marLeft w:val="0"/>
          <w:marRight w:val="0"/>
          <w:marTop w:val="0"/>
          <w:marBottom w:val="0"/>
          <w:divBdr>
            <w:top w:val="none" w:sz="0" w:space="0" w:color="auto"/>
            <w:left w:val="none" w:sz="0" w:space="0" w:color="auto"/>
            <w:bottom w:val="none" w:sz="0" w:space="0" w:color="auto"/>
            <w:right w:val="none" w:sz="0" w:space="0" w:color="auto"/>
          </w:divBdr>
        </w:div>
      </w:divsChild>
    </w:div>
    <w:div w:id="24018555">
      <w:bodyDiv w:val="1"/>
      <w:marLeft w:val="0"/>
      <w:marRight w:val="0"/>
      <w:marTop w:val="0"/>
      <w:marBottom w:val="0"/>
      <w:divBdr>
        <w:top w:val="none" w:sz="0" w:space="0" w:color="auto"/>
        <w:left w:val="none" w:sz="0" w:space="0" w:color="auto"/>
        <w:bottom w:val="none" w:sz="0" w:space="0" w:color="auto"/>
        <w:right w:val="none" w:sz="0" w:space="0" w:color="auto"/>
      </w:divBdr>
    </w:div>
    <w:div w:id="38404565">
      <w:bodyDiv w:val="1"/>
      <w:marLeft w:val="0"/>
      <w:marRight w:val="0"/>
      <w:marTop w:val="0"/>
      <w:marBottom w:val="0"/>
      <w:divBdr>
        <w:top w:val="none" w:sz="0" w:space="0" w:color="auto"/>
        <w:left w:val="none" w:sz="0" w:space="0" w:color="auto"/>
        <w:bottom w:val="none" w:sz="0" w:space="0" w:color="auto"/>
        <w:right w:val="none" w:sz="0" w:space="0" w:color="auto"/>
      </w:divBdr>
    </w:div>
    <w:div w:id="56822836">
      <w:bodyDiv w:val="1"/>
      <w:marLeft w:val="0"/>
      <w:marRight w:val="0"/>
      <w:marTop w:val="0"/>
      <w:marBottom w:val="0"/>
      <w:divBdr>
        <w:top w:val="none" w:sz="0" w:space="0" w:color="auto"/>
        <w:left w:val="none" w:sz="0" w:space="0" w:color="auto"/>
        <w:bottom w:val="none" w:sz="0" w:space="0" w:color="auto"/>
        <w:right w:val="none" w:sz="0" w:space="0" w:color="auto"/>
      </w:divBdr>
    </w:div>
    <w:div w:id="69550275">
      <w:bodyDiv w:val="1"/>
      <w:marLeft w:val="0"/>
      <w:marRight w:val="0"/>
      <w:marTop w:val="0"/>
      <w:marBottom w:val="0"/>
      <w:divBdr>
        <w:top w:val="none" w:sz="0" w:space="0" w:color="auto"/>
        <w:left w:val="none" w:sz="0" w:space="0" w:color="auto"/>
        <w:bottom w:val="none" w:sz="0" w:space="0" w:color="auto"/>
        <w:right w:val="none" w:sz="0" w:space="0" w:color="auto"/>
      </w:divBdr>
    </w:div>
    <w:div w:id="95829968">
      <w:bodyDiv w:val="1"/>
      <w:marLeft w:val="0"/>
      <w:marRight w:val="0"/>
      <w:marTop w:val="0"/>
      <w:marBottom w:val="0"/>
      <w:divBdr>
        <w:top w:val="none" w:sz="0" w:space="0" w:color="auto"/>
        <w:left w:val="none" w:sz="0" w:space="0" w:color="auto"/>
        <w:bottom w:val="none" w:sz="0" w:space="0" w:color="auto"/>
        <w:right w:val="none" w:sz="0" w:space="0" w:color="auto"/>
      </w:divBdr>
    </w:div>
    <w:div w:id="106976297">
      <w:bodyDiv w:val="1"/>
      <w:marLeft w:val="0"/>
      <w:marRight w:val="0"/>
      <w:marTop w:val="0"/>
      <w:marBottom w:val="0"/>
      <w:divBdr>
        <w:top w:val="none" w:sz="0" w:space="0" w:color="auto"/>
        <w:left w:val="none" w:sz="0" w:space="0" w:color="auto"/>
        <w:bottom w:val="none" w:sz="0" w:space="0" w:color="auto"/>
        <w:right w:val="none" w:sz="0" w:space="0" w:color="auto"/>
      </w:divBdr>
    </w:div>
    <w:div w:id="115871945">
      <w:bodyDiv w:val="1"/>
      <w:marLeft w:val="0"/>
      <w:marRight w:val="0"/>
      <w:marTop w:val="0"/>
      <w:marBottom w:val="0"/>
      <w:divBdr>
        <w:top w:val="none" w:sz="0" w:space="0" w:color="auto"/>
        <w:left w:val="none" w:sz="0" w:space="0" w:color="auto"/>
        <w:bottom w:val="none" w:sz="0" w:space="0" w:color="auto"/>
        <w:right w:val="none" w:sz="0" w:space="0" w:color="auto"/>
      </w:divBdr>
      <w:divsChild>
        <w:div w:id="2005081259">
          <w:marLeft w:val="720"/>
          <w:marRight w:val="0"/>
          <w:marTop w:val="120"/>
          <w:marBottom w:val="120"/>
          <w:divBdr>
            <w:top w:val="none" w:sz="0" w:space="0" w:color="auto"/>
            <w:left w:val="none" w:sz="0" w:space="0" w:color="auto"/>
            <w:bottom w:val="none" w:sz="0" w:space="0" w:color="auto"/>
            <w:right w:val="none" w:sz="0" w:space="0" w:color="auto"/>
          </w:divBdr>
        </w:div>
        <w:div w:id="393091930">
          <w:marLeft w:val="720"/>
          <w:marRight w:val="0"/>
          <w:marTop w:val="120"/>
          <w:marBottom w:val="120"/>
          <w:divBdr>
            <w:top w:val="none" w:sz="0" w:space="0" w:color="auto"/>
            <w:left w:val="none" w:sz="0" w:space="0" w:color="auto"/>
            <w:bottom w:val="none" w:sz="0" w:space="0" w:color="auto"/>
            <w:right w:val="none" w:sz="0" w:space="0" w:color="auto"/>
          </w:divBdr>
        </w:div>
        <w:div w:id="971057869">
          <w:marLeft w:val="720"/>
          <w:marRight w:val="0"/>
          <w:marTop w:val="120"/>
          <w:marBottom w:val="120"/>
          <w:divBdr>
            <w:top w:val="none" w:sz="0" w:space="0" w:color="auto"/>
            <w:left w:val="none" w:sz="0" w:space="0" w:color="auto"/>
            <w:bottom w:val="none" w:sz="0" w:space="0" w:color="auto"/>
            <w:right w:val="none" w:sz="0" w:space="0" w:color="auto"/>
          </w:divBdr>
        </w:div>
        <w:div w:id="412163678">
          <w:marLeft w:val="720"/>
          <w:marRight w:val="0"/>
          <w:marTop w:val="120"/>
          <w:marBottom w:val="120"/>
          <w:divBdr>
            <w:top w:val="none" w:sz="0" w:space="0" w:color="auto"/>
            <w:left w:val="none" w:sz="0" w:space="0" w:color="auto"/>
            <w:bottom w:val="none" w:sz="0" w:space="0" w:color="auto"/>
            <w:right w:val="none" w:sz="0" w:space="0" w:color="auto"/>
          </w:divBdr>
        </w:div>
        <w:div w:id="811407422">
          <w:marLeft w:val="720"/>
          <w:marRight w:val="0"/>
          <w:marTop w:val="120"/>
          <w:marBottom w:val="120"/>
          <w:divBdr>
            <w:top w:val="none" w:sz="0" w:space="0" w:color="auto"/>
            <w:left w:val="none" w:sz="0" w:space="0" w:color="auto"/>
            <w:bottom w:val="none" w:sz="0" w:space="0" w:color="auto"/>
            <w:right w:val="none" w:sz="0" w:space="0" w:color="auto"/>
          </w:divBdr>
        </w:div>
      </w:divsChild>
    </w:div>
    <w:div w:id="116798239">
      <w:bodyDiv w:val="1"/>
      <w:marLeft w:val="0"/>
      <w:marRight w:val="0"/>
      <w:marTop w:val="0"/>
      <w:marBottom w:val="0"/>
      <w:divBdr>
        <w:top w:val="none" w:sz="0" w:space="0" w:color="auto"/>
        <w:left w:val="none" w:sz="0" w:space="0" w:color="auto"/>
        <w:bottom w:val="none" w:sz="0" w:space="0" w:color="auto"/>
        <w:right w:val="none" w:sz="0" w:space="0" w:color="auto"/>
      </w:divBdr>
    </w:div>
    <w:div w:id="121047847">
      <w:bodyDiv w:val="1"/>
      <w:marLeft w:val="0"/>
      <w:marRight w:val="0"/>
      <w:marTop w:val="0"/>
      <w:marBottom w:val="0"/>
      <w:divBdr>
        <w:top w:val="none" w:sz="0" w:space="0" w:color="auto"/>
        <w:left w:val="none" w:sz="0" w:space="0" w:color="auto"/>
        <w:bottom w:val="none" w:sz="0" w:space="0" w:color="auto"/>
        <w:right w:val="none" w:sz="0" w:space="0" w:color="auto"/>
      </w:divBdr>
    </w:div>
    <w:div w:id="125006428">
      <w:bodyDiv w:val="1"/>
      <w:marLeft w:val="0"/>
      <w:marRight w:val="0"/>
      <w:marTop w:val="0"/>
      <w:marBottom w:val="0"/>
      <w:divBdr>
        <w:top w:val="none" w:sz="0" w:space="0" w:color="auto"/>
        <w:left w:val="none" w:sz="0" w:space="0" w:color="auto"/>
        <w:bottom w:val="none" w:sz="0" w:space="0" w:color="auto"/>
        <w:right w:val="none" w:sz="0" w:space="0" w:color="auto"/>
      </w:divBdr>
    </w:div>
    <w:div w:id="132136335">
      <w:bodyDiv w:val="1"/>
      <w:marLeft w:val="0"/>
      <w:marRight w:val="0"/>
      <w:marTop w:val="0"/>
      <w:marBottom w:val="0"/>
      <w:divBdr>
        <w:top w:val="none" w:sz="0" w:space="0" w:color="auto"/>
        <w:left w:val="none" w:sz="0" w:space="0" w:color="auto"/>
        <w:bottom w:val="none" w:sz="0" w:space="0" w:color="auto"/>
        <w:right w:val="none" w:sz="0" w:space="0" w:color="auto"/>
      </w:divBdr>
    </w:div>
    <w:div w:id="144710715">
      <w:bodyDiv w:val="1"/>
      <w:marLeft w:val="0"/>
      <w:marRight w:val="0"/>
      <w:marTop w:val="0"/>
      <w:marBottom w:val="0"/>
      <w:divBdr>
        <w:top w:val="none" w:sz="0" w:space="0" w:color="auto"/>
        <w:left w:val="none" w:sz="0" w:space="0" w:color="auto"/>
        <w:bottom w:val="none" w:sz="0" w:space="0" w:color="auto"/>
        <w:right w:val="none" w:sz="0" w:space="0" w:color="auto"/>
      </w:divBdr>
    </w:div>
    <w:div w:id="145441423">
      <w:bodyDiv w:val="1"/>
      <w:marLeft w:val="0"/>
      <w:marRight w:val="0"/>
      <w:marTop w:val="0"/>
      <w:marBottom w:val="0"/>
      <w:divBdr>
        <w:top w:val="none" w:sz="0" w:space="0" w:color="auto"/>
        <w:left w:val="none" w:sz="0" w:space="0" w:color="auto"/>
        <w:bottom w:val="none" w:sz="0" w:space="0" w:color="auto"/>
        <w:right w:val="none" w:sz="0" w:space="0" w:color="auto"/>
      </w:divBdr>
    </w:div>
    <w:div w:id="162816657">
      <w:bodyDiv w:val="1"/>
      <w:marLeft w:val="0"/>
      <w:marRight w:val="0"/>
      <w:marTop w:val="0"/>
      <w:marBottom w:val="0"/>
      <w:divBdr>
        <w:top w:val="none" w:sz="0" w:space="0" w:color="auto"/>
        <w:left w:val="none" w:sz="0" w:space="0" w:color="auto"/>
        <w:bottom w:val="none" w:sz="0" w:space="0" w:color="auto"/>
        <w:right w:val="none" w:sz="0" w:space="0" w:color="auto"/>
      </w:divBdr>
    </w:div>
    <w:div w:id="162857973">
      <w:bodyDiv w:val="1"/>
      <w:marLeft w:val="0"/>
      <w:marRight w:val="0"/>
      <w:marTop w:val="0"/>
      <w:marBottom w:val="0"/>
      <w:divBdr>
        <w:top w:val="none" w:sz="0" w:space="0" w:color="auto"/>
        <w:left w:val="none" w:sz="0" w:space="0" w:color="auto"/>
        <w:bottom w:val="none" w:sz="0" w:space="0" w:color="auto"/>
        <w:right w:val="none" w:sz="0" w:space="0" w:color="auto"/>
      </w:divBdr>
    </w:div>
    <w:div w:id="173501164">
      <w:bodyDiv w:val="1"/>
      <w:marLeft w:val="0"/>
      <w:marRight w:val="0"/>
      <w:marTop w:val="0"/>
      <w:marBottom w:val="0"/>
      <w:divBdr>
        <w:top w:val="none" w:sz="0" w:space="0" w:color="auto"/>
        <w:left w:val="none" w:sz="0" w:space="0" w:color="auto"/>
        <w:bottom w:val="none" w:sz="0" w:space="0" w:color="auto"/>
        <w:right w:val="none" w:sz="0" w:space="0" w:color="auto"/>
      </w:divBdr>
    </w:div>
    <w:div w:id="177932645">
      <w:bodyDiv w:val="1"/>
      <w:marLeft w:val="0"/>
      <w:marRight w:val="0"/>
      <w:marTop w:val="0"/>
      <w:marBottom w:val="0"/>
      <w:divBdr>
        <w:top w:val="none" w:sz="0" w:space="0" w:color="auto"/>
        <w:left w:val="none" w:sz="0" w:space="0" w:color="auto"/>
        <w:bottom w:val="none" w:sz="0" w:space="0" w:color="auto"/>
        <w:right w:val="none" w:sz="0" w:space="0" w:color="auto"/>
      </w:divBdr>
    </w:div>
    <w:div w:id="181208637">
      <w:bodyDiv w:val="1"/>
      <w:marLeft w:val="0"/>
      <w:marRight w:val="0"/>
      <w:marTop w:val="0"/>
      <w:marBottom w:val="0"/>
      <w:divBdr>
        <w:top w:val="none" w:sz="0" w:space="0" w:color="auto"/>
        <w:left w:val="none" w:sz="0" w:space="0" w:color="auto"/>
        <w:bottom w:val="none" w:sz="0" w:space="0" w:color="auto"/>
        <w:right w:val="none" w:sz="0" w:space="0" w:color="auto"/>
      </w:divBdr>
    </w:div>
    <w:div w:id="182011896">
      <w:bodyDiv w:val="1"/>
      <w:marLeft w:val="0"/>
      <w:marRight w:val="0"/>
      <w:marTop w:val="0"/>
      <w:marBottom w:val="0"/>
      <w:divBdr>
        <w:top w:val="none" w:sz="0" w:space="0" w:color="auto"/>
        <w:left w:val="none" w:sz="0" w:space="0" w:color="auto"/>
        <w:bottom w:val="none" w:sz="0" w:space="0" w:color="auto"/>
        <w:right w:val="none" w:sz="0" w:space="0" w:color="auto"/>
      </w:divBdr>
    </w:div>
    <w:div w:id="218514193">
      <w:bodyDiv w:val="1"/>
      <w:marLeft w:val="0"/>
      <w:marRight w:val="0"/>
      <w:marTop w:val="0"/>
      <w:marBottom w:val="0"/>
      <w:divBdr>
        <w:top w:val="none" w:sz="0" w:space="0" w:color="auto"/>
        <w:left w:val="none" w:sz="0" w:space="0" w:color="auto"/>
        <w:bottom w:val="none" w:sz="0" w:space="0" w:color="auto"/>
        <w:right w:val="none" w:sz="0" w:space="0" w:color="auto"/>
      </w:divBdr>
      <w:divsChild>
        <w:div w:id="1889759153">
          <w:marLeft w:val="0"/>
          <w:marRight w:val="0"/>
          <w:marTop w:val="0"/>
          <w:marBottom w:val="0"/>
          <w:divBdr>
            <w:top w:val="none" w:sz="0" w:space="0" w:color="auto"/>
            <w:left w:val="none" w:sz="0" w:space="0" w:color="auto"/>
            <w:bottom w:val="none" w:sz="0" w:space="0" w:color="auto"/>
            <w:right w:val="none" w:sz="0" w:space="0" w:color="auto"/>
          </w:divBdr>
        </w:div>
      </w:divsChild>
    </w:div>
    <w:div w:id="238441814">
      <w:bodyDiv w:val="1"/>
      <w:marLeft w:val="0"/>
      <w:marRight w:val="0"/>
      <w:marTop w:val="0"/>
      <w:marBottom w:val="0"/>
      <w:divBdr>
        <w:top w:val="none" w:sz="0" w:space="0" w:color="auto"/>
        <w:left w:val="none" w:sz="0" w:space="0" w:color="auto"/>
        <w:bottom w:val="none" w:sz="0" w:space="0" w:color="auto"/>
        <w:right w:val="none" w:sz="0" w:space="0" w:color="auto"/>
      </w:divBdr>
    </w:div>
    <w:div w:id="242833740">
      <w:bodyDiv w:val="1"/>
      <w:marLeft w:val="0"/>
      <w:marRight w:val="0"/>
      <w:marTop w:val="0"/>
      <w:marBottom w:val="0"/>
      <w:divBdr>
        <w:top w:val="none" w:sz="0" w:space="0" w:color="auto"/>
        <w:left w:val="none" w:sz="0" w:space="0" w:color="auto"/>
        <w:bottom w:val="none" w:sz="0" w:space="0" w:color="auto"/>
        <w:right w:val="none" w:sz="0" w:space="0" w:color="auto"/>
      </w:divBdr>
      <w:divsChild>
        <w:div w:id="938299311">
          <w:marLeft w:val="0"/>
          <w:marRight w:val="0"/>
          <w:marTop w:val="0"/>
          <w:marBottom w:val="0"/>
          <w:divBdr>
            <w:top w:val="none" w:sz="0" w:space="0" w:color="auto"/>
            <w:left w:val="none" w:sz="0" w:space="0" w:color="auto"/>
            <w:bottom w:val="none" w:sz="0" w:space="0" w:color="auto"/>
            <w:right w:val="none" w:sz="0" w:space="0" w:color="auto"/>
          </w:divBdr>
        </w:div>
      </w:divsChild>
    </w:div>
    <w:div w:id="249390275">
      <w:bodyDiv w:val="1"/>
      <w:marLeft w:val="0"/>
      <w:marRight w:val="0"/>
      <w:marTop w:val="0"/>
      <w:marBottom w:val="0"/>
      <w:divBdr>
        <w:top w:val="none" w:sz="0" w:space="0" w:color="auto"/>
        <w:left w:val="none" w:sz="0" w:space="0" w:color="auto"/>
        <w:bottom w:val="none" w:sz="0" w:space="0" w:color="auto"/>
        <w:right w:val="none" w:sz="0" w:space="0" w:color="auto"/>
      </w:divBdr>
    </w:div>
    <w:div w:id="255793688">
      <w:bodyDiv w:val="1"/>
      <w:marLeft w:val="0"/>
      <w:marRight w:val="0"/>
      <w:marTop w:val="0"/>
      <w:marBottom w:val="0"/>
      <w:divBdr>
        <w:top w:val="none" w:sz="0" w:space="0" w:color="auto"/>
        <w:left w:val="none" w:sz="0" w:space="0" w:color="auto"/>
        <w:bottom w:val="none" w:sz="0" w:space="0" w:color="auto"/>
        <w:right w:val="none" w:sz="0" w:space="0" w:color="auto"/>
      </w:divBdr>
    </w:div>
    <w:div w:id="270210330">
      <w:bodyDiv w:val="1"/>
      <w:marLeft w:val="0"/>
      <w:marRight w:val="0"/>
      <w:marTop w:val="0"/>
      <w:marBottom w:val="0"/>
      <w:divBdr>
        <w:top w:val="none" w:sz="0" w:space="0" w:color="auto"/>
        <w:left w:val="none" w:sz="0" w:space="0" w:color="auto"/>
        <w:bottom w:val="none" w:sz="0" w:space="0" w:color="auto"/>
        <w:right w:val="none" w:sz="0" w:space="0" w:color="auto"/>
      </w:divBdr>
    </w:div>
    <w:div w:id="271474269">
      <w:bodyDiv w:val="1"/>
      <w:marLeft w:val="0"/>
      <w:marRight w:val="0"/>
      <w:marTop w:val="0"/>
      <w:marBottom w:val="0"/>
      <w:divBdr>
        <w:top w:val="none" w:sz="0" w:space="0" w:color="auto"/>
        <w:left w:val="none" w:sz="0" w:space="0" w:color="auto"/>
        <w:bottom w:val="none" w:sz="0" w:space="0" w:color="auto"/>
        <w:right w:val="none" w:sz="0" w:space="0" w:color="auto"/>
      </w:divBdr>
    </w:div>
    <w:div w:id="274212831">
      <w:bodyDiv w:val="1"/>
      <w:marLeft w:val="0"/>
      <w:marRight w:val="0"/>
      <w:marTop w:val="0"/>
      <w:marBottom w:val="0"/>
      <w:divBdr>
        <w:top w:val="none" w:sz="0" w:space="0" w:color="auto"/>
        <w:left w:val="none" w:sz="0" w:space="0" w:color="auto"/>
        <w:bottom w:val="none" w:sz="0" w:space="0" w:color="auto"/>
        <w:right w:val="none" w:sz="0" w:space="0" w:color="auto"/>
      </w:divBdr>
      <w:divsChild>
        <w:div w:id="368190644">
          <w:marLeft w:val="0"/>
          <w:marRight w:val="0"/>
          <w:marTop w:val="0"/>
          <w:marBottom w:val="0"/>
          <w:divBdr>
            <w:top w:val="none" w:sz="0" w:space="0" w:color="auto"/>
            <w:left w:val="none" w:sz="0" w:space="0" w:color="auto"/>
            <w:bottom w:val="none" w:sz="0" w:space="0" w:color="auto"/>
            <w:right w:val="none" w:sz="0" w:space="0" w:color="auto"/>
          </w:divBdr>
        </w:div>
        <w:div w:id="223221382">
          <w:marLeft w:val="0"/>
          <w:marRight w:val="0"/>
          <w:marTop w:val="0"/>
          <w:marBottom w:val="0"/>
          <w:divBdr>
            <w:top w:val="none" w:sz="0" w:space="0" w:color="auto"/>
            <w:left w:val="none" w:sz="0" w:space="0" w:color="auto"/>
            <w:bottom w:val="none" w:sz="0" w:space="0" w:color="auto"/>
            <w:right w:val="none" w:sz="0" w:space="0" w:color="auto"/>
          </w:divBdr>
        </w:div>
        <w:div w:id="790593182">
          <w:marLeft w:val="0"/>
          <w:marRight w:val="0"/>
          <w:marTop w:val="0"/>
          <w:marBottom w:val="0"/>
          <w:divBdr>
            <w:top w:val="none" w:sz="0" w:space="0" w:color="auto"/>
            <w:left w:val="none" w:sz="0" w:space="0" w:color="auto"/>
            <w:bottom w:val="none" w:sz="0" w:space="0" w:color="auto"/>
            <w:right w:val="none" w:sz="0" w:space="0" w:color="auto"/>
          </w:divBdr>
        </w:div>
        <w:div w:id="699403077">
          <w:marLeft w:val="0"/>
          <w:marRight w:val="0"/>
          <w:marTop w:val="0"/>
          <w:marBottom w:val="0"/>
          <w:divBdr>
            <w:top w:val="none" w:sz="0" w:space="0" w:color="auto"/>
            <w:left w:val="none" w:sz="0" w:space="0" w:color="auto"/>
            <w:bottom w:val="none" w:sz="0" w:space="0" w:color="auto"/>
            <w:right w:val="none" w:sz="0" w:space="0" w:color="auto"/>
          </w:divBdr>
        </w:div>
        <w:div w:id="1608538629">
          <w:marLeft w:val="0"/>
          <w:marRight w:val="0"/>
          <w:marTop w:val="0"/>
          <w:marBottom w:val="0"/>
          <w:divBdr>
            <w:top w:val="none" w:sz="0" w:space="0" w:color="auto"/>
            <w:left w:val="none" w:sz="0" w:space="0" w:color="auto"/>
            <w:bottom w:val="none" w:sz="0" w:space="0" w:color="auto"/>
            <w:right w:val="none" w:sz="0" w:space="0" w:color="auto"/>
          </w:divBdr>
        </w:div>
        <w:div w:id="611518842">
          <w:marLeft w:val="0"/>
          <w:marRight w:val="0"/>
          <w:marTop w:val="0"/>
          <w:marBottom w:val="0"/>
          <w:divBdr>
            <w:top w:val="none" w:sz="0" w:space="0" w:color="auto"/>
            <w:left w:val="none" w:sz="0" w:space="0" w:color="auto"/>
            <w:bottom w:val="none" w:sz="0" w:space="0" w:color="auto"/>
            <w:right w:val="none" w:sz="0" w:space="0" w:color="auto"/>
          </w:divBdr>
        </w:div>
        <w:div w:id="371806721">
          <w:marLeft w:val="0"/>
          <w:marRight w:val="0"/>
          <w:marTop w:val="0"/>
          <w:marBottom w:val="0"/>
          <w:divBdr>
            <w:top w:val="none" w:sz="0" w:space="0" w:color="auto"/>
            <w:left w:val="none" w:sz="0" w:space="0" w:color="auto"/>
            <w:bottom w:val="none" w:sz="0" w:space="0" w:color="auto"/>
            <w:right w:val="none" w:sz="0" w:space="0" w:color="auto"/>
          </w:divBdr>
        </w:div>
        <w:div w:id="304505672">
          <w:marLeft w:val="0"/>
          <w:marRight w:val="0"/>
          <w:marTop w:val="0"/>
          <w:marBottom w:val="0"/>
          <w:divBdr>
            <w:top w:val="none" w:sz="0" w:space="0" w:color="auto"/>
            <w:left w:val="none" w:sz="0" w:space="0" w:color="auto"/>
            <w:bottom w:val="none" w:sz="0" w:space="0" w:color="auto"/>
            <w:right w:val="none" w:sz="0" w:space="0" w:color="auto"/>
          </w:divBdr>
        </w:div>
        <w:div w:id="1587416977">
          <w:marLeft w:val="0"/>
          <w:marRight w:val="0"/>
          <w:marTop w:val="0"/>
          <w:marBottom w:val="0"/>
          <w:divBdr>
            <w:top w:val="none" w:sz="0" w:space="0" w:color="auto"/>
            <w:left w:val="none" w:sz="0" w:space="0" w:color="auto"/>
            <w:bottom w:val="none" w:sz="0" w:space="0" w:color="auto"/>
            <w:right w:val="none" w:sz="0" w:space="0" w:color="auto"/>
          </w:divBdr>
        </w:div>
        <w:div w:id="936210563">
          <w:marLeft w:val="0"/>
          <w:marRight w:val="0"/>
          <w:marTop w:val="0"/>
          <w:marBottom w:val="0"/>
          <w:divBdr>
            <w:top w:val="none" w:sz="0" w:space="0" w:color="auto"/>
            <w:left w:val="none" w:sz="0" w:space="0" w:color="auto"/>
            <w:bottom w:val="none" w:sz="0" w:space="0" w:color="auto"/>
            <w:right w:val="none" w:sz="0" w:space="0" w:color="auto"/>
          </w:divBdr>
        </w:div>
        <w:div w:id="1788156476">
          <w:marLeft w:val="0"/>
          <w:marRight w:val="0"/>
          <w:marTop w:val="0"/>
          <w:marBottom w:val="0"/>
          <w:divBdr>
            <w:top w:val="none" w:sz="0" w:space="0" w:color="auto"/>
            <w:left w:val="none" w:sz="0" w:space="0" w:color="auto"/>
            <w:bottom w:val="none" w:sz="0" w:space="0" w:color="auto"/>
            <w:right w:val="none" w:sz="0" w:space="0" w:color="auto"/>
          </w:divBdr>
        </w:div>
        <w:div w:id="1840541481">
          <w:marLeft w:val="0"/>
          <w:marRight w:val="0"/>
          <w:marTop w:val="0"/>
          <w:marBottom w:val="0"/>
          <w:divBdr>
            <w:top w:val="none" w:sz="0" w:space="0" w:color="auto"/>
            <w:left w:val="none" w:sz="0" w:space="0" w:color="auto"/>
            <w:bottom w:val="none" w:sz="0" w:space="0" w:color="auto"/>
            <w:right w:val="none" w:sz="0" w:space="0" w:color="auto"/>
          </w:divBdr>
        </w:div>
      </w:divsChild>
    </w:div>
    <w:div w:id="277176351">
      <w:bodyDiv w:val="1"/>
      <w:marLeft w:val="0"/>
      <w:marRight w:val="0"/>
      <w:marTop w:val="0"/>
      <w:marBottom w:val="0"/>
      <w:divBdr>
        <w:top w:val="none" w:sz="0" w:space="0" w:color="auto"/>
        <w:left w:val="none" w:sz="0" w:space="0" w:color="auto"/>
        <w:bottom w:val="none" w:sz="0" w:space="0" w:color="auto"/>
        <w:right w:val="none" w:sz="0" w:space="0" w:color="auto"/>
      </w:divBdr>
    </w:div>
    <w:div w:id="277684871">
      <w:bodyDiv w:val="1"/>
      <w:marLeft w:val="0"/>
      <w:marRight w:val="0"/>
      <w:marTop w:val="0"/>
      <w:marBottom w:val="0"/>
      <w:divBdr>
        <w:top w:val="none" w:sz="0" w:space="0" w:color="auto"/>
        <w:left w:val="none" w:sz="0" w:space="0" w:color="auto"/>
        <w:bottom w:val="none" w:sz="0" w:space="0" w:color="auto"/>
        <w:right w:val="none" w:sz="0" w:space="0" w:color="auto"/>
      </w:divBdr>
    </w:div>
    <w:div w:id="280722169">
      <w:bodyDiv w:val="1"/>
      <w:marLeft w:val="0"/>
      <w:marRight w:val="0"/>
      <w:marTop w:val="0"/>
      <w:marBottom w:val="0"/>
      <w:divBdr>
        <w:top w:val="none" w:sz="0" w:space="0" w:color="auto"/>
        <w:left w:val="none" w:sz="0" w:space="0" w:color="auto"/>
        <w:bottom w:val="none" w:sz="0" w:space="0" w:color="auto"/>
        <w:right w:val="none" w:sz="0" w:space="0" w:color="auto"/>
      </w:divBdr>
    </w:div>
    <w:div w:id="282808225">
      <w:bodyDiv w:val="1"/>
      <w:marLeft w:val="0"/>
      <w:marRight w:val="0"/>
      <w:marTop w:val="0"/>
      <w:marBottom w:val="0"/>
      <w:divBdr>
        <w:top w:val="none" w:sz="0" w:space="0" w:color="auto"/>
        <w:left w:val="none" w:sz="0" w:space="0" w:color="auto"/>
        <w:bottom w:val="none" w:sz="0" w:space="0" w:color="auto"/>
        <w:right w:val="none" w:sz="0" w:space="0" w:color="auto"/>
      </w:divBdr>
      <w:divsChild>
        <w:div w:id="2011907754">
          <w:marLeft w:val="0"/>
          <w:marRight w:val="0"/>
          <w:marTop w:val="0"/>
          <w:marBottom w:val="0"/>
          <w:divBdr>
            <w:top w:val="none" w:sz="0" w:space="0" w:color="auto"/>
            <w:left w:val="none" w:sz="0" w:space="0" w:color="auto"/>
            <w:bottom w:val="none" w:sz="0" w:space="0" w:color="auto"/>
            <w:right w:val="none" w:sz="0" w:space="0" w:color="auto"/>
          </w:divBdr>
        </w:div>
      </w:divsChild>
    </w:div>
    <w:div w:id="287585581">
      <w:bodyDiv w:val="1"/>
      <w:marLeft w:val="0"/>
      <w:marRight w:val="0"/>
      <w:marTop w:val="0"/>
      <w:marBottom w:val="0"/>
      <w:divBdr>
        <w:top w:val="none" w:sz="0" w:space="0" w:color="auto"/>
        <w:left w:val="none" w:sz="0" w:space="0" w:color="auto"/>
        <w:bottom w:val="none" w:sz="0" w:space="0" w:color="auto"/>
        <w:right w:val="none" w:sz="0" w:space="0" w:color="auto"/>
      </w:divBdr>
    </w:div>
    <w:div w:id="294794932">
      <w:bodyDiv w:val="1"/>
      <w:marLeft w:val="0"/>
      <w:marRight w:val="0"/>
      <w:marTop w:val="0"/>
      <w:marBottom w:val="0"/>
      <w:divBdr>
        <w:top w:val="none" w:sz="0" w:space="0" w:color="auto"/>
        <w:left w:val="none" w:sz="0" w:space="0" w:color="auto"/>
        <w:bottom w:val="none" w:sz="0" w:space="0" w:color="auto"/>
        <w:right w:val="none" w:sz="0" w:space="0" w:color="auto"/>
      </w:divBdr>
    </w:div>
    <w:div w:id="312684656">
      <w:bodyDiv w:val="1"/>
      <w:marLeft w:val="0"/>
      <w:marRight w:val="0"/>
      <w:marTop w:val="0"/>
      <w:marBottom w:val="0"/>
      <w:divBdr>
        <w:top w:val="none" w:sz="0" w:space="0" w:color="auto"/>
        <w:left w:val="none" w:sz="0" w:space="0" w:color="auto"/>
        <w:bottom w:val="none" w:sz="0" w:space="0" w:color="auto"/>
        <w:right w:val="none" w:sz="0" w:space="0" w:color="auto"/>
      </w:divBdr>
    </w:div>
    <w:div w:id="335348267">
      <w:bodyDiv w:val="1"/>
      <w:marLeft w:val="0"/>
      <w:marRight w:val="0"/>
      <w:marTop w:val="0"/>
      <w:marBottom w:val="0"/>
      <w:divBdr>
        <w:top w:val="none" w:sz="0" w:space="0" w:color="auto"/>
        <w:left w:val="none" w:sz="0" w:space="0" w:color="auto"/>
        <w:bottom w:val="none" w:sz="0" w:space="0" w:color="auto"/>
        <w:right w:val="none" w:sz="0" w:space="0" w:color="auto"/>
      </w:divBdr>
    </w:div>
    <w:div w:id="340931269">
      <w:bodyDiv w:val="1"/>
      <w:marLeft w:val="0"/>
      <w:marRight w:val="0"/>
      <w:marTop w:val="0"/>
      <w:marBottom w:val="0"/>
      <w:divBdr>
        <w:top w:val="none" w:sz="0" w:space="0" w:color="auto"/>
        <w:left w:val="none" w:sz="0" w:space="0" w:color="auto"/>
        <w:bottom w:val="none" w:sz="0" w:space="0" w:color="auto"/>
        <w:right w:val="none" w:sz="0" w:space="0" w:color="auto"/>
      </w:divBdr>
    </w:div>
    <w:div w:id="353074460">
      <w:bodyDiv w:val="1"/>
      <w:marLeft w:val="0"/>
      <w:marRight w:val="0"/>
      <w:marTop w:val="0"/>
      <w:marBottom w:val="0"/>
      <w:divBdr>
        <w:top w:val="none" w:sz="0" w:space="0" w:color="auto"/>
        <w:left w:val="none" w:sz="0" w:space="0" w:color="auto"/>
        <w:bottom w:val="none" w:sz="0" w:space="0" w:color="auto"/>
        <w:right w:val="none" w:sz="0" w:space="0" w:color="auto"/>
      </w:divBdr>
    </w:div>
    <w:div w:id="353968953">
      <w:bodyDiv w:val="1"/>
      <w:marLeft w:val="0"/>
      <w:marRight w:val="0"/>
      <w:marTop w:val="0"/>
      <w:marBottom w:val="0"/>
      <w:divBdr>
        <w:top w:val="none" w:sz="0" w:space="0" w:color="auto"/>
        <w:left w:val="none" w:sz="0" w:space="0" w:color="auto"/>
        <w:bottom w:val="none" w:sz="0" w:space="0" w:color="auto"/>
        <w:right w:val="none" w:sz="0" w:space="0" w:color="auto"/>
      </w:divBdr>
    </w:div>
    <w:div w:id="356345843">
      <w:bodyDiv w:val="1"/>
      <w:marLeft w:val="0"/>
      <w:marRight w:val="0"/>
      <w:marTop w:val="0"/>
      <w:marBottom w:val="0"/>
      <w:divBdr>
        <w:top w:val="none" w:sz="0" w:space="0" w:color="auto"/>
        <w:left w:val="none" w:sz="0" w:space="0" w:color="auto"/>
        <w:bottom w:val="none" w:sz="0" w:space="0" w:color="auto"/>
        <w:right w:val="none" w:sz="0" w:space="0" w:color="auto"/>
      </w:divBdr>
    </w:div>
    <w:div w:id="363791786">
      <w:bodyDiv w:val="1"/>
      <w:marLeft w:val="0"/>
      <w:marRight w:val="0"/>
      <w:marTop w:val="0"/>
      <w:marBottom w:val="0"/>
      <w:divBdr>
        <w:top w:val="none" w:sz="0" w:space="0" w:color="auto"/>
        <w:left w:val="none" w:sz="0" w:space="0" w:color="auto"/>
        <w:bottom w:val="none" w:sz="0" w:space="0" w:color="auto"/>
        <w:right w:val="none" w:sz="0" w:space="0" w:color="auto"/>
      </w:divBdr>
    </w:div>
    <w:div w:id="364721500">
      <w:bodyDiv w:val="1"/>
      <w:marLeft w:val="0"/>
      <w:marRight w:val="0"/>
      <w:marTop w:val="0"/>
      <w:marBottom w:val="0"/>
      <w:divBdr>
        <w:top w:val="none" w:sz="0" w:space="0" w:color="auto"/>
        <w:left w:val="none" w:sz="0" w:space="0" w:color="auto"/>
        <w:bottom w:val="none" w:sz="0" w:space="0" w:color="auto"/>
        <w:right w:val="none" w:sz="0" w:space="0" w:color="auto"/>
      </w:divBdr>
    </w:div>
    <w:div w:id="374892523">
      <w:bodyDiv w:val="1"/>
      <w:marLeft w:val="0"/>
      <w:marRight w:val="0"/>
      <w:marTop w:val="0"/>
      <w:marBottom w:val="0"/>
      <w:divBdr>
        <w:top w:val="none" w:sz="0" w:space="0" w:color="auto"/>
        <w:left w:val="none" w:sz="0" w:space="0" w:color="auto"/>
        <w:bottom w:val="none" w:sz="0" w:space="0" w:color="auto"/>
        <w:right w:val="none" w:sz="0" w:space="0" w:color="auto"/>
      </w:divBdr>
      <w:divsChild>
        <w:div w:id="819275539">
          <w:marLeft w:val="0"/>
          <w:marRight w:val="0"/>
          <w:marTop w:val="0"/>
          <w:marBottom w:val="0"/>
          <w:divBdr>
            <w:top w:val="none" w:sz="0" w:space="0" w:color="auto"/>
            <w:left w:val="none" w:sz="0" w:space="0" w:color="auto"/>
            <w:bottom w:val="none" w:sz="0" w:space="0" w:color="auto"/>
            <w:right w:val="none" w:sz="0" w:space="0" w:color="auto"/>
          </w:divBdr>
        </w:div>
      </w:divsChild>
    </w:div>
    <w:div w:id="377123127">
      <w:bodyDiv w:val="1"/>
      <w:marLeft w:val="0"/>
      <w:marRight w:val="0"/>
      <w:marTop w:val="0"/>
      <w:marBottom w:val="0"/>
      <w:divBdr>
        <w:top w:val="none" w:sz="0" w:space="0" w:color="auto"/>
        <w:left w:val="none" w:sz="0" w:space="0" w:color="auto"/>
        <w:bottom w:val="none" w:sz="0" w:space="0" w:color="auto"/>
        <w:right w:val="none" w:sz="0" w:space="0" w:color="auto"/>
      </w:divBdr>
    </w:div>
    <w:div w:id="383874701">
      <w:bodyDiv w:val="1"/>
      <w:marLeft w:val="0"/>
      <w:marRight w:val="0"/>
      <w:marTop w:val="0"/>
      <w:marBottom w:val="0"/>
      <w:divBdr>
        <w:top w:val="none" w:sz="0" w:space="0" w:color="auto"/>
        <w:left w:val="none" w:sz="0" w:space="0" w:color="auto"/>
        <w:bottom w:val="none" w:sz="0" w:space="0" w:color="auto"/>
        <w:right w:val="none" w:sz="0" w:space="0" w:color="auto"/>
      </w:divBdr>
    </w:div>
    <w:div w:id="390153185">
      <w:bodyDiv w:val="1"/>
      <w:marLeft w:val="0"/>
      <w:marRight w:val="0"/>
      <w:marTop w:val="0"/>
      <w:marBottom w:val="0"/>
      <w:divBdr>
        <w:top w:val="none" w:sz="0" w:space="0" w:color="auto"/>
        <w:left w:val="none" w:sz="0" w:space="0" w:color="auto"/>
        <w:bottom w:val="none" w:sz="0" w:space="0" w:color="auto"/>
        <w:right w:val="none" w:sz="0" w:space="0" w:color="auto"/>
      </w:divBdr>
    </w:div>
    <w:div w:id="396051112">
      <w:bodyDiv w:val="1"/>
      <w:marLeft w:val="0"/>
      <w:marRight w:val="0"/>
      <w:marTop w:val="0"/>
      <w:marBottom w:val="0"/>
      <w:divBdr>
        <w:top w:val="none" w:sz="0" w:space="0" w:color="auto"/>
        <w:left w:val="none" w:sz="0" w:space="0" w:color="auto"/>
        <w:bottom w:val="none" w:sz="0" w:space="0" w:color="auto"/>
        <w:right w:val="none" w:sz="0" w:space="0" w:color="auto"/>
      </w:divBdr>
      <w:divsChild>
        <w:div w:id="1545944406">
          <w:marLeft w:val="0"/>
          <w:marRight w:val="0"/>
          <w:marTop w:val="0"/>
          <w:marBottom w:val="0"/>
          <w:divBdr>
            <w:top w:val="none" w:sz="0" w:space="0" w:color="auto"/>
            <w:left w:val="none" w:sz="0" w:space="0" w:color="auto"/>
            <w:bottom w:val="none" w:sz="0" w:space="0" w:color="auto"/>
            <w:right w:val="none" w:sz="0" w:space="0" w:color="auto"/>
          </w:divBdr>
        </w:div>
      </w:divsChild>
    </w:div>
    <w:div w:id="401604960">
      <w:bodyDiv w:val="1"/>
      <w:marLeft w:val="0"/>
      <w:marRight w:val="0"/>
      <w:marTop w:val="0"/>
      <w:marBottom w:val="0"/>
      <w:divBdr>
        <w:top w:val="none" w:sz="0" w:space="0" w:color="auto"/>
        <w:left w:val="none" w:sz="0" w:space="0" w:color="auto"/>
        <w:bottom w:val="none" w:sz="0" w:space="0" w:color="auto"/>
        <w:right w:val="none" w:sz="0" w:space="0" w:color="auto"/>
      </w:divBdr>
    </w:div>
    <w:div w:id="403571160">
      <w:bodyDiv w:val="1"/>
      <w:marLeft w:val="0"/>
      <w:marRight w:val="0"/>
      <w:marTop w:val="0"/>
      <w:marBottom w:val="0"/>
      <w:divBdr>
        <w:top w:val="none" w:sz="0" w:space="0" w:color="auto"/>
        <w:left w:val="none" w:sz="0" w:space="0" w:color="auto"/>
        <w:bottom w:val="none" w:sz="0" w:space="0" w:color="auto"/>
        <w:right w:val="none" w:sz="0" w:space="0" w:color="auto"/>
      </w:divBdr>
      <w:divsChild>
        <w:div w:id="1657685865">
          <w:marLeft w:val="0"/>
          <w:marRight w:val="0"/>
          <w:marTop w:val="0"/>
          <w:marBottom w:val="0"/>
          <w:divBdr>
            <w:top w:val="none" w:sz="0" w:space="0" w:color="auto"/>
            <w:left w:val="none" w:sz="0" w:space="0" w:color="auto"/>
            <w:bottom w:val="none" w:sz="0" w:space="0" w:color="auto"/>
            <w:right w:val="none" w:sz="0" w:space="0" w:color="auto"/>
          </w:divBdr>
        </w:div>
      </w:divsChild>
    </w:div>
    <w:div w:id="406923461">
      <w:bodyDiv w:val="1"/>
      <w:marLeft w:val="0"/>
      <w:marRight w:val="0"/>
      <w:marTop w:val="0"/>
      <w:marBottom w:val="0"/>
      <w:divBdr>
        <w:top w:val="none" w:sz="0" w:space="0" w:color="auto"/>
        <w:left w:val="none" w:sz="0" w:space="0" w:color="auto"/>
        <w:bottom w:val="none" w:sz="0" w:space="0" w:color="auto"/>
        <w:right w:val="none" w:sz="0" w:space="0" w:color="auto"/>
      </w:divBdr>
      <w:divsChild>
        <w:div w:id="1845977445">
          <w:marLeft w:val="0"/>
          <w:marRight w:val="0"/>
          <w:marTop w:val="0"/>
          <w:marBottom w:val="0"/>
          <w:divBdr>
            <w:top w:val="none" w:sz="0" w:space="0" w:color="auto"/>
            <w:left w:val="none" w:sz="0" w:space="0" w:color="auto"/>
            <w:bottom w:val="none" w:sz="0" w:space="0" w:color="auto"/>
            <w:right w:val="none" w:sz="0" w:space="0" w:color="auto"/>
          </w:divBdr>
        </w:div>
        <w:div w:id="236280868">
          <w:marLeft w:val="0"/>
          <w:marRight w:val="0"/>
          <w:marTop w:val="0"/>
          <w:marBottom w:val="0"/>
          <w:divBdr>
            <w:top w:val="none" w:sz="0" w:space="0" w:color="auto"/>
            <w:left w:val="none" w:sz="0" w:space="0" w:color="auto"/>
            <w:bottom w:val="none" w:sz="0" w:space="0" w:color="auto"/>
            <w:right w:val="none" w:sz="0" w:space="0" w:color="auto"/>
          </w:divBdr>
        </w:div>
        <w:div w:id="1791124383">
          <w:marLeft w:val="0"/>
          <w:marRight w:val="0"/>
          <w:marTop w:val="0"/>
          <w:marBottom w:val="0"/>
          <w:divBdr>
            <w:top w:val="none" w:sz="0" w:space="0" w:color="auto"/>
            <w:left w:val="none" w:sz="0" w:space="0" w:color="auto"/>
            <w:bottom w:val="none" w:sz="0" w:space="0" w:color="auto"/>
            <w:right w:val="none" w:sz="0" w:space="0" w:color="auto"/>
          </w:divBdr>
        </w:div>
        <w:div w:id="776605737">
          <w:marLeft w:val="0"/>
          <w:marRight w:val="0"/>
          <w:marTop w:val="0"/>
          <w:marBottom w:val="0"/>
          <w:divBdr>
            <w:top w:val="none" w:sz="0" w:space="0" w:color="auto"/>
            <w:left w:val="none" w:sz="0" w:space="0" w:color="auto"/>
            <w:bottom w:val="none" w:sz="0" w:space="0" w:color="auto"/>
            <w:right w:val="none" w:sz="0" w:space="0" w:color="auto"/>
          </w:divBdr>
        </w:div>
        <w:div w:id="2122414079">
          <w:marLeft w:val="0"/>
          <w:marRight w:val="0"/>
          <w:marTop w:val="0"/>
          <w:marBottom w:val="0"/>
          <w:divBdr>
            <w:top w:val="none" w:sz="0" w:space="0" w:color="auto"/>
            <w:left w:val="none" w:sz="0" w:space="0" w:color="auto"/>
            <w:bottom w:val="none" w:sz="0" w:space="0" w:color="auto"/>
            <w:right w:val="none" w:sz="0" w:space="0" w:color="auto"/>
          </w:divBdr>
        </w:div>
        <w:div w:id="1019619033">
          <w:marLeft w:val="0"/>
          <w:marRight w:val="0"/>
          <w:marTop w:val="0"/>
          <w:marBottom w:val="0"/>
          <w:divBdr>
            <w:top w:val="none" w:sz="0" w:space="0" w:color="auto"/>
            <w:left w:val="none" w:sz="0" w:space="0" w:color="auto"/>
            <w:bottom w:val="none" w:sz="0" w:space="0" w:color="auto"/>
            <w:right w:val="none" w:sz="0" w:space="0" w:color="auto"/>
          </w:divBdr>
        </w:div>
        <w:div w:id="1518159055">
          <w:marLeft w:val="0"/>
          <w:marRight w:val="0"/>
          <w:marTop w:val="0"/>
          <w:marBottom w:val="0"/>
          <w:divBdr>
            <w:top w:val="none" w:sz="0" w:space="0" w:color="auto"/>
            <w:left w:val="none" w:sz="0" w:space="0" w:color="auto"/>
            <w:bottom w:val="none" w:sz="0" w:space="0" w:color="auto"/>
            <w:right w:val="none" w:sz="0" w:space="0" w:color="auto"/>
          </w:divBdr>
        </w:div>
        <w:div w:id="1149320602">
          <w:marLeft w:val="0"/>
          <w:marRight w:val="0"/>
          <w:marTop w:val="0"/>
          <w:marBottom w:val="0"/>
          <w:divBdr>
            <w:top w:val="none" w:sz="0" w:space="0" w:color="auto"/>
            <w:left w:val="none" w:sz="0" w:space="0" w:color="auto"/>
            <w:bottom w:val="none" w:sz="0" w:space="0" w:color="auto"/>
            <w:right w:val="none" w:sz="0" w:space="0" w:color="auto"/>
          </w:divBdr>
        </w:div>
        <w:div w:id="1360006085">
          <w:marLeft w:val="0"/>
          <w:marRight w:val="0"/>
          <w:marTop w:val="0"/>
          <w:marBottom w:val="0"/>
          <w:divBdr>
            <w:top w:val="none" w:sz="0" w:space="0" w:color="auto"/>
            <w:left w:val="none" w:sz="0" w:space="0" w:color="auto"/>
            <w:bottom w:val="none" w:sz="0" w:space="0" w:color="auto"/>
            <w:right w:val="none" w:sz="0" w:space="0" w:color="auto"/>
          </w:divBdr>
        </w:div>
        <w:div w:id="230584677">
          <w:marLeft w:val="0"/>
          <w:marRight w:val="0"/>
          <w:marTop w:val="0"/>
          <w:marBottom w:val="0"/>
          <w:divBdr>
            <w:top w:val="none" w:sz="0" w:space="0" w:color="auto"/>
            <w:left w:val="none" w:sz="0" w:space="0" w:color="auto"/>
            <w:bottom w:val="none" w:sz="0" w:space="0" w:color="auto"/>
            <w:right w:val="none" w:sz="0" w:space="0" w:color="auto"/>
          </w:divBdr>
        </w:div>
        <w:div w:id="1581058287">
          <w:marLeft w:val="0"/>
          <w:marRight w:val="0"/>
          <w:marTop w:val="0"/>
          <w:marBottom w:val="0"/>
          <w:divBdr>
            <w:top w:val="none" w:sz="0" w:space="0" w:color="auto"/>
            <w:left w:val="none" w:sz="0" w:space="0" w:color="auto"/>
            <w:bottom w:val="none" w:sz="0" w:space="0" w:color="auto"/>
            <w:right w:val="none" w:sz="0" w:space="0" w:color="auto"/>
          </w:divBdr>
        </w:div>
        <w:div w:id="1206793196">
          <w:marLeft w:val="0"/>
          <w:marRight w:val="0"/>
          <w:marTop w:val="0"/>
          <w:marBottom w:val="0"/>
          <w:divBdr>
            <w:top w:val="none" w:sz="0" w:space="0" w:color="auto"/>
            <w:left w:val="none" w:sz="0" w:space="0" w:color="auto"/>
            <w:bottom w:val="none" w:sz="0" w:space="0" w:color="auto"/>
            <w:right w:val="none" w:sz="0" w:space="0" w:color="auto"/>
          </w:divBdr>
        </w:div>
        <w:div w:id="35805074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71200905">
              <w:marLeft w:val="0"/>
              <w:marRight w:val="0"/>
              <w:marTop w:val="0"/>
              <w:marBottom w:val="0"/>
              <w:divBdr>
                <w:top w:val="none" w:sz="0" w:space="0" w:color="auto"/>
                <w:left w:val="none" w:sz="0" w:space="0" w:color="auto"/>
                <w:bottom w:val="none" w:sz="0" w:space="0" w:color="auto"/>
                <w:right w:val="none" w:sz="0" w:space="0" w:color="auto"/>
              </w:divBdr>
            </w:div>
            <w:div w:id="284166230">
              <w:marLeft w:val="0"/>
              <w:marRight w:val="0"/>
              <w:marTop w:val="0"/>
              <w:marBottom w:val="0"/>
              <w:divBdr>
                <w:top w:val="none" w:sz="0" w:space="0" w:color="auto"/>
                <w:left w:val="none" w:sz="0" w:space="0" w:color="auto"/>
                <w:bottom w:val="none" w:sz="0" w:space="0" w:color="auto"/>
                <w:right w:val="none" w:sz="0" w:space="0" w:color="auto"/>
              </w:divBdr>
            </w:div>
            <w:div w:id="55010361">
              <w:marLeft w:val="0"/>
              <w:marRight w:val="0"/>
              <w:marTop w:val="0"/>
              <w:marBottom w:val="0"/>
              <w:divBdr>
                <w:top w:val="none" w:sz="0" w:space="0" w:color="auto"/>
                <w:left w:val="none" w:sz="0" w:space="0" w:color="auto"/>
                <w:bottom w:val="none" w:sz="0" w:space="0" w:color="auto"/>
                <w:right w:val="none" w:sz="0" w:space="0" w:color="auto"/>
              </w:divBdr>
            </w:div>
            <w:div w:id="271278478">
              <w:marLeft w:val="0"/>
              <w:marRight w:val="0"/>
              <w:marTop w:val="0"/>
              <w:marBottom w:val="0"/>
              <w:divBdr>
                <w:top w:val="none" w:sz="0" w:space="0" w:color="auto"/>
                <w:left w:val="none" w:sz="0" w:space="0" w:color="auto"/>
                <w:bottom w:val="none" w:sz="0" w:space="0" w:color="auto"/>
                <w:right w:val="none" w:sz="0" w:space="0" w:color="auto"/>
              </w:divBdr>
            </w:div>
            <w:div w:id="2028016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575296">
      <w:bodyDiv w:val="1"/>
      <w:marLeft w:val="0"/>
      <w:marRight w:val="0"/>
      <w:marTop w:val="0"/>
      <w:marBottom w:val="0"/>
      <w:divBdr>
        <w:top w:val="none" w:sz="0" w:space="0" w:color="auto"/>
        <w:left w:val="none" w:sz="0" w:space="0" w:color="auto"/>
        <w:bottom w:val="none" w:sz="0" w:space="0" w:color="auto"/>
        <w:right w:val="none" w:sz="0" w:space="0" w:color="auto"/>
      </w:divBdr>
    </w:div>
    <w:div w:id="409935091">
      <w:bodyDiv w:val="1"/>
      <w:marLeft w:val="0"/>
      <w:marRight w:val="0"/>
      <w:marTop w:val="0"/>
      <w:marBottom w:val="0"/>
      <w:divBdr>
        <w:top w:val="none" w:sz="0" w:space="0" w:color="auto"/>
        <w:left w:val="none" w:sz="0" w:space="0" w:color="auto"/>
        <w:bottom w:val="none" w:sz="0" w:space="0" w:color="auto"/>
        <w:right w:val="none" w:sz="0" w:space="0" w:color="auto"/>
      </w:divBdr>
      <w:divsChild>
        <w:div w:id="1902788953">
          <w:marLeft w:val="0"/>
          <w:marRight w:val="0"/>
          <w:marTop w:val="0"/>
          <w:marBottom w:val="0"/>
          <w:divBdr>
            <w:top w:val="none" w:sz="0" w:space="0" w:color="auto"/>
            <w:left w:val="none" w:sz="0" w:space="0" w:color="auto"/>
            <w:bottom w:val="none" w:sz="0" w:space="0" w:color="auto"/>
            <w:right w:val="none" w:sz="0" w:space="0" w:color="auto"/>
          </w:divBdr>
        </w:div>
        <w:div w:id="2112358494">
          <w:marLeft w:val="0"/>
          <w:marRight w:val="0"/>
          <w:marTop w:val="0"/>
          <w:marBottom w:val="0"/>
          <w:divBdr>
            <w:top w:val="none" w:sz="0" w:space="0" w:color="auto"/>
            <w:left w:val="none" w:sz="0" w:space="0" w:color="auto"/>
            <w:bottom w:val="none" w:sz="0" w:space="0" w:color="auto"/>
            <w:right w:val="none" w:sz="0" w:space="0" w:color="auto"/>
          </w:divBdr>
        </w:div>
      </w:divsChild>
    </w:div>
    <w:div w:id="415711843">
      <w:bodyDiv w:val="1"/>
      <w:marLeft w:val="0"/>
      <w:marRight w:val="0"/>
      <w:marTop w:val="0"/>
      <w:marBottom w:val="0"/>
      <w:divBdr>
        <w:top w:val="none" w:sz="0" w:space="0" w:color="auto"/>
        <w:left w:val="none" w:sz="0" w:space="0" w:color="auto"/>
        <w:bottom w:val="none" w:sz="0" w:space="0" w:color="auto"/>
        <w:right w:val="none" w:sz="0" w:space="0" w:color="auto"/>
      </w:divBdr>
      <w:divsChild>
        <w:div w:id="1921400173">
          <w:marLeft w:val="0"/>
          <w:marRight w:val="0"/>
          <w:marTop w:val="0"/>
          <w:marBottom w:val="0"/>
          <w:divBdr>
            <w:top w:val="none" w:sz="0" w:space="0" w:color="auto"/>
            <w:left w:val="none" w:sz="0" w:space="0" w:color="auto"/>
            <w:bottom w:val="none" w:sz="0" w:space="0" w:color="auto"/>
            <w:right w:val="none" w:sz="0" w:space="0" w:color="auto"/>
          </w:divBdr>
        </w:div>
      </w:divsChild>
    </w:div>
    <w:div w:id="420683073">
      <w:bodyDiv w:val="1"/>
      <w:marLeft w:val="0"/>
      <w:marRight w:val="0"/>
      <w:marTop w:val="0"/>
      <w:marBottom w:val="0"/>
      <w:divBdr>
        <w:top w:val="none" w:sz="0" w:space="0" w:color="auto"/>
        <w:left w:val="none" w:sz="0" w:space="0" w:color="auto"/>
        <w:bottom w:val="none" w:sz="0" w:space="0" w:color="auto"/>
        <w:right w:val="none" w:sz="0" w:space="0" w:color="auto"/>
      </w:divBdr>
    </w:div>
    <w:div w:id="422071007">
      <w:bodyDiv w:val="1"/>
      <w:marLeft w:val="0"/>
      <w:marRight w:val="0"/>
      <w:marTop w:val="0"/>
      <w:marBottom w:val="0"/>
      <w:divBdr>
        <w:top w:val="none" w:sz="0" w:space="0" w:color="auto"/>
        <w:left w:val="none" w:sz="0" w:space="0" w:color="auto"/>
        <w:bottom w:val="none" w:sz="0" w:space="0" w:color="auto"/>
        <w:right w:val="none" w:sz="0" w:space="0" w:color="auto"/>
      </w:divBdr>
    </w:div>
    <w:div w:id="424762691">
      <w:bodyDiv w:val="1"/>
      <w:marLeft w:val="0"/>
      <w:marRight w:val="0"/>
      <w:marTop w:val="0"/>
      <w:marBottom w:val="0"/>
      <w:divBdr>
        <w:top w:val="none" w:sz="0" w:space="0" w:color="auto"/>
        <w:left w:val="none" w:sz="0" w:space="0" w:color="auto"/>
        <w:bottom w:val="none" w:sz="0" w:space="0" w:color="auto"/>
        <w:right w:val="none" w:sz="0" w:space="0" w:color="auto"/>
      </w:divBdr>
      <w:divsChild>
        <w:div w:id="661618401">
          <w:marLeft w:val="0"/>
          <w:marRight w:val="0"/>
          <w:marTop w:val="0"/>
          <w:marBottom w:val="0"/>
          <w:divBdr>
            <w:top w:val="none" w:sz="0" w:space="0" w:color="auto"/>
            <w:left w:val="none" w:sz="0" w:space="0" w:color="auto"/>
            <w:bottom w:val="none" w:sz="0" w:space="0" w:color="auto"/>
            <w:right w:val="none" w:sz="0" w:space="0" w:color="auto"/>
          </w:divBdr>
        </w:div>
      </w:divsChild>
    </w:div>
    <w:div w:id="427310674">
      <w:bodyDiv w:val="1"/>
      <w:marLeft w:val="0"/>
      <w:marRight w:val="0"/>
      <w:marTop w:val="0"/>
      <w:marBottom w:val="0"/>
      <w:divBdr>
        <w:top w:val="none" w:sz="0" w:space="0" w:color="auto"/>
        <w:left w:val="none" w:sz="0" w:space="0" w:color="auto"/>
        <w:bottom w:val="none" w:sz="0" w:space="0" w:color="auto"/>
        <w:right w:val="none" w:sz="0" w:space="0" w:color="auto"/>
      </w:divBdr>
    </w:div>
    <w:div w:id="432361975">
      <w:bodyDiv w:val="1"/>
      <w:marLeft w:val="0"/>
      <w:marRight w:val="0"/>
      <w:marTop w:val="0"/>
      <w:marBottom w:val="0"/>
      <w:divBdr>
        <w:top w:val="none" w:sz="0" w:space="0" w:color="auto"/>
        <w:left w:val="none" w:sz="0" w:space="0" w:color="auto"/>
        <w:bottom w:val="none" w:sz="0" w:space="0" w:color="auto"/>
        <w:right w:val="none" w:sz="0" w:space="0" w:color="auto"/>
      </w:divBdr>
      <w:divsChild>
        <w:div w:id="356321938">
          <w:marLeft w:val="0"/>
          <w:marRight w:val="0"/>
          <w:marTop w:val="0"/>
          <w:marBottom w:val="0"/>
          <w:divBdr>
            <w:top w:val="none" w:sz="0" w:space="0" w:color="auto"/>
            <w:left w:val="none" w:sz="0" w:space="0" w:color="auto"/>
            <w:bottom w:val="none" w:sz="0" w:space="0" w:color="auto"/>
            <w:right w:val="none" w:sz="0" w:space="0" w:color="auto"/>
          </w:divBdr>
        </w:div>
      </w:divsChild>
    </w:div>
    <w:div w:id="433521696">
      <w:bodyDiv w:val="1"/>
      <w:marLeft w:val="0"/>
      <w:marRight w:val="0"/>
      <w:marTop w:val="0"/>
      <w:marBottom w:val="0"/>
      <w:divBdr>
        <w:top w:val="none" w:sz="0" w:space="0" w:color="auto"/>
        <w:left w:val="none" w:sz="0" w:space="0" w:color="auto"/>
        <w:bottom w:val="none" w:sz="0" w:space="0" w:color="auto"/>
        <w:right w:val="none" w:sz="0" w:space="0" w:color="auto"/>
      </w:divBdr>
    </w:div>
    <w:div w:id="433938198">
      <w:bodyDiv w:val="1"/>
      <w:marLeft w:val="0"/>
      <w:marRight w:val="0"/>
      <w:marTop w:val="0"/>
      <w:marBottom w:val="0"/>
      <w:divBdr>
        <w:top w:val="none" w:sz="0" w:space="0" w:color="auto"/>
        <w:left w:val="none" w:sz="0" w:space="0" w:color="auto"/>
        <w:bottom w:val="none" w:sz="0" w:space="0" w:color="auto"/>
        <w:right w:val="none" w:sz="0" w:space="0" w:color="auto"/>
      </w:divBdr>
    </w:div>
    <w:div w:id="435709509">
      <w:bodyDiv w:val="1"/>
      <w:marLeft w:val="0"/>
      <w:marRight w:val="0"/>
      <w:marTop w:val="0"/>
      <w:marBottom w:val="0"/>
      <w:divBdr>
        <w:top w:val="none" w:sz="0" w:space="0" w:color="auto"/>
        <w:left w:val="none" w:sz="0" w:space="0" w:color="auto"/>
        <w:bottom w:val="none" w:sz="0" w:space="0" w:color="auto"/>
        <w:right w:val="none" w:sz="0" w:space="0" w:color="auto"/>
      </w:divBdr>
    </w:div>
    <w:div w:id="437679626">
      <w:bodyDiv w:val="1"/>
      <w:marLeft w:val="0"/>
      <w:marRight w:val="0"/>
      <w:marTop w:val="0"/>
      <w:marBottom w:val="0"/>
      <w:divBdr>
        <w:top w:val="none" w:sz="0" w:space="0" w:color="auto"/>
        <w:left w:val="none" w:sz="0" w:space="0" w:color="auto"/>
        <w:bottom w:val="none" w:sz="0" w:space="0" w:color="auto"/>
        <w:right w:val="none" w:sz="0" w:space="0" w:color="auto"/>
      </w:divBdr>
      <w:divsChild>
        <w:div w:id="1348167628">
          <w:marLeft w:val="0"/>
          <w:marRight w:val="0"/>
          <w:marTop w:val="0"/>
          <w:marBottom w:val="0"/>
          <w:divBdr>
            <w:top w:val="none" w:sz="0" w:space="0" w:color="auto"/>
            <w:left w:val="none" w:sz="0" w:space="0" w:color="auto"/>
            <w:bottom w:val="none" w:sz="0" w:space="0" w:color="auto"/>
            <w:right w:val="none" w:sz="0" w:space="0" w:color="auto"/>
          </w:divBdr>
        </w:div>
      </w:divsChild>
    </w:div>
    <w:div w:id="439840966">
      <w:bodyDiv w:val="1"/>
      <w:marLeft w:val="0"/>
      <w:marRight w:val="0"/>
      <w:marTop w:val="0"/>
      <w:marBottom w:val="0"/>
      <w:divBdr>
        <w:top w:val="none" w:sz="0" w:space="0" w:color="auto"/>
        <w:left w:val="none" w:sz="0" w:space="0" w:color="auto"/>
        <w:bottom w:val="none" w:sz="0" w:space="0" w:color="auto"/>
        <w:right w:val="none" w:sz="0" w:space="0" w:color="auto"/>
      </w:divBdr>
      <w:divsChild>
        <w:div w:id="1463183411">
          <w:marLeft w:val="0"/>
          <w:marRight w:val="0"/>
          <w:marTop w:val="0"/>
          <w:marBottom w:val="0"/>
          <w:divBdr>
            <w:top w:val="none" w:sz="0" w:space="0" w:color="auto"/>
            <w:left w:val="none" w:sz="0" w:space="0" w:color="auto"/>
            <w:bottom w:val="none" w:sz="0" w:space="0" w:color="auto"/>
            <w:right w:val="none" w:sz="0" w:space="0" w:color="auto"/>
          </w:divBdr>
        </w:div>
      </w:divsChild>
    </w:div>
    <w:div w:id="449132790">
      <w:bodyDiv w:val="1"/>
      <w:marLeft w:val="0"/>
      <w:marRight w:val="0"/>
      <w:marTop w:val="0"/>
      <w:marBottom w:val="0"/>
      <w:divBdr>
        <w:top w:val="none" w:sz="0" w:space="0" w:color="auto"/>
        <w:left w:val="none" w:sz="0" w:space="0" w:color="auto"/>
        <w:bottom w:val="none" w:sz="0" w:space="0" w:color="auto"/>
        <w:right w:val="none" w:sz="0" w:space="0" w:color="auto"/>
      </w:divBdr>
    </w:div>
    <w:div w:id="454368128">
      <w:bodyDiv w:val="1"/>
      <w:marLeft w:val="0"/>
      <w:marRight w:val="0"/>
      <w:marTop w:val="0"/>
      <w:marBottom w:val="0"/>
      <w:divBdr>
        <w:top w:val="none" w:sz="0" w:space="0" w:color="auto"/>
        <w:left w:val="none" w:sz="0" w:space="0" w:color="auto"/>
        <w:bottom w:val="none" w:sz="0" w:space="0" w:color="auto"/>
        <w:right w:val="none" w:sz="0" w:space="0" w:color="auto"/>
      </w:divBdr>
    </w:div>
    <w:div w:id="463470822">
      <w:bodyDiv w:val="1"/>
      <w:marLeft w:val="0"/>
      <w:marRight w:val="0"/>
      <w:marTop w:val="0"/>
      <w:marBottom w:val="0"/>
      <w:divBdr>
        <w:top w:val="none" w:sz="0" w:space="0" w:color="auto"/>
        <w:left w:val="none" w:sz="0" w:space="0" w:color="auto"/>
        <w:bottom w:val="none" w:sz="0" w:space="0" w:color="auto"/>
        <w:right w:val="none" w:sz="0" w:space="0" w:color="auto"/>
      </w:divBdr>
      <w:divsChild>
        <w:div w:id="285963089">
          <w:marLeft w:val="0"/>
          <w:marRight w:val="0"/>
          <w:marTop w:val="0"/>
          <w:marBottom w:val="0"/>
          <w:divBdr>
            <w:top w:val="none" w:sz="0" w:space="0" w:color="auto"/>
            <w:left w:val="none" w:sz="0" w:space="0" w:color="auto"/>
            <w:bottom w:val="none" w:sz="0" w:space="0" w:color="auto"/>
            <w:right w:val="none" w:sz="0" w:space="0" w:color="auto"/>
          </w:divBdr>
        </w:div>
      </w:divsChild>
    </w:div>
    <w:div w:id="464666261">
      <w:bodyDiv w:val="1"/>
      <w:marLeft w:val="0"/>
      <w:marRight w:val="0"/>
      <w:marTop w:val="0"/>
      <w:marBottom w:val="0"/>
      <w:divBdr>
        <w:top w:val="none" w:sz="0" w:space="0" w:color="auto"/>
        <w:left w:val="none" w:sz="0" w:space="0" w:color="auto"/>
        <w:bottom w:val="none" w:sz="0" w:space="0" w:color="auto"/>
        <w:right w:val="none" w:sz="0" w:space="0" w:color="auto"/>
      </w:divBdr>
    </w:div>
    <w:div w:id="465317387">
      <w:bodyDiv w:val="1"/>
      <w:marLeft w:val="0"/>
      <w:marRight w:val="0"/>
      <w:marTop w:val="0"/>
      <w:marBottom w:val="0"/>
      <w:divBdr>
        <w:top w:val="none" w:sz="0" w:space="0" w:color="auto"/>
        <w:left w:val="none" w:sz="0" w:space="0" w:color="auto"/>
        <w:bottom w:val="none" w:sz="0" w:space="0" w:color="auto"/>
        <w:right w:val="none" w:sz="0" w:space="0" w:color="auto"/>
      </w:divBdr>
      <w:divsChild>
        <w:div w:id="1484468718">
          <w:marLeft w:val="0"/>
          <w:marRight w:val="0"/>
          <w:marTop w:val="0"/>
          <w:marBottom w:val="0"/>
          <w:divBdr>
            <w:top w:val="none" w:sz="0" w:space="0" w:color="auto"/>
            <w:left w:val="none" w:sz="0" w:space="0" w:color="auto"/>
            <w:bottom w:val="none" w:sz="0" w:space="0" w:color="auto"/>
            <w:right w:val="none" w:sz="0" w:space="0" w:color="auto"/>
          </w:divBdr>
        </w:div>
      </w:divsChild>
    </w:div>
    <w:div w:id="466700492">
      <w:bodyDiv w:val="1"/>
      <w:marLeft w:val="0"/>
      <w:marRight w:val="0"/>
      <w:marTop w:val="0"/>
      <w:marBottom w:val="0"/>
      <w:divBdr>
        <w:top w:val="none" w:sz="0" w:space="0" w:color="auto"/>
        <w:left w:val="none" w:sz="0" w:space="0" w:color="auto"/>
        <w:bottom w:val="none" w:sz="0" w:space="0" w:color="auto"/>
        <w:right w:val="none" w:sz="0" w:space="0" w:color="auto"/>
      </w:divBdr>
    </w:div>
    <w:div w:id="469831057">
      <w:bodyDiv w:val="1"/>
      <w:marLeft w:val="0"/>
      <w:marRight w:val="0"/>
      <w:marTop w:val="0"/>
      <w:marBottom w:val="0"/>
      <w:divBdr>
        <w:top w:val="none" w:sz="0" w:space="0" w:color="auto"/>
        <w:left w:val="none" w:sz="0" w:space="0" w:color="auto"/>
        <w:bottom w:val="none" w:sz="0" w:space="0" w:color="auto"/>
        <w:right w:val="none" w:sz="0" w:space="0" w:color="auto"/>
      </w:divBdr>
      <w:divsChild>
        <w:div w:id="1837260310">
          <w:marLeft w:val="0"/>
          <w:marRight w:val="0"/>
          <w:marTop w:val="0"/>
          <w:marBottom w:val="0"/>
          <w:divBdr>
            <w:top w:val="none" w:sz="0" w:space="0" w:color="auto"/>
            <w:left w:val="none" w:sz="0" w:space="0" w:color="auto"/>
            <w:bottom w:val="none" w:sz="0" w:space="0" w:color="auto"/>
            <w:right w:val="none" w:sz="0" w:space="0" w:color="auto"/>
          </w:divBdr>
        </w:div>
      </w:divsChild>
    </w:div>
    <w:div w:id="471797836">
      <w:bodyDiv w:val="1"/>
      <w:marLeft w:val="0"/>
      <w:marRight w:val="0"/>
      <w:marTop w:val="0"/>
      <w:marBottom w:val="0"/>
      <w:divBdr>
        <w:top w:val="none" w:sz="0" w:space="0" w:color="auto"/>
        <w:left w:val="none" w:sz="0" w:space="0" w:color="auto"/>
        <w:bottom w:val="none" w:sz="0" w:space="0" w:color="auto"/>
        <w:right w:val="none" w:sz="0" w:space="0" w:color="auto"/>
      </w:divBdr>
    </w:div>
    <w:div w:id="473563788">
      <w:bodyDiv w:val="1"/>
      <w:marLeft w:val="0"/>
      <w:marRight w:val="0"/>
      <w:marTop w:val="0"/>
      <w:marBottom w:val="0"/>
      <w:divBdr>
        <w:top w:val="none" w:sz="0" w:space="0" w:color="auto"/>
        <w:left w:val="none" w:sz="0" w:space="0" w:color="auto"/>
        <w:bottom w:val="none" w:sz="0" w:space="0" w:color="auto"/>
        <w:right w:val="none" w:sz="0" w:space="0" w:color="auto"/>
      </w:divBdr>
    </w:div>
    <w:div w:id="487406318">
      <w:bodyDiv w:val="1"/>
      <w:marLeft w:val="0"/>
      <w:marRight w:val="0"/>
      <w:marTop w:val="0"/>
      <w:marBottom w:val="0"/>
      <w:divBdr>
        <w:top w:val="none" w:sz="0" w:space="0" w:color="auto"/>
        <w:left w:val="none" w:sz="0" w:space="0" w:color="auto"/>
        <w:bottom w:val="none" w:sz="0" w:space="0" w:color="auto"/>
        <w:right w:val="none" w:sz="0" w:space="0" w:color="auto"/>
      </w:divBdr>
    </w:div>
    <w:div w:id="492916813">
      <w:bodyDiv w:val="1"/>
      <w:marLeft w:val="0"/>
      <w:marRight w:val="0"/>
      <w:marTop w:val="0"/>
      <w:marBottom w:val="0"/>
      <w:divBdr>
        <w:top w:val="none" w:sz="0" w:space="0" w:color="auto"/>
        <w:left w:val="none" w:sz="0" w:space="0" w:color="auto"/>
        <w:bottom w:val="none" w:sz="0" w:space="0" w:color="auto"/>
        <w:right w:val="none" w:sz="0" w:space="0" w:color="auto"/>
      </w:divBdr>
      <w:divsChild>
        <w:div w:id="73095151">
          <w:marLeft w:val="0"/>
          <w:marRight w:val="0"/>
          <w:marTop w:val="0"/>
          <w:marBottom w:val="0"/>
          <w:divBdr>
            <w:top w:val="none" w:sz="0" w:space="0" w:color="auto"/>
            <w:left w:val="none" w:sz="0" w:space="0" w:color="auto"/>
            <w:bottom w:val="none" w:sz="0" w:space="0" w:color="auto"/>
            <w:right w:val="none" w:sz="0" w:space="0" w:color="auto"/>
          </w:divBdr>
        </w:div>
      </w:divsChild>
    </w:div>
    <w:div w:id="495266578">
      <w:bodyDiv w:val="1"/>
      <w:marLeft w:val="0"/>
      <w:marRight w:val="0"/>
      <w:marTop w:val="0"/>
      <w:marBottom w:val="0"/>
      <w:divBdr>
        <w:top w:val="none" w:sz="0" w:space="0" w:color="auto"/>
        <w:left w:val="none" w:sz="0" w:space="0" w:color="auto"/>
        <w:bottom w:val="none" w:sz="0" w:space="0" w:color="auto"/>
        <w:right w:val="none" w:sz="0" w:space="0" w:color="auto"/>
      </w:divBdr>
    </w:div>
    <w:div w:id="520818289">
      <w:bodyDiv w:val="1"/>
      <w:marLeft w:val="0"/>
      <w:marRight w:val="0"/>
      <w:marTop w:val="0"/>
      <w:marBottom w:val="0"/>
      <w:divBdr>
        <w:top w:val="none" w:sz="0" w:space="0" w:color="auto"/>
        <w:left w:val="none" w:sz="0" w:space="0" w:color="auto"/>
        <w:bottom w:val="none" w:sz="0" w:space="0" w:color="auto"/>
        <w:right w:val="none" w:sz="0" w:space="0" w:color="auto"/>
      </w:divBdr>
    </w:div>
    <w:div w:id="521164891">
      <w:bodyDiv w:val="1"/>
      <w:marLeft w:val="0"/>
      <w:marRight w:val="0"/>
      <w:marTop w:val="0"/>
      <w:marBottom w:val="0"/>
      <w:divBdr>
        <w:top w:val="none" w:sz="0" w:space="0" w:color="auto"/>
        <w:left w:val="none" w:sz="0" w:space="0" w:color="auto"/>
        <w:bottom w:val="none" w:sz="0" w:space="0" w:color="auto"/>
        <w:right w:val="none" w:sz="0" w:space="0" w:color="auto"/>
      </w:divBdr>
    </w:div>
    <w:div w:id="524053629">
      <w:bodyDiv w:val="1"/>
      <w:marLeft w:val="0"/>
      <w:marRight w:val="0"/>
      <w:marTop w:val="0"/>
      <w:marBottom w:val="0"/>
      <w:divBdr>
        <w:top w:val="none" w:sz="0" w:space="0" w:color="auto"/>
        <w:left w:val="none" w:sz="0" w:space="0" w:color="auto"/>
        <w:bottom w:val="none" w:sz="0" w:space="0" w:color="auto"/>
        <w:right w:val="none" w:sz="0" w:space="0" w:color="auto"/>
      </w:divBdr>
    </w:div>
    <w:div w:id="537397874">
      <w:bodyDiv w:val="1"/>
      <w:marLeft w:val="0"/>
      <w:marRight w:val="0"/>
      <w:marTop w:val="0"/>
      <w:marBottom w:val="0"/>
      <w:divBdr>
        <w:top w:val="none" w:sz="0" w:space="0" w:color="auto"/>
        <w:left w:val="none" w:sz="0" w:space="0" w:color="auto"/>
        <w:bottom w:val="none" w:sz="0" w:space="0" w:color="auto"/>
        <w:right w:val="none" w:sz="0" w:space="0" w:color="auto"/>
      </w:divBdr>
    </w:div>
    <w:div w:id="540442054">
      <w:bodyDiv w:val="1"/>
      <w:marLeft w:val="0"/>
      <w:marRight w:val="0"/>
      <w:marTop w:val="0"/>
      <w:marBottom w:val="0"/>
      <w:divBdr>
        <w:top w:val="none" w:sz="0" w:space="0" w:color="auto"/>
        <w:left w:val="none" w:sz="0" w:space="0" w:color="auto"/>
        <w:bottom w:val="none" w:sz="0" w:space="0" w:color="auto"/>
        <w:right w:val="none" w:sz="0" w:space="0" w:color="auto"/>
      </w:divBdr>
      <w:divsChild>
        <w:div w:id="1624069030">
          <w:marLeft w:val="0"/>
          <w:marRight w:val="0"/>
          <w:marTop w:val="0"/>
          <w:marBottom w:val="0"/>
          <w:divBdr>
            <w:top w:val="none" w:sz="0" w:space="0" w:color="auto"/>
            <w:left w:val="none" w:sz="0" w:space="0" w:color="auto"/>
            <w:bottom w:val="none" w:sz="0" w:space="0" w:color="auto"/>
            <w:right w:val="none" w:sz="0" w:space="0" w:color="auto"/>
          </w:divBdr>
        </w:div>
      </w:divsChild>
    </w:div>
    <w:div w:id="541089605">
      <w:bodyDiv w:val="1"/>
      <w:marLeft w:val="0"/>
      <w:marRight w:val="0"/>
      <w:marTop w:val="0"/>
      <w:marBottom w:val="0"/>
      <w:divBdr>
        <w:top w:val="none" w:sz="0" w:space="0" w:color="auto"/>
        <w:left w:val="none" w:sz="0" w:space="0" w:color="auto"/>
        <w:bottom w:val="none" w:sz="0" w:space="0" w:color="auto"/>
        <w:right w:val="none" w:sz="0" w:space="0" w:color="auto"/>
      </w:divBdr>
    </w:div>
    <w:div w:id="549390849">
      <w:bodyDiv w:val="1"/>
      <w:marLeft w:val="0"/>
      <w:marRight w:val="0"/>
      <w:marTop w:val="0"/>
      <w:marBottom w:val="0"/>
      <w:divBdr>
        <w:top w:val="none" w:sz="0" w:space="0" w:color="auto"/>
        <w:left w:val="none" w:sz="0" w:space="0" w:color="auto"/>
        <w:bottom w:val="none" w:sz="0" w:space="0" w:color="auto"/>
        <w:right w:val="none" w:sz="0" w:space="0" w:color="auto"/>
      </w:divBdr>
    </w:div>
    <w:div w:id="554585674">
      <w:bodyDiv w:val="1"/>
      <w:marLeft w:val="0"/>
      <w:marRight w:val="0"/>
      <w:marTop w:val="0"/>
      <w:marBottom w:val="0"/>
      <w:divBdr>
        <w:top w:val="none" w:sz="0" w:space="0" w:color="auto"/>
        <w:left w:val="none" w:sz="0" w:space="0" w:color="auto"/>
        <w:bottom w:val="none" w:sz="0" w:space="0" w:color="auto"/>
        <w:right w:val="none" w:sz="0" w:space="0" w:color="auto"/>
      </w:divBdr>
    </w:div>
    <w:div w:id="568424864">
      <w:bodyDiv w:val="1"/>
      <w:marLeft w:val="0"/>
      <w:marRight w:val="0"/>
      <w:marTop w:val="0"/>
      <w:marBottom w:val="0"/>
      <w:divBdr>
        <w:top w:val="none" w:sz="0" w:space="0" w:color="auto"/>
        <w:left w:val="none" w:sz="0" w:space="0" w:color="auto"/>
        <w:bottom w:val="none" w:sz="0" w:space="0" w:color="auto"/>
        <w:right w:val="none" w:sz="0" w:space="0" w:color="auto"/>
      </w:divBdr>
    </w:div>
    <w:div w:id="571236427">
      <w:bodyDiv w:val="1"/>
      <w:marLeft w:val="0"/>
      <w:marRight w:val="0"/>
      <w:marTop w:val="0"/>
      <w:marBottom w:val="0"/>
      <w:divBdr>
        <w:top w:val="none" w:sz="0" w:space="0" w:color="auto"/>
        <w:left w:val="none" w:sz="0" w:space="0" w:color="auto"/>
        <w:bottom w:val="none" w:sz="0" w:space="0" w:color="auto"/>
        <w:right w:val="none" w:sz="0" w:space="0" w:color="auto"/>
      </w:divBdr>
      <w:divsChild>
        <w:div w:id="900672819">
          <w:marLeft w:val="0"/>
          <w:marRight w:val="0"/>
          <w:marTop w:val="0"/>
          <w:marBottom w:val="0"/>
          <w:divBdr>
            <w:top w:val="none" w:sz="0" w:space="0" w:color="auto"/>
            <w:left w:val="none" w:sz="0" w:space="0" w:color="auto"/>
            <w:bottom w:val="none" w:sz="0" w:space="0" w:color="auto"/>
            <w:right w:val="none" w:sz="0" w:space="0" w:color="auto"/>
          </w:divBdr>
        </w:div>
      </w:divsChild>
    </w:div>
    <w:div w:id="598178711">
      <w:bodyDiv w:val="1"/>
      <w:marLeft w:val="0"/>
      <w:marRight w:val="0"/>
      <w:marTop w:val="0"/>
      <w:marBottom w:val="0"/>
      <w:divBdr>
        <w:top w:val="none" w:sz="0" w:space="0" w:color="auto"/>
        <w:left w:val="none" w:sz="0" w:space="0" w:color="auto"/>
        <w:bottom w:val="none" w:sz="0" w:space="0" w:color="auto"/>
        <w:right w:val="none" w:sz="0" w:space="0" w:color="auto"/>
      </w:divBdr>
    </w:div>
    <w:div w:id="602611848">
      <w:bodyDiv w:val="1"/>
      <w:marLeft w:val="0"/>
      <w:marRight w:val="0"/>
      <w:marTop w:val="0"/>
      <w:marBottom w:val="0"/>
      <w:divBdr>
        <w:top w:val="none" w:sz="0" w:space="0" w:color="auto"/>
        <w:left w:val="none" w:sz="0" w:space="0" w:color="auto"/>
        <w:bottom w:val="none" w:sz="0" w:space="0" w:color="auto"/>
        <w:right w:val="none" w:sz="0" w:space="0" w:color="auto"/>
      </w:divBdr>
    </w:div>
    <w:div w:id="607811157">
      <w:bodyDiv w:val="1"/>
      <w:marLeft w:val="0"/>
      <w:marRight w:val="0"/>
      <w:marTop w:val="0"/>
      <w:marBottom w:val="0"/>
      <w:divBdr>
        <w:top w:val="none" w:sz="0" w:space="0" w:color="auto"/>
        <w:left w:val="none" w:sz="0" w:space="0" w:color="auto"/>
        <w:bottom w:val="none" w:sz="0" w:space="0" w:color="auto"/>
        <w:right w:val="none" w:sz="0" w:space="0" w:color="auto"/>
      </w:divBdr>
    </w:div>
    <w:div w:id="619150347">
      <w:bodyDiv w:val="1"/>
      <w:marLeft w:val="0"/>
      <w:marRight w:val="0"/>
      <w:marTop w:val="0"/>
      <w:marBottom w:val="0"/>
      <w:divBdr>
        <w:top w:val="none" w:sz="0" w:space="0" w:color="auto"/>
        <w:left w:val="none" w:sz="0" w:space="0" w:color="auto"/>
        <w:bottom w:val="none" w:sz="0" w:space="0" w:color="auto"/>
        <w:right w:val="none" w:sz="0" w:space="0" w:color="auto"/>
      </w:divBdr>
      <w:divsChild>
        <w:div w:id="1894612621">
          <w:marLeft w:val="0"/>
          <w:marRight w:val="0"/>
          <w:marTop w:val="0"/>
          <w:marBottom w:val="0"/>
          <w:divBdr>
            <w:top w:val="none" w:sz="0" w:space="0" w:color="auto"/>
            <w:left w:val="none" w:sz="0" w:space="0" w:color="auto"/>
            <w:bottom w:val="none" w:sz="0" w:space="0" w:color="auto"/>
            <w:right w:val="none" w:sz="0" w:space="0" w:color="auto"/>
          </w:divBdr>
        </w:div>
      </w:divsChild>
    </w:div>
    <w:div w:id="630749090">
      <w:bodyDiv w:val="1"/>
      <w:marLeft w:val="0"/>
      <w:marRight w:val="0"/>
      <w:marTop w:val="0"/>
      <w:marBottom w:val="0"/>
      <w:divBdr>
        <w:top w:val="none" w:sz="0" w:space="0" w:color="auto"/>
        <w:left w:val="none" w:sz="0" w:space="0" w:color="auto"/>
        <w:bottom w:val="none" w:sz="0" w:space="0" w:color="auto"/>
        <w:right w:val="none" w:sz="0" w:space="0" w:color="auto"/>
      </w:divBdr>
      <w:divsChild>
        <w:div w:id="1292830101">
          <w:marLeft w:val="0"/>
          <w:marRight w:val="0"/>
          <w:marTop w:val="0"/>
          <w:marBottom w:val="0"/>
          <w:divBdr>
            <w:top w:val="none" w:sz="0" w:space="0" w:color="auto"/>
            <w:left w:val="none" w:sz="0" w:space="0" w:color="auto"/>
            <w:bottom w:val="none" w:sz="0" w:space="0" w:color="auto"/>
            <w:right w:val="none" w:sz="0" w:space="0" w:color="auto"/>
          </w:divBdr>
        </w:div>
      </w:divsChild>
    </w:div>
    <w:div w:id="631443948">
      <w:bodyDiv w:val="1"/>
      <w:marLeft w:val="0"/>
      <w:marRight w:val="0"/>
      <w:marTop w:val="0"/>
      <w:marBottom w:val="0"/>
      <w:divBdr>
        <w:top w:val="none" w:sz="0" w:space="0" w:color="auto"/>
        <w:left w:val="none" w:sz="0" w:space="0" w:color="auto"/>
        <w:bottom w:val="none" w:sz="0" w:space="0" w:color="auto"/>
        <w:right w:val="none" w:sz="0" w:space="0" w:color="auto"/>
      </w:divBdr>
      <w:divsChild>
        <w:div w:id="613486622">
          <w:marLeft w:val="0"/>
          <w:marRight w:val="0"/>
          <w:marTop w:val="0"/>
          <w:marBottom w:val="0"/>
          <w:divBdr>
            <w:top w:val="none" w:sz="0" w:space="0" w:color="auto"/>
            <w:left w:val="none" w:sz="0" w:space="0" w:color="auto"/>
            <w:bottom w:val="none" w:sz="0" w:space="0" w:color="auto"/>
            <w:right w:val="none" w:sz="0" w:space="0" w:color="auto"/>
          </w:divBdr>
        </w:div>
        <w:div w:id="1761876642">
          <w:marLeft w:val="0"/>
          <w:marRight w:val="0"/>
          <w:marTop w:val="0"/>
          <w:marBottom w:val="0"/>
          <w:divBdr>
            <w:top w:val="none" w:sz="0" w:space="0" w:color="auto"/>
            <w:left w:val="none" w:sz="0" w:space="0" w:color="auto"/>
            <w:bottom w:val="none" w:sz="0" w:space="0" w:color="auto"/>
            <w:right w:val="none" w:sz="0" w:space="0" w:color="auto"/>
          </w:divBdr>
        </w:div>
        <w:div w:id="1050807137">
          <w:marLeft w:val="0"/>
          <w:marRight w:val="0"/>
          <w:marTop w:val="0"/>
          <w:marBottom w:val="0"/>
          <w:divBdr>
            <w:top w:val="none" w:sz="0" w:space="0" w:color="auto"/>
            <w:left w:val="none" w:sz="0" w:space="0" w:color="auto"/>
            <w:bottom w:val="none" w:sz="0" w:space="0" w:color="auto"/>
            <w:right w:val="none" w:sz="0" w:space="0" w:color="auto"/>
          </w:divBdr>
        </w:div>
      </w:divsChild>
    </w:div>
    <w:div w:id="635257261">
      <w:bodyDiv w:val="1"/>
      <w:marLeft w:val="0"/>
      <w:marRight w:val="0"/>
      <w:marTop w:val="0"/>
      <w:marBottom w:val="0"/>
      <w:divBdr>
        <w:top w:val="none" w:sz="0" w:space="0" w:color="auto"/>
        <w:left w:val="none" w:sz="0" w:space="0" w:color="auto"/>
        <w:bottom w:val="none" w:sz="0" w:space="0" w:color="auto"/>
        <w:right w:val="none" w:sz="0" w:space="0" w:color="auto"/>
      </w:divBdr>
      <w:divsChild>
        <w:div w:id="1734545330">
          <w:marLeft w:val="0"/>
          <w:marRight w:val="0"/>
          <w:marTop w:val="0"/>
          <w:marBottom w:val="0"/>
          <w:divBdr>
            <w:top w:val="none" w:sz="0" w:space="0" w:color="auto"/>
            <w:left w:val="none" w:sz="0" w:space="0" w:color="auto"/>
            <w:bottom w:val="none" w:sz="0" w:space="0" w:color="auto"/>
            <w:right w:val="none" w:sz="0" w:space="0" w:color="auto"/>
          </w:divBdr>
        </w:div>
        <w:div w:id="426536240">
          <w:marLeft w:val="0"/>
          <w:marRight w:val="0"/>
          <w:marTop w:val="0"/>
          <w:marBottom w:val="0"/>
          <w:divBdr>
            <w:top w:val="none" w:sz="0" w:space="0" w:color="auto"/>
            <w:left w:val="none" w:sz="0" w:space="0" w:color="auto"/>
            <w:bottom w:val="none" w:sz="0" w:space="0" w:color="auto"/>
            <w:right w:val="none" w:sz="0" w:space="0" w:color="auto"/>
          </w:divBdr>
        </w:div>
        <w:div w:id="51006758">
          <w:marLeft w:val="0"/>
          <w:marRight w:val="0"/>
          <w:marTop w:val="0"/>
          <w:marBottom w:val="0"/>
          <w:divBdr>
            <w:top w:val="none" w:sz="0" w:space="0" w:color="auto"/>
            <w:left w:val="none" w:sz="0" w:space="0" w:color="auto"/>
            <w:bottom w:val="none" w:sz="0" w:space="0" w:color="auto"/>
            <w:right w:val="none" w:sz="0" w:space="0" w:color="auto"/>
          </w:divBdr>
        </w:div>
        <w:div w:id="1234776805">
          <w:marLeft w:val="0"/>
          <w:marRight w:val="0"/>
          <w:marTop w:val="0"/>
          <w:marBottom w:val="0"/>
          <w:divBdr>
            <w:top w:val="none" w:sz="0" w:space="0" w:color="auto"/>
            <w:left w:val="none" w:sz="0" w:space="0" w:color="auto"/>
            <w:bottom w:val="none" w:sz="0" w:space="0" w:color="auto"/>
            <w:right w:val="none" w:sz="0" w:space="0" w:color="auto"/>
          </w:divBdr>
        </w:div>
        <w:div w:id="468280954">
          <w:marLeft w:val="0"/>
          <w:marRight w:val="0"/>
          <w:marTop w:val="0"/>
          <w:marBottom w:val="0"/>
          <w:divBdr>
            <w:top w:val="none" w:sz="0" w:space="0" w:color="auto"/>
            <w:left w:val="none" w:sz="0" w:space="0" w:color="auto"/>
            <w:bottom w:val="none" w:sz="0" w:space="0" w:color="auto"/>
            <w:right w:val="none" w:sz="0" w:space="0" w:color="auto"/>
          </w:divBdr>
        </w:div>
        <w:div w:id="1833597084">
          <w:marLeft w:val="0"/>
          <w:marRight w:val="0"/>
          <w:marTop w:val="0"/>
          <w:marBottom w:val="0"/>
          <w:divBdr>
            <w:top w:val="none" w:sz="0" w:space="0" w:color="auto"/>
            <w:left w:val="none" w:sz="0" w:space="0" w:color="auto"/>
            <w:bottom w:val="none" w:sz="0" w:space="0" w:color="auto"/>
            <w:right w:val="none" w:sz="0" w:space="0" w:color="auto"/>
          </w:divBdr>
        </w:div>
      </w:divsChild>
    </w:div>
    <w:div w:id="635262953">
      <w:bodyDiv w:val="1"/>
      <w:marLeft w:val="0"/>
      <w:marRight w:val="0"/>
      <w:marTop w:val="0"/>
      <w:marBottom w:val="0"/>
      <w:divBdr>
        <w:top w:val="none" w:sz="0" w:space="0" w:color="auto"/>
        <w:left w:val="none" w:sz="0" w:space="0" w:color="auto"/>
        <w:bottom w:val="none" w:sz="0" w:space="0" w:color="auto"/>
        <w:right w:val="none" w:sz="0" w:space="0" w:color="auto"/>
      </w:divBdr>
    </w:div>
    <w:div w:id="637538961">
      <w:bodyDiv w:val="1"/>
      <w:marLeft w:val="0"/>
      <w:marRight w:val="0"/>
      <w:marTop w:val="0"/>
      <w:marBottom w:val="0"/>
      <w:divBdr>
        <w:top w:val="none" w:sz="0" w:space="0" w:color="auto"/>
        <w:left w:val="none" w:sz="0" w:space="0" w:color="auto"/>
        <w:bottom w:val="none" w:sz="0" w:space="0" w:color="auto"/>
        <w:right w:val="none" w:sz="0" w:space="0" w:color="auto"/>
      </w:divBdr>
    </w:div>
    <w:div w:id="638536875">
      <w:bodyDiv w:val="1"/>
      <w:marLeft w:val="0"/>
      <w:marRight w:val="0"/>
      <w:marTop w:val="0"/>
      <w:marBottom w:val="0"/>
      <w:divBdr>
        <w:top w:val="none" w:sz="0" w:space="0" w:color="auto"/>
        <w:left w:val="none" w:sz="0" w:space="0" w:color="auto"/>
        <w:bottom w:val="none" w:sz="0" w:space="0" w:color="auto"/>
        <w:right w:val="none" w:sz="0" w:space="0" w:color="auto"/>
      </w:divBdr>
    </w:div>
    <w:div w:id="649942907">
      <w:bodyDiv w:val="1"/>
      <w:marLeft w:val="0"/>
      <w:marRight w:val="0"/>
      <w:marTop w:val="0"/>
      <w:marBottom w:val="0"/>
      <w:divBdr>
        <w:top w:val="none" w:sz="0" w:space="0" w:color="auto"/>
        <w:left w:val="none" w:sz="0" w:space="0" w:color="auto"/>
        <w:bottom w:val="none" w:sz="0" w:space="0" w:color="auto"/>
        <w:right w:val="none" w:sz="0" w:space="0" w:color="auto"/>
      </w:divBdr>
      <w:divsChild>
        <w:div w:id="490945408">
          <w:marLeft w:val="0"/>
          <w:marRight w:val="0"/>
          <w:marTop w:val="0"/>
          <w:marBottom w:val="0"/>
          <w:divBdr>
            <w:top w:val="none" w:sz="0" w:space="0" w:color="auto"/>
            <w:left w:val="none" w:sz="0" w:space="0" w:color="auto"/>
            <w:bottom w:val="none" w:sz="0" w:space="0" w:color="auto"/>
            <w:right w:val="none" w:sz="0" w:space="0" w:color="auto"/>
          </w:divBdr>
        </w:div>
        <w:div w:id="1036546013">
          <w:marLeft w:val="0"/>
          <w:marRight w:val="0"/>
          <w:marTop w:val="0"/>
          <w:marBottom w:val="0"/>
          <w:divBdr>
            <w:top w:val="none" w:sz="0" w:space="0" w:color="auto"/>
            <w:left w:val="none" w:sz="0" w:space="0" w:color="auto"/>
            <w:bottom w:val="none" w:sz="0" w:space="0" w:color="auto"/>
            <w:right w:val="none" w:sz="0" w:space="0" w:color="auto"/>
          </w:divBdr>
        </w:div>
      </w:divsChild>
    </w:div>
    <w:div w:id="657420369">
      <w:bodyDiv w:val="1"/>
      <w:marLeft w:val="0"/>
      <w:marRight w:val="0"/>
      <w:marTop w:val="0"/>
      <w:marBottom w:val="0"/>
      <w:divBdr>
        <w:top w:val="none" w:sz="0" w:space="0" w:color="auto"/>
        <w:left w:val="none" w:sz="0" w:space="0" w:color="auto"/>
        <w:bottom w:val="none" w:sz="0" w:space="0" w:color="auto"/>
        <w:right w:val="none" w:sz="0" w:space="0" w:color="auto"/>
      </w:divBdr>
    </w:div>
    <w:div w:id="667100250">
      <w:bodyDiv w:val="1"/>
      <w:marLeft w:val="0"/>
      <w:marRight w:val="0"/>
      <w:marTop w:val="0"/>
      <w:marBottom w:val="0"/>
      <w:divBdr>
        <w:top w:val="none" w:sz="0" w:space="0" w:color="auto"/>
        <w:left w:val="none" w:sz="0" w:space="0" w:color="auto"/>
        <w:bottom w:val="none" w:sz="0" w:space="0" w:color="auto"/>
        <w:right w:val="none" w:sz="0" w:space="0" w:color="auto"/>
      </w:divBdr>
      <w:divsChild>
        <w:div w:id="1933591010">
          <w:marLeft w:val="0"/>
          <w:marRight w:val="0"/>
          <w:marTop w:val="0"/>
          <w:marBottom w:val="0"/>
          <w:divBdr>
            <w:top w:val="none" w:sz="0" w:space="0" w:color="auto"/>
            <w:left w:val="none" w:sz="0" w:space="0" w:color="auto"/>
            <w:bottom w:val="none" w:sz="0" w:space="0" w:color="auto"/>
            <w:right w:val="none" w:sz="0" w:space="0" w:color="auto"/>
          </w:divBdr>
        </w:div>
      </w:divsChild>
    </w:div>
    <w:div w:id="667830794">
      <w:bodyDiv w:val="1"/>
      <w:marLeft w:val="0"/>
      <w:marRight w:val="0"/>
      <w:marTop w:val="0"/>
      <w:marBottom w:val="0"/>
      <w:divBdr>
        <w:top w:val="none" w:sz="0" w:space="0" w:color="auto"/>
        <w:left w:val="none" w:sz="0" w:space="0" w:color="auto"/>
        <w:bottom w:val="none" w:sz="0" w:space="0" w:color="auto"/>
        <w:right w:val="none" w:sz="0" w:space="0" w:color="auto"/>
      </w:divBdr>
    </w:div>
    <w:div w:id="668874072">
      <w:bodyDiv w:val="1"/>
      <w:marLeft w:val="0"/>
      <w:marRight w:val="0"/>
      <w:marTop w:val="0"/>
      <w:marBottom w:val="0"/>
      <w:divBdr>
        <w:top w:val="none" w:sz="0" w:space="0" w:color="auto"/>
        <w:left w:val="none" w:sz="0" w:space="0" w:color="auto"/>
        <w:bottom w:val="none" w:sz="0" w:space="0" w:color="auto"/>
        <w:right w:val="none" w:sz="0" w:space="0" w:color="auto"/>
      </w:divBdr>
    </w:div>
    <w:div w:id="673650151">
      <w:bodyDiv w:val="1"/>
      <w:marLeft w:val="0"/>
      <w:marRight w:val="0"/>
      <w:marTop w:val="0"/>
      <w:marBottom w:val="0"/>
      <w:divBdr>
        <w:top w:val="none" w:sz="0" w:space="0" w:color="auto"/>
        <w:left w:val="none" w:sz="0" w:space="0" w:color="auto"/>
        <w:bottom w:val="none" w:sz="0" w:space="0" w:color="auto"/>
        <w:right w:val="none" w:sz="0" w:space="0" w:color="auto"/>
      </w:divBdr>
    </w:div>
    <w:div w:id="675034153">
      <w:bodyDiv w:val="1"/>
      <w:marLeft w:val="0"/>
      <w:marRight w:val="0"/>
      <w:marTop w:val="0"/>
      <w:marBottom w:val="0"/>
      <w:divBdr>
        <w:top w:val="none" w:sz="0" w:space="0" w:color="auto"/>
        <w:left w:val="none" w:sz="0" w:space="0" w:color="auto"/>
        <w:bottom w:val="none" w:sz="0" w:space="0" w:color="auto"/>
        <w:right w:val="none" w:sz="0" w:space="0" w:color="auto"/>
      </w:divBdr>
      <w:divsChild>
        <w:div w:id="1399397953">
          <w:marLeft w:val="360"/>
          <w:marRight w:val="0"/>
          <w:marTop w:val="180"/>
          <w:marBottom w:val="0"/>
          <w:divBdr>
            <w:top w:val="none" w:sz="0" w:space="0" w:color="auto"/>
            <w:left w:val="none" w:sz="0" w:space="0" w:color="auto"/>
            <w:bottom w:val="none" w:sz="0" w:space="0" w:color="auto"/>
            <w:right w:val="none" w:sz="0" w:space="0" w:color="auto"/>
          </w:divBdr>
        </w:div>
      </w:divsChild>
    </w:div>
    <w:div w:id="689187916">
      <w:bodyDiv w:val="1"/>
      <w:marLeft w:val="0"/>
      <w:marRight w:val="0"/>
      <w:marTop w:val="0"/>
      <w:marBottom w:val="0"/>
      <w:divBdr>
        <w:top w:val="none" w:sz="0" w:space="0" w:color="auto"/>
        <w:left w:val="none" w:sz="0" w:space="0" w:color="auto"/>
        <w:bottom w:val="none" w:sz="0" w:space="0" w:color="auto"/>
        <w:right w:val="none" w:sz="0" w:space="0" w:color="auto"/>
      </w:divBdr>
    </w:div>
    <w:div w:id="694767422">
      <w:bodyDiv w:val="1"/>
      <w:marLeft w:val="0"/>
      <w:marRight w:val="0"/>
      <w:marTop w:val="0"/>
      <w:marBottom w:val="0"/>
      <w:divBdr>
        <w:top w:val="none" w:sz="0" w:space="0" w:color="auto"/>
        <w:left w:val="none" w:sz="0" w:space="0" w:color="auto"/>
        <w:bottom w:val="none" w:sz="0" w:space="0" w:color="auto"/>
        <w:right w:val="none" w:sz="0" w:space="0" w:color="auto"/>
      </w:divBdr>
    </w:div>
    <w:div w:id="695930793">
      <w:bodyDiv w:val="1"/>
      <w:marLeft w:val="0"/>
      <w:marRight w:val="0"/>
      <w:marTop w:val="0"/>
      <w:marBottom w:val="0"/>
      <w:divBdr>
        <w:top w:val="none" w:sz="0" w:space="0" w:color="auto"/>
        <w:left w:val="none" w:sz="0" w:space="0" w:color="auto"/>
        <w:bottom w:val="none" w:sz="0" w:space="0" w:color="auto"/>
        <w:right w:val="none" w:sz="0" w:space="0" w:color="auto"/>
      </w:divBdr>
    </w:div>
    <w:div w:id="703596791">
      <w:bodyDiv w:val="1"/>
      <w:marLeft w:val="0"/>
      <w:marRight w:val="0"/>
      <w:marTop w:val="0"/>
      <w:marBottom w:val="0"/>
      <w:divBdr>
        <w:top w:val="none" w:sz="0" w:space="0" w:color="auto"/>
        <w:left w:val="none" w:sz="0" w:space="0" w:color="auto"/>
        <w:bottom w:val="none" w:sz="0" w:space="0" w:color="auto"/>
        <w:right w:val="none" w:sz="0" w:space="0" w:color="auto"/>
      </w:divBdr>
    </w:div>
    <w:div w:id="707336383">
      <w:bodyDiv w:val="1"/>
      <w:marLeft w:val="0"/>
      <w:marRight w:val="0"/>
      <w:marTop w:val="0"/>
      <w:marBottom w:val="0"/>
      <w:divBdr>
        <w:top w:val="none" w:sz="0" w:space="0" w:color="auto"/>
        <w:left w:val="none" w:sz="0" w:space="0" w:color="auto"/>
        <w:bottom w:val="none" w:sz="0" w:space="0" w:color="auto"/>
        <w:right w:val="none" w:sz="0" w:space="0" w:color="auto"/>
      </w:divBdr>
    </w:div>
    <w:div w:id="720784000">
      <w:bodyDiv w:val="1"/>
      <w:marLeft w:val="0"/>
      <w:marRight w:val="0"/>
      <w:marTop w:val="0"/>
      <w:marBottom w:val="0"/>
      <w:divBdr>
        <w:top w:val="none" w:sz="0" w:space="0" w:color="auto"/>
        <w:left w:val="none" w:sz="0" w:space="0" w:color="auto"/>
        <w:bottom w:val="none" w:sz="0" w:space="0" w:color="auto"/>
        <w:right w:val="none" w:sz="0" w:space="0" w:color="auto"/>
      </w:divBdr>
    </w:div>
    <w:div w:id="736972910">
      <w:bodyDiv w:val="1"/>
      <w:marLeft w:val="0"/>
      <w:marRight w:val="0"/>
      <w:marTop w:val="0"/>
      <w:marBottom w:val="0"/>
      <w:divBdr>
        <w:top w:val="none" w:sz="0" w:space="0" w:color="auto"/>
        <w:left w:val="none" w:sz="0" w:space="0" w:color="auto"/>
        <w:bottom w:val="none" w:sz="0" w:space="0" w:color="auto"/>
        <w:right w:val="none" w:sz="0" w:space="0" w:color="auto"/>
      </w:divBdr>
    </w:div>
    <w:div w:id="741029246">
      <w:bodyDiv w:val="1"/>
      <w:marLeft w:val="0"/>
      <w:marRight w:val="0"/>
      <w:marTop w:val="0"/>
      <w:marBottom w:val="0"/>
      <w:divBdr>
        <w:top w:val="none" w:sz="0" w:space="0" w:color="auto"/>
        <w:left w:val="none" w:sz="0" w:space="0" w:color="auto"/>
        <w:bottom w:val="none" w:sz="0" w:space="0" w:color="auto"/>
        <w:right w:val="none" w:sz="0" w:space="0" w:color="auto"/>
      </w:divBdr>
      <w:divsChild>
        <w:div w:id="1407453756">
          <w:marLeft w:val="0"/>
          <w:marRight w:val="0"/>
          <w:marTop w:val="0"/>
          <w:marBottom w:val="0"/>
          <w:divBdr>
            <w:top w:val="none" w:sz="0" w:space="0" w:color="auto"/>
            <w:left w:val="none" w:sz="0" w:space="0" w:color="auto"/>
            <w:bottom w:val="none" w:sz="0" w:space="0" w:color="auto"/>
            <w:right w:val="none" w:sz="0" w:space="0" w:color="auto"/>
          </w:divBdr>
        </w:div>
      </w:divsChild>
    </w:div>
    <w:div w:id="752554848">
      <w:bodyDiv w:val="1"/>
      <w:marLeft w:val="0"/>
      <w:marRight w:val="0"/>
      <w:marTop w:val="0"/>
      <w:marBottom w:val="0"/>
      <w:divBdr>
        <w:top w:val="none" w:sz="0" w:space="0" w:color="auto"/>
        <w:left w:val="none" w:sz="0" w:space="0" w:color="auto"/>
        <w:bottom w:val="none" w:sz="0" w:space="0" w:color="auto"/>
        <w:right w:val="none" w:sz="0" w:space="0" w:color="auto"/>
      </w:divBdr>
    </w:div>
    <w:div w:id="760106038">
      <w:bodyDiv w:val="1"/>
      <w:marLeft w:val="0"/>
      <w:marRight w:val="0"/>
      <w:marTop w:val="0"/>
      <w:marBottom w:val="0"/>
      <w:divBdr>
        <w:top w:val="none" w:sz="0" w:space="0" w:color="auto"/>
        <w:left w:val="none" w:sz="0" w:space="0" w:color="auto"/>
        <w:bottom w:val="none" w:sz="0" w:space="0" w:color="auto"/>
        <w:right w:val="none" w:sz="0" w:space="0" w:color="auto"/>
      </w:divBdr>
      <w:divsChild>
        <w:div w:id="103230021">
          <w:marLeft w:val="0"/>
          <w:marRight w:val="0"/>
          <w:marTop w:val="0"/>
          <w:marBottom w:val="0"/>
          <w:divBdr>
            <w:top w:val="none" w:sz="0" w:space="0" w:color="auto"/>
            <w:left w:val="none" w:sz="0" w:space="0" w:color="auto"/>
            <w:bottom w:val="none" w:sz="0" w:space="0" w:color="auto"/>
            <w:right w:val="none" w:sz="0" w:space="0" w:color="auto"/>
          </w:divBdr>
        </w:div>
      </w:divsChild>
    </w:div>
    <w:div w:id="767963421">
      <w:bodyDiv w:val="1"/>
      <w:marLeft w:val="0"/>
      <w:marRight w:val="0"/>
      <w:marTop w:val="0"/>
      <w:marBottom w:val="0"/>
      <w:divBdr>
        <w:top w:val="none" w:sz="0" w:space="0" w:color="auto"/>
        <w:left w:val="none" w:sz="0" w:space="0" w:color="auto"/>
        <w:bottom w:val="none" w:sz="0" w:space="0" w:color="auto"/>
        <w:right w:val="none" w:sz="0" w:space="0" w:color="auto"/>
      </w:divBdr>
      <w:divsChild>
        <w:div w:id="497888801">
          <w:marLeft w:val="0"/>
          <w:marRight w:val="0"/>
          <w:marTop w:val="0"/>
          <w:marBottom w:val="0"/>
          <w:divBdr>
            <w:top w:val="none" w:sz="0" w:space="0" w:color="auto"/>
            <w:left w:val="none" w:sz="0" w:space="0" w:color="auto"/>
            <w:bottom w:val="none" w:sz="0" w:space="0" w:color="auto"/>
            <w:right w:val="none" w:sz="0" w:space="0" w:color="auto"/>
          </w:divBdr>
        </w:div>
      </w:divsChild>
    </w:div>
    <w:div w:id="784276116">
      <w:bodyDiv w:val="1"/>
      <w:marLeft w:val="0"/>
      <w:marRight w:val="0"/>
      <w:marTop w:val="0"/>
      <w:marBottom w:val="0"/>
      <w:divBdr>
        <w:top w:val="none" w:sz="0" w:space="0" w:color="auto"/>
        <w:left w:val="none" w:sz="0" w:space="0" w:color="auto"/>
        <w:bottom w:val="none" w:sz="0" w:space="0" w:color="auto"/>
        <w:right w:val="none" w:sz="0" w:space="0" w:color="auto"/>
      </w:divBdr>
    </w:div>
    <w:div w:id="787089676">
      <w:bodyDiv w:val="1"/>
      <w:marLeft w:val="0"/>
      <w:marRight w:val="0"/>
      <w:marTop w:val="0"/>
      <w:marBottom w:val="0"/>
      <w:divBdr>
        <w:top w:val="none" w:sz="0" w:space="0" w:color="auto"/>
        <w:left w:val="none" w:sz="0" w:space="0" w:color="auto"/>
        <w:bottom w:val="none" w:sz="0" w:space="0" w:color="auto"/>
        <w:right w:val="none" w:sz="0" w:space="0" w:color="auto"/>
      </w:divBdr>
    </w:div>
    <w:div w:id="789979958">
      <w:bodyDiv w:val="1"/>
      <w:marLeft w:val="0"/>
      <w:marRight w:val="0"/>
      <w:marTop w:val="0"/>
      <w:marBottom w:val="0"/>
      <w:divBdr>
        <w:top w:val="none" w:sz="0" w:space="0" w:color="auto"/>
        <w:left w:val="none" w:sz="0" w:space="0" w:color="auto"/>
        <w:bottom w:val="none" w:sz="0" w:space="0" w:color="auto"/>
        <w:right w:val="none" w:sz="0" w:space="0" w:color="auto"/>
      </w:divBdr>
    </w:div>
    <w:div w:id="790825846">
      <w:bodyDiv w:val="1"/>
      <w:marLeft w:val="0"/>
      <w:marRight w:val="0"/>
      <w:marTop w:val="0"/>
      <w:marBottom w:val="0"/>
      <w:divBdr>
        <w:top w:val="none" w:sz="0" w:space="0" w:color="auto"/>
        <w:left w:val="none" w:sz="0" w:space="0" w:color="auto"/>
        <w:bottom w:val="none" w:sz="0" w:space="0" w:color="auto"/>
        <w:right w:val="none" w:sz="0" w:space="0" w:color="auto"/>
      </w:divBdr>
    </w:div>
    <w:div w:id="795295687">
      <w:bodyDiv w:val="1"/>
      <w:marLeft w:val="0"/>
      <w:marRight w:val="0"/>
      <w:marTop w:val="0"/>
      <w:marBottom w:val="0"/>
      <w:divBdr>
        <w:top w:val="none" w:sz="0" w:space="0" w:color="auto"/>
        <w:left w:val="none" w:sz="0" w:space="0" w:color="auto"/>
        <w:bottom w:val="none" w:sz="0" w:space="0" w:color="auto"/>
        <w:right w:val="none" w:sz="0" w:space="0" w:color="auto"/>
      </w:divBdr>
      <w:divsChild>
        <w:div w:id="199438300">
          <w:marLeft w:val="0"/>
          <w:marRight w:val="0"/>
          <w:marTop w:val="0"/>
          <w:marBottom w:val="0"/>
          <w:divBdr>
            <w:top w:val="none" w:sz="0" w:space="0" w:color="auto"/>
            <w:left w:val="none" w:sz="0" w:space="0" w:color="auto"/>
            <w:bottom w:val="none" w:sz="0" w:space="0" w:color="auto"/>
            <w:right w:val="none" w:sz="0" w:space="0" w:color="auto"/>
          </w:divBdr>
        </w:div>
      </w:divsChild>
    </w:div>
    <w:div w:id="805129126">
      <w:bodyDiv w:val="1"/>
      <w:marLeft w:val="0"/>
      <w:marRight w:val="0"/>
      <w:marTop w:val="0"/>
      <w:marBottom w:val="0"/>
      <w:divBdr>
        <w:top w:val="none" w:sz="0" w:space="0" w:color="auto"/>
        <w:left w:val="none" w:sz="0" w:space="0" w:color="auto"/>
        <w:bottom w:val="none" w:sz="0" w:space="0" w:color="auto"/>
        <w:right w:val="none" w:sz="0" w:space="0" w:color="auto"/>
      </w:divBdr>
    </w:div>
    <w:div w:id="809401138">
      <w:bodyDiv w:val="1"/>
      <w:marLeft w:val="0"/>
      <w:marRight w:val="0"/>
      <w:marTop w:val="0"/>
      <w:marBottom w:val="0"/>
      <w:divBdr>
        <w:top w:val="none" w:sz="0" w:space="0" w:color="auto"/>
        <w:left w:val="none" w:sz="0" w:space="0" w:color="auto"/>
        <w:bottom w:val="none" w:sz="0" w:space="0" w:color="auto"/>
        <w:right w:val="none" w:sz="0" w:space="0" w:color="auto"/>
      </w:divBdr>
    </w:div>
    <w:div w:id="812869874">
      <w:bodyDiv w:val="1"/>
      <w:marLeft w:val="0"/>
      <w:marRight w:val="0"/>
      <w:marTop w:val="0"/>
      <w:marBottom w:val="0"/>
      <w:divBdr>
        <w:top w:val="none" w:sz="0" w:space="0" w:color="auto"/>
        <w:left w:val="none" w:sz="0" w:space="0" w:color="auto"/>
        <w:bottom w:val="none" w:sz="0" w:space="0" w:color="auto"/>
        <w:right w:val="none" w:sz="0" w:space="0" w:color="auto"/>
      </w:divBdr>
      <w:divsChild>
        <w:div w:id="1225917765">
          <w:marLeft w:val="0"/>
          <w:marRight w:val="0"/>
          <w:marTop w:val="0"/>
          <w:marBottom w:val="0"/>
          <w:divBdr>
            <w:top w:val="none" w:sz="0" w:space="0" w:color="auto"/>
            <w:left w:val="none" w:sz="0" w:space="0" w:color="auto"/>
            <w:bottom w:val="none" w:sz="0" w:space="0" w:color="auto"/>
            <w:right w:val="none" w:sz="0" w:space="0" w:color="auto"/>
          </w:divBdr>
        </w:div>
      </w:divsChild>
    </w:div>
    <w:div w:id="827330016">
      <w:bodyDiv w:val="1"/>
      <w:marLeft w:val="0"/>
      <w:marRight w:val="0"/>
      <w:marTop w:val="0"/>
      <w:marBottom w:val="0"/>
      <w:divBdr>
        <w:top w:val="none" w:sz="0" w:space="0" w:color="auto"/>
        <w:left w:val="none" w:sz="0" w:space="0" w:color="auto"/>
        <w:bottom w:val="none" w:sz="0" w:space="0" w:color="auto"/>
        <w:right w:val="none" w:sz="0" w:space="0" w:color="auto"/>
      </w:divBdr>
    </w:div>
    <w:div w:id="833111691">
      <w:bodyDiv w:val="1"/>
      <w:marLeft w:val="0"/>
      <w:marRight w:val="0"/>
      <w:marTop w:val="0"/>
      <w:marBottom w:val="0"/>
      <w:divBdr>
        <w:top w:val="none" w:sz="0" w:space="0" w:color="auto"/>
        <w:left w:val="none" w:sz="0" w:space="0" w:color="auto"/>
        <w:bottom w:val="none" w:sz="0" w:space="0" w:color="auto"/>
        <w:right w:val="none" w:sz="0" w:space="0" w:color="auto"/>
      </w:divBdr>
    </w:div>
    <w:div w:id="839275807">
      <w:bodyDiv w:val="1"/>
      <w:marLeft w:val="0"/>
      <w:marRight w:val="0"/>
      <w:marTop w:val="0"/>
      <w:marBottom w:val="0"/>
      <w:divBdr>
        <w:top w:val="none" w:sz="0" w:space="0" w:color="auto"/>
        <w:left w:val="none" w:sz="0" w:space="0" w:color="auto"/>
        <w:bottom w:val="none" w:sz="0" w:space="0" w:color="auto"/>
        <w:right w:val="none" w:sz="0" w:space="0" w:color="auto"/>
      </w:divBdr>
    </w:div>
    <w:div w:id="840462314">
      <w:bodyDiv w:val="1"/>
      <w:marLeft w:val="0"/>
      <w:marRight w:val="0"/>
      <w:marTop w:val="0"/>
      <w:marBottom w:val="0"/>
      <w:divBdr>
        <w:top w:val="none" w:sz="0" w:space="0" w:color="auto"/>
        <w:left w:val="none" w:sz="0" w:space="0" w:color="auto"/>
        <w:bottom w:val="none" w:sz="0" w:space="0" w:color="auto"/>
        <w:right w:val="none" w:sz="0" w:space="0" w:color="auto"/>
      </w:divBdr>
    </w:div>
    <w:div w:id="841580183">
      <w:bodyDiv w:val="1"/>
      <w:marLeft w:val="0"/>
      <w:marRight w:val="0"/>
      <w:marTop w:val="0"/>
      <w:marBottom w:val="0"/>
      <w:divBdr>
        <w:top w:val="none" w:sz="0" w:space="0" w:color="auto"/>
        <w:left w:val="none" w:sz="0" w:space="0" w:color="auto"/>
        <w:bottom w:val="none" w:sz="0" w:space="0" w:color="auto"/>
        <w:right w:val="none" w:sz="0" w:space="0" w:color="auto"/>
      </w:divBdr>
      <w:divsChild>
        <w:div w:id="1607496563">
          <w:marLeft w:val="0"/>
          <w:marRight w:val="0"/>
          <w:marTop w:val="0"/>
          <w:marBottom w:val="0"/>
          <w:divBdr>
            <w:top w:val="none" w:sz="0" w:space="0" w:color="auto"/>
            <w:left w:val="none" w:sz="0" w:space="0" w:color="auto"/>
            <w:bottom w:val="none" w:sz="0" w:space="0" w:color="auto"/>
            <w:right w:val="none" w:sz="0" w:space="0" w:color="auto"/>
          </w:divBdr>
        </w:div>
      </w:divsChild>
    </w:div>
    <w:div w:id="845248340">
      <w:bodyDiv w:val="1"/>
      <w:marLeft w:val="0"/>
      <w:marRight w:val="0"/>
      <w:marTop w:val="0"/>
      <w:marBottom w:val="0"/>
      <w:divBdr>
        <w:top w:val="none" w:sz="0" w:space="0" w:color="auto"/>
        <w:left w:val="none" w:sz="0" w:space="0" w:color="auto"/>
        <w:bottom w:val="none" w:sz="0" w:space="0" w:color="auto"/>
        <w:right w:val="none" w:sz="0" w:space="0" w:color="auto"/>
      </w:divBdr>
    </w:div>
    <w:div w:id="846867625">
      <w:bodyDiv w:val="1"/>
      <w:marLeft w:val="0"/>
      <w:marRight w:val="0"/>
      <w:marTop w:val="0"/>
      <w:marBottom w:val="0"/>
      <w:divBdr>
        <w:top w:val="none" w:sz="0" w:space="0" w:color="auto"/>
        <w:left w:val="none" w:sz="0" w:space="0" w:color="auto"/>
        <w:bottom w:val="none" w:sz="0" w:space="0" w:color="auto"/>
        <w:right w:val="none" w:sz="0" w:space="0" w:color="auto"/>
      </w:divBdr>
    </w:div>
    <w:div w:id="853958737">
      <w:bodyDiv w:val="1"/>
      <w:marLeft w:val="0"/>
      <w:marRight w:val="0"/>
      <w:marTop w:val="0"/>
      <w:marBottom w:val="0"/>
      <w:divBdr>
        <w:top w:val="none" w:sz="0" w:space="0" w:color="auto"/>
        <w:left w:val="none" w:sz="0" w:space="0" w:color="auto"/>
        <w:bottom w:val="none" w:sz="0" w:space="0" w:color="auto"/>
        <w:right w:val="none" w:sz="0" w:space="0" w:color="auto"/>
      </w:divBdr>
      <w:divsChild>
        <w:div w:id="2124113378">
          <w:marLeft w:val="0"/>
          <w:marRight w:val="0"/>
          <w:marTop w:val="0"/>
          <w:marBottom w:val="0"/>
          <w:divBdr>
            <w:top w:val="none" w:sz="0" w:space="0" w:color="auto"/>
            <w:left w:val="none" w:sz="0" w:space="0" w:color="auto"/>
            <w:bottom w:val="none" w:sz="0" w:space="0" w:color="auto"/>
            <w:right w:val="none" w:sz="0" w:space="0" w:color="auto"/>
          </w:divBdr>
        </w:div>
      </w:divsChild>
    </w:div>
    <w:div w:id="866403738">
      <w:bodyDiv w:val="1"/>
      <w:marLeft w:val="0"/>
      <w:marRight w:val="0"/>
      <w:marTop w:val="0"/>
      <w:marBottom w:val="0"/>
      <w:divBdr>
        <w:top w:val="none" w:sz="0" w:space="0" w:color="auto"/>
        <w:left w:val="none" w:sz="0" w:space="0" w:color="auto"/>
        <w:bottom w:val="none" w:sz="0" w:space="0" w:color="auto"/>
        <w:right w:val="none" w:sz="0" w:space="0" w:color="auto"/>
      </w:divBdr>
      <w:divsChild>
        <w:div w:id="489172549">
          <w:marLeft w:val="0"/>
          <w:marRight w:val="0"/>
          <w:marTop w:val="0"/>
          <w:marBottom w:val="0"/>
          <w:divBdr>
            <w:top w:val="none" w:sz="0" w:space="0" w:color="auto"/>
            <w:left w:val="none" w:sz="0" w:space="0" w:color="auto"/>
            <w:bottom w:val="none" w:sz="0" w:space="0" w:color="auto"/>
            <w:right w:val="none" w:sz="0" w:space="0" w:color="auto"/>
          </w:divBdr>
        </w:div>
      </w:divsChild>
    </w:div>
    <w:div w:id="866528864">
      <w:bodyDiv w:val="1"/>
      <w:marLeft w:val="0"/>
      <w:marRight w:val="0"/>
      <w:marTop w:val="0"/>
      <w:marBottom w:val="0"/>
      <w:divBdr>
        <w:top w:val="none" w:sz="0" w:space="0" w:color="auto"/>
        <w:left w:val="none" w:sz="0" w:space="0" w:color="auto"/>
        <w:bottom w:val="none" w:sz="0" w:space="0" w:color="auto"/>
        <w:right w:val="none" w:sz="0" w:space="0" w:color="auto"/>
      </w:divBdr>
    </w:div>
    <w:div w:id="870873021">
      <w:bodyDiv w:val="1"/>
      <w:marLeft w:val="0"/>
      <w:marRight w:val="0"/>
      <w:marTop w:val="0"/>
      <w:marBottom w:val="0"/>
      <w:divBdr>
        <w:top w:val="none" w:sz="0" w:space="0" w:color="auto"/>
        <w:left w:val="none" w:sz="0" w:space="0" w:color="auto"/>
        <w:bottom w:val="none" w:sz="0" w:space="0" w:color="auto"/>
        <w:right w:val="none" w:sz="0" w:space="0" w:color="auto"/>
      </w:divBdr>
    </w:div>
    <w:div w:id="871840627">
      <w:bodyDiv w:val="1"/>
      <w:marLeft w:val="0"/>
      <w:marRight w:val="0"/>
      <w:marTop w:val="0"/>
      <w:marBottom w:val="0"/>
      <w:divBdr>
        <w:top w:val="none" w:sz="0" w:space="0" w:color="auto"/>
        <w:left w:val="none" w:sz="0" w:space="0" w:color="auto"/>
        <w:bottom w:val="none" w:sz="0" w:space="0" w:color="auto"/>
        <w:right w:val="none" w:sz="0" w:space="0" w:color="auto"/>
      </w:divBdr>
    </w:div>
    <w:div w:id="877089561">
      <w:bodyDiv w:val="1"/>
      <w:marLeft w:val="0"/>
      <w:marRight w:val="0"/>
      <w:marTop w:val="0"/>
      <w:marBottom w:val="0"/>
      <w:divBdr>
        <w:top w:val="none" w:sz="0" w:space="0" w:color="auto"/>
        <w:left w:val="none" w:sz="0" w:space="0" w:color="auto"/>
        <w:bottom w:val="none" w:sz="0" w:space="0" w:color="auto"/>
        <w:right w:val="none" w:sz="0" w:space="0" w:color="auto"/>
      </w:divBdr>
    </w:div>
    <w:div w:id="879512789">
      <w:bodyDiv w:val="1"/>
      <w:marLeft w:val="0"/>
      <w:marRight w:val="0"/>
      <w:marTop w:val="0"/>
      <w:marBottom w:val="0"/>
      <w:divBdr>
        <w:top w:val="none" w:sz="0" w:space="0" w:color="auto"/>
        <w:left w:val="none" w:sz="0" w:space="0" w:color="auto"/>
        <w:bottom w:val="none" w:sz="0" w:space="0" w:color="auto"/>
        <w:right w:val="none" w:sz="0" w:space="0" w:color="auto"/>
      </w:divBdr>
    </w:div>
    <w:div w:id="879636447">
      <w:bodyDiv w:val="1"/>
      <w:marLeft w:val="0"/>
      <w:marRight w:val="0"/>
      <w:marTop w:val="0"/>
      <w:marBottom w:val="0"/>
      <w:divBdr>
        <w:top w:val="none" w:sz="0" w:space="0" w:color="auto"/>
        <w:left w:val="none" w:sz="0" w:space="0" w:color="auto"/>
        <w:bottom w:val="none" w:sz="0" w:space="0" w:color="auto"/>
        <w:right w:val="none" w:sz="0" w:space="0" w:color="auto"/>
      </w:divBdr>
    </w:div>
    <w:div w:id="885065829">
      <w:bodyDiv w:val="1"/>
      <w:marLeft w:val="0"/>
      <w:marRight w:val="0"/>
      <w:marTop w:val="0"/>
      <w:marBottom w:val="0"/>
      <w:divBdr>
        <w:top w:val="none" w:sz="0" w:space="0" w:color="auto"/>
        <w:left w:val="none" w:sz="0" w:space="0" w:color="auto"/>
        <w:bottom w:val="none" w:sz="0" w:space="0" w:color="auto"/>
        <w:right w:val="none" w:sz="0" w:space="0" w:color="auto"/>
      </w:divBdr>
      <w:divsChild>
        <w:div w:id="1057433227">
          <w:marLeft w:val="0"/>
          <w:marRight w:val="0"/>
          <w:marTop w:val="0"/>
          <w:marBottom w:val="0"/>
          <w:divBdr>
            <w:top w:val="none" w:sz="0" w:space="0" w:color="auto"/>
            <w:left w:val="none" w:sz="0" w:space="0" w:color="auto"/>
            <w:bottom w:val="none" w:sz="0" w:space="0" w:color="auto"/>
            <w:right w:val="none" w:sz="0" w:space="0" w:color="auto"/>
          </w:divBdr>
        </w:div>
      </w:divsChild>
    </w:div>
    <w:div w:id="886070486">
      <w:bodyDiv w:val="1"/>
      <w:marLeft w:val="0"/>
      <w:marRight w:val="0"/>
      <w:marTop w:val="0"/>
      <w:marBottom w:val="0"/>
      <w:divBdr>
        <w:top w:val="none" w:sz="0" w:space="0" w:color="auto"/>
        <w:left w:val="none" w:sz="0" w:space="0" w:color="auto"/>
        <w:bottom w:val="none" w:sz="0" w:space="0" w:color="auto"/>
        <w:right w:val="none" w:sz="0" w:space="0" w:color="auto"/>
      </w:divBdr>
      <w:divsChild>
        <w:div w:id="129516063">
          <w:marLeft w:val="0"/>
          <w:marRight w:val="0"/>
          <w:marTop w:val="0"/>
          <w:marBottom w:val="0"/>
          <w:divBdr>
            <w:top w:val="none" w:sz="0" w:space="0" w:color="auto"/>
            <w:left w:val="none" w:sz="0" w:space="0" w:color="auto"/>
            <w:bottom w:val="none" w:sz="0" w:space="0" w:color="auto"/>
            <w:right w:val="none" w:sz="0" w:space="0" w:color="auto"/>
          </w:divBdr>
        </w:div>
      </w:divsChild>
    </w:div>
    <w:div w:id="892734490">
      <w:bodyDiv w:val="1"/>
      <w:marLeft w:val="0"/>
      <w:marRight w:val="0"/>
      <w:marTop w:val="0"/>
      <w:marBottom w:val="0"/>
      <w:divBdr>
        <w:top w:val="none" w:sz="0" w:space="0" w:color="auto"/>
        <w:left w:val="none" w:sz="0" w:space="0" w:color="auto"/>
        <w:bottom w:val="none" w:sz="0" w:space="0" w:color="auto"/>
        <w:right w:val="none" w:sz="0" w:space="0" w:color="auto"/>
      </w:divBdr>
    </w:div>
    <w:div w:id="899560949">
      <w:bodyDiv w:val="1"/>
      <w:marLeft w:val="0"/>
      <w:marRight w:val="0"/>
      <w:marTop w:val="0"/>
      <w:marBottom w:val="0"/>
      <w:divBdr>
        <w:top w:val="none" w:sz="0" w:space="0" w:color="auto"/>
        <w:left w:val="none" w:sz="0" w:space="0" w:color="auto"/>
        <w:bottom w:val="none" w:sz="0" w:space="0" w:color="auto"/>
        <w:right w:val="none" w:sz="0" w:space="0" w:color="auto"/>
      </w:divBdr>
      <w:divsChild>
        <w:div w:id="662246506">
          <w:marLeft w:val="0"/>
          <w:marRight w:val="0"/>
          <w:marTop w:val="0"/>
          <w:marBottom w:val="0"/>
          <w:divBdr>
            <w:top w:val="none" w:sz="0" w:space="0" w:color="auto"/>
            <w:left w:val="none" w:sz="0" w:space="0" w:color="auto"/>
            <w:bottom w:val="none" w:sz="0" w:space="0" w:color="auto"/>
            <w:right w:val="none" w:sz="0" w:space="0" w:color="auto"/>
          </w:divBdr>
        </w:div>
      </w:divsChild>
    </w:div>
    <w:div w:id="900482684">
      <w:bodyDiv w:val="1"/>
      <w:marLeft w:val="0"/>
      <w:marRight w:val="0"/>
      <w:marTop w:val="0"/>
      <w:marBottom w:val="0"/>
      <w:divBdr>
        <w:top w:val="none" w:sz="0" w:space="0" w:color="auto"/>
        <w:left w:val="none" w:sz="0" w:space="0" w:color="auto"/>
        <w:bottom w:val="none" w:sz="0" w:space="0" w:color="auto"/>
        <w:right w:val="none" w:sz="0" w:space="0" w:color="auto"/>
      </w:divBdr>
    </w:div>
    <w:div w:id="904146087">
      <w:bodyDiv w:val="1"/>
      <w:marLeft w:val="0"/>
      <w:marRight w:val="0"/>
      <w:marTop w:val="0"/>
      <w:marBottom w:val="0"/>
      <w:divBdr>
        <w:top w:val="none" w:sz="0" w:space="0" w:color="auto"/>
        <w:left w:val="none" w:sz="0" w:space="0" w:color="auto"/>
        <w:bottom w:val="none" w:sz="0" w:space="0" w:color="auto"/>
        <w:right w:val="none" w:sz="0" w:space="0" w:color="auto"/>
      </w:divBdr>
      <w:divsChild>
        <w:div w:id="1183590878">
          <w:marLeft w:val="360"/>
          <w:marRight w:val="0"/>
          <w:marTop w:val="200"/>
          <w:marBottom w:val="0"/>
          <w:divBdr>
            <w:top w:val="none" w:sz="0" w:space="0" w:color="auto"/>
            <w:left w:val="none" w:sz="0" w:space="0" w:color="auto"/>
            <w:bottom w:val="none" w:sz="0" w:space="0" w:color="auto"/>
            <w:right w:val="none" w:sz="0" w:space="0" w:color="auto"/>
          </w:divBdr>
        </w:div>
        <w:div w:id="1678385668">
          <w:marLeft w:val="360"/>
          <w:marRight w:val="0"/>
          <w:marTop w:val="200"/>
          <w:marBottom w:val="0"/>
          <w:divBdr>
            <w:top w:val="none" w:sz="0" w:space="0" w:color="auto"/>
            <w:left w:val="none" w:sz="0" w:space="0" w:color="auto"/>
            <w:bottom w:val="none" w:sz="0" w:space="0" w:color="auto"/>
            <w:right w:val="none" w:sz="0" w:space="0" w:color="auto"/>
          </w:divBdr>
        </w:div>
        <w:div w:id="546795306">
          <w:marLeft w:val="360"/>
          <w:marRight w:val="0"/>
          <w:marTop w:val="200"/>
          <w:marBottom w:val="0"/>
          <w:divBdr>
            <w:top w:val="none" w:sz="0" w:space="0" w:color="auto"/>
            <w:left w:val="none" w:sz="0" w:space="0" w:color="auto"/>
            <w:bottom w:val="none" w:sz="0" w:space="0" w:color="auto"/>
            <w:right w:val="none" w:sz="0" w:space="0" w:color="auto"/>
          </w:divBdr>
        </w:div>
      </w:divsChild>
    </w:div>
    <w:div w:id="905460012">
      <w:bodyDiv w:val="1"/>
      <w:marLeft w:val="0"/>
      <w:marRight w:val="0"/>
      <w:marTop w:val="0"/>
      <w:marBottom w:val="0"/>
      <w:divBdr>
        <w:top w:val="none" w:sz="0" w:space="0" w:color="auto"/>
        <w:left w:val="none" w:sz="0" w:space="0" w:color="auto"/>
        <w:bottom w:val="none" w:sz="0" w:space="0" w:color="auto"/>
        <w:right w:val="none" w:sz="0" w:space="0" w:color="auto"/>
      </w:divBdr>
      <w:divsChild>
        <w:div w:id="1331367084">
          <w:marLeft w:val="0"/>
          <w:marRight w:val="0"/>
          <w:marTop w:val="0"/>
          <w:marBottom w:val="0"/>
          <w:divBdr>
            <w:top w:val="none" w:sz="0" w:space="0" w:color="auto"/>
            <w:left w:val="none" w:sz="0" w:space="0" w:color="auto"/>
            <w:bottom w:val="none" w:sz="0" w:space="0" w:color="auto"/>
            <w:right w:val="none" w:sz="0" w:space="0" w:color="auto"/>
          </w:divBdr>
        </w:div>
      </w:divsChild>
    </w:div>
    <w:div w:id="906844598">
      <w:bodyDiv w:val="1"/>
      <w:marLeft w:val="0"/>
      <w:marRight w:val="0"/>
      <w:marTop w:val="0"/>
      <w:marBottom w:val="0"/>
      <w:divBdr>
        <w:top w:val="none" w:sz="0" w:space="0" w:color="auto"/>
        <w:left w:val="none" w:sz="0" w:space="0" w:color="auto"/>
        <w:bottom w:val="none" w:sz="0" w:space="0" w:color="auto"/>
        <w:right w:val="none" w:sz="0" w:space="0" w:color="auto"/>
      </w:divBdr>
    </w:div>
    <w:div w:id="907618400">
      <w:bodyDiv w:val="1"/>
      <w:marLeft w:val="0"/>
      <w:marRight w:val="0"/>
      <w:marTop w:val="0"/>
      <w:marBottom w:val="0"/>
      <w:divBdr>
        <w:top w:val="none" w:sz="0" w:space="0" w:color="auto"/>
        <w:left w:val="none" w:sz="0" w:space="0" w:color="auto"/>
        <w:bottom w:val="none" w:sz="0" w:space="0" w:color="auto"/>
        <w:right w:val="none" w:sz="0" w:space="0" w:color="auto"/>
      </w:divBdr>
    </w:div>
    <w:div w:id="924069536">
      <w:bodyDiv w:val="1"/>
      <w:marLeft w:val="0"/>
      <w:marRight w:val="0"/>
      <w:marTop w:val="0"/>
      <w:marBottom w:val="0"/>
      <w:divBdr>
        <w:top w:val="none" w:sz="0" w:space="0" w:color="auto"/>
        <w:left w:val="none" w:sz="0" w:space="0" w:color="auto"/>
        <w:bottom w:val="none" w:sz="0" w:space="0" w:color="auto"/>
        <w:right w:val="none" w:sz="0" w:space="0" w:color="auto"/>
      </w:divBdr>
    </w:div>
    <w:div w:id="946304611">
      <w:bodyDiv w:val="1"/>
      <w:marLeft w:val="0"/>
      <w:marRight w:val="0"/>
      <w:marTop w:val="0"/>
      <w:marBottom w:val="0"/>
      <w:divBdr>
        <w:top w:val="none" w:sz="0" w:space="0" w:color="auto"/>
        <w:left w:val="none" w:sz="0" w:space="0" w:color="auto"/>
        <w:bottom w:val="none" w:sz="0" w:space="0" w:color="auto"/>
        <w:right w:val="none" w:sz="0" w:space="0" w:color="auto"/>
      </w:divBdr>
    </w:div>
    <w:div w:id="954940700">
      <w:bodyDiv w:val="1"/>
      <w:marLeft w:val="0"/>
      <w:marRight w:val="0"/>
      <w:marTop w:val="0"/>
      <w:marBottom w:val="0"/>
      <w:divBdr>
        <w:top w:val="none" w:sz="0" w:space="0" w:color="auto"/>
        <w:left w:val="none" w:sz="0" w:space="0" w:color="auto"/>
        <w:bottom w:val="none" w:sz="0" w:space="0" w:color="auto"/>
        <w:right w:val="none" w:sz="0" w:space="0" w:color="auto"/>
      </w:divBdr>
    </w:div>
    <w:div w:id="971210174">
      <w:bodyDiv w:val="1"/>
      <w:marLeft w:val="0"/>
      <w:marRight w:val="0"/>
      <w:marTop w:val="0"/>
      <w:marBottom w:val="0"/>
      <w:divBdr>
        <w:top w:val="none" w:sz="0" w:space="0" w:color="auto"/>
        <w:left w:val="none" w:sz="0" w:space="0" w:color="auto"/>
        <w:bottom w:val="none" w:sz="0" w:space="0" w:color="auto"/>
        <w:right w:val="none" w:sz="0" w:space="0" w:color="auto"/>
      </w:divBdr>
      <w:divsChild>
        <w:div w:id="1216232774">
          <w:marLeft w:val="0"/>
          <w:marRight w:val="0"/>
          <w:marTop w:val="0"/>
          <w:marBottom w:val="0"/>
          <w:divBdr>
            <w:top w:val="none" w:sz="0" w:space="0" w:color="auto"/>
            <w:left w:val="none" w:sz="0" w:space="0" w:color="auto"/>
            <w:bottom w:val="none" w:sz="0" w:space="0" w:color="auto"/>
            <w:right w:val="none" w:sz="0" w:space="0" w:color="auto"/>
          </w:divBdr>
        </w:div>
      </w:divsChild>
    </w:div>
    <w:div w:id="977683430">
      <w:bodyDiv w:val="1"/>
      <w:marLeft w:val="0"/>
      <w:marRight w:val="0"/>
      <w:marTop w:val="0"/>
      <w:marBottom w:val="0"/>
      <w:divBdr>
        <w:top w:val="none" w:sz="0" w:space="0" w:color="auto"/>
        <w:left w:val="none" w:sz="0" w:space="0" w:color="auto"/>
        <w:bottom w:val="none" w:sz="0" w:space="0" w:color="auto"/>
        <w:right w:val="none" w:sz="0" w:space="0" w:color="auto"/>
      </w:divBdr>
    </w:div>
    <w:div w:id="978268531">
      <w:bodyDiv w:val="1"/>
      <w:marLeft w:val="0"/>
      <w:marRight w:val="0"/>
      <w:marTop w:val="0"/>
      <w:marBottom w:val="0"/>
      <w:divBdr>
        <w:top w:val="none" w:sz="0" w:space="0" w:color="auto"/>
        <w:left w:val="none" w:sz="0" w:space="0" w:color="auto"/>
        <w:bottom w:val="none" w:sz="0" w:space="0" w:color="auto"/>
        <w:right w:val="none" w:sz="0" w:space="0" w:color="auto"/>
      </w:divBdr>
    </w:div>
    <w:div w:id="980041965">
      <w:bodyDiv w:val="1"/>
      <w:marLeft w:val="0"/>
      <w:marRight w:val="0"/>
      <w:marTop w:val="0"/>
      <w:marBottom w:val="0"/>
      <w:divBdr>
        <w:top w:val="none" w:sz="0" w:space="0" w:color="auto"/>
        <w:left w:val="none" w:sz="0" w:space="0" w:color="auto"/>
        <w:bottom w:val="none" w:sz="0" w:space="0" w:color="auto"/>
        <w:right w:val="none" w:sz="0" w:space="0" w:color="auto"/>
      </w:divBdr>
    </w:div>
    <w:div w:id="982350833">
      <w:bodyDiv w:val="1"/>
      <w:marLeft w:val="0"/>
      <w:marRight w:val="0"/>
      <w:marTop w:val="0"/>
      <w:marBottom w:val="0"/>
      <w:divBdr>
        <w:top w:val="none" w:sz="0" w:space="0" w:color="auto"/>
        <w:left w:val="none" w:sz="0" w:space="0" w:color="auto"/>
        <w:bottom w:val="none" w:sz="0" w:space="0" w:color="auto"/>
        <w:right w:val="none" w:sz="0" w:space="0" w:color="auto"/>
      </w:divBdr>
      <w:divsChild>
        <w:div w:id="1956211374">
          <w:marLeft w:val="0"/>
          <w:marRight w:val="0"/>
          <w:marTop w:val="0"/>
          <w:marBottom w:val="0"/>
          <w:divBdr>
            <w:top w:val="none" w:sz="0" w:space="0" w:color="auto"/>
            <w:left w:val="none" w:sz="0" w:space="0" w:color="auto"/>
            <w:bottom w:val="none" w:sz="0" w:space="0" w:color="auto"/>
            <w:right w:val="none" w:sz="0" w:space="0" w:color="auto"/>
          </w:divBdr>
        </w:div>
      </w:divsChild>
    </w:div>
    <w:div w:id="982538674">
      <w:bodyDiv w:val="1"/>
      <w:marLeft w:val="0"/>
      <w:marRight w:val="0"/>
      <w:marTop w:val="0"/>
      <w:marBottom w:val="0"/>
      <w:divBdr>
        <w:top w:val="none" w:sz="0" w:space="0" w:color="auto"/>
        <w:left w:val="none" w:sz="0" w:space="0" w:color="auto"/>
        <w:bottom w:val="none" w:sz="0" w:space="0" w:color="auto"/>
        <w:right w:val="none" w:sz="0" w:space="0" w:color="auto"/>
      </w:divBdr>
      <w:divsChild>
        <w:div w:id="401946413">
          <w:marLeft w:val="274"/>
          <w:marRight w:val="0"/>
          <w:marTop w:val="150"/>
          <w:marBottom w:val="0"/>
          <w:divBdr>
            <w:top w:val="none" w:sz="0" w:space="0" w:color="auto"/>
            <w:left w:val="none" w:sz="0" w:space="0" w:color="auto"/>
            <w:bottom w:val="none" w:sz="0" w:space="0" w:color="auto"/>
            <w:right w:val="none" w:sz="0" w:space="0" w:color="auto"/>
          </w:divBdr>
        </w:div>
        <w:div w:id="472337081">
          <w:marLeft w:val="274"/>
          <w:marRight w:val="0"/>
          <w:marTop w:val="150"/>
          <w:marBottom w:val="0"/>
          <w:divBdr>
            <w:top w:val="none" w:sz="0" w:space="0" w:color="auto"/>
            <w:left w:val="none" w:sz="0" w:space="0" w:color="auto"/>
            <w:bottom w:val="none" w:sz="0" w:space="0" w:color="auto"/>
            <w:right w:val="none" w:sz="0" w:space="0" w:color="auto"/>
          </w:divBdr>
        </w:div>
      </w:divsChild>
    </w:div>
    <w:div w:id="986324406">
      <w:bodyDiv w:val="1"/>
      <w:marLeft w:val="0"/>
      <w:marRight w:val="0"/>
      <w:marTop w:val="0"/>
      <w:marBottom w:val="0"/>
      <w:divBdr>
        <w:top w:val="none" w:sz="0" w:space="0" w:color="auto"/>
        <w:left w:val="none" w:sz="0" w:space="0" w:color="auto"/>
        <w:bottom w:val="none" w:sz="0" w:space="0" w:color="auto"/>
        <w:right w:val="none" w:sz="0" w:space="0" w:color="auto"/>
      </w:divBdr>
      <w:divsChild>
        <w:div w:id="1565529258">
          <w:marLeft w:val="0"/>
          <w:marRight w:val="0"/>
          <w:marTop w:val="0"/>
          <w:marBottom w:val="0"/>
          <w:divBdr>
            <w:top w:val="none" w:sz="0" w:space="0" w:color="auto"/>
            <w:left w:val="none" w:sz="0" w:space="0" w:color="auto"/>
            <w:bottom w:val="none" w:sz="0" w:space="0" w:color="auto"/>
            <w:right w:val="none" w:sz="0" w:space="0" w:color="auto"/>
          </w:divBdr>
        </w:div>
      </w:divsChild>
    </w:div>
    <w:div w:id="992291437">
      <w:bodyDiv w:val="1"/>
      <w:marLeft w:val="0"/>
      <w:marRight w:val="0"/>
      <w:marTop w:val="0"/>
      <w:marBottom w:val="0"/>
      <w:divBdr>
        <w:top w:val="none" w:sz="0" w:space="0" w:color="auto"/>
        <w:left w:val="none" w:sz="0" w:space="0" w:color="auto"/>
        <w:bottom w:val="none" w:sz="0" w:space="0" w:color="auto"/>
        <w:right w:val="none" w:sz="0" w:space="0" w:color="auto"/>
      </w:divBdr>
    </w:div>
    <w:div w:id="993414037">
      <w:bodyDiv w:val="1"/>
      <w:marLeft w:val="0"/>
      <w:marRight w:val="0"/>
      <w:marTop w:val="0"/>
      <w:marBottom w:val="0"/>
      <w:divBdr>
        <w:top w:val="none" w:sz="0" w:space="0" w:color="auto"/>
        <w:left w:val="none" w:sz="0" w:space="0" w:color="auto"/>
        <w:bottom w:val="none" w:sz="0" w:space="0" w:color="auto"/>
        <w:right w:val="none" w:sz="0" w:space="0" w:color="auto"/>
      </w:divBdr>
    </w:div>
    <w:div w:id="1004866105">
      <w:bodyDiv w:val="1"/>
      <w:marLeft w:val="0"/>
      <w:marRight w:val="0"/>
      <w:marTop w:val="0"/>
      <w:marBottom w:val="0"/>
      <w:divBdr>
        <w:top w:val="none" w:sz="0" w:space="0" w:color="auto"/>
        <w:left w:val="none" w:sz="0" w:space="0" w:color="auto"/>
        <w:bottom w:val="none" w:sz="0" w:space="0" w:color="auto"/>
        <w:right w:val="none" w:sz="0" w:space="0" w:color="auto"/>
      </w:divBdr>
    </w:div>
    <w:div w:id="1014310750">
      <w:bodyDiv w:val="1"/>
      <w:marLeft w:val="0"/>
      <w:marRight w:val="0"/>
      <w:marTop w:val="0"/>
      <w:marBottom w:val="0"/>
      <w:divBdr>
        <w:top w:val="none" w:sz="0" w:space="0" w:color="auto"/>
        <w:left w:val="none" w:sz="0" w:space="0" w:color="auto"/>
        <w:bottom w:val="none" w:sz="0" w:space="0" w:color="auto"/>
        <w:right w:val="none" w:sz="0" w:space="0" w:color="auto"/>
      </w:divBdr>
    </w:div>
    <w:div w:id="1022055275">
      <w:bodyDiv w:val="1"/>
      <w:marLeft w:val="0"/>
      <w:marRight w:val="0"/>
      <w:marTop w:val="0"/>
      <w:marBottom w:val="0"/>
      <w:divBdr>
        <w:top w:val="none" w:sz="0" w:space="0" w:color="auto"/>
        <w:left w:val="none" w:sz="0" w:space="0" w:color="auto"/>
        <w:bottom w:val="none" w:sz="0" w:space="0" w:color="auto"/>
        <w:right w:val="none" w:sz="0" w:space="0" w:color="auto"/>
      </w:divBdr>
    </w:div>
    <w:div w:id="1029332636">
      <w:bodyDiv w:val="1"/>
      <w:marLeft w:val="0"/>
      <w:marRight w:val="0"/>
      <w:marTop w:val="0"/>
      <w:marBottom w:val="0"/>
      <w:divBdr>
        <w:top w:val="none" w:sz="0" w:space="0" w:color="auto"/>
        <w:left w:val="none" w:sz="0" w:space="0" w:color="auto"/>
        <w:bottom w:val="none" w:sz="0" w:space="0" w:color="auto"/>
        <w:right w:val="none" w:sz="0" w:space="0" w:color="auto"/>
      </w:divBdr>
      <w:divsChild>
        <w:div w:id="961110058">
          <w:marLeft w:val="360"/>
          <w:marRight w:val="0"/>
          <w:marTop w:val="200"/>
          <w:marBottom w:val="0"/>
          <w:divBdr>
            <w:top w:val="none" w:sz="0" w:space="0" w:color="auto"/>
            <w:left w:val="none" w:sz="0" w:space="0" w:color="auto"/>
            <w:bottom w:val="none" w:sz="0" w:space="0" w:color="auto"/>
            <w:right w:val="none" w:sz="0" w:space="0" w:color="auto"/>
          </w:divBdr>
        </w:div>
        <w:div w:id="531580472">
          <w:marLeft w:val="360"/>
          <w:marRight w:val="0"/>
          <w:marTop w:val="200"/>
          <w:marBottom w:val="0"/>
          <w:divBdr>
            <w:top w:val="none" w:sz="0" w:space="0" w:color="auto"/>
            <w:left w:val="none" w:sz="0" w:space="0" w:color="auto"/>
            <w:bottom w:val="none" w:sz="0" w:space="0" w:color="auto"/>
            <w:right w:val="none" w:sz="0" w:space="0" w:color="auto"/>
          </w:divBdr>
        </w:div>
        <w:div w:id="1216434271">
          <w:marLeft w:val="360"/>
          <w:marRight w:val="0"/>
          <w:marTop w:val="200"/>
          <w:marBottom w:val="0"/>
          <w:divBdr>
            <w:top w:val="none" w:sz="0" w:space="0" w:color="auto"/>
            <w:left w:val="none" w:sz="0" w:space="0" w:color="auto"/>
            <w:bottom w:val="none" w:sz="0" w:space="0" w:color="auto"/>
            <w:right w:val="none" w:sz="0" w:space="0" w:color="auto"/>
          </w:divBdr>
        </w:div>
        <w:div w:id="331884227">
          <w:marLeft w:val="360"/>
          <w:marRight w:val="0"/>
          <w:marTop w:val="200"/>
          <w:marBottom w:val="0"/>
          <w:divBdr>
            <w:top w:val="none" w:sz="0" w:space="0" w:color="auto"/>
            <w:left w:val="none" w:sz="0" w:space="0" w:color="auto"/>
            <w:bottom w:val="none" w:sz="0" w:space="0" w:color="auto"/>
            <w:right w:val="none" w:sz="0" w:space="0" w:color="auto"/>
          </w:divBdr>
        </w:div>
        <w:div w:id="208733925">
          <w:marLeft w:val="360"/>
          <w:marRight w:val="0"/>
          <w:marTop w:val="200"/>
          <w:marBottom w:val="0"/>
          <w:divBdr>
            <w:top w:val="none" w:sz="0" w:space="0" w:color="auto"/>
            <w:left w:val="none" w:sz="0" w:space="0" w:color="auto"/>
            <w:bottom w:val="none" w:sz="0" w:space="0" w:color="auto"/>
            <w:right w:val="none" w:sz="0" w:space="0" w:color="auto"/>
          </w:divBdr>
        </w:div>
        <w:div w:id="710569304">
          <w:marLeft w:val="360"/>
          <w:marRight w:val="0"/>
          <w:marTop w:val="200"/>
          <w:marBottom w:val="0"/>
          <w:divBdr>
            <w:top w:val="none" w:sz="0" w:space="0" w:color="auto"/>
            <w:left w:val="none" w:sz="0" w:space="0" w:color="auto"/>
            <w:bottom w:val="none" w:sz="0" w:space="0" w:color="auto"/>
            <w:right w:val="none" w:sz="0" w:space="0" w:color="auto"/>
          </w:divBdr>
        </w:div>
        <w:div w:id="8877196">
          <w:marLeft w:val="360"/>
          <w:marRight w:val="0"/>
          <w:marTop w:val="200"/>
          <w:marBottom w:val="0"/>
          <w:divBdr>
            <w:top w:val="none" w:sz="0" w:space="0" w:color="auto"/>
            <w:left w:val="none" w:sz="0" w:space="0" w:color="auto"/>
            <w:bottom w:val="none" w:sz="0" w:space="0" w:color="auto"/>
            <w:right w:val="none" w:sz="0" w:space="0" w:color="auto"/>
          </w:divBdr>
        </w:div>
        <w:div w:id="666325304">
          <w:marLeft w:val="360"/>
          <w:marRight w:val="0"/>
          <w:marTop w:val="200"/>
          <w:marBottom w:val="0"/>
          <w:divBdr>
            <w:top w:val="none" w:sz="0" w:space="0" w:color="auto"/>
            <w:left w:val="none" w:sz="0" w:space="0" w:color="auto"/>
            <w:bottom w:val="none" w:sz="0" w:space="0" w:color="auto"/>
            <w:right w:val="none" w:sz="0" w:space="0" w:color="auto"/>
          </w:divBdr>
        </w:div>
        <w:div w:id="1953441785">
          <w:marLeft w:val="360"/>
          <w:marRight w:val="0"/>
          <w:marTop w:val="200"/>
          <w:marBottom w:val="0"/>
          <w:divBdr>
            <w:top w:val="none" w:sz="0" w:space="0" w:color="auto"/>
            <w:left w:val="none" w:sz="0" w:space="0" w:color="auto"/>
            <w:bottom w:val="none" w:sz="0" w:space="0" w:color="auto"/>
            <w:right w:val="none" w:sz="0" w:space="0" w:color="auto"/>
          </w:divBdr>
        </w:div>
        <w:div w:id="1953705068">
          <w:marLeft w:val="360"/>
          <w:marRight w:val="0"/>
          <w:marTop w:val="200"/>
          <w:marBottom w:val="0"/>
          <w:divBdr>
            <w:top w:val="none" w:sz="0" w:space="0" w:color="auto"/>
            <w:left w:val="none" w:sz="0" w:space="0" w:color="auto"/>
            <w:bottom w:val="none" w:sz="0" w:space="0" w:color="auto"/>
            <w:right w:val="none" w:sz="0" w:space="0" w:color="auto"/>
          </w:divBdr>
        </w:div>
      </w:divsChild>
    </w:div>
    <w:div w:id="1034695995">
      <w:bodyDiv w:val="1"/>
      <w:marLeft w:val="0"/>
      <w:marRight w:val="0"/>
      <w:marTop w:val="0"/>
      <w:marBottom w:val="0"/>
      <w:divBdr>
        <w:top w:val="none" w:sz="0" w:space="0" w:color="auto"/>
        <w:left w:val="none" w:sz="0" w:space="0" w:color="auto"/>
        <w:bottom w:val="none" w:sz="0" w:space="0" w:color="auto"/>
        <w:right w:val="none" w:sz="0" w:space="0" w:color="auto"/>
      </w:divBdr>
    </w:div>
    <w:div w:id="1039008056">
      <w:bodyDiv w:val="1"/>
      <w:marLeft w:val="0"/>
      <w:marRight w:val="0"/>
      <w:marTop w:val="0"/>
      <w:marBottom w:val="0"/>
      <w:divBdr>
        <w:top w:val="none" w:sz="0" w:space="0" w:color="auto"/>
        <w:left w:val="none" w:sz="0" w:space="0" w:color="auto"/>
        <w:bottom w:val="none" w:sz="0" w:space="0" w:color="auto"/>
        <w:right w:val="none" w:sz="0" w:space="0" w:color="auto"/>
      </w:divBdr>
    </w:div>
    <w:div w:id="1059090162">
      <w:bodyDiv w:val="1"/>
      <w:marLeft w:val="0"/>
      <w:marRight w:val="0"/>
      <w:marTop w:val="0"/>
      <w:marBottom w:val="0"/>
      <w:divBdr>
        <w:top w:val="none" w:sz="0" w:space="0" w:color="auto"/>
        <w:left w:val="none" w:sz="0" w:space="0" w:color="auto"/>
        <w:bottom w:val="none" w:sz="0" w:space="0" w:color="auto"/>
        <w:right w:val="none" w:sz="0" w:space="0" w:color="auto"/>
      </w:divBdr>
      <w:divsChild>
        <w:div w:id="399334385">
          <w:marLeft w:val="0"/>
          <w:marRight w:val="0"/>
          <w:marTop w:val="0"/>
          <w:marBottom w:val="0"/>
          <w:divBdr>
            <w:top w:val="none" w:sz="0" w:space="0" w:color="auto"/>
            <w:left w:val="none" w:sz="0" w:space="0" w:color="auto"/>
            <w:bottom w:val="none" w:sz="0" w:space="0" w:color="auto"/>
            <w:right w:val="none" w:sz="0" w:space="0" w:color="auto"/>
          </w:divBdr>
        </w:div>
      </w:divsChild>
    </w:div>
    <w:div w:id="1063601540">
      <w:bodyDiv w:val="1"/>
      <w:marLeft w:val="0"/>
      <w:marRight w:val="0"/>
      <w:marTop w:val="0"/>
      <w:marBottom w:val="0"/>
      <w:divBdr>
        <w:top w:val="none" w:sz="0" w:space="0" w:color="auto"/>
        <w:left w:val="none" w:sz="0" w:space="0" w:color="auto"/>
        <w:bottom w:val="none" w:sz="0" w:space="0" w:color="auto"/>
        <w:right w:val="none" w:sz="0" w:space="0" w:color="auto"/>
      </w:divBdr>
    </w:div>
    <w:div w:id="1073551099">
      <w:bodyDiv w:val="1"/>
      <w:marLeft w:val="0"/>
      <w:marRight w:val="0"/>
      <w:marTop w:val="0"/>
      <w:marBottom w:val="0"/>
      <w:divBdr>
        <w:top w:val="none" w:sz="0" w:space="0" w:color="auto"/>
        <w:left w:val="none" w:sz="0" w:space="0" w:color="auto"/>
        <w:bottom w:val="none" w:sz="0" w:space="0" w:color="auto"/>
        <w:right w:val="none" w:sz="0" w:space="0" w:color="auto"/>
      </w:divBdr>
    </w:div>
    <w:div w:id="1079906638">
      <w:bodyDiv w:val="1"/>
      <w:marLeft w:val="0"/>
      <w:marRight w:val="0"/>
      <w:marTop w:val="0"/>
      <w:marBottom w:val="0"/>
      <w:divBdr>
        <w:top w:val="none" w:sz="0" w:space="0" w:color="auto"/>
        <w:left w:val="none" w:sz="0" w:space="0" w:color="auto"/>
        <w:bottom w:val="none" w:sz="0" w:space="0" w:color="auto"/>
        <w:right w:val="none" w:sz="0" w:space="0" w:color="auto"/>
      </w:divBdr>
    </w:div>
    <w:div w:id="1083064171">
      <w:bodyDiv w:val="1"/>
      <w:marLeft w:val="0"/>
      <w:marRight w:val="0"/>
      <w:marTop w:val="0"/>
      <w:marBottom w:val="0"/>
      <w:divBdr>
        <w:top w:val="none" w:sz="0" w:space="0" w:color="auto"/>
        <w:left w:val="none" w:sz="0" w:space="0" w:color="auto"/>
        <w:bottom w:val="none" w:sz="0" w:space="0" w:color="auto"/>
        <w:right w:val="none" w:sz="0" w:space="0" w:color="auto"/>
      </w:divBdr>
    </w:div>
    <w:div w:id="1085228748">
      <w:bodyDiv w:val="1"/>
      <w:marLeft w:val="0"/>
      <w:marRight w:val="0"/>
      <w:marTop w:val="0"/>
      <w:marBottom w:val="0"/>
      <w:divBdr>
        <w:top w:val="none" w:sz="0" w:space="0" w:color="auto"/>
        <w:left w:val="none" w:sz="0" w:space="0" w:color="auto"/>
        <w:bottom w:val="none" w:sz="0" w:space="0" w:color="auto"/>
        <w:right w:val="none" w:sz="0" w:space="0" w:color="auto"/>
      </w:divBdr>
    </w:div>
    <w:div w:id="1089154839">
      <w:bodyDiv w:val="1"/>
      <w:marLeft w:val="0"/>
      <w:marRight w:val="0"/>
      <w:marTop w:val="0"/>
      <w:marBottom w:val="0"/>
      <w:divBdr>
        <w:top w:val="none" w:sz="0" w:space="0" w:color="auto"/>
        <w:left w:val="none" w:sz="0" w:space="0" w:color="auto"/>
        <w:bottom w:val="none" w:sz="0" w:space="0" w:color="auto"/>
        <w:right w:val="none" w:sz="0" w:space="0" w:color="auto"/>
      </w:divBdr>
    </w:div>
    <w:div w:id="1097596961">
      <w:bodyDiv w:val="1"/>
      <w:marLeft w:val="0"/>
      <w:marRight w:val="0"/>
      <w:marTop w:val="0"/>
      <w:marBottom w:val="0"/>
      <w:divBdr>
        <w:top w:val="none" w:sz="0" w:space="0" w:color="auto"/>
        <w:left w:val="none" w:sz="0" w:space="0" w:color="auto"/>
        <w:bottom w:val="none" w:sz="0" w:space="0" w:color="auto"/>
        <w:right w:val="none" w:sz="0" w:space="0" w:color="auto"/>
      </w:divBdr>
      <w:divsChild>
        <w:div w:id="85617166">
          <w:marLeft w:val="0"/>
          <w:marRight w:val="0"/>
          <w:marTop w:val="0"/>
          <w:marBottom w:val="0"/>
          <w:divBdr>
            <w:top w:val="none" w:sz="0" w:space="0" w:color="auto"/>
            <w:left w:val="none" w:sz="0" w:space="0" w:color="auto"/>
            <w:bottom w:val="none" w:sz="0" w:space="0" w:color="auto"/>
            <w:right w:val="none" w:sz="0" w:space="0" w:color="auto"/>
          </w:divBdr>
        </w:div>
      </w:divsChild>
    </w:div>
    <w:div w:id="1104500585">
      <w:bodyDiv w:val="1"/>
      <w:marLeft w:val="0"/>
      <w:marRight w:val="0"/>
      <w:marTop w:val="0"/>
      <w:marBottom w:val="0"/>
      <w:divBdr>
        <w:top w:val="none" w:sz="0" w:space="0" w:color="auto"/>
        <w:left w:val="none" w:sz="0" w:space="0" w:color="auto"/>
        <w:bottom w:val="none" w:sz="0" w:space="0" w:color="auto"/>
        <w:right w:val="none" w:sz="0" w:space="0" w:color="auto"/>
      </w:divBdr>
    </w:div>
    <w:div w:id="1105074163">
      <w:bodyDiv w:val="1"/>
      <w:marLeft w:val="0"/>
      <w:marRight w:val="0"/>
      <w:marTop w:val="0"/>
      <w:marBottom w:val="0"/>
      <w:divBdr>
        <w:top w:val="none" w:sz="0" w:space="0" w:color="auto"/>
        <w:left w:val="none" w:sz="0" w:space="0" w:color="auto"/>
        <w:bottom w:val="none" w:sz="0" w:space="0" w:color="auto"/>
        <w:right w:val="none" w:sz="0" w:space="0" w:color="auto"/>
      </w:divBdr>
      <w:divsChild>
        <w:div w:id="1278292920">
          <w:marLeft w:val="0"/>
          <w:marRight w:val="0"/>
          <w:marTop w:val="0"/>
          <w:marBottom w:val="0"/>
          <w:divBdr>
            <w:top w:val="none" w:sz="0" w:space="0" w:color="auto"/>
            <w:left w:val="none" w:sz="0" w:space="0" w:color="auto"/>
            <w:bottom w:val="none" w:sz="0" w:space="0" w:color="auto"/>
            <w:right w:val="none" w:sz="0" w:space="0" w:color="auto"/>
          </w:divBdr>
        </w:div>
      </w:divsChild>
    </w:div>
    <w:div w:id="1110975465">
      <w:bodyDiv w:val="1"/>
      <w:marLeft w:val="0"/>
      <w:marRight w:val="0"/>
      <w:marTop w:val="0"/>
      <w:marBottom w:val="0"/>
      <w:divBdr>
        <w:top w:val="none" w:sz="0" w:space="0" w:color="auto"/>
        <w:left w:val="none" w:sz="0" w:space="0" w:color="auto"/>
        <w:bottom w:val="none" w:sz="0" w:space="0" w:color="auto"/>
        <w:right w:val="none" w:sz="0" w:space="0" w:color="auto"/>
      </w:divBdr>
    </w:div>
    <w:div w:id="1113086737">
      <w:bodyDiv w:val="1"/>
      <w:marLeft w:val="0"/>
      <w:marRight w:val="0"/>
      <w:marTop w:val="0"/>
      <w:marBottom w:val="0"/>
      <w:divBdr>
        <w:top w:val="none" w:sz="0" w:space="0" w:color="auto"/>
        <w:left w:val="none" w:sz="0" w:space="0" w:color="auto"/>
        <w:bottom w:val="none" w:sz="0" w:space="0" w:color="auto"/>
        <w:right w:val="none" w:sz="0" w:space="0" w:color="auto"/>
      </w:divBdr>
    </w:div>
    <w:div w:id="1117333781">
      <w:bodyDiv w:val="1"/>
      <w:marLeft w:val="0"/>
      <w:marRight w:val="0"/>
      <w:marTop w:val="0"/>
      <w:marBottom w:val="0"/>
      <w:divBdr>
        <w:top w:val="none" w:sz="0" w:space="0" w:color="auto"/>
        <w:left w:val="none" w:sz="0" w:space="0" w:color="auto"/>
        <w:bottom w:val="none" w:sz="0" w:space="0" w:color="auto"/>
        <w:right w:val="none" w:sz="0" w:space="0" w:color="auto"/>
      </w:divBdr>
    </w:div>
    <w:div w:id="1130905222">
      <w:bodyDiv w:val="1"/>
      <w:marLeft w:val="0"/>
      <w:marRight w:val="0"/>
      <w:marTop w:val="0"/>
      <w:marBottom w:val="0"/>
      <w:divBdr>
        <w:top w:val="none" w:sz="0" w:space="0" w:color="auto"/>
        <w:left w:val="none" w:sz="0" w:space="0" w:color="auto"/>
        <w:bottom w:val="none" w:sz="0" w:space="0" w:color="auto"/>
        <w:right w:val="none" w:sz="0" w:space="0" w:color="auto"/>
      </w:divBdr>
      <w:divsChild>
        <w:div w:id="142351657">
          <w:marLeft w:val="360"/>
          <w:marRight w:val="0"/>
          <w:marTop w:val="200"/>
          <w:marBottom w:val="0"/>
          <w:divBdr>
            <w:top w:val="none" w:sz="0" w:space="0" w:color="auto"/>
            <w:left w:val="none" w:sz="0" w:space="0" w:color="auto"/>
            <w:bottom w:val="none" w:sz="0" w:space="0" w:color="auto"/>
            <w:right w:val="none" w:sz="0" w:space="0" w:color="auto"/>
          </w:divBdr>
        </w:div>
        <w:div w:id="1380200948">
          <w:marLeft w:val="1080"/>
          <w:marRight w:val="0"/>
          <w:marTop w:val="100"/>
          <w:marBottom w:val="0"/>
          <w:divBdr>
            <w:top w:val="none" w:sz="0" w:space="0" w:color="auto"/>
            <w:left w:val="none" w:sz="0" w:space="0" w:color="auto"/>
            <w:bottom w:val="none" w:sz="0" w:space="0" w:color="auto"/>
            <w:right w:val="none" w:sz="0" w:space="0" w:color="auto"/>
          </w:divBdr>
        </w:div>
        <w:div w:id="187178817">
          <w:marLeft w:val="360"/>
          <w:marRight w:val="0"/>
          <w:marTop w:val="200"/>
          <w:marBottom w:val="0"/>
          <w:divBdr>
            <w:top w:val="none" w:sz="0" w:space="0" w:color="auto"/>
            <w:left w:val="none" w:sz="0" w:space="0" w:color="auto"/>
            <w:bottom w:val="none" w:sz="0" w:space="0" w:color="auto"/>
            <w:right w:val="none" w:sz="0" w:space="0" w:color="auto"/>
          </w:divBdr>
        </w:div>
        <w:div w:id="1261646983">
          <w:marLeft w:val="1080"/>
          <w:marRight w:val="0"/>
          <w:marTop w:val="100"/>
          <w:marBottom w:val="0"/>
          <w:divBdr>
            <w:top w:val="none" w:sz="0" w:space="0" w:color="auto"/>
            <w:left w:val="none" w:sz="0" w:space="0" w:color="auto"/>
            <w:bottom w:val="none" w:sz="0" w:space="0" w:color="auto"/>
            <w:right w:val="none" w:sz="0" w:space="0" w:color="auto"/>
          </w:divBdr>
        </w:div>
        <w:div w:id="614482391">
          <w:marLeft w:val="360"/>
          <w:marRight w:val="0"/>
          <w:marTop w:val="200"/>
          <w:marBottom w:val="0"/>
          <w:divBdr>
            <w:top w:val="none" w:sz="0" w:space="0" w:color="auto"/>
            <w:left w:val="none" w:sz="0" w:space="0" w:color="auto"/>
            <w:bottom w:val="none" w:sz="0" w:space="0" w:color="auto"/>
            <w:right w:val="none" w:sz="0" w:space="0" w:color="auto"/>
          </w:divBdr>
        </w:div>
        <w:div w:id="413672919">
          <w:marLeft w:val="1080"/>
          <w:marRight w:val="0"/>
          <w:marTop w:val="100"/>
          <w:marBottom w:val="0"/>
          <w:divBdr>
            <w:top w:val="none" w:sz="0" w:space="0" w:color="auto"/>
            <w:left w:val="none" w:sz="0" w:space="0" w:color="auto"/>
            <w:bottom w:val="none" w:sz="0" w:space="0" w:color="auto"/>
            <w:right w:val="none" w:sz="0" w:space="0" w:color="auto"/>
          </w:divBdr>
        </w:div>
      </w:divsChild>
    </w:div>
    <w:div w:id="1151101267">
      <w:bodyDiv w:val="1"/>
      <w:marLeft w:val="0"/>
      <w:marRight w:val="0"/>
      <w:marTop w:val="0"/>
      <w:marBottom w:val="0"/>
      <w:divBdr>
        <w:top w:val="none" w:sz="0" w:space="0" w:color="auto"/>
        <w:left w:val="none" w:sz="0" w:space="0" w:color="auto"/>
        <w:bottom w:val="none" w:sz="0" w:space="0" w:color="auto"/>
        <w:right w:val="none" w:sz="0" w:space="0" w:color="auto"/>
      </w:divBdr>
    </w:div>
    <w:div w:id="1157113557">
      <w:bodyDiv w:val="1"/>
      <w:marLeft w:val="0"/>
      <w:marRight w:val="0"/>
      <w:marTop w:val="0"/>
      <w:marBottom w:val="0"/>
      <w:divBdr>
        <w:top w:val="none" w:sz="0" w:space="0" w:color="auto"/>
        <w:left w:val="none" w:sz="0" w:space="0" w:color="auto"/>
        <w:bottom w:val="none" w:sz="0" w:space="0" w:color="auto"/>
        <w:right w:val="none" w:sz="0" w:space="0" w:color="auto"/>
      </w:divBdr>
    </w:div>
    <w:div w:id="1162890045">
      <w:bodyDiv w:val="1"/>
      <w:marLeft w:val="0"/>
      <w:marRight w:val="0"/>
      <w:marTop w:val="0"/>
      <w:marBottom w:val="0"/>
      <w:divBdr>
        <w:top w:val="none" w:sz="0" w:space="0" w:color="auto"/>
        <w:left w:val="none" w:sz="0" w:space="0" w:color="auto"/>
        <w:bottom w:val="none" w:sz="0" w:space="0" w:color="auto"/>
        <w:right w:val="none" w:sz="0" w:space="0" w:color="auto"/>
      </w:divBdr>
    </w:div>
    <w:div w:id="1163348652">
      <w:bodyDiv w:val="1"/>
      <w:marLeft w:val="0"/>
      <w:marRight w:val="0"/>
      <w:marTop w:val="0"/>
      <w:marBottom w:val="0"/>
      <w:divBdr>
        <w:top w:val="none" w:sz="0" w:space="0" w:color="auto"/>
        <w:left w:val="none" w:sz="0" w:space="0" w:color="auto"/>
        <w:bottom w:val="none" w:sz="0" w:space="0" w:color="auto"/>
        <w:right w:val="none" w:sz="0" w:space="0" w:color="auto"/>
      </w:divBdr>
      <w:divsChild>
        <w:div w:id="399712644">
          <w:marLeft w:val="0"/>
          <w:marRight w:val="0"/>
          <w:marTop w:val="0"/>
          <w:marBottom w:val="0"/>
          <w:divBdr>
            <w:top w:val="none" w:sz="0" w:space="0" w:color="auto"/>
            <w:left w:val="none" w:sz="0" w:space="0" w:color="auto"/>
            <w:bottom w:val="none" w:sz="0" w:space="0" w:color="auto"/>
            <w:right w:val="none" w:sz="0" w:space="0" w:color="auto"/>
          </w:divBdr>
          <w:divsChild>
            <w:div w:id="1836913173">
              <w:marLeft w:val="0"/>
              <w:marRight w:val="0"/>
              <w:marTop w:val="0"/>
              <w:marBottom w:val="0"/>
              <w:divBdr>
                <w:top w:val="none" w:sz="0" w:space="0" w:color="auto"/>
                <w:left w:val="none" w:sz="0" w:space="0" w:color="auto"/>
                <w:bottom w:val="none" w:sz="0" w:space="0" w:color="auto"/>
                <w:right w:val="none" w:sz="0" w:space="0" w:color="auto"/>
              </w:divBdr>
            </w:div>
            <w:div w:id="1126043866">
              <w:marLeft w:val="0"/>
              <w:marRight w:val="0"/>
              <w:marTop w:val="0"/>
              <w:marBottom w:val="0"/>
              <w:divBdr>
                <w:top w:val="none" w:sz="0" w:space="0" w:color="auto"/>
                <w:left w:val="none" w:sz="0" w:space="0" w:color="auto"/>
                <w:bottom w:val="none" w:sz="0" w:space="0" w:color="auto"/>
                <w:right w:val="none" w:sz="0" w:space="0" w:color="auto"/>
              </w:divBdr>
            </w:div>
            <w:div w:id="824515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3380245">
      <w:bodyDiv w:val="1"/>
      <w:marLeft w:val="0"/>
      <w:marRight w:val="0"/>
      <w:marTop w:val="0"/>
      <w:marBottom w:val="0"/>
      <w:divBdr>
        <w:top w:val="none" w:sz="0" w:space="0" w:color="auto"/>
        <w:left w:val="none" w:sz="0" w:space="0" w:color="auto"/>
        <w:bottom w:val="none" w:sz="0" w:space="0" w:color="auto"/>
        <w:right w:val="none" w:sz="0" w:space="0" w:color="auto"/>
      </w:divBdr>
    </w:div>
    <w:div w:id="1173687112">
      <w:bodyDiv w:val="1"/>
      <w:marLeft w:val="0"/>
      <w:marRight w:val="0"/>
      <w:marTop w:val="0"/>
      <w:marBottom w:val="0"/>
      <w:divBdr>
        <w:top w:val="none" w:sz="0" w:space="0" w:color="auto"/>
        <w:left w:val="none" w:sz="0" w:space="0" w:color="auto"/>
        <w:bottom w:val="none" w:sz="0" w:space="0" w:color="auto"/>
        <w:right w:val="none" w:sz="0" w:space="0" w:color="auto"/>
      </w:divBdr>
    </w:div>
    <w:div w:id="1181242012">
      <w:bodyDiv w:val="1"/>
      <w:marLeft w:val="0"/>
      <w:marRight w:val="0"/>
      <w:marTop w:val="0"/>
      <w:marBottom w:val="0"/>
      <w:divBdr>
        <w:top w:val="none" w:sz="0" w:space="0" w:color="auto"/>
        <w:left w:val="none" w:sz="0" w:space="0" w:color="auto"/>
        <w:bottom w:val="none" w:sz="0" w:space="0" w:color="auto"/>
        <w:right w:val="none" w:sz="0" w:space="0" w:color="auto"/>
      </w:divBdr>
    </w:div>
    <w:div w:id="1198280728">
      <w:bodyDiv w:val="1"/>
      <w:marLeft w:val="0"/>
      <w:marRight w:val="0"/>
      <w:marTop w:val="0"/>
      <w:marBottom w:val="0"/>
      <w:divBdr>
        <w:top w:val="none" w:sz="0" w:space="0" w:color="auto"/>
        <w:left w:val="none" w:sz="0" w:space="0" w:color="auto"/>
        <w:bottom w:val="none" w:sz="0" w:space="0" w:color="auto"/>
        <w:right w:val="none" w:sz="0" w:space="0" w:color="auto"/>
      </w:divBdr>
    </w:div>
    <w:div w:id="1206481470">
      <w:bodyDiv w:val="1"/>
      <w:marLeft w:val="0"/>
      <w:marRight w:val="0"/>
      <w:marTop w:val="0"/>
      <w:marBottom w:val="0"/>
      <w:divBdr>
        <w:top w:val="none" w:sz="0" w:space="0" w:color="auto"/>
        <w:left w:val="none" w:sz="0" w:space="0" w:color="auto"/>
        <w:bottom w:val="none" w:sz="0" w:space="0" w:color="auto"/>
        <w:right w:val="none" w:sz="0" w:space="0" w:color="auto"/>
      </w:divBdr>
    </w:div>
    <w:div w:id="1223174794">
      <w:bodyDiv w:val="1"/>
      <w:marLeft w:val="0"/>
      <w:marRight w:val="0"/>
      <w:marTop w:val="0"/>
      <w:marBottom w:val="0"/>
      <w:divBdr>
        <w:top w:val="none" w:sz="0" w:space="0" w:color="auto"/>
        <w:left w:val="none" w:sz="0" w:space="0" w:color="auto"/>
        <w:bottom w:val="none" w:sz="0" w:space="0" w:color="auto"/>
        <w:right w:val="none" w:sz="0" w:space="0" w:color="auto"/>
      </w:divBdr>
    </w:div>
    <w:div w:id="1224608398">
      <w:bodyDiv w:val="1"/>
      <w:marLeft w:val="0"/>
      <w:marRight w:val="0"/>
      <w:marTop w:val="0"/>
      <w:marBottom w:val="0"/>
      <w:divBdr>
        <w:top w:val="none" w:sz="0" w:space="0" w:color="auto"/>
        <w:left w:val="none" w:sz="0" w:space="0" w:color="auto"/>
        <w:bottom w:val="none" w:sz="0" w:space="0" w:color="auto"/>
        <w:right w:val="none" w:sz="0" w:space="0" w:color="auto"/>
      </w:divBdr>
    </w:div>
    <w:div w:id="1224677554">
      <w:bodyDiv w:val="1"/>
      <w:marLeft w:val="0"/>
      <w:marRight w:val="0"/>
      <w:marTop w:val="0"/>
      <w:marBottom w:val="0"/>
      <w:divBdr>
        <w:top w:val="none" w:sz="0" w:space="0" w:color="auto"/>
        <w:left w:val="none" w:sz="0" w:space="0" w:color="auto"/>
        <w:bottom w:val="none" w:sz="0" w:space="0" w:color="auto"/>
        <w:right w:val="none" w:sz="0" w:space="0" w:color="auto"/>
      </w:divBdr>
      <w:divsChild>
        <w:div w:id="193924032">
          <w:marLeft w:val="0"/>
          <w:marRight w:val="0"/>
          <w:marTop w:val="0"/>
          <w:marBottom w:val="0"/>
          <w:divBdr>
            <w:top w:val="none" w:sz="0" w:space="0" w:color="auto"/>
            <w:left w:val="none" w:sz="0" w:space="0" w:color="auto"/>
            <w:bottom w:val="none" w:sz="0" w:space="0" w:color="auto"/>
            <w:right w:val="none" w:sz="0" w:space="0" w:color="auto"/>
          </w:divBdr>
        </w:div>
      </w:divsChild>
    </w:div>
    <w:div w:id="1228766925">
      <w:bodyDiv w:val="1"/>
      <w:marLeft w:val="0"/>
      <w:marRight w:val="0"/>
      <w:marTop w:val="0"/>
      <w:marBottom w:val="0"/>
      <w:divBdr>
        <w:top w:val="none" w:sz="0" w:space="0" w:color="auto"/>
        <w:left w:val="none" w:sz="0" w:space="0" w:color="auto"/>
        <w:bottom w:val="none" w:sz="0" w:space="0" w:color="auto"/>
        <w:right w:val="none" w:sz="0" w:space="0" w:color="auto"/>
      </w:divBdr>
      <w:divsChild>
        <w:div w:id="1161509784">
          <w:marLeft w:val="0"/>
          <w:marRight w:val="0"/>
          <w:marTop w:val="0"/>
          <w:marBottom w:val="0"/>
          <w:divBdr>
            <w:top w:val="none" w:sz="0" w:space="0" w:color="auto"/>
            <w:left w:val="none" w:sz="0" w:space="0" w:color="auto"/>
            <w:bottom w:val="none" w:sz="0" w:space="0" w:color="auto"/>
            <w:right w:val="none" w:sz="0" w:space="0" w:color="auto"/>
          </w:divBdr>
        </w:div>
      </w:divsChild>
    </w:div>
    <w:div w:id="1229196422">
      <w:bodyDiv w:val="1"/>
      <w:marLeft w:val="0"/>
      <w:marRight w:val="0"/>
      <w:marTop w:val="0"/>
      <w:marBottom w:val="0"/>
      <w:divBdr>
        <w:top w:val="none" w:sz="0" w:space="0" w:color="auto"/>
        <w:left w:val="none" w:sz="0" w:space="0" w:color="auto"/>
        <w:bottom w:val="none" w:sz="0" w:space="0" w:color="auto"/>
        <w:right w:val="none" w:sz="0" w:space="0" w:color="auto"/>
      </w:divBdr>
    </w:div>
    <w:div w:id="1230339847">
      <w:bodyDiv w:val="1"/>
      <w:marLeft w:val="0"/>
      <w:marRight w:val="0"/>
      <w:marTop w:val="0"/>
      <w:marBottom w:val="0"/>
      <w:divBdr>
        <w:top w:val="none" w:sz="0" w:space="0" w:color="auto"/>
        <w:left w:val="none" w:sz="0" w:space="0" w:color="auto"/>
        <w:bottom w:val="none" w:sz="0" w:space="0" w:color="auto"/>
        <w:right w:val="none" w:sz="0" w:space="0" w:color="auto"/>
      </w:divBdr>
    </w:div>
    <w:div w:id="1235319403">
      <w:bodyDiv w:val="1"/>
      <w:marLeft w:val="0"/>
      <w:marRight w:val="0"/>
      <w:marTop w:val="0"/>
      <w:marBottom w:val="0"/>
      <w:divBdr>
        <w:top w:val="none" w:sz="0" w:space="0" w:color="auto"/>
        <w:left w:val="none" w:sz="0" w:space="0" w:color="auto"/>
        <w:bottom w:val="none" w:sz="0" w:space="0" w:color="auto"/>
        <w:right w:val="none" w:sz="0" w:space="0" w:color="auto"/>
      </w:divBdr>
    </w:div>
    <w:div w:id="1238636866">
      <w:bodyDiv w:val="1"/>
      <w:marLeft w:val="0"/>
      <w:marRight w:val="0"/>
      <w:marTop w:val="0"/>
      <w:marBottom w:val="0"/>
      <w:divBdr>
        <w:top w:val="none" w:sz="0" w:space="0" w:color="auto"/>
        <w:left w:val="none" w:sz="0" w:space="0" w:color="auto"/>
        <w:bottom w:val="none" w:sz="0" w:space="0" w:color="auto"/>
        <w:right w:val="none" w:sz="0" w:space="0" w:color="auto"/>
      </w:divBdr>
    </w:div>
    <w:div w:id="1239708867">
      <w:bodyDiv w:val="1"/>
      <w:marLeft w:val="0"/>
      <w:marRight w:val="0"/>
      <w:marTop w:val="0"/>
      <w:marBottom w:val="0"/>
      <w:divBdr>
        <w:top w:val="none" w:sz="0" w:space="0" w:color="auto"/>
        <w:left w:val="none" w:sz="0" w:space="0" w:color="auto"/>
        <w:bottom w:val="none" w:sz="0" w:space="0" w:color="auto"/>
        <w:right w:val="none" w:sz="0" w:space="0" w:color="auto"/>
      </w:divBdr>
    </w:div>
    <w:div w:id="1245411451">
      <w:bodyDiv w:val="1"/>
      <w:marLeft w:val="0"/>
      <w:marRight w:val="0"/>
      <w:marTop w:val="0"/>
      <w:marBottom w:val="0"/>
      <w:divBdr>
        <w:top w:val="none" w:sz="0" w:space="0" w:color="auto"/>
        <w:left w:val="none" w:sz="0" w:space="0" w:color="auto"/>
        <w:bottom w:val="none" w:sz="0" w:space="0" w:color="auto"/>
        <w:right w:val="none" w:sz="0" w:space="0" w:color="auto"/>
      </w:divBdr>
    </w:div>
    <w:div w:id="1247958841">
      <w:bodyDiv w:val="1"/>
      <w:marLeft w:val="0"/>
      <w:marRight w:val="0"/>
      <w:marTop w:val="0"/>
      <w:marBottom w:val="0"/>
      <w:divBdr>
        <w:top w:val="none" w:sz="0" w:space="0" w:color="auto"/>
        <w:left w:val="none" w:sz="0" w:space="0" w:color="auto"/>
        <w:bottom w:val="none" w:sz="0" w:space="0" w:color="auto"/>
        <w:right w:val="none" w:sz="0" w:space="0" w:color="auto"/>
      </w:divBdr>
    </w:div>
    <w:div w:id="1248926284">
      <w:bodyDiv w:val="1"/>
      <w:marLeft w:val="0"/>
      <w:marRight w:val="0"/>
      <w:marTop w:val="0"/>
      <w:marBottom w:val="0"/>
      <w:divBdr>
        <w:top w:val="none" w:sz="0" w:space="0" w:color="auto"/>
        <w:left w:val="none" w:sz="0" w:space="0" w:color="auto"/>
        <w:bottom w:val="none" w:sz="0" w:space="0" w:color="auto"/>
        <w:right w:val="none" w:sz="0" w:space="0" w:color="auto"/>
      </w:divBdr>
      <w:divsChild>
        <w:div w:id="17893051">
          <w:marLeft w:val="0"/>
          <w:marRight w:val="0"/>
          <w:marTop w:val="0"/>
          <w:marBottom w:val="0"/>
          <w:divBdr>
            <w:top w:val="none" w:sz="0" w:space="0" w:color="auto"/>
            <w:left w:val="none" w:sz="0" w:space="0" w:color="auto"/>
            <w:bottom w:val="none" w:sz="0" w:space="0" w:color="auto"/>
            <w:right w:val="none" w:sz="0" w:space="0" w:color="auto"/>
          </w:divBdr>
        </w:div>
      </w:divsChild>
    </w:div>
    <w:div w:id="1249541729">
      <w:bodyDiv w:val="1"/>
      <w:marLeft w:val="0"/>
      <w:marRight w:val="0"/>
      <w:marTop w:val="0"/>
      <w:marBottom w:val="0"/>
      <w:divBdr>
        <w:top w:val="none" w:sz="0" w:space="0" w:color="auto"/>
        <w:left w:val="none" w:sz="0" w:space="0" w:color="auto"/>
        <w:bottom w:val="none" w:sz="0" w:space="0" w:color="auto"/>
        <w:right w:val="none" w:sz="0" w:space="0" w:color="auto"/>
      </w:divBdr>
    </w:div>
    <w:div w:id="1252162933">
      <w:bodyDiv w:val="1"/>
      <w:marLeft w:val="0"/>
      <w:marRight w:val="0"/>
      <w:marTop w:val="0"/>
      <w:marBottom w:val="0"/>
      <w:divBdr>
        <w:top w:val="none" w:sz="0" w:space="0" w:color="auto"/>
        <w:left w:val="none" w:sz="0" w:space="0" w:color="auto"/>
        <w:bottom w:val="none" w:sz="0" w:space="0" w:color="auto"/>
        <w:right w:val="none" w:sz="0" w:space="0" w:color="auto"/>
      </w:divBdr>
    </w:div>
    <w:div w:id="1265848552">
      <w:bodyDiv w:val="1"/>
      <w:marLeft w:val="0"/>
      <w:marRight w:val="0"/>
      <w:marTop w:val="0"/>
      <w:marBottom w:val="0"/>
      <w:divBdr>
        <w:top w:val="none" w:sz="0" w:space="0" w:color="auto"/>
        <w:left w:val="none" w:sz="0" w:space="0" w:color="auto"/>
        <w:bottom w:val="none" w:sz="0" w:space="0" w:color="auto"/>
        <w:right w:val="none" w:sz="0" w:space="0" w:color="auto"/>
      </w:divBdr>
    </w:div>
    <w:div w:id="1269586299">
      <w:bodyDiv w:val="1"/>
      <w:marLeft w:val="0"/>
      <w:marRight w:val="0"/>
      <w:marTop w:val="0"/>
      <w:marBottom w:val="0"/>
      <w:divBdr>
        <w:top w:val="none" w:sz="0" w:space="0" w:color="auto"/>
        <w:left w:val="none" w:sz="0" w:space="0" w:color="auto"/>
        <w:bottom w:val="none" w:sz="0" w:space="0" w:color="auto"/>
        <w:right w:val="none" w:sz="0" w:space="0" w:color="auto"/>
      </w:divBdr>
    </w:div>
    <w:div w:id="1279413218">
      <w:bodyDiv w:val="1"/>
      <w:marLeft w:val="0"/>
      <w:marRight w:val="0"/>
      <w:marTop w:val="0"/>
      <w:marBottom w:val="0"/>
      <w:divBdr>
        <w:top w:val="none" w:sz="0" w:space="0" w:color="auto"/>
        <w:left w:val="none" w:sz="0" w:space="0" w:color="auto"/>
        <w:bottom w:val="none" w:sz="0" w:space="0" w:color="auto"/>
        <w:right w:val="none" w:sz="0" w:space="0" w:color="auto"/>
      </w:divBdr>
    </w:div>
    <w:div w:id="1280990111">
      <w:bodyDiv w:val="1"/>
      <w:marLeft w:val="0"/>
      <w:marRight w:val="0"/>
      <w:marTop w:val="0"/>
      <w:marBottom w:val="0"/>
      <w:divBdr>
        <w:top w:val="none" w:sz="0" w:space="0" w:color="auto"/>
        <w:left w:val="none" w:sz="0" w:space="0" w:color="auto"/>
        <w:bottom w:val="none" w:sz="0" w:space="0" w:color="auto"/>
        <w:right w:val="none" w:sz="0" w:space="0" w:color="auto"/>
      </w:divBdr>
    </w:div>
    <w:div w:id="1286497131">
      <w:bodyDiv w:val="1"/>
      <w:marLeft w:val="0"/>
      <w:marRight w:val="0"/>
      <w:marTop w:val="0"/>
      <w:marBottom w:val="0"/>
      <w:divBdr>
        <w:top w:val="none" w:sz="0" w:space="0" w:color="auto"/>
        <w:left w:val="none" w:sz="0" w:space="0" w:color="auto"/>
        <w:bottom w:val="none" w:sz="0" w:space="0" w:color="auto"/>
        <w:right w:val="none" w:sz="0" w:space="0" w:color="auto"/>
      </w:divBdr>
      <w:divsChild>
        <w:div w:id="1902011314">
          <w:marLeft w:val="0"/>
          <w:marRight w:val="0"/>
          <w:marTop w:val="0"/>
          <w:marBottom w:val="0"/>
          <w:divBdr>
            <w:top w:val="none" w:sz="0" w:space="0" w:color="auto"/>
            <w:left w:val="none" w:sz="0" w:space="0" w:color="auto"/>
            <w:bottom w:val="none" w:sz="0" w:space="0" w:color="auto"/>
            <w:right w:val="none" w:sz="0" w:space="0" w:color="auto"/>
          </w:divBdr>
        </w:div>
      </w:divsChild>
    </w:div>
    <w:div w:id="1288199196">
      <w:bodyDiv w:val="1"/>
      <w:marLeft w:val="0"/>
      <w:marRight w:val="0"/>
      <w:marTop w:val="0"/>
      <w:marBottom w:val="0"/>
      <w:divBdr>
        <w:top w:val="none" w:sz="0" w:space="0" w:color="auto"/>
        <w:left w:val="none" w:sz="0" w:space="0" w:color="auto"/>
        <w:bottom w:val="none" w:sz="0" w:space="0" w:color="auto"/>
        <w:right w:val="none" w:sz="0" w:space="0" w:color="auto"/>
      </w:divBdr>
    </w:div>
    <w:div w:id="1310133139">
      <w:bodyDiv w:val="1"/>
      <w:marLeft w:val="0"/>
      <w:marRight w:val="0"/>
      <w:marTop w:val="0"/>
      <w:marBottom w:val="0"/>
      <w:divBdr>
        <w:top w:val="none" w:sz="0" w:space="0" w:color="auto"/>
        <w:left w:val="none" w:sz="0" w:space="0" w:color="auto"/>
        <w:bottom w:val="none" w:sz="0" w:space="0" w:color="auto"/>
        <w:right w:val="none" w:sz="0" w:space="0" w:color="auto"/>
      </w:divBdr>
      <w:divsChild>
        <w:div w:id="1758134607">
          <w:marLeft w:val="0"/>
          <w:marRight w:val="0"/>
          <w:marTop w:val="0"/>
          <w:marBottom w:val="0"/>
          <w:divBdr>
            <w:top w:val="none" w:sz="0" w:space="0" w:color="auto"/>
            <w:left w:val="none" w:sz="0" w:space="0" w:color="auto"/>
            <w:bottom w:val="none" w:sz="0" w:space="0" w:color="auto"/>
            <w:right w:val="none" w:sz="0" w:space="0" w:color="auto"/>
          </w:divBdr>
        </w:div>
      </w:divsChild>
    </w:div>
    <w:div w:id="1310480040">
      <w:bodyDiv w:val="1"/>
      <w:marLeft w:val="0"/>
      <w:marRight w:val="0"/>
      <w:marTop w:val="0"/>
      <w:marBottom w:val="0"/>
      <w:divBdr>
        <w:top w:val="none" w:sz="0" w:space="0" w:color="auto"/>
        <w:left w:val="none" w:sz="0" w:space="0" w:color="auto"/>
        <w:bottom w:val="none" w:sz="0" w:space="0" w:color="auto"/>
        <w:right w:val="none" w:sz="0" w:space="0" w:color="auto"/>
      </w:divBdr>
    </w:div>
    <w:div w:id="1311327819">
      <w:bodyDiv w:val="1"/>
      <w:marLeft w:val="0"/>
      <w:marRight w:val="0"/>
      <w:marTop w:val="0"/>
      <w:marBottom w:val="0"/>
      <w:divBdr>
        <w:top w:val="none" w:sz="0" w:space="0" w:color="auto"/>
        <w:left w:val="none" w:sz="0" w:space="0" w:color="auto"/>
        <w:bottom w:val="none" w:sz="0" w:space="0" w:color="auto"/>
        <w:right w:val="none" w:sz="0" w:space="0" w:color="auto"/>
      </w:divBdr>
    </w:div>
    <w:div w:id="1316715076">
      <w:bodyDiv w:val="1"/>
      <w:marLeft w:val="0"/>
      <w:marRight w:val="0"/>
      <w:marTop w:val="0"/>
      <w:marBottom w:val="0"/>
      <w:divBdr>
        <w:top w:val="none" w:sz="0" w:space="0" w:color="auto"/>
        <w:left w:val="none" w:sz="0" w:space="0" w:color="auto"/>
        <w:bottom w:val="none" w:sz="0" w:space="0" w:color="auto"/>
        <w:right w:val="none" w:sz="0" w:space="0" w:color="auto"/>
      </w:divBdr>
    </w:div>
    <w:div w:id="1318656888">
      <w:bodyDiv w:val="1"/>
      <w:marLeft w:val="0"/>
      <w:marRight w:val="0"/>
      <w:marTop w:val="0"/>
      <w:marBottom w:val="0"/>
      <w:divBdr>
        <w:top w:val="none" w:sz="0" w:space="0" w:color="auto"/>
        <w:left w:val="none" w:sz="0" w:space="0" w:color="auto"/>
        <w:bottom w:val="none" w:sz="0" w:space="0" w:color="auto"/>
        <w:right w:val="none" w:sz="0" w:space="0" w:color="auto"/>
      </w:divBdr>
    </w:div>
    <w:div w:id="1319921625">
      <w:bodyDiv w:val="1"/>
      <w:marLeft w:val="0"/>
      <w:marRight w:val="0"/>
      <w:marTop w:val="0"/>
      <w:marBottom w:val="0"/>
      <w:divBdr>
        <w:top w:val="none" w:sz="0" w:space="0" w:color="auto"/>
        <w:left w:val="none" w:sz="0" w:space="0" w:color="auto"/>
        <w:bottom w:val="none" w:sz="0" w:space="0" w:color="auto"/>
        <w:right w:val="none" w:sz="0" w:space="0" w:color="auto"/>
      </w:divBdr>
    </w:div>
    <w:div w:id="1335302496">
      <w:bodyDiv w:val="1"/>
      <w:marLeft w:val="0"/>
      <w:marRight w:val="0"/>
      <w:marTop w:val="0"/>
      <w:marBottom w:val="0"/>
      <w:divBdr>
        <w:top w:val="none" w:sz="0" w:space="0" w:color="auto"/>
        <w:left w:val="none" w:sz="0" w:space="0" w:color="auto"/>
        <w:bottom w:val="none" w:sz="0" w:space="0" w:color="auto"/>
        <w:right w:val="none" w:sz="0" w:space="0" w:color="auto"/>
      </w:divBdr>
      <w:divsChild>
        <w:div w:id="968165755">
          <w:marLeft w:val="0"/>
          <w:marRight w:val="0"/>
          <w:marTop w:val="0"/>
          <w:marBottom w:val="0"/>
          <w:divBdr>
            <w:top w:val="none" w:sz="0" w:space="0" w:color="auto"/>
            <w:left w:val="none" w:sz="0" w:space="0" w:color="auto"/>
            <w:bottom w:val="none" w:sz="0" w:space="0" w:color="auto"/>
            <w:right w:val="none" w:sz="0" w:space="0" w:color="auto"/>
          </w:divBdr>
        </w:div>
      </w:divsChild>
    </w:div>
    <w:div w:id="1344746340">
      <w:bodyDiv w:val="1"/>
      <w:marLeft w:val="0"/>
      <w:marRight w:val="0"/>
      <w:marTop w:val="0"/>
      <w:marBottom w:val="0"/>
      <w:divBdr>
        <w:top w:val="none" w:sz="0" w:space="0" w:color="auto"/>
        <w:left w:val="none" w:sz="0" w:space="0" w:color="auto"/>
        <w:bottom w:val="none" w:sz="0" w:space="0" w:color="auto"/>
        <w:right w:val="none" w:sz="0" w:space="0" w:color="auto"/>
      </w:divBdr>
    </w:div>
    <w:div w:id="1351563527">
      <w:bodyDiv w:val="1"/>
      <w:marLeft w:val="0"/>
      <w:marRight w:val="0"/>
      <w:marTop w:val="0"/>
      <w:marBottom w:val="0"/>
      <w:divBdr>
        <w:top w:val="none" w:sz="0" w:space="0" w:color="auto"/>
        <w:left w:val="none" w:sz="0" w:space="0" w:color="auto"/>
        <w:bottom w:val="none" w:sz="0" w:space="0" w:color="auto"/>
        <w:right w:val="none" w:sz="0" w:space="0" w:color="auto"/>
      </w:divBdr>
      <w:divsChild>
        <w:div w:id="543102636">
          <w:marLeft w:val="0"/>
          <w:marRight w:val="0"/>
          <w:marTop w:val="0"/>
          <w:marBottom w:val="0"/>
          <w:divBdr>
            <w:top w:val="none" w:sz="0" w:space="0" w:color="auto"/>
            <w:left w:val="none" w:sz="0" w:space="0" w:color="auto"/>
            <w:bottom w:val="none" w:sz="0" w:space="0" w:color="auto"/>
            <w:right w:val="none" w:sz="0" w:space="0" w:color="auto"/>
          </w:divBdr>
        </w:div>
      </w:divsChild>
    </w:div>
    <w:div w:id="1353722412">
      <w:bodyDiv w:val="1"/>
      <w:marLeft w:val="0"/>
      <w:marRight w:val="0"/>
      <w:marTop w:val="0"/>
      <w:marBottom w:val="0"/>
      <w:divBdr>
        <w:top w:val="none" w:sz="0" w:space="0" w:color="auto"/>
        <w:left w:val="none" w:sz="0" w:space="0" w:color="auto"/>
        <w:bottom w:val="none" w:sz="0" w:space="0" w:color="auto"/>
        <w:right w:val="none" w:sz="0" w:space="0" w:color="auto"/>
      </w:divBdr>
    </w:div>
    <w:div w:id="1359350815">
      <w:bodyDiv w:val="1"/>
      <w:marLeft w:val="0"/>
      <w:marRight w:val="0"/>
      <w:marTop w:val="0"/>
      <w:marBottom w:val="0"/>
      <w:divBdr>
        <w:top w:val="none" w:sz="0" w:space="0" w:color="auto"/>
        <w:left w:val="none" w:sz="0" w:space="0" w:color="auto"/>
        <w:bottom w:val="none" w:sz="0" w:space="0" w:color="auto"/>
        <w:right w:val="none" w:sz="0" w:space="0" w:color="auto"/>
      </w:divBdr>
    </w:div>
    <w:div w:id="1383166703">
      <w:bodyDiv w:val="1"/>
      <w:marLeft w:val="0"/>
      <w:marRight w:val="0"/>
      <w:marTop w:val="0"/>
      <w:marBottom w:val="0"/>
      <w:divBdr>
        <w:top w:val="none" w:sz="0" w:space="0" w:color="auto"/>
        <w:left w:val="none" w:sz="0" w:space="0" w:color="auto"/>
        <w:bottom w:val="none" w:sz="0" w:space="0" w:color="auto"/>
        <w:right w:val="none" w:sz="0" w:space="0" w:color="auto"/>
      </w:divBdr>
    </w:div>
    <w:div w:id="1383291037">
      <w:bodyDiv w:val="1"/>
      <w:marLeft w:val="0"/>
      <w:marRight w:val="0"/>
      <w:marTop w:val="0"/>
      <w:marBottom w:val="0"/>
      <w:divBdr>
        <w:top w:val="none" w:sz="0" w:space="0" w:color="auto"/>
        <w:left w:val="none" w:sz="0" w:space="0" w:color="auto"/>
        <w:bottom w:val="none" w:sz="0" w:space="0" w:color="auto"/>
        <w:right w:val="none" w:sz="0" w:space="0" w:color="auto"/>
      </w:divBdr>
    </w:div>
    <w:div w:id="1387994240">
      <w:bodyDiv w:val="1"/>
      <w:marLeft w:val="0"/>
      <w:marRight w:val="0"/>
      <w:marTop w:val="0"/>
      <w:marBottom w:val="0"/>
      <w:divBdr>
        <w:top w:val="none" w:sz="0" w:space="0" w:color="auto"/>
        <w:left w:val="none" w:sz="0" w:space="0" w:color="auto"/>
        <w:bottom w:val="none" w:sz="0" w:space="0" w:color="auto"/>
        <w:right w:val="none" w:sz="0" w:space="0" w:color="auto"/>
      </w:divBdr>
    </w:div>
    <w:div w:id="1393768928">
      <w:bodyDiv w:val="1"/>
      <w:marLeft w:val="0"/>
      <w:marRight w:val="0"/>
      <w:marTop w:val="0"/>
      <w:marBottom w:val="0"/>
      <w:divBdr>
        <w:top w:val="none" w:sz="0" w:space="0" w:color="auto"/>
        <w:left w:val="none" w:sz="0" w:space="0" w:color="auto"/>
        <w:bottom w:val="none" w:sz="0" w:space="0" w:color="auto"/>
        <w:right w:val="none" w:sz="0" w:space="0" w:color="auto"/>
      </w:divBdr>
    </w:div>
    <w:div w:id="1401438825">
      <w:bodyDiv w:val="1"/>
      <w:marLeft w:val="0"/>
      <w:marRight w:val="0"/>
      <w:marTop w:val="0"/>
      <w:marBottom w:val="0"/>
      <w:divBdr>
        <w:top w:val="none" w:sz="0" w:space="0" w:color="auto"/>
        <w:left w:val="none" w:sz="0" w:space="0" w:color="auto"/>
        <w:bottom w:val="none" w:sz="0" w:space="0" w:color="auto"/>
        <w:right w:val="none" w:sz="0" w:space="0" w:color="auto"/>
      </w:divBdr>
    </w:div>
    <w:div w:id="1408653776">
      <w:bodyDiv w:val="1"/>
      <w:marLeft w:val="0"/>
      <w:marRight w:val="0"/>
      <w:marTop w:val="0"/>
      <w:marBottom w:val="0"/>
      <w:divBdr>
        <w:top w:val="none" w:sz="0" w:space="0" w:color="auto"/>
        <w:left w:val="none" w:sz="0" w:space="0" w:color="auto"/>
        <w:bottom w:val="none" w:sz="0" w:space="0" w:color="auto"/>
        <w:right w:val="none" w:sz="0" w:space="0" w:color="auto"/>
      </w:divBdr>
    </w:div>
    <w:div w:id="1432049302">
      <w:bodyDiv w:val="1"/>
      <w:marLeft w:val="0"/>
      <w:marRight w:val="0"/>
      <w:marTop w:val="0"/>
      <w:marBottom w:val="0"/>
      <w:divBdr>
        <w:top w:val="none" w:sz="0" w:space="0" w:color="auto"/>
        <w:left w:val="none" w:sz="0" w:space="0" w:color="auto"/>
        <w:bottom w:val="none" w:sz="0" w:space="0" w:color="auto"/>
        <w:right w:val="none" w:sz="0" w:space="0" w:color="auto"/>
      </w:divBdr>
    </w:div>
    <w:div w:id="1435202960">
      <w:bodyDiv w:val="1"/>
      <w:marLeft w:val="0"/>
      <w:marRight w:val="0"/>
      <w:marTop w:val="0"/>
      <w:marBottom w:val="0"/>
      <w:divBdr>
        <w:top w:val="none" w:sz="0" w:space="0" w:color="auto"/>
        <w:left w:val="none" w:sz="0" w:space="0" w:color="auto"/>
        <w:bottom w:val="none" w:sz="0" w:space="0" w:color="auto"/>
        <w:right w:val="none" w:sz="0" w:space="0" w:color="auto"/>
      </w:divBdr>
    </w:div>
    <w:div w:id="1444956391">
      <w:bodyDiv w:val="1"/>
      <w:marLeft w:val="0"/>
      <w:marRight w:val="0"/>
      <w:marTop w:val="0"/>
      <w:marBottom w:val="0"/>
      <w:divBdr>
        <w:top w:val="none" w:sz="0" w:space="0" w:color="auto"/>
        <w:left w:val="none" w:sz="0" w:space="0" w:color="auto"/>
        <w:bottom w:val="none" w:sz="0" w:space="0" w:color="auto"/>
        <w:right w:val="none" w:sz="0" w:space="0" w:color="auto"/>
      </w:divBdr>
    </w:div>
    <w:div w:id="1446577965">
      <w:bodyDiv w:val="1"/>
      <w:marLeft w:val="0"/>
      <w:marRight w:val="0"/>
      <w:marTop w:val="0"/>
      <w:marBottom w:val="0"/>
      <w:divBdr>
        <w:top w:val="none" w:sz="0" w:space="0" w:color="auto"/>
        <w:left w:val="none" w:sz="0" w:space="0" w:color="auto"/>
        <w:bottom w:val="none" w:sz="0" w:space="0" w:color="auto"/>
        <w:right w:val="none" w:sz="0" w:space="0" w:color="auto"/>
      </w:divBdr>
    </w:div>
    <w:div w:id="1453674646">
      <w:bodyDiv w:val="1"/>
      <w:marLeft w:val="0"/>
      <w:marRight w:val="0"/>
      <w:marTop w:val="0"/>
      <w:marBottom w:val="0"/>
      <w:divBdr>
        <w:top w:val="none" w:sz="0" w:space="0" w:color="auto"/>
        <w:left w:val="none" w:sz="0" w:space="0" w:color="auto"/>
        <w:bottom w:val="none" w:sz="0" w:space="0" w:color="auto"/>
        <w:right w:val="none" w:sz="0" w:space="0" w:color="auto"/>
      </w:divBdr>
    </w:div>
    <w:div w:id="1459184540">
      <w:bodyDiv w:val="1"/>
      <w:marLeft w:val="0"/>
      <w:marRight w:val="0"/>
      <w:marTop w:val="0"/>
      <w:marBottom w:val="0"/>
      <w:divBdr>
        <w:top w:val="none" w:sz="0" w:space="0" w:color="auto"/>
        <w:left w:val="none" w:sz="0" w:space="0" w:color="auto"/>
        <w:bottom w:val="none" w:sz="0" w:space="0" w:color="auto"/>
        <w:right w:val="none" w:sz="0" w:space="0" w:color="auto"/>
      </w:divBdr>
    </w:div>
    <w:div w:id="1463234948">
      <w:bodyDiv w:val="1"/>
      <w:marLeft w:val="0"/>
      <w:marRight w:val="0"/>
      <w:marTop w:val="0"/>
      <w:marBottom w:val="0"/>
      <w:divBdr>
        <w:top w:val="none" w:sz="0" w:space="0" w:color="auto"/>
        <w:left w:val="none" w:sz="0" w:space="0" w:color="auto"/>
        <w:bottom w:val="none" w:sz="0" w:space="0" w:color="auto"/>
        <w:right w:val="none" w:sz="0" w:space="0" w:color="auto"/>
      </w:divBdr>
      <w:divsChild>
        <w:div w:id="234366065">
          <w:marLeft w:val="0"/>
          <w:marRight w:val="0"/>
          <w:marTop w:val="0"/>
          <w:marBottom w:val="0"/>
          <w:divBdr>
            <w:top w:val="none" w:sz="0" w:space="0" w:color="auto"/>
            <w:left w:val="none" w:sz="0" w:space="0" w:color="auto"/>
            <w:bottom w:val="none" w:sz="0" w:space="0" w:color="auto"/>
            <w:right w:val="none" w:sz="0" w:space="0" w:color="auto"/>
          </w:divBdr>
        </w:div>
        <w:div w:id="489489364">
          <w:marLeft w:val="0"/>
          <w:marRight w:val="0"/>
          <w:marTop w:val="0"/>
          <w:marBottom w:val="0"/>
          <w:divBdr>
            <w:top w:val="none" w:sz="0" w:space="0" w:color="auto"/>
            <w:left w:val="none" w:sz="0" w:space="0" w:color="auto"/>
            <w:bottom w:val="none" w:sz="0" w:space="0" w:color="auto"/>
            <w:right w:val="none" w:sz="0" w:space="0" w:color="auto"/>
          </w:divBdr>
        </w:div>
      </w:divsChild>
    </w:div>
    <w:div w:id="1463617987">
      <w:bodyDiv w:val="1"/>
      <w:marLeft w:val="0"/>
      <w:marRight w:val="0"/>
      <w:marTop w:val="0"/>
      <w:marBottom w:val="0"/>
      <w:divBdr>
        <w:top w:val="none" w:sz="0" w:space="0" w:color="auto"/>
        <w:left w:val="none" w:sz="0" w:space="0" w:color="auto"/>
        <w:bottom w:val="none" w:sz="0" w:space="0" w:color="auto"/>
        <w:right w:val="none" w:sz="0" w:space="0" w:color="auto"/>
      </w:divBdr>
      <w:divsChild>
        <w:div w:id="1391807025">
          <w:marLeft w:val="0"/>
          <w:marRight w:val="0"/>
          <w:marTop w:val="0"/>
          <w:marBottom w:val="0"/>
          <w:divBdr>
            <w:top w:val="none" w:sz="0" w:space="0" w:color="auto"/>
            <w:left w:val="none" w:sz="0" w:space="0" w:color="auto"/>
            <w:bottom w:val="none" w:sz="0" w:space="0" w:color="auto"/>
            <w:right w:val="none" w:sz="0" w:space="0" w:color="auto"/>
          </w:divBdr>
        </w:div>
      </w:divsChild>
    </w:div>
    <w:div w:id="1472212617">
      <w:bodyDiv w:val="1"/>
      <w:marLeft w:val="0"/>
      <w:marRight w:val="0"/>
      <w:marTop w:val="0"/>
      <w:marBottom w:val="0"/>
      <w:divBdr>
        <w:top w:val="none" w:sz="0" w:space="0" w:color="auto"/>
        <w:left w:val="none" w:sz="0" w:space="0" w:color="auto"/>
        <w:bottom w:val="none" w:sz="0" w:space="0" w:color="auto"/>
        <w:right w:val="none" w:sz="0" w:space="0" w:color="auto"/>
      </w:divBdr>
    </w:div>
    <w:div w:id="1473205972">
      <w:bodyDiv w:val="1"/>
      <w:marLeft w:val="0"/>
      <w:marRight w:val="0"/>
      <w:marTop w:val="0"/>
      <w:marBottom w:val="0"/>
      <w:divBdr>
        <w:top w:val="none" w:sz="0" w:space="0" w:color="auto"/>
        <w:left w:val="none" w:sz="0" w:space="0" w:color="auto"/>
        <w:bottom w:val="none" w:sz="0" w:space="0" w:color="auto"/>
        <w:right w:val="none" w:sz="0" w:space="0" w:color="auto"/>
      </w:divBdr>
    </w:div>
    <w:div w:id="1474759442">
      <w:bodyDiv w:val="1"/>
      <w:marLeft w:val="0"/>
      <w:marRight w:val="0"/>
      <w:marTop w:val="0"/>
      <w:marBottom w:val="0"/>
      <w:divBdr>
        <w:top w:val="none" w:sz="0" w:space="0" w:color="auto"/>
        <w:left w:val="none" w:sz="0" w:space="0" w:color="auto"/>
        <w:bottom w:val="none" w:sz="0" w:space="0" w:color="auto"/>
        <w:right w:val="none" w:sz="0" w:space="0" w:color="auto"/>
      </w:divBdr>
      <w:divsChild>
        <w:div w:id="508984955">
          <w:marLeft w:val="0"/>
          <w:marRight w:val="0"/>
          <w:marTop w:val="0"/>
          <w:marBottom w:val="0"/>
          <w:divBdr>
            <w:top w:val="none" w:sz="0" w:space="0" w:color="auto"/>
            <w:left w:val="none" w:sz="0" w:space="0" w:color="auto"/>
            <w:bottom w:val="none" w:sz="0" w:space="0" w:color="auto"/>
            <w:right w:val="none" w:sz="0" w:space="0" w:color="auto"/>
          </w:divBdr>
        </w:div>
        <w:div w:id="1617788238">
          <w:marLeft w:val="0"/>
          <w:marRight w:val="0"/>
          <w:marTop w:val="0"/>
          <w:marBottom w:val="0"/>
          <w:divBdr>
            <w:top w:val="none" w:sz="0" w:space="0" w:color="auto"/>
            <w:left w:val="none" w:sz="0" w:space="0" w:color="auto"/>
            <w:bottom w:val="none" w:sz="0" w:space="0" w:color="auto"/>
            <w:right w:val="none" w:sz="0" w:space="0" w:color="auto"/>
          </w:divBdr>
        </w:div>
      </w:divsChild>
    </w:div>
    <w:div w:id="1477989081">
      <w:bodyDiv w:val="1"/>
      <w:marLeft w:val="0"/>
      <w:marRight w:val="0"/>
      <w:marTop w:val="0"/>
      <w:marBottom w:val="0"/>
      <w:divBdr>
        <w:top w:val="none" w:sz="0" w:space="0" w:color="auto"/>
        <w:left w:val="none" w:sz="0" w:space="0" w:color="auto"/>
        <w:bottom w:val="none" w:sz="0" w:space="0" w:color="auto"/>
        <w:right w:val="none" w:sz="0" w:space="0" w:color="auto"/>
      </w:divBdr>
    </w:div>
    <w:div w:id="1479304287">
      <w:bodyDiv w:val="1"/>
      <w:marLeft w:val="0"/>
      <w:marRight w:val="0"/>
      <w:marTop w:val="0"/>
      <w:marBottom w:val="0"/>
      <w:divBdr>
        <w:top w:val="none" w:sz="0" w:space="0" w:color="auto"/>
        <w:left w:val="none" w:sz="0" w:space="0" w:color="auto"/>
        <w:bottom w:val="none" w:sz="0" w:space="0" w:color="auto"/>
        <w:right w:val="none" w:sz="0" w:space="0" w:color="auto"/>
      </w:divBdr>
    </w:div>
    <w:div w:id="1488522181">
      <w:bodyDiv w:val="1"/>
      <w:marLeft w:val="0"/>
      <w:marRight w:val="0"/>
      <w:marTop w:val="0"/>
      <w:marBottom w:val="0"/>
      <w:divBdr>
        <w:top w:val="none" w:sz="0" w:space="0" w:color="auto"/>
        <w:left w:val="none" w:sz="0" w:space="0" w:color="auto"/>
        <w:bottom w:val="none" w:sz="0" w:space="0" w:color="auto"/>
        <w:right w:val="none" w:sz="0" w:space="0" w:color="auto"/>
      </w:divBdr>
    </w:div>
    <w:div w:id="1495680574">
      <w:bodyDiv w:val="1"/>
      <w:marLeft w:val="0"/>
      <w:marRight w:val="0"/>
      <w:marTop w:val="0"/>
      <w:marBottom w:val="0"/>
      <w:divBdr>
        <w:top w:val="none" w:sz="0" w:space="0" w:color="auto"/>
        <w:left w:val="none" w:sz="0" w:space="0" w:color="auto"/>
        <w:bottom w:val="none" w:sz="0" w:space="0" w:color="auto"/>
        <w:right w:val="none" w:sz="0" w:space="0" w:color="auto"/>
      </w:divBdr>
    </w:div>
    <w:div w:id="1497921110">
      <w:bodyDiv w:val="1"/>
      <w:marLeft w:val="0"/>
      <w:marRight w:val="0"/>
      <w:marTop w:val="0"/>
      <w:marBottom w:val="0"/>
      <w:divBdr>
        <w:top w:val="none" w:sz="0" w:space="0" w:color="auto"/>
        <w:left w:val="none" w:sz="0" w:space="0" w:color="auto"/>
        <w:bottom w:val="none" w:sz="0" w:space="0" w:color="auto"/>
        <w:right w:val="none" w:sz="0" w:space="0" w:color="auto"/>
      </w:divBdr>
    </w:div>
    <w:div w:id="1499538406">
      <w:bodyDiv w:val="1"/>
      <w:marLeft w:val="0"/>
      <w:marRight w:val="0"/>
      <w:marTop w:val="0"/>
      <w:marBottom w:val="0"/>
      <w:divBdr>
        <w:top w:val="none" w:sz="0" w:space="0" w:color="auto"/>
        <w:left w:val="none" w:sz="0" w:space="0" w:color="auto"/>
        <w:bottom w:val="none" w:sz="0" w:space="0" w:color="auto"/>
        <w:right w:val="none" w:sz="0" w:space="0" w:color="auto"/>
      </w:divBdr>
    </w:div>
    <w:div w:id="1515536491">
      <w:bodyDiv w:val="1"/>
      <w:marLeft w:val="0"/>
      <w:marRight w:val="0"/>
      <w:marTop w:val="0"/>
      <w:marBottom w:val="0"/>
      <w:divBdr>
        <w:top w:val="none" w:sz="0" w:space="0" w:color="auto"/>
        <w:left w:val="none" w:sz="0" w:space="0" w:color="auto"/>
        <w:bottom w:val="none" w:sz="0" w:space="0" w:color="auto"/>
        <w:right w:val="none" w:sz="0" w:space="0" w:color="auto"/>
      </w:divBdr>
    </w:div>
    <w:div w:id="1524905183">
      <w:bodyDiv w:val="1"/>
      <w:marLeft w:val="0"/>
      <w:marRight w:val="0"/>
      <w:marTop w:val="0"/>
      <w:marBottom w:val="0"/>
      <w:divBdr>
        <w:top w:val="none" w:sz="0" w:space="0" w:color="auto"/>
        <w:left w:val="none" w:sz="0" w:space="0" w:color="auto"/>
        <w:bottom w:val="none" w:sz="0" w:space="0" w:color="auto"/>
        <w:right w:val="none" w:sz="0" w:space="0" w:color="auto"/>
      </w:divBdr>
    </w:div>
    <w:div w:id="1525752259">
      <w:bodyDiv w:val="1"/>
      <w:marLeft w:val="0"/>
      <w:marRight w:val="0"/>
      <w:marTop w:val="0"/>
      <w:marBottom w:val="0"/>
      <w:divBdr>
        <w:top w:val="none" w:sz="0" w:space="0" w:color="auto"/>
        <w:left w:val="none" w:sz="0" w:space="0" w:color="auto"/>
        <w:bottom w:val="none" w:sz="0" w:space="0" w:color="auto"/>
        <w:right w:val="none" w:sz="0" w:space="0" w:color="auto"/>
      </w:divBdr>
    </w:div>
    <w:div w:id="1534732769">
      <w:bodyDiv w:val="1"/>
      <w:marLeft w:val="0"/>
      <w:marRight w:val="0"/>
      <w:marTop w:val="0"/>
      <w:marBottom w:val="0"/>
      <w:divBdr>
        <w:top w:val="none" w:sz="0" w:space="0" w:color="auto"/>
        <w:left w:val="none" w:sz="0" w:space="0" w:color="auto"/>
        <w:bottom w:val="none" w:sz="0" w:space="0" w:color="auto"/>
        <w:right w:val="none" w:sz="0" w:space="0" w:color="auto"/>
      </w:divBdr>
    </w:div>
    <w:div w:id="1539703637">
      <w:bodyDiv w:val="1"/>
      <w:marLeft w:val="0"/>
      <w:marRight w:val="0"/>
      <w:marTop w:val="0"/>
      <w:marBottom w:val="0"/>
      <w:divBdr>
        <w:top w:val="none" w:sz="0" w:space="0" w:color="auto"/>
        <w:left w:val="none" w:sz="0" w:space="0" w:color="auto"/>
        <w:bottom w:val="none" w:sz="0" w:space="0" w:color="auto"/>
        <w:right w:val="none" w:sz="0" w:space="0" w:color="auto"/>
      </w:divBdr>
      <w:divsChild>
        <w:div w:id="1045059778">
          <w:marLeft w:val="0"/>
          <w:marRight w:val="0"/>
          <w:marTop w:val="0"/>
          <w:marBottom w:val="0"/>
          <w:divBdr>
            <w:top w:val="none" w:sz="0" w:space="0" w:color="auto"/>
            <w:left w:val="none" w:sz="0" w:space="0" w:color="auto"/>
            <w:bottom w:val="none" w:sz="0" w:space="0" w:color="auto"/>
            <w:right w:val="none" w:sz="0" w:space="0" w:color="auto"/>
          </w:divBdr>
          <w:divsChild>
            <w:div w:id="1616935723">
              <w:marLeft w:val="0"/>
              <w:marRight w:val="0"/>
              <w:marTop w:val="0"/>
              <w:marBottom w:val="0"/>
              <w:divBdr>
                <w:top w:val="none" w:sz="0" w:space="0" w:color="auto"/>
                <w:left w:val="none" w:sz="0" w:space="0" w:color="auto"/>
                <w:bottom w:val="none" w:sz="0" w:space="0" w:color="auto"/>
                <w:right w:val="none" w:sz="0" w:space="0" w:color="auto"/>
              </w:divBdr>
              <w:divsChild>
                <w:div w:id="21632733">
                  <w:marLeft w:val="0"/>
                  <w:marRight w:val="0"/>
                  <w:marTop w:val="0"/>
                  <w:marBottom w:val="0"/>
                  <w:divBdr>
                    <w:top w:val="none" w:sz="0" w:space="0" w:color="auto"/>
                    <w:left w:val="none" w:sz="0" w:space="0" w:color="auto"/>
                    <w:bottom w:val="none" w:sz="0" w:space="0" w:color="auto"/>
                    <w:right w:val="none" w:sz="0" w:space="0" w:color="auto"/>
                  </w:divBdr>
                </w:div>
                <w:div w:id="52822088">
                  <w:marLeft w:val="0"/>
                  <w:marRight w:val="0"/>
                  <w:marTop w:val="0"/>
                  <w:marBottom w:val="0"/>
                  <w:divBdr>
                    <w:top w:val="none" w:sz="0" w:space="0" w:color="auto"/>
                    <w:left w:val="none" w:sz="0" w:space="0" w:color="auto"/>
                    <w:bottom w:val="none" w:sz="0" w:space="0" w:color="auto"/>
                    <w:right w:val="none" w:sz="0" w:space="0" w:color="auto"/>
                  </w:divBdr>
                </w:div>
                <w:div w:id="143620109">
                  <w:marLeft w:val="0"/>
                  <w:marRight w:val="0"/>
                  <w:marTop w:val="0"/>
                  <w:marBottom w:val="0"/>
                  <w:divBdr>
                    <w:top w:val="none" w:sz="0" w:space="0" w:color="auto"/>
                    <w:left w:val="none" w:sz="0" w:space="0" w:color="auto"/>
                    <w:bottom w:val="none" w:sz="0" w:space="0" w:color="auto"/>
                    <w:right w:val="none" w:sz="0" w:space="0" w:color="auto"/>
                  </w:divBdr>
                </w:div>
                <w:div w:id="235240922">
                  <w:marLeft w:val="0"/>
                  <w:marRight w:val="0"/>
                  <w:marTop w:val="0"/>
                  <w:marBottom w:val="0"/>
                  <w:divBdr>
                    <w:top w:val="none" w:sz="0" w:space="0" w:color="auto"/>
                    <w:left w:val="none" w:sz="0" w:space="0" w:color="auto"/>
                    <w:bottom w:val="none" w:sz="0" w:space="0" w:color="auto"/>
                    <w:right w:val="none" w:sz="0" w:space="0" w:color="auto"/>
                  </w:divBdr>
                </w:div>
                <w:div w:id="314719939">
                  <w:marLeft w:val="0"/>
                  <w:marRight w:val="0"/>
                  <w:marTop w:val="0"/>
                  <w:marBottom w:val="0"/>
                  <w:divBdr>
                    <w:top w:val="none" w:sz="0" w:space="0" w:color="auto"/>
                    <w:left w:val="none" w:sz="0" w:space="0" w:color="auto"/>
                    <w:bottom w:val="none" w:sz="0" w:space="0" w:color="auto"/>
                    <w:right w:val="none" w:sz="0" w:space="0" w:color="auto"/>
                  </w:divBdr>
                </w:div>
                <w:div w:id="575866357">
                  <w:marLeft w:val="0"/>
                  <w:marRight w:val="0"/>
                  <w:marTop w:val="0"/>
                  <w:marBottom w:val="0"/>
                  <w:divBdr>
                    <w:top w:val="none" w:sz="0" w:space="0" w:color="auto"/>
                    <w:left w:val="none" w:sz="0" w:space="0" w:color="auto"/>
                    <w:bottom w:val="none" w:sz="0" w:space="0" w:color="auto"/>
                    <w:right w:val="none" w:sz="0" w:space="0" w:color="auto"/>
                  </w:divBdr>
                </w:div>
                <w:div w:id="1003892620">
                  <w:marLeft w:val="0"/>
                  <w:marRight w:val="0"/>
                  <w:marTop w:val="0"/>
                  <w:marBottom w:val="0"/>
                  <w:divBdr>
                    <w:top w:val="none" w:sz="0" w:space="0" w:color="auto"/>
                    <w:left w:val="none" w:sz="0" w:space="0" w:color="auto"/>
                    <w:bottom w:val="none" w:sz="0" w:space="0" w:color="auto"/>
                    <w:right w:val="none" w:sz="0" w:space="0" w:color="auto"/>
                  </w:divBdr>
                </w:div>
                <w:div w:id="1042630823">
                  <w:marLeft w:val="0"/>
                  <w:marRight w:val="0"/>
                  <w:marTop w:val="0"/>
                  <w:marBottom w:val="0"/>
                  <w:divBdr>
                    <w:top w:val="none" w:sz="0" w:space="0" w:color="auto"/>
                    <w:left w:val="none" w:sz="0" w:space="0" w:color="auto"/>
                    <w:bottom w:val="none" w:sz="0" w:space="0" w:color="auto"/>
                    <w:right w:val="none" w:sz="0" w:space="0" w:color="auto"/>
                  </w:divBdr>
                </w:div>
                <w:div w:id="1079212806">
                  <w:marLeft w:val="0"/>
                  <w:marRight w:val="0"/>
                  <w:marTop w:val="0"/>
                  <w:marBottom w:val="0"/>
                  <w:divBdr>
                    <w:top w:val="none" w:sz="0" w:space="0" w:color="auto"/>
                    <w:left w:val="none" w:sz="0" w:space="0" w:color="auto"/>
                    <w:bottom w:val="none" w:sz="0" w:space="0" w:color="auto"/>
                    <w:right w:val="none" w:sz="0" w:space="0" w:color="auto"/>
                  </w:divBdr>
                </w:div>
                <w:div w:id="1191795171">
                  <w:marLeft w:val="0"/>
                  <w:marRight w:val="0"/>
                  <w:marTop w:val="0"/>
                  <w:marBottom w:val="0"/>
                  <w:divBdr>
                    <w:top w:val="none" w:sz="0" w:space="0" w:color="auto"/>
                    <w:left w:val="none" w:sz="0" w:space="0" w:color="auto"/>
                    <w:bottom w:val="none" w:sz="0" w:space="0" w:color="auto"/>
                    <w:right w:val="none" w:sz="0" w:space="0" w:color="auto"/>
                  </w:divBdr>
                </w:div>
                <w:div w:id="1253052801">
                  <w:marLeft w:val="0"/>
                  <w:marRight w:val="0"/>
                  <w:marTop w:val="0"/>
                  <w:marBottom w:val="0"/>
                  <w:divBdr>
                    <w:top w:val="none" w:sz="0" w:space="0" w:color="auto"/>
                    <w:left w:val="none" w:sz="0" w:space="0" w:color="auto"/>
                    <w:bottom w:val="none" w:sz="0" w:space="0" w:color="auto"/>
                    <w:right w:val="none" w:sz="0" w:space="0" w:color="auto"/>
                  </w:divBdr>
                </w:div>
                <w:div w:id="1276016197">
                  <w:marLeft w:val="0"/>
                  <w:marRight w:val="0"/>
                  <w:marTop w:val="0"/>
                  <w:marBottom w:val="0"/>
                  <w:divBdr>
                    <w:top w:val="none" w:sz="0" w:space="0" w:color="auto"/>
                    <w:left w:val="none" w:sz="0" w:space="0" w:color="auto"/>
                    <w:bottom w:val="none" w:sz="0" w:space="0" w:color="auto"/>
                    <w:right w:val="none" w:sz="0" w:space="0" w:color="auto"/>
                  </w:divBdr>
                </w:div>
                <w:div w:id="1289387195">
                  <w:marLeft w:val="0"/>
                  <w:marRight w:val="0"/>
                  <w:marTop w:val="0"/>
                  <w:marBottom w:val="0"/>
                  <w:divBdr>
                    <w:top w:val="none" w:sz="0" w:space="0" w:color="auto"/>
                    <w:left w:val="none" w:sz="0" w:space="0" w:color="auto"/>
                    <w:bottom w:val="none" w:sz="0" w:space="0" w:color="auto"/>
                    <w:right w:val="none" w:sz="0" w:space="0" w:color="auto"/>
                  </w:divBdr>
                </w:div>
                <w:div w:id="1336149253">
                  <w:marLeft w:val="0"/>
                  <w:marRight w:val="0"/>
                  <w:marTop w:val="0"/>
                  <w:marBottom w:val="0"/>
                  <w:divBdr>
                    <w:top w:val="none" w:sz="0" w:space="0" w:color="auto"/>
                    <w:left w:val="none" w:sz="0" w:space="0" w:color="auto"/>
                    <w:bottom w:val="none" w:sz="0" w:space="0" w:color="auto"/>
                    <w:right w:val="none" w:sz="0" w:space="0" w:color="auto"/>
                  </w:divBdr>
                </w:div>
                <w:div w:id="1367677609">
                  <w:marLeft w:val="0"/>
                  <w:marRight w:val="0"/>
                  <w:marTop w:val="0"/>
                  <w:marBottom w:val="0"/>
                  <w:divBdr>
                    <w:top w:val="none" w:sz="0" w:space="0" w:color="auto"/>
                    <w:left w:val="none" w:sz="0" w:space="0" w:color="auto"/>
                    <w:bottom w:val="none" w:sz="0" w:space="0" w:color="auto"/>
                    <w:right w:val="none" w:sz="0" w:space="0" w:color="auto"/>
                  </w:divBdr>
                </w:div>
                <w:div w:id="1555388050">
                  <w:marLeft w:val="0"/>
                  <w:marRight w:val="0"/>
                  <w:marTop w:val="0"/>
                  <w:marBottom w:val="0"/>
                  <w:divBdr>
                    <w:top w:val="none" w:sz="0" w:space="0" w:color="auto"/>
                    <w:left w:val="none" w:sz="0" w:space="0" w:color="auto"/>
                    <w:bottom w:val="none" w:sz="0" w:space="0" w:color="auto"/>
                    <w:right w:val="none" w:sz="0" w:space="0" w:color="auto"/>
                  </w:divBdr>
                </w:div>
                <w:div w:id="1562054192">
                  <w:marLeft w:val="0"/>
                  <w:marRight w:val="0"/>
                  <w:marTop w:val="0"/>
                  <w:marBottom w:val="0"/>
                  <w:divBdr>
                    <w:top w:val="none" w:sz="0" w:space="0" w:color="auto"/>
                    <w:left w:val="none" w:sz="0" w:space="0" w:color="auto"/>
                    <w:bottom w:val="none" w:sz="0" w:space="0" w:color="auto"/>
                    <w:right w:val="none" w:sz="0" w:space="0" w:color="auto"/>
                  </w:divBdr>
                </w:div>
                <w:div w:id="1693532599">
                  <w:marLeft w:val="0"/>
                  <w:marRight w:val="0"/>
                  <w:marTop w:val="0"/>
                  <w:marBottom w:val="0"/>
                  <w:divBdr>
                    <w:top w:val="none" w:sz="0" w:space="0" w:color="auto"/>
                    <w:left w:val="none" w:sz="0" w:space="0" w:color="auto"/>
                    <w:bottom w:val="none" w:sz="0" w:space="0" w:color="auto"/>
                    <w:right w:val="none" w:sz="0" w:space="0" w:color="auto"/>
                  </w:divBdr>
                </w:div>
                <w:div w:id="1877812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5191957">
          <w:marLeft w:val="0"/>
          <w:marRight w:val="0"/>
          <w:marTop w:val="0"/>
          <w:marBottom w:val="0"/>
          <w:divBdr>
            <w:top w:val="none" w:sz="0" w:space="0" w:color="auto"/>
            <w:left w:val="none" w:sz="0" w:space="0" w:color="auto"/>
            <w:bottom w:val="none" w:sz="0" w:space="0" w:color="auto"/>
            <w:right w:val="none" w:sz="0" w:space="0" w:color="auto"/>
          </w:divBdr>
          <w:divsChild>
            <w:div w:id="1569338748">
              <w:marLeft w:val="0"/>
              <w:marRight w:val="0"/>
              <w:marTop w:val="0"/>
              <w:marBottom w:val="0"/>
              <w:divBdr>
                <w:top w:val="none" w:sz="0" w:space="0" w:color="auto"/>
                <w:left w:val="none" w:sz="0" w:space="0" w:color="auto"/>
                <w:bottom w:val="none" w:sz="0" w:space="0" w:color="auto"/>
                <w:right w:val="none" w:sz="0" w:space="0" w:color="auto"/>
              </w:divBdr>
              <w:divsChild>
                <w:div w:id="28378193">
                  <w:marLeft w:val="0"/>
                  <w:marRight w:val="0"/>
                  <w:marTop w:val="0"/>
                  <w:marBottom w:val="0"/>
                  <w:divBdr>
                    <w:top w:val="none" w:sz="0" w:space="0" w:color="auto"/>
                    <w:left w:val="none" w:sz="0" w:space="0" w:color="auto"/>
                    <w:bottom w:val="none" w:sz="0" w:space="0" w:color="auto"/>
                    <w:right w:val="none" w:sz="0" w:space="0" w:color="auto"/>
                  </w:divBdr>
                </w:div>
                <w:div w:id="29645841">
                  <w:marLeft w:val="0"/>
                  <w:marRight w:val="0"/>
                  <w:marTop w:val="0"/>
                  <w:marBottom w:val="0"/>
                  <w:divBdr>
                    <w:top w:val="none" w:sz="0" w:space="0" w:color="auto"/>
                    <w:left w:val="none" w:sz="0" w:space="0" w:color="auto"/>
                    <w:bottom w:val="none" w:sz="0" w:space="0" w:color="auto"/>
                    <w:right w:val="none" w:sz="0" w:space="0" w:color="auto"/>
                  </w:divBdr>
                </w:div>
                <w:div w:id="85001926">
                  <w:marLeft w:val="0"/>
                  <w:marRight w:val="0"/>
                  <w:marTop w:val="0"/>
                  <w:marBottom w:val="0"/>
                  <w:divBdr>
                    <w:top w:val="none" w:sz="0" w:space="0" w:color="auto"/>
                    <w:left w:val="none" w:sz="0" w:space="0" w:color="auto"/>
                    <w:bottom w:val="none" w:sz="0" w:space="0" w:color="auto"/>
                    <w:right w:val="none" w:sz="0" w:space="0" w:color="auto"/>
                  </w:divBdr>
                </w:div>
                <w:div w:id="104275712">
                  <w:marLeft w:val="0"/>
                  <w:marRight w:val="0"/>
                  <w:marTop w:val="0"/>
                  <w:marBottom w:val="0"/>
                  <w:divBdr>
                    <w:top w:val="none" w:sz="0" w:space="0" w:color="auto"/>
                    <w:left w:val="none" w:sz="0" w:space="0" w:color="auto"/>
                    <w:bottom w:val="none" w:sz="0" w:space="0" w:color="auto"/>
                    <w:right w:val="none" w:sz="0" w:space="0" w:color="auto"/>
                  </w:divBdr>
                </w:div>
                <w:div w:id="111481763">
                  <w:marLeft w:val="0"/>
                  <w:marRight w:val="0"/>
                  <w:marTop w:val="0"/>
                  <w:marBottom w:val="0"/>
                  <w:divBdr>
                    <w:top w:val="none" w:sz="0" w:space="0" w:color="auto"/>
                    <w:left w:val="none" w:sz="0" w:space="0" w:color="auto"/>
                    <w:bottom w:val="none" w:sz="0" w:space="0" w:color="auto"/>
                    <w:right w:val="none" w:sz="0" w:space="0" w:color="auto"/>
                  </w:divBdr>
                </w:div>
                <w:div w:id="116946791">
                  <w:marLeft w:val="0"/>
                  <w:marRight w:val="0"/>
                  <w:marTop w:val="0"/>
                  <w:marBottom w:val="0"/>
                  <w:divBdr>
                    <w:top w:val="none" w:sz="0" w:space="0" w:color="auto"/>
                    <w:left w:val="none" w:sz="0" w:space="0" w:color="auto"/>
                    <w:bottom w:val="none" w:sz="0" w:space="0" w:color="auto"/>
                    <w:right w:val="none" w:sz="0" w:space="0" w:color="auto"/>
                  </w:divBdr>
                </w:div>
                <w:div w:id="202911479">
                  <w:marLeft w:val="0"/>
                  <w:marRight w:val="0"/>
                  <w:marTop w:val="0"/>
                  <w:marBottom w:val="0"/>
                  <w:divBdr>
                    <w:top w:val="none" w:sz="0" w:space="0" w:color="auto"/>
                    <w:left w:val="none" w:sz="0" w:space="0" w:color="auto"/>
                    <w:bottom w:val="none" w:sz="0" w:space="0" w:color="auto"/>
                    <w:right w:val="none" w:sz="0" w:space="0" w:color="auto"/>
                  </w:divBdr>
                </w:div>
                <w:div w:id="225530528">
                  <w:marLeft w:val="0"/>
                  <w:marRight w:val="0"/>
                  <w:marTop w:val="0"/>
                  <w:marBottom w:val="0"/>
                  <w:divBdr>
                    <w:top w:val="none" w:sz="0" w:space="0" w:color="auto"/>
                    <w:left w:val="none" w:sz="0" w:space="0" w:color="auto"/>
                    <w:bottom w:val="none" w:sz="0" w:space="0" w:color="auto"/>
                    <w:right w:val="none" w:sz="0" w:space="0" w:color="auto"/>
                  </w:divBdr>
                </w:div>
                <w:div w:id="269705267">
                  <w:marLeft w:val="0"/>
                  <w:marRight w:val="0"/>
                  <w:marTop w:val="0"/>
                  <w:marBottom w:val="0"/>
                  <w:divBdr>
                    <w:top w:val="none" w:sz="0" w:space="0" w:color="auto"/>
                    <w:left w:val="none" w:sz="0" w:space="0" w:color="auto"/>
                    <w:bottom w:val="none" w:sz="0" w:space="0" w:color="auto"/>
                    <w:right w:val="none" w:sz="0" w:space="0" w:color="auto"/>
                  </w:divBdr>
                </w:div>
                <w:div w:id="295648704">
                  <w:marLeft w:val="0"/>
                  <w:marRight w:val="0"/>
                  <w:marTop w:val="0"/>
                  <w:marBottom w:val="0"/>
                  <w:divBdr>
                    <w:top w:val="none" w:sz="0" w:space="0" w:color="auto"/>
                    <w:left w:val="none" w:sz="0" w:space="0" w:color="auto"/>
                    <w:bottom w:val="none" w:sz="0" w:space="0" w:color="auto"/>
                    <w:right w:val="none" w:sz="0" w:space="0" w:color="auto"/>
                  </w:divBdr>
                </w:div>
                <w:div w:id="371152887">
                  <w:marLeft w:val="0"/>
                  <w:marRight w:val="0"/>
                  <w:marTop w:val="0"/>
                  <w:marBottom w:val="0"/>
                  <w:divBdr>
                    <w:top w:val="none" w:sz="0" w:space="0" w:color="auto"/>
                    <w:left w:val="none" w:sz="0" w:space="0" w:color="auto"/>
                    <w:bottom w:val="none" w:sz="0" w:space="0" w:color="auto"/>
                    <w:right w:val="none" w:sz="0" w:space="0" w:color="auto"/>
                  </w:divBdr>
                </w:div>
                <w:div w:id="375667303">
                  <w:marLeft w:val="0"/>
                  <w:marRight w:val="0"/>
                  <w:marTop w:val="0"/>
                  <w:marBottom w:val="0"/>
                  <w:divBdr>
                    <w:top w:val="none" w:sz="0" w:space="0" w:color="auto"/>
                    <w:left w:val="none" w:sz="0" w:space="0" w:color="auto"/>
                    <w:bottom w:val="none" w:sz="0" w:space="0" w:color="auto"/>
                    <w:right w:val="none" w:sz="0" w:space="0" w:color="auto"/>
                  </w:divBdr>
                </w:div>
                <w:div w:id="417749362">
                  <w:marLeft w:val="0"/>
                  <w:marRight w:val="0"/>
                  <w:marTop w:val="0"/>
                  <w:marBottom w:val="0"/>
                  <w:divBdr>
                    <w:top w:val="none" w:sz="0" w:space="0" w:color="auto"/>
                    <w:left w:val="none" w:sz="0" w:space="0" w:color="auto"/>
                    <w:bottom w:val="none" w:sz="0" w:space="0" w:color="auto"/>
                    <w:right w:val="none" w:sz="0" w:space="0" w:color="auto"/>
                  </w:divBdr>
                </w:div>
                <w:div w:id="464087462">
                  <w:marLeft w:val="0"/>
                  <w:marRight w:val="0"/>
                  <w:marTop w:val="0"/>
                  <w:marBottom w:val="0"/>
                  <w:divBdr>
                    <w:top w:val="none" w:sz="0" w:space="0" w:color="auto"/>
                    <w:left w:val="none" w:sz="0" w:space="0" w:color="auto"/>
                    <w:bottom w:val="none" w:sz="0" w:space="0" w:color="auto"/>
                    <w:right w:val="none" w:sz="0" w:space="0" w:color="auto"/>
                  </w:divBdr>
                </w:div>
                <w:div w:id="517237618">
                  <w:marLeft w:val="0"/>
                  <w:marRight w:val="0"/>
                  <w:marTop w:val="0"/>
                  <w:marBottom w:val="0"/>
                  <w:divBdr>
                    <w:top w:val="none" w:sz="0" w:space="0" w:color="auto"/>
                    <w:left w:val="none" w:sz="0" w:space="0" w:color="auto"/>
                    <w:bottom w:val="none" w:sz="0" w:space="0" w:color="auto"/>
                    <w:right w:val="none" w:sz="0" w:space="0" w:color="auto"/>
                  </w:divBdr>
                </w:div>
                <w:div w:id="563563344">
                  <w:marLeft w:val="0"/>
                  <w:marRight w:val="0"/>
                  <w:marTop w:val="0"/>
                  <w:marBottom w:val="0"/>
                  <w:divBdr>
                    <w:top w:val="none" w:sz="0" w:space="0" w:color="auto"/>
                    <w:left w:val="none" w:sz="0" w:space="0" w:color="auto"/>
                    <w:bottom w:val="none" w:sz="0" w:space="0" w:color="auto"/>
                    <w:right w:val="none" w:sz="0" w:space="0" w:color="auto"/>
                  </w:divBdr>
                </w:div>
                <w:div w:id="611865152">
                  <w:marLeft w:val="0"/>
                  <w:marRight w:val="0"/>
                  <w:marTop w:val="0"/>
                  <w:marBottom w:val="0"/>
                  <w:divBdr>
                    <w:top w:val="none" w:sz="0" w:space="0" w:color="auto"/>
                    <w:left w:val="none" w:sz="0" w:space="0" w:color="auto"/>
                    <w:bottom w:val="none" w:sz="0" w:space="0" w:color="auto"/>
                    <w:right w:val="none" w:sz="0" w:space="0" w:color="auto"/>
                  </w:divBdr>
                </w:div>
                <w:div w:id="619341715">
                  <w:marLeft w:val="0"/>
                  <w:marRight w:val="0"/>
                  <w:marTop w:val="0"/>
                  <w:marBottom w:val="0"/>
                  <w:divBdr>
                    <w:top w:val="none" w:sz="0" w:space="0" w:color="auto"/>
                    <w:left w:val="none" w:sz="0" w:space="0" w:color="auto"/>
                    <w:bottom w:val="none" w:sz="0" w:space="0" w:color="auto"/>
                    <w:right w:val="none" w:sz="0" w:space="0" w:color="auto"/>
                  </w:divBdr>
                </w:div>
                <w:div w:id="630747001">
                  <w:marLeft w:val="0"/>
                  <w:marRight w:val="0"/>
                  <w:marTop w:val="0"/>
                  <w:marBottom w:val="0"/>
                  <w:divBdr>
                    <w:top w:val="none" w:sz="0" w:space="0" w:color="auto"/>
                    <w:left w:val="none" w:sz="0" w:space="0" w:color="auto"/>
                    <w:bottom w:val="none" w:sz="0" w:space="0" w:color="auto"/>
                    <w:right w:val="none" w:sz="0" w:space="0" w:color="auto"/>
                  </w:divBdr>
                </w:div>
                <w:div w:id="719786186">
                  <w:marLeft w:val="0"/>
                  <w:marRight w:val="0"/>
                  <w:marTop w:val="0"/>
                  <w:marBottom w:val="0"/>
                  <w:divBdr>
                    <w:top w:val="none" w:sz="0" w:space="0" w:color="auto"/>
                    <w:left w:val="none" w:sz="0" w:space="0" w:color="auto"/>
                    <w:bottom w:val="none" w:sz="0" w:space="0" w:color="auto"/>
                    <w:right w:val="none" w:sz="0" w:space="0" w:color="auto"/>
                  </w:divBdr>
                </w:div>
                <w:div w:id="722632373">
                  <w:marLeft w:val="0"/>
                  <w:marRight w:val="0"/>
                  <w:marTop w:val="0"/>
                  <w:marBottom w:val="0"/>
                  <w:divBdr>
                    <w:top w:val="none" w:sz="0" w:space="0" w:color="auto"/>
                    <w:left w:val="none" w:sz="0" w:space="0" w:color="auto"/>
                    <w:bottom w:val="none" w:sz="0" w:space="0" w:color="auto"/>
                    <w:right w:val="none" w:sz="0" w:space="0" w:color="auto"/>
                  </w:divBdr>
                </w:div>
                <w:div w:id="771321889">
                  <w:marLeft w:val="0"/>
                  <w:marRight w:val="0"/>
                  <w:marTop w:val="0"/>
                  <w:marBottom w:val="0"/>
                  <w:divBdr>
                    <w:top w:val="none" w:sz="0" w:space="0" w:color="auto"/>
                    <w:left w:val="none" w:sz="0" w:space="0" w:color="auto"/>
                    <w:bottom w:val="none" w:sz="0" w:space="0" w:color="auto"/>
                    <w:right w:val="none" w:sz="0" w:space="0" w:color="auto"/>
                  </w:divBdr>
                </w:div>
                <w:div w:id="783231024">
                  <w:marLeft w:val="0"/>
                  <w:marRight w:val="0"/>
                  <w:marTop w:val="0"/>
                  <w:marBottom w:val="0"/>
                  <w:divBdr>
                    <w:top w:val="none" w:sz="0" w:space="0" w:color="auto"/>
                    <w:left w:val="none" w:sz="0" w:space="0" w:color="auto"/>
                    <w:bottom w:val="none" w:sz="0" w:space="0" w:color="auto"/>
                    <w:right w:val="none" w:sz="0" w:space="0" w:color="auto"/>
                  </w:divBdr>
                </w:div>
                <w:div w:id="851456094">
                  <w:marLeft w:val="0"/>
                  <w:marRight w:val="0"/>
                  <w:marTop w:val="0"/>
                  <w:marBottom w:val="0"/>
                  <w:divBdr>
                    <w:top w:val="none" w:sz="0" w:space="0" w:color="auto"/>
                    <w:left w:val="none" w:sz="0" w:space="0" w:color="auto"/>
                    <w:bottom w:val="none" w:sz="0" w:space="0" w:color="auto"/>
                    <w:right w:val="none" w:sz="0" w:space="0" w:color="auto"/>
                  </w:divBdr>
                </w:div>
                <w:div w:id="995494414">
                  <w:marLeft w:val="0"/>
                  <w:marRight w:val="0"/>
                  <w:marTop w:val="0"/>
                  <w:marBottom w:val="0"/>
                  <w:divBdr>
                    <w:top w:val="none" w:sz="0" w:space="0" w:color="auto"/>
                    <w:left w:val="none" w:sz="0" w:space="0" w:color="auto"/>
                    <w:bottom w:val="none" w:sz="0" w:space="0" w:color="auto"/>
                    <w:right w:val="none" w:sz="0" w:space="0" w:color="auto"/>
                  </w:divBdr>
                </w:div>
                <w:div w:id="1000624083">
                  <w:marLeft w:val="0"/>
                  <w:marRight w:val="0"/>
                  <w:marTop w:val="0"/>
                  <w:marBottom w:val="0"/>
                  <w:divBdr>
                    <w:top w:val="none" w:sz="0" w:space="0" w:color="auto"/>
                    <w:left w:val="none" w:sz="0" w:space="0" w:color="auto"/>
                    <w:bottom w:val="none" w:sz="0" w:space="0" w:color="auto"/>
                    <w:right w:val="none" w:sz="0" w:space="0" w:color="auto"/>
                  </w:divBdr>
                </w:div>
                <w:div w:id="1178499897">
                  <w:marLeft w:val="0"/>
                  <w:marRight w:val="0"/>
                  <w:marTop w:val="0"/>
                  <w:marBottom w:val="0"/>
                  <w:divBdr>
                    <w:top w:val="none" w:sz="0" w:space="0" w:color="auto"/>
                    <w:left w:val="none" w:sz="0" w:space="0" w:color="auto"/>
                    <w:bottom w:val="none" w:sz="0" w:space="0" w:color="auto"/>
                    <w:right w:val="none" w:sz="0" w:space="0" w:color="auto"/>
                  </w:divBdr>
                </w:div>
                <w:div w:id="1212769414">
                  <w:marLeft w:val="0"/>
                  <w:marRight w:val="0"/>
                  <w:marTop w:val="0"/>
                  <w:marBottom w:val="0"/>
                  <w:divBdr>
                    <w:top w:val="none" w:sz="0" w:space="0" w:color="auto"/>
                    <w:left w:val="none" w:sz="0" w:space="0" w:color="auto"/>
                    <w:bottom w:val="none" w:sz="0" w:space="0" w:color="auto"/>
                    <w:right w:val="none" w:sz="0" w:space="0" w:color="auto"/>
                  </w:divBdr>
                </w:div>
                <w:div w:id="1248539722">
                  <w:marLeft w:val="0"/>
                  <w:marRight w:val="0"/>
                  <w:marTop w:val="0"/>
                  <w:marBottom w:val="0"/>
                  <w:divBdr>
                    <w:top w:val="none" w:sz="0" w:space="0" w:color="auto"/>
                    <w:left w:val="none" w:sz="0" w:space="0" w:color="auto"/>
                    <w:bottom w:val="none" w:sz="0" w:space="0" w:color="auto"/>
                    <w:right w:val="none" w:sz="0" w:space="0" w:color="auto"/>
                  </w:divBdr>
                </w:div>
                <w:div w:id="1252159412">
                  <w:marLeft w:val="0"/>
                  <w:marRight w:val="0"/>
                  <w:marTop w:val="0"/>
                  <w:marBottom w:val="0"/>
                  <w:divBdr>
                    <w:top w:val="none" w:sz="0" w:space="0" w:color="auto"/>
                    <w:left w:val="none" w:sz="0" w:space="0" w:color="auto"/>
                    <w:bottom w:val="none" w:sz="0" w:space="0" w:color="auto"/>
                    <w:right w:val="none" w:sz="0" w:space="0" w:color="auto"/>
                  </w:divBdr>
                </w:div>
                <w:div w:id="1269898478">
                  <w:marLeft w:val="0"/>
                  <w:marRight w:val="0"/>
                  <w:marTop w:val="0"/>
                  <w:marBottom w:val="0"/>
                  <w:divBdr>
                    <w:top w:val="none" w:sz="0" w:space="0" w:color="auto"/>
                    <w:left w:val="none" w:sz="0" w:space="0" w:color="auto"/>
                    <w:bottom w:val="none" w:sz="0" w:space="0" w:color="auto"/>
                    <w:right w:val="none" w:sz="0" w:space="0" w:color="auto"/>
                  </w:divBdr>
                </w:div>
                <w:div w:id="1370840115">
                  <w:marLeft w:val="0"/>
                  <w:marRight w:val="0"/>
                  <w:marTop w:val="0"/>
                  <w:marBottom w:val="0"/>
                  <w:divBdr>
                    <w:top w:val="none" w:sz="0" w:space="0" w:color="auto"/>
                    <w:left w:val="none" w:sz="0" w:space="0" w:color="auto"/>
                    <w:bottom w:val="none" w:sz="0" w:space="0" w:color="auto"/>
                    <w:right w:val="none" w:sz="0" w:space="0" w:color="auto"/>
                  </w:divBdr>
                </w:div>
                <w:div w:id="1393696945">
                  <w:marLeft w:val="0"/>
                  <w:marRight w:val="0"/>
                  <w:marTop w:val="0"/>
                  <w:marBottom w:val="0"/>
                  <w:divBdr>
                    <w:top w:val="none" w:sz="0" w:space="0" w:color="auto"/>
                    <w:left w:val="none" w:sz="0" w:space="0" w:color="auto"/>
                    <w:bottom w:val="none" w:sz="0" w:space="0" w:color="auto"/>
                    <w:right w:val="none" w:sz="0" w:space="0" w:color="auto"/>
                  </w:divBdr>
                </w:div>
                <w:div w:id="1465154434">
                  <w:marLeft w:val="0"/>
                  <w:marRight w:val="0"/>
                  <w:marTop w:val="0"/>
                  <w:marBottom w:val="0"/>
                  <w:divBdr>
                    <w:top w:val="none" w:sz="0" w:space="0" w:color="auto"/>
                    <w:left w:val="none" w:sz="0" w:space="0" w:color="auto"/>
                    <w:bottom w:val="none" w:sz="0" w:space="0" w:color="auto"/>
                    <w:right w:val="none" w:sz="0" w:space="0" w:color="auto"/>
                  </w:divBdr>
                </w:div>
                <w:div w:id="1477725085">
                  <w:marLeft w:val="0"/>
                  <w:marRight w:val="0"/>
                  <w:marTop w:val="0"/>
                  <w:marBottom w:val="0"/>
                  <w:divBdr>
                    <w:top w:val="none" w:sz="0" w:space="0" w:color="auto"/>
                    <w:left w:val="none" w:sz="0" w:space="0" w:color="auto"/>
                    <w:bottom w:val="none" w:sz="0" w:space="0" w:color="auto"/>
                    <w:right w:val="none" w:sz="0" w:space="0" w:color="auto"/>
                  </w:divBdr>
                </w:div>
                <w:div w:id="1678531147">
                  <w:marLeft w:val="0"/>
                  <w:marRight w:val="0"/>
                  <w:marTop w:val="0"/>
                  <w:marBottom w:val="0"/>
                  <w:divBdr>
                    <w:top w:val="none" w:sz="0" w:space="0" w:color="auto"/>
                    <w:left w:val="none" w:sz="0" w:space="0" w:color="auto"/>
                    <w:bottom w:val="none" w:sz="0" w:space="0" w:color="auto"/>
                    <w:right w:val="none" w:sz="0" w:space="0" w:color="auto"/>
                  </w:divBdr>
                </w:div>
                <w:div w:id="1763793365">
                  <w:marLeft w:val="0"/>
                  <w:marRight w:val="0"/>
                  <w:marTop w:val="0"/>
                  <w:marBottom w:val="0"/>
                  <w:divBdr>
                    <w:top w:val="none" w:sz="0" w:space="0" w:color="auto"/>
                    <w:left w:val="none" w:sz="0" w:space="0" w:color="auto"/>
                    <w:bottom w:val="none" w:sz="0" w:space="0" w:color="auto"/>
                    <w:right w:val="none" w:sz="0" w:space="0" w:color="auto"/>
                  </w:divBdr>
                </w:div>
                <w:div w:id="1791044838">
                  <w:marLeft w:val="0"/>
                  <w:marRight w:val="0"/>
                  <w:marTop w:val="0"/>
                  <w:marBottom w:val="0"/>
                  <w:divBdr>
                    <w:top w:val="none" w:sz="0" w:space="0" w:color="auto"/>
                    <w:left w:val="none" w:sz="0" w:space="0" w:color="auto"/>
                    <w:bottom w:val="none" w:sz="0" w:space="0" w:color="auto"/>
                    <w:right w:val="none" w:sz="0" w:space="0" w:color="auto"/>
                  </w:divBdr>
                </w:div>
                <w:div w:id="1825198577">
                  <w:marLeft w:val="0"/>
                  <w:marRight w:val="0"/>
                  <w:marTop w:val="0"/>
                  <w:marBottom w:val="0"/>
                  <w:divBdr>
                    <w:top w:val="none" w:sz="0" w:space="0" w:color="auto"/>
                    <w:left w:val="none" w:sz="0" w:space="0" w:color="auto"/>
                    <w:bottom w:val="none" w:sz="0" w:space="0" w:color="auto"/>
                    <w:right w:val="none" w:sz="0" w:space="0" w:color="auto"/>
                  </w:divBdr>
                </w:div>
                <w:div w:id="1851021116">
                  <w:marLeft w:val="0"/>
                  <w:marRight w:val="0"/>
                  <w:marTop w:val="0"/>
                  <w:marBottom w:val="0"/>
                  <w:divBdr>
                    <w:top w:val="none" w:sz="0" w:space="0" w:color="auto"/>
                    <w:left w:val="none" w:sz="0" w:space="0" w:color="auto"/>
                    <w:bottom w:val="none" w:sz="0" w:space="0" w:color="auto"/>
                    <w:right w:val="none" w:sz="0" w:space="0" w:color="auto"/>
                  </w:divBdr>
                </w:div>
                <w:div w:id="1883787306">
                  <w:marLeft w:val="0"/>
                  <w:marRight w:val="0"/>
                  <w:marTop w:val="0"/>
                  <w:marBottom w:val="0"/>
                  <w:divBdr>
                    <w:top w:val="none" w:sz="0" w:space="0" w:color="auto"/>
                    <w:left w:val="none" w:sz="0" w:space="0" w:color="auto"/>
                    <w:bottom w:val="none" w:sz="0" w:space="0" w:color="auto"/>
                    <w:right w:val="none" w:sz="0" w:space="0" w:color="auto"/>
                  </w:divBdr>
                </w:div>
                <w:div w:id="1924678246">
                  <w:marLeft w:val="0"/>
                  <w:marRight w:val="0"/>
                  <w:marTop w:val="0"/>
                  <w:marBottom w:val="0"/>
                  <w:divBdr>
                    <w:top w:val="none" w:sz="0" w:space="0" w:color="auto"/>
                    <w:left w:val="none" w:sz="0" w:space="0" w:color="auto"/>
                    <w:bottom w:val="none" w:sz="0" w:space="0" w:color="auto"/>
                    <w:right w:val="none" w:sz="0" w:space="0" w:color="auto"/>
                  </w:divBdr>
                </w:div>
                <w:div w:id="1975452028">
                  <w:marLeft w:val="0"/>
                  <w:marRight w:val="0"/>
                  <w:marTop w:val="0"/>
                  <w:marBottom w:val="0"/>
                  <w:divBdr>
                    <w:top w:val="none" w:sz="0" w:space="0" w:color="auto"/>
                    <w:left w:val="none" w:sz="0" w:space="0" w:color="auto"/>
                    <w:bottom w:val="none" w:sz="0" w:space="0" w:color="auto"/>
                    <w:right w:val="none" w:sz="0" w:space="0" w:color="auto"/>
                  </w:divBdr>
                </w:div>
                <w:div w:id="1990286373">
                  <w:marLeft w:val="0"/>
                  <w:marRight w:val="0"/>
                  <w:marTop w:val="0"/>
                  <w:marBottom w:val="0"/>
                  <w:divBdr>
                    <w:top w:val="none" w:sz="0" w:space="0" w:color="auto"/>
                    <w:left w:val="none" w:sz="0" w:space="0" w:color="auto"/>
                    <w:bottom w:val="none" w:sz="0" w:space="0" w:color="auto"/>
                    <w:right w:val="none" w:sz="0" w:space="0" w:color="auto"/>
                  </w:divBdr>
                </w:div>
                <w:div w:id="2112627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1164007">
      <w:bodyDiv w:val="1"/>
      <w:marLeft w:val="0"/>
      <w:marRight w:val="0"/>
      <w:marTop w:val="0"/>
      <w:marBottom w:val="0"/>
      <w:divBdr>
        <w:top w:val="none" w:sz="0" w:space="0" w:color="auto"/>
        <w:left w:val="none" w:sz="0" w:space="0" w:color="auto"/>
        <w:bottom w:val="none" w:sz="0" w:space="0" w:color="auto"/>
        <w:right w:val="none" w:sz="0" w:space="0" w:color="auto"/>
      </w:divBdr>
      <w:divsChild>
        <w:div w:id="51541199">
          <w:marLeft w:val="0"/>
          <w:marRight w:val="0"/>
          <w:marTop w:val="0"/>
          <w:marBottom w:val="0"/>
          <w:divBdr>
            <w:top w:val="none" w:sz="0" w:space="0" w:color="auto"/>
            <w:left w:val="none" w:sz="0" w:space="0" w:color="auto"/>
            <w:bottom w:val="none" w:sz="0" w:space="0" w:color="auto"/>
            <w:right w:val="none" w:sz="0" w:space="0" w:color="auto"/>
          </w:divBdr>
        </w:div>
      </w:divsChild>
    </w:div>
    <w:div w:id="1546218926">
      <w:bodyDiv w:val="1"/>
      <w:marLeft w:val="0"/>
      <w:marRight w:val="0"/>
      <w:marTop w:val="0"/>
      <w:marBottom w:val="0"/>
      <w:divBdr>
        <w:top w:val="none" w:sz="0" w:space="0" w:color="auto"/>
        <w:left w:val="none" w:sz="0" w:space="0" w:color="auto"/>
        <w:bottom w:val="none" w:sz="0" w:space="0" w:color="auto"/>
        <w:right w:val="none" w:sz="0" w:space="0" w:color="auto"/>
      </w:divBdr>
      <w:divsChild>
        <w:div w:id="733312497">
          <w:marLeft w:val="0"/>
          <w:marRight w:val="0"/>
          <w:marTop w:val="0"/>
          <w:marBottom w:val="0"/>
          <w:divBdr>
            <w:top w:val="none" w:sz="0" w:space="0" w:color="auto"/>
            <w:left w:val="none" w:sz="0" w:space="0" w:color="auto"/>
            <w:bottom w:val="none" w:sz="0" w:space="0" w:color="auto"/>
            <w:right w:val="none" w:sz="0" w:space="0" w:color="auto"/>
          </w:divBdr>
        </w:div>
      </w:divsChild>
    </w:div>
    <w:div w:id="1561164855">
      <w:bodyDiv w:val="1"/>
      <w:marLeft w:val="0"/>
      <w:marRight w:val="0"/>
      <w:marTop w:val="0"/>
      <w:marBottom w:val="0"/>
      <w:divBdr>
        <w:top w:val="none" w:sz="0" w:space="0" w:color="auto"/>
        <w:left w:val="none" w:sz="0" w:space="0" w:color="auto"/>
        <w:bottom w:val="none" w:sz="0" w:space="0" w:color="auto"/>
        <w:right w:val="none" w:sz="0" w:space="0" w:color="auto"/>
      </w:divBdr>
    </w:div>
    <w:div w:id="1562906007">
      <w:bodyDiv w:val="1"/>
      <w:marLeft w:val="0"/>
      <w:marRight w:val="0"/>
      <w:marTop w:val="0"/>
      <w:marBottom w:val="0"/>
      <w:divBdr>
        <w:top w:val="none" w:sz="0" w:space="0" w:color="auto"/>
        <w:left w:val="none" w:sz="0" w:space="0" w:color="auto"/>
        <w:bottom w:val="none" w:sz="0" w:space="0" w:color="auto"/>
        <w:right w:val="none" w:sz="0" w:space="0" w:color="auto"/>
      </w:divBdr>
    </w:div>
    <w:div w:id="1563172950">
      <w:bodyDiv w:val="1"/>
      <w:marLeft w:val="0"/>
      <w:marRight w:val="0"/>
      <w:marTop w:val="0"/>
      <w:marBottom w:val="0"/>
      <w:divBdr>
        <w:top w:val="none" w:sz="0" w:space="0" w:color="auto"/>
        <w:left w:val="none" w:sz="0" w:space="0" w:color="auto"/>
        <w:bottom w:val="none" w:sz="0" w:space="0" w:color="auto"/>
        <w:right w:val="none" w:sz="0" w:space="0" w:color="auto"/>
      </w:divBdr>
    </w:div>
    <w:div w:id="1575698172">
      <w:bodyDiv w:val="1"/>
      <w:marLeft w:val="0"/>
      <w:marRight w:val="0"/>
      <w:marTop w:val="0"/>
      <w:marBottom w:val="0"/>
      <w:divBdr>
        <w:top w:val="none" w:sz="0" w:space="0" w:color="auto"/>
        <w:left w:val="none" w:sz="0" w:space="0" w:color="auto"/>
        <w:bottom w:val="none" w:sz="0" w:space="0" w:color="auto"/>
        <w:right w:val="none" w:sz="0" w:space="0" w:color="auto"/>
      </w:divBdr>
    </w:div>
    <w:div w:id="1576015065">
      <w:bodyDiv w:val="1"/>
      <w:marLeft w:val="0"/>
      <w:marRight w:val="0"/>
      <w:marTop w:val="0"/>
      <w:marBottom w:val="0"/>
      <w:divBdr>
        <w:top w:val="none" w:sz="0" w:space="0" w:color="auto"/>
        <w:left w:val="none" w:sz="0" w:space="0" w:color="auto"/>
        <w:bottom w:val="none" w:sz="0" w:space="0" w:color="auto"/>
        <w:right w:val="none" w:sz="0" w:space="0" w:color="auto"/>
      </w:divBdr>
    </w:div>
    <w:div w:id="1576089524">
      <w:bodyDiv w:val="1"/>
      <w:marLeft w:val="0"/>
      <w:marRight w:val="0"/>
      <w:marTop w:val="0"/>
      <w:marBottom w:val="0"/>
      <w:divBdr>
        <w:top w:val="none" w:sz="0" w:space="0" w:color="auto"/>
        <w:left w:val="none" w:sz="0" w:space="0" w:color="auto"/>
        <w:bottom w:val="none" w:sz="0" w:space="0" w:color="auto"/>
        <w:right w:val="none" w:sz="0" w:space="0" w:color="auto"/>
      </w:divBdr>
      <w:divsChild>
        <w:div w:id="2076203487">
          <w:marLeft w:val="0"/>
          <w:marRight w:val="0"/>
          <w:marTop w:val="0"/>
          <w:marBottom w:val="0"/>
          <w:divBdr>
            <w:top w:val="none" w:sz="0" w:space="0" w:color="auto"/>
            <w:left w:val="none" w:sz="0" w:space="0" w:color="auto"/>
            <w:bottom w:val="none" w:sz="0" w:space="0" w:color="auto"/>
            <w:right w:val="none" w:sz="0" w:space="0" w:color="auto"/>
          </w:divBdr>
        </w:div>
      </w:divsChild>
    </w:div>
    <w:div w:id="1614970437">
      <w:bodyDiv w:val="1"/>
      <w:marLeft w:val="0"/>
      <w:marRight w:val="0"/>
      <w:marTop w:val="0"/>
      <w:marBottom w:val="0"/>
      <w:divBdr>
        <w:top w:val="none" w:sz="0" w:space="0" w:color="auto"/>
        <w:left w:val="none" w:sz="0" w:space="0" w:color="auto"/>
        <w:bottom w:val="none" w:sz="0" w:space="0" w:color="auto"/>
        <w:right w:val="none" w:sz="0" w:space="0" w:color="auto"/>
      </w:divBdr>
    </w:div>
    <w:div w:id="1624843450">
      <w:bodyDiv w:val="1"/>
      <w:marLeft w:val="0"/>
      <w:marRight w:val="0"/>
      <w:marTop w:val="0"/>
      <w:marBottom w:val="0"/>
      <w:divBdr>
        <w:top w:val="none" w:sz="0" w:space="0" w:color="auto"/>
        <w:left w:val="none" w:sz="0" w:space="0" w:color="auto"/>
        <w:bottom w:val="none" w:sz="0" w:space="0" w:color="auto"/>
        <w:right w:val="none" w:sz="0" w:space="0" w:color="auto"/>
      </w:divBdr>
    </w:div>
    <w:div w:id="1639602481">
      <w:bodyDiv w:val="1"/>
      <w:marLeft w:val="0"/>
      <w:marRight w:val="0"/>
      <w:marTop w:val="0"/>
      <w:marBottom w:val="0"/>
      <w:divBdr>
        <w:top w:val="none" w:sz="0" w:space="0" w:color="auto"/>
        <w:left w:val="none" w:sz="0" w:space="0" w:color="auto"/>
        <w:bottom w:val="none" w:sz="0" w:space="0" w:color="auto"/>
        <w:right w:val="none" w:sz="0" w:space="0" w:color="auto"/>
      </w:divBdr>
    </w:div>
    <w:div w:id="1644962361">
      <w:bodyDiv w:val="1"/>
      <w:marLeft w:val="0"/>
      <w:marRight w:val="0"/>
      <w:marTop w:val="0"/>
      <w:marBottom w:val="0"/>
      <w:divBdr>
        <w:top w:val="none" w:sz="0" w:space="0" w:color="auto"/>
        <w:left w:val="none" w:sz="0" w:space="0" w:color="auto"/>
        <w:bottom w:val="none" w:sz="0" w:space="0" w:color="auto"/>
        <w:right w:val="none" w:sz="0" w:space="0" w:color="auto"/>
      </w:divBdr>
      <w:divsChild>
        <w:div w:id="1106345318">
          <w:marLeft w:val="0"/>
          <w:marRight w:val="0"/>
          <w:marTop w:val="0"/>
          <w:marBottom w:val="0"/>
          <w:divBdr>
            <w:top w:val="none" w:sz="0" w:space="0" w:color="auto"/>
            <w:left w:val="none" w:sz="0" w:space="0" w:color="auto"/>
            <w:bottom w:val="none" w:sz="0" w:space="0" w:color="auto"/>
            <w:right w:val="none" w:sz="0" w:space="0" w:color="auto"/>
          </w:divBdr>
        </w:div>
      </w:divsChild>
    </w:div>
    <w:div w:id="1646157683">
      <w:bodyDiv w:val="1"/>
      <w:marLeft w:val="0"/>
      <w:marRight w:val="0"/>
      <w:marTop w:val="0"/>
      <w:marBottom w:val="0"/>
      <w:divBdr>
        <w:top w:val="none" w:sz="0" w:space="0" w:color="auto"/>
        <w:left w:val="none" w:sz="0" w:space="0" w:color="auto"/>
        <w:bottom w:val="none" w:sz="0" w:space="0" w:color="auto"/>
        <w:right w:val="none" w:sz="0" w:space="0" w:color="auto"/>
      </w:divBdr>
    </w:div>
    <w:div w:id="1654946363">
      <w:bodyDiv w:val="1"/>
      <w:marLeft w:val="0"/>
      <w:marRight w:val="0"/>
      <w:marTop w:val="0"/>
      <w:marBottom w:val="0"/>
      <w:divBdr>
        <w:top w:val="none" w:sz="0" w:space="0" w:color="auto"/>
        <w:left w:val="none" w:sz="0" w:space="0" w:color="auto"/>
        <w:bottom w:val="none" w:sz="0" w:space="0" w:color="auto"/>
        <w:right w:val="none" w:sz="0" w:space="0" w:color="auto"/>
      </w:divBdr>
      <w:divsChild>
        <w:div w:id="210970024">
          <w:marLeft w:val="0"/>
          <w:marRight w:val="0"/>
          <w:marTop w:val="0"/>
          <w:marBottom w:val="0"/>
          <w:divBdr>
            <w:top w:val="none" w:sz="0" w:space="0" w:color="auto"/>
            <w:left w:val="none" w:sz="0" w:space="0" w:color="auto"/>
            <w:bottom w:val="none" w:sz="0" w:space="0" w:color="auto"/>
            <w:right w:val="none" w:sz="0" w:space="0" w:color="auto"/>
          </w:divBdr>
        </w:div>
        <w:div w:id="325135572">
          <w:marLeft w:val="0"/>
          <w:marRight w:val="0"/>
          <w:marTop w:val="0"/>
          <w:marBottom w:val="0"/>
          <w:divBdr>
            <w:top w:val="none" w:sz="0" w:space="0" w:color="auto"/>
            <w:left w:val="none" w:sz="0" w:space="0" w:color="auto"/>
            <w:bottom w:val="none" w:sz="0" w:space="0" w:color="auto"/>
            <w:right w:val="none" w:sz="0" w:space="0" w:color="auto"/>
          </w:divBdr>
        </w:div>
        <w:div w:id="340014970">
          <w:marLeft w:val="0"/>
          <w:marRight w:val="0"/>
          <w:marTop w:val="0"/>
          <w:marBottom w:val="0"/>
          <w:divBdr>
            <w:top w:val="none" w:sz="0" w:space="0" w:color="auto"/>
            <w:left w:val="none" w:sz="0" w:space="0" w:color="auto"/>
            <w:bottom w:val="none" w:sz="0" w:space="0" w:color="auto"/>
            <w:right w:val="none" w:sz="0" w:space="0" w:color="auto"/>
          </w:divBdr>
        </w:div>
        <w:div w:id="568349284">
          <w:marLeft w:val="0"/>
          <w:marRight w:val="0"/>
          <w:marTop w:val="0"/>
          <w:marBottom w:val="0"/>
          <w:divBdr>
            <w:top w:val="none" w:sz="0" w:space="0" w:color="auto"/>
            <w:left w:val="none" w:sz="0" w:space="0" w:color="auto"/>
            <w:bottom w:val="none" w:sz="0" w:space="0" w:color="auto"/>
            <w:right w:val="none" w:sz="0" w:space="0" w:color="auto"/>
          </w:divBdr>
        </w:div>
        <w:div w:id="833640550">
          <w:marLeft w:val="0"/>
          <w:marRight w:val="0"/>
          <w:marTop w:val="0"/>
          <w:marBottom w:val="0"/>
          <w:divBdr>
            <w:top w:val="none" w:sz="0" w:space="0" w:color="auto"/>
            <w:left w:val="none" w:sz="0" w:space="0" w:color="auto"/>
            <w:bottom w:val="none" w:sz="0" w:space="0" w:color="auto"/>
            <w:right w:val="none" w:sz="0" w:space="0" w:color="auto"/>
          </w:divBdr>
        </w:div>
        <w:div w:id="1005280166">
          <w:marLeft w:val="0"/>
          <w:marRight w:val="0"/>
          <w:marTop w:val="0"/>
          <w:marBottom w:val="0"/>
          <w:divBdr>
            <w:top w:val="none" w:sz="0" w:space="0" w:color="auto"/>
            <w:left w:val="none" w:sz="0" w:space="0" w:color="auto"/>
            <w:bottom w:val="none" w:sz="0" w:space="0" w:color="auto"/>
            <w:right w:val="none" w:sz="0" w:space="0" w:color="auto"/>
          </w:divBdr>
        </w:div>
        <w:div w:id="1338464933">
          <w:marLeft w:val="0"/>
          <w:marRight w:val="0"/>
          <w:marTop w:val="0"/>
          <w:marBottom w:val="0"/>
          <w:divBdr>
            <w:top w:val="none" w:sz="0" w:space="0" w:color="auto"/>
            <w:left w:val="none" w:sz="0" w:space="0" w:color="auto"/>
            <w:bottom w:val="none" w:sz="0" w:space="0" w:color="auto"/>
            <w:right w:val="none" w:sz="0" w:space="0" w:color="auto"/>
          </w:divBdr>
        </w:div>
        <w:div w:id="1595240733">
          <w:marLeft w:val="0"/>
          <w:marRight w:val="0"/>
          <w:marTop w:val="0"/>
          <w:marBottom w:val="0"/>
          <w:divBdr>
            <w:top w:val="none" w:sz="0" w:space="0" w:color="auto"/>
            <w:left w:val="none" w:sz="0" w:space="0" w:color="auto"/>
            <w:bottom w:val="none" w:sz="0" w:space="0" w:color="auto"/>
            <w:right w:val="none" w:sz="0" w:space="0" w:color="auto"/>
          </w:divBdr>
        </w:div>
        <w:div w:id="1683236264">
          <w:marLeft w:val="0"/>
          <w:marRight w:val="0"/>
          <w:marTop w:val="0"/>
          <w:marBottom w:val="0"/>
          <w:divBdr>
            <w:top w:val="none" w:sz="0" w:space="0" w:color="auto"/>
            <w:left w:val="none" w:sz="0" w:space="0" w:color="auto"/>
            <w:bottom w:val="none" w:sz="0" w:space="0" w:color="auto"/>
            <w:right w:val="none" w:sz="0" w:space="0" w:color="auto"/>
          </w:divBdr>
        </w:div>
        <w:div w:id="2133554242">
          <w:marLeft w:val="0"/>
          <w:marRight w:val="0"/>
          <w:marTop w:val="0"/>
          <w:marBottom w:val="0"/>
          <w:divBdr>
            <w:top w:val="none" w:sz="0" w:space="0" w:color="auto"/>
            <w:left w:val="none" w:sz="0" w:space="0" w:color="auto"/>
            <w:bottom w:val="none" w:sz="0" w:space="0" w:color="auto"/>
            <w:right w:val="none" w:sz="0" w:space="0" w:color="auto"/>
          </w:divBdr>
        </w:div>
      </w:divsChild>
    </w:div>
    <w:div w:id="1661882072">
      <w:bodyDiv w:val="1"/>
      <w:marLeft w:val="0"/>
      <w:marRight w:val="0"/>
      <w:marTop w:val="0"/>
      <w:marBottom w:val="0"/>
      <w:divBdr>
        <w:top w:val="none" w:sz="0" w:space="0" w:color="auto"/>
        <w:left w:val="none" w:sz="0" w:space="0" w:color="auto"/>
        <w:bottom w:val="none" w:sz="0" w:space="0" w:color="auto"/>
        <w:right w:val="none" w:sz="0" w:space="0" w:color="auto"/>
      </w:divBdr>
    </w:div>
    <w:div w:id="1668821335">
      <w:bodyDiv w:val="1"/>
      <w:marLeft w:val="0"/>
      <w:marRight w:val="0"/>
      <w:marTop w:val="0"/>
      <w:marBottom w:val="0"/>
      <w:divBdr>
        <w:top w:val="none" w:sz="0" w:space="0" w:color="auto"/>
        <w:left w:val="none" w:sz="0" w:space="0" w:color="auto"/>
        <w:bottom w:val="none" w:sz="0" w:space="0" w:color="auto"/>
        <w:right w:val="none" w:sz="0" w:space="0" w:color="auto"/>
      </w:divBdr>
      <w:divsChild>
        <w:div w:id="1004088719">
          <w:marLeft w:val="0"/>
          <w:marRight w:val="0"/>
          <w:marTop w:val="0"/>
          <w:marBottom w:val="0"/>
          <w:divBdr>
            <w:top w:val="none" w:sz="0" w:space="0" w:color="auto"/>
            <w:left w:val="none" w:sz="0" w:space="0" w:color="auto"/>
            <w:bottom w:val="none" w:sz="0" w:space="0" w:color="auto"/>
            <w:right w:val="none" w:sz="0" w:space="0" w:color="auto"/>
          </w:divBdr>
        </w:div>
      </w:divsChild>
    </w:div>
    <w:div w:id="1669552611">
      <w:bodyDiv w:val="1"/>
      <w:marLeft w:val="0"/>
      <w:marRight w:val="0"/>
      <w:marTop w:val="0"/>
      <w:marBottom w:val="0"/>
      <w:divBdr>
        <w:top w:val="none" w:sz="0" w:space="0" w:color="auto"/>
        <w:left w:val="none" w:sz="0" w:space="0" w:color="auto"/>
        <w:bottom w:val="none" w:sz="0" w:space="0" w:color="auto"/>
        <w:right w:val="none" w:sz="0" w:space="0" w:color="auto"/>
      </w:divBdr>
      <w:divsChild>
        <w:div w:id="1099375634">
          <w:marLeft w:val="0"/>
          <w:marRight w:val="0"/>
          <w:marTop w:val="0"/>
          <w:marBottom w:val="0"/>
          <w:divBdr>
            <w:top w:val="none" w:sz="0" w:space="0" w:color="auto"/>
            <w:left w:val="none" w:sz="0" w:space="0" w:color="auto"/>
            <w:bottom w:val="none" w:sz="0" w:space="0" w:color="auto"/>
            <w:right w:val="none" w:sz="0" w:space="0" w:color="auto"/>
          </w:divBdr>
        </w:div>
        <w:div w:id="1785539438">
          <w:marLeft w:val="0"/>
          <w:marRight w:val="0"/>
          <w:marTop w:val="0"/>
          <w:marBottom w:val="0"/>
          <w:divBdr>
            <w:top w:val="none" w:sz="0" w:space="0" w:color="auto"/>
            <w:left w:val="none" w:sz="0" w:space="0" w:color="auto"/>
            <w:bottom w:val="none" w:sz="0" w:space="0" w:color="auto"/>
            <w:right w:val="none" w:sz="0" w:space="0" w:color="auto"/>
          </w:divBdr>
        </w:div>
      </w:divsChild>
    </w:div>
    <w:div w:id="1679195644">
      <w:bodyDiv w:val="1"/>
      <w:marLeft w:val="0"/>
      <w:marRight w:val="0"/>
      <w:marTop w:val="0"/>
      <w:marBottom w:val="0"/>
      <w:divBdr>
        <w:top w:val="none" w:sz="0" w:space="0" w:color="auto"/>
        <w:left w:val="none" w:sz="0" w:space="0" w:color="auto"/>
        <w:bottom w:val="none" w:sz="0" w:space="0" w:color="auto"/>
        <w:right w:val="none" w:sz="0" w:space="0" w:color="auto"/>
      </w:divBdr>
      <w:divsChild>
        <w:div w:id="1678268825">
          <w:marLeft w:val="0"/>
          <w:marRight w:val="0"/>
          <w:marTop w:val="0"/>
          <w:marBottom w:val="0"/>
          <w:divBdr>
            <w:top w:val="none" w:sz="0" w:space="0" w:color="auto"/>
            <w:left w:val="none" w:sz="0" w:space="0" w:color="auto"/>
            <w:bottom w:val="none" w:sz="0" w:space="0" w:color="auto"/>
            <w:right w:val="none" w:sz="0" w:space="0" w:color="auto"/>
          </w:divBdr>
        </w:div>
      </w:divsChild>
    </w:div>
    <w:div w:id="1687516465">
      <w:bodyDiv w:val="1"/>
      <w:marLeft w:val="0"/>
      <w:marRight w:val="0"/>
      <w:marTop w:val="0"/>
      <w:marBottom w:val="0"/>
      <w:divBdr>
        <w:top w:val="none" w:sz="0" w:space="0" w:color="auto"/>
        <w:left w:val="none" w:sz="0" w:space="0" w:color="auto"/>
        <w:bottom w:val="none" w:sz="0" w:space="0" w:color="auto"/>
        <w:right w:val="none" w:sz="0" w:space="0" w:color="auto"/>
      </w:divBdr>
      <w:divsChild>
        <w:div w:id="1563178707">
          <w:marLeft w:val="0"/>
          <w:marRight w:val="0"/>
          <w:marTop w:val="0"/>
          <w:marBottom w:val="0"/>
          <w:divBdr>
            <w:top w:val="none" w:sz="0" w:space="0" w:color="auto"/>
            <w:left w:val="none" w:sz="0" w:space="0" w:color="auto"/>
            <w:bottom w:val="none" w:sz="0" w:space="0" w:color="auto"/>
            <w:right w:val="none" w:sz="0" w:space="0" w:color="auto"/>
          </w:divBdr>
        </w:div>
      </w:divsChild>
    </w:div>
    <w:div w:id="1697921526">
      <w:bodyDiv w:val="1"/>
      <w:marLeft w:val="0"/>
      <w:marRight w:val="0"/>
      <w:marTop w:val="0"/>
      <w:marBottom w:val="0"/>
      <w:divBdr>
        <w:top w:val="none" w:sz="0" w:space="0" w:color="auto"/>
        <w:left w:val="none" w:sz="0" w:space="0" w:color="auto"/>
        <w:bottom w:val="none" w:sz="0" w:space="0" w:color="auto"/>
        <w:right w:val="none" w:sz="0" w:space="0" w:color="auto"/>
      </w:divBdr>
    </w:div>
    <w:div w:id="1698501371">
      <w:bodyDiv w:val="1"/>
      <w:marLeft w:val="0"/>
      <w:marRight w:val="0"/>
      <w:marTop w:val="0"/>
      <w:marBottom w:val="0"/>
      <w:divBdr>
        <w:top w:val="none" w:sz="0" w:space="0" w:color="auto"/>
        <w:left w:val="none" w:sz="0" w:space="0" w:color="auto"/>
        <w:bottom w:val="none" w:sz="0" w:space="0" w:color="auto"/>
        <w:right w:val="none" w:sz="0" w:space="0" w:color="auto"/>
      </w:divBdr>
    </w:div>
    <w:div w:id="1699626254">
      <w:bodyDiv w:val="1"/>
      <w:marLeft w:val="0"/>
      <w:marRight w:val="0"/>
      <w:marTop w:val="0"/>
      <w:marBottom w:val="0"/>
      <w:divBdr>
        <w:top w:val="none" w:sz="0" w:space="0" w:color="auto"/>
        <w:left w:val="none" w:sz="0" w:space="0" w:color="auto"/>
        <w:bottom w:val="none" w:sz="0" w:space="0" w:color="auto"/>
        <w:right w:val="none" w:sz="0" w:space="0" w:color="auto"/>
      </w:divBdr>
    </w:div>
    <w:div w:id="1705594003">
      <w:bodyDiv w:val="1"/>
      <w:marLeft w:val="0"/>
      <w:marRight w:val="0"/>
      <w:marTop w:val="0"/>
      <w:marBottom w:val="0"/>
      <w:divBdr>
        <w:top w:val="none" w:sz="0" w:space="0" w:color="auto"/>
        <w:left w:val="none" w:sz="0" w:space="0" w:color="auto"/>
        <w:bottom w:val="none" w:sz="0" w:space="0" w:color="auto"/>
        <w:right w:val="none" w:sz="0" w:space="0" w:color="auto"/>
      </w:divBdr>
    </w:div>
    <w:div w:id="1708096791">
      <w:bodyDiv w:val="1"/>
      <w:marLeft w:val="0"/>
      <w:marRight w:val="0"/>
      <w:marTop w:val="0"/>
      <w:marBottom w:val="0"/>
      <w:divBdr>
        <w:top w:val="none" w:sz="0" w:space="0" w:color="auto"/>
        <w:left w:val="none" w:sz="0" w:space="0" w:color="auto"/>
        <w:bottom w:val="none" w:sz="0" w:space="0" w:color="auto"/>
        <w:right w:val="none" w:sz="0" w:space="0" w:color="auto"/>
      </w:divBdr>
      <w:divsChild>
        <w:div w:id="1862236001">
          <w:marLeft w:val="0"/>
          <w:marRight w:val="0"/>
          <w:marTop w:val="0"/>
          <w:marBottom w:val="0"/>
          <w:divBdr>
            <w:top w:val="none" w:sz="0" w:space="0" w:color="auto"/>
            <w:left w:val="none" w:sz="0" w:space="0" w:color="auto"/>
            <w:bottom w:val="none" w:sz="0" w:space="0" w:color="auto"/>
            <w:right w:val="none" w:sz="0" w:space="0" w:color="auto"/>
          </w:divBdr>
        </w:div>
      </w:divsChild>
    </w:div>
    <w:div w:id="1708139006">
      <w:bodyDiv w:val="1"/>
      <w:marLeft w:val="0"/>
      <w:marRight w:val="0"/>
      <w:marTop w:val="0"/>
      <w:marBottom w:val="0"/>
      <w:divBdr>
        <w:top w:val="none" w:sz="0" w:space="0" w:color="auto"/>
        <w:left w:val="none" w:sz="0" w:space="0" w:color="auto"/>
        <w:bottom w:val="none" w:sz="0" w:space="0" w:color="auto"/>
        <w:right w:val="none" w:sz="0" w:space="0" w:color="auto"/>
      </w:divBdr>
    </w:div>
    <w:div w:id="1718315252">
      <w:bodyDiv w:val="1"/>
      <w:marLeft w:val="0"/>
      <w:marRight w:val="0"/>
      <w:marTop w:val="0"/>
      <w:marBottom w:val="0"/>
      <w:divBdr>
        <w:top w:val="none" w:sz="0" w:space="0" w:color="auto"/>
        <w:left w:val="none" w:sz="0" w:space="0" w:color="auto"/>
        <w:bottom w:val="none" w:sz="0" w:space="0" w:color="auto"/>
        <w:right w:val="none" w:sz="0" w:space="0" w:color="auto"/>
      </w:divBdr>
      <w:divsChild>
        <w:div w:id="1366713997">
          <w:marLeft w:val="0"/>
          <w:marRight w:val="0"/>
          <w:marTop w:val="0"/>
          <w:marBottom w:val="0"/>
          <w:divBdr>
            <w:top w:val="none" w:sz="0" w:space="0" w:color="auto"/>
            <w:left w:val="none" w:sz="0" w:space="0" w:color="auto"/>
            <w:bottom w:val="none" w:sz="0" w:space="0" w:color="auto"/>
            <w:right w:val="none" w:sz="0" w:space="0" w:color="auto"/>
          </w:divBdr>
        </w:div>
      </w:divsChild>
    </w:div>
    <w:div w:id="1718894734">
      <w:bodyDiv w:val="1"/>
      <w:marLeft w:val="0"/>
      <w:marRight w:val="0"/>
      <w:marTop w:val="0"/>
      <w:marBottom w:val="0"/>
      <w:divBdr>
        <w:top w:val="none" w:sz="0" w:space="0" w:color="auto"/>
        <w:left w:val="none" w:sz="0" w:space="0" w:color="auto"/>
        <w:bottom w:val="none" w:sz="0" w:space="0" w:color="auto"/>
        <w:right w:val="none" w:sz="0" w:space="0" w:color="auto"/>
      </w:divBdr>
      <w:divsChild>
        <w:div w:id="1605653626">
          <w:marLeft w:val="0"/>
          <w:marRight w:val="0"/>
          <w:marTop w:val="0"/>
          <w:marBottom w:val="0"/>
          <w:divBdr>
            <w:top w:val="none" w:sz="0" w:space="0" w:color="auto"/>
            <w:left w:val="none" w:sz="0" w:space="0" w:color="auto"/>
            <w:bottom w:val="none" w:sz="0" w:space="0" w:color="auto"/>
            <w:right w:val="none" w:sz="0" w:space="0" w:color="auto"/>
          </w:divBdr>
        </w:div>
        <w:div w:id="1899247059">
          <w:marLeft w:val="0"/>
          <w:marRight w:val="0"/>
          <w:marTop w:val="0"/>
          <w:marBottom w:val="0"/>
          <w:divBdr>
            <w:top w:val="none" w:sz="0" w:space="0" w:color="auto"/>
            <w:left w:val="none" w:sz="0" w:space="0" w:color="auto"/>
            <w:bottom w:val="none" w:sz="0" w:space="0" w:color="auto"/>
            <w:right w:val="none" w:sz="0" w:space="0" w:color="auto"/>
          </w:divBdr>
        </w:div>
        <w:div w:id="6686027">
          <w:marLeft w:val="0"/>
          <w:marRight w:val="0"/>
          <w:marTop w:val="0"/>
          <w:marBottom w:val="0"/>
          <w:divBdr>
            <w:top w:val="none" w:sz="0" w:space="0" w:color="auto"/>
            <w:left w:val="none" w:sz="0" w:space="0" w:color="auto"/>
            <w:bottom w:val="none" w:sz="0" w:space="0" w:color="auto"/>
            <w:right w:val="none" w:sz="0" w:space="0" w:color="auto"/>
          </w:divBdr>
        </w:div>
        <w:div w:id="125659453">
          <w:marLeft w:val="0"/>
          <w:marRight w:val="0"/>
          <w:marTop w:val="0"/>
          <w:marBottom w:val="0"/>
          <w:divBdr>
            <w:top w:val="none" w:sz="0" w:space="0" w:color="auto"/>
            <w:left w:val="none" w:sz="0" w:space="0" w:color="auto"/>
            <w:bottom w:val="none" w:sz="0" w:space="0" w:color="auto"/>
            <w:right w:val="none" w:sz="0" w:space="0" w:color="auto"/>
          </w:divBdr>
        </w:div>
      </w:divsChild>
    </w:div>
    <w:div w:id="1720935617">
      <w:bodyDiv w:val="1"/>
      <w:marLeft w:val="0"/>
      <w:marRight w:val="0"/>
      <w:marTop w:val="0"/>
      <w:marBottom w:val="0"/>
      <w:divBdr>
        <w:top w:val="none" w:sz="0" w:space="0" w:color="auto"/>
        <w:left w:val="none" w:sz="0" w:space="0" w:color="auto"/>
        <w:bottom w:val="none" w:sz="0" w:space="0" w:color="auto"/>
        <w:right w:val="none" w:sz="0" w:space="0" w:color="auto"/>
      </w:divBdr>
      <w:divsChild>
        <w:div w:id="1892426877">
          <w:marLeft w:val="0"/>
          <w:marRight w:val="0"/>
          <w:marTop w:val="0"/>
          <w:marBottom w:val="0"/>
          <w:divBdr>
            <w:top w:val="none" w:sz="0" w:space="0" w:color="auto"/>
            <w:left w:val="none" w:sz="0" w:space="0" w:color="auto"/>
            <w:bottom w:val="none" w:sz="0" w:space="0" w:color="auto"/>
            <w:right w:val="none" w:sz="0" w:space="0" w:color="auto"/>
          </w:divBdr>
        </w:div>
      </w:divsChild>
    </w:div>
    <w:div w:id="1723095656">
      <w:bodyDiv w:val="1"/>
      <w:marLeft w:val="0"/>
      <w:marRight w:val="0"/>
      <w:marTop w:val="0"/>
      <w:marBottom w:val="0"/>
      <w:divBdr>
        <w:top w:val="none" w:sz="0" w:space="0" w:color="auto"/>
        <w:left w:val="none" w:sz="0" w:space="0" w:color="auto"/>
        <w:bottom w:val="none" w:sz="0" w:space="0" w:color="auto"/>
        <w:right w:val="none" w:sz="0" w:space="0" w:color="auto"/>
      </w:divBdr>
    </w:div>
    <w:div w:id="1726487891">
      <w:bodyDiv w:val="1"/>
      <w:marLeft w:val="0"/>
      <w:marRight w:val="0"/>
      <w:marTop w:val="0"/>
      <w:marBottom w:val="0"/>
      <w:divBdr>
        <w:top w:val="none" w:sz="0" w:space="0" w:color="auto"/>
        <w:left w:val="none" w:sz="0" w:space="0" w:color="auto"/>
        <w:bottom w:val="none" w:sz="0" w:space="0" w:color="auto"/>
        <w:right w:val="none" w:sz="0" w:space="0" w:color="auto"/>
      </w:divBdr>
      <w:divsChild>
        <w:div w:id="432550711">
          <w:marLeft w:val="0"/>
          <w:marRight w:val="0"/>
          <w:marTop w:val="0"/>
          <w:marBottom w:val="0"/>
          <w:divBdr>
            <w:top w:val="none" w:sz="0" w:space="0" w:color="auto"/>
            <w:left w:val="none" w:sz="0" w:space="0" w:color="auto"/>
            <w:bottom w:val="none" w:sz="0" w:space="0" w:color="auto"/>
            <w:right w:val="none" w:sz="0" w:space="0" w:color="auto"/>
          </w:divBdr>
        </w:div>
      </w:divsChild>
    </w:div>
    <w:div w:id="1731995955">
      <w:bodyDiv w:val="1"/>
      <w:marLeft w:val="0"/>
      <w:marRight w:val="0"/>
      <w:marTop w:val="0"/>
      <w:marBottom w:val="0"/>
      <w:divBdr>
        <w:top w:val="none" w:sz="0" w:space="0" w:color="auto"/>
        <w:left w:val="none" w:sz="0" w:space="0" w:color="auto"/>
        <w:bottom w:val="none" w:sz="0" w:space="0" w:color="auto"/>
        <w:right w:val="none" w:sz="0" w:space="0" w:color="auto"/>
      </w:divBdr>
      <w:divsChild>
        <w:div w:id="75516462">
          <w:marLeft w:val="0"/>
          <w:marRight w:val="0"/>
          <w:marTop w:val="0"/>
          <w:marBottom w:val="0"/>
          <w:divBdr>
            <w:top w:val="none" w:sz="0" w:space="0" w:color="auto"/>
            <w:left w:val="none" w:sz="0" w:space="0" w:color="auto"/>
            <w:bottom w:val="none" w:sz="0" w:space="0" w:color="auto"/>
            <w:right w:val="none" w:sz="0" w:space="0" w:color="auto"/>
          </w:divBdr>
        </w:div>
      </w:divsChild>
    </w:div>
    <w:div w:id="1736657190">
      <w:bodyDiv w:val="1"/>
      <w:marLeft w:val="0"/>
      <w:marRight w:val="0"/>
      <w:marTop w:val="0"/>
      <w:marBottom w:val="0"/>
      <w:divBdr>
        <w:top w:val="none" w:sz="0" w:space="0" w:color="auto"/>
        <w:left w:val="none" w:sz="0" w:space="0" w:color="auto"/>
        <w:bottom w:val="none" w:sz="0" w:space="0" w:color="auto"/>
        <w:right w:val="none" w:sz="0" w:space="0" w:color="auto"/>
      </w:divBdr>
    </w:div>
    <w:div w:id="1750228612">
      <w:bodyDiv w:val="1"/>
      <w:marLeft w:val="0"/>
      <w:marRight w:val="0"/>
      <w:marTop w:val="0"/>
      <w:marBottom w:val="0"/>
      <w:divBdr>
        <w:top w:val="none" w:sz="0" w:space="0" w:color="auto"/>
        <w:left w:val="none" w:sz="0" w:space="0" w:color="auto"/>
        <w:bottom w:val="none" w:sz="0" w:space="0" w:color="auto"/>
        <w:right w:val="none" w:sz="0" w:space="0" w:color="auto"/>
      </w:divBdr>
    </w:div>
    <w:div w:id="1752241494">
      <w:bodyDiv w:val="1"/>
      <w:marLeft w:val="0"/>
      <w:marRight w:val="0"/>
      <w:marTop w:val="0"/>
      <w:marBottom w:val="0"/>
      <w:divBdr>
        <w:top w:val="none" w:sz="0" w:space="0" w:color="auto"/>
        <w:left w:val="none" w:sz="0" w:space="0" w:color="auto"/>
        <w:bottom w:val="none" w:sz="0" w:space="0" w:color="auto"/>
        <w:right w:val="none" w:sz="0" w:space="0" w:color="auto"/>
      </w:divBdr>
    </w:div>
    <w:div w:id="1752769825">
      <w:bodyDiv w:val="1"/>
      <w:marLeft w:val="0"/>
      <w:marRight w:val="0"/>
      <w:marTop w:val="0"/>
      <w:marBottom w:val="0"/>
      <w:divBdr>
        <w:top w:val="none" w:sz="0" w:space="0" w:color="auto"/>
        <w:left w:val="none" w:sz="0" w:space="0" w:color="auto"/>
        <w:bottom w:val="none" w:sz="0" w:space="0" w:color="auto"/>
        <w:right w:val="none" w:sz="0" w:space="0" w:color="auto"/>
      </w:divBdr>
      <w:divsChild>
        <w:div w:id="223028761">
          <w:marLeft w:val="0"/>
          <w:marRight w:val="0"/>
          <w:marTop w:val="0"/>
          <w:marBottom w:val="0"/>
          <w:divBdr>
            <w:top w:val="none" w:sz="0" w:space="0" w:color="auto"/>
            <w:left w:val="none" w:sz="0" w:space="0" w:color="auto"/>
            <w:bottom w:val="none" w:sz="0" w:space="0" w:color="auto"/>
            <w:right w:val="none" w:sz="0" w:space="0" w:color="auto"/>
          </w:divBdr>
          <w:divsChild>
            <w:div w:id="2042196837">
              <w:marLeft w:val="0"/>
              <w:marRight w:val="0"/>
              <w:marTop w:val="0"/>
              <w:marBottom w:val="0"/>
              <w:divBdr>
                <w:top w:val="none" w:sz="0" w:space="0" w:color="auto"/>
                <w:left w:val="none" w:sz="0" w:space="0" w:color="auto"/>
                <w:bottom w:val="none" w:sz="0" w:space="0" w:color="auto"/>
                <w:right w:val="none" w:sz="0" w:space="0" w:color="auto"/>
              </w:divBdr>
              <w:divsChild>
                <w:div w:id="12612712">
                  <w:marLeft w:val="0"/>
                  <w:marRight w:val="0"/>
                  <w:marTop w:val="0"/>
                  <w:marBottom w:val="0"/>
                  <w:divBdr>
                    <w:top w:val="none" w:sz="0" w:space="0" w:color="auto"/>
                    <w:left w:val="none" w:sz="0" w:space="0" w:color="auto"/>
                    <w:bottom w:val="none" w:sz="0" w:space="0" w:color="auto"/>
                    <w:right w:val="none" w:sz="0" w:space="0" w:color="auto"/>
                  </w:divBdr>
                </w:div>
                <w:div w:id="44066843">
                  <w:marLeft w:val="0"/>
                  <w:marRight w:val="0"/>
                  <w:marTop w:val="0"/>
                  <w:marBottom w:val="0"/>
                  <w:divBdr>
                    <w:top w:val="none" w:sz="0" w:space="0" w:color="auto"/>
                    <w:left w:val="none" w:sz="0" w:space="0" w:color="auto"/>
                    <w:bottom w:val="none" w:sz="0" w:space="0" w:color="auto"/>
                    <w:right w:val="none" w:sz="0" w:space="0" w:color="auto"/>
                  </w:divBdr>
                </w:div>
                <w:div w:id="142044624">
                  <w:marLeft w:val="0"/>
                  <w:marRight w:val="0"/>
                  <w:marTop w:val="0"/>
                  <w:marBottom w:val="0"/>
                  <w:divBdr>
                    <w:top w:val="none" w:sz="0" w:space="0" w:color="auto"/>
                    <w:left w:val="none" w:sz="0" w:space="0" w:color="auto"/>
                    <w:bottom w:val="none" w:sz="0" w:space="0" w:color="auto"/>
                    <w:right w:val="none" w:sz="0" w:space="0" w:color="auto"/>
                  </w:divBdr>
                </w:div>
                <w:div w:id="248807257">
                  <w:marLeft w:val="0"/>
                  <w:marRight w:val="0"/>
                  <w:marTop w:val="0"/>
                  <w:marBottom w:val="0"/>
                  <w:divBdr>
                    <w:top w:val="none" w:sz="0" w:space="0" w:color="auto"/>
                    <w:left w:val="none" w:sz="0" w:space="0" w:color="auto"/>
                    <w:bottom w:val="none" w:sz="0" w:space="0" w:color="auto"/>
                    <w:right w:val="none" w:sz="0" w:space="0" w:color="auto"/>
                  </w:divBdr>
                </w:div>
                <w:div w:id="279386456">
                  <w:marLeft w:val="0"/>
                  <w:marRight w:val="0"/>
                  <w:marTop w:val="0"/>
                  <w:marBottom w:val="0"/>
                  <w:divBdr>
                    <w:top w:val="none" w:sz="0" w:space="0" w:color="auto"/>
                    <w:left w:val="none" w:sz="0" w:space="0" w:color="auto"/>
                    <w:bottom w:val="none" w:sz="0" w:space="0" w:color="auto"/>
                    <w:right w:val="none" w:sz="0" w:space="0" w:color="auto"/>
                  </w:divBdr>
                </w:div>
                <w:div w:id="558711330">
                  <w:marLeft w:val="0"/>
                  <w:marRight w:val="0"/>
                  <w:marTop w:val="0"/>
                  <w:marBottom w:val="0"/>
                  <w:divBdr>
                    <w:top w:val="none" w:sz="0" w:space="0" w:color="auto"/>
                    <w:left w:val="none" w:sz="0" w:space="0" w:color="auto"/>
                    <w:bottom w:val="none" w:sz="0" w:space="0" w:color="auto"/>
                    <w:right w:val="none" w:sz="0" w:space="0" w:color="auto"/>
                  </w:divBdr>
                </w:div>
                <w:div w:id="592740250">
                  <w:marLeft w:val="0"/>
                  <w:marRight w:val="0"/>
                  <w:marTop w:val="0"/>
                  <w:marBottom w:val="0"/>
                  <w:divBdr>
                    <w:top w:val="none" w:sz="0" w:space="0" w:color="auto"/>
                    <w:left w:val="none" w:sz="0" w:space="0" w:color="auto"/>
                    <w:bottom w:val="none" w:sz="0" w:space="0" w:color="auto"/>
                    <w:right w:val="none" w:sz="0" w:space="0" w:color="auto"/>
                  </w:divBdr>
                </w:div>
                <w:div w:id="593171032">
                  <w:marLeft w:val="0"/>
                  <w:marRight w:val="0"/>
                  <w:marTop w:val="0"/>
                  <w:marBottom w:val="0"/>
                  <w:divBdr>
                    <w:top w:val="none" w:sz="0" w:space="0" w:color="auto"/>
                    <w:left w:val="none" w:sz="0" w:space="0" w:color="auto"/>
                    <w:bottom w:val="none" w:sz="0" w:space="0" w:color="auto"/>
                    <w:right w:val="none" w:sz="0" w:space="0" w:color="auto"/>
                  </w:divBdr>
                </w:div>
                <w:div w:id="631641056">
                  <w:marLeft w:val="0"/>
                  <w:marRight w:val="0"/>
                  <w:marTop w:val="0"/>
                  <w:marBottom w:val="0"/>
                  <w:divBdr>
                    <w:top w:val="none" w:sz="0" w:space="0" w:color="auto"/>
                    <w:left w:val="none" w:sz="0" w:space="0" w:color="auto"/>
                    <w:bottom w:val="none" w:sz="0" w:space="0" w:color="auto"/>
                    <w:right w:val="none" w:sz="0" w:space="0" w:color="auto"/>
                  </w:divBdr>
                </w:div>
                <w:div w:id="725491840">
                  <w:marLeft w:val="0"/>
                  <w:marRight w:val="0"/>
                  <w:marTop w:val="0"/>
                  <w:marBottom w:val="0"/>
                  <w:divBdr>
                    <w:top w:val="none" w:sz="0" w:space="0" w:color="auto"/>
                    <w:left w:val="none" w:sz="0" w:space="0" w:color="auto"/>
                    <w:bottom w:val="none" w:sz="0" w:space="0" w:color="auto"/>
                    <w:right w:val="none" w:sz="0" w:space="0" w:color="auto"/>
                  </w:divBdr>
                </w:div>
                <w:div w:id="869998582">
                  <w:marLeft w:val="0"/>
                  <w:marRight w:val="0"/>
                  <w:marTop w:val="0"/>
                  <w:marBottom w:val="0"/>
                  <w:divBdr>
                    <w:top w:val="none" w:sz="0" w:space="0" w:color="auto"/>
                    <w:left w:val="none" w:sz="0" w:space="0" w:color="auto"/>
                    <w:bottom w:val="none" w:sz="0" w:space="0" w:color="auto"/>
                    <w:right w:val="none" w:sz="0" w:space="0" w:color="auto"/>
                  </w:divBdr>
                </w:div>
                <w:div w:id="1090812112">
                  <w:marLeft w:val="0"/>
                  <w:marRight w:val="0"/>
                  <w:marTop w:val="0"/>
                  <w:marBottom w:val="0"/>
                  <w:divBdr>
                    <w:top w:val="none" w:sz="0" w:space="0" w:color="auto"/>
                    <w:left w:val="none" w:sz="0" w:space="0" w:color="auto"/>
                    <w:bottom w:val="none" w:sz="0" w:space="0" w:color="auto"/>
                    <w:right w:val="none" w:sz="0" w:space="0" w:color="auto"/>
                  </w:divBdr>
                </w:div>
                <w:div w:id="1151560496">
                  <w:marLeft w:val="0"/>
                  <w:marRight w:val="0"/>
                  <w:marTop w:val="0"/>
                  <w:marBottom w:val="0"/>
                  <w:divBdr>
                    <w:top w:val="none" w:sz="0" w:space="0" w:color="auto"/>
                    <w:left w:val="none" w:sz="0" w:space="0" w:color="auto"/>
                    <w:bottom w:val="none" w:sz="0" w:space="0" w:color="auto"/>
                    <w:right w:val="none" w:sz="0" w:space="0" w:color="auto"/>
                  </w:divBdr>
                </w:div>
                <w:div w:id="1198665283">
                  <w:marLeft w:val="0"/>
                  <w:marRight w:val="0"/>
                  <w:marTop w:val="0"/>
                  <w:marBottom w:val="0"/>
                  <w:divBdr>
                    <w:top w:val="none" w:sz="0" w:space="0" w:color="auto"/>
                    <w:left w:val="none" w:sz="0" w:space="0" w:color="auto"/>
                    <w:bottom w:val="none" w:sz="0" w:space="0" w:color="auto"/>
                    <w:right w:val="none" w:sz="0" w:space="0" w:color="auto"/>
                  </w:divBdr>
                </w:div>
                <w:div w:id="1217664735">
                  <w:marLeft w:val="0"/>
                  <w:marRight w:val="0"/>
                  <w:marTop w:val="0"/>
                  <w:marBottom w:val="0"/>
                  <w:divBdr>
                    <w:top w:val="none" w:sz="0" w:space="0" w:color="auto"/>
                    <w:left w:val="none" w:sz="0" w:space="0" w:color="auto"/>
                    <w:bottom w:val="none" w:sz="0" w:space="0" w:color="auto"/>
                    <w:right w:val="none" w:sz="0" w:space="0" w:color="auto"/>
                  </w:divBdr>
                </w:div>
                <w:div w:id="1233353104">
                  <w:marLeft w:val="0"/>
                  <w:marRight w:val="0"/>
                  <w:marTop w:val="0"/>
                  <w:marBottom w:val="0"/>
                  <w:divBdr>
                    <w:top w:val="none" w:sz="0" w:space="0" w:color="auto"/>
                    <w:left w:val="none" w:sz="0" w:space="0" w:color="auto"/>
                    <w:bottom w:val="none" w:sz="0" w:space="0" w:color="auto"/>
                    <w:right w:val="none" w:sz="0" w:space="0" w:color="auto"/>
                  </w:divBdr>
                </w:div>
                <w:div w:id="1375085517">
                  <w:marLeft w:val="0"/>
                  <w:marRight w:val="0"/>
                  <w:marTop w:val="0"/>
                  <w:marBottom w:val="0"/>
                  <w:divBdr>
                    <w:top w:val="none" w:sz="0" w:space="0" w:color="auto"/>
                    <w:left w:val="none" w:sz="0" w:space="0" w:color="auto"/>
                    <w:bottom w:val="none" w:sz="0" w:space="0" w:color="auto"/>
                    <w:right w:val="none" w:sz="0" w:space="0" w:color="auto"/>
                  </w:divBdr>
                </w:div>
                <w:div w:id="1397584220">
                  <w:marLeft w:val="0"/>
                  <w:marRight w:val="0"/>
                  <w:marTop w:val="0"/>
                  <w:marBottom w:val="0"/>
                  <w:divBdr>
                    <w:top w:val="none" w:sz="0" w:space="0" w:color="auto"/>
                    <w:left w:val="none" w:sz="0" w:space="0" w:color="auto"/>
                    <w:bottom w:val="none" w:sz="0" w:space="0" w:color="auto"/>
                    <w:right w:val="none" w:sz="0" w:space="0" w:color="auto"/>
                  </w:divBdr>
                </w:div>
                <w:div w:id="1399740739">
                  <w:marLeft w:val="0"/>
                  <w:marRight w:val="0"/>
                  <w:marTop w:val="0"/>
                  <w:marBottom w:val="0"/>
                  <w:divBdr>
                    <w:top w:val="none" w:sz="0" w:space="0" w:color="auto"/>
                    <w:left w:val="none" w:sz="0" w:space="0" w:color="auto"/>
                    <w:bottom w:val="none" w:sz="0" w:space="0" w:color="auto"/>
                    <w:right w:val="none" w:sz="0" w:space="0" w:color="auto"/>
                  </w:divBdr>
                </w:div>
                <w:div w:id="1458917188">
                  <w:marLeft w:val="0"/>
                  <w:marRight w:val="0"/>
                  <w:marTop w:val="0"/>
                  <w:marBottom w:val="0"/>
                  <w:divBdr>
                    <w:top w:val="none" w:sz="0" w:space="0" w:color="auto"/>
                    <w:left w:val="none" w:sz="0" w:space="0" w:color="auto"/>
                    <w:bottom w:val="none" w:sz="0" w:space="0" w:color="auto"/>
                    <w:right w:val="none" w:sz="0" w:space="0" w:color="auto"/>
                  </w:divBdr>
                </w:div>
                <w:div w:id="1616474097">
                  <w:marLeft w:val="0"/>
                  <w:marRight w:val="0"/>
                  <w:marTop w:val="0"/>
                  <w:marBottom w:val="0"/>
                  <w:divBdr>
                    <w:top w:val="none" w:sz="0" w:space="0" w:color="auto"/>
                    <w:left w:val="none" w:sz="0" w:space="0" w:color="auto"/>
                    <w:bottom w:val="none" w:sz="0" w:space="0" w:color="auto"/>
                    <w:right w:val="none" w:sz="0" w:space="0" w:color="auto"/>
                  </w:divBdr>
                </w:div>
                <w:div w:id="1627933263">
                  <w:marLeft w:val="0"/>
                  <w:marRight w:val="0"/>
                  <w:marTop w:val="0"/>
                  <w:marBottom w:val="0"/>
                  <w:divBdr>
                    <w:top w:val="none" w:sz="0" w:space="0" w:color="auto"/>
                    <w:left w:val="none" w:sz="0" w:space="0" w:color="auto"/>
                    <w:bottom w:val="none" w:sz="0" w:space="0" w:color="auto"/>
                    <w:right w:val="none" w:sz="0" w:space="0" w:color="auto"/>
                  </w:divBdr>
                </w:div>
                <w:div w:id="1689678202">
                  <w:marLeft w:val="0"/>
                  <w:marRight w:val="0"/>
                  <w:marTop w:val="0"/>
                  <w:marBottom w:val="0"/>
                  <w:divBdr>
                    <w:top w:val="none" w:sz="0" w:space="0" w:color="auto"/>
                    <w:left w:val="none" w:sz="0" w:space="0" w:color="auto"/>
                    <w:bottom w:val="none" w:sz="0" w:space="0" w:color="auto"/>
                    <w:right w:val="none" w:sz="0" w:space="0" w:color="auto"/>
                  </w:divBdr>
                </w:div>
                <w:div w:id="1699811347">
                  <w:marLeft w:val="0"/>
                  <w:marRight w:val="0"/>
                  <w:marTop w:val="0"/>
                  <w:marBottom w:val="0"/>
                  <w:divBdr>
                    <w:top w:val="none" w:sz="0" w:space="0" w:color="auto"/>
                    <w:left w:val="none" w:sz="0" w:space="0" w:color="auto"/>
                    <w:bottom w:val="none" w:sz="0" w:space="0" w:color="auto"/>
                    <w:right w:val="none" w:sz="0" w:space="0" w:color="auto"/>
                  </w:divBdr>
                </w:div>
                <w:div w:id="1750082031">
                  <w:marLeft w:val="0"/>
                  <w:marRight w:val="0"/>
                  <w:marTop w:val="0"/>
                  <w:marBottom w:val="0"/>
                  <w:divBdr>
                    <w:top w:val="none" w:sz="0" w:space="0" w:color="auto"/>
                    <w:left w:val="none" w:sz="0" w:space="0" w:color="auto"/>
                    <w:bottom w:val="none" w:sz="0" w:space="0" w:color="auto"/>
                    <w:right w:val="none" w:sz="0" w:space="0" w:color="auto"/>
                  </w:divBdr>
                </w:div>
                <w:div w:id="1805928379">
                  <w:marLeft w:val="0"/>
                  <w:marRight w:val="0"/>
                  <w:marTop w:val="0"/>
                  <w:marBottom w:val="0"/>
                  <w:divBdr>
                    <w:top w:val="none" w:sz="0" w:space="0" w:color="auto"/>
                    <w:left w:val="none" w:sz="0" w:space="0" w:color="auto"/>
                    <w:bottom w:val="none" w:sz="0" w:space="0" w:color="auto"/>
                    <w:right w:val="none" w:sz="0" w:space="0" w:color="auto"/>
                  </w:divBdr>
                </w:div>
                <w:div w:id="1886061443">
                  <w:marLeft w:val="0"/>
                  <w:marRight w:val="0"/>
                  <w:marTop w:val="0"/>
                  <w:marBottom w:val="0"/>
                  <w:divBdr>
                    <w:top w:val="none" w:sz="0" w:space="0" w:color="auto"/>
                    <w:left w:val="none" w:sz="0" w:space="0" w:color="auto"/>
                    <w:bottom w:val="none" w:sz="0" w:space="0" w:color="auto"/>
                    <w:right w:val="none" w:sz="0" w:space="0" w:color="auto"/>
                  </w:divBdr>
                </w:div>
                <w:div w:id="1987850681">
                  <w:marLeft w:val="0"/>
                  <w:marRight w:val="0"/>
                  <w:marTop w:val="0"/>
                  <w:marBottom w:val="0"/>
                  <w:divBdr>
                    <w:top w:val="none" w:sz="0" w:space="0" w:color="auto"/>
                    <w:left w:val="none" w:sz="0" w:space="0" w:color="auto"/>
                    <w:bottom w:val="none" w:sz="0" w:space="0" w:color="auto"/>
                    <w:right w:val="none" w:sz="0" w:space="0" w:color="auto"/>
                  </w:divBdr>
                </w:div>
                <w:div w:id="2029674467">
                  <w:marLeft w:val="0"/>
                  <w:marRight w:val="0"/>
                  <w:marTop w:val="0"/>
                  <w:marBottom w:val="0"/>
                  <w:divBdr>
                    <w:top w:val="none" w:sz="0" w:space="0" w:color="auto"/>
                    <w:left w:val="none" w:sz="0" w:space="0" w:color="auto"/>
                    <w:bottom w:val="none" w:sz="0" w:space="0" w:color="auto"/>
                    <w:right w:val="none" w:sz="0" w:space="0" w:color="auto"/>
                  </w:divBdr>
                </w:div>
                <w:div w:id="2114395381">
                  <w:marLeft w:val="0"/>
                  <w:marRight w:val="0"/>
                  <w:marTop w:val="0"/>
                  <w:marBottom w:val="0"/>
                  <w:divBdr>
                    <w:top w:val="none" w:sz="0" w:space="0" w:color="auto"/>
                    <w:left w:val="none" w:sz="0" w:space="0" w:color="auto"/>
                    <w:bottom w:val="none" w:sz="0" w:space="0" w:color="auto"/>
                    <w:right w:val="none" w:sz="0" w:space="0" w:color="auto"/>
                  </w:divBdr>
                </w:div>
                <w:div w:id="2119912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5603154">
          <w:marLeft w:val="0"/>
          <w:marRight w:val="0"/>
          <w:marTop w:val="0"/>
          <w:marBottom w:val="0"/>
          <w:divBdr>
            <w:top w:val="none" w:sz="0" w:space="0" w:color="auto"/>
            <w:left w:val="none" w:sz="0" w:space="0" w:color="auto"/>
            <w:bottom w:val="none" w:sz="0" w:space="0" w:color="auto"/>
            <w:right w:val="none" w:sz="0" w:space="0" w:color="auto"/>
          </w:divBdr>
          <w:divsChild>
            <w:div w:id="1556551925">
              <w:marLeft w:val="0"/>
              <w:marRight w:val="0"/>
              <w:marTop w:val="0"/>
              <w:marBottom w:val="0"/>
              <w:divBdr>
                <w:top w:val="none" w:sz="0" w:space="0" w:color="auto"/>
                <w:left w:val="none" w:sz="0" w:space="0" w:color="auto"/>
                <w:bottom w:val="none" w:sz="0" w:space="0" w:color="auto"/>
                <w:right w:val="none" w:sz="0" w:space="0" w:color="auto"/>
              </w:divBdr>
              <w:divsChild>
                <w:div w:id="25369939">
                  <w:marLeft w:val="0"/>
                  <w:marRight w:val="0"/>
                  <w:marTop w:val="0"/>
                  <w:marBottom w:val="0"/>
                  <w:divBdr>
                    <w:top w:val="none" w:sz="0" w:space="0" w:color="auto"/>
                    <w:left w:val="none" w:sz="0" w:space="0" w:color="auto"/>
                    <w:bottom w:val="none" w:sz="0" w:space="0" w:color="auto"/>
                    <w:right w:val="none" w:sz="0" w:space="0" w:color="auto"/>
                  </w:divBdr>
                </w:div>
                <w:div w:id="59867090">
                  <w:marLeft w:val="0"/>
                  <w:marRight w:val="0"/>
                  <w:marTop w:val="0"/>
                  <w:marBottom w:val="0"/>
                  <w:divBdr>
                    <w:top w:val="none" w:sz="0" w:space="0" w:color="auto"/>
                    <w:left w:val="none" w:sz="0" w:space="0" w:color="auto"/>
                    <w:bottom w:val="none" w:sz="0" w:space="0" w:color="auto"/>
                    <w:right w:val="none" w:sz="0" w:space="0" w:color="auto"/>
                  </w:divBdr>
                </w:div>
                <w:div w:id="78336102">
                  <w:marLeft w:val="0"/>
                  <w:marRight w:val="0"/>
                  <w:marTop w:val="0"/>
                  <w:marBottom w:val="0"/>
                  <w:divBdr>
                    <w:top w:val="none" w:sz="0" w:space="0" w:color="auto"/>
                    <w:left w:val="none" w:sz="0" w:space="0" w:color="auto"/>
                    <w:bottom w:val="none" w:sz="0" w:space="0" w:color="auto"/>
                    <w:right w:val="none" w:sz="0" w:space="0" w:color="auto"/>
                  </w:divBdr>
                </w:div>
                <w:div w:id="291325598">
                  <w:marLeft w:val="0"/>
                  <w:marRight w:val="0"/>
                  <w:marTop w:val="0"/>
                  <w:marBottom w:val="0"/>
                  <w:divBdr>
                    <w:top w:val="none" w:sz="0" w:space="0" w:color="auto"/>
                    <w:left w:val="none" w:sz="0" w:space="0" w:color="auto"/>
                    <w:bottom w:val="none" w:sz="0" w:space="0" w:color="auto"/>
                    <w:right w:val="none" w:sz="0" w:space="0" w:color="auto"/>
                  </w:divBdr>
                </w:div>
                <w:div w:id="431435538">
                  <w:marLeft w:val="0"/>
                  <w:marRight w:val="0"/>
                  <w:marTop w:val="0"/>
                  <w:marBottom w:val="0"/>
                  <w:divBdr>
                    <w:top w:val="none" w:sz="0" w:space="0" w:color="auto"/>
                    <w:left w:val="none" w:sz="0" w:space="0" w:color="auto"/>
                    <w:bottom w:val="none" w:sz="0" w:space="0" w:color="auto"/>
                    <w:right w:val="none" w:sz="0" w:space="0" w:color="auto"/>
                  </w:divBdr>
                </w:div>
                <w:div w:id="479465461">
                  <w:marLeft w:val="0"/>
                  <w:marRight w:val="0"/>
                  <w:marTop w:val="0"/>
                  <w:marBottom w:val="0"/>
                  <w:divBdr>
                    <w:top w:val="none" w:sz="0" w:space="0" w:color="auto"/>
                    <w:left w:val="none" w:sz="0" w:space="0" w:color="auto"/>
                    <w:bottom w:val="none" w:sz="0" w:space="0" w:color="auto"/>
                    <w:right w:val="none" w:sz="0" w:space="0" w:color="auto"/>
                  </w:divBdr>
                </w:div>
                <w:div w:id="550507556">
                  <w:marLeft w:val="0"/>
                  <w:marRight w:val="0"/>
                  <w:marTop w:val="0"/>
                  <w:marBottom w:val="0"/>
                  <w:divBdr>
                    <w:top w:val="none" w:sz="0" w:space="0" w:color="auto"/>
                    <w:left w:val="none" w:sz="0" w:space="0" w:color="auto"/>
                    <w:bottom w:val="none" w:sz="0" w:space="0" w:color="auto"/>
                    <w:right w:val="none" w:sz="0" w:space="0" w:color="auto"/>
                  </w:divBdr>
                </w:div>
                <w:div w:id="656302357">
                  <w:marLeft w:val="0"/>
                  <w:marRight w:val="0"/>
                  <w:marTop w:val="0"/>
                  <w:marBottom w:val="0"/>
                  <w:divBdr>
                    <w:top w:val="none" w:sz="0" w:space="0" w:color="auto"/>
                    <w:left w:val="none" w:sz="0" w:space="0" w:color="auto"/>
                    <w:bottom w:val="none" w:sz="0" w:space="0" w:color="auto"/>
                    <w:right w:val="none" w:sz="0" w:space="0" w:color="auto"/>
                  </w:divBdr>
                </w:div>
                <w:div w:id="686979928">
                  <w:marLeft w:val="0"/>
                  <w:marRight w:val="0"/>
                  <w:marTop w:val="0"/>
                  <w:marBottom w:val="0"/>
                  <w:divBdr>
                    <w:top w:val="none" w:sz="0" w:space="0" w:color="auto"/>
                    <w:left w:val="none" w:sz="0" w:space="0" w:color="auto"/>
                    <w:bottom w:val="none" w:sz="0" w:space="0" w:color="auto"/>
                    <w:right w:val="none" w:sz="0" w:space="0" w:color="auto"/>
                  </w:divBdr>
                </w:div>
                <w:div w:id="726731625">
                  <w:marLeft w:val="0"/>
                  <w:marRight w:val="0"/>
                  <w:marTop w:val="0"/>
                  <w:marBottom w:val="0"/>
                  <w:divBdr>
                    <w:top w:val="none" w:sz="0" w:space="0" w:color="auto"/>
                    <w:left w:val="none" w:sz="0" w:space="0" w:color="auto"/>
                    <w:bottom w:val="none" w:sz="0" w:space="0" w:color="auto"/>
                    <w:right w:val="none" w:sz="0" w:space="0" w:color="auto"/>
                  </w:divBdr>
                </w:div>
                <w:div w:id="802388038">
                  <w:marLeft w:val="0"/>
                  <w:marRight w:val="0"/>
                  <w:marTop w:val="0"/>
                  <w:marBottom w:val="0"/>
                  <w:divBdr>
                    <w:top w:val="none" w:sz="0" w:space="0" w:color="auto"/>
                    <w:left w:val="none" w:sz="0" w:space="0" w:color="auto"/>
                    <w:bottom w:val="none" w:sz="0" w:space="0" w:color="auto"/>
                    <w:right w:val="none" w:sz="0" w:space="0" w:color="auto"/>
                  </w:divBdr>
                </w:div>
                <w:div w:id="871384927">
                  <w:marLeft w:val="0"/>
                  <w:marRight w:val="0"/>
                  <w:marTop w:val="0"/>
                  <w:marBottom w:val="0"/>
                  <w:divBdr>
                    <w:top w:val="none" w:sz="0" w:space="0" w:color="auto"/>
                    <w:left w:val="none" w:sz="0" w:space="0" w:color="auto"/>
                    <w:bottom w:val="none" w:sz="0" w:space="0" w:color="auto"/>
                    <w:right w:val="none" w:sz="0" w:space="0" w:color="auto"/>
                  </w:divBdr>
                </w:div>
                <w:div w:id="909848878">
                  <w:marLeft w:val="0"/>
                  <w:marRight w:val="0"/>
                  <w:marTop w:val="0"/>
                  <w:marBottom w:val="0"/>
                  <w:divBdr>
                    <w:top w:val="none" w:sz="0" w:space="0" w:color="auto"/>
                    <w:left w:val="none" w:sz="0" w:space="0" w:color="auto"/>
                    <w:bottom w:val="none" w:sz="0" w:space="0" w:color="auto"/>
                    <w:right w:val="none" w:sz="0" w:space="0" w:color="auto"/>
                  </w:divBdr>
                </w:div>
                <w:div w:id="1030489990">
                  <w:marLeft w:val="0"/>
                  <w:marRight w:val="0"/>
                  <w:marTop w:val="0"/>
                  <w:marBottom w:val="0"/>
                  <w:divBdr>
                    <w:top w:val="none" w:sz="0" w:space="0" w:color="auto"/>
                    <w:left w:val="none" w:sz="0" w:space="0" w:color="auto"/>
                    <w:bottom w:val="none" w:sz="0" w:space="0" w:color="auto"/>
                    <w:right w:val="none" w:sz="0" w:space="0" w:color="auto"/>
                  </w:divBdr>
                </w:div>
                <w:div w:id="1032464711">
                  <w:marLeft w:val="0"/>
                  <w:marRight w:val="0"/>
                  <w:marTop w:val="0"/>
                  <w:marBottom w:val="0"/>
                  <w:divBdr>
                    <w:top w:val="none" w:sz="0" w:space="0" w:color="auto"/>
                    <w:left w:val="none" w:sz="0" w:space="0" w:color="auto"/>
                    <w:bottom w:val="none" w:sz="0" w:space="0" w:color="auto"/>
                    <w:right w:val="none" w:sz="0" w:space="0" w:color="auto"/>
                  </w:divBdr>
                </w:div>
                <w:div w:id="1065225218">
                  <w:marLeft w:val="0"/>
                  <w:marRight w:val="0"/>
                  <w:marTop w:val="0"/>
                  <w:marBottom w:val="0"/>
                  <w:divBdr>
                    <w:top w:val="none" w:sz="0" w:space="0" w:color="auto"/>
                    <w:left w:val="none" w:sz="0" w:space="0" w:color="auto"/>
                    <w:bottom w:val="none" w:sz="0" w:space="0" w:color="auto"/>
                    <w:right w:val="none" w:sz="0" w:space="0" w:color="auto"/>
                  </w:divBdr>
                </w:div>
                <w:div w:id="1075668287">
                  <w:marLeft w:val="0"/>
                  <w:marRight w:val="0"/>
                  <w:marTop w:val="0"/>
                  <w:marBottom w:val="0"/>
                  <w:divBdr>
                    <w:top w:val="none" w:sz="0" w:space="0" w:color="auto"/>
                    <w:left w:val="none" w:sz="0" w:space="0" w:color="auto"/>
                    <w:bottom w:val="none" w:sz="0" w:space="0" w:color="auto"/>
                    <w:right w:val="none" w:sz="0" w:space="0" w:color="auto"/>
                  </w:divBdr>
                </w:div>
                <w:div w:id="1101418971">
                  <w:marLeft w:val="0"/>
                  <w:marRight w:val="0"/>
                  <w:marTop w:val="0"/>
                  <w:marBottom w:val="0"/>
                  <w:divBdr>
                    <w:top w:val="none" w:sz="0" w:space="0" w:color="auto"/>
                    <w:left w:val="none" w:sz="0" w:space="0" w:color="auto"/>
                    <w:bottom w:val="none" w:sz="0" w:space="0" w:color="auto"/>
                    <w:right w:val="none" w:sz="0" w:space="0" w:color="auto"/>
                  </w:divBdr>
                </w:div>
                <w:div w:id="1129401951">
                  <w:marLeft w:val="0"/>
                  <w:marRight w:val="0"/>
                  <w:marTop w:val="0"/>
                  <w:marBottom w:val="0"/>
                  <w:divBdr>
                    <w:top w:val="none" w:sz="0" w:space="0" w:color="auto"/>
                    <w:left w:val="none" w:sz="0" w:space="0" w:color="auto"/>
                    <w:bottom w:val="none" w:sz="0" w:space="0" w:color="auto"/>
                    <w:right w:val="none" w:sz="0" w:space="0" w:color="auto"/>
                  </w:divBdr>
                </w:div>
                <w:div w:id="1175026252">
                  <w:marLeft w:val="0"/>
                  <w:marRight w:val="0"/>
                  <w:marTop w:val="0"/>
                  <w:marBottom w:val="0"/>
                  <w:divBdr>
                    <w:top w:val="none" w:sz="0" w:space="0" w:color="auto"/>
                    <w:left w:val="none" w:sz="0" w:space="0" w:color="auto"/>
                    <w:bottom w:val="none" w:sz="0" w:space="0" w:color="auto"/>
                    <w:right w:val="none" w:sz="0" w:space="0" w:color="auto"/>
                  </w:divBdr>
                </w:div>
                <w:div w:id="1191916705">
                  <w:marLeft w:val="0"/>
                  <w:marRight w:val="0"/>
                  <w:marTop w:val="0"/>
                  <w:marBottom w:val="0"/>
                  <w:divBdr>
                    <w:top w:val="none" w:sz="0" w:space="0" w:color="auto"/>
                    <w:left w:val="none" w:sz="0" w:space="0" w:color="auto"/>
                    <w:bottom w:val="none" w:sz="0" w:space="0" w:color="auto"/>
                    <w:right w:val="none" w:sz="0" w:space="0" w:color="auto"/>
                  </w:divBdr>
                </w:div>
                <w:div w:id="1374693730">
                  <w:marLeft w:val="0"/>
                  <w:marRight w:val="0"/>
                  <w:marTop w:val="0"/>
                  <w:marBottom w:val="0"/>
                  <w:divBdr>
                    <w:top w:val="none" w:sz="0" w:space="0" w:color="auto"/>
                    <w:left w:val="none" w:sz="0" w:space="0" w:color="auto"/>
                    <w:bottom w:val="none" w:sz="0" w:space="0" w:color="auto"/>
                    <w:right w:val="none" w:sz="0" w:space="0" w:color="auto"/>
                  </w:divBdr>
                </w:div>
                <w:div w:id="1418016480">
                  <w:marLeft w:val="0"/>
                  <w:marRight w:val="0"/>
                  <w:marTop w:val="0"/>
                  <w:marBottom w:val="0"/>
                  <w:divBdr>
                    <w:top w:val="none" w:sz="0" w:space="0" w:color="auto"/>
                    <w:left w:val="none" w:sz="0" w:space="0" w:color="auto"/>
                    <w:bottom w:val="none" w:sz="0" w:space="0" w:color="auto"/>
                    <w:right w:val="none" w:sz="0" w:space="0" w:color="auto"/>
                  </w:divBdr>
                </w:div>
                <w:div w:id="1444109554">
                  <w:marLeft w:val="0"/>
                  <w:marRight w:val="0"/>
                  <w:marTop w:val="0"/>
                  <w:marBottom w:val="0"/>
                  <w:divBdr>
                    <w:top w:val="none" w:sz="0" w:space="0" w:color="auto"/>
                    <w:left w:val="none" w:sz="0" w:space="0" w:color="auto"/>
                    <w:bottom w:val="none" w:sz="0" w:space="0" w:color="auto"/>
                    <w:right w:val="none" w:sz="0" w:space="0" w:color="auto"/>
                  </w:divBdr>
                </w:div>
                <w:div w:id="1469593198">
                  <w:marLeft w:val="0"/>
                  <w:marRight w:val="0"/>
                  <w:marTop w:val="0"/>
                  <w:marBottom w:val="0"/>
                  <w:divBdr>
                    <w:top w:val="none" w:sz="0" w:space="0" w:color="auto"/>
                    <w:left w:val="none" w:sz="0" w:space="0" w:color="auto"/>
                    <w:bottom w:val="none" w:sz="0" w:space="0" w:color="auto"/>
                    <w:right w:val="none" w:sz="0" w:space="0" w:color="auto"/>
                  </w:divBdr>
                </w:div>
                <w:div w:id="1514150648">
                  <w:marLeft w:val="0"/>
                  <w:marRight w:val="0"/>
                  <w:marTop w:val="0"/>
                  <w:marBottom w:val="0"/>
                  <w:divBdr>
                    <w:top w:val="none" w:sz="0" w:space="0" w:color="auto"/>
                    <w:left w:val="none" w:sz="0" w:space="0" w:color="auto"/>
                    <w:bottom w:val="none" w:sz="0" w:space="0" w:color="auto"/>
                    <w:right w:val="none" w:sz="0" w:space="0" w:color="auto"/>
                  </w:divBdr>
                </w:div>
                <w:div w:id="19026709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6997789">
      <w:bodyDiv w:val="1"/>
      <w:marLeft w:val="0"/>
      <w:marRight w:val="0"/>
      <w:marTop w:val="0"/>
      <w:marBottom w:val="0"/>
      <w:divBdr>
        <w:top w:val="none" w:sz="0" w:space="0" w:color="auto"/>
        <w:left w:val="none" w:sz="0" w:space="0" w:color="auto"/>
        <w:bottom w:val="none" w:sz="0" w:space="0" w:color="auto"/>
        <w:right w:val="none" w:sz="0" w:space="0" w:color="auto"/>
      </w:divBdr>
    </w:div>
    <w:div w:id="1769235101">
      <w:bodyDiv w:val="1"/>
      <w:marLeft w:val="0"/>
      <w:marRight w:val="0"/>
      <w:marTop w:val="0"/>
      <w:marBottom w:val="0"/>
      <w:divBdr>
        <w:top w:val="none" w:sz="0" w:space="0" w:color="auto"/>
        <w:left w:val="none" w:sz="0" w:space="0" w:color="auto"/>
        <w:bottom w:val="none" w:sz="0" w:space="0" w:color="auto"/>
        <w:right w:val="none" w:sz="0" w:space="0" w:color="auto"/>
      </w:divBdr>
    </w:div>
    <w:div w:id="1770390461">
      <w:bodyDiv w:val="1"/>
      <w:marLeft w:val="0"/>
      <w:marRight w:val="0"/>
      <w:marTop w:val="0"/>
      <w:marBottom w:val="0"/>
      <w:divBdr>
        <w:top w:val="none" w:sz="0" w:space="0" w:color="auto"/>
        <w:left w:val="none" w:sz="0" w:space="0" w:color="auto"/>
        <w:bottom w:val="none" w:sz="0" w:space="0" w:color="auto"/>
        <w:right w:val="none" w:sz="0" w:space="0" w:color="auto"/>
      </w:divBdr>
    </w:div>
    <w:div w:id="1779792779">
      <w:bodyDiv w:val="1"/>
      <w:marLeft w:val="0"/>
      <w:marRight w:val="0"/>
      <w:marTop w:val="0"/>
      <w:marBottom w:val="0"/>
      <w:divBdr>
        <w:top w:val="none" w:sz="0" w:space="0" w:color="auto"/>
        <w:left w:val="none" w:sz="0" w:space="0" w:color="auto"/>
        <w:bottom w:val="none" w:sz="0" w:space="0" w:color="auto"/>
        <w:right w:val="none" w:sz="0" w:space="0" w:color="auto"/>
      </w:divBdr>
    </w:div>
    <w:div w:id="1780686411">
      <w:bodyDiv w:val="1"/>
      <w:marLeft w:val="0"/>
      <w:marRight w:val="0"/>
      <w:marTop w:val="0"/>
      <w:marBottom w:val="0"/>
      <w:divBdr>
        <w:top w:val="none" w:sz="0" w:space="0" w:color="auto"/>
        <w:left w:val="none" w:sz="0" w:space="0" w:color="auto"/>
        <w:bottom w:val="none" w:sz="0" w:space="0" w:color="auto"/>
        <w:right w:val="none" w:sz="0" w:space="0" w:color="auto"/>
      </w:divBdr>
      <w:divsChild>
        <w:div w:id="1034113936">
          <w:marLeft w:val="0"/>
          <w:marRight w:val="0"/>
          <w:marTop w:val="0"/>
          <w:marBottom w:val="0"/>
          <w:divBdr>
            <w:top w:val="none" w:sz="0" w:space="0" w:color="auto"/>
            <w:left w:val="none" w:sz="0" w:space="0" w:color="auto"/>
            <w:bottom w:val="none" w:sz="0" w:space="0" w:color="auto"/>
            <w:right w:val="none" w:sz="0" w:space="0" w:color="auto"/>
          </w:divBdr>
        </w:div>
      </w:divsChild>
    </w:div>
    <w:div w:id="1786656518">
      <w:bodyDiv w:val="1"/>
      <w:marLeft w:val="0"/>
      <w:marRight w:val="0"/>
      <w:marTop w:val="0"/>
      <w:marBottom w:val="0"/>
      <w:divBdr>
        <w:top w:val="none" w:sz="0" w:space="0" w:color="auto"/>
        <w:left w:val="none" w:sz="0" w:space="0" w:color="auto"/>
        <w:bottom w:val="none" w:sz="0" w:space="0" w:color="auto"/>
        <w:right w:val="none" w:sz="0" w:space="0" w:color="auto"/>
      </w:divBdr>
      <w:divsChild>
        <w:div w:id="6711436">
          <w:marLeft w:val="0"/>
          <w:marRight w:val="0"/>
          <w:marTop w:val="0"/>
          <w:marBottom w:val="0"/>
          <w:divBdr>
            <w:top w:val="none" w:sz="0" w:space="0" w:color="auto"/>
            <w:left w:val="none" w:sz="0" w:space="0" w:color="auto"/>
            <w:bottom w:val="none" w:sz="0" w:space="0" w:color="auto"/>
            <w:right w:val="none" w:sz="0" w:space="0" w:color="auto"/>
          </w:divBdr>
        </w:div>
      </w:divsChild>
    </w:div>
    <w:div w:id="1791824569">
      <w:bodyDiv w:val="1"/>
      <w:marLeft w:val="0"/>
      <w:marRight w:val="0"/>
      <w:marTop w:val="0"/>
      <w:marBottom w:val="0"/>
      <w:divBdr>
        <w:top w:val="none" w:sz="0" w:space="0" w:color="auto"/>
        <w:left w:val="none" w:sz="0" w:space="0" w:color="auto"/>
        <w:bottom w:val="none" w:sz="0" w:space="0" w:color="auto"/>
        <w:right w:val="none" w:sz="0" w:space="0" w:color="auto"/>
      </w:divBdr>
      <w:divsChild>
        <w:div w:id="1911386096">
          <w:marLeft w:val="360"/>
          <w:marRight w:val="0"/>
          <w:marTop w:val="200"/>
          <w:marBottom w:val="0"/>
          <w:divBdr>
            <w:top w:val="none" w:sz="0" w:space="0" w:color="auto"/>
            <w:left w:val="none" w:sz="0" w:space="0" w:color="auto"/>
            <w:bottom w:val="none" w:sz="0" w:space="0" w:color="auto"/>
            <w:right w:val="none" w:sz="0" w:space="0" w:color="auto"/>
          </w:divBdr>
        </w:div>
        <w:div w:id="386337739">
          <w:marLeft w:val="360"/>
          <w:marRight w:val="0"/>
          <w:marTop w:val="200"/>
          <w:marBottom w:val="0"/>
          <w:divBdr>
            <w:top w:val="none" w:sz="0" w:space="0" w:color="auto"/>
            <w:left w:val="none" w:sz="0" w:space="0" w:color="auto"/>
            <w:bottom w:val="none" w:sz="0" w:space="0" w:color="auto"/>
            <w:right w:val="none" w:sz="0" w:space="0" w:color="auto"/>
          </w:divBdr>
        </w:div>
        <w:div w:id="33506405">
          <w:marLeft w:val="360"/>
          <w:marRight w:val="0"/>
          <w:marTop w:val="200"/>
          <w:marBottom w:val="0"/>
          <w:divBdr>
            <w:top w:val="none" w:sz="0" w:space="0" w:color="auto"/>
            <w:left w:val="none" w:sz="0" w:space="0" w:color="auto"/>
            <w:bottom w:val="none" w:sz="0" w:space="0" w:color="auto"/>
            <w:right w:val="none" w:sz="0" w:space="0" w:color="auto"/>
          </w:divBdr>
        </w:div>
        <w:div w:id="1548181039">
          <w:marLeft w:val="360"/>
          <w:marRight w:val="0"/>
          <w:marTop w:val="200"/>
          <w:marBottom w:val="0"/>
          <w:divBdr>
            <w:top w:val="none" w:sz="0" w:space="0" w:color="auto"/>
            <w:left w:val="none" w:sz="0" w:space="0" w:color="auto"/>
            <w:bottom w:val="none" w:sz="0" w:space="0" w:color="auto"/>
            <w:right w:val="none" w:sz="0" w:space="0" w:color="auto"/>
          </w:divBdr>
        </w:div>
        <w:div w:id="722559100">
          <w:marLeft w:val="360"/>
          <w:marRight w:val="0"/>
          <w:marTop w:val="200"/>
          <w:marBottom w:val="0"/>
          <w:divBdr>
            <w:top w:val="none" w:sz="0" w:space="0" w:color="auto"/>
            <w:left w:val="none" w:sz="0" w:space="0" w:color="auto"/>
            <w:bottom w:val="none" w:sz="0" w:space="0" w:color="auto"/>
            <w:right w:val="none" w:sz="0" w:space="0" w:color="auto"/>
          </w:divBdr>
        </w:div>
        <w:div w:id="2099985041">
          <w:marLeft w:val="360"/>
          <w:marRight w:val="0"/>
          <w:marTop w:val="200"/>
          <w:marBottom w:val="0"/>
          <w:divBdr>
            <w:top w:val="none" w:sz="0" w:space="0" w:color="auto"/>
            <w:left w:val="none" w:sz="0" w:space="0" w:color="auto"/>
            <w:bottom w:val="none" w:sz="0" w:space="0" w:color="auto"/>
            <w:right w:val="none" w:sz="0" w:space="0" w:color="auto"/>
          </w:divBdr>
        </w:div>
      </w:divsChild>
    </w:div>
    <w:div w:id="1792165854">
      <w:bodyDiv w:val="1"/>
      <w:marLeft w:val="0"/>
      <w:marRight w:val="0"/>
      <w:marTop w:val="0"/>
      <w:marBottom w:val="0"/>
      <w:divBdr>
        <w:top w:val="none" w:sz="0" w:space="0" w:color="auto"/>
        <w:left w:val="none" w:sz="0" w:space="0" w:color="auto"/>
        <w:bottom w:val="none" w:sz="0" w:space="0" w:color="auto"/>
        <w:right w:val="none" w:sz="0" w:space="0" w:color="auto"/>
      </w:divBdr>
    </w:div>
    <w:div w:id="1793787190">
      <w:bodyDiv w:val="1"/>
      <w:marLeft w:val="0"/>
      <w:marRight w:val="0"/>
      <w:marTop w:val="0"/>
      <w:marBottom w:val="0"/>
      <w:divBdr>
        <w:top w:val="none" w:sz="0" w:space="0" w:color="auto"/>
        <w:left w:val="none" w:sz="0" w:space="0" w:color="auto"/>
        <w:bottom w:val="none" w:sz="0" w:space="0" w:color="auto"/>
        <w:right w:val="none" w:sz="0" w:space="0" w:color="auto"/>
      </w:divBdr>
    </w:div>
    <w:div w:id="1794133612">
      <w:bodyDiv w:val="1"/>
      <w:marLeft w:val="0"/>
      <w:marRight w:val="0"/>
      <w:marTop w:val="0"/>
      <w:marBottom w:val="0"/>
      <w:divBdr>
        <w:top w:val="none" w:sz="0" w:space="0" w:color="auto"/>
        <w:left w:val="none" w:sz="0" w:space="0" w:color="auto"/>
        <w:bottom w:val="none" w:sz="0" w:space="0" w:color="auto"/>
        <w:right w:val="none" w:sz="0" w:space="0" w:color="auto"/>
      </w:divBdr>
    </w:div>
    <w:div w:id="1811745490">
      <w:bodyDiv w:val="1"/>
      <w:marLeft w:val="0"/>
      <w:marRight w:val="0"/>
      <w:marTop w:val="0"/>
      <w:marBottom w:val="0"/>
      <w:divBdr>
        <w:top w:val="none" w:sz="0" w:space="0" w:color="auto"/>
        <w:left w:val="none" w:sz="0" w:space="0" w:color="auto"/>
        <w:bottom w:val="none" w:sz="0" w:space="0" w:color="auto"/>
        <w:right w:val="none" w:sz="0" w:space="0" w:color="auto"/>
      </w:divBdr>
      <w:divsChild>
        <w:div w:id="1433352339">
          <w:marLeft w:val="0"/>
          <w:marRight w:val="0"/>
          <w:marTop w:val="0"/>
          <w:marBottom w:val="0"/>
          <w:divBdr>
            <w:top w:val="none" w:sz="0" w:space="0" w:color="auto"/>
            <w:left w:val="none" w:sz="0" w:space="0" w:color="auto"/>
            <w:bottom w:val="none" w:sz="0" w:space="0" w:color="auto"/>
            <w:right w:val="none" w:sz="0" w:space="0" w:color="auto"/>
          </w:divBdr>
        </w:div>
      </w:divsChild>
    </w:div>
    <w:div w:id="1815101664">
      <w:bodyDiv w:val="1"/>
      <w:marLeft w:val="0"/>
      <w:marRight w:val="0"/>
      <w:marTop w:val="0"/>
      <w:marBottom w:val="0"/>
      <w:divBdr>
        <w:top w:val="none" w:sz="0" w:space="0" w:color="auto"/>
        <w:left w:val="none" w:sz="0" w:space="0" w:color="auto"/>
        <w:bottom w:val="none" w:sz="0" w:space="0" w:color="auto"/>
        <w:right w:val="none" w:sz="0" w:space="0" w:color="auto"/>
      </w:divBdr>
      <w:divsChild>
        <w:div w:id="2078622928">
          <w:marLeft w:val="0"/>
          <w:marRight w:val="0"/>
          <w:marTop w:val="0"/>
          <w:marBottom w:val="0"/>
          <w:divBdr>
            <w:top w:val="none" w:sz="0" w:space="0" w:color="auto"/>
            <w:left w:val="none" w:sz="0" w:space="0" w:color="auto"/>
            <w:bottom w:val="none" w:sz="0" w:space="0" w:color="auto"/>
            <w:right w:val="none" w:sz="0" w:space="0" w:color="auto"/>
          </w:divBdr>
        </w:div>
      </w:divsChild>
    </w:div>
    <w:div w:id="1818644860">
      <w:bodyDiv w:val="1"/>
      <w:marLeft w:val="0"/>
      <w:marRight w:val="0"/>
      <w:marTop w:val="0"/>
      <w:marBottom w:val="0"/>
      <w:divBdr>
        <w:top w:val="none" w:sz="0" w:space="0" w:color="auto"/>
        <w:left w:val="none" w:sz="0" w:space="0" w:color="auto"/>
        <w:bottom w:val="none" w:sz="0" w:space="0" w:color="auto"/>
        <w:right w:val="none" w:sz="0" w:space="0" w:color="auto"/>
      </w:divBdr>
      <w:divsChild>
        <w:div w:id="368266308">
          <w:marLeft w:val="0"/>
          <w:marRight w:val="0"/>
          <w:marTop w:val="0"/>
          <w:marBottom w:val="0"/>
          <w:divBdr>
            <w:top w:val="none" w:sz="0" w:space="0" w:color="auto"/>
            <w:left w:val="none" w:sz="0" w:space="0" w:color="auto"/>
            <w:bottom w:val="none" w:sz="0" w:space="0" w:color="auto"/>
            <w:right w:val="none" w:sz="0" w:space="0" w:color="auto"/>
          </w:divBdr>
        </w:div>
      </w:divsChild>
    </w:div>
    <w:div w:id="1821188817">
      <w:bodyDiv w:val="1"/>
      <w:marLeft w:val="0"/>
      <w:marRight w:val="0"/>
      <w:marTop w:val="0"/>
      <w:marBottom w:val="0"/>
      <w:divBdr>
        <w:top w:val="none" w:sz="0" w:space="0" w:color="auto"/>
        <w:left w:val="none" w:sz="0" w:space="0" w:color="auto"/>
        <w:bottom w:val="none" w:sz="0" w:space="0" w:color="auto"/>
        <w:right w:val="none" w:sz="0" w:space="0" w:color="auto"/>
      </w:divBdr>
    </w:div>
    <w:div w:id="1825275752">
      <w:bodyDiv w:val="1"/>
      <w:marLeft w:val="0"/>
      <w:marRight w:val="0"/>
      <w:marTop w:val="0"/>
      <w:marBottom w:val="0"/>
      <w:divBdr>
        <w:top w:val="none" w:sz="0" w:space="0" w:color="auto"/>
        <w:left w:val="none" w:sz="0" w:space="0" w:color="auto"/>
        <w:bottom w:val="none" w:sz="0" w:space="0" w:color="auto"/>
        <w:right w:val="none" w:sz="0" w:space="0" w:color="auto"/>
      </w:divBdr>
      <w:divsChild>
        <w:div w:id="52049233">
          <w:marLeft w:val="0"/>
          <w:marRight w:val="0"/>
          <w:marTop w:val="0"/>
          <w:marBottom w:val="0"/>
          <w:divBdr>
            <w:top w:val="none" w:sz="0" w:space="0" w:color="auto"/>
            <w:left w:val="none" w:sz="0" w:space="0" w:color="auto"/>
            <w:bottom w:val="none" w:sz="0" w:space="0" w:color="auto"/>
            <w:right w:val="none" w:sz="0" w:space="0" w:color="auto"/>
          </w:divBdr>
        </w:div>
      </w:divsChild>
    </w:div>
    <w:div w:id="1836607522">
      <w:bodyDiv w:val="1"/>
      <w:marLeft w:val="0"/>
      <w:marRight w:val="0"/>
      <w:marTop w:val="0"/>
      <w:marBottom w:val="0"/>
      <w:divBdr>
        <w:top w:val="none" w:sz="0" w:space="0" w:color="auto"/>
        <w:left w:val="none" w:sz="0" w:space="0" w:color="auto"/>
        <w:bottom w:val="none" w:sz="0" w:space="0" w:color="auto"/>
        <w:right w:val="none" w:sz="0" w:space="0" w:color="auto"/>
      </w:divBdr>
    </w:div>
    <w:div w:id="1856141859">
      <w:bodyDiv w:val="1"/>
      <w:marLeft w:val="0"/>
      <w:marRight w:val="0"/>
      <w:marTop w:val="0"/>
      <w:marBottom w:val="0"/>
      <w:divBdr>
        <w:top w:val="none" w:sz="0" w:space="0" w:color="auto"/>
        <w:left w:val="none" w:sz="0" w:space="0" w:color="auto"/>
        <w:bottom w:val="none" w:sz="0" w:space="0" w:color="auto"/>
        <w:right w:val="none" w:sz="0" w:space="0" w:color="auto"/>
      </w:divBdr>
    </w:div>
    <w:div w:id="1856646816">
      <w:bodyDiv w:val="1"/>
      <w:marLeft w:val="0"/>
      <w:marRight w:val="0"/>
      <w:marTop w:val="0"/>
      <w:marBottom w:val="0"/>
      <w:divBdr>
        <w:top w:val="none" w:sz="0" w:space="0" w:color="auto"/>
        <w:left w:val="none" w:sz="0" w:space="0" w:color="auto"/>
        <w:bottom w:val="none" w:sz="0" w:space="0" w:color="auto"/>
        <w:right w:val="none" w:sz="0" w:space="0" w:color="auto"/>
      </w:divBdr>
    </w:div>
    <w:div w:id="1865285962">
      <w:bodyDiv w:val="1"/>
      <w:marLeft w:val="0"/>
      <w:marRight w:val="0"/>
      <w:marTop w:val="0"/>
      <w:marBottom w:val="0"/>
      <w:divBdr>
        <w:top w:val="none" w:sz="0" w:space="0" w:color="auto"/>
        <w:left w:val="none" w:sz="0" w:space="0" w:color="auto"/>
        <w:bottom w:val="none" w:sz="0" w:space="0" w:color="auto"/>
        <w:right w:val="none" w:sz="0" w:space="0" w:color="auto"/>
      </w:divBdr>
    </w:div>
    <w:div w:id="1871647002">
      <w:bodyDiv w:val="1"/>
      <w:marLeft w:val="0"/>
      <w:marRight w:val="0"/>
      <w:marTop w:val="0"/>
      <w:marBottom w:val="0"/>
      <w:divBdr>
        <w:top w:val="none" w:sz="0" w:space="0" w:color="auto"/>
        <w:left w:val="none" w:sz="0" w:space="0" w:color="auto"/>
        <w:bottom w:val="none" w:sz="0" w:space="0" w:color="auto"/>
        <w:right w:val="none" w:sz="0" w:space="0" w:color="auto"/>
      </w:divBdr>
      <w:divsChild>
        <w:div w:id="1878740086">
          <w:marLeft w:val="0"/>
          <w:marRight w:val="0"/>
          <w:marTop w:val="0"/>
          <w:marBottom w:val="0"/>
          <w:divBdr>
            <w:top w:val="none" w:sz="0" w:space="0" w:color="auto"/>
            <w:left w:val="none" w:sz="0" w:space="0" w:color="auto"/>
            <w:bottom w:val="none" w:sz="0" w:space="0" w:color="auto"/>
            <w:right w:val="none" w:sz="0" w:space="0" w:color="auto"/>
          </w:divBdr>
        </w:div>
      </w:divsChild>
    </w:div>
    <w:div w:id="1898785812">
      <w:bodyDiv w:val="1"/>
      <w:marLeft w:val="0"/>
      <w:marRight w:val="0"/>
      <w:marTop w:val="0"/>
      <w:marBottom w:val="0"/>
      <w:divBdr>
        <w:top w:val="none" w:sz="0" w:space="0" w:color="auto"/>
        <w:left w:val="none" w:sz="0" w:space="0" w:color="auto"/>
        <w:bottom w:val="none" w:sz="0" w:space="0" w:color="auto"/>
        <w:right w:val="none" w:sz="0" w:space="0" w:color="auto"/>
      </w:divBdr>
    </w:div>
    <w:div w:id="1904676017">
      <w:bodyDiv w:val="1"/>
      <w:marLeft w:val="0"/>
      <w:marRight w:val="0"/>
      <w:marTop w:val="0"/>
      <w:marBottom w:val="0"/>
      <w:divBdr>
        <w:top w:val="none" w:sz="0" w:space="0" w:color="auto"/>
        <w:left w:val="none" w:sz="0" w:space="0" w:color="auto"/>
        <w:bottom w:val="none" w:sz="0" w:space="0" w:color="auto"/>
        <w:right w:val="none" w:sz="0" w:space="0" w:color="auto"/>
      </w:divBdr>
      <w:divsChild>
        <w:div w:id="1511872451">
          <w:marLeft w:val="0"/>
          <w:marRight w:val="0"/>
          <w:marTop w:val="0"/>
          <w:marBottom w:val="0"/>
          <w:divBdr>
            <w:top w:val="none" w:sz="0" w:space="0" w:color="auto"/>
            <w:left w:val="none" w:sz="0" w:space="0" w:color="auto"/>
            <w:bottom w:val="none" w:sz="0" w:space="0" w:color="auto"/>
            <w:right w:val="none" w:sz="0" w:space="0" w:color="auto"/>
          </w:divBdr>
        </w:div>
      </w:divsChild>
    </w:div>
    <w:div w:id="1912422997">
      <w:bodyDiv w:val="1"/>
      <w:marLeft w:val="0"/>
      <w:marRight w:val="0"/>
      <w:marTop w:val="0"/>
      <w:marBottom w:val="0"/>
      <w:divBdr>
        <w:top w:val="none" w:sz="0" w:space="0" w:color="auto"/>
        <w:left w:val="none" w:sz="0" w:space="0" w:color="auto"/>
        <w:bottom w:val="none" w:sz="0" w:space="0" w:color="auto"/>
        <w:right w:val="none" w:sz="0" w:space="0" w:color="auto"/>
      </w:divBdr>
    </w:div>
    <w:div w:id="1921792842">
      <w:bodyDiv w:val="1"/>
      <w:marLeft w:val="0"/>
      <w:marRight w:val="0"/>
      <w:marTop w:val="0"/>
      <w:marBottom w:val="0"/>
      <w:divBdr>
        <w:top w:val="none" w:sz="0" w:space="0" w:color="auto"/>
        <w:left w:val="none" w:sz="0" w:space="0" w:color="auto"/>
        <w:bottom w:val="none" w:sz="0" w:space="0" w:color="auto"/>
        <w:right w:val="none" w:sz="0" w:space="0" w:color="auto"/>
      </w:divBdr>
      <w:divsChild>
        <w:div w:id="55931681">
          <w:marLeft w:val="0"/>
          <w:marRight w:val="0"/>
          <w:marTop w:val="0"/>
          <w:marBottom w:val="0"/>
          <w:divBdr>
            <w:top w:val="none" w:sz="0" w:space="0" w:color="auto"/>
            <w:left w:val="none" w:sz="0" w:space="0" w:color="auto"/>
            <w:bottom w:val="none" w:sz="0" w:space="0" w:color="auto"/>
            <w:right w:val="none" w:sz="0" w:space="0" w:color="auto"/>
          </w:divBdr>
        </w:div>
        <w:div w:id="74056306">
          <w:marLeft w:val="0"/>
          <w:marRight w:val="0"/>
          <w:marTop w:val="0"/>
          <w:marBottom w:val="0"/>
          <w:divBdr>
            <w:top w:val="none" w:sz="0" w:space="0" w:color="auto"/>
            <w:left w:val="none" w:sz="0" w:space="0" w:color="auto"/>
            <w:bottom w:val="none" w:sz="0" w:space="0" w:color="auto"/>
            <w:right w:val="none" w:sz="0" w:space="0" w:color="auto"/>
          </w:divBdr>
        </w:div>
        <w:div w:id="140002158">
          <w:marLeft w:val="0"/>
          <w:marRight w:val="0"/>
          <w:marTop w:val="0"/>
          <w:marBottom w:val="0"/>
          <w:divBdr>
            <w:top w:val="none" w:sz="0" w:space="0" w:color="auto"/>
            <w:left w:val="none" w:sz="0" w:space="0" w:color="auto"/>
            <w:bottom w:val="none" w:sz="0" w:space="0" w:color="auto"/>
            <w:right w:val="none" w:sz="0" w:space="0" w:color="auto"/>
          </w:divBdr>
        </w:div>
        <w:div w:id="536281447">
          <w:marLeft w:val="0"/>
          <w:marRight w:val="0"/>
          <w:marTop w:val="0"/>
          <w:marBottom w:val="0"/>
          <w:divBdr>
            <w:top w:val="none" w:sz="0" w:space="0" w:color="auto"/>
            <w:left w:val="none" w:sz="0" w:space="0" w:color="auto"/>
            <w:bottom w:val="none" w:sz="0" w:space="0" w:color="auto"/>
            <w:right w:val="none" w:sz="0" w:space="0" w:color="auto"/>
          </w:divBdr>
        </w:div>
        <w:div w:id="538736940">
          <w:marLeft w:val="0"/>
          <w:marRight w:val="0"/>
          <w:marTop w:val="0"/>
          <w:marBottom w:val="0"/>
          <w:divBdr>
            <w:top w:val="none" w:sz="0" w:space="0" w:color="auto"/>
            <w:left w:val="none" w:sz="0" w:space="0" w:color="auto"/>
            <w:bottom w:val="none" w:sz="0" w:space="0" w:color="auto"/>
            <w:right w:val="none" w:sz="0" w:space="0" w:color="auto"/>
          </w:divBdr>
        </w:div>
        <w:div w:id="656420065">
          <w:marLeft w:val="0"/>
          <w:marRight w:val="0"/>
          <w:marTop w:val="0"/>
          <w:marBottom w:val="0"/>
          <w:divBdr>
            <w:top w:val="none" w:sz="0" w:space="0" w:color="auto"/>
            <w:left w:val="none" w:sz="0" w:space="0" w:color="auto"/>
            <w:bottom w:val="none" w:sz="0" w:space="0" w:color="auto"/>
            <w:right w:val="none" w:sz="0" w:space="0" w:color="auto"/>
          </w:divBdr>
        </w:div>
        <w:div w:id="766343326">
          <w:marLeft w:val="0"/>
          <w:marRight w:val="0"/>
          <w:marTop w:val="0"/>
          <w:marBottom w:val="0"/>
          <w:divBdr>
            <w:top w:val="none" w:sz="0" w:space="0" w:color="auto"/>
            <w:left w:val="none" w:sz="0" w:space="0" w:color="auto"/>
            <w:bottom w:val="none" w:sz="0" w:space="0" w:color="auto"/>
            <w:right w:val="none" w:sz="0" w:space="0" w:color="auto"/>
          </w:divBdr>
        </w:div>
        <w:div w:id="796073239">
          <w:marLeft w:val="0"/>
          <w:marRight w:val="0"/>
          <w:marTop w:val="0"/>
          <w:marBottom w:val="0"/>
          <w:divBdr>
            <w:top w:val="none" w:sz="0" w:space="0" w:color="auto"/>
            <w:left w:val="none" w:sz="0" w:space="0" w:color="auto"/>
            <w:bottom w:val="none" w:sz="0" w:space="0" w:color="auto"/>
            <w:right w:val="none" w:sz="0" w:space="0" w:color="auto"/>
          </w:divBdr>
        </w:div>
        <w:div w:id="969480612">
          <w:marLeft w:val="0"/>
          <w:marRight w:val="0"/>
          <w:marTop w:val="0"/>
          <w:marBottom w:val="0"/>
          <w:divBdr>
            <w:top w:val="none" w:sz="0" w:space="0" w:color="auto"/>
            <w:left w:val="none" w:sz="0" w:space="0" w:color="auto"/>
            <w:bottom w:val="none" w:sz="0" w:space="0" w:color="auto"/>
            <w:right w:val="none" w:sz="0" w:space="0" w:color="auto"/>
          </w:divBdr>
        </w:div>
        <w:div w:id="974484742">
          <w:marLeft w:val="0"/>
          <w:marRight w:val="0"/>
          <w:marTop w:val="0"/>
          <w:marBottom w:val="0"/>
          <w:divBdr>
            <w:top w:val="none" w:sz="0" w:space="0" w:color="auto"/>
            <w:left w:val="none" w:sz="0" w:space="0" w:color="auto"/>
            <w:bottom w:val="none" w:sz="0" w:space="0" w:color="auto"/>
            <w:right w:val="none" w:sz="0" w:space="0" w:color="auto"/>
          </w:divBdr>
        </w:div>
        <w:div w:id="1029797409">
          <w:marLeft w:val="0"/>
          <w:marRight w:val="0"/>
          <w:marTop w:val="0"/>
          <w:marBottom w:val="0"/>
          <w:divBdr>
            <w:top w:val="none" w:sz="0" w:space="0" w:color="auto"/>
            <w:left w:val="none" w:sz="0" w:space="0" w:color="auto"/>
            <w:bottom w:val="none" w:sz="0" w:space="0" w:color="auto"/>
            <w:right w:val="none" w:sz="0" w:space="0" w:color="auto"/>
          </w:divBdr>
        </w:div>
        <w:div w:id="1049450346">
          <w:marLeft w:val="0"/>
          <w:marRight w:val="0"/>
          <w:marTop w:val="0"/>
          <w:marBottom w:val="0"/>
          <w:divBdr>
            <w:top w:val="none" w:sz="0" w:space="0" w:color="auto"/>
            <w:left w:val="none" w:sz="0" w:space="0" w:color="auto"/>
            <w:bottom w:val="none" w:sz="0" w:space="0" w:color="auto"/>
            <w:right w:val="none" w:sz="0" w:space="0" w:color="auto"/>
          </w:divBdr>
        </w:div>
        <w:div w:id="1117723689">
          <w:marLeft w:val="0"/>
          <w:marRight w:val="0"/>
          <w:marTop w:val="0"/>
          <w:marBottom w:val="0"/>
          <w:divBdr>
            <w:top w:val="none" w:sz="0" w:space="0" w:color="auto"/>
            <w:left w:val="none" w:sz="0" w:space="0" w:color="auto"/>
            <w:bottom w:val="none" w:sz="0" w:space="0" w:color="auto"/>
            <w:right w:val="none" w:sz="0" w:space="0" w:color="auto"/>
          </w:divBdr>
        </w:div>
        <w:div w:id="1322856381">
          <w:marLeft w:val="0"/>
          <w:marRight w:val="0"/>
          <w:marTop w:val="0"/>
          <w:marBottom w:val="0"/>
          <w:divBdr>
            <w:top w:val="none" w:sz="0" w:space="0" w:color="auto"/>
            <w:left w:val="none" w:sz="0" w:space="0" w:color="auto"/>
            <w:bottom w:val="none" w:sz="0" w:space="0" w:color="auto"/>
            <w:right w:val="none" w:sz="0" w:space="0" w:color="auto"/>
          </w:divBdr>
        </w:div>
        <w:div w:id="1355419901">
          <w:marLeft w:val="0"/>
          <w:marRight w:val="0"/>
          <w:marTop w:val="0"/>
          <w:marBottom w:val="0"/>
          <w:divBdr>
            <w:top w:val="none" w:sz="0" w:space="0" w:color="auto"/>
            <w:left w:val="none" w:sz="0" w:space="0" w:color="auto"/>
            <w:bottom w:val="none" w:sz="0" w:space="0" w:color="auto"/>
            <w:right w:val="none" w:sz="0" w:space="0" w:color="auto"/>
          </w:divBdr>
        </w:div>
        <w:div w:id="1558319718">
          <w:marLeft w:val="0"/>
          <w:marRight w:val="0"/>
          <w:marTop w:val="0"/>
          <w:marBottom w:val="0"/>
          <w:divBdr>
            <w:top w:val="none" w:sz="0" w:space="0" w:color="auto"/>
            <w:left w:val="none" w:sz="0" w:space="0" w:color="auto"/>
            <w:bottom w:val="none" w:sz="0" w:space="0" w:color="auto"/>
            <w:right w:val="none" w:sz="0" w:space="0" w:color="auto"/>
          </w:divBdr>
        </w:div>
        <w:div w:id="1564759215">
          <w:marLeft w:val="0"/>
          <w:marRight w:val="0"/>
          <w:marTop w:val="0"/>
          <w:marBottom w:val="0"/>
          <w:divBdr>
            <w:top w:val="none" w:sz="0" w:space="0" w:color="auto"/>
            <w:left w:val="none" w:sz="0" w:space="0" w:color="auto"/>
            <w:bottom w:val="none" w:sz="0" w:space="0" w:color="auto"/>
            <w:right w:val="none" w:sz="0" w:space="0" w:color="auto"/>
          </w:divBdr>
        </w:div>
        <w:div w:id="1568959972">
          <w:marLeft w:val="0"/>
          <w:marRight w:val="0"/>
          <w:marTop w:val="0"/>
          <w:marBottom w:val="0"/>
          <w:divBdr>
            <w:top w:val="none" w:sz="0" w:space="0" w:color="auto"/>
            <w:left w:val="none" w:sz="0" w:space="0" w:color="auto"/>
            <w:bottom w:val="none" w:sz="0" w:space="0" w:color="auto"/>
            <w:right w:val="none" w:sz="0" w:space="0" w:color="auto"/>
          </w:divBdr>
        </w:div>
        <w:div w:id="1705323618">
          <w:marLeft w:val="0"/>
          <w:marRight w:val="0"/>
          <w:marTop w:val="0"/>
          <w:marBottom w:val="0"/>
          <w:divBdr>
            <w:top w:val="none" w:sz="0" w:space="0" w:color="auto"/>
            <w:left w:val="none" w:sz="0" w:space="0" w:color="auto"/>
            <w:bottom w:val="none" w:sz="0" w:space="0" w:color="auto"/>
            <w:right w:val="none" w:sz="0" w:space="0" w:color="auto"/>
          </w:divBdr>
        </w:div>
        <w:div w:id="1890604736">
          <w:marLeft w:val="0"/>
          <w:marRight w:val="0"/>
          <w:marTop w:val="0"/>
          <w:marBottom w:val="0"/>
          <w:divBdr>
            <w:top w:val="none" w:sz="0" w:space="0" w:color="auto"/>
            <w:left w:val="none" w:sz="0" w:space="0" w:color="auto"/>
            <w:bottom w:val="none" w:sz="0" w:space="0" w:color="auto"/>
            <w:right w:val="none" w:sz="0" w:space="0" w:color="auto"/>
          </w:divBdr>
        </w:div>
        <w:div w:id="1911234804">
          <w:marLeft w:val="0"/>
          <w:marRight w:val="0"/>
          <w:marTop w:val="0"/>
          <w:marBottom w:val="0"/>
          <w:divBdr>
            <w:top w:val="none" w:sz="0" w:space="0" w:color="auto"/>
            <w:left w:val="none" w:sz="0" w:space="0" w:color="auto"/>
            <w:bottom w:val="none" w:sz="0" w:space="0" w:color="auto"/>
            <w:right w:val="none" w:sz="0" w:space="0" w:color="auto"/>
          </w:divBdr>
        </w:div>
        <w:div w:id="1944148550">
          <w:marLeft w:val="0"/>
          <w:marRight w:val="0"/>
          <w:marTop w:val="0"/>
          <w:marBottom w:val="0"/>
          <w:divBdr>
            <w:top w:val="none" w:sz="0" w:space="0" w:color="auto"/>
            <w:left w:val="none" w:sz="0" w:space="0" w:color="auto"/>
            <w:bottom w:val="none" w:sz="0" w:space="0" w:color="auto"/>
            <w:right w:val="none" w:sz="0" w:space="0" w:color="auto"/>
          </w:divBdr>
        </w:div>
        <w:div w:id="2025596487">
          <w:marLeft w:val="0"/>
          <w:marRight w:val="0"/>
          <w:marTop w:val="0"/>
          <w:marBottom w:val="0"/>
          <w:divBdr>
            <w:top w:val="none" w:sz="0" w:space="0" w:color="auto"/>
            <w:left w:val="none" w:sz="0" w:space="0" w:color="auto"/>
            <w:bottom w:val="none" w:sz="0" w:space="0" w:color="auto"/>
            <w:right w:val="none" w:sz="0" w:space="0" w:color="auto"/>
          </w:divBdr>
        </w:div>
      </w:divsChild>
    </w:div>
    <w:div w:id="1924482880">
      <w:bodyDiv w:val="1"/>
      <w:marLeft w:val="0"/>
      <w:marRight w:val="0"/>
      <w:marTop w:val="0"/>
      <w:marBottom w:val="0"/>
      <w:divBdr>
        <w:top w:val="none" w:sz="0" w:space="0" w:color="auto"/>
        <w:left w:val="none" w:sz="0" w:space="0" w:color="auto"/>
        <w:bottom w:val="none" w:sz="0" w:space="0" w:color="auto"/>
        <w:right w:val="none" w:sz="0" w:space="0" w:color="auto"/>
      </w:divBdr>
    </w:div>
    <w:div w:id="1937592656">
      <w:bodyDiv w:val="1"/>
      <w:marLeft w:val="0"/>
      <w:marRight w:val="0"/>
      <w:marTop w:val="0"/>
      <w:marBottom w:val="0"/>
      <w:divBdr>
        <w:top w:val="none" w:sz="0" w:space="0" w:color="auto"/>
        <w:left w:val="none" w:sz="0" w:space="0" w:color="auto"/>
        <w:bottom w:val="none" w:sz="0" w:space="0" w:color="auto"/>
        <w:right w:val="none" w:sz="0" w:space="0" w:color="auto"/>
      </w:divBdr>
    </w:div>
    <w:div w:id="1941328872">
      <w:bodyDiv w:val="1"/>
      <w:marLeft w:val="0"/>
      <w:marRight w:val="0"/>
      <w:marTop w:val="0"/>
      <w:marBottom w:val="0"/>
      <w:divBdr>
        <w:top w:val="none" w:sz="0" w:space="0" w:color="auto"/>
        <w:left w:val="none" w:sz="0" w:space="0" w:color="auto"/>
        <w:bottom w:val="none" w:sz="0" w:space="0" w:color="auto"/>
        <w:right w:val="none" w:sz="0" w:space="0" w:color="auto"/>
      </w:divBdr>
      <w:divsChild>
        <w:div w:id="910847383">
          <w:marLeft w:val="0"/>
          <w:marRight w:val="0"/>
          <w:marTop w:val="0"/>
          <w:marBottom w:val="0"/>
          <w:divBdr>
            <w:top w:val="none" w:sz="0" w:space="0" w:color="auto"/>
            <w:left w:val="none" w:sz="0" w:space="0" w:color="auto"/>
            <w:bottom w:val="none" w:sz="0" w:space="0" w:color="auto"/>
            <w:right w:val="none" w:sz="0" w:space="0" w:color="auto"/>
          </w:divBdr>
        </w:div>
      </w:divsChild>
    </w:div>
    <w:div w:id="1943370597">
      <w:bodyDiv w:val="1"/>
      <w:marLeft w:val="0"/>
      <w:marRight w:val="0"/>
      <w:marTop w:val="0"/>
      <w:marBottom w:val="0"/>
      <w:divBdr>
        <w:top w:val="none" w:sz="0" w:space="0" w:color="auto"/>
        <w:left w:val="none" w:sz="0" w:space="0" w:color="auto"/>
        <w:bottom w:val="none" w:sz="0" w:space="0" w:color="auto"/>
        <w:right w:val="none" w:sz="0" w:space="0" w:color="auto"/>
      </w:divBdr>
      <w:divsChild>
        <w:div w:id="340546657">
          <w:marLeft w:val="0"/>
          <w:marRight w:val="0"/>
          <w:marTop w:val="0"/>
          <w:marBottom w:val="0"/>
          <w:divBdr>
            <w:top w:val="none" w:sz="0" w:space="0" w:color="auto"/>
            <w:left w:val="none" w:sz="0" w:space="0" w:color="auto"/>
            <w:bottom w:val="none" w:sz="0" w:space="0" w:color="auto"/>
            <w:right w:val="none" w:sz="0" w:space="0" w:color="auto"/>
          </w:divBdr>
        </w:div>
        <w:div w:id="569928127">
          <w:marLeft w:val="0"/>
          <w:marRight w:val="0"/>
          <w:marTop w:val="0"/>
          <w:marBottom w:val="0"/>
          <w:divBdr>
            <w:top w:val="none" w:sz="0" w:space="0" w:color="auto"/>
            <w:left w:val="none" w:sz="0" w:space="0" w:color="auto"/>
            <w:bottom w:val="none" w:sz="0" w:space="0" w:color="auto"/>
            <w:right w:val="none" w:sz="0" w:space="0" w:color="auto"/>
          </w:divBdr>
        </w:div>
        <w:div w:id="1836997735">
          <w:marLeft w:val="0"/>
          <w:marRight w:val="0"/>
          <w:marTop w:val="0"/>
          <w:marBottom w:val="0"/>
          <w:divBdr>
            <w:top w:val="none" w:sz="0" w:space="0" w:color="auto"/>
            <w:left w:val="none" w:sz="0" w:space="0" w:color="auto"/>
            <w:bottom w:val="none" w:sz="0" w:space="0" w:color="auto"/>
            <w:right w:val="none" w:sz="0" w:space="0" w:color="auto"/>
          </w:divBdr>
        </w:div>
      </w:divsChild>
    </w:div>
    <w:div w:id="1947539765">
      <w:bodyDiv w:val="1"/>
      <w:marLeft w:val="0"/>
      <w:marRight w:val="0"/>
      <w:marTop w:val="0"/>
      <w:marBottom w:val="0"/>
      <w:divBdr>
        <w:top w:val="none" w:sz="0" w:space="0" w:color="auto"/>
        <w:left w:val="none" w:sz="0" w:space="0" w:color="auto"/>
        <w:bottom w:val="none" w:sz="0" w:space="0" w:color="auto"/>
        <w:right w:val="none" w:sz="0" w:space="0" w:color="auto"/>
      </w:divBdr>
    </w:div>
    <w:div w:id="1950428613">
      <w:bodyDiv w:val="1"/>
      <w:marLeft w:val="0"/>
      <w:marRight w:val="0"/>
      <w:marTop w:val="0"/>
      <w:marBottom w:val="0"/>
      <w:divBdr>
        <w:top w:val="none" w:sz="0" w:space="0" w:color="auto"/>
        <w:left w:val="none" w:sz="0" w:space="0" w:color="auto"/>
        <w:bottom w:val="none" w:sz="0" w:space="0" w:color="auto"/>
        <w:right w:val="none" w:sz="0" w:space="0" w:color="auto"/>
      </w:divBdr>
    </w:div>
    <w:div w:id="1957827640">
      <w:bodyDiv w:val="1"/>
      <w:marLeft w:val="0"/>
      <w:marRight w:val="0"/>
      <w:marTop w:val="0"/>
      <w:marBottom w:val="0"/>
      <w:divBdr>
        <w:top w:val="none" w:sz="0" w:space="0" w:color="auto"/>
        <w:left w:val="none" w:sz="0" w:space="0" w:color="auto"/>
        <w:bottom w:val="none" w:sz="0" w:space="0" w:color="auto"/>
        <w:right w:val="none" w:sz="0" w:space="0" w:color="auto"/>
      </w:divBdr>
    </w:div>
    <w:div w:id="1962031107">
      <w:bodyDiv w:val="1"/>
      <w:marLeft w:val="0"/>
      <w:marRight w:val="0"/>
      <w:marTop w:val="0"/>
      <w:marBottom w:val="0"/>
      <w:divBdr>
        <w:top w:val="none" w:sz="0" w:space="0" w:color="auto"/>
        <w:left w:val="none" w:sz="0" w:space="0" w:color="auto"/>
        <w:bottom w:val="none" w:sz="0" w:space="0" w:color="auto"/>
        <w:right w:val="none" w:sz="0" w:space="0" w:color="auto"/>
      </w:divBdr>
    </w:div>
    <w:div w:id="1986734455">
      <w:bodyDiv w:val="1"/>
      <w:marLeft w:val="0"/>
      <w:marRight w:val="0"/>
      <w:marTop w:val="0"/>
      <w:marBottom w:val="0"/>
      <w:divBdr>
        <w:top w:val="none" w:sz="0" w:space="0" w:color="auto"/>
        <w:left w:val="none" w:sz="0" w:space="0" w:color="auto"/>
        <w:bottom w:val="none" w:sz="0" w:space="0" w:color="auto"/>
        <w:right w:val="none" w:sz="0" w:space="0" w:color="auto"/>
      </w:divBdr>
    </w:div>
    <w:div w:id="1991400652">
      <w:bodyDiv w:val="1"/>
      <w:marLeft w:val="0"/>
      <w:marRight w:val="0"/>
      <w:marTop w:val="0"/>
      <w:marBottom w:val="0"/>
      <w:divBdr>
        <w:top w:val="none" w:sz="0" w:space="0" w:color="auto"/>
        <w:left w:val="none" w:sz="0" w:space="0" w:color="auto"/>
        <w:bottom w:val="none" w:sz="0" w:space="0" w:color="auto"/>
        <w:right w:val="none" w:sz="0" w:space="0" w:color="auto"/>
      </w:divBdr>
    </w:div>
    <w:div w:id="1991864816">
      <w:bodyDiv w:val="1"/>
      <w:marLeft w:val="0"/>
      <w:marRight w:val="0"/>
      <w:marTop w:val="0"/>
      <w:marBottom w:val="0"/>
      <w:divBdr>
        <w:top w:val="none" w:sz="0" w:space="0" w:color="auto"/>
        <w:left w:val="none" w:sz="0" w:space="0" w:color="auto"/>
        <w:bottom w:val="none" w:sz="0" w:space="0" w:color="auto"/>
        <w:right w:val="none" w:sz="0" w:space="0" w:color="auto"/>
      </w:divBdr>
    </w:div>
    <w:div w:id="1994410259">
      <w:bodyDiv w:val="1"/>
      <w:marLeft w:val="0"/>
      <w:marRight w:val="0"/>
      <w:marTop w:val="0"/>
      <w:marBottom w:val="0"/>
      <w:divBdr>
        <w:top w:val="none" w:sz="0" w:space="0" w:color="auto"/>
        <w:left w:val="none" w:sz="0" w:space="0" w:color="auto"/>
        <w:bottom w:val="none" w:sz="0" w:space="0" w:color="auto"/>
        <w:right w:val="none" w:sz="0" w:space="0" w:color="auto"/>
      </w:divBdr>
      <w:divsChild>
        <w:div w:id="350960761">
          <w:marLeft w:val="0"/>
          <w:marRight w:val="0"/>
          <w:marTop w:val="0"/>
          <w:marBottom w:val="0"/>
          <w:divBdr>
            <w:top w:val="none" w:sz="0" w:space="0" w:color="auto"/>
            <w:left w:val="none" w:sz="0" w:space="0" w:color="auto"/>
            <w:bottom w:val="none" w:sz="0" w:space="0" w:color="auto"/>
            <w:right w:val="none" w:sz="0" w:space="0" w:color="auto"/>
          </w:divBdr>
        </w:div>
      </w:divsChild>
    </w:div>
    <w:div w:id="2018069340">
      <w:bodyDiv w:val="1"/>
      <w:marLeft w:val="0"/>
      <w:marRight w:val="0"/>
      <w:marTop w:val="0"/>
      <w:marBottom w:val="0"/>
      <w:divBdr>
        <w:top w:val="none" w:sz="0" w:space="0" w:color="auto"/>
        <w:left w:val="none" w:sz="0" w:space="0" w:color="auto"/>
        <w:bottom w:val="none" w:sz="0" w:space="0" w:color="auto"/>
        <w:right w:val="none" w:sz="0" w:space="0" w:color="auto"/>
      </w:divBdr>
      <w:divsChild>
        <w:div w:id="78259741">
          <w:marLeft w:val="0"/>
          <w:marRight w:val="0"/>
          <w:marTop w:val="0"/>
          <w:marBottom w:val="0"/>
          <w:divBdr>
            <w:top w:val="none" w:sz="0" w:space="0" w:color="auto"/>
            <w:left w:val="none" w:sz="0" w:space="0" w:color="auto"/>
            <w:bottom w:val="none" w:sz="0" w:space="0" w:color="auto"/>
            <w:right w:val="none" w:sz="0" w:space="0" w:color="auto"/>
          </w:divBdr>
        </w:div>
        <w:div w:id="322205547">
          <w:marLeft w:val="0"/>
          <w:marRight w:val="0"/>
          <w:marTop w:val="0"/>
          <w:marBottom w:val="0"/>
          <w:divBdr>
            <w:top w:val="none" w:sz="0" w:space="0" w:color="auto"/>
            <w:left w:val="none" w:sz="0" w:space="0" w:color="auto"/>
            <w:bottom w:val="none" w:sz="0" w:space="0" w:color="auto"/>
            <w:right w:val="none" w:sz="0" w:space="0" w:color="auto"/>
          </w:divBdr>
        </w:div>
        <w:div w:id="371197890">
          <w:marLeft w:val="0"/>
          <w:marRight w:val="0"/>
          <w:marTop w:val="0"/>
          <w:marBottom w:val="0"/>
          <w:divBdr>
            <w:top w:val="none" w:sz="0" w:space="0" w:color="auto"/>
            <w:left w:val="none" w:sz="0" w:space="0" w:color="auto"/>
            <w:bottom w:val="none" w:sz="0" w:space="0" w:color="auto"/>
            <w:right w:val="none" w:sz="0" w:space="0" w:color="auto"/>
          </w:divBdr>
        </w:div>
        <w:div w:id="397284267">
          <w:marLeft w:val="0"/>
          <w:marRight w:val="0"/>
          <w:marTop w:val="0"/>
          <w:marBottom w:val="0"/>
          <w:divBdr>
            <w:top w:val="none" w:sz="0" w:space="0" w:color="auto"/>
            <w:left w:val="none" w:sz="0" w:space="0" w:color="auto"/>
            <w:bottom w:val="none" w:sz="0" w:space="0" w:color="auto"/>
            <w:right w:val="none" w:sz="0" w:space="0" w:color="auto"/>
          </w:divBdr>
        </w:div>
        <w:div w:id="547029937">
          <w:marLeft w:val="0"/>
          <w:marRight w:val="0"/>
          <w:marTop w:val="0"/>
          <w:marBottom w:val="0"/>
          <w:divBdr>
            <w:top w:val="none" w:sz="0" w:space="0" w:color="auto"/>
            <w:left w:val="none" w:sz="0" w:space="0" w:color="auto"/>
            <w:bottom w:val="none" w:sz="0" w:space="0" w:color="auto"/>
            <w:right w:val="none" w:sz="0" w:space="0" w:color="auto"/>
          </w:divBdr>
        </w:div>
        <w:div w:id="638655586">
          <w:marLeft w:val="0"/>
          <w:marRight w:val="0"/>
          <w:marTop w:val="0"/>
          <w:marBottom w:val="0"/>
          <w:divBdr>
            <w:top w:val="none" w:sz="0" w:space="0" w:color="auto"/>
            <w:left w:val="none" w:sz="0" w:space="0" w:color="auto"/>
            <w:bottom w:val="none" w:sz="0" w:space="0" w:color="auto"/>
            <w:right w:val="none" w:sz="0" w:space="0" w:color="auto"/>
          </w:divBdr>
        </w:div>
        <w:div w:id="665669033">
          <w:marLeft w:val="0"/>
          <w:marRight w:val="0"/>
          <w:marTop w:val="0"/>
          <w:marBottom w:val="0"/>
          <w:divBdr>
            <w:top w:val="none" w:sz="0" w:space="0" w:color="auto"/>
            <w:left w:val="none" w:sz="0" w:space="0" w:color="auto"/>
            <w:bottom w:val="none" w:sz="0" w:space="0" w:color="auto"/>
            <w:right w:val="none" w:sz="0" w:space="0" w:color="auto"/>
          </w:divBdr>
        </w:div>
        <w:div w:id="676466801">
          <w:marLeft w:val="0"/>
          <w:marRight w:val="0"/>
          <w:marTop w:val="0"/>
          <w:marBottom w:val="0"/>
          <w:divBdr>
            <w:top w:val="none" w:sz="0" w:space="0" w:color="auto"/>
            <w:left w:val="none" w:sz="0" w:space="0" w:color="auto"/>
            <w:bottom w:val="none" w:sz="0" w:space="0" w:color="auto"/>
            <w:right w:val="none" w:sz="0" w:space="0" w:color="auto"/>
          </w:divBdr>
        </w:div>
        <w:div w:id="691806211">
          <w:marLeft w:val="0"/>
          <w:marRight w:val="0"/>
          <w:marTop w:val="0"/>
          <w:marBottom w:val="0"/>
          <w:divBdr>
            <w:top w:val="none" w:sz="0" w:space="0" w:color="auto"/>
            <w:left w:val="none" w:sz="0" w:space="0" w:color="auto"/>
            <w:bottom w:val="none" w:sz="0" w:space="0" w:color="auto"/>
            <w:right w:val="none" w:sz="0" w:space="0" w:color="auto"/>
          </w:divBdr>
        </w:div>
        <w:div w:id="754785701">
          <w:marLeft w:val="0"/>
          <w:marRight w:val="0"/>
          <w:marTop w:val="0"/>
          <w:marBottom w:val="0"/>
          <w:divBdr>
            <w:top w:val="none" w:sz="0" w:space="0" w:color="auto"/>
            <w:left w:val="none" w:sz="0" w:space="0" w:color="auto"/>
            <w:bottom w:val="none" w:sz="0" w:space="0" w:color="auto"/>
            <w:right w:val="none" w:sz="0" w:space="0" w:color="auto"/>
          </w:divBdr>
        </w:div>
        <w:div w:id="805701997">
          <w:marLeft w:val="0"/>
          <w:marRight w:val="0"/>
          <w:marTop w:val="0"/>
          <w:marBottom w:val="0"/>
          <w:divBdr>
            <w:top w:val="none" w:sz="0" w:space="0" w:color="auto"/>
            <w:left w:val="none" w:sz="0" w:space="0" w:color="auto"/>
            <w:bottom w:val="none" w:sz="0" w:space="0" w:color="auto"/>
            <w:right w:val="none" w:sz="0" w:space="0" w:color="auto"/>
          </w:divBdr>
        </w:div>
        <w:div w:id="847525791">
          <w:marLeft w:val="0"/>
          <w:marRight w:val="0"/>
          <w:marTop w:val="0"/>
          <w:marBottom w:val="0"/>
          <w:divBdr>
            <w:top w:val="none" w:sz="0" w:space="0" w:color="auto"/>
            <w:left w:val="none" w:sz="0" w:space="0" w:color="auto"/>
            <w:bottom w:val="none" w:sz="0" w:space="0" w:color="auto"/>
            <w:right w:val="none" w:sz="0" w:space="0" w:color="auto"/>
          </w:divBdr>
        </w:div>
        <w:div w:id="1000350834">
          <w:marLeft w:val="0"/>
          <w:marRight w:val="0"/>
          <w:marTop w:val="0"/>
          <w:marBottom w:val="0"/>
          <w:divBdr>
            <w:top w:val="none" w:sz="0" w:space="0" w:color="auto"/>
            <w:left w:val="none" w:sz="0" w:space="0" w:color="auto"/>
            <w:bottom w:val="none" w:sz="0" w:space="0" w:color="auto"/>
            <w:right w:val="none" w:sz="0" w:space="0" w:color="auto"/>
          </w:divBdr>
        </w:div>
        <w:div w:id="1085571066">
          <w:marLeft w:val="0"/>
          <w:marRight w:val="0"/>
          <w:marTop w:val="0"/>
          <w:marBottom w:val="0"/>
          <w:divBdr>
            <w:top w:val="none" w:sz="0" w:space="0" w:color="auto"/>
            <w:left w:val="none" w:sz="0" w:space="0" w:color="auto"/>
            <w:bottom w:val="none" w:sz="0" w:space="0" w:color="auto"/>
            <w:right w:val="none" w:sz="0" w:space="0" w:color="auto"/>
          </w:divBdr>
        </w:div>
        <w:div w:id="1091437374">
          <w:marLeft w:val="0"/>
          <w:marRight w:val="0"/>
          <w:marTop w:val="0"/>
          <w:marBottom w:val="0"/>
          <w:divBdr>
            <w:top w:val="none" w:sz="0" w:space="0" w:color="auto"/>
            <w:left w:val="none" w:sz="0" w:space="0" w:color="auto"/>
            <w:bottom w:val="none" w:sz="0" w:space="0" w:color="auto"/>
            <w:right w:val="none" w:sz="0" w:space="0" w:color="auto"/>
          </w:divBdr>
        </w:div>
        <w:div w:id="1216044841">
          <w:marLeft w:val="0"/>
          <w:marRight w:val="0"/>
          <w:marTop w:val="0"/>
          <w:marBottom w:val="0"/>
          <w:divBdr>
            <w:top w:val="none" w:sz="0" w:space="0" w:color="auto"/>
            <w:left w:val="none" w:sz="0" w:space="0" w:color="auto"/>
            <w:bottom w:val="none" w:sz="0" w:space="0" w:color="auto"/>
            <w:right w:val="none" w:sz="0" w:space="0" w:color="auto"/>
          </w:divBdr>
        </w:div>
        <w:div w:id="1424954383">
          <w:marLeft w:val="0"/>
          <w:marRight w:val="0"/>
          <w:marTop w:val="0"/>
          <w:marBottom w:val="0"/>
          <w:divBdr>
            <w:top w:val="none" w:sz="0" w:space="0" w:color="auto"/>
            <w:left w:val="none" w:sz="0" w:space="0" w:color="auto"/>
            <w:bottom w:val="none" w:sz="0" w:space="0" w:color="auto"/>
            <w:right w:val="none" w:sz="0" w:space="0" w:color="auto"/>
          </w:divBdr>
        </w:div>
        <w:div w:id="1466967976">
          <w:marLeft w:val="0"/>
          <w:marRight w:val="0"/>
          <w:marTop w:val="0"/>
          <w:marBottom w:val="0"/>
          <w:divBdr>
            <w:top w:val="none" w:sz="0" w:space="0" w:color="auto"/>
            <w:left w:val="none" w:sz="0" w:space="0" w:color="auto"/>
            <w:bottom w:val="none" w:sz="0" w:space="0" w:color="auto"/>
            <w:right w:val="none" w:sz="0" w:space="0" w:color="auto"/>
          </w:divBdr>
        </w:div>
        <w:div w:id="1547179673">
          <w:marLeft w:val="0"/>
          <w:marRight w:val="0"/>
          <w:marTop w:val="0"/>
          <w:marBottom w:val="0"/>
          <w:divBdr>
            <w:top w:val="none" w:sz="0" w:space="0" w:color="auto"/>
            <w:left w:val="none" w:sz="0" w:space="0" w:color="auto"/>
            <w:bottom w:val="none" w:sz="0" w:space="0" w:color="auto"/>
            <w:right w:val="none" w:sz="0" w:space="0" w:color="auto"/>
          </w:divBdr>
        </w:div>
        <w:div w:id="1619680179">
          <w:marLeft w:val="0"/>
          <w:marRight w:val="0"/>
          <w:marTop w:val="0"/>
          <w:marBottom w:val="0"/>
          <w:divBdr>
            <w:top w:val="none" w:sz="0" w:space="0" w:color="auto"/>
            <w:left w:val="none" w:sz="0" w:space="0" w:color="auto"/>
            <w:bottom w:val="none" w:sz="0" w:space="0" w:color="auto"/>
            <w:right w:val="none" w:sz="0" w:space="0" w:color="auto"/>
          </w:divBdr>
        </w:div>
        <w:div w:id="1843275636">
          <w:marLeft w:val="0"/>
          <w:marRight w:val="0"/>
          <w:marTop w:val="0"/>
          <w:marBottom w:val="0"/>
          <w:divBdr>
            <w:top w:val="none" w:sz="0" w:space="0" w:color="auto"/>
            <w:left w:val="none" w:sz="0" w:space="0" w:color="auto"/>
            <w:bottom w:val="none" w:sz="0" w:space="0" w:color="auto"/>
            <w:right w:val="none" w:sz="0" w:space="0" w:color="auto"/>
          </w:divBdr>
        </w:div>
        <w:div w:id="1968930646">
          <w:marLeft w:val="0"/>
          <w:marRight w:val="0"/>
          <w:marTop w:val="0"/>
          <w:marBottom w:val="0"/>
          <w:divBdr>
            <w:top w:val="none" w:sz="0" w:space="0" w:color="auto"/>
            <w:left w:val="none" w:sz="0" w:space="0" w:color="auto"/>
            <w:bottom w:val="none" w:sz="0" w:space="0" w:color="auto"/>
            <w:right w:val="none" w:sz="0" w:space="0" w:color="auto"/>
          </w:divBdr>
        </w:div>
        <w:div w:id="2019237955">
          <w:marLeft w:val="0"/>
          <w:marRight w:val="0"/>
          <w:marTop w:val="0"/>
          <w:marBottom w:val="0"/>
          <w:divBdr>
            <w:top w:val="none" w:sz="0" w:space="0" w:color="auto"/>
            <w:left w:val="none" w:sz="0" w:space="0" w:color="auto"/>
            <w:bottom w:val="none" w:sz="0" w:space="0" w:color="auto"/>
            <w:right w:val="none" w:sz="0" w:space="0" w:color="auto"/>
          </w:divBdr>
        </w:div>
      </w:divsChild>
    </w:div>
    <w:div w:id="2020228526">
      <w:bodyDiv w:val="1"/>
      <w:marLeft w:val="0"/>
      <w:marRight w:val="0"/>
      <w:marTop w:val="0"/>
      <w:marBottom w:val="0"/>
      <w:divBdr>
        <w:top w:val="none" w:sz="0" w:space="0" w:color="auto"/>
        <w:left w:val="none" w:sz="0" w:space="0" w:color="auto"/>
        <w:bottom w:val="none" w:sz="0" w:space="0" w:color="auto"/>
        <w:right w:val="none" w:sz="0" w:space="0" w:color="auto"/>
      </w:divBdr>
    </w:div>
    <w:div w:id="2021735147">
      <w:bodyDiv w:val="1"/>
      <w:marLeft w:val="0"/>
      <w:marRight w:val="0"/>
      <w:marTop w:val="0"/>
      <w:marBottom w:val="0"/>
      <w:divBdr>
        <w:top w:val="none" w:sz="0" w:space="0" w:color="auto"/>
        <w:left w:val="none" w:sz="0" w:space="0" w:color="auto"/>
        <w:bottom w:val="none" w:sz="0" w:space="0" w:color="auto"/>
        <w:right w:val="none" w:sz="0" w:space="0" w:color="auto"/>
      </w:divBdr>
    </w:div>
    <w:div w:id="2027366982">
      <w:bodyDiv w:val="1"/>
      <w:marLeft w:val="0"/>
      <w:marRight w:val="0"/>
      <w:marTop w:val="0"/>
      <w:marBottom w:val="0"/>
      <w:divBdr>
        <w:top w:val="none" w:sz="0" w:space="0" w:color="auto"/>
        <w:left w:val="none" w:sz="0" w:space="0" w:color="auto"/>
        <w:bottom w:val="none" w:sz="0" w:space="0" w:color="auto"/>
        <w:right w:val="none" w:sz="0" w:space="0" w:color="auto"/>
      </w:divBdr>
      <w:divsChild>
        <w:div w:id="588585250">
          <w:marLeft w:val="0"/>
          <w:marRight w:val="0"/>
          <w:marTop w:val="0"/>
          <w:marBottom w:val="0"/>
          <w:divBdr>
            <w:top w:val="none" w:sz="0" w:space="0" w:color="auto"/>
            <w:left w:val="none" w:sz="0" w:space="0" w:color="auto"/>
            <w:bottom w:val="none" w:sz="0" w:space="0" w:color="auto"/>
            <w:right w:val="none" w:sz="0" w:space="0" w:color="auto"/>
          </w:divBdr>
        </w:div>
        <w:div w:id="987133293">
          <w:marLeft w:val="0"/>
          <w:marRight w:val="0"/>
          <w:marTop w:val="0"/>
          <w:marBottom w:val="0"/>
          <w:divBdr>
            <w:top w:val="none" w:sz="0" w:space="0" w:color="auto"/>
            <w:left w:val="none" w:sz="0" w:space="0" w:color="auto"/>
            <w:bottom w:val="none" w:sz="0" w:space="0" w:color="auto"/>
            <w:right w:val="none" w:sz="0" w:space="0" w:color="auto"/>
          </w:divBdr>
        </w:div>
        <w:div w:id="2091079259">
          <w:marLeft w:val="0"/>
          <w:marRight w:val="0"/>
          <w:marTop w:val="0"/>
          <w:marBottom w:val="0"/>
          <w:divBdr>
            <w:top w:val="none" w:sz="0" w:space="0" w:color="auto"/>
            <w:left w:val="none" w:sz="0" w:space="0" w:color="auto"/>
            <w:bottom w:val="none" w:sz="0" w:space="0" w:color="auto"/>
            <w:right w:val="none" w:sz="0" w:space="0" w:color="auto"/>
          </w:divBdr>
        </w:div>
      </w:divsChild>
    </w:div>
    <w:div w:id="2027638416">
      <w:bodyDiv w:val="1"/>
      <w:marLeft w:val="0"/>
      <w:marRight w:val="0"/>
      <w:marTop w:val="0"/>
      <w:marBottom w:val="0"/>
      <w:divBdr>
        <w:top w:val="none" w:sz="0" w:space="0" w:color="auto"/>
        <w:left w:val="none" w:sz="0" w:space="0" w:color="auto"/>
        <w:bottom w:val="none" w:sz="0" w:space="0" w:color="auto"/>
        <w:right w:val="none" w:sz="0" w:space="0" w:color="auto"/>
      </w:divBdr>
      <w:divsChild>
        <w:div w:id="1469857462">
          <w:marLeft w:val="0"/>
          <w:marRight w:val="0"/>
          <w:marTop w:val="0"/>
          <w:marBottom w:val="0"/>
          <w:divBdr>
            <w:top w:val="none" w:sz="0" w:space="0" w:color="auto"/>
            <w:left w:val="none" w:sz="0" w:space="0" w:color="auto"/>
            <w:bottom w:val="none" w:sz="0" w:space="0" w:color="auto"/>
            <w:right w:val="none" w:sz="0" w:space="0" w:color="auto"/>
          </w:divBdr>
        </w:div>
      </w:divsChild>
    </w:div>
    <w:div w:id="2042168950">
      <w:bodyDiv w:val="1"/>
      <w:marLeft w:val="0"/>
      <w:marRight w:val="0"/>
      <w:marTop w:val="0"/>
      <w:marBottom w:val="0"/>
      <w:divBdr>
        <w:top w:val="none" w:sz="0" w:space="0" w:color="auto"/>
        <w:left w:val="none" w:sz="0" w:space="0" w:color="auto"/>
        <w:bottom w:val="none" w:sz="0" w:space="0" w:color="auto"/>
        <w:right w:val="none" w:sz="0" w:space="0" w:color="auto"/>
      </w:divBdr>
    </w:div>
    <w:div w:id="2056075785">
      <w:bodyDiv w:val="1"/>
      <w:marLeft w:val="0"/>
      <w:marRight w:val="0"/>
      <w:marTop w:val="0"/>
      <w:marBottom w:val="0"/>
      <w:divBdr>
        <w:top w:val="none" w:sz="0" w:space="0" w:color="auto"/>
        <w:left w:val="none" w:sz="0" w:space="0" w:color="auto"/>
        <w:bottom w:val="none" w:sz="0" w:space="0" w:color="auto"/>
        <w:right w:val="none" w:sz="0" w:space="0" w:color="auto"/>
      </w:divBdr>
      <w:divsChild>
        <w:div w:id="1275669400">
          <w:marLeft w:val="0"/>
          <w:marRight w:val="0"/>
          <w:marTop w:val="0"/>
          <w:marBottom w:val="0"/>
          <w:divBdr>
            <w:top w:val="none" w:sz="0" w:space="0" w:color="auto"/>
            <w:left w:val="none" w:sz="0" w:space="0" w:color="auto"/>
            <w:bottom w:val="none" w:sz="0" w:space="0" w:color="auto"/>
            <w:right w:val="none" w:sz="0" w:space="0" w:color="auto"/>
          </w:divBdr>
        </w:div>
      </w:divsChild>
    </w:div>
    <w:div w:id="2060125897">
      <w:bodyDiv w:val="1"/>
      <w:marLeft w:val="0"/>
      <w:marRight w:val="0"/>
      <w:marTop w:val="0"/>
      <w:marBottom w:val="0"/>
      <w:divBdr>
        <w:top w:val="none" w:sz="0" w:space="0" w:color="auto"/>
        <w:left w:val="none" w:sz="0" w:space="0" w:color="auto"/>
        <w:bottom w:val="none" w:sz="0" w:space="0" w:color="auto"/>
        <w:right w:val="none" w:sz="0" w:space="0" w:color="auto"/>
      </w:divBdr>
    </w:div>
    <w:div w:id="2060396233">
      <w:bodyDiv w:val="1"/>
      <w:marLeft w:val="0"/>
      <w:marRight w:val="0"/>
      <w:marTop w:val="0"/>
      <w:marBottom w:val="0"/>
      <w:divBdr>
        <w:top w:val="none" w:sz="0" w:space="0" w:color="auto"/>
        <w:left w:val="none" w:sz="0" w:space="0" w:color="auto"/>
        <w:bottom w:val="none" w:sz="0" w:space="0" w:color="auto"/>
        <w:right w:val="none" w:sz="0" w:space="0" w:color="auto"/>
      </w:divBdr>
      <w:divsChild>
        <w:div w:id="1537112886">
          <w:marLeft w:val="0"/>
          <w:marRight w:val="0"/>
          <w:marTop w:val="0"/>
          <w:marBottom w:val="0"/>
          <w:divBdr>
            <w:top w:val="none" w:sz="0" w:space="0" w:color="auto"/>
            <w:left w:val="none" w:sz="0" w:space="0" w:color="auto"/>
            <w:bottom w:val="none" w:sz="0" w:space="0" w:color="auto"/>
            <w:right w:val="none" w:sz="0" w:space="0" w:color="auto"/>
          </w:divBdr>
        </w:div>
      </w:divsChild>
    </w:div>
    <w:div w:id="2062559845">
      <w:bodyDiv w:val="1"/>
      <w:marLeft w:val="0"/>
      <w:marRight w:val="0"/>
      <w:marTop w:val="0"/>
      <w:marBottom w:val="0"/>
      <w:divBdr>
        <w:top w:val="none" w:sz="0" w:space="0" w:color="auto"/>
        <w:left w:val="none" w:sz="0" w:space="0" w:color="auto"/>
        <w:bottom w:val="none" w:sz="0" w:space="0" w:color="auto"/>
        <w:right w:val="none" w:sz="0" w:space="0" w:color="auto"/>
      </w:divBdr>
    </w:div>
    <w:div w:id="2073965962">
      <w:bodyDiv w:val="1"/>
      <w:marLeft w:val="0"/>
      <w:marRight w:val="0"/>
      <w:marTop w:val="0"/>
      <w:marBottom w:val="0"/>
      <w:divBdr>
        <w:top w:val="none" w:sz="0" w:space="0" w:color="auto"/>
        <w:left w:val="none" w:sz="0" w:space="0" w:color="auto"/>
        <w:bottom w:val="none" w:sz="0" w:space="0" w:color="auto"/>
        <w:right w:val="none" w:sz="0" w:space="0" w:color="auto"/>
      </w:divBdr>
    </w:div>
    <w:div w:id="2077700621">
      <w:bodyDiv w:val="1"/>
      <w:marLeft w:val="0"/>
      <w:marRight w:val="0"/>
      <w:marTop w:val="0"/>
      <w:marBottom w:val="0"/>
      <w:divBdr>
        <w:top w:val="none" w:sz="0" w:space="0" w:color="auto"/>
        <w:left w:val="none" w:sz="0" w:space="0" w:color="auto"/>
        <w:bottom w:val="none" w:sz="0" w:space="0" w:color="auto"/>
        <w:right w:val="none" w:sz="0" w:space="0" w:color="auto"/>
      </w:divBdr>
      <w:divsChild>
        <w:div w:id="1686787848">
          <w:marLeft w:val="0"/>
          <w:marRight w:val="0"/>
          <w:marTop w:val="0"/>
          <w:marBottom w:val="0"/>
          <w:divBdr>
            <w:top w:val="none" w:sz="0" w:space="0" w:color="auto"/>
            <w:left w:val="none" w:sz="0" w:space="0" w:color="auto"/>
            <w:bottom w:val="none" w:sz="0" w:space="0" w:color="auto"/>
            <w:right w:val="none" w:sz="0" w:space="0" w:color="auto"/>
          </w:divBdr>
        </w:div>
      </w:divsChild>
    </w:div>
    <w:div w:id="2084376240">
      <w:bodyDiv w:val="1"/>
      <w:marLeft w:val="0"/>
      <w:marRight w:val="0"/>
      <w:marTop w:val="0"/>
      <w:marBottom w:val="0"/>
      <w:divBdr>
        <w:top w:val="none" w:sz="0" w:space="0" w:color="auto"/>
        <w:left w:val="none" w:sz="0" w:space="0" w:color="auto"/>
        <w:bottom w:val="none" w:sz="0" w:space="0" w:color="auto"/>
        <w:right w:val="none" w:sz="0" w:space="0" w:color="auto"/>
      </w:divBdr>
    </w:div>
    <w:div w:id="2093769344">
      <w:bodyDiv w:val="1"/>
      <w:marLeft w:val="0"/>
      <w:marRight w:val="0"/>
      <w:marTop w:val="0"/>
      <w:marBottom w:val="0"/>
      <w:divBdr>
        <w:top w:val="none" w:sz="0" w:space="0" w:color="auto"/>
        <w:left w:val="none" w:sz="0" w:space="0" w:color="auto"/>
        <w:bottom w:val="none" w:sz="0" w:space="0" w:color="auto"/>
        <w:right w:val="none" w:sz="0" w:space="0" w:color="auto"/>
      </w:divBdr>
      <w:divsChild>
        <w:div w:id="740714266">
          <w:marLeft w:val="0"/>
          <w:marRight w:val="0"/>
          <w:marTop w:val="0"/>
          <w:marBottom w:val="0"/>
          <w:divBdr>
            <w:top w:val="none" w:sz="0" w:space="0" w:color="auto"/>
            <w:left w:val="none" w:sz="0" w:space="0" w:color="auto"/>
            <w:bottom w:val="none" w:sz="0" w:space="0" w:color="auto"/>
            <w:right w:val="none" w:sz="0" w:space="0" w:color="auto"/>
          </w:divBdr>
        </w:div>
      </w:divsChild>
    </w:div>
    <w:div w:id="2115400203">
      <w:bodyDiv w:val="1"/>
      <w:marLeft w:val="0"/>
      <w:marRight w:val="0"/>
      <w:marTop w:val="0"/>
      <w:marBottom w:val="0"/>
      <w:divBdr>
        <w:top w:val="none" w:sz="0" w:space="0" w:color="auto"/>
        <w:left w:val="none" w:sz="0" w:space="0" w:color="auto"/>
        <w:bottom w:val="none" w:sz="0" w:space="0" w:color="auto"/>
        <w:right w:val="none" w:sz="0" w:space="0" w:color="auto"/>
      </w:divBdr>
    </w:div>
    <w:div w:id="2127235352">
      <w:bodyDiv w:val="1"/>
      <w:marLeft w:val="0"/>
      <w:marRight w:val="0"/>
      <w:marTop w:val="0"/>
      <w:marBottom w:val="0"/>
      <w:divBdr>
        <w:top w:val="none" w:sz="0" w:space="0" w:color="auto"/>
        <w:left w:val="none" w:sz="0" w:space="0" w:color="auto"/>
        <w:bottom w:val="none" w:sz="0" w:space="0" w:color="auto"/>
        <w:right w:val="none" w:sz="0" w:space="0" w:color="auto"/>
      </w:divBdr>
      <w:divsChild>
        <w:div w:id="1966349033">
          <w:marLeft w:val="0"/>
          <w:marRight w:val="0"/>
          <w:marTop w:val="0"/>
          <w:marBottom w:val="0"/>
          <w:divBdr>
            <w:top w:val="none" w:sz="0" w:space="0" w:color="auto"/>
            <w:left w:val="none" w:sz="0" w:space="0" w:color="auto"/>
            <w:bottom w:val="none" w:sz="0" w:space="0" w:color="auto"/>
            <w:right w:val="none" w:sz="0" w:space="0" w:color="auto"/>
          </w:divBdr>
        </w:div>
      </w:divsChild>
    </w:div>
    <w:div w:id="2130052174">
      <w:bodyDiv w:val="1"/>
      <w:marLeft w:val="0"/>
      <w:marRight w:val="0"/>
      <w:marTop w:val="0"/>
      <w:marBottom w:val="0"/>
      <w:divBdr>
        <w:top w:val="none" w:sz="0" w:space="0" w:color="auto"/>
        <w:left w:val="none" w:sz="0" w:space="0" w:color="auto"/>
        <w:bottom w:val="none" w:sz="0" w:space="0" w:color="auto"/>
        <w:right w:val="none" w:sz="0" w:space="0" w:color="auto"/>
      </w:divBdr>
      <w:divsChild>
        <w:div w:id="757017349">
          <w:marLeft w:val="0"/>
          <w:marRight w:val="0"/>
          <w:marTop w:val="0"/>
          <w:marBottom w:val="0"/>
          <w:divBdr>
            <w:top w:val="none" w:sz="0" w:space="0" w:color="auto"/>
            <w:left w:val="none" w:sz="0" w:space="0" w:color="auto"/>
            <w:bottom w:val="none" w:sz="0" w:space="0" w:color="auto"/>
            <w:right w:val="none" w:sz="0" w:space="0" w:color="auto"/>
          </w:divBdr>
        </w:div>
      </w:divsChild>
    </w:div>
    <w:div w:id="2136750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popcenter.asu.edu/content/sara-model-0" TargetMode="External"/><Relationship Id="rId3" Type="http://schemas.openxmlformats.org/officeDocument/2006/relationships/numbering" Target="numbering.xml"/><Relationship Id="rId7" Type="http://schemas.openxmlformats.org/officeDocument/2006/relationships/webSettings" Target="webSettings.xml"/><Relationship Id="rId12" Type="http://schemas.openxmlformats.org/officeDocument/2006/relationships/hyperlink" Target="https://www.college.police.uk/research/crime-reduction-toolkit"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wglt.org/show/wglts-sound-ideas/2017-04-20/does-hot-spot-policing-work" TargetMode="External"/><Relationship Id="rId5" Type="http://schemas.microsoft.com/office/2007/relationships/stylesWithEffects" Target="stylesWithEffect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s://www.ebpsociety.org/component/content/article/36-the-ebp-quarterly/q1-2017/252-revitalizing-problem-oriented-policing-through-swot-analysis-concep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3" Type="http://schemas.microsoft.com/office/2011/relationships/webextension" Target="webextension3.xml"/><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1">
    <wetp:webextensionref xmlns:r="http://schemas.openxmlformats.org/officeDocument/2006/relationships" r:id="rId1"/>
  </wetp:taskpane>
  <wetp:taskpane dockstate="right" visibility="0" width="438" row="2">
    <wetp:webextensionref xmlns:r="http://schemas.openxmlformats.org/officeDocument/2006/relationships" r:id="rId2"/>
  </wetp:taskpane>
  <wetp:taskpane dockstate="right" visibility="0" width="438" row="2">
    <wetp:webextensionref xmlns:r="http://schemas.openxmlformats.org/officeDocument/2006/relationships" r:id="rId3"/>
  </wetp:taskpane>
</wetp:taskpanes>
</file>

<file path=word/webextensions/webextension1.xml><?xml version="1.0" encoding="utf-8"?>
<we:webextension xmlns:we="http://schemas.microsoft.com/office/webextensions/webextension/2010/11" id="{3FE899D0-0EBB-4A01-B0FB-402C4B647F76}">
  <we:reference id="8c1c3d44-57e9-40d7-86e4-4adf61fea1dd" version="2.1.0.1" store="EXCatalog" storeType="EXCatalog"/>
  <we:alternateReferences>
    <we:reference id="WA104380122" version="2.1.0.1" store="en-GB"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D6BF8AFB-7065-4BF9-9393-954312EE95DD}">
  <we:reference id="wa200003478" version="1.0.0.0" store="en-US" storeType="OMEX"/>
  <we:alternateReferences>
    <we:reference id="wa200003478" version="1.0.0.0" store="WA200003478" storeType="OMEX"/>
  </we:alternateReferences>
  <we:properties>
    <we:property name="draftId" value="&quot;9ee7ee76-0d8d-4fa4-84c6-de418679c921&quot;"/>
  </we:properties>
  <we:bindings/>
  <we:snapshot xmlns:r="http://schemas.openxmlformats.org/officeDocument/2006/relationships"/>
</we:webextension>
</file>

<file path=word/webextensions/webextension3.xml><?xml version="1.0" encoding="utf-8"?>
<we:webextension xmlns:we="http://schemas.microsoft.com/office/webextensions/webextension/2010/11" id="{75088CFD-8CE7-417E-8F33-3979EA0983F9}">
  <we:reference id="wa200000368" version="1.0.0.0" store="en-US"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In this business report the first part is consisting of the internal and the external environment of the organisation of the TESLA. The internal and the external environment of the organisation is identified in this section. Then three main critical factors which are emerging from the analysis are considered. The source of the competitive advantage of the TESLA organization is also determined under first section of this assignment. This section is also referred with the previous literature and other bibliography related to the organisation.</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hor21</b:Tag>
    <b:SourceType>InternetSite</b:SourceType>
    <b:Guid>{6B1F3580-6B30-4690-8723-CD2E4116EBFA}</b:Guid>
    <b:Title>horizontal integration</b:Title>
    <b:InternetSiteTitle>businessdictionary.com</b:InternetSiteTitle>
    <b:ProductionCompany/>
    <b:Year/>
    <b:Month/>
    <b:Day/>
    <b:YearAccessed>2021</b:YearAccessed>
    <b:MonthAccessed>6</b:MonthAccessed>
    <b:DayAccessed>18</b:DayAccessed>
    <b:URL>http://www.businessdictionary.com/definition/horizontal-integration.html</b:URL>
    <b:Version/>
    <b:ShortTitle/>
    <b:StandardNumber/>
    <b:Comments/>
    <b:Medium/>
    <b:DOI/>
    <b:RefOrder>11</b:RefOrder>
  </b:Source>
  <b:Source>
    <b:Tag>Bai15</b:Tag>
    <b:SourceType>JournalArticle</b:SourceType>
    <b:Guid>{9F68C5B1-17A9-4499-A968-BF51E5732944}</b:Guid>
    <b:Author>
      <b:Author>
        <b:NameList xmlns:msxsl="urn:schemas-microsoft-com:xslt" xmlns:b="http://schemas.openxmlformats.org/officeDocument/2006/bibliography">
          <b:Person>
            <b:Last>Bainbridge</b:Last>
            <b:First>Daryl</b:First>
            <b:Middle/>
          </b:Person>
          <b:Person>
            <b:Last>Brazil</b:Last>
            <b:First>Kevin</b:First>
            <b:Middle/>
          </b:Person>
          <b:Person>
            <b:Last>Krueger</b:Last>
            <b:First>Paul</b:First>
            <b:Middle/>
          </b:Person>
          <b:Person>
            <b:Last>Ploeg</b:Last>
            <b:First>Jenny</b:First>
            <b:Middle/>
          </b:Person>
          <b:Person>
            <b:Last>Taniguchi</b:Last>
            <b:First>Alan</b:First>
            <b:Middle/>
          </b:Person>
          <b:Person>
            <b:Last>Darnay</b:Last>
            <b:First>Julie</b:First>
            <b:Middle/>
          </b:Person>
        </b:NameList>
      </b:Author>
    </b:Author>
    <b:Title>Measuring horizontal integration among health care providers in the community: An examination of a collaborative process within a palliative care network</b:Title>
    <b:JournalName>Journal of Interprofessional Care</b:JournalName>
    <b:City/>
    <b:Year>2015</b:Year>
    <b:Month/>
    <b:Day/>
    <b:Pages>245-252</b:Pages>
    <b:Publisher/>
    <b:Volume>29</b:Volume>
    <b:Issue>3</b:Issue>
    <b:ShortTitle/>
    <b:StandardNumber/>
    <b:Comments/>
    <b:Medium/>
    <b:YearAccessed>2021</b:YearAccessed>
    <b:MonthAccessed>6</b:MonthAccessed>
    <b:DayAccessed>18</b:DayAccessed>
    <b:URL>https://ncbi.nlm.nih.gov/pubmed/25418319</b:URL>
    <b:DOI/>
    <b:RefOrder>12</b:RefOrder>
  </b:Source>
  <b:Source>
    <b:Tag>Yıl13</b:Tag>
    <b:SourceType>JournalArticle</b:SourceType>
    <b:Guid>{FE0A2BF3-1A8B-448A-B659-8BBCE307CFF6}</b:Guid>
    <b:Author>
      <b:Author>
        <b:NameList xmlns:msxsl="urn:schemas-microsoft-com:xslt" xmlns:b="http://schemas.openxmlformats.org/officeDocument/2006/bibliography">
          <b:Person>
            <b:Last>Yılmaz</b:Last>
            <b:First>Selman</b:First>
            <b:Middle/>
          </b:Person>
          <b:Person>
            <b:Last>Ustaoğlu</b:Last>
            <b:First>Murat</b:First>
            <b:Middle/>
          </b:Person>
        </b:NameList>
      </b:Author>
    </b:Author>
    <b:Title>Electric Vehicles Production in Turkish Automotive Industry and Sectoral PEST Analisys</b:Title>
    <b:JournalName>Procedia - Social and Behavioral Sciences</b:JournalName>
    <b:City/>
    <b:Year>2013</b:Year>
    <b:Month/>
    <b:Day/>
    <b:Pages>10-17</b:Pages>
    <b:Publisher/>
    <b:Volume>75</b:Volume>
    <b:Issue/>
    <b:ShortTitle/>
    <b:StandardNumber/>
    <b:Comments/>
    <b:Medium/>
    <b:YearAccessed>2021</b:YearAccessed>
    <b:MonthAccessed>6</b:MonthAccessed>
    <b:DayAccessed>26</b:DayAccessed>
    <b:URL>https://sciencedirect.com/science/article/pii/s1877042813005387</b:URL>
    <b:DOI/>
    <b:RefOrder>1</b:RefOrder>
  </b:Source>
  <b:Source>
    <b:Tag>Por08</b:Tag>
    <b:SourceType>JournalArticle</b:SourceType>
    <b:Guid>{AAA0C2E2-C3FC-40D2-93DA-576521B43899}</b:Guid>
    <b:Author>
      <b:Author>
        <b:NameList xmlns:msxsl="urn:schemas-microsoft-com:xslt" xmlns:b="http://schemas.openxmlformats.org/officeDocument/2006/bibliography">
          <b:Person>
            <b:Last>Porter</b:Last>
            <b:First>Michael</b:First>
            <b:Middle>E.</b:Middle>
          </b:Person>
        </b:NameList>
      </b:Author>
    </b:Author>
    <b:Title>The five competitive forces that shape strategy.</b:Title>
    <b:JournalName>Harvard Business Review</b:JournalName>
    <b:City/>
    <b:Year>2008</b:Year>
    <b:Month/>
    <b:Day/>
    <b:Pages>78</b:Pages>
    <b:Publisher/>
    <b:Volume>86</b:Volume>
    <b:Issue>1</b:Issue>
    <b:ShortTitle/>
    <b:StandardNumber/>
    <b:Comments/>
    <b:Medium/>
    <b:YearAccessed>2021</b:YearAccessed>
    <b:MonthAccessed>6</b:MonthAccessed>
    <b:DayAccessed>26</b:DayAccessed>
    <b:URL>https://ncbi.nlm.nih.gov/pubmed/18271320</b:URL>
    <b:DOI/>
    <b:RefOrder>2</b:RefOrder>
  </b:Source>
  <b:Source>
    <b:Tag>Kno15</b:Tag>
    <b:SourceType>JournalArticle</b:SourceType>
    <b:Guid>{331333B2-EF62-4D6E-9762-02FB2AFC45BD}</b:Guid>
    <b:Author>
      <b:Author>
        <b:NameList xmlns:msxsl="urn:schemas-microsoft-com:xslt" xmlns:b="http://schemas.openxmlformats.org/officeDocument/2006/bibliography">
          <b:Person>
            <b:Last>Knott</b:Last>
            <b:First>Paul</b:First>
            <b:Middle/>
          </b:Person>
        </b:NameList>
      </b:Author>
    </b:Author>
    <b:Title>Does VRIO help managers evaluate a firm’s resources?</b:Title>
    <b:JournalName>Management Decision</b:JournalName>
    <b:City/>
    <b:Year>2015</b:Year>
    <b:Month/>
    <b:Day/>
    <b:Pages>1806-1822</b:Pages>
    <b:Publisher/>
    <b:Volume>53</b:Volume>
    <b:Issue>8</b:Issue>
    <b:ShortTitle/>
    <b:StandardNumber/>
    <b:Comments/>
    <b:Medium/>
    <b:YearAccessed>2021</b:YearAccessed>
    <b:MonthAccessed>6</b:MonthAccessed>
    <b:DayAccessed>26</b:DayAccessed>
    <b:URL>https://emerald.com/insight/content/doi/10.1108/md-08-2014-0525/full/html</b:URL>
    <b:DOI/>
    <b:RefOrder>3</b:RefOrder>
  </b:Source>
  <b:Source>
    <b:Tag>Ens01</b:Tag>
    <b:SourceType>JournalArticle</b:SourceType>
    <b:Guid>{62961874-7CA7-4DEE-AEF6-C6A99D7FAA22}</b:Guid>
    <b:Author>
      <b:Author>
        <b:NameList xmlns:msxsl="urn:schemas-microsoft-com:xslt" xmlns:b="http://schemas.openxmlformats.org/officeDocument/2006/bibliography">
          <b:Person>
            <b:Last>Ensign</b:Last>
            <b:First>Prescott</b:First>
            <b:Middle>C.</b:Middle>
          </b:Person>
        </b:NameList>
      </b:Author>
    </b:Author>
    <b:Title>Value Chain Analysis and Competitive Advantage</b:Title>
    <b:JournalName>The Journal of General Management</b:JournalName>
    <b:City/>
    <b:Year>2001</b:Year>
    <b:Month/>
    <b:Day/>
    <b:Pages>18-42</b:Pages>
    <b:Publisher/>
    <b:Volume>27</b:Volume>
    <b:Issue>1</b:Issue>
    <b:ShortTitle/>
    <b:StandardNumber/>
    <b:Comments/>
    <b:Medium/>
    <b:YearAccessed>2021</b:YearAccessed>
    <b:MonthAccessed>6</b:MonthAccessed>
    <b:DayAccessed>26</b:DayAccessed>
    <b:URL>https://journals.sagepub.com/doi/abs/10.1177/030630700102700102</b:URL>
    <b:DOI/>
    <b:RefOrder>4</b:RefOrder>
  </b:Source>
  <b:Source>
    <b:Tag>Aro09</b:Tag>
    <b:SourceType>InternetSite</b:SourceType>
    <b:Guid>{54B62FC7-8256-4CE5-AA0A-AFC6CC53574C}</b:Guid>
    <b:Author>
      <b:Author>
        <b:NameList xmlns:msxsl="urn:schemas-microsoft-com:xslt" xmlns:b="http://schemas.openxmlformats.org/officeDocument/2006/bibliography">
          <b:Person>
            <b:Last>Arocena</b:Last>
            <b:First>Pablo</b:First>
            <b:Middle/>
          </b:Person>
          <b:Person>
            <b:Last>Saal</b:Last>
            <b:First>David</b:First>
            <b:Middle>S.</b:Middle>
          </b:Person>
          <b:Person>
            <b:Last>Coelli</b:Last>
            <b:First>Timothy</b:First>
            <b:Middle/>
          </b:Person>
        </b:NameList>
      </b:Author>
    </b:Author>
    <b:Title>MEASURING ECONOMIES OF HORIZONTAL AND VERTICAL INTEGRATION IN THE US ELECTRIC POWER INDUSTRY: HOW COSTLY IS UNBUNDLING?</b:Title>
    <b:InternetSiteTitle/>
    <b:ProductionCompany/>
    <b:Year>2009</b:Year>
    <b:Month/>
    <b:Day/>
    <b:YearAccessed>2021</b:YearAccessed>
    <b:MonthAccessed>6</b:MonthAccessed>
    <b:DayAccessed>26</b:DayAccessed>
    <b:URL>http://eprints.aston.ac.uk/18775/1/abs_working_paper_series_~vertical_integration.pdf</b:URL>
    <b:Version/>
    <b:ShortTitle/>
    <b:StandardNumber/>
    <b:Comments/>
    <b:Medium/>
    <b:DOI/>
    <b:RefOrder>5</b:RefOrder>
  </b:Source>
  <b:Source>
    <b:Tag>Mod21</b:Tag>
    <b:SourceType>InternetSite</b:SourceType>
    <b:Guid>{91677951-EA2F-4CCF-A4BF-CBC0AC5207E5}</b:Guid>
    <b:Title>Model S – Tesla Motors</b:Title>
    <b:InternetSiteTitle>teslamotors.com</b:InternetSiteTitle>
    <b:Year>2021</b:Year>
    <b:YearAccessed>2021</b:YearAccessed>
    <b:MonthAccessed>6</b:MonthAccessed>
    <b:DayAccessed>26</b:DayAccessed>
    <b:URL>http://www.teslamotors.com/models</b:URL>
    <b:RefOrder>6</b:RefOrder>
  </b:Source>
  <b:Source>
    <b:Tag>Che19</b:Tag>
    <b:SourceType>JournalArticle</b:SourceType>
    <b:Guid>{D667C381-C661-4435-B59A-6654E3B7AD6D}</b:Guid>
    <b:Author>
      <b:Author>
        <b:NameList xmlns:msxsl="urn:schemas-microsoft-com:xslt" xmlns:b="http://schemas.openxmlformats.org/officeDocument/2006/bibliography">
          <b:Person>
            <b:Last>Chen</b:Last>
            <b:First>Yurong</b:First>
            <b:Middle/>
          </b:Person>
          <b:Person>
            <b:Last>Chowdhury</b:Last>
            <b:First>Shamsud</b:First>
            <b:Middle>D.</b:Middle>
          </b:Person>
          <b:Person>
            <b:Last>Donada</b:Last>
            <b:First>Carole</b:First>
            <b:Middle/>
          </b:Person>
        </b:NameList>
      </b:Author>
    </b:Author>
    <b:Title>Mirroring hypothesis and integrality: Evidence from Tesla Motors</b:Title>
    <b:JournalName>Journal of Engineering and Technology Management</b:JournalName>
    <b:City/>
    <b:Year>2019</b:Year>
    <b:Month/>
    <b:Day/>
    <b:Pages>41-55</b:Pages>
    <b:Publisher/>
    <b:Volume>54</b:Volume>
    <b:Issue/>
    <b:ShortTitle/>
    <b:StandardNumber/>
    <b:Comments/>
    <b:Medium/>
    <b:YearAccessed>2021</b:YearAccessed>
    <b:MonthAccessed>6</b:MonthAccessed>
    <b:DayAccessed>26</b:DayAccessed>
    <b:URL>https://sciencedirect.com/science/article/pii/s0923474817303351</b:URL>
    <b:DOI/>
    <b:RefOrder>7</b:RefOrder>
  </b:Source>
  <b:Source>
    <b:Tag>Con13</b:Tag>
    <b:SourceType>JournalArticle</b:SourceType>
    <b:Guid>{FBDDEDE7-4D5B-47B4-8533-F079E5FF022D}</b:Guid>
    <b:Author>
      <b:Author>
        <b:NameList xmlns:msxsl="urn:schemas-microsoft-com:xslt" xmlns:b="http://schemas.openxmlformats.org/officeDocument/2006/bibliography">
          <b:Person>
            <b:Last>Conway</b:Last>
            <b:First>Stephen</b:First>
            <b:Middle/>
          </b:Person>
        </b:NameList>
      </b:Author>
    </b:Author>
    <b:Title>Patrick Griffin. America's Revolution.</b:Title>
    <b:JournalName>The American Historical Review</b:JournalName>
    <b:City/>
    <b:Year>2013</b:Year>
    <b:Month/>
    <b:Day/>
    <b:Pages>1176-1177</b:Pages>
    <b:Publisher/>
    <b:Volume>118</b:Volume>
    <b:Issue>4</b:Issue>
    <b:ShortTitle/>
    <b:StandardNumber/>
    <b:Comments/>
    <b:Medium/>
    <b:YearAccessed>2021</b:YearAccessed>
    <b:MonthAccessed>6</b:MonthAccessed>
    <b:DayAccessed>26</b:DayAccessed>
    <b:URL>https://academic.oup.com/ahr/article/118/4/1176/44859</b:URL>
    <b:DOI/>
    <b:RefOrder>8</b:RefOrder>
  </b:Source>
  <b:Source>
    <b:Tag>Hem13</b:Tag>
    <b:SourceType>Book</b:SourceType>
    <b:Guid>{49267EB8-9811-4608-9491-6B0888EA1A53}</b:Guid>
    <b:Author>
      <b:Author>
        <b:NameList xmlns:msxsl="urn:schemas-microsoft-com:xslt" xmlns:b="http://schemas.openxmlformats.org/officeDocument/2006/bibliography">
          <b:Person>
            <b:Last>Hemingway</b:Last>
            <b:First>Christine</b:First>
            <b:Middle/>
          </b:Person>
        </b:NameList>
      </b:Author>
      <b:Editor>
        <b:NameList xmlns:msxsl="urn:schemas-microsoft-com:xslt" xmlns:b="http://schemas.openxmlformats.org/officeDocument/2006/bibliography">
          <b:Person>
            <b:Last>Samuel O. Idowu</b:Last>
            <b:First>Nicholas</b:First>
            <b:Middle>Capaldi, Liangrong Zu, Ananda Das Gupta.</b:Middle>
          </b:Person>
        </b:NameList>
      </b:Editor>
    </b:Author>
    <b:Title>Encyclopedia of Corporate Social Responsibility</b:Title>
    <b:Year>2013</b:Year>
    <b:City/>
    <b:StateProvince/>
    <b:CountryRegion/>
    <b:Publisher>Springer-Verlag</b:Publisher>
    <b:Volume/>
    <b:NumberVolumes/>
    <b:ShortTitle/>
    <b:StandardNumber/>
    <b:Pages>544–551</b:Pages>
    <b:Edition/>
    <b:Comments/>
    <b:Medium/>
    <b:YearAccessed>2021</b:YearAccessed>
    <b:MonthAccessed>6</b:MonthAccessed>
    <b:DayAccessed>26</b:DayAccessed>
    <b:URL/>
    <b:DOI/>
    <b:RefOrder>9</b:RefOrder>
  </b:Source>
  <b:Source>
    <b:Tag>Jou17</b:Tag>
    <b:SourceType>JournalArticle</b:SourceType>
    <b:Guid>{50B7D026-A3C7-4605-9615-2D9261F22725}</b:Guid>
    <b:Author>
      <b:Author>
        <b:NameList xmlns:msxsl="urn:schemas-microsoft-com:xslt" xmlns:b="http://schemas.openxmlformats.org/officeDocument/2006/bibliography">
          <b:Person>
            <b:Last>Joubert</b:Last>
            <b:First>Michael</b:First>
            <b:Middle/>
          </b:Person>
          <b:Person>
            <b:Last>Tager</b:Last>
            <b:First>Pia</b:First>
            <b:Middle/>
          </b:Person>
          <b:Person>
            <b:Last>Legallois</b:Last>
            <b:First>Damien</b:First>
            <b:Middle/>
          </b:Person>
          <b:Person>
            <b:Last>Defourneaux</b:Last>
            <b:First>Estelle</b:First>
            <b:Middle/>
          </b:Person>
          <b:Person>
            <b:Last>Guellec</b:Last>
            <b:First>Bastien</b:First>
            <b:Middle>Le</b:Middle>
          </b:Person>
          <b:Person>
            <b:Last>Gerber</b:Last>
            <b:First>Bernhard</b:First>
            <b:Middle/>
          </b:Person>
          <b:Person>
            <b:Last>Morello</b:Last>
            <b:First>Rémy</b:First>
            <b:Middle/>
          </b:Person>
          <b:Person>
            <b:Last>Manrique</b:Last>
            <b:First>Alain</b:First>
            <b:Middle/>
          </b:Person>
        </b:NameList>
      </b:Author>
    </b:Author>
    <b:Title>Test-retest reproducibility of cardiac magnetic resonance imaging in healthy mice at 7-Tesla: effect of anesthetic procedures</b:Title>
    <b:JournalName>Scientific Reports</b:JournalName>
    <b:City/>
    <b:Year>2017</b:Year>
    <b:Month/>
    <b:Day/>
    <b:Pages>1-11</b:Pages>
    <b:Publisher/>
    <b:Volume>7</b:Volume>
    <b:Issue>1</b:Issue>
    <b:ShortTitle/>
    <b:StandardNumber/>
    <b:Comments/>
    <b:Medium/>
    <b:YearAccessed>2021</b:YearAccessed>
    <b:MonthAccessed>6</b:MonthAccessed>
    <b:DayAccessed>26</b:DayAccessed>
    <b:URL>https://nature.com/articles/s41598-017-07083-1</b:URL>
    <b:DOI/>
    <b:RefOrder>10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51FF154-A470-42DE-B66F-CE1389DFA6E9}">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2829</Words>
  <Characters>16128</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“Evaluation of Leadership in Pfizer”</vt:lpstr>
    </vt:vector>
  </TitlesOfParts>
  <Company/>
  <LinksUpToDate>false</LinksUpToDate>
  <CharactersWithSpaces>18920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of Leadership in Pfizer”</dc:title>
  <dc:subject/>
  <dc:creator/>
  <cp:keywords/>
  <dc:description/>
  <cp:lastModifiedBy/>
  <cp:revision>1</cp:revision>
  <dcterms:created xsi:type="dcterms:W3CDTF">2021-10-27T13:38:00Z</dcterms:created>
  <dcterms:modified xsi:type="dcterms:W3CDTF">2022-07-19T15:56:00Z</dcterms:modified>
</cp:coreProperties>
</file>