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714BC41" w14:textId="77777777" w:rsidR="002515A7" w:rsidRDefault="002515A7" w:rsidP="00F767A1">
      <w:pPr>
        <w:pStyle w:val="Heading1"/>
        <w:spacing w:line="360" w:lineRule="auto"/>
        <w:rPr>
          <w:rFonts w:ascii="Arial" w:hAnsi="Arial" w:cs="Arial"/>
          <w:b/>
          <w:color w:val="auto"/>
          <w:sz w:val="24"/>
          <w:szCs w:val="24"/>
        </w:rPr>
      </w:pPr>
      <w:r>
        <w:rPr>
          <w:rFonts w:ascii="Arial" w:hAnsi="Arial" w:cs="Arial"/>
          <w:b/>
          <w:color w:val="auto"/>
          <w:sz w:val="24"/>
          <w:szCs w:val="24"/>
        </w:rPr>
        <w:t xml:space="preserve">Student name: Sandra </w:t>
      </w:r>
      <w:proofErr w:type="spellStart"/>
      <w:r>
        <w:rPr>
          <w:rFonts w:ascii="Arial" w:hAnsi="Arial" w:cs="Arial"/>
          <w:b/>
          <w:color w:val="auto"/>
          <w:sz w:val="24"/>
          <w:szCs w:val="24"/>
        </w:rPr>
        <w:t>Gorolova</w:t>
      </w:r>
      <w:proofErr w:type="spellEnd"/>
    </w:p>
    <w:p w14:paraId="60E8E626" w14:textId="77777777" w:rsidR="002515A7" w:rsidRDefault="002515A7" w:rsidP="00F767A1">
      <w:pPr>
        <w:pStyle w:val="Heading1"/>
        <w:spacing w:line="360" w:lineRule="auto"/>
        <w:rPr>
          <w:rFonts w:ascii="Arial" w:hAnsi="Arial" w:cs="Arial"/>
          <w:b/>
          <w:color w:val="auto"/>
          <w:sz w:val="24"/>
          <w:szCs w:val="24"/>
        </w:rPr>
      </w:pPr>
      <w:r>
        <w:rPr>
          <w:rFonts w:ascii="Arial" w:hAnsi="Arial" w:cs="Arial"/>
          <w:b/>
          <w:color w:val="auto"/>
          <w:sz w:val="24"/>
          <w:szCs w:val="24"/>
        </w:rPr>
        <w:t>Date: 27/02/2024</w:t>
      </w:r>
    </w:p>
    <w:p w14:paraId="5878AF36" w14:textId="77777777" w:rsidR="002515A7" w:rsidRDefault="002515A7" w:rsidP="00F767A1">
      <w:pPr>
        <w:pStyle w:val="Heading1"/>
        <w:spacing w:line="360" w:lineRule="auto"/>
        <w:rPr>
          <w:rFonts w:ascii="Arial" w:hAnsi="Arial" w:cs="Arial"/>
          <w:b/>
          <w:color w:val="auto"/>
          <w:sz w:val="24"/>
          <w:szCs w:val="24"/>
        </w:rPr>
      </w:pPr>
    </w:p>
    <w:p w14:paraId="08C86CC5" w14:textId="61D23644" w:rsidR="00EB5780" w:rsidRPr="00F767A1" w:rsidRDefault="00F767A1" w:rsidP="00F767A1">
      <w:pPr>
        <w:pStyle w:val="Heading1"/>
        <w:spacing w:line="360" w:lineRule="auto"/>
        <w:rPr>
          <w:rFonts w:ascii="Arial" w:hAnsi="Arial" w:cs="Arial"/>
          <w:b/>
          <w:color w:val="auto"/>
          <w:sz w:val="24"/>
          <w:szCs w:val="24"/>
        </w:rPr>
      </w:pPr>
      <w:r w:rsidRPr="00F767A1">
        <w:rPr>
          <w:rFonts w:ascii="Arial" w:hAnsi="Arial" w:cs="Arial"/>
          <w:b/>
          <w:color w:val="auto"/>
          <w:sz w:val="24"/>
          <w:szCs w:val="24"/>
        </w:rPr>
        <w:t>SWOT-Aligned Strategic Approaches</w:t>
      </w:r>
    </w:p>
    <w:p w14:paraId="0C016935" w14:textId="77777777" w:rsidR="00EB5780" w:rsidRPr="00F767A1" w:rsidRDefault="00EB5780" w:rsidP="00F767A1">
      <w:pPr>
        <w:autoSpaceDE w:val="0"/>
        <w:autoSpaceDN w:val="0"/>
        <w:adjustRightInd w:val="0"/>
        <w:spacing w:after="0" w:line="360" w:lineRule="auto"/>
        <w:jc w:val="both"/>
        <w:rPr>
          <w:rFonts w:ascii="Arial" w:hAnsi="Arial" w:cs="Arial"/>
          <w:kern w:val="24"/>
          <w:sz w:val="24"/>
          <w:szCs w:val="24"/>
        </w:rPr>
      </w:pPr>
      <w:r w:rsidRPr="00F767A1">
        <w:rPr>
          <w:rFonts w:ascii="Arial" w:hAnsi="Arial" w:cs="Arial"/>
          <w:kern w:val="24"/>
          <w:sz w:val="24"/>
          <w:szCs w:val="24"/>
        </w:rPr>
        <w:t xml:space="preserve">Wilko uses strengths, reduces weaknesses, takes chances, and avoids threats to advance in retail. </w:t>
      </w:r>
    </w:p>
    <w:p w14:paraId="2D2DCD1A" w14:textId="77777777" w:rsidR="00EB5780" w:rsidRPr="00F767A1" w:rsidRDefault="00EB5780" w:rsidP="00F767A1">
      <w:pPr>
        <w:numPr>
          <w:ilvl w:val="0"/>
          <w:numId w:val="1"/>
        </w:numPr>
        <w:autoSpaceDE w:val="0"/>
        <w:autoSpaceDN w:val="0"/>
        <w:adjustRightInd w:val="0"/>
        <w:spacing w:after="0" w:line="360" w:lineRule="auto"/>
        <w:ind w:left="270" w:hanging="270"/>
        <w:jc w:val="both"/>
        <w:rPr>
          <w:rFonts w:ascii="Arial" w:hAnsi="Arial" w:cs="Arial"/>
          <w:kern w:val="24"/>
          <w:sz w:val="24"/>
          <w:szCs w:val="24"/>
        </w:rPr>
      </w:pPr>
      <w:r w:rsidRPr="00F767A1">
        <w:rPr>
          <w:rFonts w:ascii="Arial" w:hAnsi="Arial" w:cs="Arial"/>
          <w:kern w:val="24"/>
          <w:sz w:val="24"/>
          <w:szCs w:val="24"/>
        </w:rPr>
        <w:t xml:space="preserve">Jones (2023) discusses Wilko's excellent market position and well-known name, which help it develop digitally. Our extensive history makes us good at modifying how we do business. We improve our e-commerce platform to reach more customers and attract new ones by offering more products. </w:t>
      </w:r>
    </w:p>
    <w:p w14:paraId="512236C9" w14:textId="77777777" w:rsidR="00EB5780" w:rsidRPr="00F767A1" w:rsidRDefault="00EB5780" w:rsidP="00F767A1">
      <w:pPr>
        <w:numPr>
          <w:ilvl w:val="0"/>
          <w:numId w:val="1"/>
        </w:numPr>
        <w:autoSpaceDE w:val="0"/>
        <w:autoSpaceDN w:val="0"/>
        <w:adjustRightInd w:val="0"/>
        <w:spacing w:after="0" w:line="360" w:lineRule="auto"/>
        <w:ind w:left="270" w:hanging="270"/>
        <w:jc w:val="both"/>
        <w:rPr>
          <w:rFonts w:ascii="Arial" w:hAnsi="Arial" w:cs="Arial"/>
          <w:kern w:val="24"/>
          <w:sz w:val="24"/>
          <w:szCs w:val="24"/>
        </w:rPr>
      </w:pPr>
      <w:r w:rsidRPr="00F767A1">
        <w:rPr>
          <w:rFonts w:ascii="Arial" w:hAnsi="Arial" w:cs="Arial"/>
          <w:kern w:val="24"/>
          <w:sz w:val="24"/>
          <w:szCs w:val="24"/>
        </w:rPr>
        <w:t>Wilko must increase its digital presence and operational efficiency due to retail rivalry</w:t>
      </w:r>
      <w:r w:rsidR="00F767A1" w:rsidRPr="00F767A1">
        <w:rPr>
          <w:rFonts w:ascii="Arial" w:hAnsi="Arial" w:cs="Arial"/>
          <w:kern w:val="24"/>
          <w:sz w:val="24"/>
          <w:szCs w:val="24"/>
        </w:rPr>
        <w:t xml:space="preserve"> (</w:t>
      </w:r>
      <w:r w:rsidR="00F767A1" w:rsidRPr="00F767A1">
        <w:rPr>
          <w:rFonts w:ascii="Arial" w:hAnsi="Arial" w:cs="Arial"/>
          <w:color w:val="222222"/>
          <w:sz w:val="24"/>
          <w:szCs w:val="24"/>
          <w:shd w:val="clear" w:color="auto" w:fill="FFFFFF"/>
        </w:rPr>
        <w:t>Waley et al., 2021)</w:t>
      </w:r>
      <w:r w:rsidRPr="00F767A1">
        <w:rPr>
          <w:rFonts w:ascii="Arial" w:hAnsi="Arial" w:cs="Arial"/>
          <w:kern w:val="24"/>
          <w:sz w:val="24"/>
          <w:szCs w:val="24"/>
        </w:rPr>
        <w:t>. Supply chain management, product control, and e-commerce user experience must be enhanced to decrease costs and increase revenue</w:t>
      </w:r>
      <w:r w:rsidR="00F767A1" w:rsidRPr="00F767A1">
        <w:rPr>
          <w:rFonts w:ascii="Arial" w:hAnsi="Arial" w:cs="Arial"/>
          <w:kern w:val="24"/>
          <w:sz w:val="24"/>
          <w:szCs w:val="24"/>
        </w:rPr>
        <w:t xml:space="preserve"> (</w:t>
      </w:r>
      <w:r w:rsidR="00F767A1" w:rsidRPr="00F767A1">
        <w:rPr>
          <w:rFonts w:ascii="Arial" w:hAnsi="Arial" w:cs="Arial"/>
          <w:color w:val="222222"/>
          <w:sz w:val="24"/>
          <w:szCs w:val="24"/>
          <w:shd w:val="clear" w:color="auto" w:fill="FFFFFF"/>
        </w:rPr>
        <w:t>Mao and Chen, 2021)</w:t>
      </w:r>
      <w:r w:rsidRPr="00F767A1">
        <w:rPr>
          <w:rFonts w:ascii="Arial" w:hAnsi="Arial" w:cs="Arial"/>
          <w:kern w:val="24"/>
          <w:sz w:val="24"/>
          <w:szCs w:val="24"/>
        </w:rPr>
        <w:t xml:space="preserve">. </w:t>
      </w:r>
    </w:p>
    <w:p w14:paraId="289C9CC8" w14:textId="77777777" w:rsidR="00EB5780" w:rsidRPr="00F767A1" w:rsidRDefault="00EB5780" w:rsidP="00F767A1">
      <w:pPr>
        <w:numPr>
          <w:ilvl w:val="0"/>
          <w:numId w:val="1"/>
        </w:numPr>
        <w:autoSpaceDE w:val="0"/>
        <w:autoSpaceDN w:val="0"/>
        <w:adjustRightInd w:val="0"/>
        <w:spacing w:after="0" w:line="360" w:lineRule="auto"/>
        <w:ind w:left="270" w:hanging="270"/>
        <w:jc w:val="both"/>
        <w:rPr>
          <w:rFonts w:ascii="Arial" w:hAnsi="Arial" w:cs="Arial"/>
          <w:kern w:val="24"/>
          <w:sz w:val="24"/>
          <w:szCs w:val="24"/>
        </w:rPr>
      </w:pPr>
      <w:r w:rsidRPr="00F767A1">
        <w:rPr>
          <w:rFonts w:ascii="Arial" w:hAnsi="Arial" w:cs="Arial"/>
          <w:kern w:val="24"/>
          <w:sz w:val="24"/>
          <w:szCs w:val="24"/>
        </w:rPr>
        <w:t xml:space="preserve">Internet shopping and eco-friendly products benefit Wilko (DNB, 2023). Wilko's decision to sell sustainable goods online follows market trends and makes it known as an eco-friendly store. </w:t>
      </w:r>
    </w:p>
    <w:p w14:paraId="1B375D61" w14:textId="77777777" w:rsidR="00EB5780" w:rsidRPr="00F767A1" w:rsidRDefault="00EB5780" w:rsidP="00F767A1">
      <w:pPr>
        <w:numPr>
          <w:ilvl w:val="0"/>
          <w:numId w:val="1"/>
        </w:numPr>
        <w:autoSpaceDE w:val="0"/>
        <w:autoSpaceDN w:val="0"/>
        <w:adjustRightInd w:val="0"/>
        <w:spacing w:after="0" w:line="360" w:lineRule="auto"/>
        <w:ind w:left="270" w:hanging="270"/>
        <w:jc w:val="both"/>
        <w:rPr>
          <w:rFonts w:ascii="Arial" w:hAnsi="Arial" w:cs="Arial"/>
          <w:kern w:val="24"/>
          <w:sz w:val="24"/>
          <w:szCs w:val="24"/>
        </w:rPr>
      </w:pPr>
      <w:r w:rsidRPr="00F767A1">
        <w:rPr>
          <w:rFonts w:ascii="Arial" w:hAnsi="Arial" w:cs="Arial"/>
          <w:kern w:val="24"/>
          <w:sz w:val="24"/>
          <w:szCs w:val="24"/>
        </w:rPr>
        <w:t xml:space="preserve">According to Jones (2023), Wilko must differentiate itself through quality, sustainability, and customer service to compete and survive economic downturns. Businesses must adapt to economic and global health issues to develop and survive. </w:t>
      </w:r>
    </w:p>
    <w:p w14:paraId="360618F9" w14:textId="77777777" w:rsidR="00EB5780" w:rsidRPr="00F767A1" w:rsidRDefault="00EB5780" w:rsidP="00F767A1">
      <w:pPr>
        <w:autoSpaceDE w:val="0"/>
        <w:autoSpaceDN w:val="0"/>
        <w:adjustRightInd w:val="0"/>
        <w:spacing w:after="0" w:line="360" w:lineRule="auto"/>
        <w:jc w:val="both"/>
        <w:rPr>
          <w:rFonts w:ascii="Arial" w:hAnsi="Arial" w:cs="Arial"/>
          <w:kern w:val="24"/>
          <w:sz w:val="24"/>
          <w:szCs w:val="24"/>
        </w:rPr>
      </w:pPr>
      <w:r w:rsidRPr="00F767A1">
        <w:rPr>
          <w:rFonts w:ascii="Arial" w:hAnsi="Arial" w:cs="Arial"/>
          <w:kern w:val="24"/>
          <w:sz w:val="24"/>
          <w:szCs w:val="24"/>
        </w:rPr>
        <w:t xml:space="preserve">Wilko should leverage its strong brand, improve digital and operational procedures, </w:t>
      </w:r>
      <w:proofErr w:type="spellStart"/>
      <w:r w:rsidRPr="00F767A1">
        <w:rPr>
          <w:rFonts w:ascii="Arial" w:hAnsi="Arial" w:cs="Arial"/>
          <w:kern w:val="24"/>
          <w:sz w:val="24"/>
          <w:szCs w:val="24"/>
        </w:rPr>
        <w:t>capitalise</w:t>
      </w:r>
      <w:proofErr w:type="spellEnd"/>
      <w:r w:rsidRPr="00F767A1">
        <w:rPr>
          <w:rFonts w:ascii="Arial" w:hAnsi="Arial" w:cs="Arial"/>
          <w:kern w:val="24"/>
          <w:sz w:val="24"/>
          <w:szCs w:val="24"/>
        </w:rPr>
        <w:t xml:space="preserve"> on e-commerce and sustainability trends, and differentiate itself from competitors</w:t>
      </w:r>
      <w:r w:rsidR="00F767A1" w:rsidRPr="00F767A1">
        <w:rPr>
          <w:rFonts w:ascii="Arial" w:hAnsi="Arial" w:cs="Arial"/>
          <w:kern w:val="24"/>
          <w:sz w:val="24"/>
          <w:szCs w:val="24"/>
        </w:rPr>
        <w:t xml:space="preserve"> (</w:t>
      </w:r>
      <w:r w:rsidR="00F767A1" w:rsidRPr="00F767A1">
        <w:rPr>
          <w:rFonts w:ascii="Arial" w:hAnsi="Arial" w:cs="Arial"/>
          <w:color w:val="222222"/>
          <w:sz w:val="24"/>
          <w:szCs w:val="24"/>
          <w:shd w:val="clear" w:color="auto" w:fill="FFFFFF"/>
        </w:rPr>
        <w:t>Tarr et al., 2023)</w:t>
      </w:r>
      <w:r w:rsidRPr="00F767A1">
        <w:rPr>
          <w:rFonts w:ascii="Arial" w:hAnsi="Arial" w:cs="Arial"/>
          <w:kern w:val="24"/>
          <w:sz w:val="24"/>
          <w:szCs w:val="24"/>
        </w:rPr>
        <w:t xml:space="preserve">. </w:t>
      </w:r>
    </w:p>
    <w:p w14:paraId="22F8CDEB" w14:textId="77777777" w:rsidR="00EB5780" w:rsidRPr="00F767A1" w:rsidRDefault="00F767A1" w:rsidP="00F767A1">
      <w:pPr>
        <w:pStyle w:val="Heading1"/>
        <w:spacing w:line="360" w:lineRule="auto"/>
        <w:rPr>
          <w:rFonts w:ascii="Arial" w:hAnsi="Arial" w:cs="Arial"/>
          <w:b/>
          <w:color w:val="auto"/>
          <w:sz w:val="24"/>
          <w:szCs w:val="24"/>
        </w:rPr>
      </w:pPr>
      <w:r w:rsidRPr="00F767A1">
        <w:rPr>
          <w:rFonts w:ascii="Arial" w:hAnsi="Arial" w:cs="Arial"/>
          <w:b/>
          <w:color w:val="auto"/>
          <w:sz w:val="24"/>
          <w:szCs w:val="24"/>
        </w:rPr>
        <w:t>PESTEL-Aligned Strategic Approaches</w:t>
      </w:r>
    </w:p>
    <w:p w14:paraId="3E007275" w14:textId="77777777" w:rsidR="00EB5780" w:rsidRPr="00F767A1" w:rsidRDefault="00EB5780" w:rsidP="00F767A1">
      <w:pPr>
        <w:autoSpaceDE w:val="0"/>
        <w:autoSpaceDN w:val="0"/>
        <w:adjustRightInd w:val="0"/>
        <w:spacing w:after="0" w:line="360" w:lineRule="auto"/>
        <w:jc w:val="both"/>
        <w:rPr>
          <w:rFonts w:ascii="Arial" w:hAnsi="Arial" w:cs="Arial"/>
          <w:kern w:val="24"/>
          <w:sz w:val="24"/>
          <w:szCs w:val="24"/>
        </w:rPr>
      </w:pPr>
      <w:r w:rsidRPr="00F767A1">
        <w:rPr>
          <w:rFonts w:ascii="Arial" w:hAnsi="Arial" w:cs="Arial"/>
          <w:kern w:val="24"/>
          <w:sz w:val="24"/>
          <w:szCs w:val="24"/>
        </w:rPr>
        <w:t xml:space="preserve">Wilko must make smart moves to navigate the PESTEL analysis's complex landscape. </w:t>
      </w:r>
    </w:p>
    <w:p w14:paraId="3233D449" w14:textId="77777777" w:rsidR="00EB5780" w:rsidRPr="00F767A1" w:rsidRDefault="00EB5780" w:rsidP="00F767A1">
      <w:pPr>
        <w:numPr>
          <w:ilvl w:val="0"/>
          <w:numId w:val="1"/>
        </w:numPr>
        <w:autoSpaceDE w:val="0"/>
        <w:autoSpaceDN w:val="0"/>
        <w:adjustRightInd w:val="0"/>
        <w:spacing w:after="0" w:line="360" w:lineRule="auto"/>
        <w:ind w:left="270" w:hanging="270"/>
        <w:jc w:val="both"/>
        <w:rPr>
          <w:rFonts w:ascii="Arial" w:hAnsi="Arial" w:cs="Arial"/>
          <w:kern w:val="24"/>
          <w:sz w:val="24"/>
          <w:szCs w:val="24"/>
        </w:rPr>
      </w:pPr>
      <w:r w:rsidRPr="00F767A1">
        <w:rPr>
          <w:rFonts w:ascii="Arial" w:hAnsi="Arial" w:cs="Arial"/>
          <w:kern w:val="24"/>
          <w:sz w:val="24"/>
          <w:szCs w:val="24"/>
        </w:rPr>
        <w:t xml:space="preserve">Effective cost structures and supply network diversification enable </w:t>
      </w:r>
      <w:proofErr w:type="spellStart"/>
      <w:r w:rsidRPr="00F767A1">
        <w:rPr>
          <w:rFonts w:ascii="Arial" w:hAnsi="Arial" w:cs="Arial"/>
          <w:kern w:val="24"/>
          <w:sz w:val="24"/>
          <w:szCs w:val="24"/>
        </w:rPr>
        <w:t>organisations</w:t>
      </w:r>
      <w:proofErr w:type="spellEnd"/>
      <w:r w:rsidRPr="00F767A1">
        <w:rPr>
          <w:rFonts w:ascii="Arial" w:hAnsi="Arial" w:cs="Arial"/>
          <w:kern w:val="24"/>
          <w:sz w:val="24"/>
          <w:szCs w:val="24"/>
        </w:rPr>
        <w:t xml:space="preserve"> to adapt to political and economic shocks like Brexit, maintaining stability and resilience </w:t>
      </w:r>
      <w:r w:rsidRPr="00F767A1">
        <w:rPr>
          <w:rFonts w:ascii="Arial" w:hAnsi="Arial" w:cs="Arial"/>
          <w:kern w:val="24"/>
          <w:sz w:val="24"/>
          <w:szCs w:val="24"/>
        </w:rPr>
        <w:lastRenderedPageBreak/>
        <w:t>(Harris et al., 2020). You need competent financial management to handle consumer spending shifts and recessions (</w:t>
      </w:r>
      <w:proofErr w:type="spellStart"/>
      <w:r w:rsidRPr="00F767A1">
        <w:rPr>
          <w:rFonts w:ascii="Arial" w:hAnsi="Arial" w:cs="Arial"/>
          <w:kern w:val="24"/>
          <w:sz w:val="24"/>
          <w:szCs w:val="24"/>
        </w:rPr>
        <w:t>Purc</w:t>
      </w:r>
      <w:r w:rsidR="00F767A1" w:rsidRPr="00F767A1">
        <w:rPr>
          <w:rFonts w:ascii="Arial" w:hAnsi="Arial" w:cs="Arial"/>
          <w:kern w:val="24"/>
          <w:sz w:val="24"/>
          <w:szCs w:val="24"/>
        </w:rPr>
        <w:t>a</w:t>
      </w:r>
      <w:r w:rsidRPr="00F767A1">
        <w:rPr>
          <w:rFonts w:ascii="Arial" w:hAnsi="Arial" w:cs="Arial"/>
          <w:kern w:val="24"/>
          <w:sz w:val="24"/>
          <w:szCs w:val="24"/>
        </w:rPr>
        <w:t>rea</w:t>
      </w:r>
      <w:proofErr w:type="spellEnd"/>
      <w:r w:rsidRPr="00F767A1">
        <w:rPr>
          <w:rFonts w:ascii="Arial" w:hAnsi="Arial" w:cs="Arial"/>
          <w:kern w:val="24"/>
          <w:sz w:val="24"/>
          <w:szCs w:val="24"/>
        </w:rPr>
        <w:t xml:space="preserve">, 2020). </w:t>
      </w:r>
    </w:p>
    <w:p w14:paraId="0963CFF0" w14:textId="77777777" w:rsidR="00EB5780" w:rsidRPr="00F767A1" w:rsidRDefault="00EB5780" w:rsidP="00F767A1">
      <w:pPr>
        <w:numPr>
          <w:ilvl w:val="0"/>
          <w:numId w:val="1"/>
        </w:numPr>
        <w:autoSpaceDE w:val="0"/>
        <w:autoSpaceDN w:val="0"/>
        <w:adjustRightInd w:val="0"/>
        <w:spacing w:after="0" w:line="360" w:lineRule="auto"/>
        <w:ind w:left="270" w:hanging="270"/>
        <w:jc w:val="both"/>
        <w:rPr>
          <w:rFonts w:ascii="Arial" w:hAnsi="Arial" w:cs="Arial"/>
          <w:kern w:val="24"/>
          <w:sz w:val="24"/>
          <w:szCs w:val="24"/>
        </w:rPr>
      </w:pPr>
      <w:r w:rsidRPr="00F767A1">
        <w:rPr>
          <w:rFonts w:ascii="Arial" w:hAnsi="Arial" w:cs="Arial"/>
          <w:kern w:val="24"/>
          <w:sz w:val="24"/>
          <w:szCs w:val="24"/>
        </w:rPr>
        <w:t>Social trends show that businesses must match customer demand for health and wellness products, ethical shopping, and community involvement</w:t>
      </w:r>
      <w:r w:rsidR="00F767A1" w:rsidRPr="00F767A1">
        <w:rPr>
          <w:rFonts w:ascii="Arial" w:hAnsi="Arial" w:cs="Arial"/>
          <w:kern w:val="24"/>
          <w:sz w:val="24"/>
          <w:szCs w:val="24"/>
        </w:rPr>
        <w:t xml:space="preserve"> (</w:t>
      </w:r>
      <w:r w:rsidR="00F767A1" w:rsidRPr="00F767A1">
        <w:rPr>
          <w:rFonts w:ascii="Arial" w:hAnsi="Arial" w:cs="Arial"/>
          <w:color w:val="222222"/>
          <w:sz w:val="24"/>
          <w:szCs w:val="24"/>
          <w:shd w:val="clear" w:color="auto" w:fill="FFFFFF"/>
        </w:rPr>
        <w:t>Mas et al., 2022)</w:t>
      </w:r>
      <w:r w:rsidRPr="00F767A1">
        <w:rPr>
          <w:rFonts w:ascii="Arial" w:hAnsi="Arial" w:cs="Arial"/>
          <w:kern w:val="24"/>
          <w:sz w:val="24"/>
          <w:szCs w:val="24"/>
        </w:rPr>
        <w:t xml:space="preserve">. Jones (2023) claims this relationship fits client wants and makes Wilko's brand more desirable and competitive. </w:t>
      </w:r>
    </w:p>
    <w:p w14:paraId="552CCE60" w14:textId="77777777" w:rsidR="00EB5780" w:rsidRPr="00F767A1" w:rsidRDefault="00EB5780" w:rsidP="00F767A1">
      <w:pPr>
        <w:numPr>
          <w:ilvl w:val="0"/>
          <w:numId w:val="1"/>
        </w:numPr>
        <w:autoSpaceDE w:val="0"/>
        <w:autoSpaceDN w:val="0"/>
        <w:adjustRightInd w:val="0"/>
        <w:spacing w:after="0" w:line="360" w:lineRule="auto"/>
        <w:ind w:left="270" w:hanging="270"/>
        <w:jc w:val="both"/>
        <w:rPr>
          <w:rFonts w:ascii="Arial" w:hAnsi="Arial" w:cs="Arial"/>
          <w:kern w:val="24"/>
          <w:sz w:val="24"/>
          <w:szCs w:val="24"/>
        </w:rPr>
      </w:pPr>
      <w:r w:rsidRPr="00F767A1">
        <w:rPr>
          <w:rFonts w:ascii="Arial" w:hAnsi="Arial" w:cs="Arial"/>
          <w:kern w:val="24"/>
          <w:sz w:val="24"/>
          <w:szCs w:val="24"/>
        </w:rPr>
        <w:t xml:space="preserve">Technology improves corporate efficiency and client engagement. Eclipse Group (2023) recommends investing in e-commerce, digital marketing, and automation to adapt to market and customer changes. </w:t>
      </w:r>
    </w:p>
    <w:p w14:paraId="32F62ED0" w14:textId="77777777" w:rsidR="00EB5780" w:rsidRPr="00F767A1" w:rsidRDefault="00EB5780" w:rsidP="00F767A1">
      <w:pPr>
        <w:numPr>
          <w:ilvl w:val="0"/>
          <w:numId w:val="1"/>
        </w:numPr>
        <w:autoSpaceDE w:val="0"/>
        <w:autoSpaceDN w:val="0"/>
        <w:adjustRightInd w:val="0"/>
        <w:spacing w:after="0" w:line="360" w:lineRule="auto"/>
        <w:ind w:left="270" w:hanging="270"/>
        <w:jc w:val="both"/>
        <w:rPr>
          <w:rFonts w:ascii="Arial" w:hAnsi="Arial" w:cs="Arial"/>
          <w:kern w:val="24"/>
          <w:sz w:val="24"/>
          <w:szCs w:val="24"/>
        </w:rPr>
      </w:pPr>
      <w:r w:rsidRPr="00F767A1">
        <w:rPr>
          <w:rFonts w:ascii="Arial" w:hAnsi="Arial" w:cs="Arial"/>
          <w:kern w:val="24"/>
          <w:sz w:val="24"/>
          <w:szCs w:val="24"/>
        </w:rPr>
        <w:t xml:space="preserve">Legal compliance helps maintain confidence and operational integrity and avoid legal issues, particularly in employment and data security (DNB, 2023). Regulators and customers are demanding sustainable environmental practices. According to Jones (2023), Wilko may address these objectives by </w:t>
      </w:r>
      <w:proofErr w:type="spellStart"/>
      <w:r w:rsidRPr="00F767A1">
        <w:rPr>
          <w:rFonts w:ascii="Arial" w:hAnsi="Arial" w:cs="Arial"/>
          <w:kern w:val="24"/>
          <w:sz w:val="24"/>
          <w:szCs w:val="24"/>
        </w:rPr>
        <w:t>prioritising</w:t>
      </w:r>
      <w:proofErr w:type="spellEnd"/>
      <w:r w:rsidRPr="00F767A1">
        <w:rPr>
          <w:rFonts w:ascii="Arial" w:hAnsi="Arial" w:cs="Arial"/>
          <w:kern w:val="24"/>
          <w:sz w:val="24"/>
          <w:szCs w:val="24"/>
        </w:rPr>
        <w:t xml:space="preserve"> eco-friendly sourcing, packaging, and processes. This will boost the company's image and marketability. </w:t>
      </w:r>
    </w:p>
    <w:p w14:paraId="296EB7A8" w14:textId="77777777" w:rsidR="00EB5780" w:rsidRPr="00F767A1" w:rsidRDefault="00EB5780" w:rsidP="00F767A1">
      <w:pPr>
        <w:numPr>
          <w:ilvl w:val="0"/>
          <w:numId w:val="1"/>
        </w:numPr>
        <w:autoSpaceDE w:val="0"/>
        <w:autoSpaceDN w:val="0"/>
        <w:adjustRightInd w:val="0"/>
        <w:spacing w:after="0" w:line="360" w:lineRule="auto"/>
        <w:ind w:left="270" w:hanging="270"/>
        <w:jc w:val="both"/>
        <w:rPr>
          <w:rFonts w:ascii="Arial" w:hAnsi="Arial" w:cs="Arial"/>
          <w:kern w:val="24"/>
          <w:sz w:val="24"/>
          <w:szCs w:val="24"/>
        </w:rPr>
      </w:pPr>
      <w:r w:rsidRPr="00F767A1">
        <w:rPr>
          <w:rFonts w:ascii="Arial" w:hAnsi="Arial" w:cs="Arial"/>
          <w:kern w:val="24"/>
          <w:sz w:val="24"/>
          <w:szCs w:val="24"/>
        </w:rPr>
        <w:t>Wilko adapts to political and economic volatility, social trends, technology, the law, and environmental sustainability to manage PESTEL findings</w:t>
      </w:r>
      <w:r w:rsidR="00F767A1" w:rsidRPr="00F767A1">
        <w:rPr>
          <w:rFonts w:ascii="Arial" w:hAnsi="Arial" w:cs="Arial"/>
          <w:kern w:val="24"/>
          <w:sz w:val="24"/>
          <w:szCs w:val="24"/>
        </w:rPr>
        <w:t xml:space="preserve"> (</w:t>
      </w:r>
      <w:r w:rsidR="00F767A1" w:rsidRPr="00F767A1">
        <w:rPr>
          <w:rFonts w:ascii="Arial" w:hAnsi="Arial" w:cs="Arial"/>
          <w:color w:val="222222"/>
          <w:sz w:val="24"/>
          <w:szCs w:val="24"/>
          <w:shd w:val="clear" w:color="auto" w:fill="FFFFFF"/>
        </w:rPr>
        <w:t>Ainamo, 2023)</w:t>
      </w:r>
      <w:r w:rsidRPr="00F767A1">
        <w:rPr>
          <w:rFonts w:ascii="Arial" w:hAnsi="Arial" w:cs="Arial"/>
          <w:kern w:val="24"/>
          <w:sz w:val="24"/>
          <w:szCs w:val="24"/>
        </w:rPr>
        <w:t>. These techniques help Wilko maintain and improve its market position in the competitive retail industry (Santo and Barbosa, 2024).</w:t>
      </w:r>
    </w:p>
    <w:p w14:paraId="1788768F" w14:textId="77777777" w:rsidR="00EB5780" w:rsidRPr="00F767A1" w:rsidRDefault="00F767A1" w:rsidP="00F767A1">
      <w:pPr>
        <w:pStyle w:val="Heading1"/>
        <w:spacing w:line="360" w:lineRule="auto"/>
        <w:rPr>
          <w:rFonts w:ascii="Arial" w:hAnsi="Arial" w:cs="Arial"/>
          <w:b/>
          <w:color w:val="auto"/>
          <w:sz w:val="24"/>
          <w:szCs w:val="24"/>
        </w:rPr>
      </w:pPr>
      <w:r w:rsidRPr="00F767A1">
        <w:rPr>
          <w:rFonts w:ascii="Arial" w:hAnsi="Arial" w:cs="Arial"/>
          <w:b/>
          <w:color w:val="auto"/>
          <w:sz w:val="24"/>
          <w:szCs w:val="24"/>
        </w:rPr>
        <w:t>KPIs Regarding Solutions</w:t>
      </w:r>
    </w:p>
    <w:p w14:paraId="69390D36" w14:textId="77777777" w:rsidR="00EB5780" w:rsidRPr="00F767A1" w:rsidRDefault="00EB5780" w:rsidP="00F767A1">
      <w:pPr>
        <w:autoSpaceDE w:val="0"/>
        <w:autoSpaceDN w:val="0"/>
        <w:adjustRightInd w:val="0"/>
        <w:spacing w:after="0" w:line="360" w:lineRule="auto"/>
        <w:jc w:val="both"/>
        <w:rPr>
          <w:rFonts w:ascii="Arial" w:hAnsi="Arial" w:cs="Arial"/>
          <w:kern w:val="24"/>
          <w:sz w:val="24"/>
          <w:szCs w:val="24"/>
        </w:rPr>
      </w:pPr>
      <w:r w:rsidRPr="00F767A1">
        <w:rPr>
          <w:rFonts w:ascii="Arial" w:hAnsi="Arial" w:cs="Arial"/>
          <w:kern w:val="24"/>
          <w:sz w:val="24"/>
          <w:szCs w:val="24"/>
        </w:rPr>
        <w:t>KPIs and frequent reviews are needed to monitor and review Wilko's strategic initiatives. Sales growth, customer satisfaction, operational efficiency, and sustainability impact are KPIs (Balta et al., 2023). Quarterly KPI reviews should evaluate short-term performance and annual strategic reviews for long-term planning. Implement feedback tools to inform strategy revisions (Cortez and Johnston, 2020). The framework assures Wilko's strategic initiatives meet the company's strengths, weaknesses, opportunities, and dangers while responding to political, economic, social, technological, legal, and environmental aspects (Cloughton, 2023). In the competitive retail industry, this strategy will help Wilko succeed and last.</w:t>
      </w:r>
    </w:p>
    <w:p w14:paraId="4CBCB279" w14:textId="77777777" w:rsidR="00EB5780" w:rsidRPr="00F767A1" w:rsidRDefault="00F767A1" w:rsidP="00F767A1">
      <w:pPr>
        <w:pStyle w:val="Heading1"/>
        <w:spacing w:line="360" w:lineRule="auto"/>
        <w:jc w:val="both"/>
        <w:rPr>
          <w:rFonts w:ascii="Arial" w:hAnsi="Arial" w:cs="Arial"/>
          <w:b/>
          <w:color w:val="auto"/>
          <w:sz w:val="24"/>
          <w:szCs w:val="24"/>
        </w:rPr>
      </w:pPr>
      <w:r w:rsidRPr="00F767A1">
        <w:rPr>
          <w:rFonts w:ascii="Arial" w:hAnsi="Arial" w:cs="Arial"/>
          <w:b/>
          <w:color w:val="auto"/>
          <w:sz w:val="24"/>
          <w:szCs w:val="24"/>
        </w:rPr>
        <w:lastRenderedPageBreak/>
        <w:t>References</w:t>
      </w:r>
    </w:p>
    <w:p w14:paraId="7E17AE56" w14:textId="77777777" w:rsidR="00F767A1" w:rsidRPr="00A56927" w:rsidRDefault="00F767A1" w:rsidP="00F767A1">
      <w:pPr>
        <w:spacing w:line="360" w:lineRule="auto"/>
        <w:ind w:left="720" w:hanging="720"/>
        <w:rPr>
          <w:rFonts w:ascii="Arial" w:hAnsi="Arial" w:cs="Arial"/>
          <w:color w:val="222222"/>
          <w:sz w:val="24"/>
          <w:szCs w:val="24"/>
          <w:shd w:val="clear" w:color="auto" w:fill="FFFFFF"/>
        </w:rPr>
      </w:pPr>
      <w:r w:rsidRPr="00A56927">
        <w:rPr>
          <w:rFonts w:ascii="Arial" w:hAnsi="Arial" w:cs="Arial"/>
          <w:color w:val="222222"/>
          <w:sz w:val="24"/>
          <w:szCs w:val="24"/>
          <w:shd w:val="clear" w:color="auto" w:fill="FFFFFF"/>
        </w:rPr>
        <w:t>Ainamo, M., 2023. Developing resilient human capital to cope with environmental uncertainties.</w:t>
      </w:r>
    </w:p>
    <w:p w14:paraId="6D880609" w14:textId="77777777" w:rsidR="00F767A1" w:rsidRPr="00A56927" w:rsidRDefault="00F767A1" w:rsidP="00F767A1">
      <w:pPr>
        <w:spacing w:line="360" w:lineRule="auto"/>
        <w:ind w:left="720" w:hanging="720"/>
        <w:rPr>
          <w:rFonts w:ascii="Arial" w:hAnsi="Arial" w:cs="Arial"/>
          <w:sz w:val="24"/>
          <w:szCs w:val="24"/>
        </w:rPr>
      </w:pPr>
      <w:r w:rsidRPr="00A56927">
        <w:rPr>
          <w:rFonts w:ascii="Arial" w:hAnsi="Arial" w:cs="Arial"/>
          <w:sz w:val="24"/>
          <w:szCs w:val="24"/>
        </w:rPr>
        <w:t xml:space="preserve">Balta, M.E., Papadopoulos, T. and </w:t>
      </w:r>
      <w:proofErr w:type="spellStart"/>
      <w:r w:rsidRPr="00A56927">
        <w:rPr>
          <w:rFonts w:ascii="Arial" w:hAnsi="Arial" w:cs="Arial"/>
          <w:sz w:val="24"/>
          <w:szCs w:val="24"/>
        </w:rPr>
        <w:t>Spanaki</w:t>
      </w:r>
      <w:proofErr w:type="spellEnd"/>
      <w:r w:rsidRPr="00A56927">
        <w:rPr>
          <w:rFonts w:ascii="Arial" w:hAnsi="Arial" w:cs="Arial"/>
          <w:sz w:val="24"/>
          <w:szCs w:val="24"/>
        </w:rPr>
        <w:t>, K., 2023. Business model pivoting and digital technologies in turbulent environments. International Journal of Entrepreneurial Behavior &amp; Research.</w:t>
      </w:r>
    </w:p>
    <w:p w14:paraId="165C7D96" w14:textId="77777777" w:rsidR="00F767A1" w:rsidRPr="00A56927" w:rsidRDefault="00F767A1" w:rsidP="00F767A1">
      <w:pPr>
        <w:spacing w:line="360" w:lineRule="auto"/>
        <w:ind w:left="720" w:hanging="720"/>
        <w:rPr>
          <w:rFonts w:ascii="Arial" w:hAnsi="Arial" w:cs="Arial"/>
          <w:sz w:val="24"/>
          <w:szCs w:val="24"/>
        </w:rPr>
      </w:pPr>
      <w:r w:rsidRPr="00A56927">
        <w:rPr>
          <w:rFonts w:ascii="Arial" w:hAnsi="Arial" w:cs="Arial"/>
          <w:sz w:val="24"/>
          <w:szCs w:val="24"/>
        </w:rPr>
        <w:t>Cloughton, C., 2020. Investigating the link between innovation and mainstream adoption: How to identify consumer trends. Journal of Retailing and Consumer Services, 55, p.101915.</w:t>
      </w:r>
    </w:p>
    <w:p w14:paraId="754A8FC6" w14:textId="77777777" w:rsidR="00F767A1" w:rsidRPr="00A56927" w:rsidRDefault="00F767A1" w:rsidP="00F767A1">
      <w:pPr>
        <w:spacing w:line="360" w:lineRule="auto"/>
        <w:ind w:left="720" w:hanging="720"/>
        <w:rPr>
          <w:rFonts w:ascii="Arial" w:hAnsi="Arial" w:cs="Arial"/>
          <w:sz w:val="24"/>
          <w:szCs w:val="24"/>
        </w:rPr>
      </w:pPr>
      <w:r w:rsidRPr="00A56927">
        <w:rPr>
          <w:rFonts w:ascii="Arial" w:hAnsi="Arial" w:cs="Arial"/>
          <w:sz w:val="24"/>
          <w:szCs w:val="24"/>
        </w:rPr>
        <w:t>Cortez, R.M. and Johnston, W.J., 2020. The Coronavirus crisis in B2B settings: Crisis uniqueness and managerial implications based on social exchange theory. Industrial Marketing Management, 88, pp.125-135.</w:t>
      </w:r>
    </w:p>
    <w:p w14:paraId="487A862E" w14:textId="77777777" w:rsidR="00F767A1" w:rsidRPr="00A56927" w:rsidRDefault="00F767A1" w:rsidP="00F767A1">
      <w:pPr>
        <w:spacing w:line="360" w:lineRule="auto"/>
        <w:ind w:left="720" w:hanging="720"/>
        <w:rPr>
          <w:rFonts w:ascii="Arial" w:hAnsi="Arial" w:cs="Arial"/>
          <w:color w:val="222222"/>
          <w:sz w:val="24"/>
          <w:szCs w:val="24"/>
          <w:shd w:val="clear" w:color="auto" w:fill="FFFFFF"/>
        </w:rPr>
      </w:pPr>
      <w:r w:rsidRPr="00A56927">
        <w:rPr>
          <w:rFonts w:ascii="Arial" w:hAnsi="Arial" w:cs="Arial"/>
          <w:color w:val="222222"/>
          <w:sz w:val="24"/>
          <w:szCs w:val="24"/>
          <w:shd w:val="clear" w:color="auto" w:fill="FFFFFF"/>
        </w:rPr>
        <w:t>Dal Mas, F., Tucker, W., Massaro, M. and Bagnoli, C., 2022. Corporate social responsibility in the retail business: A case study. </w:t>
      </w:r>
      <w:r w:rsidRPr="00A56927">
        <w:rPr>
          <w:rFonts w:ascii="Arial" w:hAnsi="Arial" w:cs="Arial"/>
          <w:i/>
          <w:iCs/>
          <w:color w:val="222222"/>
          <w:sz w:val="24"/>
          <w:szCs w:val="24"/>
          <w:shd w:val="clear" w:color="auto" w:fill="FFFFFF"/>
        </w:rPr>
        <w:t>Corporate Social Responsibility and Environmental Management</w:t>
      </w:r>
      <w:r w:rsidRPr="00A56927">
        <w:rPr>
          <w:rFonts w:ascii="Arial" w:hAnsi="Arial" w:cs="Arial"/>
          <w:color w:val="222222"/>
          <w:sz w:val="24"/>
          <w:szCs w:val="24"/>
          <w:shd w:val="clear" w:color="auto" w:fill="FFFFFF"/>
        </w:rPr>
        <w:t>, </w:t>
      </w:r>
      <w:r w:rsidRPr="00A56927">
        <w:rPr>
          <w:rFonts w:ascii="Arial" w:hAnsi="Arial" w:cs="Arial"/>
          <w:i/>
          <w:iCs/>
          <w:color w:val="222222"/>
          <w:sz w:val="24"/>
          <w:szCs w:val="24"/>
          <w:shd w:val="clear" w:color="auto" w:fill="FFFFFF"/>
        </w:rPr>
        <w:t>29</w:t>
      </w:r>
      <w:r w:rsidRPr="00A56927">
        <w:rPr>
          <w:rFonts w:ascii="Arial" w:hAnsi="Arial" w:cs="Arial"/>
          <w:color w:val="222222"/>
          <w:sz w:val="24"/>
          <w:szCs w:val="24"/>
          <w:shd w:val="clear" w:color="auto" w:fill="FFFFFF"/>
        </w:rPr>
        <w:t>(1), pp.223-232.</w:t>
      </w:r>
    </w:p>
    <w:p w14:paraId="1F7A783E" w14:textId="77777777" w:rsidR="00F767A1" w:rsidRPr="00A56927" w:rsidRDefault="00F767A1" w:rsidP="00F767A1">
      <w:pPr>
        <w:spacing w:line="360" w:lineRule="auto"/>
        <w:ind w:left="720" w:hanging="720"/>
        <w:rPr>
          <w:rFonts w:ascii="Arial" w:hAnsi="Arial" w:cs="Arial"/>
          <w:sz w:val="24"/>
          <w:szCs w:val="24"/>
        </w:rPr>
      </w:pPr>
      <w:r w:rsidRPr="00A56927">
        <w:rPr>
          <w:rFonts w:ascii="Arial" w:hAnsi="Arial" w:cs="Arial"/>
          <w:sz w:val="24"/>
          <w:szCs w:val="24"/>
        </w:rPr>
        <w:t>DNB., 2023, October 25. Wilko Limited case study: D&amp;B's data-driven projections. Available online at: https://www.dnb.co.uk/perspectives/the-collapse-of-Wilko-Limited-Forecasting-business-adversity-with-the-help-of-predictive-analytics.html: https://www.dnb.co.uk/perspectives/the-collapse-of-Wilko-Limited-Forecasting-business-adversity-with-the-help-of-predictive-analytics.html (Assessed on 13Feb 2024).</w:t>
      </w:r>
    </w:p>
    <w:p w14:paraId="38639AB8" w14:textId="77777777" w:rsidR="00F767A1" w:rsidRPr="00A56927" w:rsidRDefault="00F767A1" w:rsidP="00F767A1">
      <w:pPr>
        <w:spacing w:line="360" w:lineRule="auto"/>
        <w:ind w:left="720" w:hanging="720"/>
        <w:rPr>
          <w:rFonts w:ascii="Arial" w:hAnsi="Arial" w:cs="Arial"/>
          <w:sz w:val="24"/>
          <w:szCs w:val="24"/>
        </w:rPr>
      </w:pPr>
      <w:r w:rsidRPr="00A56927">
        <w:rPr>
          <w:rFonts w:ascii="Arial" w:hAnsi="Arial" w:cs="Arial"/>
          <w:sz w:val="24"/>
          <w:szCs w:val="24"/>
        </w:rPr>
        <w:t>Eclipse Group. 2023, July 14. What Exactly Happened to Wilko? Available online at: https://www.eclipsegroup.co.uk/what-exactly-happened-to-wilko/ (Assessed on 13 Feb 2024).</w:t>
      </w:r>
    </w:p>
    <w:p w14:paraId="60336786" w14:textId="77777777" w:rsidR="00F767A1" w:rsidRPr="00A56927" w:rsidRDefault="00F767A1" w:rsidP="00F767A1">
      <w:pPr>
        <w:spacing w:line="360" w:lineRule="auto"/>
        <w:ind w:left="720" w:hanging="720"/>
        <w:rPr>
          <w:rFonts w:ascii="Arial" w:hAnsi="Arial" w:cs="Arial"/>
          <w:sz w:val="24"/>
          <w:szCs w:val="24"/>
        </w:rPr>
      </w:pPr>
      <w:r w:rsidRPr="00A56927">
        <w:rPr>
          <w:rFonts w:ascii="Arial" w:hAnsi="Arial" w:cs="Arial"/>
          <w:sz w:val="24"/>
          <w:szCs w:val="24"/>
        </w:rPr>
        <w:t>Harris, K.L., Harris, K.N., Borders, A.L., Anderson, D.A. and Lester, D.H., 2020. The online environment’s adverse effect on the sustainability of the retail workforce. Journal of Global Scholars of Marketing Science, 30(4), pp.367-379.</w:t>
      </w:r>
    </w:p>
    <w:p w14:paraId="2F1761FD" w14:textId="77777777" w:rsidR="00F767A1" w:rsidRPr="00A56927" w:rsidRDefault="00F767A1" w:rsidP="00F767A1">
      <w:pPr>
        <w:spacing w:line="360" w:lineRule="auto"/>
        <w:ind w:left="720" w:hanging="720"/>
        <w:rPr>
          <w:rFonts w:ascii="Arial" w:hAnsi="Arial" w:cs="Arial"/>
          <w:sz w:val="24"/>
          <w:szCs w:val="24"/>
        </w:rPr>
      </w:pPr>
      <w:r w:rsidRPr="00A56927">
        <w:rPr>
          <w:rFonts w:ascii="Arial" w:hAnsi="Arial" w:cs="Arial"/>
          <w:sz w:val="24"/>
          <w:szCs w:val="24"/>
        </w:rPr>
        <w:lastRenderedPageBreak/>
        <w:t>Jones, B.L., 2023. 'Wilko homeware chain on brink of collapse,' BBC News, 3 August. Available online at: https://www.bbc.com/news/business-66395824. (Assessed on 13 Feb 2024).</w:t>
      </w:r>
    </w:p>
    <w:p w14:paraId="2F16E660" w14:textId="77777777" w:rsidR="00F767A1" w:rsidRPr="00A56927" w:rsidRDefault="00F767A1" w:rsidP="00F767A1">
      <w:pPr>
        <w:spacing w:line="360" w:lineRule="auto"/>
        <w:ind w:left="720" w:hanging="720"/>
        <w:rPr>
          <w:rFonts w:ascii="Arial" w:hAnsi="Arial" w:cs="Arial"/>
          <w:color w:val="222222"/>
          <w:sz w:val="24"/>
          <w:szCs w:val="24"/>
          <w:shd w:val="clear" w:color="auto" w:fill="FFFFFF"/>
        </w:rPr>
      </w:pPr>
      <w:r w:rsidRPr="00A56927">
        <w:rPr>
          <w:rFonts w:ascii="Arial" w:hAnsi="Arial" w:cs="Arial"/>
          <w:color w:val="222222"/>
          <w:sz w:val="24"/>
          <w:szCs w:val="24"/>
          <w:shd w:val="clear" w:color="auto" w:fill="FFFFFF"/>
        </w:rPr>
        <w:t>Mao, H. and Chen, L., 2021. E-Commerce Enterprise Supply Chain Cost Control under the Background of Big Data. </w:t>
      </w:r>
      <w:r w:rsidRPr="00A56927">
        <w:rPr>
          <w:rFonts w:ascii="Arial" w:hAnsi="Arial" w:cs="Arial"/>
          <w:i/>
          <w:iCs/>
          <w:color w:val="222222"/>
          <w:sz w:val="24"/>
          <w:szCs w:val="24"/>
          <w:shd w:val="clear" w:color="auto" w:fill="FFFFFF"/>
        </w:rPr>
        <w:t>Complexity</w:t>
      </w:r>
      <w:r w:rsidRPr="00A56927">
        <w:rPr>
          <w:rFonts w:ascii="Arial" w:hAnsi="Arial" w:cs="Arial"/>
          <w:color w:val="222222"/>
          <w:sz w:val="24"/>
          <w:szCs w:val="24"/>
          <w:shd w:val="clear" w:color="auto" w:fill="FFFFFF"/>
        </w:rPr>
        <w:t>, </w:t>
      </w:r>
      <w:r w:rsidRPr="00A56927">
        <w:rPr>
          <w:rFonts w:ascii="Arial" w:hAnsi="Arial" w:cs="Arial"/>
          <w:i/>
          <w:iCs/>
          <w:color w:val="222222"/>
          <w:sz w:val="24"/>
          <w:szCs w:val="24"/>
          <w:shd w:val="clear" w:color="auto" w:fill="FFFFFF"/>
        </w:rPr>
        <w:t>2021</w:t>
      </w:r>
      <w:r w:rsidRPr="00A56927">
        <w:rPr>
          <w:rFonts w:ascii="Arial" w:hAnsi="Arial" w:cs="Arial"/>
          <w:color w:val="222222"/>
          <w:sz w:val="24"/>
          <w:szCs w:val="24"/>
          <w:shd w:val="clear" w:color="auto" w:fill="FFFFFF"/>
        </w:rPr>
        <w:t>, pp.1-11.</w:t>
      </w:r>
    </w:p>
    <w:p w14:paraId="1C90C4F2" w14:textId="77777777" w:rsidR="00F767A1" w:rsidRPr="00A56927" w:rsidRDefault="00F767A1" w:rsidP="00F767A1">
      <w:pPr>
        <w:spacing w:line="360" w:lineRule="auto"/>
        <w:ind w:left="720" w:hanging="720"/>
        <w:rPr>
          <w:rFonts w:ascii="Arial" w:hAnsi="Arial" w:cs="Arial"/>
          <w:sz w:val="24"/>
          <w:szCs w:val="24"/>
        </w:rPr>
      </w:pPr>
      <w:proofErr w:type="spellStart"/>
      <w:r w:rsidRPr="00A56927">
        <w:rPr>
          <w:rFonts w:ascii="Arial" w:hAnsi="Arial" w:cs="Arial"/>
          <w:sz w:val="24"/>
          <w:szCs w:val="24"/>
        </w:rPr>
        <w:t>Purcărea</w:t>
      </w:r>
      <w:proofErr w:type="spellEnd"/>
      <w:r w:rsidRPr="00A56927">
        <w:rPr>
          <w:rFonts w:ascii="Arial" w:hAnsi="Arial" w:cs="Arial"/>
          <w:sz w:val="24"/>
          <w:szCs w:val="24"/>
        </w:rPr>
        <w:t xml:space="preserve">, T., 2020. Retailers under Pressure of Faster Adaptation to the New Marketing Environment. Rom. </w:t>
      </w:r>
      <w:proofErr w:type="spellStart"/>
      <w:r w:rsidRPr="00A56927">
        <w:rPr>
          <w:rFonts w:ascii="Arial" w:hAnsi="Arial" w:cs="Arial"/>
          <w:sz w:val="24"/>
          <w:szCs w:val="24"/>
        </w:rPr>
        <w:t>Distrib</w:t>
      </w:r>
      <w:proofErr w:type="spellEnd"/>
      <w:r w:rsidRPr="00A56927">
        <w:rPr>
          <w:rFonts w:ascii="Arial" w:hAnsi="Arial" w:cs="Arial"/>
          <w:sz w:val="24"/>
          <w:szCs w:val="24"/>
        </w:rPr>
        <w:t>. Comm. Mag, 11, pp.35-45.</w:t>
      </w:r>
    </w:p>
    <w:p w14:paraId="78E04A1B" w14:textId="77777777" w:rsidR="00F767A1" w:rsidRPr="00A56927" w:rsidRDefault="00F767A1" w:rsidP="00F767A1">
      <w:pPr>
        <w:spacing w:line="360" w:lineRule="auto"/>
        <w:ind w:left="720" w:hanging="720"/>
        <w:rPr>
          <w:rFonts w:ascii="Arial" w:hAnsi="Arial" w:cs="Arial"/>
          <w:sz w:val="24"/>
          <w:szCs w:val="24"/>
        </w:rPr>
      </w:pPr>
      <w:r w:rsidRPr="00A56927">
        <w:rPr>
          <w:rFonts w:ascii="Arial" w:hAnsi="Arial" w:cs="Arial"/>
          <w:sz w:val="24"/>
          <w:szCs w:val="24"/>
        </w:rPr>
        <w:t xml:space="preserve">Santo, H.E. and Barbosa, B., 2024. Critical Success Factors of SME Internationalization </w:t>
      </w:r>
      <w:proofErr w:type="gramStart"/>
      <w:r w:rsidRPr="00A56927">
        <w:rPr>
          <w:rFonts w:ascii="Arial" w:hAnsi="Arial" w:cs="Arial"/>
          <w:sz w:val="24"/>
          <w:szCs w:val="24"/>
        </w:rPr>
        <w:t>From</w:t>
      </w:r>
      <w:proofErr w:type="gramEnd"/>
      <w:r w:rsidRPr="00A56927">
        <w:rPr>
          <w:rFonts w:ascii="Arial" w:hAnsi="Arial" w:cs="Arial"/>
          <w:sz w:val="24"/>
          <w:szCs w:val="24"/>
        </w:rPr>
        <w:t xml:space="preserve"> Developed to Developing Economies. In Trends, Challenges, and Practices in Contemporary Strategic Management (pp. 90-107). IGI Global.</w:t>
      </w:r>
    </w:p>
    <w:p w14:paraId="4F87F7FA" w14:textId="77777777" w:rsidR="00F767A1" w:rsidRPr="00A56927" w:rsidRDefault="00F767A1" w:rsidP="00F767A1">
      <w:pPr>
        <w:spacing w:line="360" w:lineRule="auto"/>
        <w:ind w:left="720" w:hanging="720"/>
        <w:rPr>
          <w:rFonts w:ascii="Arial" w:hAnsi="Arial" w:cs="Arial"/>
          <w:color w:val="222222"/>
          <w:sz w:val="24"/>
          <w:szCs w:val="24"/>
          <w:shd w:val="clear" w:color="auto" w:fill="FFFFFF"/>
        </w:rPr>
      </w:pPr>
      <w:r w:rsidRPr="00A56927">
        <w:rPr>
          <w:rFonts w:ascii="Arial" w:hAnsi="Arial" w:cs="Arial"/>
          <w:color w:val="222222"/>
          <w:sz w:val="24"/>
          <w:szCs w:val="24"/>
          <w:shd w:val="clear" w:color="auto" w:fill="FFFFFF"/>
        </w:rPr>
        <w:t>Tarr, A.A., Tarr, J.A., Thompson, M. and Wilkinson, D. eds., 2023. The Global Insurance Market and Change: Emerging Technologies, Risks and Legal Challenges.</w:t>
      </w:r>
    </w:p>
    <w:p w14:paraId="2E410990" w14:textId="77777777" w:rsidR="00F767A1" w:rsidRPr="00A56927" w:rsidRDefault="00F767A1" w:rsidP="00F767A1">
      <w:pPr>
        <w:spacing w:line="360" w:lineRule="auto"/>
        <w:ind w:left="720" w:hanging="720"/>
        <w:rPr>
          <w:rFonts w:ascii="Arial" w:hAnsi="Arial" w:cs="Arial"/>
          <w:sz w:val="24"/>
          <w:szCs w:val="24"/>
        </w:rPr>
      </w:pPr>
      <w:r w:rsidRPr="00A56927">
        <w:rPr>
          <w:rFonts w:ascii="Arial" w:hAnsi="Arial" w:cs="Arial"/>
          <w:sz w:val="24"/>
          <w:szCs w:val="24"/>
        </w:rPr>
        <w:t>Vu, T.V., Vo</w:t>
      </w:r>
      <w:r w:rsidRPr="00A56927">
        <w:rPr>
          <w:rFonts w:ascii="Cambria Math" w:hAnsi="Cambria Math" w:cs="Cambria Math"/>
          <w:sz w:val="24"/>
          <w:szCs w:val="24"/>
        </w:rPr>
        <w:t>‐</w:t>
      </w:r>
      <w:r w:rsidRPr="00A56927">
        <w:rPr>
          <w:rFonts w:ascii="Arial" w:hAnsi="Arial" w:cs="Arial"/>
          <w:sz w:val="24"/>
          <w:szCs w:val="24"/>
        </w:rPr>
        <w:t>Thanh, T., Chi, H., Nguyen, N.P., Nguyen, D.V. and Zaman, M., 2022. The role of perceived workplace safety practices and mindfulness in maintaining calm in employees during times of crisis. Human Resource Management, 61(3), pp.315-333.</w:t>
      </w:r>
    </w:p>
    <w:p w14:paraId="1018A7B1" w14:textId="77777777" w:rsidR="00F767A1" w:rsidRPr="00A56927" w:rsidRDefault="00F767A1" w:rsidP="00F767A1">
      <w:pPr>
        <w:spacing w:line="360" w:lineRule="auto"/>
        <w:ind w:left="720" w:hanging="720"/>
        <w:rPr>
          <w:rFonts w:ascii="Arial" w:hAnsi="Arial" w:cs="Arial"/>
          <w:color w:val="222222"/>
          <w:sz w:val="24"/>
          <w:szCs w:val="24"/>
          <w:shd w:val="clear" w:color="auto" w:fill="FFFFFF"/>
        </w:rPr>
      </w:pPr>
      <w:r w:rsidRPr="00A56927">
        <w:rPr>
          <w:rFonts w:ascii="Arial" w:hAnsi="Arial" w:cs="Arial"/>
          <w:color w:val="222222"/>
          <w:sz w:val="24"/>
          <w:szCs w:val="24"/>
          <w:shd w:val="clear" w:color="auto" w:fill="FFFFFF"/>
        </w:rPr>
        <w:t xml:space="preserve">Waley, P., Taylor, M., González, S., </w:t>
      </w:r>
      <w:proofErr w:type="spellStart"/>
      <w:r w:rsidRPr="00A56927">
        <w:rPr>
          <w:rFonts w:ascii="Arial" w:hAnsi="Arial" w:cs="Arial"/>
          <w:color w:val="222222"/>
          <w:sz w:val="24"/>
          <w:szCs w:val="24"/>
          <w:shd w:val="clear" w:color="auto" w:fill="FFFFFF"/>
        </w:rPr>
        <w:t>Newing</w:t>
      </w:r>
      <w:proofErr w:type="spellEnd"/>
      <w:r w:rsidRPr="00A56927">
        <w:rPr>
          <w:rFonts w:ascii="Arial" w:hAnsi="Arial" w:cs="Arial"/>
          <w:color w:val="222222"/>
          <w:sz w:val="24"/>
          <w:szCs w:val="24"/>
          <w:shd w:val="clear" w:color="auto" w:fill="FFFFFF"/>
        </w:rPr>
        <w:t>, A., Buckner, L. and Wilkinson, R., 2021. Bury Market: shopping destination and community hub.</w:t>
      </w:r>
    </w:p>
    <w:p w14:paraId="1CE5E4A1" w14:textId="77777777" w:rsidR="00EB5780" w:rsidRPr="00F767A1" w:rsidRDefault="00EB5780" w:rsidP="00F767A1">
      <w:pPr>
        <w:spacing w:line="360" w:lineRule="auto"/>
        <w:jc w:val="both"/>
        <w:rPr>
          <w:rFonts w:ascii="Arial" w:hAnsi="Arial" w:cs="Arial"/>
          <w:sz w:val="24"/>
          <w:szCs w:val="24"/>
        </w:rPr>
      </w:pPr>
    </w:p>
    <w:p w14:paraId="3A80B839" w14:textId="77777777" w:rsidR="00EB5780" w:rsidRPr="00F767A1" w:rsidRDefault="00EB5780" w:rsidP="00F767A1">
      <w:pPr>
        <w:spacing w:line="360" w:lineRule="auto"/>
        <w:jc w:val="both"/>
        <w:rPr>
          <w:rFonts w:ascii="Arial" w:hAnsi="Arial" w:cs="Arial"/>
          <w:sz w:val="24"/>
          <w:szCs w:val="24"/>
        </w:rPr>
      </w:pPr>
    </w:p>
    <w:sectPr w:rsidR="00EB5780" w:rsidRPr="00F767A1">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D5EA14A" w14:textId="77777777" w:rsidR="00F62150" w:rsidRDefault="00F62150" w:rsidP="00F807BA">
      <w:pPr>
        <w:spacing w:after="0" w:line="240" w:lineRule="auto"/>
      </w:pPr>
      <w:r>
        <w:separator/>
      </w:r>
    </w:p>
  </w:endnote>
  <w:endnote w:type="continuationSeparator" w:id="0">
    <w:p w14:paraId="4C171EB5" w14:textId="77777777" w:rsidR="00F62150" w:rsidRDefault="00F62150" w:rsidP="00F807B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ED28B14" w14:textId="77777777" w:rsidR="00F62150" w:rsidRDefault="00F62150" w:rsidP="00F807BA">
      <w:pPr>
        <w:spacing w:after="0" w:line="240" w:lineRule="auto"/>
      </w:pPr>
      <w:r>
        <w:separator/>
      </w:r>
    </w:p>
  </w:footnote>
  <w:footnote w:type="continuationSeparator" w:id="0">
    <w:p w14:paraId="67AE1F29" w14:textId="77777777" w:rsidR="00F62150" w:rsidRDefault="00F62150" w:rsidP="00F807BA">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67CEB0C4"/>
    <w:lvl w:ilvl="0">
      <w:numFmt w:val="bullet"/>
      <w:lvlText w:val="*"/>
      <w:lvlJc w:val="left"/>
    </w:lvl>
  </w:abstractNum>
  <w:num w:numId="1" w16cid:durableId="454643642">
    <w:abstractNumId w:val="0"/>
    <w:lvlOverride w:ilvl="0">
      <w:lvl w:ilvl="0">
        <w:numFmt w:val="bullet"/>
        <w:lvlText w:val="•"/>
        <w:legacy w:legacy="1" w:legacySpace="0" w:legacyIndent="0"/>
        <w:lvlJc w:val="left"/>
        <w:rPr>
          <w:rFonts w:ascii="Arial" w:hAnsi="Arial" w:cs="Arial" w:hint="default"/>
          <w:sz w:val="24"/>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B5780"/>
    <w:rsid w:val="002515A7"/>
    <w:rsid w:val="002A0714"/>
    <w:rsid w:val="00D1576F"/>
    <w:rsid w:val="00EB5780"/>
    <w:rsid w:val="00F62150"/>
    <w:rsid w:val="00F767A1"/>
    <w:rsid w:val="00F807BA"/>
    <w:rsid w:val="00FB62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1413D989"/>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767A1"/>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807BA"/>
    <w:pPr>
      <w:tabs>
        <w:tab w:val="center" w:pos="4680"/>
        <w:tab w:val="right" w:pos="9360"/>
      </w:tabs>
      <w:spacing w:after="0" w:line="240" w:lineRule="auto"/>
    </w:pPr>
  </w:style>
  <w:style w:type="character" w:customStyle="1" w:styleId="HeaderChar">
    <w:name w:val="Header Char"/>
    <w:basedOn w:val="DefaultParagraphFont"/>
    <w:link w:val="Header"/>
    <w:uiPriority w:val="99"/>
    <w:rsid w:val="00F807BA"/>
  </w:style>
  <w:style w:type="paragraph" w:styleId="Footer">
    <w:name w:val="footer"/>
    <w:basedOn w:val="Normal"/>
    <w:link w:val="FooterChar"/>
    <w:uiPriority w:val="99"/>
    <w:unhideWhenUsed/>
    <w:rsid w:val="00F807BA"/>
    <w:pPr>
      <w:tabs>
        <w:tab w:val="center" w:pos="4680"/>
        <w:tab w:val="right" w:pos="9360"/>
      </w:tabs>
      <w:spacing w:after="0" w:line="240" w:lineRule="auto"/>
    </w:pPr>
  </w:style>
  <w:style w:type="character" w:customStyle="1" w:styleId="FooterChar">
    <w:name w:val="Footer Char"/>
    <w:basedOn w:val="DefaultParagraphFont"/>
    <w:link w:val="Footer"/>
    <w:uiPriority w:val="99"/>
    <w:rsid w:val="00F807BA"/>
  </w:style>
  <w:style w:type="character" w:customStyle="1" w:styleId="Heading1Char">
    <w:name w:val="Heading 1 Char"/>
    <w:basedOn w:val="DefaultParagraphFont"/>
    <w:link w:val="Heading1"/>
    <w:uiPriority w:val="9"/>
    <w:rsid w:val="00F767A1"/>
    <w:rPr>
      <w:rFonts w:asciiTheme="majorHAnsi" w:eastAsiaTheme="majorEastAsia" w:hAnsiTheme="majorHAnsi" w:cstheme="majorBidi"/>
      <w:color w:val="2F5496"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863</Words>
  <Characters>5786</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6636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2024-02-27T18:58:00Z</dcterms:created>
  <dcterms:modified xsi:type="dcterms:W3CDTF">2024-02-27T18:58:00Z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c40e4cd4a4674ec9f8c4eb9736a8f79177d7aa3721db15736a8283b13c7e87cd</vt:lpwstr>
  </property>
</Properties>
</file>