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7928B" w14:textId="31BB11B5" w:rsidR="00624BA7" w:rsidRPr="001D6979" w:rsidRDefault="00624BA7">
      <w:pPr>
        <w:rPr>
          <w:u w:val="single"/>
        </w:rPr>
      </w:pPr>
      <w:r w:rsidRPr="001D6979">
        <w:rPr>
          <w:u w:val="single"/>
        </w:rPr>
        <w:t xml:space="preserve">Case Study 1 </w:t>
      </w:r>
      <w:r w:rsidR="00FB4A24" w:rsidRPr="001D6979">
        <w:rPr>
          <w:u w:val="single"/>
        </w:rPr>
        <w:t>- Joanna</w:t>
      </w:r>
    </w:p>
    <w:p w14:paraId="3FEC1503" w14:textId="119162E4" w:rsidR="00373EE5" w:rsidRPr="001D6979" w:rsidRDefault="00373EE5">
      <w:pPr>
        <w:rPr>
          <w:b/>
          <w:bCs/>
          <w:u w:val="single"/>
        </w:rPr>
      </w:pPr>
      <w:r w:rsidRPr="001D6979">
        <w:rPr>
          <w:b/>
          <w:bCs/>
          <w:u w:val="single"/>
        </w:rPr>
        <w:t xml:space="preserve">Importance of recognising signs and symptoms of child abuse and effective recording of information </w:t>
      </w:r>
      <w:r w:rsidR="002474C5" w:rsidRPr="001D6979">
        <w:rPr>
          <w:b/>
          <w:bCs/>
          <w:u w:val="single"/>
        </w:rPr>
        <w:t>to</w:t>
      </w:r>
      <w:r w:rsidRPr="001D6979">
        <w:rPr>
          <w:b/>
          <w:bCs/>
          <w:u w:val="single"/>
        </w:rPr>
        <w:t xml:space="preserve"> safeguard children</w:t>
      </w:r>
      <w:r w:rsidR="00A72772" w:rsidRPr="001D6979">
        <w:rPr>
          <w:b/>
          <w:bCs/>
          <w:u w:val="single"/>
        </w:rPr>
        <w:t>.</w:t>
      </w:r>
    </w:p>
    <w:p w14:paraId="533F6415" w14:textId="54C664EF" w:rsidR="004E126F" w:rsidRPr="001D6979" w:rsidRDefault="004E126F" w:rsidP="00A72772">
      <w:pPr>
        <w:spacing w:line="360" w:lineRule="auto"/>
      </w:pPr>
      <w:r w:rsidRPr="001D6979">
        <w:t xml:space="preserve">As an early year’s practitioner, safeguarding and promoting the well-being of all children is </w:t>
      </w:r>
      <w:r w:rsidR="00A717BA" w:rsidRPr="001D6979">
        <w:t>a prime concern</w:t>
      </w:r>
      <w:r w:rsidRPr="001D6979">
        <w:t>. It is important that training is regularly updated to reflect new policies, procedures, and understandings about child protection (The Safeguarding Company, no date). According to the National Society for the Prevention of Cruelty to Children (NSPCC, 2016</w:t>
      </w:r>
      <w:r w:rsidR="004712E7" w:rsidRPr="001D6979">
        <w:t>a</w:t>
      </w:r>
      <w:r w:rsidRPr="001D6979">
        <w:t xml:space="preserve">), signs of abuse are not always obvious. Therefore, practitioners need continual training to recognise subtle and varied indicators of abuse. </w:t>
      </w:r>
      <w:r w:rsidR="00F1158E" w:rsidRPr="001D6979">
        <w:t>According to NSPCC Learning (2021</w:t>
      </w:r>
      <w:r w:rsidR="005968D4" w:rsidRPr="001D6979">
        <w:t>c</w:t>
      </w:r>
      <w:r w:rsidR="00F1158E" w:rsidRPr="001D6979">
        <w:t>), p</w:t>
      </w:r>
      <w:r w:rsidR="00A15A4E" w:rsidRPr="001D6979">
        <w:t xml:space="preserve">ractitioners must be familiar with the </w:t>
      </w:r>
      <w:r w:rsidR="00F1158E" w:rsidRPr="001D6979">
        <w:t xml:space="preserve">setting's </w:t>
      </w:r>
      <w:r w:rsidR="00A15A4E" w:rsidRPr="001D6979">
        <w:t>safeguarding policies and procedures. These policies are in place to protect children</w:t>
      </w:r>
      <w:r w:rsidR="00F1158E" w:rsidRPr="001D6979">
        <w:t>.</w:t>
      </w:r>
    </w:p>
    <w:p w14:paraId="606C54DA" w14:textId="31721317" w:rsidR="00F1158E" w:rsidRPr="001D6979" w:rsidRDefault="00F1158E" w:rsidP="00A72772">
      <w:pPr>
        <w:spacing w:line="360" w:lineRule="auto"/>
        <w:rPr>
          <w:rFonts w:eastAsia="Times New Roman" w:cs="Times New Roman"/>
          <w:kern w:val="0"/>
          <w:lang w:eastAsia="en-GB"/>
          <w14:ligatures w14:val="none"/>
        </w:rPr>
      </w:pPr>
      <w:r w:rsidRPr="001D6979">
        <w:t>Abuse can be in forms such as physical</w:t>
      </w:r>
      <w:r w:rsidR="00B73769" w:rsidRPr="001D6979">
        <w:t>, emotional, sexual and neglect.</w:t>
      </w:r>
      <w:r w:rsidR="001D7BF0" w:rsidRPr="001D6979">
        <w:t xml:space="preserve"> The National Institute for Health and Care Excellence (NICE,2017)</w:t>
      </w:r>
      <w:r w:rsidR="004712E7" w:rsidRPr="001D6979">
        <w:t xml:space="preserve"> and NSPCC (2016b)</w:t>
      </w:r>
      <w:r w:rsidR="001D7BF0" w:rsidRPr="001D6979">
        <w:t xml:space="preserve"> </w:t>
      </w:r>
      <w:r w:rsidR="004712E7" w:rsidRPr="001D6979">
        <w:t>suggest</w:t>
      </w:r>
      <w:r w:rsidR="001D7BF0" w:rsidRPr="001D6979">
        <w:t xml:space="preserve"> that </w:t>
      </w:r>
      <w:r w:rsidR="00A717BA" w:rsidRPr="001D6979">
        <w:t xml:space="preserve">those experiencing </w:t>
      </w:r>
      <w:r w:rsidR="004712E7" w:rsidRPr="001D6979">
        <w:t xml:space="preserve">abuse </w:t>
      </w:r>
      <w:r w:rsidR="001D7BF0" w:rsidRPr="001D6979">
        <w:t>can present</w:t>
      </w:r>
      <w:r w:rsidR="00A717BA" w:rsidRPr="001D6979">
        <w:t xml:space="preserve"> with</w:t>
      </w:r>
      <w:r w:rsidR="001D7BF0" w:rsidRPr="001D6979">
        <w:rPr>
          <w:rFonts w:eastAsia="Times New Roman" w:cs="Times New Roman"/>
          <w:kern w:val="0"/>
          <w:lang w:eastAsia="en-GB"/>
          <w14:ligatures w14:val="none"/>
        </w:rPr>
        <w:t xml:space="preserve"> changes in behaviour, such as becoming withdrawn, anxious, or aggressive. Additionally, unexplained injuries, such as bruises, inappropriate sexual behaviour, </w:t>
      </w:r>
      <w:r w:rsidR="004712E7" w:rsidRPr="001D6979">
        <w:rPr>
          <w:rFonts w:eastAsia="Times New Roman" w:cs="Times New Roman"/>
          <w:kern w:val="0"/>
          <w:lang w:eastAsia="en-GB"/>
          <w14:ligatures w14:val="none"/>
        </w:rPr>
        <w:t xml:space="preserve">bedwetting, </w:t>
      </w:r>
      <w:r w:rsidR="001D7BF0" w:rsidRPr="001D6979">
        <w:rPr>
          <w:rFonts w:eastAsia="Times New Roman" w:cs="Times New Roman"/>
          <w:kern w:val="0"/>
          <w:lang w:eastAsia="en-GB"/>
          <w14:ligatures w14:val="none"/>
        </w:rPr>
        <w:t>poor hygiene, unwashed clothes</w:t>
      </w:r>
      <w:r w:rsidR="004712E7" w:rsidRPr="001D6979">
        <w:rPr>
          <w:rFonts w:eastAsia="Times New Roman" w:cs="Times New Roman"/>
          <w:kern w:val="0"/>
          <w:lang w:eastAsia="en-GB"/>
          <w14:ligatures w14:val="none"/>
        </w:rPr>
        <w:t>, inappropriate clothing</w:t>
      </w:r>
      <w:r w:rsidR="001D7BF0" w:rsidRPr="001D6979">
        <w:rPr>
          <w:rFonts w:eastAsia="Times New Roman" w:cs="Times New Roman"/>
          <w:kern w:val="0"/>
          <w:lang w:eastAsia="en-GB"/>
          <w14:ligatures w14:val="none"/>
        </w:rPr>
        <w:t xml:space="preserve"> and being hungry can be signs and symptoms of abuse.</w:t>
      </w:r>
      <w:r w:rsidR="00376112" w:rsidRPr="001D6979">
        <w:rPr>
          <w:rFonts w:eastAsia="Times New Roman" w:cs="Times New Roman"/>
          <w:kern w:val="0"/>
          <w:lang w:eastAsia="en-GB"/>
          <w14:ligatures w14:val="none"/>
        </w:rPr>
        <w:t xml:space="preserve"> In Joanna’s case, physical abuse is suspected.</w:t>
      </w:r>
    </w:p>
    <w:p w14:paraId="6C5628F4" w14:textId="5E595C3B" w:rsidR="008F3FD3" w:rsidRPr="001D6979" w:rsidRDefault="00376112" w:rsidP="00A72772">
      <w:pPr>
        <w:spacing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 xml:space="preserve">As an early </w:t>
      </w:r>
      <w:proofErr w:type="gramStart"/>
      <w:r w:rsidR="008572BB" w:rsidRPr="001D6979">
        <w:rPr>
          <w:rFonts w:eastAsia="Times New Roman" w:cs="Times New Roman"/>
          <w:kern w:val="0"/>
          <w:lang w:eastAsia="en-GB"/>
          <w14:ligatures w14:val="none"/>
        </w:rPr>
        <w:t>years</w:t>
      </w:r>
      <w:proofErr w:type="gramEnd"/>
      <w:r w:rsidRPr="001D6979">
        <w:rPr>
          <w:rFonts w:eastAsia="Times New Roman" w:cs="Times New Roman"/>
          <w:kern w:val="0"/>
          <w:lang w:eastAsia="en-GB"/>
          <w14:ligatures w14:val="none"/>
        </w:rPr>
        <w:t xml:space="preserve"> practitioner,</w:t>
      </w:r>
      <w:r w:rsidR="00B944D5" w:rsidRPr="001D6979">
        <w:rPr>
          <w:rFonts w:eastAsia="Times New Roman" w:cs="Times New Roman"/>
          <w:kern w:val="0"/>
          <w:lang w:eastAsia="en-GB"/>
          <w14:ligatures w14:val="none"/>
        </w:rPr>
        <w:t xml:space="preserve"> </w:t>
      </w:r>
      <w:r w:rsidR="00931FFD" w:rsidRPr="001D6979">
        <w:rPr>
          <w:rFonts w:eastAsia="Times New Roman" w:cs="Times New Roman"/>
          <w:kern w:val="0"/>
          <w:lang w:eastAsia="en-GB"/>
          <w14:ligatures w14:val="none"/>
        </w:rPr>
        <w:t xml:space="preserve">Healey (2024), states that </w:t>
      </w:r>
      <w:r w:rsidR="00B944D5" w:rsidRPr="001D6979">
        <w:rPr>
          <w:rFonts w:eastAsia="Times New Roman" w:cs="Times New Roman"/>
          <w:kern w:val="0"/>
          <w:lang w:eastAsia="en-GB"/>
          <w14:ligatures w14:val="none"/>
        </w:rPr>
        <w:t>building</w:t>
      </w:r>
      <w:r w:rsidRPr="001D6979">
        <w:rPr>
          <w:rFonts w:eastAsia="Times New Roman" w:cs="Times New Roman"/>
          <w:kern w:val="0"/>
          <w:lang w:eastAsia="en-GB"/>
          <w14:ligatures w14:val="none"/>
        </w:rPr>
        <w:t xml:space="preserve"> good relationships with children </w:t>
      </w:r>
      <w:r w:rsidR="00B944D5" w:rsidRPr="001D6979">
        <w:rPr>
          <w:rFonts w:eastAsia="Times New Roman" w:cs="Times New Roman"/>
          <w:kern w:val="0"/>
          <w:lang w:eastAsia="en-GB"/>
          <w14:ligatures w14:val="none"/>
        </w:rPr>
        <w:t>is</w:t>
      </w:r>
      <w:r w:rsidRPr="001D6979">
        <w:rPr>
          <w:rFonts w:eastAsia="Times New Roman" w:cs="Times New Roman"/>
          <w:kern w:val="0"/>
          <w:lang w:eastAsia="en-GB"/>
          <w14:ligatures w14:val="none"/>
        </w:rPr>
        <w:t xml:space="preserve"> </w:t>
      </w:r>
      <w:r w:rsidR="008572BB" w:rsidRPr="001D6979">
        <w:rPr>
          <w:rFonts w:eastAsia="Times New Roman" w:cs="Times New Roman"/>
          <w:kern w:val="0"/>
          <w:lang w:eastAsia="en-GB"/>
          <w14:ligatures w14:val="none"/>
        </w:rPr>
        <w:t>important,</w:t>
      </w:r>
      <w:r w:rsidR="00B944D5" w:rsidRPr="001D6979">
        <w:rPr>
          <w:rFonts w:eastAsia="Times New Roman" w:cs="Times New Roman"/>
          <w:kern w:val="0"/>
          <w:lang w:eastAsia="en-GB"/>
          <w14:ligatures w14:val="none"/>
        </w:rPr>
        <w:t xml:space="preserve"> so they feel comfortable in sharing their worries. This includes having a ‘knowing’ of the children so that changes in behaviour are spotted.</w:t>
      </w:r>
      <w:r w:rsidR="00931FFD" w:rsidRPr="001D6979">
        <w:rPr>
          <w:rFonts w:eastAsia="Times New Roman" w:cs="Times New Roman"/>
          <w:kern w:val="0"/>
          <w:lang w:eastAsia="en-GB"/>
          <w14:ligatures w14:val="none"/>
        </w:rPr>
        <w:t xml:space="preserve"> </w:t>
      </w:r>
      <w:r w:rsidR="00A717BA" w:rsidRPr="001D6979">
        <w:rPr>
          <w:rFonts w:eastAsia="Times New Roman" w:cs="Times New Roman"/>
          <w:kern w:val="0"/>
          <w:lang w:eastAsia="en-GB"/>
          <w14:ligatures w14:val="none"/>
        </w:rPr>
        <w:t xml:space="preserve">This relationship </w:t>
      </w:r>
      <w:r w:rsidR="00931FFD" w:rsidRPr="001D6979">
        <w:rPr>
          <w:rFonts w:eastAsia="Times New Roman" w:cs="Times New Roman"/>
          <w:kern w:val="0"/>
          <w:lang w:eastAsia="en-GB"/>
          <w14:ligatures w14:val="none"/>
        </w:rPr>
        <w:t>is evident between the practitioner</w:t>
      </w:r>
      <w:r w:rsidR="00A717BA" w:rsidRPr="001D6979">
        <w:rPr>
          <w:rFonts w:eastAsia="Times New Roman" w:cs="Times New Roman"/>
          <w:kern w:val="0"/>
          <w:lang w:eastAsia="en-GB"/>
          <w14:ligatures w14:val="none"/>
        </w:rPr>
        <w:t xml:space="preserve"> and Joanna</w:t>
      </w:r>
      <w:r w:rsidR="00931FFD" w:rsidRPr="001D6979">
        <w:rPr>
          <w:rFonts w:eastAsia="Times New Roman" w:cs="Times New Roman"/>
          <w:kern w:val="0"/>
          <w:lang w:eastAsia="en-GB"/>
          <w14:ligatures w14:val="none"/>
        </w:rPr>
        <w:t>.</w:t>
      </w:r>
      <w:r w:rsidR="007D3B5F" w:rsidRPr="001D6979">
        <w:rPr>
          <w:rFonts w:eastAsia="Times New Roman" w:cs="Times New Roman"/>
          <w:kern w:val="0"/>
          <w:lang w:eastAsia="en-GB"/>
          <w14:ligatures w14:val="none"/>
        </w:rPr>
        <w:t xml:space="preserve"> The practitioner has established a relationship and can identify that Joanna is usually a happy, outgoing girl. It has been noted that in recent weeks, Joanna has been quiet, clingy and</w:t>
      </w:r>
      <w:r w:rsidR="008572BB" w:rsidRPr="001D6979">
        <w:rPr>
          <w:rFonts w:eastAsia="Times New Roman" w:cs="Times New Roman"/>
          <w:kern w:val="0"/>
          <w:lang w:eastAsia="en-GB"/>
          <w14:ligatures w14:val="none"/>
        </w:rPr>
        <w:t xml:space="preserve"> reluctant to leave the practitioner's side</w:t>
      </w:r>
      <w:r w:rsidR="007D3B5F" w:rsidRPr="001D6979">
        <w:rPr>
          <w:rFonts w:eastAsia="Times New Roman" w:cs="Times New Roman"/>
          <w:kern w:val="0"/>
          <w:lang w:eastAsia="en-GB"/>
          <w14:ligatures w14:val="none"/>
        </w:rPr>
        <w:t>. This is possibly due to her feeling safe in the care of the practitioner and has formed a secure attachment. According to Pacey (2016), Bowlby suggests that</w:t>
      </w:r>
      <w:r w:rsidR="008572BB" w:rsidRPr="001D6979">
        <w:rPr>
          <w:rFonts w:eastAsia="Times New Roman" w:cs="Times New Roman"/>
          <w:kern w:val="0"/>
          <w:lang w:eastAsia="en-GB"/>
          <w14:ligatures w14:val="none"/>
        </w:rPr>
        <w:t xml:space="preserve"> having a secure attachment within their setting can support children in feeling safe, calm and secure.</w:t>
      </w:r>
      <w:r w:rsidR="00D31D5A" w:rsidRPr="001D6979">
        <w:rPr>
          <w:rFonts w:eastAsia="Times New Roman" w:cs="Times New Roman"/>
          <w:kern w:val="0"/>
          <w:lang w:eastAsia="en-GB"/>
          <w14:ligatures w14:val="none"/>
        </w:rPr>
        <w:t xml:space="preserve"> </w:t>
      </w:r>
      <w:r w:rsidR="00215603" w:rsidRPr="001D6979">
        <w:rPr>
          <w:rFonts w:eastAsia="Times New Roman" w:cs="Times New Roman"/>
          <w:kern w:val="0"/>
          <w:lang w:eastAsia="en-GB"/>
          <w14:ligatures w14:val="none"/>
        </w:rPr>
        <w:t>T</w:t>
      </w:r>
      <w:r w:rsidR="00D31D5A" w:rsidRPr="001D6979">
        <w:rPr>
          <w:rFonts w:eastAsia="Times New Roman" w:cs="Times New Roman"/>
          <w:kern w:val="0"/>
          <w:lang w:eastAsia="en-GB"/>
          <w14:ligatures w14:val="none"/>
        </w:rPr>
        <w:t>h</w:t>
      </w:r>
      <w:r w:rsidR="00A717BA" w:rsidRPr="001D6979">
        <w:rPr>
          <w:rFonts w:eastAsia="Times New Roman" w:cs="Times New Roman"/>
          <w:kern w:val="0"/>
          <w:lang w:eastAsia="en-GB"/>
          <w14:ligatures w14:val="none"/>
        </w:rPr>
        <w:t>e</w:t>
      </w:r>
      <w:r w:rsidR="00D31D5A" w:rsidRPr="001D6979">
        <w:rPr>
          <w:rFonts w:eastAsia="Times New Roman" w:cs="Times New Roman"/>
          <w:kern w:val="0"/>
          <w:lang w:eastAsia="en-GB"/>
          <w14:ligatures w14:val="none"/>
        </w:rPr>
        <w:t xml:space="preserve"> change of </w:t>
      </w:r>
      <w:r w:rsidR="00A717BA" w:rsidRPr="001D6979">
        <w:rPr>
          <w:rFonts w:eastAsia="Times New Roman" w:cs="Times New Roman"/>
          <w:kern w:val="0"/>
          <w:lang w:eastAsia="en-GB"/>
          <w14:ligatures w14:val="none"/>
        </w:rPr>
        <w:t>behaviour that Joanna demonstrates</w:t>
      </w:r>
      <w:r w:rsidR="00D31D5A" w:rsidRPr="001D6979">
        <w:rPr>
          <w:rFonts w:eastAsia="Times New Roman" w:cs="Times New Roman"/>
          <w:kern w:val="0"/>
          <w:lang w:eastAsia="en-GB"/>
          <w14:ligatures w14:val="none"/>
        </w:rPr>
        <w:t xml:space="preserve"> should not be </w:t>
      </w:r>
      <w:r w:rsidR="00215603" w:rsidRPr="001D6979">
        <w:rPr>
          <w:rFonts w:eastAsia="Times New Roman" w:cs="Times New Roman"/>
          <w:kern w:val="0"/>
          <w:lang w:eastAsia="en-GB"/>
          <w14:ligatures w14:val="none"/>
        </w:rPr>
        <w:t>dismissed, and</w:t>
      </w:r>
      <w:r w:rsidR="00D31D5A" w:rsidRPr="001D6979">
        <w:rPr>
          <w:rFonts w:eastAsia="Times New Roman" w:cs="Times New Roman"/>
          <w:kern w:val="0"/>
          <w:lang w:eastAsia="en-GB"/>
          <w14:ligatures w14:val="none"/>
        </w:rPr>
        <w:t xml:space="preserve"> assumptions must not be made</w:t>
      </w:r>
      <w:r w:rsidR="004A5D82" w:rsidRPr="001D6979">
        <w:rPr>
          <w:rFonts w:eastAsia="Times New Roman" w:cs="Times New Roman"/>
          <w:kern w:val="0"/>
          <w:lang w:eastAsia="en-GB"/>
          <w14:ligatures w14:val="none"/>
        </w:rPr>
        <w:t>,</w:t>
      </w:r>
      <w:r w:rsidR="003C5415" w:rsidRPr="001D6979">
        <w:rPr>
          <w:rFonts w:eastAsia="Times New Roman" w:cs="Times New Roman"/>
          <w:kern w:val="0"/>
          <w:lang w:eastAsia="en-GB"/>
          <w14:ligatures w14:val="none"/>
        </w:rPr>
        <w:t xml:space="preserve"> only</w:t>
      </w:r>
      <w:r w:rsidR="008F3FD3" w:rsidRPr="001D6979">
        <w:rPr>
          <w:rFonts w:eastAsia="Times New Roman" w:cs="Times New Roman"/>
          <w:kern w:val="0"/>
          <w:lang w:eastAsia="en-GB"/>
          <w14:ligatures w14:val="none"/>
        </w:rPr>
        <w:t xml:space="preserve"> clear,</w:t>
      </w:r>
      <w:r w:rsidR="003C5415" w:rsidRPr="001D6979">
        <w:rPr>
          <w:rFonts w:eastAsia="Times New Roman" w:cs="Times New Roman"/>
          <w:kern w:val="0"/>
          <w:lang w:eastAsia="en-GB"/>
          <w14:ligatures w14:val="none"/>
        </w:rPr>
        <w:t xml:space="preserve"> </w:t>
      </w:r>
      <w:proofErr w:type="gramStart"/>
      <w:r w:rsidR="003C5415" w:rsidRPr="001D6979">
        <w:rPr>
          <w:rFonts w:eastAsia="Times New Roman" w:cs="Times New Roman"/>
          <w:kern w:val="0"/>
          <w:lang w:eastAsia="en-GB"/>
          <w14:ligatures w14:val="none"/>
        </w:rPr>
        <w:t>factual information</w:t>
      </w:r>
      <w:proofErr w:type="gramEnd"/>
      <w:r w:rsidR="003C5415" w:rsidRPr="001D6979">
        <w:rPr>
          <w:rFonts w:eastAsia="Times New Roman" w:cs="Times New Roman"/>
          <w:kern w:val="0"/>
          <w:lang w:eastAsia="en-GB"/>
          <w14:ligatures w14:val="none"/>
        </w:rPr>
        <w:t xml:space="preserve"> </w:t>
      </w:r>
      <w:r w:rsidR="00A717BA" w:rsidRPr="001D6979">
        <w:rPr>
          <w:rFonts w:eastAsia="Times New Roman" w:cs="Times New Roman"/>
          <w:kern w:val="0"/>
          <w:lang w:eastAsia="en-GB"/>
          <w14:ligatures w14:val="none"/>
        </w:rPr>
        <w:t xml:space="preserve">should be observed and </w:t>
      </w:r>
      <w:r w:rsidR="008F3FD3" w:rsidRPr="001D6979">
        <w:rPr>
          <w:rFonts w:eastAsia="Times New Roman" w:cs="Times New Roman"/>
          <w:kern w:val="0"/>
          <w:lang w:eastAsia="en-GB"/>
          <w14:ligatures w14:val="none"/>
        </w:rPr>
        <w:t>record</w:t>
      </w:r>
      <w:r w:rsidR="00A717BA" w:rsidRPr="001D6979">
        <w:rPr>
          <w:rFonts w:eastAsia="Times New Roman" w:cs="Times New Roman"/>
          <w:kern w:val="0"/>
          <w:lang w:eastAsia="en-GB"/>
          <w14:ligatures w14:val="none"/>
        </w:rPr>
        <w:t xml:space="preserve">ed. </w:t>
      </w:r>
      <w:r w:rsidR="008F3FD3" w:rsidRPr="001D6979">
        <w:rPr>
          <w:rFonts w:eastAsia="Times New Roman" w:cs="Times New Roman"/>
          <w:kern w:val="0"/>
          <w:lang w:eastAsia="en-GB"/>
          <w14:ligatures w14:val="none"/>
        </w:rPr>
        <w:t>(Warwickshire Safeguarding, 2019).</w:t>
      </w:r>
      <w:r w:rsidR="003C5415" w:rsidRPr="001D6979">
        <w:rPr>
          <w:rFonts w:eastAsia="Times New Roman" w:cs="Times New Roman"/>
          <w:kern w:val="0"/>
          <w:lang w:eastAsia="en-GB"/>
          <w14:ligatures w14:val="none"/>
        </w:rPr>
        <w:t xml:space="preserve"> </w:t>
      </w:r>
    </w:p>
    <w:p w14:paraId="58BBC6A9" w14:textId="79E8A02F" w:rsidR="00376112" w:rsidRPr="001D6979" w:rsidRDefault="00215603" w:rsidP="00A72772">
      <w:pPr>
        <w:spacing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lastRenderedPageBreak/>
        <w:t>Gov. Wales (2021), The Education People (2018) and Rimmer</w:t>
      </w:r>
      <w:r w:rsidR="00861E8F" w:rsidRPr="001D6979">
        <w:rPr>
          <w:rFonts w:eastAsia="Times New Roman" w:cs="Times New Roman"/>
          <w:kern w:val="0"/>
          <w:lang w:eastAsia="en-GB"/>
          <w14:ligatures w14:val="none"/>
        </w:rPr>
        <w:t xml:space="preserve"> (2021) agree that</w:t>
      </w:r>
      <w:r w:rsidRPr="001D6979">
        <w:rPr>
          <w:rFonts w:eastAsia="Times New Roman" w:cs="Times New Roman"/>
          <w:kern w:val="0"/>
          <w:lang w:eastAsia="en-GB"/>
          <w14:ligatures w14:val="none"/>
        </w:rPr>
        <w:t xml:space="preserve"> observations</w:t>
      </w:r>
      <w:r w:rsidR="00D31D5A" w:rsidRPr="001D6979">
        <w:rPr>
          <w:rFonts w:eastAsia="Times New Roman" w:cs="Times New Roman"/>
          <w:kern w:val="0"/>
          <w:lang w:eastAsia="en-GB"/>
          <w14:ligatures w14:val="none"/>
        </w:rPr>
        <w:t xml:space="preserve"> must be detailed and recorded, including the date, time and any behaviour changes that were noticed</w:t>
      </w:r>
      <w:r w:rsidRPr="001D6979">
        <w:rPr>
          <w:rFonts w:eastAsia="Times New Roman" w:cs="Times New Roman"/>
          <w:kern w:val="0"/>
          <w:lang w:eastAsia="en-GB"/>
          <w14:ligatures w14:val="none"/>
        </w:rPr>
        <w:t xml:space="preserve"> and reported to the Designated Safeguarding Lead (DSL) whilst following the safeguarding policies and procedures within the setting.</w:t>
      </w:r>
    </w:p>
    <w:p w14:paraId="13900E3A" w14:textId="77777777" w:rsidR="004A5D82" w:rsidRPr="001D6979" w:rsidRDefault="003C5415" w:rsidP="00A72772">
      <w:pPr>
        <w:spacing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In addition to the change of behaviour in Joanna, she has become reluctant to take off her jumper or cardigan.  More recently, bruising has been noticed on her body, near her ribs. Joanna has become upset when asked about this.</w:t>
      </w:r>
      <w:r w:rsidR="0083134A" w:rsidRPr="001D6979">
        <w:rPr>
          <w:rFonts w:eastAsia="Times New Roman" w:cs="Times New Roman"/>
          <w:kern w:val="0"/>
          <w:lang w:eastAsia="en-GB"/>
          <w14:ligatures w14:val="none"/>
        </w:rPr>
        <w:t xml:space="preserve"> Again, the practitioner must not add any personal interpretations or make assumptions about how Joanna has these bruises in her record keeping. </w:t>
      </w:r>
      <w:r w:rsidR="00016E17" w:rsidRPr="001D6979">
        <w:rPr>
          <w:rFonts w:eastAsia="Times New Roman" w:cs="Times New Roman"/>
          <w:kern w:val="0"/>
          <w:lang w:eastAsia="en-GB"/>
          <w14:ligatures w14:val="none"/>
        </w:rPr>
        <w:t>Moreover, it is important to use appropriate interactions with Joanna in questioning.</w:t>
      </w:r>
    </w:p>
    <w:p w14:paraId="47699BF2" w14:textId="633A0A1A" w:rsidR="004A5D82" w:rsidRPr="001D6979" w:rsidRDefault="00016E17" w:rsidP="00A72772">
      <w:pPr>
        <w:spacing w:line="360" w:lineRule="auto"/>
      </w:pPr>
      <w:r w:rsidRPr="001D6979">
        <w:rPr>
          <w:rFonts w:eastAsia="Times New Roman" w:cs="Times New Roman"/>
          <w:kern w:val="0"/>
          <w:lang w:eastAsia="en-GB"/>
          <w14:ligatures w14:val="none"/>
        </w:rPr>
        <w:t>By using</w:t>
      </w:r>
      <w:r w:rsidRPr="001D6979">
        <w:t xml:space="preserve"> open-ended and non-leading questions to allow children to express themselves freely. </w:t>
      </w:r>
      <w:r w:rsidR="00A97AC4" w:rsidRPr="001D6979">
        <w:t xml:space="preserve">According to Do Right by Kids (2019) </w:t>
      </w:r>
      <w:r w:rsidR="00A717BA" w:rsidRPr="001D6979">
        <w:t>a</w:t>
      </w:r>
      <w:r w:rsidRPr="001D6979">
        <w:t>n example of an open-ended question would be ‘Could you tell me more about what happened?’ Avoid suggesting answers or prompting specific responses like ‘Did someone hurt you?’ Instead</w:t>
      </w:r>
      <w:r w:rsidR="00284428" w:rsidRPr="001D6979">
        <w:t>,</w:t>
      </w:r>
      <w:r w:rsidRPr="001D6979">
        <w:t xml:space="preserve"> use language like Can you tell me how you got your bruise?’</w:t>
      </w:r>
      <w:r w:rsidR="00284428" w:rsidRPr="001D6979">
        <w:t xml:space="preserve">  This also clarifies what the child has already disclosed. Importantly, do not rush the child to answer, allow them to answer in their own time</w:t>
      </w:r>
      <w:r w:rsidR="00493DA5" w:rsidRPr="001D6979">
        <w:t xml:space="preserve"> (NSPCC Learning, 2023). </w:t>
      </w:r>
    </w:p>
    <w:p w14:paraId="3783CB6A" w14:textId="187E7C0C" w:rsidR="003C5415" w:rsidRPr="001D6979" w:rsidRDefault="0083134A" w:rsidP="00A72772">
      <w:pPr>
        <w:spacing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The practitioner must record and specify the location of the bruises on Joanna’s body</w:t>
      </w:r>
      <w:r w:rsidR="00493DA5" w:rsidRPr="001D6979">
        <w:rPr>
          <w:rFonts w:eastAsia="Times New Roman" w:cs="Times New Roman"/>
          <w:kern w:val="0"/>
          <w:lang w:eastAsia="en-GB"/>
          <w14:ligatures w14:val="none"/>
        </w:rPr>
        <w:t xml:space="preserve"> and record anything that Joanna discloses.</w:t>
      </w:r>
      <w:r w:rsidRPr="001D6979">
        <w:rPr>
          <w:rFonts w:eastAsia="Times New Roman" w:cs="Times New Roman"/>
          <w:kern w:val="0"/>
          <w:lang w:eastAsia="en-GB"/>
          <w14:ligatures w14:val="none"/>
        </w:rPr>
        <w:t xml:space="preserve"> Rose (2023) highlights the importance of strong, continuous record-keeping in safeguarding children as this can prompt action by professionals to keep children safe.</w:t>
      </w:r>
      <w:r w:rsidR="00A449C7" w:rsidRPr="001D6979">
        <w:rPr>
          <w:rFonts w:eastAsia="Times New Roman" w:cs="Times New Roman"/>
          <w:kern w:val="0"/>
          <w:lang w:eastAsia="en-GB"/>
          <w14:ligatures w14:val="none"/>
        </w:rPr>
        <w:t xml:space="preserve"> Rose (2023) adds that many schools use an electronic concern reporting system which allows all staff to share concerns and to be aware of trending patterns which builds a clear picture of a child’s experiences. Additionally, the National Council of Voluntary Organisations (</w:t>
      </w:r>
      <w:r w:rsidR="009312F5" w:rsidRPr="001D6979">
        <w:rPr>
          <w:rFonts w:eastAsia="Times New Roman" w:cs="Times New Roman"/>
          <w:kern w:val="0"/>
          <w:lang w:eastAsia="en-GB"/>
          <w14:ligatures w14:val="none"/>
        </w:rPr>
        <w:t>NCVO,</w:t>
      </w:r>
      <w:r w:rsidR="00A449C7" w:rsidRPr="001D6979">
        <w:rPr>
          <w:rFonts w:eastAsia="Times New Roman" w:cs="Times New Roman"/>
          <w:kern w:val="0"/>
          <w:lang w:eastAsia="en-GB"/>
          <w14:ligatures w14:val="none"/>
        </w:rPr>
        <w:t>2018) support</w:t>
      </w:r>
      <w:r w:rsidR="009312F5" w:rsidRPr="001D6979">
        <w:rPr>
          <w:rFonts w:eastAsia="Times New Roman" w:cs="Times New Roman"/>
          <w:kern w:val="0"/>
          <w:lang w:eastAsia="en-GB"/>
          <w14:ligatures w14:val="none"/>
        </w:rPr>
        <w:t>s that statement by adding that recording safeguarding concerns can provide evidence to support actions taken by the setting or external agencies.</w:t>
      </w:r>
    </w:p>
    <w:p w14:paraId="24266087" w14:textId="77777777" w:rsidR="00373EE5" w:rsidRPr="001D6979" w:rsidRDefault="00373EE5" w:rsidP="00A72772">
      <w:pPr>
        <w:spacing w:line="360" w:lineRule="auto"/>
        <w:rPr>
          <w:rFonts w:eastAsia="Times New Roman" w:cs="Times New Roman"/>
          <w:kern w:val="0"/>
          <w:lang w:eastAsia="en-GB"/>
          <w14:ligatures w14:val="none"/>
        </w:rPr>
      </w:pPr>
    </w:p>
    <w:p w14:paraId="654854B4" w14:textId="77777777" w:rsidR="00F40805" w:rsidRPr="001D6979" w:rsidRDefault="00F40805" w:rsidP="001D7BF0">
      <w:pPr>
        <w:rPr>
          <w:rFonts w:eastAsia="Times New Roman" w:cs="Times New Roman"/>
          <w:b/>
          <w:bCs/>
          <w:kern w:val="0"/>
          <w:u w:val="single"/>
          <w:lang w:eastAsia="en-GB"/>
          <w14:ligatures w14:val="none"/>
        </w:rPr>
      </w:pPr>
    </w:p>
    <w:p w14:paraId="7F0E2628" w14:textId="77777777" w:rsidR="00F40805" w:rsidRPr="001D6979" w:rsidRDefault="00F40805" w:rsidP="001D7BF0">
      <w:pPr>
        <w:rPr>
          <w:rFonts w:eastAsia="Times New Roman" w:cs="Times New Roman"/>
          <w:b/>
          <w:bCs/>
          <w:kern w:val="0"/>
          <w:u w:val="single"/>
          <w:lang w:eastAsia="en-GB"/>
          <w14:ligatures w14:val="none"/>
        </w:rPr>
      </w:pPr>
    </w:p>
    <w:p w14:paraId="3606F575" w14:textId="22E67B1F" w:rsidR="00373EE5" w:rsidRPr="001D6979" w:rsidRDefault="00373EE5" w:rsidP="001D7BF0">
      <w:pPr>
        <w:rPr>
          <w:rFonts w:eastAsia="Times New Roman" w:cs="Times New Roman"/>
          <w:b/>
          <w:bCs/>
          <w:kern w:val="0"/>
          <w:u w:val="single"/>
          <w:lang w:eastAsia="en-GB"/>
          <w14:ligatures w14:val="none"/>
        </w:rPr>
      </w:pPr>
      <w:r w:rsidRPr="001D6979">
        <w:rPr>
          <w:rFonts w:eastAsia="Times New Roman" w:cs="Times New Roman"/>
          <w:b/>
          <w:bCs/>
          <w:kern w:val="0"/>
          <w:u w:val="single"/>
          <w:lang w:eastAsia="en-GB"/>
          <w14:ligatures w14:val="none"/>
        </w:rPr>
        <w:lastRenderedPageBreak/>
        <w:t>A critical analysis of the reporting and referral processes and procedures when abuse is suspected.</w:t>
      </w:r>
    </w:p>
    <w:p w14:paraId="3D04A536" w14:textId="14D81578" w:rsidR="00B029A3" w:rsidRPr="001D6979" w:rsidRDefault="009E19FD" w:rsidP="00861D69">
      <w:pPr>
        <w:pStyle w:val="NormalWeb"/>
        <w:spacing w:line="360" w:lineRule="auto"/>
        <w:rPr>
          <w:rFonts w:asciiTheme="minorHAnsi" w:eastAsia="Times New Roman" w:hAnsiTheme="minorHAnsi"/>
          <w:kern w:val="0"/>
          <w:lang w:eastAsia="en-GB"/>
          <w14:ligatures w14:val="none"/>
        </w:rPr>
      </w:pPr>
      <w:r w:rsidRPr="001D6979">
        <w:rPr>
          <w:rFonts w:asciiTheme="minorHAnsi" w:eastAsia="Times New Roman" w:hAnsiTheme="minorHAnsi"/>
          <w:kern w:val="0"/>
          <w:lang w:eastAsia="en-GB"/>
          <w14:ligatures w14:val="none"/>
        </w:rPr>
        <w:t xml:space="preserve">The foundation of the reporting and referral procedure in cases of suspected abuse is statutory requirements. </w:t>
      </w:r>
      <w:r w:rsidR="00B029A3" w:rsidRPr="001D6979">
        <w:rPr>
          <w:rFonts w:asciiTheme="minorHAnsi" w:eastAsia="Times New Roman" w:hAnsiTheme="minorHAnsi"/>
          <w:kern w:val="0"/>
          <w:lang w:eastAsia="en-GB"/>
          <w14:ligatures w14:val="none"/>
        </w:rPr>
        <w:t>Section 47 of the Children Act</w:t>
      </w:r>
      <w:r w:rsidR="00125147" w:rsidRPr="001D6979">
        <w:rPr>
          <w:rFonts w:asciiTheme="minorHAnsi" w:eastAsia="Times New Roman" w:hAnsiTheme="minorHAnsi"/>
          <w:kern w:val="0"/>
          <w:lang w:eastAsia="en-GB"/>
          <w14:ligatures w14:val="none"/>
        </w:rPr>
        <w:t xml:space="preserve"> </w:t>
      </w:r>
      <w:r w:rsidR="00861D69" w:rsidRPr="001D6979">
        <w:rPr>
          <w:rFonts w:asciiTheme="minorHAnsi" w:eastAsia="Times New Roman" w:hAnsiTheme="minorHAnsi"/>
          <w:kern w:val="0"/>
          <w:lang w:eastAsia="en-GB"/>
          <w14:ligatures w14:val="none"/>
        </w:rPr>
        <w:t>(</w:t>
      </w:r>
      <w:r w:rsidR="00B029A3" w:rsidRPr="001D6979">
        <w:rPr>
          <w:rFonts w:asciiTheme="minorHAnsi" w:eastAsia="Times New Roman" w:hAnsiTheme="minorHAnsi"/>
          <w:kern w:val="0"/>
          <w:lang w:eastAsia="en-GB"/>
          <w14:ligatures w14:val="none"/>
        </w:rPr>
        <w:t>1989</w:t>
      </w:r>
      <w:r w:rsidR="00861D69" w:rsidRPr="001D6979">
        <w:rPr>
          <w:rFonts w:asciiTheme="minorHAnsi" w:eastAsia="Times New Roman" w:hAnsiTheme="minorHAnsi"/>
          <w:kern w:val="0"/>
          <w:lang w:eastAsia="en-GB"/>
          <w14:ligatures w14:val="none"/>
        </w:rPr>
        <w:t xml:space="preserve">) </w:t>
      </w:r>
      <w:r w:rsidR="008D7014" w:rsidRPr="001D6979">
        <w:rPr>
          <w:rFonts w:asciiTheme="minorHAnsi" w:eastAsia="Times New Roman" w:hAnsiTheme="minorHAnsi"/>
          <w:kern w:val="0"/>
          <w:lang w:eastAsia="en-GB"/>
          <w14:ligatures w14:val="none"/>
        </w:rPr>
        <w:t>prioritises</w:t>
      </w:r>
      <w:r w:rsidR="00B029A3" w:rsidRPr="001D6979">
        <w:rPr>
          <w:rFonts w:asciiTheme="minorHAnsi" w:eastAsia="Times New Roman" w:hAnsiTheme="minorHAnsi"/>
          <w:kern w:val="0"/>
          <w:lang w:eastAsia="en-GB"/>
          <w14:ligatures w14:val="none"/>
        </w:rPr>
        <w:t xml:space="preserve"> cases where children are at the highest risk</w:t>
      </w:r>
      <w:r w:rsidR="0042366C" w:rsidRPr="001D6979">
        <w:rPr>
          <w:rFonts w:asciiTheme="minorHAnsi" w:eastAsia="Times New Roman" w:hAnsiTheme="minorHAnsi"/>
          <w:kern w:val="0"/>
          <w:lang w:eastAsia="en-GB"/>
          <w14:ligatures w14:val="none"/>
        </w:rPr>
        <w:t xml:space="preserve"> of ‘Significant harm’</w:t>
      </w:r>
      <w:r w:rsidR="00B029A3" w:rsidRPr="001D6979">
        <w:rPr>
          <w:rFonts w:asciiTheme="minorHAnsi" w:eastAsia="Times New Roman" w:hAnsiTheme="minorHAnsi"/>
          <w:kern w:val="0"/>
          <w:lang w:eastAsia="en-GB"/>
          <w14:ligatures w14:val="none"/>
        </w:rPr>
        <w:t xml:space="preserve"> This ensures that resources are allocated to the most serious cases</w:t>
      </w:r>
      <w:r w:rsidR="008627BC" w:rsidRPr="001D6979">
        <w:rPr>
          <w:rFonts w:asciiTheme="minorHAnsi" w:eastAsia="Times New Roman" w:hAnsiTheme="minorHAnsi"/>
          <w:kern w:val="0"/>
          <w:lang w:eastAsia="en-GB"/>
          <w14:ligatures w14:val="none"/>
        </w:rPr>
        <w:t xml:space="preserve"> and </w:t>
      </w:r>
      <w:r w:rsidR="00B029A3" w:rsidRPr="001D6979">
        <w:rPr>
          <w:rFonts w:asciiTheme="minorHAnsi" w:eastAsia="Times New Roman" w:hAnsiTheme="minorHAnsi"/>
          <w:kern w:val="0"/>
          <w:lang w:eastAsia="en-GB"/>
          <w14:ligatures w14:val="none"/>
        </w:rPr>
        <w:t>preventing severe abuse or neglect.</w:t>
      </w:r>
      <w:r w:rsidR="00ED4678" w:rsidRPr="001D6979">
        <w:rPr>
          <w:rFonts w:asciiTheme="minorHAnsi" w:eastAsia="Times New Roman" w:hAnsiTheme="minorHAnsi"/>
          <w:kern w:val="0"/>
          <w:lang w:eastAsia="en-GB"/>
          <w14:ligatures w14:val="none"/>
        </w:rPr>
        <w:t xml:space="preserve"> However, </w:t>
      </w:r>
      <w:r w:rsidR="006A4BFF" w:rsidRPr="001D6979">
        <w:rPr>
          <w:rFonts w:asciiTheme="minorHAnsi" w:eastAsia="Times New Roman" w:hAnsiTheme="minorHAnsi"/>
          <w:kern w:val="0"/>
          <w:lang w:eastAsia="en-GB"/>
          <w14:ligatures w14:val="none"/>
        </w:rPr>
        <w:t>one</w:t>
      </w:r>
      <w:r w:rsidR="00ED4678" w:rsidRPr="001D6979">
        <w:rPr>
          <w:rFonts w:asciiTheme="minorHAnsi" w:hAnsiTheme="minorHAnsi"/>
        </w:rPr>
        <w:t xml:space="preserve"> </w:t>
      </w:r>
      <w:r w:rsidR="00450F42" w:rsidRPr="001D6979">
        <w:rPr>
          <w:rFonts w:asciiTheme="minorHAnsi" w:hAnsiTheme="minorHAnsi"/>
        </w:rPr>
        <w:t>criticism</w:t>
      </w:r>
      <w:r w:rsidR="00ED4678" w:rsidRPr="001D6979">
        <w:rPr>
          <w:rFonts w:asciiTheme="minorHAnsi" w:hAnsiTheme="minorHAnsi"/>
        </w:rPr>
        <w:t xml:space="preserve"> of Section 47 is the</w:t>
      </w:r>
      <w:r w:rsidR="00450F42" w:rsidRPr="001D6979">
        <w:rPr>
          <w:rFonts w:asciiTheme="minorHAnsi" w:hAnsiTheme="minorHAnsi"/>
        </w:rPr>
        <w:t xml:space="preserve"> </w:t>
      </w:r>
      <w:r w:rsidR="00ED4678" w:rsidRPr="001D6979">
        <w:rPr>
          <w:rFonts w:asciiTheme="minorHAnsi" w:hAnsiTheme="minorHAnsi"/>
        </w:rPr>
        <w:t>lack of a precise definition</w:t>
      </w:r>
      <w:r w:rsidR="006A4BFF" w:rsidRPr="001D6979">
        <w:rPr>
          <w:rFonts w:asciiTheme="minorHAnsi" w:hAnsiTheme="minorHAnsi"/>
        </w:rPr>
        <w:t xml:space="preserve"> of ‘significant harm’</w:t>
      </w:r>
      <w:r w:rsidR="00450F42" w:rsidRPr="001D6979">
        <w:rPr>
          <w:rFonts w:asciiTheme="minorHAnsi" w:hAnsiTheme="minorHAnsi"/>
        </w:rPr>
        <w:t xml:space="preserve"> which</w:t>
      </w:r>
      <w:r w:rsidR="00ED4678" w:rsidRPr="001D6979">
        <w:rPr>
          <w:rFonts w:asciiTheme="minorHAnsi" w:hAnsiTheme="minorHAnsi"/>
        </w:rPr>
        <w:t xml:space="preserve"> can lead to inconsistent application of the law</w:t>
      </w:r>
      <w:r w:rsidR="00101ECF" w:rsidRPr="001D6979">
        <w:rPr>
          <w:rFonts w:asciiTheme="minorHAnsi" w:hAnsiTheme="minorHAnsi"/>
        </w:rPr>
        <w:t xml:space="preserve"> </w:t>
      </w:r>
      <w:r w:rsidR="00125147" w:rsidRPr="001D6979">
        <w:rPr>
          <w:rFonts w:asciiTheme="minorHAnsi" w:hAnsiTheme="minorHAnsi"/>
        </w:rPr>
        <w:t>(NSPCC,2021a).</w:t>
      </w:r>
    </w:p>
    <w:p w14:paraId="15095E21" w14:textId="4A35C9B0" w:rsidR="009E19FD" w:rsidRPr="001D6979" w:rsidRDefault="00B029A3" w:rsidP="00B029A3">
      <w:pPr>
        <w:spacing w:after="0"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 xml:space="preserve"> </w:t>
      </w:r>
      <w:r w:rsidR="009E19FD" w:rsidRPr="001D6979">
        <w:rPr>
          <w:rFonts w:eastAsia="Times New Roman" w:cs="Times New Roman"/>
          <w:kern w:val="0"/>
          <w:lang w:eastAsia="en-GB"/>
          <w14:ligatures w14:val="none"/>
        </w:rPr>
        <w:t xml:space="preserve">These laws require professionals who </w:t>
      </w:r>
      <w:r w:rsidR="00746594" w:rsidRPr="001D6979">
        <w:rPr>
          <w:rFonts w:eastAsia="Times New Roman" w:cs="Times New Roman"/>
          <w:kern w:val="0"/>
          <w:lang w:eastAsia="en-GB"/>
          <w14:ligatures w14:val="none"/>
        </w:rPr>
        <w:t>encounter</w:t>
      </w:r>
      <w:r w:rsidR="009E19FD" w:rsidRPr="001D6979">
        <w:rPr>
          <w:rFonts w:eastAsia="Times New Roman" w:cs="Times New Roman"/>
          <w:kern w:val="0"/>
          <w:lang w:eastAsia="en-GB"/>
          <w14:ligatures w14:val="none"/>
        </w:rPr>
        <w:t xml:space="preserve"> possible abuse situations to follow certain procedures and actions. For example, The Children Act (2004) states there is a clear legal duty for various agencies to ensure the safety and well-being of children. The statutory requirements also promote collaboration amongst multi-agency staff. However, this can lead to challenges in communication and different interpretations of responsibilities causing inconsistency in safeguarding children. In an article, Jahans</w:t>
      </w:r>
      <w:r w:rsidR="009E19FD" w:rsidRPr="001D6979">
        <w:rPr>
          <w:rFonts w:ascii="Cambria Math" w:eastAsia="Times New Roman" w:hAnsi="Cambria Math" w:cs="Cambria Math"/>
          <w:kern w:val="0"/>
          <w:lang w:eastAsia="en-GB"/>
          <w14:ligatures w14:val="none"/>
        </w:rPr>
        <w:t>‐</w:t>
      </w:r>
      <w:r w:rsidR="009E19FD" w:rsidRPr="001D6979">
        <w:rPr>
          <w:rFonts w:eastAsia="Times New Roman" w:cs="Times New Roman"/>
          <w:kern w:val="0"/>
          <w:lang w:eastAsia="en-GB"/>
          <w14:ligatures w14:val="none"/>
        </w:rPr>
        <w:t xml:space="preserve">Baynton and Grealish (2021) state that this </w:t>
      </w:r>
      <w:r w:rsidR="008358D6" w:rsidRPr="001D6979">
        <w:rPr>
          <w:rFonts w:eastAsia="Times New Roman" w:cs="Times New Roman"/>
          <w:kern w:val="0"/>
          <w:lang w:eastAsia="en-GB"/>
          <w14:ligatures w14:val="none"/>
        </w:rPr>
        <w:t>could</w:t>
      </w:r>
      <w:r w:rsidR="009E19FD" w:rsidRPr="001D6979">
        <w:rPr>
          <w:rFonts w:eastAsia="Times New Roman" w:cs="Times New Roman"/>
          <w:kern w:val="0"/>
          <w:lang w:eastAsia="en-GB"/>
          <w14:ligatures w14:val="none"/>
        </w:rPr>
        <w:t xml:space="preserve"> be caused by technology skills and a lack of face-to-face contact with other agencies. Additionally, Dixon </w:t>
      </w:r>
      <w:r w:rsidR="009E19FD" w:rsidRPr="001D6979">
        <w:rPr>
          <w:rFonts w:eastAsia="Times New Roman" w:cs="Times New Roman"/>
          <w:i/>
          <w:iCs/>
          <w:kern w:val="0"/>
          <w:lang w:eastAsia="en-GB"/>
          <w14:ligatures w14:val="none"/>
        </w:rPr>
        <w:t>et al.</w:t>
      </w:r>
      <w:r w:rsidR="009E19FD" w:rsidRPr="001D6979">
        <w:rPr>
          <w:rFonts w:eastAsia="Times New Roman" w:cs="Times New Roman"/>
          <w:kern w:val="0"/>
          <w:lang w:eastAsia="en-GB"/>
          <w14:ligatures w14:val="none"/>
        </w:rPr>
        <w:t xml:space="preserve"> (2022) state, that although agencies share the same goal to safeguard, each role has their own, set guidelines and processes that they must follow.</w:t>
      </w:r>
    </w:p>
    <w:p w14:paraId="236CDE93" w14:textId="77777777" w:rsidR="009E19FD" w:rsidRPr="001D6979" w:rsidRDefault="009E19FD" w:rsidP="009E19FD">
      <w:pPr>
        <w:spacing w:after="0" w:line="360" w:lineRule="auto"/>
        <w:rPr>
          <w:rFonts w:eastAsia="Times New Roman" w:cs="Times New Roman"/>
          <w:kern w:val="0"/>
          <w:lang w:eastAsia="en-GB"/>
          <w14:ligatures w14:val="none"/>
        </w:rPr>
      </w:pPr>
    </w:p>
    <w:p w14:paraId="22A364ED" w14:textId="77777777" w:rsidR="009E19FD" w:rsidRPr="001D6979" w:rsidRDefault="009E19FD" w:rsidP="009E19FD">
      <w:pPr>
        <w:spacing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 xml:space="preserve">Section 128 of the Social Services and Well-being (Wales) Act (2014) and Wales Safeguarding Procedures (no date) emphasise the well-being of children and the powers that authorities have such as police and social services. However, due to reporting requirements, the system may become overloaded with reports. This could put a strain on available resources and potentially delay the processing of legitimate cases. Healthcare Inspectorate Wales (2023) and Walsh (2024) have reported a shortage of staff and resources in both social services and policing to respond to the increasing number of child protection concerns. Furthermore, this would have an impact on multi-agency working and safeguarding of children. Moreover, this can lead to inconsistencies in practice. The Care Inspectorate for Wales (cited in a report by Pollock,2023) states that inconsistencies have been recorded in the safeguarding of children in Wales. </w:t>
      </w:r>
    </w:p>
    <w:p w14:paraId="7163A26D" w14:textId="6D5F1F71" w:rsidR="009E19FD" w:rsidRPr="001D6979" w:rsidRDefault="009E19FD" w:rsidP="009E19FD">
      <w:pPr>
        <w:spacing w:after="0" w:line="360" w:lineRule="auto"/>
      </w:pPr>
      <w:r w:rsidRPr="001D6979">
        <w:rPr>
          <w:rFonts w:eastAsia="Times New Roman" w:cs="Times New Roman"/>
          <w:kern w:val="0"/>
          <w:lang w:eastAsia="en-GB"/>
          <w14:ligatures w14:val="none"/>
        </w:rPr>
        <w:lastRenderedPageBreak/>
        <w:t xml:space="preserve">Policy and procedure guidelines within a setting give instructions for carrying out statutory requirements. For example, Working Together to Safeguard Children (2023) outlines the procedures for multi-agency collaboration, </w:t>
      </w:r>
      <w:r w:rsidRPr="001D6979">
        <w:t>assessment, and intervention in cases of abuse. Effective policies and guidelines can promote consistency in safeguarding children (NSPCC Learning, 2023</w:t>
      </w:r>
      <w:r w:rsidR="00886461" w:rsidRPr="001D6979">
        <w:t>a</w:t>
      </w:r>
      <w:r w:rsidRPr="001D6979">
        <w:t>).</w:t>
      </w:r>
    </w:p>
    <w:p w14:paraId="165B10A2" w14:textId="5F487960" w:rsidR="009E19FD" w:rsidRPr="001D6979" w:rsidRDefault="009E19FD" w:rsidP="009E19FD">
      <w:pPr>
        <w:spacing w:after="0"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 xml:space="preserve">However, the effectiveness of these guidelines can be impacted by how accessible they are, how clear they are written and the level of training the practitioner or professionals have. Davies (2020) states that school staff should be trained accordingly. This includes office staff and cleaners with a minimum of level </w:t>
      </w:r>
      <w:r w:rsidR="009A5EE7" w:rsidRPr="001D6979">
        <w:rPr>
          <w:rFonts w:eastAsia="Times New Roman" w:cs="Times New Roman"/>
          <w:kern w:val="0"/>
          <w:lang w:eastAsia="en-GB"/>
          <w14:ligatures w14:val="none"/>
        </w:rPr>
        <w:t>one</w:t>
      </w:r>
      <w:r w:rsidRPr="001D6979">
        <w:rPr>
          <w:rFonts w:eastAsia="Times New Roman" w:cs="Times New Roman"/>
          <w:kern w:val="0"/>
          <w:lang w:eastAsia="en-GB"/>
          <w14:ligatures w14:val="none"/>
        </w:rPr>
        <w:t xml:space="preserve">, teachers and teaching assistants trained to a level </w:t>
      </w:r>
      <w:r w:rsidR="00D079E6" w:rsidRPr="001D6979">
        <w:rPr>
          <w:rFonts w:eastAsia="Times New Roman" w:cs="Times New Roman"/>
          <w:kern w:val="0"/>
          <w:lang w:eastAsia="en-GB"/>
          <w14:ligatures w14:val="none"/>
        </w:rPr>
        <w:t>two</w:t>
      </w:r>
      <w:r w:rsidRPr="001D6979">
        <w:rPr>
          <w:rFonts w:eastAsia="Times New Roman" w:cs="Times New Roman"/>
          <w:kern w:val="0"/>
          <w:lang w:eastAsia="en-GB"/>
          <w14:ligatures w14:val="none"/>
        </w:rPr>
        <w:t xml:space="preserve"> with headteachers and DSL a level </w:t>
      </w:r>
      <w:r w:rsidR="00D079E6" w:rsidRPr="001D6979">
        <w:rPr>
          <w:rFonts w:eastAsia="Times New Roman" w:cs="Times New Roman"/>
          <w:kern w:val="0"/>
          <w:lang w:eastAsia="en-GB"/>
          <w14:ligatures w14:val="none"/>
        </w:rPr>
        <w:t>three</w:t>
      </w:r>
      <w:r w:rsidRPr="001D6979">
        <w:rPr>
          <w:rFonts w:eastAsia="Times New Roman" w:cs="Times New Roman"/>
          <w:kern w:val="0"/>
          <w:lang w:eastAsia="en-GB"/>
          <w14:ligatures w14:val="none"/>
        </w:rPr>
        <w:t xml:space="preserve">. Additionally, while it is important to update policies often to reflect legislation, this can make it difficult for some practitioners or professionals to stay up to date and adjust to changes. The Wales Safeguarding application for Android and iPhone can support practitioners and professionals with </w:t>
      </w:r>
      <w:r w:rsidR="00D079E6" w:rsidRPr="001D6979">
        <w:rPr>
          <w:rFonts w:eastAsia="Times New Roman" w:cs="Times New Roman"/>
          <w:kern w:val="0"/>
          <w:lang w:eastAsia="en-GB"/>
          <w14:ligatures w14:val="none"/>
        </w:rPr>
        <w:t>up to date</w:t>
      </w:r>
      <w:r w:rsidRPr="001D6979">
        <w:rPr>
          <w:rFonts w:eastAsia="Times New Roman" w:cs="Times New Roman"/>
          <w:kern w:val="0"/>
          <w:lang w:eastAsia="en-GB"/>
          <w14:ligatures w14:val="none"/>
        </w:rPr>
        <w:t xml:space="preserve"> with the latest legislation and what to do in the event of a child protection concern (Social Care Wales, no date).</w:t>
      </w:r>
    </w:p>
    <w:p w14:paraId="3E99D305" w14:textId="08994447" w:rsidR="009E19FD" w:rsidRPr="001D6979" w:rsidRDefault="009E19FD" w:rsidP="009E19FD">
      <w:pPr>
        <w:spacing w:line="360" w:lineRule="auto"/>
      </w:pPr>
      <w:r w:rsidRPr="001D6979">
        <w:rPr>
          <w:rFonts w:eastAsia="Times New Roman" w:cs="Times New Roman"/>
          <w:kern w:val="0"/>
          <w:lang w:eastAsia="en-GB"/>
          <w14:ligatures w14:val="none"/>
        </w:rPr>
        <w:t xml:space="preserve">Professionals and practitioners involved in the reporting and referral process rely on ethical frameworks to guide their actions and decisions. These frameworks place a strong emphasis on protecting children and respecting their rights to make decisions about their lives whilst promoting their well-being. Article 12 of the United Nations Convention on the Rights of the Child (UNICEF,2022) states that children have the right to express themselves in all matters that affect them in their day-to-day lives. </w:t>
      </w:r>
      <w:r w:rsidRPr="001D6979">
        <w:t xml:space="preserve">Despite the frameworks in place, the reporting and referral process for suspected abuse cases still </w:t>
      </w:r>
      <w:r w:rsidR="00D079E6" w:rsidRPr="001D6979">
        <w:t xml:space="preserve">faces </w:t>
      </w:r>
      <w:r w:rsidRPr="001D6979">
        <w:t>challenges</w:t>
      </w:r>
      <w:r w:rsidR="00D079E6" w:rsidRPr="001D6979">
        <w:t>,</w:t>
      </w:r>
      <w:r w:rsidRPr="001D6979">
        <w:t xml:space="preserve"> such as the underreporting of abuse due to fear of repercussions, lack of awareness, or doubts about evidence (NSPCC Learning,2024). </w:t>
      </w:r>
    </w:p>
    <w:p w14:paraId="3CD30A37" w14:textId="77777777" w:rsidR="00A72772" w:rsidRPr="001D6979" w:rsidRDefault="00A72772" w:rsidP="009E19FD">
      <w:pPr>
        <w:spacing w:line="360" w:lineRule="auto"/>
      </w:pPr>
    </w:p>
    <w:p w14:paraId="4E3E18E1" w14:textId="77777777" w:rsidR="00F40805" w:rsidRPr="001D6979" w:rsidRDefault="00F40805" w:rsidP="00A72772">
      <w:pPr>
        <w:spacing w:after="0" w:line="360" w:lineRule="auto"/>
        <w:rPr>
          <w:rFonts w:eastAsia="Times New Roman" w:cs="Times New Roman"/>
          <w:b/>
          <w:bCs/>
          <w:kern w:val="0"/>
          <w:u w:val="single"/>
          <w:lang w:eastAsia="en-GB"/>
          <w14:ligatures w14:val="none"/>
        </w:rPr>
      </w:pPr>
    </w:p>
    <w:p w14:paraId="111B3AD0" w14:textId="77777777" w:rsidR="00F40805" w:rsidRPr="001D6979" w:rsidRDefault="00F40805" w:rsidP="00A72772">
      <w:pPr>
        <w:spacing w:after="0" w:line="360" w:lineRule="auto"/>
        <w:rPr>
          <w:rFonts w:eastAsia="Times New Roman" w:cs="Times New Roman"/>
          <w:b/>
          <w:bCs/>
          <w:kern w:val="0"/>
          <w:u w:val="single"/>
          <w:lang w:eastAsia="en-GB"/>
          <w14:ligatures w14:val="none"/>
        </w:rPr>
      </w:pPr>
    </w:p>
    <w:p w14:paraId="4E951869" w14:textId="77777777" w:rsidR="00F40805" w:rsidRPr="001D6979" w:rsidRDefault="00F40805" w:rsidP="00A72772">
      <w:pPr>
        <w:spacing w:after="0" w:line="360" w:lineRule="auto"/>
        <w:rPr>
          <w:rFonts w:eastAsia="Times New Roman" w:cs="Times New Roman"/>
          <w:b/>
          <w:bCs/>
          <w:kern w:val="0"/>
          <w:u w:val="single"/>
          <w:lang w:eastAsia="en-GB"/>
          <w14:ligatures w14:val="none"/>
        </w:rPr>
      </w:pPr>
    </w:p>
    <w:p w14:paraId="636E8C34" w14:textId="77777777" w:rsidR="00F40805" w:rsidRPr="001D6979" w:rsidRDefault="00F40805" w:rsidP="00A72772">
      <w:pPr>
        <w:spacing w:after="0" w:line="360" w:lineRule="auto"/>
        <w:rPr>
          <w:rFonts w:eastAsia="Times New Roman" w:cs="Times New Roman"/>
          <w:b/>
          <w:bCs/>
          <w:kern w:val="0"/>
          <w:u w:val="single"/>
          <w:lang w:eastAsia="en-GB"/>
          <w14:ligatures w14:val="none"/>
        </w:rPr>
      </w:pPr>
    </w:p>
    <w:p w14:paraId="296406DA" w14:textId="77777777" w:rsidR="00F40805" w:rsidRPr="001D6979" w:rsidRDefault="00F40805" w:rsidP="00A72772">
      <w:pPr>
        <w:spacing w:after="0" w:line="360" w:lineRule="auto"/>
        <w:rPr>
          <w:rFonts w:eastAsia="Times New Roman" w:cs="Times New Roman"/>
          <w:b/>
          <w:bCs/>
          <w:kern w:val="0"/>
          <w:u w:val="single"/>
          <w:lang w:eastAsia="en-GB"/>
          <w14:ligatures w14:val="none"/>
        </w:rPr>
      </w:pPr>
    </w:p>
    <w:p w14:paraId="773C0FE3" w14:textId="23059CFB" w:rsidR="00A72772" w:rsidRPr="001D6979" w:rsidRDefault="00674FDC" w:rsidP="00A72772">
      <w:pPr>
        <w:spacing w:after="0" w:line="360" w:lineRule="auto"/>
        <w:rPr>
          <w:rFonts w:eastAsia="Times New Roman" w:cs="Times New Roman"/>
          <w:b/>
          <w:bCs/>
          <w:kern w:val="0"/>
          <w:u w:val="single"/>
          <w:lang w:eastAsia="en-GB"/>
          <w14:ligatures w14:val="none"/>
        </w:rPr>
      </w:pPr>
      <w:r w:rsidRPr="001D6979">
        <w:rPr>
          <w:rFonts w:eastAsia="Times New Roman" w:cs="Times New Roman"/>
          <w:b/>
          <w:bCs/>
          <w:kern w:val="0"/>
          <w:u w:val="single"/>
          <w:lang w:eastAsia="en-GB"/>
          <w14:ligatures w14:val="none"/>
        </w:rPr>
        <w:lastRenderedPageBreak/>
        <w:t xml:space="preserve">Setting responsibilities </w:t>
      </w:r>
      <w:r w:rsidR="00160EB9" w:rsidRPr="001D6979">
        <w:rPr>
          <w:rFonts w:eastAsia="Times New Roman" w:cs="Times New Roman"/>
          <w:b/>
          <w:bCs/>
          <w:kern w:val="0"/>
          <w:u w:val="single"/>
          <w:lang w:eastAsia="en-GB"/>
          <w14:ligatures w14:val="none"/>
        </w:rPr>
        <w:t>to ensure a holistic, open and effective approach to safeguarding.</w:t>
      </w:r>
    </w:p>
    <w:p w14:paraId="0FBE5772" w14:textId="5766CBB9" w:rsidR="00AA6C25" w:rsidRPr="00AA6C25" w:rsidRDefault="00AA6C25" w:rsidP="00A72772">
      <w:pPr>
        <w:spacing w:after="0" w:line="360" w:lineRule="auto"/>
        <w:rPr>
          <w:rFonts w:eastAsia="Times New Roman" w:cs="Times New Roman"/>
          <w:kern w:val="0"/>
          <w:lang w:eastAsia="en-GB"/>
          <w14:ligatures w14:val="none"/>
        </w:rPr>
      </w:pPr>
      <w:r w:rsidRPr="00AA6C25">
        <w:rPr>
          <w:rFonts w:eastAsia="Times New Roman" w:cs="Times New Roman"/>
          <w:kern w:val="0"/>
          <w:lang w:eastAsia="en-GB"/>
          <w14:ligatures w14:val="none"/>
        </w:rPr>
        <w:t>Safeguarding in early years settings is a</w:t>
      </w:r>
      <w:r w:rsidR="006873E2" w:rsidRPr="001D6979">
        <w:rPr>
          <w:rFonts w:eastAsia="Times New Roman" w:cs="Times New Roman"/>
          <w:kern w:val="0"/>
          <w:lang w:eastAsia="en-GB"/>
          <w14:ligatures w14:val="none"/>
        </w:rPr>
        <w:t>n integral</w:t>
      </w:r>
      <w:r w:rsidRPr="00AA6C25">
        <w:rPr>
          <w:rFonts w:eastAsia="Times New Roman" w:cs="Times New Roman"/>
          <w:kern w:val="0"/>
          <w:lang w:eastAsia="en-GB"/>
          <w14:ligatures w14:val="none"/>
        </w:rPr>
        <w:t xml:space="preserve"> </w:t>
      </w:r>
      <w:r w:rsidR="009926DD" w:rsidRPr="001D6979">
        <w:rPr>
          <w:rFonts w:eastAsia="Times New Roman" w:cs="Times New Roman"/>
          <w:kern w:val="0"/>
          <w:lang w:eastAsia="en-GB"/>
          <w14:ligatures w14:val="none"/>
        </w:rPr>
        <w:t>part</w:t>
      </w:r>
      <w:r w:rsidRPr="00AA6C25">
        <w:rPr>
          <w:rFonts w:eastAsia="Times New Roman" w:cs="Times New Roman"/>
          <w:kern w:val="0"/>
          <w:lang w:eastAsia="en-GB"/>
          <w14:ligatures w14:val="none"/>
        </w:rPr>
        <w:t xml:space="preserve"> of ensuring the well-being and development of children. Practitioners and settings must take on the responsibility of protecting children from harm, abuse, and neglect while </w:t>
      </w:r>
      <w:r w:rsidR="009926DD" w:rsidRPr="001D6979">
        <w:rPr>
          <w:rFonts w:eastAsia="Times New Roman" w:cs="Times New Roman"/>
          <w:kern w:val="0"/>
          <w:lang w:eastAsia="en-GB"/>
          <w14:ligatures w14:val="none"/>
        </w:rPr>
        <w:t>promoting</w:t>
      </w:r>
      <w:r w:rsidRPr="00AA6C25">
        <w:rPr>
          <w:rFonts w:eastAsia="Times New Roman" w:cs="Times New Roman"/>
          <w:kern w:val="0"/>
          <w:lang w:eastAsia="en-GB"/>
          <w14:ligatures w14:val="none"/>
        </w:rPr>
        <w:t xml:space="preserve"> their overall growth. As highlighted by NSPCC Learning (2023</w:t>
      </w:r>
      <w:r w:rsidR="00883BA2" w:rsidRPr="001D6979">
        <w:rPr>
          <w:rFonts w:eastAsia="Times New Roman" w:cs="Times New Roman"/>
          <w:kern w:val="0"/>
          <w:lang w:eastAsia="en-GB"/>
          <w14:ligatures w14:val="none"/>
        </w:rPr>
        <w:t>b</w:t>
      </w:r>
      <w:r w:rsidRPr="00AA6C25">
        <w:rPr>
          <w:rFonts w:eastAsia="Times New Roman" w:cs="Times New Roman"/>
          <w:kern w:val="0"/>
          <w:lang w:eastAsia="en-GB"/>
          <w14:ligatures w14:val="none"/>
        </w:rPr>
        <w:t>), this involves creating a safe and nurturing environment where children can thrive.</w:t>
      </w:r>
    </w:p>
    <w:p w14:paraId="142D70EE" w14:textId="35D2D69C" w:rsidR="00AA6C25" w:rsidRPr="00AA6C25" w:rsidRDefault="00AA6C25" w:rsidP="00E3184B">
      <w:pPr>
        <w:spacing w:before="100" w:beforeAutospacing="1" w:after="100" w:afterAutospacing="1" w:line="360" w:lineRule="auto"/>
        <w:rPr>
          <w:rFonts w:eastAsia="Times New Roman" w:cs="Times New Roman"/>
          <w:kern w:val="0"/>
          <w:lang w:eastAsia="en-GB"/>
          <w14:ligatures w14:val="none"/>
        </w:rPr>
      </w:pPr>
      <w:r w:rsidRPr="00AA6C25">
        <w:rPr>
          <w:rFonts w:eastAsia="Times New Roman" w:cs="Times New Roman"/>
          <w:kern w:val="0"/>
          <w:lang w:eastAsia="en-GB"/>
          <w14:ligatures w14:val="none"/>
        </w:rPr>
        <w:t>A holistic, open, and effective approach to safeguarding is essential in achieving these goals, as emphasi</w:t>
      </w:r>
      <w:r w:rsidR="00E3184B" w:rsidRPr="001D6979">
        <w:rPr>
          <w:rFonts w:eastAsia="Times New Roman" w:cs="Times New Roman"/>
          <w:kern w:val="0"/>
          <w:lang w:eastAsia="en-GB"/>
          <w14:ligatures w14:val="none"/>
        </w:rPr>
        <w:t>s</w:t>
      </w:r>
      <w:r w:rsidRPr="00AA6C25">
        <w:rPr>
          <w:rFonts w:eastAsia="Times New Roman" w:cs="Times New Roman"/>
          <w:kern w:val="0"/>
          <w:lang w:eastAsia="en-GB"/>
          <w14:ligatures w14:val="none"/>
        </w:rPr>
        <w:t>ed by Withersworldwide (2022)</w:t>
      </w:r>
      <w:r w:rsidR="00F40805" w:rsidRPr="001D6979">
        <w:rPr>
          <w:rFonts w:eastAsia="Times New Roman" w:cs="Times New Roman"/>
          <w:kern w:val="0"/>
          <w:lang w:eastAsia="en-GB"/>
          <w14:ligatures w14:val="none"/>
        </w:rPr>
        <w:t xml:space="preserve">. </w:t>
      </w:r>
      <w:r w:rsidR="004B1455" w:rsidRPr="001D6979">
        <w:rPr>
          <w:rFonts w:eastAsia="Times New Roman" w:cs="Times New Roman"/>
          <w:kern w:val="0"/>
          <w:lang w:eastAsia="en-GB"/>
          <w14:ligatures w14:val="none"/>
        </w:rPr>
        <w:t>This</w:t>
      </w:r>
      <w:r w:rsidRPr="00AA6C25">
        <w:rPr>
          <w:rFonts w:eastAsia="Times New Roman" w:cs="Times New Roman"/>
          <w:kern w:val="0"/>
          <w:lang w:eastAsia="en-GB"/>
          <w14:ligatures w14:val="none"/>
        </w:rPr>
        <w:t xml:space="preserve"> approach considers not only the physical safety of children but also their emotional, social, and psychological well-being. Schools are tasked with implementing policies and practices that address various aspects of </w:t>
      </w:r>
      <w:r w:rsidR="00D726EC" w:rsidRPr="001D6979">
        <w:rPr>
          <w:rFonts w:eastAsia="Times New Roman" w:cs="Times New Roman"/>
          <w:kern w:val="0"/>
          <w:lang w:eastAsia="en-GB"/>
          <w14:ligatures w14:val="none"/>
        </w:rPr>
        <w:t xml:space="preserve">children’s </w:t>
      </w:r>
      <w:r w:rsidRPr="00AA6C25">
        <w:rPr>
          <w:rFonts w:eastAsia="Times New Roman" w:cs="Times New Roman"/>
          <w:kern w:val="0"/>
          <w:lang w:eastAsia="en-GB"/>
          <w14:ligatures w14:val="none"/>
        </w:rPr>
        <w:t>li</w:t>
      </w:r>
      <w:r w:rsidR="00D726EC" w:rsidRPr="001D6979">
        <w:rPr>
          <w:rFonts w:eastAsia="Times New Roman" w:cs="Times New Roman"/>
          <w:kern w:val="0"/>
          <w:lang w:eastAsia="en-GB"/>
          <w14:ligatures w14:val="none"/>
        </w:rPr>
        <w:t>ves</w:t>
      </w:r>
      <w:r w:rsidRPr="00AA6C25">
        <w:rPr>
          <w:rFonts w:eastAsia="Times New Roman" w:cs="Times New Roman"/>
          <w:kern w:val="0"/>
          <w:lang w:eastAsia="en-GB"/>
          <w14:ligatures w14:val="none"/>
        </w:rPr>
        <w:t>, as outlined by the Department for Education (2024).</w:t>
      </w:r>
    </w:p>
    <w:p w14:paraId="39DD0351" w14:textId="77777777" w:rsidR="008D23C6" w:rsidRPr="001D6979" w:rsidRDefault="00A55F79" w:rsidP="00A72772">
      <w:pPr>
        <w:spacing w:after="0"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 xml:space="preserve">For example, </w:t>
      </w:r>
      <w:r w:rsidR="00AA6C25" w:rsidRPr="00AA6C25">
        <w:rPr>
          <w:rFonts w:eastAsia="Times New Roman" w:cs="Times New Roman"/>
          <w:kern w:val="0"/>
          <w:lang w:eastAsia="en-GB"/>
          <w14:ligatures w14:val="none"/>
        </w:rPr>
        <w:t>Child Protection Polic</w:t>
      </w:r>
      <w:r w:rsidR="007A7777" w:rsidRPr="001D6979">
        <w:rPr>
          <w:rFonts w:eastAsia="Times New Roman" w:cs="Times New Roman"/>
          <w:kern w:val="0"/>
          <w:lang w:eastAsia="en-GB"/>
          <w14:ligatures w14:val="none"/>
        </w:rPr>
        <w:t>ies</w:t>
      </w:r>
      <w:r w:rsidR="00AA6C25" w:rsidRPr="00AA6C25">
        <w:rPr>
          <w:rFonts w:eastAsia="Times New Roman" w:cs="Times New Roman"/>
          <w:kern w:val="0"/>
          <w:lang w:eastAsia="en-GB"/>
          <w14:ligatures w14:val="none"/>
        </w:rPr>
        <w:t xml:space="preserve"> outline the procedures for identifying, reporting, and responding to concerns about children's safety and well-being. It serves as a guideline for staff on how to </w:t>
      </w:r>
      <w:r w:rsidRPr="001D6979">
        <w:rPr>
          <w:rFonts w:eastAsia="Times New Roman" w:cs="Times New Roman"/>
          <w:kern w:val="0"/>
          <w:lang w:eastAsia="en-GB"/>
          <w14:ligatures w14:val="none"/>
        </w:rPr>
        <w:t>deal with</w:t>
      </w:r>
      <w:r w:rsidR="00AA6C25" w:rsidRPr="00AA6C25">
        <w:rPr>
          <w:rFonts w:eastAsia="Times New Roman" w:cs="Times New Roman"/>
          <w:kern w:val="0"/>
          <w:lang w:eastAsia="en-GB"/>
          <w14:ligatures w14:val="none"/>
        </w:rPr>
        <w:t xml:space="preserve"> potential cases of harm or abuse.</w:t>
      </w:r>
      <w:r w:rsidR="00EF57C0" w:rsidRPr="001D6979">
        <w:rPr>
          <w:rFonts w:eastAsia="Times New Roman" w:cs="Times New Roman"/>
          <w:kern w:val="0"/>
          <w:lang w:eastAsia="en-GB"/>
          <w14:ligatures w14:val="none"/>
        </w:rPr>
        <w:t xml:space="preserve"> Additionally, a behaviour policy</w:t>
      </w:r>
      <w:r w:rsidR="00AA6C25" w:rsidRPr="00AA6C25">
        <w:rPr>
          <w:rFonts w:eastAsia="Times New Roman" w:cs="Times New Roman"/>
          <w:kern w:val="0"/>
          <w:lang w:eastAsia="en-GB"/>
          <w14:ligatures w14:val="none"/>
        </w:rPr>
        <w:t xml:space="preserve"> </w:t>
      </w:r>
      <w:r w:rsidR="00EF57C0" w:rsidRPr="001D6979">
        <w:rPr>
          <w:rFonts w:eastAsia="Times New Roman" w:cs="Times New Roman"/>
          <w:kern w:val="0"/>
          <w:lang w:eastAsia="en-GB"/>
          <w14:ligatures w14:val="none"/>
        </w:rPr>
        <w:t>i</w:t>
      </w:r>
      <w:r w:rsidR="00AA6C25" w:rsidRPr="00AA6C25">
        <w:rPr>
          <w:rFonts w:eastAsia="Times New Roman" w:cs="Times New Roman"/>
          <w:kern w:val="0"/>
          <w:lang w:eastAsia="en-GB"/>
          <w14:ligatures w14:val="none"/>
        </w:rPr>
        <w:t>nclud</w:t>
      </w:r>
      <w:r w:rsidR="00EF57C0" w:rsidRPr="001D6979">
        <w:rPr>
          <w:rFonts w:eastAsia="Times New Roman" w:cs="Times New Roman"/>
          <w:kern w:val="0"/>
          <w:lang w:eastAsia="en-GB"/>
          <w14:ligatures w14:val="none"/>
        </w:rPr>
        <w:t>es</w:t>
      </w:r>
      <w:r w:rsidR="00AA6C25" w:rsidRPr="00AA6C25">
        <w:rPr>
          <w:rFonts w:eastAsia="Times New Roman" w:cs="Times New Roman"/>
          <w:kern w:val="0"/>
          <w:lang w:eastAsia="en-GB"/>
          <w14:ligatures w14:val="none"/>
        </w:rPr>
        <w:t xml:space="preserve"> measures to address bullying and discriminatory bullying, </w:t>
      </w:r>
      <w:r w:rsidR="00EF57C0" w:rsidRPr="001D6979">
        <w:rPr>
          <w:rFonts w:eastAsia="Times New Roman" w:cs="Times New Roman"/>
          <w:kern w:val="0"/>
          <w:lang w:eastAsia="en-GB"/>
          <w14:ligatures w14:val="none"/>
        </w:rPr>
        <w:t xml:space="preserve">the </w:t>
      </w:r>
      <w:r w:rsidR="00AA6C25" w:rsidRPr="00AA6C25">
        <w:rPr>
          <w:rFonts w:eastAsia="Times New Roman" w:cs="Times New Roman"/>
          <w:kern w:val="0"/>
          <w:lang w:eastAsia="en-GB"/>
          <w14:ligatures w14:val="none"/>
        </w:rPr>
        <w:t>policy is aligned with Section 149 of The Equality Act 2010 (Children’s Rights Alliance for England, 2023) and Article 2 of the UNCRC (UNICEF, 2022). It ensures that all students are treated equally and with respect, creating an inclusive environment where diversity is valued.</w:t>
      </w:r>
      <w:r w:rsidR="001548B0" w:rsidRPr="001D6979">
        <w:rPr>
          <w:rFonts w:eastAsia="Times New Roman" w:cs="Times New Roman"/>
          <w:kern w:val="0"/>
          <w:lang w:eastAsia="en-GB"/>
          <w14:ligatures w14:val="none"/>
        </w:rPr>
        <w:t xml:space="preserve"> Furthermore, anti-bullying policies </w:t>
      </w:r>
      <w:r w:rsidR="003C2BDC" w:rsidRPr="001D6979">
        <w:rPr>
          <w:rFonts w:eastAsia="Times New Roman" w:cs="Times New Roman"/>
          <w:kern w:val="0"/>
          <w:lang w:eastAsia="en-GB"/>
          <w14:ligatures w14:val="none"/>
        </w:rPr>
        <w:t>also</w:t>
      </w:r>
      <w:r w:rsidR="000462FC" w:rsidRPr="001D6979">
        <w:rPr>
          <w:rFonts w:eastAsia="Times New Roman" w:cs="Times New Roman"/>
          <w:kern w:val="0"/>
          <w:lang w:eastAsia="en-GB"/>
          <w14:ligatures w14:val="none"/>
        </w:rPr>
        <w:t xml:space="preserve"> </w:t>
      </w:r>
      <w:r w:rsidR="003C2BDC" w:rsidRPr="00AA6C25">
        <w:rPr>
          <w:rFonts w:eastAsia="Times New Roman" w:cs="Times New Roman"/>
          <w:kern w:val="0"/>
          <w:lang w:eastAsia="en-GB"/>
          <w14:ligatures w14:val="none"/>
        </w:rPr>
        <w:t>play a</w:t>
      </w:r>
      <w:r w:rsidR="000462FC" w:rsidRPr="001D6979">
        <w:rPr>
          <w:rFonts w:eastAsia="Times New Roman" w:cs="Times New Roman"/>
          <w:kern w:val="0"/>
          <w:lang w:eastAsia="en-GB"/>
          <w14:ligatures w14:val="none"/>
        </w:rPr>
        <w:t>n important</w:t>
      </w:r>
      <w:r w:rsidR="003C2BDC" w:rsidRPr="00AA6C25">
        <w:rPr>
          <w:rFonts w:eastAsia="Times New Roman" w:cs="Times New Roman"/>
          <w:kern w:val="0"/>
          <w:lang w:eastAsia="en-GB"/>
          <w14:ligatures w14:val="none"/>
        </w:rPr>
        <w:t xml:space="preserve"> role in making children feel safe and promoting a positive school culture</w:t>
      </w:r>
      <w:r w:rsidR="000462FC" w:rsidRPr="001D6979">
        <w:rPr>
          <w:rFonts w:eastAsia="Times New Roman" w:cs="Times New Roman"/>
          <w:kern w:val="0"/>
          <w:lang w:eastAsia="en-GB"/>
          <w14:ligatures w14:val="none"/>
        </w:rPr>
        <w:t xml:space="preserve"> </w:t>
      </w:r>
      <w:r w:rsidR="003C2BDC" w:rsidRPr="00AA6C25">
        <w:rPr>
          <w:rFonts w:eastAsia="Times New Roman" w:cs="Times New Roman"/>
          <w:kern w:val="0"/>
          <w:lang w:eastAsia="en-GB"/>
          <w14:ligatures w14:val="none"/>
        </w:rPr>
        <w:t>(Family Lives, 2024).</w:t>
      </w:r>
      <w:r w:rsidR="00E95723" w:rsidRPr="001D6979">
        <w:rPr>
          <w:rFonts w:eastAsia="Times New Roman" w:cs="Times New Roman"/>
          <w:kern w:val="0"/>
          <w:lang w:eastAsia="en-GB"/>
          <w14:ligatures w14:val="none"/>
        </w:rPr>
        <w:t xml:space="preserve"> A code of conduct for staff </w:t>
      </w:r>
      <w:r w:rsidR="003B7CFD" w:rsidRPr="001D6979">
        <w:rPr>
          <w:rFonts w:eastAsia="Times New Roman" w:cs="Times New Roman"/>
          <w:kern w:val="0"/>
          <w:lang w:eastAsia="en-GB"/>
          <w14:ligatures w14:val="none"/>
        </w:rPr>
        <w:t>would also be included in these policies.</w:t>
      </w:r>
    </w:p>
    <w:p w14:paraId="0721407A" w14:textId="252C08A8" w:rsidR="00A72772" w:rsidRPr="001D6979" w:rsidRDefault="00E35568" w:rsidP="00A72772">
      <w:pPr>
        <w:spacing w:after="0" w:line="360" w:lineRule="auto"/>
        <w:rPr>
          <w:rFonts w:eastAsia="Times New Roman" w:cs="Times New Roman"/>
          <w:kern w:val="0"/>
          <w:lang w:eastAsia="en-GB"/>
          <w14:ligatures w14:val="none"/>
        </w:rPr>
      </w:pPr>
      <w:r w:rsidRPr="001D6979">
        <w:rPr>
          <w:rFonts w:eastAsia="Times New Roman" w:cs="Times New Roman"/>
          <w:kern w:val="0"/>
          <w:lang w:eastAsia="en-GB"/>
          <w14:ligatures w14:val="none"/>
        </w:rPr>
        <w:t xml:space="preserve"> </w:t>
      </w:r>
      <w:r w:rsidR="008D23C6" w:rsidRPr="001D6979">
        <w:rPr>
          <w:rFonts w:eastAsia="Times New Roman" w:cs="Times New Roman"/>
          <w:kern w:val="0"/>
          <w:lang w:eastAsia="en-GB"/>
          <w14:ligatures w14:val="none"/>
        </w:rPr>
        <w:t xml:space="preserve">In addition to </w:t>
      </w:r>
      <w:r w:rsidR="003E60A2" w:rsidRPr="001D6979">
        <w:rPr>
          <w:rFonts w:eastAsia="Times New Roman" w:cs="Times New Roman"/>
          <w:kern w:val="0"/>
          <w:lang w:eastAsia="en-GB"/>
          <w14:ligatures w14:val="none"/>
        </w:rPr>
        <w:t>these policies,</w:t>
      </w:r>
      <w:r w:rsidRPr="001D6979">
        <w:rPr>
          <w:rFonts w:eastAsia="Times New Roman" w:cs="Times New Roman"/>
          <w:kern w:val="0"/>
          <w:lang w:eastAsia="en-GB"/>
          <w14:ligatures w14:val="none"/>
        </w:rPr>
        <w:t xml:space="preserve"> emotional support</w:t>
      </w:r>
      <w:r w:rsidR="00A75CBD" w:rsidRPr="001D6979">
        <w:rPr>
          <w:rFonts w:eastAsia="Times New Roman" w:cs="Times New Roman"/>
          <w:kern w:val="0"/>
          <w:lang w:eastAsia="en-GB"/>
          <w14:ligatures w14:val="none"/>
        </w:rPr>
        <w:t xml:space="preserve"> can be put in place by the setting to support children with safeguarding concerns</w:t>
      </w:r>
      <w:r w:rsidR="003120A3" w:rsidRPr="001D6979">
        <w:rPr>
          <w:rFonts w:eastAsia="Times New Roman" w:cs="Times New Roman"/>
          <w:kern w:val="0"/>
          <w:lang w:eastAsia="en-GB"/>
          <w14:ligatures w14:val="none"/>
        </w:rPr>
        <w:t xml:space="preserve"> this is </w:t>
      </w:r>
      <w:r w:rsidR="001075EF" w:rsidRPr="001D6979">
        <w:rPr>
          <w:rFonts w:eastAsia="Times New Roman" w:cs="Times New Roman"/>
          <w:kern w:val="0"/>
          <w:lang w:eastAsia="en-GB"/>
          <w14:ligatures w14:val="none"/>
        </w:rPr>
        <w:t>following</w:t>
      </w:r>
      <w:r w:rsidR="003120A3" w:rsidRPr="001D6979">
        <w:rPr>
          <w:rFonts w:eastAsia="Times New Roman" w:cs="Times New Roman"/>
          <w:kern w:val="0"/>
          <w:lang w:eastAsia="en-GB"/>
          <w14:ligatures w14:val="none"/>
        </w:rPr>
        <w:t xml:space="preserve"> article 39 of the UNCRC</w:t>
      </w:r>
      <w:r w:rsidR="001075EF" w:rsidRPr="001D6979">
        <w:rPr>
          <w:rFonts w:eastAsia="Times New Roman" w:cs="Times New Roman"/>
          <w:kern w:val="0"/>
          <w:lang w:eastAsia="en-GB"/>
          <w14:ligatures w14:val="none"/>
        </w:rPr>
        <w:t xml:space="preserve"> (UNICEF,2022).</w:t>
      </w:r>
      <w:r w:rsidR="0031383F" w:rsidRPr="001D6979">
        <w:rPr>
          <w:rFonts w:eastAsia="Times New Roman" w:cs="Times New Roman"/>
          <w:kern w:val="0"/>
          <w:lang w:eastAsia="en-GB"/>
          <w14:ligatures w14:val="none"/>
        </w:rPr>
        <w:t xml:space="preserve"> </w:t>
      </w:r>
      <w:r w:rsidR="006050AA" w:rsidRPr="001D6979">
        <w:rPr>
          <w:rFonts w:eastAsia="Times New Roman" w:cs="Times New Roman"/>
          <w:kern w:val="0"/>
          <w:lang w:eastAsia="en-GB"/>
          <w14:ligatures w14:val="none"/>
        </w:rPr>
        <w:t xml:space="preserve">According to </w:t>
      </w:r>
      <w:r w:rsidR="00A72772" w:rsidRPr="001D6979">
        <w:rPr>
          <w:rFonts w:eastAsia="Times New Roman" w:cs="Times New Roman"/>
          <w:kern w:val="0"/>
          <w:lang w:eastAsia="en-GB"/>
          <w14:ligatures w14:val="none"/>
        </w:rPr>
        <w:t xml:space="preserve">the </w:t>
      </w:r>
      <w:r w:rsidR="00D45002" w:rsidRPr="001D6979">
        <w:rPr>
          <w:rFonts w:eastAsia="Times New Roman" w:cs="Times New Roman"/>
          <w:kern w:val="0"/>
          <w:lang w:eastAsia="en-GB"/>
          <w14:ligatures w14:val="none"/>
        </w:rPr>
        <w:t>British Association of Play Therapists [BAPT] (2023)</w:t>
      </w:r>
      <w:r w:rsidR="00A72772" w:rsidRPr="001D6979">
        <w:rPr>
          <w:rFonts w:eastAsia="Times New Roman" w:cs="Times New Roman"/>
          <w:kern w:val="0"/>
          <w:lang w:eastAsia="en-GB"/>
          <w14:ligatures w14:val="none"/>
        </w:rPr>
        <w:t xml:space="preserve">, therapy </w:t>
      </w:r>
      <w:r w:rsidR="003E60A2" w:rsidRPr="001D6979">
        <w:rPr>
          <w:rFonts w:eastAsia="Times New Roman" w:cs="Times New Roman"/>
          <w:kern w:val="0"/>
          <w:lang w:eastAsia="en-GB"/>
          <w14:ligatures w14:val="none"/>
        </w:rPr>
        <w:t xml:space="preserve">can </w:t>
      </w:r>
      <w:r w:rsidR="00A72772" w:rsidRPr="00654A9C">
        <w:rPr>
          <w:rFonts w:eastAsia="Times New Roman" w:cs="Times New Roman"/>
          <w:kern w:val="0"/>
          <w:lang w:eastAsia="en-GB"/>
          <w14:ligatures w14:val="none"/>
        </w:rPr>
        <w:t xml:space="preserve">provide a safe and confidential space for children to express their feelings and experiences, </w:t>
      </w:r>
      <w:r w:rsidR="00A72772" w:rsidRPr="001D6979">
        <w:rPr>
          <w:rFonts w:eastAsia="Times New Roman" w:cs="Times New Roman"/>
          <w:kern w:val="0"/>
          <w:lang w:eastAsia="en-GB"/>
          <w14:ligatures w14:val="none"/>
        </w:rPr>
        <w:t>allowing</w:t>
      </w:r>
      <w:r w:rsidR="00A72772" w:rsidRPr="00654A9C">
        <w:rPr>
          <w:rFonts w:eastAsia="Times New Roman" w:cs="Times New Roman"/>
          <w:kern w:val="0"/>
          <w:lang w:eastAsia="en-GB"/>
          <w14:ligatures w14:val="none"/>
        </w:rPr>
        <w:t xml:space="preserve"> emotional release and healing.</w:t>
      </w:r>
      <w:r w:rsidR="00A72772" w:rsidRPr="001D6979">
        <w:rPr>
          <w:rFonts w:eastAsia="Times New Roman" w:cs="Times New Roman"/>
          <w:kern w:val="0"/>
          <w:lang w:eastAsia="en-GB"/>
          <w14:ligatures w14:val="none"/>
        </w:rPr>
        <w:t xml:space="preserve"> Furthermore, </w:t>
      </w:r>
      <w:r w:rsidR="00A72772" w:rsidRPr="001D6979">
        <w:rPr>
          <w:rFonts w:eastAsia="Times New Roman" w:cs="Times New Roman"/>
          <w:kern w:val="0"/>
          <w:lang w:eastAsia="en-GB"/>
          <w14:ligatures w14:val="none"/>
        </w:rPr>
        <w:t>children can develop coping mechanisms and resilience, enabling them to handle challenges and setbacks more effectively.</w:t>
      </w:r>
    </w:p>
    <w:p w14:paraId="64A7FD74" w14:textId="21B34EE8" w:rsidR="00D45002" w:rsidRPr="00AA6C25" w:rsidRDefault="00D45002" w:rsidP="00A72772">
      <w:pPr>
        <w:spacing w:before="100" w:beforeAutospacing="1" w:after="100" w:afterAutospacing="1" w:line="360" w:lineRule="auto"/>
        <w:rPr>
          <w:rFonts w:eastAsia="Times New Roman" w:cs="Times New Roman"/>
          <w:kern w:val="0"/>
          <w:lang w:eastAsia="en-GB"/>
          <w14:ligatures w14:val="none"/>
        </w:rPr>
      </w:pPr>
    </w:p>
    <w:p w14:paraId="2E413B30" w14:textId="7774850E" w:rsidR="009E19FD" w:rsidRPr="001D6979" w:rsidRDefault="00D829CB" w:rsidP="004265CC">
      <w:pPr>
        <w:spacing w:after="0" w:line="360" w:lineRule="auto"/>
      </w:pPr>
      <w:r w:rsidRPr="001D6979">
        <w:rPr>
          <w:rFonts w:eastAsia="Times New Roman" w:cs="Times New Roman"/>
          <w:kern w:val="0"/>
          <w:lang w:eastAsia="en-GB"/>
          <w14:ligatures w14:val="none"/>
        </w:rPr>
        <w:lastRenderedPageBreak/>
        <w:t>In Joanna’s case</w:t>
      </w:r>
      <w:r w:rsidR="00F4176E" w:rsidRPr="001D6979">
        <w:rPr>
          <w:rFonts w:eastAsia="Times New Roman" w:cs="Times New Roman"/>
          <w:kern w:val="0"/>
          <w:lang w:eastAsia="en-GB"/>
          <w14:ligatures w14:val="none"/>
        </w:rPr>
        <w:t>,</w:t>
      </w:r>
      <w:r w:rsidRPr="001D6979">
        <w:rPr>
          <w:rFonts w:eastAsia="Times New Roman" w:cs="Times New Roman"/>
          <w:kern w:val="0"/>
          <w:lang w:eastAsia="en-GB"/>
          <w14:ligatures w14:val="none"/>
        </w:rPr>
        <w:t xml:space="preserve"> a holistic approach to the situation </w:t>
      </w:r>
      <w:r w:rsidR="00046FDC" w:rsidRPr="001D6979">
        <w:rPr>
          <w:rFonts w:eastAsia="Times New Roman" w:cs="Times New Roman"/>
          <w:kern w:val="0"/>
          <w:lang w:eastAsia="en-GB"/>
          <w14:ligatures w14:val="none"/>
        </w:rPr>
        <w:t xml:space="preserve">would be to ensure </w:t>
      </w:r>
      <w:r w:rsidR="00E2135E" w:rsidRPr="001D6979">
        <w:t xml:space="preserve">her </w:t>
      </w:r>
      <w:r w:rsidR="00046FDC" w:rsidRPr="001D6979">
        <w:t>immediate safety</w:t>
      </w:r>
      <w:r w:rsidR="00CF796C" w:rsidRPr="001D6979">
        <w:t xml:space="preserve"> and well-being within the setting</w:t>
      </w:r>
      <w:r w:rsidR="00F35CAD" w:rsidRPr="001D6979">
        <w:t>. Vain (2023) s</w:t>
      </w:r>
      <w:r w:rsidR="00A577B4" w:rsidRPr="001D6979">
        <w:t>uggests</w:t>
      </w:r>
      <w:r w:rsidR="00F35CAD" w:rsidRPr="001D6979">
        <w:t xml:space="preserve"> that</w:t>
      </w:r>
      <w:r w:rsidR="00541D92" w:rsidRPr="001D6979">
        <w:t xml:space="preserve"> this will </w:t>
      </w:r>
      <w:r w:rsidR="00541D92" w:rsidRPr="001D6979">
        <w:rPr>
          <w:color w:val="3A3A3A"/>
          <w:shd w:val="clear" w:color="auto" w:fill="FFFFFF"/>
        </w:rPr>
        <w:t>provide emotional security and stability, ensuring that t</w:t>
      </w:r>
      <w:r w:rsidR="00073BE7" w:rsidRPr="001D6979">
        <w:rPr>
          <w:color w:val="3A3A3A"/>
          <w:shd w:val="clear" w:color="auto" w:fill="FFFFFF"/>
        </w:rPr>
        <w:t xml:space="preserve">he child’s </w:t>
      </w:r>
      <w:r w:rsidR="00541D92" w:rsidRPr="001D6979">
        <w:rPr>
          <w:color w:val="3A3A3A"/>
          <w:shd w:val="clear" w:color="auto" w:fill="FFFFFF"/>
        </w:rPr>
        <w:t>emotional well-being is prioritised.</w:t>
      </w:r>
      <w:r w:rsidR="00046FDC" w:rsidRPr="001D6979">
        <w:t xml:space="preserve"> </w:t>
      </w:r>
      <w:r w:rsidR="00F81F40" w:rsidRPr="001D6979">
        <w:t>According to Ann Craft Trust (2023), i</w:t>
      </w:r>
      <w:r w:rsidR="00046FDC" w:rsidRPr="001D6979">
        <w:t xml:space="preserve">f physical abuse is suspected, </w:t>
      </w:r>
      <w:r w:rsidR="00F4176E" w:rsidRPr="001D6979">
        <w:t>this should be documented</w:t>
      </w:r>
      <w:r w:rsidR="00CE19EE" w:rsidRPr="001D6979">
        <w:t xml:space="preserve"> </w:t>
      </w:r>
      <w:r w:rsidR="00163C3B" w:rsidRPr="001D6979">
        <w:t xml:space="preserve">with </w:t>
      </w:r>
      <w:proofErr w:type="gramStart"/>
      <w:r w:rsidR="00515D90" w:rsidRPr="001D6979">
        <w:t xml:space="preserve">factual </w:t>
      </w:r>
      <w:r w:rsidR="00766047" w:rsidRPr="001D6979">
        <w:t>information</w:t>
      </w:r>
      <w:proofErr w:type="gramEnd"/>
      <w:r w:rsidR="00F81F40" w:rsidRPr="001D6979">
        <w:t xml:space="preserve"> saying what you see, not what you feel</w:t>
      </w:r>
      <w:r w:rsidR="00163C3B" w:rsidRPr="001D6979">
        <w:t xml:space="preserve">. </w:t>
      </w:r>
      <w:r w:rsidR="009563DB" w:rsidRPr="001D6979">
        <w:t xml:space="preserve"> </w:t>
      </w:r>
      <w:r w:rsidR="00023879" w:rsidRPr="001D6979">
        <w:t>At this current stage</w:t>
      </w:r>
      <w:r w:rsidR="00CE19EE" w:rsidRPr="001D6979">
        <w:t>,</w:t>
      </w:r>
      <w:r w:rsidR="00023879" w:rsidRPr="001D6979">
        <w:t xml:space="preserve"> </w:t>
      </w:r>
      <w:r w:rsidR="00766047" w:rsidRPr="001D6979">
        <w:t xml:space="preserve">practitioners </w:t>
      </w:r>
      <w:r w:rsidR="009B3F7D" w:rsidRPr="001D6979">
        <w:t>are not</w:t>
      </w:r>
      <w:r w:rsidR="00766047" w:rsidRPr="001D6979">
        <w:t xml:space="preserve"> aware </w:t>
      </w:r>
      <w:r w:rsidR="00023879" w:rsidRPr="001D6979">
        <w:t>ther</w:t>
      </w:r>
      <w:r w:rsidR="009B3F7D" w:rsidRPr="001D6979">
        <w:t>e have been</w:t>
      </w:r>
      <w:r w:rsidR="00023879" w:rsidRPr="001D6979">
        <w:t xml:space="preserve"> previous concerns at home</w:t>
      </w:r>
      <w:r w:rsidR="00C87DB5" w:rsidRPr="001D6979">
        <w:t xml:space="preserve"> or </w:t>
      </w:r>
      <w:r w:rsidR="00F12B34" w:rsidRPr="001D6979">
        <w:t>concerning</w:t>
      </w:r>
      <w:r w:rsidR="00C87DB5" w:rsidRPr="001D6979">
        <w:t xml:space="preserve"> Joanna</w:t>
      </w:r>
      <w:r w:rsidR="009C11A7" w:rsidRPr="001D6979">
        <w:t>. This recent situation</w:t>
      </w:r>
      <w:r w:rsidR="00A40CFF" w:rsidRPr="001D6979">
        <w:t xml:space="preserve"> </w:t>
      </w:r>
      <w:r w:rsidR="00ED716B" w:rsidRPr="001D6979">
        <w:t>should be documented and reported</w:t>
      </w:r>
      <w:r w:rsidR="009B6FB2" w:rsidRPr="001D6979">
        <w:t xml:space="preserve"> in line with the settings policies and procedures </w:t>
      </w:r>
      <w:r w:rsidR="009F1644" w:rsidRPr="001D6979">
        <w:t>and reported</w:t>
      </w:r>
      <w:r w:rsidR="00ED716B" w:rsidRPr="001D6979">
        <w:t xml:space="preserve"> to the Designated Safeguarding</w:t>
      </w:r>
      <w:r w:rsidR="00C94E72" w:rsidRPr="001D6979">
        <w:t xml:space="preserve"> Lead (DSL)</w:t>
      </w:r>
      <w:r w:rsidR="005972C5" w:rsidRPr="001D6979">
        <w:t xml:space="preserve"> (NSPCC Learning,2023</w:t>
      </w:r>
      <w:r w:rsidR="00883BA2" w:rsidRPr="001D6979">
        <w:t>a</w:t>
      </w:r>
      <w:r w:rsidR="005972C5" w:rsidRPr="001D6979">
        <w:t>).</w:t>
      </w:r>
      <w:r w:rsidR="007F4794" w:rsidRPr="001D6979">
        <w:t xml:space="preserve"> The </w:t>
      </w:r>
      <w:r w:rsidR="00CB48D2" w:rsidRPr="001D6979">
        <w:t>practitioner</w:t>
      </w:r>
      <w:r w:rsidR="00F83841" w:rsidRPr="001D6979">
        <w:t xml:space="preserve"> or DSL may gently question Joanna using open-ended </w:t>
      </w:r>
      <w:r w:rsidR="00263DEE" w:rsidRPr="001D6979">
        <w:t xml:space="preserve">or </w:t>
      </w:r>
      <w:r w:rsidR="002517D0" w:rsidRPr="001D6979">
        <w:t>non–leading</w:t>
      </w:r>
      <w:r w:rsidR="00263DEE" w:rsidRPr="001D6979">
        <w:t xml:space="preserve"> questions to allow Joanna to express </w:t>
      </w:r>
      <w:r w:rsidR="002517D0" w:rsidRPr="001D6979">
        <w:t>herself</w:t>
      </w:r>
      <w:r w:rsidR="00263DEE" w:rsidRPr="001D6979">
        <w:t xml:space="preserve"> freely</w:t>
      </w:r>
      <w:r w:rsidR="002517D0" w:rsidRPr="001D6979">
        <w:t>,</w:t>
      </w:r>
      <w:r w:rsidR="00263DEE" w:rsidRPr="001D6979">
        <w:t xml:space="preserve"> and to try to gauge an understanding of what has happened</w:t>
      </w:r>
      <w:r w:rsidR="002517D0" w:rsidRPr="001D6979">
        <w:t xml:space="preserve"> and if the injury</w:t>
      </w:r>
      <w:r w:rsidR="00EE23ED" w:rsidRPr="001D6979">
        <w:t xml:space="preserve"> is caused by physical abuse.</w:t>
      </w:r>
      <w:r w:rsidR="00733EFF" w:rsidRPr="001D6979">
        <w:t xml:space="preserve"> </w:t>
      </w:r>
      <w:r w:rsidR="000D6426" w:rsidRPr="001D6979">
        <w:t>Again,</w:t>
      </w:r>
      <w:r w:rsidR="00733EFF" w:rsidRPr="001D6979">
        <w:t xml:space="preserve"> </w:t>
      </w:r>
      <w:r w:rsidR="006813C6" w:rsidRPr="001D6979">
        <w:t>the practitioner must not</w:t>
      </w:r>
      <w:r w:rsidR="00733EFF" w:rsidRPr="001D6979">
        <w:t xml:space="preserve"> make assumptions</w:t>
      </w:r>
      <w:r w:rsidR="000D6426" w:rsidRPr="001D6979">
        <w:t>,</w:t>
      </w:r>
      <w:r w:rsidR="00733EFF" w:rsidRPr="001D6979">
        <w:t xml:space="preserve"> </w:t>
      </w:r>
      <w:r w:rsidR="000D6426" w:rsidRPr="001D6979">
        <w:t>for example,</w:t>
      </w:r>
      <w:r w:rsidR="00733EFF" w:rsidRPr="001D6979">
        <w:t xml:space="preserve"> it could be that Joanna has been climbing</w:t>
      </w:r>
      <w:r w:rsidR="006813C6" w:rsidRPr="001D6979">
        <w:t xml:space="preserve"> and has fallen and injured herself</w:t>
      </w:r>
      <w:r w:rsidR="00263DEE" w:rsidRPr="001D6979">
        <w:t xml:space="preserve"> </w:t>
      </w:r>
      <w:r w:rsidR="006813C6" w:rsidRPr="001D6979">
        <w:t xml:space="preserve">and has not told anyone </w:t>
      </w:r>
      <w:r w:rsidR="000D6426" w:rsidRPr="001D6979">
        <w:t>for</w:t>
      </w:r>
      <w:r w:rsidR="006813C6" w:rsidRPr="001D6979">
        <w:t xml:space="preserve"> fear of being </w:t>
      </w:r>
      <w:r w:rsidR="000D6426" w:rsidRPr="001D6979">
        <w:t>told off.</w:t>
      </w:r>
      <w:r w:rsidR="008A4C84" w:rsidRPr="001D6979">
        <w:t xml:space="preserve"> The clingy behaviour could be completely unrelated.</w:t>
      </w:r>
      <w:r w:rsidR="003E3DFD" w:rsidRPr="001D6979">
        <w:t xml:space="preserve"> However, another example is that Joanna discloses that so</w:t>
      </w:r>
      <w:r w:rsidR="00327EC5" w:rsidRPr="001D6979">
        <w:t xml:space="preserve">meone </w:t>
      </w:r>
      <w:r w:rsidR="003E3DFD" w:rsidRPr="001D6979">
        <w:t>has been hurting her</w:t>
      </w:r>
      <w:r w:rsidR="004265CC" w:rsidRPr="001D6979">
        <w:t>.</w:t>
      </w:r>
      <w:r w:rsidR="008F3BF1" w:rsidRPr="001D6979">
        <w:t xml:space="preserve"> Article 19 of the UNCRC states that children should be free from violence, abuse and neglect</w:t>
      </w:r>
      <w:r w:rsidR="00487C8F" w:rsidRPr="001D6979">
        <w:t xml:space="preserve"> (UNICEF,2022).</w:t>
      </w:r>
      <w:r w:rsidR="000D6426" w:rsidRPr="001D6979">
        <w:t xml:space="preserve"> </w:t>
      </w:r>
      <w:r w:rsidR="00263DEE" w:rsidRPr="001D6979">
        <w:t>The</w:t>
      </w:r>
      <w:r w:rsidR="002517D0" w:rsidRPr="001D6979">
        <w:t xml:space="preserve"> </w:t>
      </w:r>
      <w:r w:rsidR="007F4794" w:rsidRPr="001D6979">
        <w:t>DSL is responsible for</w:t>
      </w:r>
      <w:r w:rsidR="00122AB1" w:rsidRPr="001D6979">
        <w:t xml:space="preserve"> referrals to the appropriate </w:t>
      </w:r>
      <w:r w:rsidR="007D0D66" w:rsidRPr="001D6979">
        <w:t>agencies such as police or social services</w:t>
      </w:r>
      <w:r w:rsidR="00DA5CFC" w:rsidRPr="001D6979">
        <w:t xml:space="preserve"> </w:t>
      </w:r>
      <w:r w:rsidR="009A5897" w:rsidRPr="001D6979">
        <w:t>within 24 hour</w:t>
      </w:r>
      <w:r w:rsidR="00DD6D9F" w:rsidRPr="001D6979">
        <w:t>s (Citizens UK, no date and</w:t>
      </w:r>
      <w:r w:rsidR="001961D8" w:rsidRPr="001D6979">
        <w:t xml:space="preserve"> NSPCC,2017).</w:t>
      </w:r>
    </w:p>
    <w:p w14:paraId="06EABE70" w14:textId="77777777" w:rsidR="00291956" w:rsidRPr="001D6979" w:rsidRDefault="00291956" w:rsidP="004265CC">
      <w:pPr>
        <w:spacing w:after="0" w:line="360" w:lineRule="auto"/>
      </w:pPr>
    </w:p>
    <w:p w14:paraId="558C827F" w14:textId="7A1074D2" w:rsidR="00291956" w:rsidRPr="001D6979" w:rsidRDefault="001F401A" w:rsidP="004265CC">
      <w:pPr>
        <w:spacing w:after="0" w:line="360" w:lineRule="auto"/>
        <w:rPr>
          <w:rFonts w:eastAsia="Times New Roman" w:cs="Times New Roman"/>
          <w:kern w:val="0"/>
          <w:lang w:eastAsia="en-GB"/>
          <w14:ligatures w14:val="none"/>
        </w:rPr>
      </w:pPr>
      <w:r w:rsidRPr="001D6979">
        <w:t>S</w:t>
      </w:r>
      <w:r w:rsidR="001A48AB" w:rsidRPr="001D6979">
        <w:t xml:space="preserve">afeguarding procedures are </w:t>
      </w:r>
      <w:r w:rsidRPr="001D6979">
        <w:t>important</w:t>
      </w:r>
      <w:r w:rsidR="001A48AB" w:rsidRPr="001D6979">
        <w:t xml:space="preserve"> in ensuring the protection and well-being of children like Joanna. Adhering to established policies and </w:t>
      </w:r>
      <w:r w:rsidR="00037473" w:rsidRPr="001D6979">
        <w:t>guidelines and</w:t>
      </w:r>
      <w:r w:rsidR="00892BFA" w:rsidRPr="001D6979">
        <w:t xml:space="preserve"> following legislation such as </w:t>
      </w:r>
      <w:r w:rsidR="00037473" w:rsidRPr="001D6979">
        <w:t xml:space="preserve">the </w:t>
      </w:r>
      <w:r w:rsidR="00892BFA" w:rsidRPr="001D6979">
        <w:t>Children Act (2004)</w:t>
      </w:r>
      <w:r w:rsidR="00037473" w:rsidRPr="001D6979">
        <w:t xml:space="preserve"> </w:t>
      </w:r>
      <w:r w:rsidR="00F4126C" w:rsidRPr="001D6979">
        <w:t>Social Services and Wellbeing Act (2014)</w:t>
      </w:r>
      <w:r w:rsidR="008510E8" w:rsidRPr="001D6979">
        <w:t xml:space="preserve"> Wales Safeguarding Procedures</w:t>
      </w:r>
      <w:r w:rsidR="00703BA6" w:rsidRPr="001D6979">
        <w:t xml:space="preserve"> (no date) and United Nations Convention on the Rights of the Child</w:t>
      </w:r>
      <w:r w:rsidR="003F14ED" w:rsidRPr="001D6979">
        <w:t xml:space="preserve"> (UNICEF,2022)</w:t>
      </w:r>
      <w:r w:rsidR="008510E8" w:rsidRPr="001D6979">
        <w:t xml:space="preserve"> </w:t>
      </w:r>
      <w:r w:rsidR="001A48AB" w:rsidRPr="001D6979">
        <w:t xml:space="preserve">is </w:t>
      </w:r>
      <w:r w:rsidR="00DA5F18" w:rsidRPr="001D6979">
        <w:t>integral</w:t>
      </w:r>
      <w:r w:rsidR="001A48AB" w:rsidRPr="001D6979">
        <w:t xml:space="preserve"> for effective implementation. A holistic approach integrates immediate safety measures, emotional and psychological support, family involvement, and </w:t>
      </w:r>
      <w:r w:rsidR="00E82325" w:rsidRPr="001D6979">
        <w:t>multi-agency</w:t>
      </w:r>
      <w:r w:rsidR="001A48AB" w:rsidRPr="001D6979">
        <w:t xml:space="preserve"> collaboration. </w:t>
      </w:r>
      <w:r w:rsidR="00E82325" w:rsidRPr="001D6979">
        <w:t>It is through c</w:t>
      </w:r>
      <w:r w:rsidR="001A48AB" w:rsidRPr="001D6979">
        <w:t>ontinuous monitoring, accurate documentation, and regular training ensure that all practitioners are equipped to recognize and respond to signs of abuse appropriately.</w:t>
      </w:r>
      <w:r w:rsidR="00212517" w:rsidRPr="001D6979">
        <w:t xml:space="preserve"> Additionally, having positive relationships with children can </w:t>
      </w:r>
      <w:r w:rsidR="00FE6117" w:rsidRPr="001D6979">
        <w:t xml:space="preserve">allow for them to feel </w:t>
      </w:r>
      <w:r w:rsidR="004E5A69" w:rsidRPr="001D6979">
        <w:t>safe (NSPCC,2021</w:t>
      </w:r>
      <w:r w:rsidR="00700B47" w:rsidRPr="001D6979">
        <w:t xml:space="preserve">b) in turn, enabling them to feel </w:t>
      </w:r>
      <w:r w:rsidR="00FE6117" w:rsidRPr="001D6979">
        <w:t>more comfortable disclosing concerns or worries</w:t>
      </w:r>
      <w:r w:rsidR="00831D9D" w:rsidRPr="001D6979">
        <w:t xml:space="preserve"> to those they trust.</w:t>
      </w:r>
    </w:p>
    <w:p w14:paraId="672B50E4" w14:textId="77777777" w:rsidR="001D6979" w:rsidRDefault="00AB6A99" w:rsidP="00AB6A99">
      <w:pPr>
        <w:widowControl w:val="0"/>
        <w:autoSpaceDE w:val="0"/>
        <w:autoSpaceDN w:val="0"/>
        <w:adjustRightInd w:val="0"/>
        <w:spacing w:after="240" w:line="360" w:lineRule="auto"/>
        <w:rPr>
          <w:rFonts w:eastAsiaTheme="minorEastAsia" w:cs="Times New Roman"/>
          <w:b/>
          <w:bCs/>
          <w:kern w:val="0"/>
          <w:u w:val="single"/>
          <w:lang w:val="en-US" w:eastAsia="en-GB"/>
        </w:rPr>
      </w:pPr>
      <w:r w:rsidRPr="00AB6A99">
        <w:rPr>
          <w:rFonts w:eastAsiaTheme="minorEastAsia" w:cs="Times New Roman"/>
          <w:b/>
          <w:bCs/>
          <w:kern w:val="0"/>
          <w:u w:val="single"/>
          <w:lang w:val="en-US" w:eastAsia="en-GB"/>
        </w:rPr>
        <w:lastRenderedPageBreak/>
        <w:t>Reference list</w:t>
      </w:r>
    </w:p>
    <w:p w14:paraId="1BD80DD5" w14:textId="25850083" w:rsidR="00AB6A99" w:rsidRPr="00AB6A99" w:rsidRDefault="00AB6A99" w:rsidP="00AB6A99">
      <w:pPr>
        <w:widowControl w:val="0"/>
        <w:autoSpaceDE w:val="0"/>
        <w:autoSpaceDN w:val="0"/>
        <w:adjustRightInd w:val="0"/>
        <w:spacing w:after="240" w:line="360" w:lineRule="auto"/>
        <w:rPr>
          <w:rFonts w:eastAsiaTheme="minorEastAsia" w:cs="Times New Roman"/>
          <w:b/>
          <w:bCs/>
          <w:kern w:val="0"/>
          <w:u w:val="single"/>
          <w:lang w:val="en-US" w:eastAsia="en-GB"/>
        </w:rPr>
      </w:pPr>
      <w:r w:rsidRPr="00AB6A99">
        <w:rPr>
          <w:rFonts w:eastAsiaTheme="minorEastAsia" w:cs="Times New Roman"/>
          <w:kern w:val="0"/>
          <w:lang w:val="en-US" w:eastAsia="en-GB"/>
        </w:rPr>
        <w:t xml:space="preserve"> National Council for Voluntary </w:t>
      </w:r>
      <w:proofErr w:type="spellStart"/>
      <w:r w:rsidRPr="00AB6A99">
        <w:rPr>
          <w:rFonts w:eastAsiaTheme="minorEastAsia" w:cs="Times New Roman"/>
          <w:kern w:val="0"/>
          <w:lang w:val="en-US" w:eastAsia="en-GB"/>
        </w:rPr>
        <w:t>Organisations</w:t>
      </w:r>
      <w:proofErr w:type="spellEnd"/>
      <w:r w:rsidRPr="00AB6A99">
        <w:rPr>
          <w:rFonts w:eastAsiaTheme="minorEastAsia" w:cs="Times New Roman"/>
          <w:kern w:val="0"/>
          <w:lang w:val="en-US" w:eastAsia="en-GB"/>
        </w:rPr>
        <w:t xml:space="preserve"> (2018) </w:t>
      </w:r>
      <w:r w:rsidRPr="00AB6A99">
        <w:rPr>
          <w:rFonts w:eastAsiaTheme="minorEastAsia" w:cs="Times New Roman"/>
          <w:i/>
          <w:iCs/>
          <w:kern w:val="0"/>
          <w:lang w:val="en-US" w:eastAsia="en-GB"/>
        </w:rPr>
        <w:t>Storing and Sharing Safeguarding Information</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NCVO</w:t>
      </w:r>
      <w:r w:rsidRPr="00AB6A99">
        <w:rPr>
          <w:rFonts w:eastAsiaTheme="minorEastAsia" w:cs="Times New Roman"/>
          <w:kern w:val="0"/>
          <w:lang w:val="en-US" w:eastAsia="en-GB"/>
        </w:rPr>
        <w:t xml:space="preserve">. Available at: </w:t>
      </w:r>
      <w:hyperlink r:id="rId5" w:history="1">
        <w:r w:rsidRPr="00AB6A99">
          <w:rPr>
            <w:rFonts w:eastAsiaTheme="minorEastAsia" w:cs="Times New Roman"/>
            <w:kern w:val="0"/>
            <w:lang w:val="en-US" w:eastAsia="en-GB"/>
          </w:rPr>
          <w:t>https://www.ncvo.org.uk/help-and-guidance/safeguarding/specialist-guides/certain-roles/designated-leads/storing-sharing-information/</w:t>
        </w:r>
      </w:hyperlink>
      <w:r w:rsidRPr="00AB6A99">
        <w:rPr>
          <w:rFonts w:eastAsiaTheme="minorEastAsia" w:cs="Times New Roman"/>
          <w:kern w:val="0"/>
          <w:lang w:val="en-US" w:eastAsia="en-GB"/>
        </w:rPr>
        <w:t xml:space="preserve"> (Accessed: 3 July 2024).</w:t>
      </w:r>
      <w:r w:rsidR="001D6979">
        <w:rPr>
          <w:rFonts w:eastAsiaTheme="minorEastAsia" w:cs="Times New Roman"/>
          <w:kern w:val="0"/>
          <w:lang w:val="en-US" w:eastAsia="en-GB"/>
        </w:rPr>
        <w:t xml:space="preserve">  </w:t>
      </w:r>
    </w:p>
    <w:p w14:paraId="4A9756E1"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Ann Craft Trust (2023) </w:t>
      </w:r>
      <w:r w:rsidRPr="00AB6A99">
        <w:rPr>
          <w:rFonts w:eastAsiaTheme="minorEastAsia" w:cs="Times New Roman"/>
          <w:i/>
          <w:iCs/>
          <w:kern w:val="0"/>
          <w:lang w:val="en-US" w:eastAsia="en-GB"/>
        </w:rPr>
        <w:t>Reporting &amp; Recording Safeguarding Issues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Ann Craft Trust</w:t>
      </w:r>
      <w:r w:rsidRPr="00AB6A99">
        <w:rPr>
          <w:rFonts w:eastAsiaTheme="minorEastAsia" w:cs="Times New Roman"/>
          <w:kern w:val="0"/>
          <w:lang w:val="en-US" w:eastAsia="en-GB"/>
        </w:rPr>
        <w:t xml:space="preserve">. Available at: </w:t>
      </w:r>
      <w:hyperlink r:id="rId6" w:history="1">
        <w:r w:rsidRPr="00AB6A99">
          <w:rPr>
            <w:rFonts w:eastAsiaTheme="minorEastAsia" w:cs="Times New Roman"/>
            <w:kern w:val="0"/>
            <w:lang w:val="en-US" w:eastAsia="en-GB"/>
          </w:rPr>
          <w:t>https://www.anncrafttrust.org/safeguarding-checklist-reporting-recording/#:~:text=Recording%20should%20be%20impartial.</w:t>
        </w:r>
      </w:hyperlink>
      <w:r w:rsidRPr="00AB6A99">
        <w:rPr>
          <w:rFonts w:eastAsiaTheme="minorEastAsia" w:cs="Times New Roman"/>
          <w:kern w:val="0"/>
          <w:lang w:val="en-US" w:eastAsia="en-GB"/>
        </w:rPr>
        <w:t xml:space="preserve"> (Accessed: 11 July 2024).</w:t>
      </w:r>
    </w:p>
    <w:p w14:paraId="2AECDFEA"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British Association of Play Therapists [BAPT] (2023) </w:t>
      </w:r>
      <w:r w:rsidRPr="00AB6A99">
        <w:rPr>
          <w:rFonts w:eastAsiaTheme="minorEastAsia" w:cs="Times New Roman"/>
          <w:i/>
          <w:iCs/>
          <w:kern w:val="0"/>
          <w:lang w:val="en-US" w:eastAsia="en-GB"/>
        </w:rPr>
        <w:t>What is Play Therapy? - The British Association of Play Therapists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British Association of Play Therapists</w:t>
      </w:r>
      <w:r w:rsidRPr="00AB6A99">
        <w:rPr>
          <w:rFonts w:eastAsiaTheme="minorEastAsia" w:cs="Times New Roman"/>
          <w:kern w:val="0"/>
          <w:lang w:val="en-US" w:eastAsia="en-GB"/>
        </w:rPr>
        <w:t xml:space="preserve">. Available at: </w:t>
      </w:r>
      <w:hyperlink r:id="rId7" w:history="1">
        <w:r w:rsidRPr="00AB6A99">
          <w:rPr>
            <w:rFonts w:eastAsiaTheme="minorEastAsia" w:cs="Times New Roman"/>
            <w:kern w:val="0"/>
            <w:lang w:val="en-US" w:eastAsia="en-GB"/>
          </w:rPr>
          <w:t>https://www.bapt.info/play-therapy/what-is-play-therapy/</w:t>
        </w:r>
      </w:hyperlink>
      <w:r w:rsidRPr="00AB6A99">
        <w:rPr>
          <w:rFonts w:eastAsiaTheme="minorEastAsia" w:cs="Times New Roman"/>
          <w:kern w:val="0"/>
          <w:lang w:val="en-US" w:eastAsia="en-GB"/>
        </w:rPr>
        <w:t xml:space="preserve"> (Accessed: 11 July 2024).</w:t>
      </w:r>
    </w:p>
    <w:p w14:paraId="5C56D63E"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Children's Rights Alliance for England (2023) </w:t>
      </w:r>
      <w:r w:rsidRPr="00AB6A99">
        <w:rPr>
          <w:rFonts w:eastAsiaTheme="minorEastAsia" w:cs="Times New Roman"/>
          <w:i/>
          <w:iCs/>
          <w:kern w:val="0"/>
          <w:lang w:val="en-US" w:eastAsia="en-GB"/>
        </w:rPr>
        <w:t>Equality Act 2010 | CRAE</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crae.org.uk</w:t>
      </w:r>
      <w:r w:rsidRPr="00AB6A99">
        <w:rPr>
          <w:rFonts w:eastAsiaTheme="minorEastAsia" w:cs="Times New Roman"/>
          <w:kern w:val="0"/>
          <w:lang w:val="en-US" w:eastAsia="en-GB"/>
        </w:rPr>
        <w:t xml:space="preserve">. Available at: </w:t>
      </w:r>
      <w:hyperlink r:id="rId8" w:history="1">
        <w:r w:rsidRPr="00AB6A99">
          <w:rPr>
            <w:rFonts w:eastAsiaTheme="minorEastAsia" w:cs="Times New Roman"/>
            <w:kern w:val="0"/>
            <w:lang w:val="en-US" w:eastAsia="en-GB"/>
          </w:rPr>
          <w:t>https://crae.org.uk/our-guide-childrens-rights-and-law/laws-protecting-childrens-rights/equality-act-2010</w:t>
        </w:r>
      </w:hyperlink>
      <w:r w:rsidRPr="00AB6A99">
        <w:rPr>
          <w:rFonts w:eastAsiaTheme="minorEastAsia" w:cs="Times New Roman"/>
          <w:kern w:val="0"/>
          <w:lang w:val="en-US" w:eastAsia="en-GB"/>
        </w:rPr>
        <w:t xml:space="preserve"> (Accessed: 11 July 2024).</w:t>
      </w:r>
    </w:p>
    <w:p w14:paraId="0A65F83F"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Citizens UK (no date) </w:t>
      </w:r>
      <w:r w:rsidRPr="00AB6A99">
        <w:rPr>
          <w:rFonts w:eastAsiaTheme="minorEastAsia" w:cs="Times New Roman"/>
          <w:i/>
          <w:iCs/>
          <w:kern w:val="0"/>
          <w:lang w:val="en-US" w:eastAsia="en-GB"/>
        </w:rPr>
        <w:t>Guide for Designated Safeguarding Leads Guide for Designated Safeguarding Leads 2 Guide for Designated Safeguarding Leads</w:t>
      </w:r>
      <w:r w:rsidRPr="00AB6A99">
        <w:rPr>
          <w:rFonts w:eastAsiaTheme="minorEastAsia" w:cs="Times New Roman"/>
          <w:kern w:val="0"/>
          <w:lang w:val="en-US" w:eastAsia="en-GB"/>
        </w:rPr>
        <w:t xml:space="preserve">. Available at: </w:t>
      </w:r>
      <w:hyperlink r:id="rId9" w:history="1">
        <w:r w:rsidRPr="00AB6A99">
          <w:rPr>
            <w:rFonts w:eastAsiaTheme="minorEastAsia" w:cs="Times New Roman"/>
            <w:kern w:val="0"/>
            <w:lang w:val="en-US" w:eastAsia="en-GB"/>
          </w:rPr>
          <w:t>https://citizensuk.contentfiles.net/media/documents/A_Guide_for_Designated_Safeguarding_Leads_Updated_18.12.19.pdf</w:t>
        </w:r>
      </w:hyperlink>
      <w:r w:rsidRPr="00AB6A99">
        <w:rPr>
          <w:rFonts w:eastAsiaTheme="minorEastAsia" w:cs="Times New Roman"/>
          <w:kern w:val="0"/>
          <w:lang w:val="en-US" w:eastAsia="en-GB"/>
        </w:rPr>
        <w:t xml:space="preserve"> (Accessed: 11 July 2024).</w:t>
      </w:r>
    </w:p>
    <w:p w14:paraId="04F135B3"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Davies, W. (2020) </w:t>
      </w:r>
      <w:r w:rsidRPr="00AB6A99">
        <w:rPr>
          <w:rFonts w:eastAsiaTheme="minorEastAsia" w:cs="Times New Roman"/>
          <w:i/>
          <w:iCs/>
          <w:kern w:val="0"/>
          <w:lang w:val="en-US" w:eastAsia="en-GB"/>
        </w:rPr>
        <w:t xml:space="preserve">Safeguarding in Schools: A guide for school staff | </w:t>
      </w:r>
      <w:proofErr w:type="spellStart"/>
      <w:r w:rsidRPr="00AB6A99">
        <w:rPr>
          <w:rFonts w:eastAsiaTheme="minorEastAsia" w:cs="Times New Roman"/>
          <w:i/>
          <w:iCs/>
          <w:kern w:val="0"/>
          <w:lang w:val="en-US" w:eastAsia="en-GB"/>
        </w:rPr>
        <w:t>iHASCO</w:t>
      </w:r>
      <w:proofErr w:type="spellEnd"/>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www.ihasco.co.uk</w:t>
      </w:r>
      <w:r w:rsidRPr="00AB6A99">
        <w:rPr>
          <w:rFonts w:eastAsiaTheme="minorEastAsia" w:cs="Times New Roman"/>
          <w:kern w:val="0"/>
          <w:lang w:val="en-US" w:eastAsia="en-GB"/>
        </w:rPr>
        <w:t xml:space="preserve">. Available at: </w:t>
      </w:r>
      <w:hyperlink r:id="rId10" w:history="1">
        <w:r w:rsidRPr="00AB6A99">
          <w:rPr>
            <w:rFonts w:eastAsiaTheme="minorEastAsia" w:cs="Times New Roman"/>
            <w:kern w:val="0"/>
            <w:lang w:val="en-US" w:eastAsia="en-GB"/>
          </w:rPr>
          <w:t>https://www.ihasco.co.uk/blog/entry/2073/safeguarding-guide-for-school-staff#:~:text=However%2C%20different%20staff%20have%20different</w:t>
        </w:r>
      </w:hyperlink>
      <w:r w:rsidRPr="00AB6A99">
        <w:rPr>
          <w:rFonts w:eastAsiaTheme="minorEastAsia" w:cs="Times New Roman"/>
          <w:kern w:val="0"/>
          <w:lang w:val="en-US" w:eastAsia="en-GB"/>
        </w:rPr>
        <w:t xml:space="preserve"> (Accessed: 9 July 2024).</w:t>
      </w:r>
    </w:p>
    <w:p w14:paraId="2C10B331" w14:textId="77777777" w:rsidR="001D6979" w:rsidRDefault="001D6979" w:rsidP="00AB6A99">
      <w:pPr>
        <w:widowControl w:val="0"/>
        <w:autoSpaceDE w:val="0"/>
        <w:autoSpaceDN w:val="0"/>
        <w:adjustRightInd w:val="0"/>
        <w:spacing w:after="240" w:line="360" w:lineRule="auto"/>
        <w:rPr>
          <w:rFonts w:eastAsiaTheme="minorEastAsia" w:cs="Times New Roman"/>
          <w:kern w:val="0"/>
          <w:lang w:val="en-US" w:eastAsia="en-GB"/>
        </w:rPr>
      </w:pPr>
    </w:p>
    <w:p w14:paraId="6AE51EAC" w14:textId="77777777" w:rsidR="001D6979" w:rsidRDefault="001D6979" w:rsidP="00AB6A99">
      <w:pPr>
        <w:widowControl w:val="0"/>
        <w:autoSpaceDE w:val="0"/>
        <w:autoSpaceDN w:val="0"/>
        <w:adjustRightInd w:val="0"/>
        <w:spacing w:after="240" w:line="360" w:lineRule="auto"/>
        <w:rPr>
          <w:rFonts w:eastAsiaTheme="minorEastAsia" w:cs="Times New Roman"/>
          <w:kern w:val="0"/>
          <w:lang w:val="en-US" w:eastAsia="en-GB"/>
        </w:rPr>
      </w:pPr>
    </w:p>
    <w:p w14:paraId="2BE604B9" w14:textId="77777777" w:rsidR="001D6979" w:rsidRDefault="001D6979" w:rsidP="00AB6A99">
      <w:pPr>
        <w:widowControl w:val="0"/>
        <w:autoSpaceDE w:val="0"/>
        <w:autoSpaceDN w:val="0"/>
        <w:adjustRightInd w:val="0"/>
        <w:spacing w:after="240" w:line="360" w:lineRule="auto"/>
        <w:rPr>
          <w:rFonts w:eastAsiaTheme="minorEastAsia" w:cs="Times New Roman"/>
          <w:kern w:val="0"/>
          <w:lang w:val="en-US" w:eastAsia="en-GB"/>
        </w:rPr>
      </w:pPr>
    </w:p>
    <w:p w14:paraId="34A5B8F8" w14:textId="72D68CD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lastRenderedPageBreak/>
        <w:t xml:space="preserve">Department for Education (2024) </w:t>
      </w:r>
      <w:r w:rsidRPr="00AB6A99">
        <w:rPr>
          <w:rFonts w:eastAsiaTheme="minorEastAsia" w:cs="Times New Roman"/>
          <w:i/>
          <w:iCs/>
          <w:kern w:val="0"/>
          <w:lang w:val="en-US" w:eastAsia="en-GB"/>
        </w:rPr>
        <w:t>Keeping children safe in education 2024 Statutory guidance for schools and colleges May 2024 (for information) version, pending publication of final version which does not come into force until September 2024. 2</w:t>
      </w:r>
      <w:r w:rsidRPr="00AB6A99">
        <w:rPr>
          <w:rFonts w:eastAsiaTheme="minorEastAsia" w:cs="Times New Roman"/>
          <w:kern w:val="0"/>
          <w:lang w:val="en-US" w:eastAsia="en-GB"/>
        </w:rPr>
        <w:t xml:space="preserve">. Available at: </w:t>
      </w:r>
      <w:hyperlink r:id="rId11" w:history="1">
        <w:r w:rsidRPr="00AB6A99">
          <w:rPr>
            <w:rFonts w:eastAsiaTheme="minorEastAsia" w:cs="Times New Roman"/>
            <w:kern w:val="0"/>
            <w:lang w:val="en-US" w:eastAsia="en-GB"/>
          </w:rPr>
          <w:t>https://assets.publishing.service.gov.uk/media/6650a1967b792ffff71a83e8/Keeping_children_safe_in_education_2024.pdf</w:t>
        </w:r>
      </w:hyperlink>
      <w:r w:rsidRPr="00AB6A99">
        <w:rPr>
          <w:rFonts w:eastAsiaTheme="minorEastAsia" w:cs="Times New Roman"/>
          <w:kern w:val="0"/>
          <w:lang w:val="en-US" w:eastAsia="en-GB"/>
        </w:rPr>
        <w:t xml:space="preserve"> (Accessed: 11 July 2024).</w:t>
      </w:r>
    </w:p>
    <w:p w14:paraId="54B5CAA0" w14:textId="1CBD998B"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Dixon, S.</w:t>
      </w:r>
      <w:r w:rsidR="00AC103A">
        <w:rPr>
          <w:rFonts w:eastAsiaTheme="minorEastAsia" w:cs="Times New Roman"/>
          <w:kern w:val="0"/>
          <w:lang w:val="en-US" w:eastAsia="en-GB"/>
        </w:rPr>
        <w:t>, Kendall, B</w:t>
      </w:r>
      <w:r w:rsidRPr="00AB6A99">
        <w:rPr>
          <w:rFonts w:eastAsiaTheme="minorEastAsia" w:cs="Times New Roman"/>
          <w:i/>
          <w:iCs/>
          <w:kern w:val="0"/>
          <w:lang w:val="en-US" w:eastAsia="en-GB"/>
        </w:rPr>
        <w:t>.</w:t>
      </w:r>
      <w:r w:rsidR="00AC103A">
        <w:rPr>
          <w:rFonts w:eastAsiaTheme="minorEastAsia" w:cs="Times New Roman"/>
          <w:i/>
          <w:iCs/>
          <w:kern w:val="0"/>
          <w:lang w:val="en-US" w:eastAsia="en-GB"/>
        </w:rPr>
        <w:t xml:space="preserve">, </w:t>
      </w:r>
      <w:r w:rsidR="003F0670">
        <w:rPr>
          <w:rFonts w:eastAsiaTheme="minorEastAsia" w:cs="Times New Roman"/>
          <w:kern w:val="0"/>
          <w:lang w:val="en-US" w:eastAsia="en-GB"/>
        </w:rPr>
        <w:t xml:space="preserve">Driscoll, J., </w:t>
      </w:r>
      <w:r w:rsidR="00FE7A29">
        <w:rPr>
          <w:rFonts w:eastAsiaTheme="minorEastAsia" w:cs="Times New Roman"/>
          <w:kern w:val="0"/>
          <w:lang w:val="en-US" w:eastAsia="en-GB"/>
        </w:rPr>
        <w:t>Pope., C.</w:t>
      </w:r>
      <w:r w:rsidRPr="00AB6A99">
        <w:rPr>
          <w:rFonts w:eastAsiaTheme="minorEastAsia" w:cs="Times New Roman"/>
          <w:kern w:val="0"/>
          <w:lang w:val="en-US" w:eastAsia="en-GB"/>
        </w:rPr>
        <w:t xml:space="preserve"> (2022) ‘Supporting the “multi” in multi-agency working: Learning with and from Each Other Could Enable multi-agency Safeguarding’, </w:t>
      </w:r>
      <w:r w:rsidRPr="00AB6A99">
        <w:rPr>
          <w:rFonts w:eastAsiaTheme="minorEastAsia" w:cs="Times New Roman"/>
          <w:i/>
          <w:iCs/>
          <w:kern w:val="0"/>
          <w:lang w:val="en-US" w:eastAsia="en-GB"/>
        </w:rPr>
        <w:t>British Journal of General Practice</w:t>
      </w:r>
      <w:r w:rsidRPr="00AB6A99">
        <w:rPr>
          <w:rFonts w:eastAsiaTheme="minorEastAsia" w:cs="Times New Roman"/>
          <w:kern w:val="0"/>
          <w:lang w:val="en-US" w:eastAsia="en-GB"/>
        </w:rPr>
        <w:t xml:space="preserve">, 72(722), pp. 438–439. Available at: </w:t>
      </w:r>
      <w:hyperlink r:id="rId12" w:history="1">
        <w:r w:rsidRPr="00AB6A99">
          <w:rPr>
            <w:rFonts w:eastAsiaTheme="minorEastAsia" w:cs="Times New Roman"/>
            <w:kern w:val="0"/>
            <w:lang w:val="en-US" w:eastAsia="en-GB"/>
          </w:rPr>
          <w:t>https://doi.org/10.3399/bjgp22x720617</w:t>
        </w:r>
      </w:hyperlink>
      <w:r w:rsidRPr="00AB6A99">
        <w:rPr>
          <w:rFonts w:eastAsiaTheme="minorEastAsia" w:cs="Times New Roman"/>
          <w:kern w:val="0"/>
          <w:lang w:val="en-US" w:eastAsia="en-GB"/>
        </w:rPr>
        <w:t>.</w:t>
      </w:r>
    </w:p>
    <w:p w14:paraId="5D2B2F5E"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Do Right </w:t>
      </w:r>
      <w:proofErr w:type="gramStart"/>
      <w:r w:rsidRPr="00AB6A99">
        <w:rPr>
          <w:rFonts w:eastAsiaTheme="minorEastAsia" w:cs="Times New Roman"/>
          <w:kern w:val="0"/>
          <w:lang w:val="en-US" w:eastAsia="en-GB"/>
        </w:rPr>
        <w:t>By</w:t>
      </w:r>
      <w:proofErr w:type="gramEnd"/>
      <w:r w:rsidRPr="00AB6A99">
        <w:rPr>
          <w:rFonts w:eastAsiaTheme="minorEastAsia" w:cs="Times New Roman"/>
          <w:kern w:val="0"/>
          <w:lang w:val="en-US" w:eastAsia="en-GB"/>
        </w:rPr>
        <w:t xml:space="preserve"> Kids (2019) </w:t>
      </w:r>
      <w:r w:rsidRPr="00AB6A99">
        <w:rPr>
          <w:rFonts w:eastAsiaTheme="minorEastAsia" w:cs="Times New Roman"/>
          <w:i/>
          <w:iCs/>
          <w:kern w:val="0"/>
          <w:lang w:val="en-US" w:eastAsia="en-GB"/>
        </w:rPr>
        <w:t>How To Ask Questions - Preventing and Reporting Child Abuse | Do Right by Kids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Preventing and Reporting Child Abuse | Do Right by Kids</w:t>
      </w:r>
      <w:r w:rsidRPr="00AB6A99">
        <w:rPr>
          <w:rFonts w:eastAsiaTheme="minorEastAsia" w:cs="Times New Roman"/>
          <w:kern w:val="0"/>
          <w:lang w:val="en-US" w:eastAsia="en-GB"/>
        </w:rPr>
        <w:t xml:space="preserve">. Available at: </w:t>
      </w:r>
      <w:hyperlink r:id="rId13" w:history="1">
        <w:r w:rsidRPr="00AB6A99">
          <w:rPr>
            <w:rFonts w:eastAsiaTheme="minorEastAsia" w:cs="Times New Roman"/>
            <w:kern w:val="0"/>
            <w:lang w:val="en-US" w:eastAsia="en-GB"/>
          </w:rPr>
          <w:t>https://www.dorightbykids.org/how-to-ask-questions/</w:t>
        </w:r>
      </w:hyperlink>
      <w:r w:rsidRPr="00AB6A99">
        <w:rPr>
          <w:rFonts w:eastAsiaTheme="minorEastAsia" w:cs="Times New Roman"/>
          <w:kern w:val="0"/>
          <w:lang w:val="en-US" w:eastAsia="en-GB"/>
        </w:rPr>
        <w:t xml:space="preserve"> (Accessed: 3 July 2024).</w:t>
      </w:r>
    </w:p>
    <w:p w14:paraId="5CC521C8"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Family Lives (2024) </w:t>
      </w:r>
      <w:r w:rsidRPr="00AB6A99">
        <w:rPr>
          <w:rFonts w:eastAsiaTheme="minorEastAsia" w:cs="Times New Roman"/>
          <w:i/>
          <w:iCs/>
          <w:kern w:val="0"/>
          <w:lang w:val="en-US" w:eastAsia="en-GB"/>
        </w:rPr>
        <w:t>Anti bullying policy | Family Lives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www.familylives.org.uk</w:t>
      </w:r>
      <w:r w:rsidRPr="00AB6A99">
        <w:rPr>
          <w:rFonts w:eastAsiaTheme="minorEastAsia" w:cs="Times New Roman"/>
          <w:kern w:val="0"/>
          <w:lang w:val="en-US" w:eastAsia="en-GB"/>
        </w:rPr>
        <w:t xml:space="preserve">. Available at: </w:t>
      </w:r>
      <w:hyperlink r:id="rId14" w:history="1">
        <w:r w:rsidRPr="00AB6A99">
          <w:rPr>
            <w:rFonts w:eastAsiaTheme="minorEastAsia" w:cs="Times New Roman"/>
            <w:kern w:val="0"/>
            <w:lang w:val="en-US" w:eastAsia="en-GB"/>
          </w:rPr>
          <w:t>https://www.familylives.org.uk/advice/bullying/bullying-at-school/anti-bullying-policy</w:t>
        </w:r>
      </w:hyperlink>
      <w:r w:rsidRPr="00AB6A99">
        <w:rPr>
          <w:rFonts w:eastAsiaTheme="minorEastAsia" w:cs="Times New Roman"/>
          <w:kern w:val="0"/>
          <w:lang w:val="en-US" w:eastAsia="en-GB"/>
        </w:rPr>
        <w:t xml:space="preserve"> (Accessed: 11 July 2024).</w:t>
      </w:r>
    </w:p>
    <w:p w14:paraId="11ADE06F"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proofErr w:type="spellStart"/>
      <w:r w:rsidRPr="00AB6A99">
        <w:rPr>
          <w:rFonts w:eastAsiaTheme="minorEastAsia" w:cs="Times New Roman"/>
          <w:kern w:val="0"/>
          <w:lang w:val="en-US" w:eastAsia="en-GB"/>
        </w:rPr>
        <w:t>Gov.Wales</w:t>
      </w:r>
      <w:proofErr w:type="spellEnd"/>
      <w:r w:rsidRPr="00AB6A99">
        <w:rPr>
          <w:rFonts w:eastAsiaTheme="minorEastAsia" w:cs="Times New Roman"/>
          <w:kern w:val="0"/>
          <w:lang w:val="en-US" w:eastAsia="en-GB"/>
        </w:rPr>
        <w:t xml:space="preserve"> (2021) </w:t>
      </w:r>
      <w:r w:rsidRPr="00AB6A99">
        <w:rPr>
          <w:rFonts w:eastAsiaTheme="minorEastAsia" w:cs="Times New Roman"/>
          <w:i/>
          <w:iCs/>
          <w:kern w:val="0"/>
          <w:lang w:val="en-US" w:eastAsia="en-GB"/>
        </w:rPr>
        <w:t>Keeping learners safe</w:t>
      </w:r>
      <w:r w:rsidRPr="00AB6A99">
        <w:rPr>
          <w:rFonts w:eastAsiaTheme="minorEastAsia" w:cs="Times New Roman"/>
          <w:kern w:val="0"/>
          <w:lang w:val="en-US" w:eastAsia="en-GB"/>
        </w:rPr>
        <w:t xml:space="preserve">, </w:t>
      </w:r>
      <w:proofErr w:type="spellStart"/>
      <w:r w:rsidRPr="00AB6A99">
        <w:rPr>
          <w:rFonts w:eastAsiaTheme="minorEastAsia" w:cs="Times New Roman"/>
          <w:i/>
          <w:iCs/>
          <w:kern w:val="0"/>
          <w:lang w:val="en-US" w:eastAsia="en-GB"/>
        </w:rPr>
        <w:t>Gov.Wales</w:t>
      </w:r>
      <w:proofErr w:type="spellEnd"/>
      <w:r w:rsidRPr="00AB6A99">
        <w:rPr>
          <w:rFonts w:eastAsiaTheme="minorEastAsia" w:cs="Times New Roman"/>
          <w:kern w:val="0"/>
          <w:lang w:val="en-US" w:eastAsia="en-GB"/>
        </w:rPr>
        <w:t xml:space="preserve">. Available at: </w:t>
      </w:r>
      <w:hyperlink r:id="rId15" w:history="1">
        <w:r w:rsidRPr="00AB6A99">
          <w:rPr>
            <w:rFonts w:eastAsiaTheme="minorEastAsia" w:cs="Times New Roman"/>
            <w:kern w:val="0"/>
            <w:lang w:val="en-US" w:eastAsia="en-GB"/>
          </w:rPr>
          <w:t>https://www.gov.wales/sites/default/files/publications/2021-12/keeping-learners-safe.pdf</w:t>
        </w:r>
      </w:hyperlink>
      <w:r w:rsidRPr="00AB6A99">
        <w:rPr>
          <w:rFonts w:eastAsiaTheme="minorEastAsia" w:cs="Times New Roman"/>
          <w:kern w:val="0"/>
          <w:lang w:val="en-US" w:eastAsia="en-GB"/>
        </w:rPr>
        <w:t xml:space="preserve"> (Accessed: 3 July 2024).</w:t>
      </w:r>
    </w:p>
    <w:p w14:paraId="5687AF94"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Hartley, K. (2024) </w:t>
      </w:r>
      <w:r w:rsidRPr="00AB6A99">
        <w:rPr>
          <w:rFonts w:eastAsiaTheme="minorEastAsia" w:cs="Times New Roman"/>
          <w:i/>
          <w:iCs/>
          <w:kern w:val="0"/>
          <w:lang w:val="en-US" w:eastAsia="en-GB"/>
        </w:rPr>
        <w:t>Teachers safeguarding responsibilities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16" w:history="1">
        <w:r w:rsidRPr="00AB6A99">
          <w:rPr>
            <w:rFonts w:eastAsiaTheme="minorEastAsia" w:cs="Times New Roman"/>
            <w:kern w:val="0"/>
            <w:lang w:val="en-US" w:eastAsia="en-GB"/>
          </w:rPr>
          <w:t>https://learning.nspcc.org.uk/news/2024/february/teachers-safeguarding-responsibilities</w:t>
        </w:r>
      </w:hyperlink>
      <w:r w:rsidRPr="00AB6A99">
        <w:rPr>
          <w:rFonts w:eastAsiaTheme="minorEastAsia" w:cs="Times New Roman"/>
          <w:kern w:val="0"/>
          <w:lang w:val="en-US" w:eastAsia="en-GB"/>
        </w:rPr>
        <w:t xml:space="preserve"> (Accessed: 3 July 2024).</w:t>
      </w:r>
    </w:p>
    <w:p w14:paraId="2E67B5E1" w14:textId="21B21C74"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Healthcare Inspectorate Wales (2023) </w:t>
      </w:r>
      <w:r w:rsidRPr="00AB6A99">
        <w:rPr>
          <w:rFonts w:eastAsiaTheme="minorEastAsia" w:cs="Times New Roman"/>
          <w:i/>
          <w:iCs/>
          <w:kern w:val="0"/>
          <w:lang w:val="en-US" w:eastAsia="en-GB"/>
        </w:rPr>
        <w:t>We have published our joint review of child protection arrangements (JICPA) in Bridgend | Healthcare Inspectorate Wales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www.hiw.org.uk</w:t>
      </w:r>
      <w:r w:rsidRPr="00AB6A99">
        <w:rPr>
          <w:rFonts w:eastAsiaTheme="minorEastAsia" w:cs="Times New Roman"/>
          <w:kern w:val="0"/>
          <w:lang w:val="en-US" w:eastAsia="en-GB"/>
        </w:rPr>
        <w:t xml:space="preserve">. Available at: </w:t>
      </w:r>
      <w:hyperlink r:id="rId17" w:history="1">
        <w:r w:rsidRPr="00AB6A99">
          <w:rPr>
            <w:rFonts w:eastAsiaTheme="minorEastAsia" w:cs="Times New Roman"/>
            <w:kern w:val="0"/>
            <w:lang w:val="en-US" w:eastAsia="en-GB"/>
          </w:rPr>
          <w:t>https://www.hiw.org.uk/we-have-published-our-joint-review-child-protection-arrangements-jicpa-bridgend</w:t>
        </w:r>
      </w:hyperlink>
      <w:r w:rsidRPr="00AB6A99">
        <w:rPr>
          <w:rFonts w:eastAsiaTheme="minorEastAsia" w:cs="Times New Roman"/>
          <w:kern w:val="0"/>
          <w:lang w:val="en-US" w:eastAsia="en-GB"/>
        </w:rPr>
        <w:t xml:space="preserve"> (Accessed: 9 July 2024).</w:t>
      </w:r>
    </w:p>
    <w:p w14:paraId="7F5958D7" w14:textId="77777777" w:rsidR="001D6979" w:rsidRDefault="001D6979" w:rsidP="00AB6A99">
      <w:pPr>
        <w:widowControl w:val="0"/>
        <w:autoSpaceDE w:val="0"/>
        <w:autoSpaceDN w:val="0"/>
        <w:adjustRightInd w:val="0"/>
        <w:spacing w:after="240" w:line="360" w:lineRule="auto"/>
        <w:rPr>
          <w:rFonts w:eastAsiaTheme="minorEastAsia" w:cs="Times New Roman"/>
          <w:kern w:val="0"/>
          <w:lang w:val="en-US" w:eastAsia="en-GB"/>
        </w:rPr>
      </w:pPr>
    </w:p>
    <w:p w14:paraId="5BB94EE8" w14:textId="0C2B9755"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lastRenderedPageBreak/>
        <w:t xml:space="preserve">HM Government (2023) </w:t>
      </w:r>
      <w:r w:rsidRPr="00AB6A99">
        <w:rPr>
          <w:rFonts w:eastAsiaTheme="minorEastAsia" w:cs="Times New Roman"/>
          <w:i/>
          <w:iCs/>
          <w:kern w:val="0"/>
          <w:lang w:val="en-US" w:eastAsia="en-GB"/>
        </w:rPr>
        <w:t>Working Together to Safeguard Children</w:t>
      </w:r>
      <w:r w:rsidRPr="00AB6A99">
        <w:rPr>
          <w:rFonts w:eastAsiaTheme="minorEastAsia" w:cs="Times New Roman"/>
          <w:kern w:val="0"/>
          <w:lang w:val="en-US" w:eastAsia="en-GB"/>
        </w:rPr>
        <w:t xml:space="preserve">. HM Government. Available at: </w:t>
      </w:r>
      <w:hyperlink r:id="rId18" w:history="1">
        <w:r w:rsidRPr="00AB6A99">
          <w:rPr>
            <w:rFonts w:eastAsiaTheme="minorEastAsia" w:cs="Times New Roman"/>
            <w:kern w:val="0"/>
            <w:lang w:val="en-US" w:eastAsia="en-GB"/>
          </w:rPr>
          <w:t>https://assets.publishing.service.gov.uk/media/65cb4349a7ded0000c79e4e1/Working_together_to_safeguard_children_2023_-_statutory_guidance.pdf</w:t>
        </w:r>
      </w:hyperlink>
      <w:r w:rsidRPr="00AB6A99">
        <w:rPr>
          <w:rFonts w:eastAsiaTheme="minorEastAsia" w:cs="Times New Roman"/>
          <w:kern w:val="0"/>
          <w:lang w:val="en-US" w:eastAsia="en-GB"/>
        </w:rPr>
        <w:t xml:space="preserve"> (Accessed: 7 July 2024).</w:t>
      </w:r>
    </w:p>
    <w:p w14:paraId="6F14EFC6" w14:textId="7A717116"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proofErr w:type="spellStart"/>
      <w:r w:rsidRPr="00AB6A99">
        <w:rPr>
          <w:rFonts w:eastAsiaTheme="minorEastAsia" w:cs="Times New Roman"/>
          <w:kern w:val="0"/>
          <w:lang w:val="en-US" w:eastAsia="en-GB"/>
        </w:rPr>
        <w:t>Jahans</w:t>
      </w:r>
      <w:proofErr w:type="spellEnd"/>
      <w:r w:rsidRPr="00AB6A99">
        <w:rPr>
          <w:rFonts w:ascii="Cambria Math" w:eastAsiaTheme="minorEastAsia" w:hAnsi="Cambria Math" w:cs="Cambria Math"/>
          <w:kern w:val="0"/>
          <w:lang w:val="en-US" w:eastAsia="en-GB"/>
        </w:rPr>
        <w:t>‐</w:t>
      </w:r>
      <w:r w:rsidRPr="00AB6A99">
        <w:rPr>
          <w:rFonts w:eastAsiaTheme="minorEastAsia" w:cs="Times New Roman"/>
          <w:kern w:val="0"/>
          <w:lang w:val="en-US" w:eastAsia="en-GB"/>
        </w:rPr>
        <w:t xml:space="preserve">Baynton, K. and Grealish, A. (2021) </w:t>
      </w:r>
      <w:r w:rsidRPr="00AB6A99">
        <w:rPr>
          <w:rFonts w:ascii="Aptos" w:eastAsiaTheme="minorEastAsia" w:hAnsi="Aptos" w:cs="Aptos"/>
          <w:kern w:val="0"/>
          <w:lang w:val="en-US" w:eastAsia="en-GB"/>
        </w:rPr>
        <w:t>‘</w:t>
      </w:r>
      <w:r w:rsidRPr="00AB6A99">
        <w:rPr>
          <w:rFonts w:eastAsiaTheme="minorEastAsia" w:cs="Times New Roman"/>
          <w:kern w:val="0"/>
          <w:lang w:val="en-US" w:eastAsia="en-GB"/>
        </w:rPr>
        <w:t>Safeguarding communications between multiagency professionals when working with children and young people: A qualitative study</w:t>
      </w:r>
      <w:r w:rsidRPr="00AB6A99">
        <w:rPr>
          <w:rFonts w:ascii="Aptos" w:eastAsiaTheme="minorEastAsia" w:hAnsi="Aptos" w:cs="Aptos"/>
          <w:kern w:val="0"/>
          <w:lang w:val="en-US" w:eastAsia="en-GB"/>
        </w:rPr>
        <w:t>’</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Journal of Child and Adolescent Psychiatric Nursing</w:t>
      </w:r>
      <w:r w:rsidRPr="00AB6A99">
        <w:rPr>
          <w:rFonts w:eastAsiaTheme="minorEastAsia" w:cs="Times New Roman"/>
          <w:kern w:val="0"/>
          <w:lang w:val="en-US" w:eastAsia="en-GB"/>
        </w:rPr>
        <w:t xml:space="preserve">, 35(2). Available at: </w:t>
      </w:r>
      <w:hyperlink r:id="rId19" w:history="1">
        <w:r w:rsidRPr="00AB6A99">
          <w:rPr>
            <w:rFonts w:eastAsiaTheme="minorEastAsia" w:cs="Times New Roman"/>
            <w:kern w:val="0"/>
            <w:lang w:val="en-US" w:eastAsia="en-GB"/>
          </w:rPr>
          <w:t>https://doi.org/10.1111/jcap.12363</w:t>
        </w:r>
      </w:hyperlink>
      <w:r w:rsidRPr="00AB6A99">
        <w:rPr>
          <w:rFonts w:eastAsiaTheme="minorEastAsia" w:cs="Times New Roman"/>
          <w:kern w:val="0"/>
          <w:lang w:val="en-US" w:eastAsia="en-GB"/>
        </w:rPr>
        <w:t>.</w:t>
      </w:r>
    </w:p>
    <w:p w14:paraId="113F6270" w14:textId="00DF70F4"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N</w:t>
      </w:r>
      <w:r w:rsidR="001D6979">
        <w:rPr>
          <w:rFonts w:eastAsiaTheme="minorEastAsia" w:cs="Times New Roman"/>
          <w:kern w:val="0"/>
          <w:lang w:val="en-US" w:eastAsia="en-GB"/>
        </w:rPr>
        <w:t>ational</w:t>
      </w:r>
      <w:r w:rsidRPr="00AB6A99">
        <w:rPr>
          <w:rFonts w:eastAsiaTheme="minorEastAsia" w:cs="Times New Roman"/>
          <w:kern w:val="0"/>
          <w:lang w:val="en-US" w:eastAsia="en-GB"/>
        </w:rPr>
        <w:t xml:space="preserve"> I</w:t>
      </w:r>
      <w:r w:rsidR="001D6979">
        <w:rPr>
          <w:rFonts w:eastAsiaTheme="minorEastAsia" w:cs="Times New Roman"/>
          <w:kern w:val="0"/>
          <w:lang w:val="en-US" w:eastAsia="en-GB"/>
        </w:rPr>
        <w:t>nstitute</w:t>
      </w:r>
      <w:r w:rsidRPr="00AB6A99">
        <w:rPr>
          <w:rFonts w:eastAsiaTheme="minorEastAsia" w:cs="Times New Roman"/>
          <w:kern w:val="0"/>
          <w:lang w:val="en-US" w:eastAsia="en-GB"/>
        </w:rPr>
        <w:t xml:space="preserve"> </w:t>
      </w:r>
      <w:r w:rsidR="001D6979">
        <w:rPr>
          <w:rFonts w:eastAsiaTheme="minorEastAsia" w:cs="Times New Roman"/>
          <w:kern w:val="0"/>
          <w:lang w:val="en-US" w:eastAsia="en-GB"/>
        </w:rPr>
        <w:t>for</w:t>
      </w:r>
      <w:r w:rsidRPr="00AB6A99">
        <w:rPr>
          <w:rFonts w:eastAsiaTheme="minorEastAsia" w:cs="Times New Roman"/>
          <w:kern w:val="0"/>
          <w:lang w:val="en-US" w:eastAsia="en-GB"/>
        </w:rPr>
        <w:t xml:space="preserve"> H</w:t>
      </w:r>
      <w:r w:rsidR="001D6979">
        <w:rPr>
          <w:rFonts w:eastAsiaTheme="minorEastAsia" w:cs="Times New Roman"/>
          <w:kern w:val="0"/>
          <w:lang w:val="en-US" w:eastAsia="en-GB"/>
        </w:rPr>
        <w:t>ealth and</w:t>
      </w:r>
      <w:r w:rsidRPr="00AB6A99">
        <w:rPr>
          <w:rFonts w:eastAsiaTheme="minorEastAsia" w:cs="Times New Roman"/>
          <w:kern w:val="0"/>
          <w:lang w:val="en-US" w:eastAsia="en-GB"/>
        </w:rPr>
        <w:t xml:space="preserve"> C</w:t>
      </w:r>
      <w:r w:rsidR="001D6979">
        <w:rPr>
          <w:rFonts w:eastAsiaTheme="minorEastAsia" w:cs="Times New Roman"/>
          <w:kern w:val="0"/>
          <w:lang w:val="en-US" w:eastAsia="en-GB"/>
        </w:rPr>
        <w:t>are</w:t>
      </w:r>
      <w:r w:rsidRPr="00AB6A99">
        <w:rPr>
          <w:rFonts w:eastAsiaTheme="minorEastAsia" w:cs="Times New Roman"/>
          <w:kern w:val="0"/>
          <w:lang w:val="en-US" w:eastAsia="en-GB"/>
        </w:rPr>
        <w:t xml:space="preserve"> E</w:t>
      </w:r>
      <w:r w:rsidR="001D6979">
        <w:rPr>
          <w:rFonts w:eastAsiaTheme="minorEastAsia" w:cs="Times New Roman"/>
          <w:kern w:val="0"/>
          <w:lang w:val="en-US" w:eastAsia="en-GB"/>
        </w:rPr>
        <w:t>xcellence [NICE]</w:t>
      </w:r>
      <w:r w:rsidRPr="00AB6A99">
        <w:rPr>
          <w:rFonts w:eastAsiaTheme="minorEastAsia" w:cs="Times New Roman"/>
          <w:kern w:val="0"/>
          <w:lang w:val="en-US" w:eastAsia="en-GB"/>
        </w:rPr>
        <w:t xml:space="preserve"> (2017) </w:t>
      </w:r>
      <w:r w:rsidRPr="00AB6A99">
        <w:rPr>
          <w:rFonts w:eastAsiaTheme="minorEastAsia" w:cs="Times New Roman"/>
          <w:i/>
          <w:iCs/>
          <w:kern w:val="0"/>
          <w:lang w:val="en-US" w:eastAsia="en-GB"/>
        </w:rPr>
        <w:t xml:space="preserve">Child abuse and neglect: </w:t>
      </w:r>
      <w:proofErr w:type="spellStart"/>
      <w:r w:rsidRPr="00AB6A99">
        <w:rPr>
          <w:rFonts w:eastAsiaTheme="minorEastAsia" w:cs="Times New Roman"/>
          <w:i/>
          <w:iCs/>
          <w:kern w:val="0"/>
          <w:lang w:val="en-US" w:eastAsia="en-GB"/>
        </w:rPr>
        <w:t>recognising</w:t>
      </w:r>
      <w:proofErr w:type="spellEnd"/>
      <w:r w:rsidRPr="00AB6A99">
        <w:rPr>
          <w:rFonts w:eastAsiaTheme="minorEastAsia" w:cs="Times New Roman"/>
          <w:i/>
          <w:iCs/>
          <w:kern w:val="0"/>
          <w:lang w:val="en-US" w:eastAsia="en-GB"/>
        </w:rPr>
        <w:t>, assessing and responding to abuse and neglect of children and young people</w:t>
      </w:r>
      <w:r w:rsidRPr="00AB6A99">
        <w:rPr>
          <w:rFonts w:eastAsiaTheme="minorEastAsia" w:cs="Times New Roman"/>
          <w:kern w:val="0"/>
          <w:lang w:val="en-US" w:eastAsia="en-GB"/>
        </w:rPr>
        <w:t xml:space="preserve">. Available at: </w:t>
      </w:r>
      <w:hyperlink r:id="rId20" w:history="1">
        <w:r w:rsidRPr="00AB6A99">
          <w:rPr>
            <w:rFonts w:eastAsiaTheme="minorEastAsia" w:cs="Times New Roman"/>
            <w:kern w:val="0"/>
            <w:lang w:val="en-US" w:eastAsia="en-GB"/>
          </w:rPr>
          <w:t>https://www.nice.org.uk/guidance/ng76/evidence/full-guideline-pdf-4607478261</w:t>
        </w:r>
      </w:hyperlink>
      <w:r w:rsidRPr="00AB6A99">
        <w:rPr>
          <w:rFonts w:eastAsiaTheme="minorEastAsia" w:cs="Times New Roman"/>
          <w:kern w:val="0"/>
          <w:lang w:val="en-US" w:eastAsia="en-GB"/>
        </w:rPr>
        <w:t xml:space="preserve"> (Accessed: 3 July 2024).</w:t>
      </w:r>
    </w:p>
    <w:p w14:paraId="47B01E8E"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(2016a) </w:t>
      </w:r>
      <w:r w:rsidRPr="00AB6A99">
        <w:rPr>
          <w:rFonts w:eastAsiaTheme="minorEastAsia" w:cs="Times New Roman"/>
          <w:i/>
          <w:iCs/>
          <w:kern w:val="0"/>
          <w:lang w:val="en-US" w:eastAsia="en-GB"/>
        </w:rPr>
        <w:t>Spotting the signs of child abuse</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w:t>
      </w:r>
      <w:r w:rsidRPr="00AB6A99">
        <w:rPr>
          <w:rFonts w:eastAsiaTheme="minorEastAsia" w:cs="Times New Roman"/>
          <w:kern w:val="0"/>
          <w:lang w:val="en-US" w:eastAsia="en-GB"/>
        </w:rPr>
        <w:t xml:space="preserve">. NSPCC. Available at: </w:t>
      </w:r>
      <w:hyperlink r:id="rId21" w:history="1">
        <w:r w:rsidRPr="00AB6A99">
          <w:rPr>
            <w:rFonts w:eastAsiaTheme="minorEastAsia" w:cs="Times New Roman"/>
            <w:kern w:val="0"/>
            <w:lang w:val="en-US" w:eastAsia="en-GB"/>
          </w:rPr>
          <w:t>https://www.nspcc.org.uk/what-is-child-abuse/spotting-signs-child-abuse/</w:t>
        </w:r>
      </w:hyperlink>
      <w:r w:rsidRPr="00AB6A99">
        <w:rPr>
          <w:rFonts w:eastAsiaTheme="minorEastAsia" w:cs="Times New Roman"/>
          <w:kern w:val="0"/>
          <w:lang w:val="en-US" w:eastAsia="en-GB"/>
        </w:rPr>
        <w:t xml:space="preserve"> (Accessed: 3 July 2024).</w:t>
      </w:r>
    </w:p>
    <w:p w14:paraId="4A910C72"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(2016b) </w:t>
      </w:r>
      <w:r w:rsidRPr="00AB6A99">
        <w:rPr>
          <w:rFonts w:eastAsiaTheme="minorEastAsia" w:cs="Times New Roman"/>
          <w:i/>
          <w:iCs/>
          <w:kern w:val="0"/>
          <w:lang w:val="en-US" w:eastAsia="en-GB"/>
        </w:rPr>
        <w:t>Types of Abuse</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w:t>
      </w:r>
      <w:r w:rsidRPr="00AB6A99">
        <w:rPr>
          <w:rFonts w:eastAsiaTheme="minorEastAsia" w:cs="Times New Roman"/>
          <w:kern w:val="0"/>
          <w:lang w:val="en-US" w:eastAsia="en-GB"/>
        </w:rPr>
        <w:t xml:space="preserve">. Available at: </w:t>
      </w:r>
      <w:hyperlink r:id="rId22" w:history="1">
        <w:r w:rsidRPr="00AB6A99">
          <w:rPr>
            <w:rFonts w:eastAsiaTheme="minorEastAsia" w:cs="Times New Roman"/>
            <w:kern w:val="0"/>
            <w:lang w:val="en-US" w:eastAsia="en-GB"/>
          </w:rPr>
          <w:t>https://www.nspcc.org.uk/what-is-child-abuse/types-of-abuse/</w:t>
        </w:r>
      </w:hyperlink>
      <w:r w:rsidRPr="00AB6A99">
        <w:rPr>
          <w:rFonts w:eastAsiaTheme="minorEastAsia" w:cs="Times New Roman"/>
          <w:kern w:val="0"/>
          <w:lang w:val="en-US" w:eastAsia="en-GB"/>
        </w:rPr>
        <w:t xml:space="preserve"> (Accessed: 3 July 2024).</w:t>
      </w:r>
    </w:p>
    <w:p w14:paraId="3997499B"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(2017) </w:t>
      </w:r>
      <w:r w:rsidRPr="00AB6A99">
        <w:rPr>
          <w:rFonts w:eastAsiaTheme="minorEastAsia" w:cs="Times New Roman"/>
          <w:i/>
          <w:iCs/>
          <w:kern w:val="0"/>
          <w:lang w:val="en-US" w:eastAsia="en-GB"/>
        </w:rPr>
        <w:t>Factsheet for schools Role of the designated safeguarding lead (DSL)</w:t>
      </w:r>
      <w:r w:rsidRPr="00AB6A99">
        <w:rPr>
          <w:rFonts w:eastAsiaTheme="minorEastAsia" w:cs="Times New Roman"/>
          <w:kern w:val="0"/>
          <w:lang w:val="en-US" w:eastAsia="en-GB"/>
        </w:rPr>
        <w:t xml:space="preserve">. Available at: </w:t>
      </w:r>
      <w:hyperlink r:id="rId23" w:history="1">
        <w:r w:rsidRPr="00AB6A99">
          <w:rPr>
            <w:rFonts w:eastAsiaTheme="minorEastAsia" w:cs="Times New Roman"/>
            <w:kern w:val="0"/>
            <w:lang w:val="en-US" w:eastAsia="en-GB"/>
          </w:rPr>
          <w:t>https://www.icmec.org/wp-content/uploads/2018/08/NSPCC-role-designated-safeguarding-lead-dsl.pdf</w:t>
        </w:r>
      </w:hyperlink>
      <w:r w:rsidRPr="00AB6A99">
        <w:rPr>
          <w:rFonts w:eastAsiaTheme="minorEastAsia" w:cs="Times New Roman"/>
          <w:kern w:val="0"/>
          <w:lang w:val="en-US" w:eastAsia="en-GB"/>
        </w:rPr>
        <w:t xml:space="preserve"> (Accessed: 11 July 2024).</w:t>
      </w:r>
    </w:p>
    <w:p w14:paraId="7BEF9121"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Learning (2021a) </w:t>
      </w:r>
      <w:r w:rsidRPr="00AB6A99">
        <w:rPr>
          <w:rFonts w:eastAsiaTheme="minorEastAsia" w:cs="Times New Roman"/>
          <w:i/>
          <w:iCs/>
          <w:kern w:val="0"/>
          <w:lang w:val="en-US" w:eastAsia="en-GB"/>
        </w:rPr>
        <w:t>Child protection definitions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24" w:history="1">
        <w:r w:rsidRPr="00AB6A99">
          <w:rPr>
            <w:rFonts w:eastAsiaTheme="minorEastAsia" w:cs="Times New Roman"/>
            <w:kern w:val="0"/>
            <w:lang w:val="en-US" w:eastAsia="en-GB"/>
          </w:rPr>
          <w:t>https://learning.nspcc.org.uk/child-protection-system/child-protection-definitions</w:t>
        </w:r>
      </w:hyperlink>
      <w:r w:rsidRPr="00AB6A99">
        <w:rPr>
          <w:rFonts w:eastAsiaTheme="minorEastAsia" w:cs="Times New Roman"/>
          <w:kern w:val="0"/>
          <w:lang w:val="en-US" w:eastAsia="en-GB"/>
        </w:rPr>
        <w:t xml:space="preserve"> (Accessed: 9 July 2024).</w:t>
      </w:r>
    </w:p>
    <w:p w14:paraId="309F8651"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Learning (2021b) </w:t>
      </w:r>
      <w:r w:rsidRPr="00AB6A99">
        <w:rPr>
          <w:rFonts w:eastAsiaTheme="minorEastAsia" w:cs="Times New Roman"/>
          <w:i/>
          <w:iCs/>
          <w:kern w:val="0"/>
          <w:lang w:val="en-US" w:eastAsia="en-GB"/>
        </w:rPr>
        <w:t>Healthy and unhealthy relationships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25" w:history="1">
        <w:r w:rsidRPr="00AB6A99">
          <w:rPr>
            <w:rFonts w:eastAsiaTheme="minorEastAsia" w:cs="Times New Roman"/>
            <w:kern w:val="0"/>
            <w:lang w:val="en-US" w:eastAsia="en-GB"/>
          </w:rPr>
          <w:t>https://learning.nspcc.org.uk/safeguarding-child-protection/healthy-and-unhealthy-relationships</w:t>
        </w:r>
      </w:hyperlink>
      <w:r w:rsidRPr="00AB6A99">
        <w:rPr>
          <w:rFonts w:eastAsiaTheme="minorEastAsia" w:cs="Times New Roman"/>
          <w:kern w:val="0"/>
          <w:lang w:val="en-US" w:eastAsia="en-GB"/>
        </w:rPr>
        <w:t xml:space="preserve"> (Accessed: 11 July 2024).</w:t>
      </w:r>
    </w:p>
    <w:p w14:paraId="72F0977B"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lastRenderedPageBreak/>
        <w:t xml:space="preserve">NSPCC Learning (2021c) </w:t>
      </w:r>
      <w:r w:rsidRPr="00AB6A99">
        <w:rPr>
          <w:rFonts w:eastAsiaTheme="minorEastAsia" w:cs="Times New Roman"/>
          <w:i/>
          <w:iCs/>
          <w:kern w:val="0"/>
          <w:lang w:val="en-US" w:eastAsia="en-GB"/>
        </w:rPr>
        <w:t>Safeguarding children and child protection | NSPCC Learning</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26" w:history="1">
        <w:r w:rsidRPr="00AB6A99">
          <w:rPr>
            <w:rFonts w:eastAsiaTheme="minorEastAsia" w:cs="Times New Roman"/>
            <w:kern w:val="0"/>
            <w:lang w:val="en-US" w:eastAsia="en-GB"/>
          </w:rPr>
          <w:t>https://learning.nspcc.org.uk/safeguarding-child-protection#:~:text=All%20organisations%20that%20work%20with%20or%20come%20into</w:t>
        </w:r>
      </w:hyperlink>
      <w:r w:rsidRPr="00AB6A99">
        <w:rPr>
          <w:rFonts w:eastAsiaTheme="minorEastAsia" w:cs="Times New Roman"/>
          <w:kern w:val="0"/>
          <w:lang w:val="en-US" w:eastAsia="en-GB"/>
        </w:rPr>
        <w:t xml:space="preserve"> (Accessed: 3 July 2024).</w:t>
      </w:r>
    </w:p>
    <w:p w14:paraId="12F04385"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Learning (2022) </w:t>
      </w:r>
      <w:r w:rsidRPr="00AB6A99">
        <w:rPr>
          <w:rFonts w:eastAsiaTheme="minorEastAsia" w:cs="Times New Roman"/>
          <w:i/>
          <w:iCs/>
          <w:kern w:val="0"/>
          <w:lang w:val="en-US" w:eastAsia="en-GB"/>
        </w:rPr>
        <w:t>Writing safeguarding policies and procedures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27" w:history="1">
        <w:r w:rsidRPr="00AB6A99">
          <w:rPr>
            <w:rFonts w:eastAsiaTheme="minorEastAsia" w:cs="Times New Roman"/>
            <w:kern w:val="0"/>
            <w:lang w:val="en-US" w:eastAsia="en-GB"/>
          </w:rPr>
          <w:t>https://learning.nspcc.org.uk/safeguarding-child-protection/writing-a-safeguarding-policy-statement</w:t>
        </w:r>
      </w:hyperlink>
      <w:r w:rsidRPr="00AB6A99">
        <w:rPr>
          <w:rFonts w:eastAsiaTheme="minorEastAsia" w:cs="Times New Roman"/>
          <w:kern w:val="0"/>
          <w:lang w:val="en-US" w:eastAsia="en-GB"/>
        </w:rPr>
        <w:t xml:space="preserve"> (Accessed: 9 July 2024).</w:t>
      </w:r>
    </w:p>
    <w:p w14:paraId="265B0648"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Learning (2023a) </w:t>
      </w:r>
      <w:r w:rsidRPr="00AB6A99">
        <w:rPr>
          <w:rFonts w:eastAsiaTheme="minorEastAsia" w:cs="Times New Roman"/>
          <w:i/>
          <w:iCs/>
          <w:kern w:val="0"/>
          <w:lang w:val="en-US" w:eastAsia="en-GB"/>
        </w:rPr>
        <w:t>Duty of care and safeguarding</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28" w:history="1">
        <w:r w:rsidRPr="00AB6A99">
          <w:rPr>
            <w:rFonts w:eastAsiaTheme="minorEastAsia" w:cs="Times New Roman"/>
            <w:kern w:val="0"/>
            <w:lang w:val="en-US" w:eastAsia="en-GB"/>
          </w:rPr>
          <w:t>https://learning.nspcc.org.uk/safeguarding-child-protection/duty-of-care-and-safeguarding</w:t>
        </w:r>
      </w:hyperlink>
      <w:r w:rsidRPr="00AB6A99">
        <w:rPr>
          <w:rFonts w:eastAsiaTheme="minorEastAsia" w:cs="Times New Roman"/>
          <w:kern w:val="0"/>
          <w:lang w:val="en-US" w:eastAsia="en-GB"/>
        </w:rPr>
        <w:t xml:space="preserve"> (Accessed: 11 July 2024).</w:t>
      </w:r>
    </w:p>
    <w:p w14:paraId="0D0CBE25"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Learning (2023b) </w:t>
      </w:r>
      <w:proofErr w:type="spellStart"/>
      <w:r w:rsidRPr="00AB6A99">
        <w:rPr>
          <w:rFonts w:eastAsiaTheme="minorEastAsia" w:cs="Times New Roman"/>
          <w:i/>
          <w:iCs/>
          <w:kern w:val="0"/>
          <w:lang w:val="en-US" w:eastAsia="en-GB"/>
        </w:rPr>
        <w:t>Recognising</w:t>
      </w:r>
      <w:proofErr w:type="spellEnd"/>
      <w:r w:rsidRPr="00AB6A99">
        <w:rPr>
          <w:rFonts w:eastAsiaTheme="minorEastAsia" w:cs="Times New Roman"/>
          <w:i/>
          <w:iCs/>
          <w:kern w:val="0"/>
          <w:lang w:val="en-US" w:eastAsia="en-GB"/>
        </w:rPr>
        <w:t xml:space="preserve"> and responding to child abuse and neglect</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29" w:history="1">
        <w:r w:rsidRPr="00AB6A99">
          <w:rPr>
            <w:rFonts w:eastAsiaTheme="minorEastAsia" w:cs="Times New Roman"/>
            <w:kern w:val="0"/>
            <w:lang w:val="en-US" w:eastAsia="en-GB"/>
          </w:rPr>
          <w:t>https://learning.nspcc.org.uk/child-abuse-and-neglect/recognising-and-responding-to-abuse?ac=161417#skip-to-content</w:t>
        </w:r>
      </w:hyperlink>
      <w:r w:rsidRPr="00AB6A99">
        <w:rPr>
          <w:rFonts w:eastAsiaTheme="minorEastAsia" w:cs="Times New Roman"/>
          <w:kern w:val="0"/>
          <w:lang w:val="en-US" w:eastAsia="en-GB"/>
        </w:rPr>
        <w:t xml:space="preserve"> (Accessed: 3 July 2024).</w:t>
      </w:r>
    </w:p>
    <w:p w14:paraId="3CE73795"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NSPCC Learning (2024) </w:t>
      </w:r>
      <w:r w:rsidRPr="00AB6A99">
        <w:rPr>
          <w:rFonts w:eastAsiaTheme="minorEastAsia" w:cs="Times New Roman"/>
          <w:i/>
          <w:iCs/>
          <w:kern w:val="0"/>
          <w:lang w:val="en-US" w:eastAsia="en-GB"/>
        </w:rPr>
        <w:t>Barriers for professionals to reporting abuse and neglect: Helplines insight briefing</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NSPCC Learning</w:t>
      </w:r>
      <w:r w:rsidRPr="00AB6A99">
        <w:rPr>
          <w:rFonts w:eastAsiaTheme="minorEastAsia" w:cs="Times New Roman"/>
          <w:kern w:val="0"/>
          <w:lang w:val="en-US" w:eastAsia="en-GB"/>
        </w:rPr>
        <w:t xml:space="preserve">. Available at: </w:t>
      </w:r>
      <w:hyperlink r:id="rId30" w:history="1">
        <w:r w:rsidRPr="00AB6A99">
          <w:rPr>
            <w:rFonts w:eastAsiaTheme="minorEastAsia" w:cs="Times New Roman"/>
            <w:kern w:val="0"/>
            <w:lang w:val="en-US" w:eastAsia="en-GB"/>
          </w:rPr>
          <w:t>https://learning.nspcc.org.uk/research-resources/2024/barriers-for-professionals-to-reporting-abuse-and-neglect</w:t>
        </w:r>
      </w:hyperlink>
      <w:r w:rsidRPr="00AB6A99">
        <w:rPr>
          <w:rFonts w:eastAsiaTheme="minorEastAsia" w:cs="Times New Roman"/>
          <w:kern w:val="0"/>
          <w:lang w:val="en-US" w:eastAsia="en-GB"/>
        </w:rPr>
        <w:t xml:space="preserve"> (Accessed: 9 July 2024).</w:t>
      </w:r>
    </w:p>
    <w:p w14:paraId="0D4C1411"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Pacey (2016) </w:t>
      </w:r>
      <w:r w:rsidRPr="00AB6A99">
        <w:rPr>
          <w:rFonts w:eastAsiaTheme="minorEastAsia" w:cs="Times New Roman"/>
          <w:i/>
          <w:iCs/>
          <w:kern w:val="0"/>
          <w:lang w:val="en-US" w:eastAsia="en-GB"/>
        </w:rPr>
        <w:t>Secure attachment: The importance of responsive relationships in childcare</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Pacey.org.uk</w:t>
      </w:r>
      <w:r w:rsidRPr="00AB6A99">
        <w:rPr>
          <w:rFonts w:eastAsiaTheme="minorEastAsia" w:cs="Times New Roman"/>
          <w:kern w:val="0"/>
          <w:lang w:val="en-US" w:eastAsia="en-GB"/>
        </w:rPr>
        <w:t xml:space="preserve">. Available at: </w:t>
      </w:r>
      <w:hyperlink r:id="rId31" w:history="1">
        <w:r w:rsidRPr="00AB6A99">
          <w:rPr>
            <w:rFonts w:eastAsiaTheme="minorEastAsia" w:cs="Times New Roman"/>
            <w:kern w:val="0"/>
            <w:lang w:val="en-US" w:eastAsia="en-GB"/>
          </w:rPr>
          <w:t>https://www.pacey.org.uk/news-and-views/pacey-blog/2016/march-2016/secure-attachment-the-importance-of-responsive-re/</w:t>
        </w:r>
      </w:hyperlink>
      <w:r w:rsidRPr="00AB6A99">
        <w:rPr>
          <w:rFonts w:eastAsiaTheme="minorEastAsia" w:cs="Times New Roman"/>
          <w:kern w:val="0"/>
          <w:lang w:val="en-US" w:eastAsia="en-GB"/>
        </w:rPr>
        <w:t xml:space="preserve"> (Accessed: 3 July 2024).</w:t>
      </w:r>
    </w:p>
    <w:p w14:paraId="3AAA87D9"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Pollock, I. (2023) ‘Child safety: Inconsistencies in safeguarding - review’, </w:t>
      </w:r>
      <w:r w:rsidRPr="00AB6A99">
        <w:rPr>
          <w:rFonts w:eastAsiaTheme="minorEastAsia" w:cs="Times New Roman"/>
          <w:i/>
          <w:iCs/>
          <w:kern w:val="0"/>
          <w:lang w:val="en-US" w:eastAsia="en-GB"/>
        </w:rPr>
        <w:t>BBC News</w:t>
      </w:r>
      <w:r w:rsidRPr="00AB6A99">
        <w:rPr>
          <w:rFonts w:eastAsiaTheme="minorEastAsia" w:cs="Times New Roman"/>
          <w:kern w:val="0"/>
          <w:lang w:val="en-US" w:eastAsia="en-GB"/>
        </w:rPr>
        <w:t xml:space="preserve">, 22 June. Available at: </w:t>
      </w:r>
      <w:hyperlink r:id="rId32" w:history="1">
        <w:r w:rsidRPr="00AB6A99">
          <w:rPr>
            <w:rFonts w:eastAsiaTheme="minorEastAsia" w:cs="Times New Roman"/>
            <w:kern w:val="0"/>
            <w:lang w:val="en-US" w:eastAsia="en-GB"/>
          </w:rPr>
          <w:t>https://www.bbc.co.uk/news/uk-wales-65975039</w:t>
        </w:r>
      </w:hyperlink>
      <w:r w:rsidRPr="00AB6A99">
        <w:rPr>
          <w:rFonts w:eastAsiaTheme="minorEastAsia" w:cs="Times New Roman"/>
          <w:kern w:val="0"/>
          <w:lang w:val="en-US" w:eastAsia="en-GB"/>
        </w:rPr>
        <w:t xml:space="preserve"> (Accessed: 9 July 2024).</w:t>
      </w:r>
    </w:p>
    <w:p w14:paraId="3B2A6819"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Rimmer, A. (2021) </w:t>
      </w:r>
      <w:r w:rsidRPr="00AB6A99">
        <w:rPr>
          <w:rFonts w:eastAsiaTheme="minorEastAsia" w:cs="Times New Roman"/>
          <w:i/>
          <w:iCs/>
          <w:kern w:val="0"/>
          <w:lang w:val="en-US" w:eastAsia="en-GB"/>
        </w:rPr>
        <w:t>Recording Safeguarding</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Safe-guarding.co</w:t>
      </w:r>
      <w:r w:rsidRPr="00AB6A99">
        <w:rPr>
          <w:rFonts w:eastAsiaTheme="minorEastAsia" w:cs="Times New Roman"/>
          <w:kern w:val="0"/>
          <w:lang w:val="en-US" w:eastAsia="en-GB"/>
        </w:rPr>
        <w:t xml:space="preserve">. Available at: </w:t>
      </w:r>
      <w:hyperlink r:id="rId33" w:history="1">
        <w:r w:rsidRPr="00AB6A99">
          <w:rPr>
            <w:rFonts w:eastAsiaTheme="minorEastAsia" w:cs="Times New Roman"/>
            <w:kern w:val="0"/>
            <w:lang w:val="en-US" w:eastAsia="en-GB"/>
          </w:rPr>
          <w:t>https://safe-guarding.co/2021/07/05/recording-safeguarding/</w:t>
        </w:r>
      </w:hyperlink>
      <w:r w:rsidRPr="00AB6A99">
        <w:rPr>
          <w:rFonts w:eastAsiaTheme="minorEastAsia" w:cs="Times New Roman"/>
          <w:kern w:val="0"/>
          <w:lang w:val="en-US" w:eastAsia="en-GB"/>
        </w:rPr>
        <w:t xml:space="preserve"> (Accessed: 3 July 2024).</w:t>
      </w:r>
    </w:p>
    <w:p w14:paraId="64E85FDF"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lastRenderedPageBreak/>
        <w:t xml:space="preserve">Rose, E. (2023) </w:t>
      </w:r>
      <w:r w:rsidRPr="00AB6A99">
        <w:rPr>
          <w:rFonts w:eastAsiaTheme="minorEastAsia" w:cs="Times New Roman"/>
          <w:i/>
          <w:iCs/>
          <w:kern w:val="0"/>
          <w:lang w:val="en-US" w:eastAsia="en-GB"/>
        </w:rPr>
        <w:t>Safeguarding record-keeping: A crucial role in protecting children</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Headteacher Update</w:t>
      </w:r>
      <w:r w:rsidRPr="00AB6A99">
        <w:rPr>
          <w:rFonts w:eastAsiaTheme="minorEastAsia" w:cs="Times New Roman"/>
          <w:kern w:val="0"/>
          <w:lang w:val="en-US" w:eastAsia="en-GB"/>
        </w:rPr>
        <w:t xml:space="preserve">. Available at: </w:t>
      </w:r>
      <w:hyperlink r:id="rId34" w:history="1">
        <w:r w:rsidRPr="00AB6A99">
          <w:rPr>
            <w:rFonts w:eastAsiaTheme="minorEastAsia" w:cs="Times New Roman"/>
            <w:kern w:val="0"/>
            <w:lang w:val="en-US" w:eastAsia="en-GB"/>
          </w:rPr>
          <w:t>https://www.headteacher-update.com/content/best-practice/safeguarding-record-keeping-a-crucial-role-in-protecting-children</w:t>
        </w:r>
      </w:hyperlink>
      <w:r w:rsidRPr="00AB6A99">
        <w:rPr>
          <w:rFonts w:eastAsiaTheme="minorEastAsia" w:cs="Times New Roman"/>
          <w:kern w:val="0"/>
          <w:lang w:val="en-US" w:eastAsia="en-GB"/>
        </w:rPr>
        <w:t xml:space="preserve"> (Accessed: 3 July 2024).</w:t>
      </w:r>
    </w:p>
    <w:p w14:paraId="41B2D138"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Social Care Wales (no date) </w:t>
      </w:r>
      <w:r w:rsidRPr="00AB6A99">
        <w:rPr>
          <w:rFonts w:eastAsiaTheme="minorEastAsia" w:cs="Times New Roman"/>
          <w:i/>
          <w:iCs/>
          <w:kern w:val="0"/>
          <w:lang w:val="en-US" w:eastAsia="en-GB"/>
        </w:rPr>
        <w:t>All Wales Basic Safeguarding Awareness Training</w:t>
      </w:r>
      <w:r w:rsidRPr="00AB6A99">
        <w:rPr>
          <w:rFonts w:eastAsiaTheme="minorEastAsia" w:cs="Times New Roman"/>
          <w:kern w:val="0"/>
          <w:lang w:val="en-US" w:eastAsia="en-GB"/>
        </w:rPr>
        <w:t xml:space="preserve">. Available at: </w:t>
      </w:r>
      <w:hyperlink r:id="rId35" w:history="1">
        <w:r w:rsidRPr="00AB6A99">
          <w:rPr>
            <w:rFonts w:eastAsiaTheme="minorEastAsia" w:cs="Times New Roman"/>
            <w:kern w:val="0"/>
            <w:lang w:val="en-US" w:eastAsia="en-GB"/>
          </w:rPr>
          <w:t>https://socialcare.wales/cms-assets/documents/16.-Wales-Safeguarding-Procedures-app-activities.pdf</w:t>
        </w:r>
      </w:hyperlink>
      <w:r w:rsidRPr="00AB6A99">
        <w:rPr>
          <w:rFonts w:eastAsiaTheme="minorEastAsia" w:cs="Times New Roman"/>
          <w:kern w:val="0"/>
          <w:lang w:val="en-US" w:eastAsia="en-GB"/>
        </w:rPr>
        <w:t xml:space="preserve"> (Accessed: 9 July 2024).</w:t>
      </w:r>
    </w:p>
    <w:p w14:paraId="041117B5"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i/>
          <w:iCs/>
          <w:kern w:val="0"/>
          <w:lang w:val="en-US" w:eastAsia="en-GB"/>
        </w:rPr>
        <w:t>Social Services and Well-being (Wales) Act 2014</w:t>
      </w:r>
      <w:r w:rsidRPr="00AB6A99">
        <w:rPr>
          <w:rFonts w:eastAsiaTheme="minorEastAsia" w:cs="Times New Roman"/>
          <w:kern w:val="0"/>
          <w:lang w:val="en-US" w:eastAsia="en-GB"/>
        </w:rPr>
        <w:t xml:space="preserve"> (2014). Available at: </w:t>
      </w:r>
      <w:hyperlink r:id="rId36" w:history="1">
        <w:r w:rsidRPr="00AB6A99">
          <w:rPr>
            <w:rFonts w:eastAsiaTheme="minorEastAsia" w:cs="Times New Roman"/>
            <w:kern w:val="0"/>
            <w:lang w:val="en-US" w:eastAsia="en-GB"/>
          </w:rPr>
          <w:t>https://www.legislation.gov.uk/anaw/2014/4/pdfs/anaw_20140004_en.pdf</w:t>
        </w:r>
      </w:hyperlink>
      <w:r w:rsidRPr="00AB6A99">
        <w:rPr>
          <w:rFonts w:eastAsiaTheme="minorEastAsia" w:cs="Times New Roman"/>
          <w:kern w:val="0"/>
          <w:lang w:val="en-US" w:eastAsia="en-GB"/>
        </w:rPr>
        <w:t xml:space="preserve"> (Accessed: 7 July 2024).</w:t>
      </w:r>
    </w:p>
    <w:p w14:paraId="1EC71D60"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The Education People (2018) </w:t>
      </w:r>
      <w:r w:rsidRPr="00AB6A99">
        <w:rPr>
          <w:rFonts w:eastAsiaTheme="minorEastAsia" w:cs="Times New Roman"/>
          <w:i/>
          <w:iCs/>
          <w:kern w:val="0"/>
          <w:lang w:val="en-US" w:eastAsia="en-GB"/>
        </w:rPr>
        <w:t>Safeguarding record keeping guidance for education settings The Education Safeguarding Service Contents</w:t>
      </w:r>
      <w:r w:rsidRPr="00AB6A99">
        <w:rPr>
          <w:rFonts w:eastAsiaTheme="minorEastAsia" w:cs="Times New Roman"/>
          <w:kern w:val="0"/>
          <w:lang w:val="en-US" w:eastAsia="en-GB"/>
        </w:rPr>
        <w:t xml:space="preserve">. Available at: </w:t>
      </w:r>
      <w:hyperlink r:id="rId37" w:history="1">
        <w:r w:rsidRPr="00AB6A99">
          <w:rPr>
            <w:rFonts w:eastAsiaTheme="minorEastAsia" w:cs="Times New Roman"/>
            <w:kern w:val="0"/>
            <w:lang w:val="en-US" w:eastAsia="en-GB"/>
          </w:rPr>
          <w:t>https://www.kelsi.org.uk/__data/assets/pdf_file/0017/65051/Safeguarding-record-keeping-guidelines.pdf</w:t>
        </w:r>
      </w:hyperlink>
      <w:r w:rsidRPr="00AB6A99">
        <w:rPr>
          <w:rFonts w:eastAsiaTheme="minorEastAsia" w:cs="Times New Roman"/>
          <w:kern w:val="0"/>
          <w:lang w:val="en-US" w:eastAsia="en-GB"/>
        </w:rPr>
        <w:t xml:space="preserve"> (Accessed: 3 July 2024).</w:t>
      </w:r>
    </w:p>
    <w:p w14:paraId="57BE9C34"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The Safeguarding Company (no date) </w:t>
      </w:r>
      <w:r w:rsidRPr="00AB6A99">
        <w:rPr>
          <w:rFonts w:eastAsiaTheme="minorEastAsia" w:cs="Times New Roman"/>
          <w:i/>
          <w:iCs/>
          <w:kern w:val="0"/>
          <w:lang w:val="en-US" w:eastAsia="en-GB"/>
        </w:rPr>
        <w:t>Keeping Learners Safe Legislation and Guidance</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The Safeguarding Company</w:t>
      </w:r>
      <w:r w:rsidRPr="00AB6A99">
        <w:rPr>
          <w:rFonts w:eastAsiaTheme="minorEastAsia" w:cs="Times New Roman"/>
          <w:kern w:val="0"/>
          <w:lang w:val="en-US" w:eastAsia="en-GB"/>
        </w:rPr>
        <w:t xml:space="preserve">. Available at: </w:t>
      </w:r>
      <w:hyperlink r:id="rId38" w:history="1">
        <w:r w:rsidRPr="00AB6A99">
          <w:rPr>
            <w:rFonts w:eastAsiaTheme="minorEastAsia" w:cs="Times New Roman"/>
            <w:kern w:val="0"/>
            <w:lang w:val="en-US" w:eastAsia="en-GB"/>
          </w:rPr>
          <w:t>https://www.thesafeguardingcompany.com/Keeping-Learners-Safe/</w:t>
        </w:r>
      </w:hyperlink>
      <w:r w:rsidRPr="00AB6A99">
        <w:rPr>
          <w:rFonts w:eastAsiaTheme="minorEastAsia" w:cs="Times New Roman"/>
          <w:kern w:val="0"/>
          <w:lang w:val="en-US" w:eastAsia="en-GB"/>
        </w:rPr>
        <w:t xml:space="preserve"> (Accessed: 3 July 2024).</w:t>
      </w:r>
    </w:p>
    <w:p w14:paraId="467B56CC"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proofErr w:type="spellStart"/>
      <w:r w:rsidRPr="00AB6A99">
        <w:rPr>
          <w:rFonts w:eastAsiaTheme="minorEastAsia" w:cs="Times New Roman"/>
          <w:kern w:val="0"/>
          <w:lang w:val="en-US" w:eastAsia="en-GB"/>
        </w:rPr>
        <w:t>tri.x</w:t>
      </w:r>
      <w:proofErr w:type="spellEnd"/>
      <w:r w:rsidRPr="00AB6A99">
        <w:rPr>
          <w:rFonts w:eastAsiaTheme="minorEastAsia" w:cs="Times New Roman"/>
          <w:kern w:val="0"/>
          <w:lang w:val="en-US" w:eastAsia="en-GB"/>
        </w:rPr>
        <w:t xml:space="preserve"> (2022) </w:t>
      </w:r>
      <w:r w:rsidRPr="00AB6A99">
        <w:rPr>
          <w:rFonts w:eastAsiaTheme="minorEastAsia" w:cs="Times New Roman"/>
          <w:i/>
          <w:iCs/>
          <w:kern w:val="0"/>
          <w:lang w:val="en-US" w:eastAsia="en-GB"/>
        </w:rPr>
        <w:t>The Children’s Views, Wishes and Feelings Standard</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qualitystandards.trixonline.co.uk</w:t>
      </w:r>
      <w:r w:rsidRPr="00AB6A99">
        <w:rPr>
          <w:rFonts w:eastAsiaTheme="minorEastAsia" w:cs="Times New Roman"/>
          <w:kern w:val="0"/>
          <w:lang w:val="en-US" w:eastAsia="en-GB"/>
        </w:rPr>
        <w:t xml:space="preserve">. Available at: </w:t>
      </w:r>
      <w:hyperlink r:id="rId39" w:history="1">
        <w:r w:rsidRPr="00AB6A99">
          <w:rPr>
            <w:rFonts w:eastAsiaTheme="minorEastAsia" w:cs="Times New Roman"/>
            <w:kern w:val="0"/>
            <w:lang w:val="en-US" w:eastAsia="en-GB"/>
          </w:rPr>
          <w:t>https://qualitystandards.trixonline.co.uk/chapter/the-childrens-views-wishes-and-feelings-standard#children-with-communication-difficulties</w:t>
        </w:r>
      </w:hyperlink>
      <w:r w:rsidRPr="00AB6A99">
        <w:rPr>
          <w:rFonts w:eastAsiaTheme="minorEastAsia" w:cs="Times New Roman"/>
          <w:kern w:val="0"/>
          <w:lang w:val="en-US" w:eastAsia="en-GB"/>
        </w:rPr>
        <w:t xml:space="preserve"> (Accessed: 9 July 2024).</w:t>
      </w:r>
    </w:p>
    <w:p w14:paraId="04BDBD22"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UNICEF (2022) </w:t>
      </w:r>
      <w:r w:rsidRPr="00AB6A99">
        <w:rPr>
          <w:rFonts w:eastAsiaTheme="minorEastAsia" w:cs="Times New Roman"/>
          <w:i/>
          <w:iCs/>
          <w:kern w:val="0"/>
          <w:lang w:val="en-US" w:eastAsia="en-GB"/>
        </w:rPr>
        <w:t>UN Convention on the Rights of the Child (UNCRC)</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UNICEF</w:t>
      </w:r>
      <w:r w:rsidRPr="00AB6A99">
        <w:rPr>
          <w:rFonts w:eastAsiaTheme="minorEastAsia" w:cs="Times New Roman"/>
          <w:kern w:val="0"/>
          <w:lang w:val="en-US" w:eastAsia="en-GB"/>
        </w:rPr>
        <w:t xml:space="preserve">. Available at: </w:t>
      </w:r>
      <w:hyperlink r:id="rId40" w:history="1">
        <w:r w:rsidRPr="00AB6A99">
          <w:rPr>
            <w:rFonts w:eastAsiaTheme="minorEastAsia" w:cs="Times New Roman"/>
            <w:kern w:val="0"/>
            <w:lang w:val="en-US" w:eastAsia="en-GB"/>
          </w:rPr>
          <w:t>https://www.unicef.org.uk/what-we-do/un-convention-child-rights/</w:t>
        </w:r>
      </w:hyperlink>
      <w:r w:rsidRPr="00AB6A99">
        <w:rPr>
          <w:rFonts w:eastAsiaTheme="minorEastAsia" w:cs="Times New Roman"/>
          <w:kern w:val="0"/>
          <w:lang w:val="en-US" w:eastAsia="en-GB"/>
        </w:rPr>
        <w:t xml:space="preserve"> (Accessed: 9 July 2024).</w:t>
      </w:r>
    </w:p>
    <w:p w14:paraId="7E0D7FD7"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Vain, C. (2023) </w:t>
      </w:r>
      <w:r w:rsidRPr="00AB6A99">
        <w:rPr>
          <w:rFonts w:eastAsiaTheme="minorEastAsia" w:cs="Times New Roman"/>
          <w:i/>
          <w:iCs/>
          <w:kern w:val="0"/>
          <w:lang w:val="en-US" w:eastAsia="en-GB"/>
        </w:rPr>
        <w:t>All about safe environments for children</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CPD Online College</w:t>
      </w:r>
      <w:r w:rsidRPr="00AB6A99">
        <w:rPr>
          <w:rFonts w:eastAsiaTheme="minorEastAsia" w:cs="Times New Roman"/>
          <w:kern w:val="0"/>
          <w:lang w:val="en-US" w:eastAsia="en-GB"/>
        </w:rPr>
        <w:t xml:space="preserve">. Available at: </w:t>
      </w:r>
      <w:hyperlink r:id="rId41" w:history="1">
        <w:r w:rsidRPr="00AB6A99">
          <w:rPr>
            <w:rFonts w:eastAsiaTheme="minorEastAsia" w:cs="Times New Roman"/>
            <w:kern w:val="0"/>
            <w:lang w:val="en-US" w:eastAsia="en-GB"/>
          </w:rPr>
          <w:t>https://cpdonline.co.uk/knowledge-base/safeguarding/safe-environments-for-children/#:~:text=When%20children%20feel%20safe%20and</w:t>
        </w:r>
      </w:hyperlink>
      <w:r w:rsidRPr="00AB6A99">
        <w:rPr>
          <w:rFonts w:eastAsiaTheme="minorEastAsia" w:cs="Times New Roman"/>
          <w:kern w:val="0"/>
          <w:lang w:val="en-US" w:eastAsia="en-GB"/>
        </w:rPr>
        <w:t xml:space="preserve"> (Accessed: 11 July 2024).</w:t>
      </w:r>
    </w:p>
    <w:p w14:paraId="66EE47AD"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lastRenderedPageBreak/>
        <w:t xml:space="preserve">Wales Safeguarding Procedures (no date) </w:t>
      </w:r>
      <w:r w:rsidRPr="00AB6A99">
        <w:rPr>
          <w:rFonts w:eastAsiaTheme="minorEastAsia" w:cs="Times New Roman"/>
          <w:i/>
          <w:iCs/>
          <w:kern w:val="0"/>
          <w:lang w:val="en-US" w:eastAsia="en-GB"/>
        </w:rPr>
        <w:t>Safeguarding Wales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www.safeguarding.wales</w:t>
      </w:r>
      <w:r w:rsidRPr="00AB6A99">
        <w:rPr>
          <w:rFonts w:eastAsiaTheme="minorEastAsia" w:cs="Times New Roman"/>
          <w:kern w:val="0"/>
          <w:lang w:val="en-US" w:eastAsia="en-GB"/>
        </w:rPr>
        <w:t xml:space="preserve">. Available at: </w:t>
      </w:r>
      <w:hyperlink r:id="rId42" w:history="1">
        <w:r w:rsidRPr="00AB6A99">
          <w:rPr>
            <w:rFonts w:eastAsiaTheme="minorEastAsia" w:cs="Times New Roman"/>
            <w:kern w:val="0"/>
            <w:lang w:val="en-US" w:eastAsia="en-GB"/>
          </w:rPr>
          <w:t>https://www.safeguarding.wales/en/chi-i/chi-i-c2/c2-p3/#:~:text=A%20report%20must%20be%20made</w:t>
        </w:r>
      </w:hyperlink>
      <w:r w:rsidRPr="00AB6A99">
        <w:rPr>
          <w:rFonts w:eastAsiaTheme="minorEastAsia" w:cs="Times New Roman"/>
          <w:kern w:val="0"/>
          <w:lang w:val="en-US" w:eastAsia="en-GB"/>
        </w:rPr>
        <w:t xml:space="preserve"> (Accessed: 7 July 2024).</w:t>
      </w:r>
    </w:p>
    <w:p w14:paraId="5E409954"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Walsh, R. (2024) </w:t>
      </w:r>
      <w:r w:rsidRPr="00AB6A99">
        <w:rPr>
          <w:rFonts w:eastAsiaTheme="minorEastAsia" w:cs="Times New Roman"/>
          <w:i/>
          <w:iCs/>
          <w:kern w:val="0"/>
          <w:lang w:val="en-US" w:eastAsia="en-GB"/>
        </w:rPr>
        <w:t>Child safeguarding in Powys being impacted by staffing shortages</w:t>
      </w:r>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County Times</w:t>
      </w:r>
      <w:r w:rsidRPr="00AB6A99">
        <w:rPr>
          <w:rFonts w:eastAsiaTheme="minorEastAsia" w:cs="Times New Roman"/>
          <w:kern w:val="0"/>
          <w:lang w:val="en-US" w:eastAsia="en-GB"/>
        </w:rPr>
        <w:t xml:space="preserve">. Available at: </w:t>
      </w:r>
      <w:hyperlink r:id="rId43" w:history="1">
        <w:r w:rsidRPr="00AB6A99">
          <w:rPr>
            <w:rFonts w:eastAsiaTheme="minorEastAsia" w:cs="Times New Roman"/>
            <w:kern w:val="0"/>
            <w:lang w:val="en-US" w:eastAsia="en-GB"/>
          </w:rPr>
          <w:t>https://www.countytimes.co.uk/news/24088050.staffing-struggles-powys-affecting-child-safeguarding/</w:t>
        </w:r>
      </w:hyperlink>
      <w:r w:rsidRPr="00AB6A99">
        <w:rPr>
          <w:rFonts w:eastAsiaTheme="minorEastAsia" w:cs="Times New Roman"/>
          <w:kern w:val="0"/>
          <w:lang w:val="en-US" w:eastAsia="en-GB"/>
        </w:rPr>
        <w:t xml:space="preserve"> (Accessed: 9 July 2024).</w:t>
      </w:r>
    </w:p>
    <w:p w14:paraId="6F47116A"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r w:rsidRPr="00AB6A99">
        <w:rPr>
          <w:rFonts w:eastAsiaTheme="minorEastAsia" w:cs="Times New Roman"/>
          <w:kern w:val="0"/>
          <w:lang w:val="en-US" w:eastAsia="en-GB"/>
        </w:rPr>
        <w:t xml:space="preserve">Warwickshire Safeguarding (2019) </w:t>
      </w:r>
      <w:r w:rsidRPr="00AB6A99">
        <w:rPr>
          <w:rFonts w:eastAsiaTheme="minorEastAsia" w:cs="Times New Roman"/>
          <w:i/>
          <w:iCs/>
          <w:kern w:val="0"/>
          <w:lang w:val="en-US" w:eastAsia="en-GB"/>
        </w:rPr>
        <w:t>Education Safeguarding Service Guidance Safeguarding Children -Information and Record Keeping</w:t>
      </w:r>
      <w:r w:rsidRPr="00AB6A99">
        <w:rPr>
          <w:rFonts w:eastAsiaTheme="minorEastAsia" w:cs="Times New Roman"/>
          <w:kern w:val="0"/>
          <w:lang w:val="en-US" w:eastAsia="en-GB"/>
        </w:rPr>
        <w:t xml:space="preserve">. Available at: </w:t>
      </w:r>
      <w:hyperlink r:id="rId44" w:history="1">
        <w:r w:rsidRPr="00AB6A99">
          <w:rPr>
            <w:rFonts w:eastAsiaTheme="minorEastAsia" w:cs="Times New Roman"/>
            <w:kern w:val="0"/>
            <w:lang w:val="en-US" w:eastAsia="en-GB"/>
          </w:rPr>
          <w:t>https://www.safeguardingwarwickshire.co.uk/images/downloads/ESS-PB/Record-Keeping/Record_Keeping_Guidance_Sept_2019.pdf</w:t>
        </w:r>
      </w:hyperlink>
      <w:r w:rsidRPr="00AB6A99">
        <w:rPr>
          <w:rFonts w:eastAsiaTheme="minorEastAsia" w:cs="Times New Roman"/>
          <w:kern w:val="0"/>
          <w:lang w:val="en-US" w:eastAsia="en-GB"/>
        </w:rPr>
        <w:t xml:space="preserve"> (Accessed: 3 July 2024).</w:t>
      </w:r>
    </w:p>
    <w:p w14:paraId="147410E9" w14:textId="77777777" w:rsidR="00AB6A99" w:rsidRPr="00AB6A99" w:rsidRDefault="00AB6A99" w:rsidP="00AB6A99">
      <w:pPr>
        <w:widowControl w:val="0"/>
        <w:autoSpaceDE w:val="0"/>
        <w:autoSpaceDN w:val="0"/>
        <w:adjustRightInd w:val="0"/>
        <w:spacing w:after="240" w:line="360" w:lineRule="auto"/>
        <w:rPr>
          <w:rFonts w:eastAsiaTheme="minorEastAsia" w:cs="Times New Roman"/>
          <w:kern w:val="0"/>
          <w:lang w:val="en-US" w:eastAsia="en-GB"/>
        </w:rPr>
      </w:pPr>
      <w:proofErr w:type="spellStart"/>
      <w:r w:rsidRPr="00AB6A99">
        <w:rPr>
          <w:rFonts w:eastAsiaTheme="minorEastAsia" w:cs="Times New Roman"/>
          <w:kern w:val="0"/>
          <w:lang w:val="en-US" w:eastAsia="en-GB"/>
        </w:rPr>
        <w:t>Withersworldwide</w:t>
      </w:r>
      <w:proofErr w:type="spellEnd"/>
      <w:r w:rsidRPr="00AB6A99">
        <w:rPr>
          <w:rFonts w:eastAsiaTheme="minorEastAsia" w:cs="Times New Roman"/>
          <w:kern w:val="0"/>
          <w:lang w:val="en-US" w:eastAsia="en-GB"/>
        </w:rPr>
        <w:t xml:space="preserve"> (2022) </w:t>
      </w:r>
      <w:r w:rsidRPr="00AB6A99">
        <w:rPr>
          <w:rFonts w:eastAsiaTheme="minorEastAsia" w:cs="Times New Roman"/>
          <w:i/>
          <w:iCs/>
          <w:kern w:val="0"/>
          <w:lang w:val="en-US" w:eastAsia="en-GB"/>
        </w:rPr>
        <w:t xml:space="preserve">We’re all in this together – a holistic approach to safeguarding in UK schools: Keeping Children Safe in Education 2022 | </w:t>
      </w:r>
      <w:proofErr w:type="spellStart"/>
      <w:r w:rsidRPr="00AB6A99">
        <w:rPr>
          <w:rFonts w:eastAsiaTheme="minorEastAsia" w:cs="Times New Roman"/>
          <w:i/>
          <w:iCs/>
          <w:kern w:val="0"/>
          <w:lang w:val="en-US" w:eastAsia="en-GB"/>
        </w:rPr>
        <w:t>Withersworldwide</w:t>
      </w:r>
      <w:proofErr w:type="spellEnd"/>
      <w:r w:rsidRPr="00AB6A99">
        <w:rPr>
          <w:rFonts w:eastAsiaTheme="minorEastAsia" w:cs="Times New Roman"/>
          <w:kern w:val="0"/>
          <w:lang w:val="en-US" w:eastAsia="en-GB"/>
        </w:rPr>
        <w:t xml:space="preserve">, </w:t>
      </w:r>
      <w:r w:rsidRPr="00AB6A99">
        <w:rPr>
          <w:rFonts w:eastAsiaTheme="minorEastAsia" w:cs="Times New Roman"/>
          <w:i/>
          <w:iCs/>
          <w:kern w:val="0"/>
          <w:lang w:val="en-US" w:eastAsia="en-GB"/>
        </w:rPr>
        <w:t>www.withersworldwide.com</w:t>
      </w:r>
      <w:r w:rsidRPr="00AB6A99">
        <w:rPr>
          <w:rFonts w:eastAsiaTheme="minorEastAsia" w:cs="Times New Roman"/>
          <w:kern w:val="0"/>
          <w:lang w:val="en-US" w:eastAsia="en-GB"/>
        </w:rPr>
        <w:t xml:space="preserve">. Available at: </w:t>
      </w:r>
      <w:hyperlink r:id="rId45" w:history="1">
        <w:r w:rsidRPr="00AB6A99">
          <w:rPr>
            <w:rFonts w:eastAsiaTheme="minorEastAsia" w:cs="Times New Roman"/>
            <w:kern w:val="0"/>
            <w:lang w:val="en-US" w:eastAsia="en-GB"/>
          </w:rPr>
          <w:t>https://www.withersworldwide.com/en-gb/insight/read/a-holistic-approach-to-safeguarding-in-uk-schools-keeping-children-safe-in-education-2022</w:t>
        </w:r>
      </w:hyperlink>
      <w:r w:rsidRPr="00AB6A99">
        <w:rPr>
          <w:rFonts w:eastAsiaTheme="minorEastAsia" w:cs="Times New Roman"/>
          <w:kern w:val="0"/>
          <w:lang w:val="en-US" w:eastAsia="en-GB"/>
        </w:rPr>
        <w:t xml:space="preserve"> (Accessed: 11 July 2024).</w:t>
      </w:r>
    </w:p>
    <w:p w14:paraId="17886826" w14:textId="77777777" w:rsidR="009E19FD" w:rsidRPr="001D6979" w:rsidRDefault="009E19FD" w:rsidP="004265CC">
      <w:pPr>
        <w:spacing w:after="0" w:line="360" w:lineRule="auto"/>
      </w:pPr>
    </w:p>
    <w:p w14:paraId="2295A73C" w14:textId="77777777" w:rsidR="004966A4" w:rsidRPr="001D6979" w:rsidRDefault="004966A4" w:rsidP="009E19FD">
      <w:pPr>
        <w:spacing w:after="0" w:line="360" w:lineRule="auto"/>
      </w:pPr>
    </w:p>
    <w:p w14:paraId="671026C2" w14:textId="77777777" w:rsidR="009E19FD" w:rsidRPr="001D6979" w:rsidRDefault="009E19FD" w:rsidP="009E19FD">
      <w:pPr>
        <w:spacing w:after="0" w:line="360" w:lineRule="auto"/>
        <w:rPr>
          <w:rFonts w:eastAsia="Times New Roman" w:cs="Times New Roman"/>
          <w:kern w:val="0"/>
          <w:lang w:eastAsia="en-GB"/>
          <w14:ligatures w14:val="none"/>
        </w:rPr>
      </w:pPr>
    </w:p>
    <w:p w14:paraId="71ABE014" w14:textId="77777777" w:rsidR="009E19FD" w:rsidRPr="001D6979" w:rsidRDefault="009E19FD" w:rsidP="009E19FD">
      <w:pPr>
        <w:spacing w:line="360" w:lineRule="auto"/>
        <w:rPr>
          <w:rFonts w:eastAsia="Times New Roman" w:cs="Times New Roman"/>
          <w:kern w:val="0"/>
          <w:lang w:eastAsia="en-GB"/>
          <w14:ligatures w14:val="none"/>
        </w:rPr>
      </w:pPr>
    </w:p>
    <w:p w14:paraId="69C045EA" w14:textId="77777777" w:rsidR="009E19FD" w:rsidRPr="001D6979" w:rsidRDefault="009E19FD" w:rsidP="009E19FD"/>
    <w:p w14:paraId="2BA932AA" w14:textId="77777777" w:rsidR="009E19FD" w:rsidRPr="001D6979" w:rsidRDefault="009E19FD" w:rsidP="001D7BF0">
      <w:pPr>
        <w:rPr>
          <w:rFonts w:eastAsia="Times New Roman" w:cs="Times New Roman"/>
          <w:kern w:val="0"/>
          <w:lang w:eastAsia="en-GB"/>
          <w14:ligatures w14:val="none"/>
        </w:rPr>
      </w:pPr>
    </w:p>
    <w:p w14:paraId="6A75106D" w14:textId="77777777" w:rsidR="00373EE5" w:rsidRPr="001D6979" w:rsidRDefault="00373EE5" w:rsidP="001D7BF0">
      <w:pPr>
        <w:rPr>
          <w:rFonts w:eastAsia="Times New Roman" w:cs="Times New Roman"/>
          <w:kern w:val="0"/>
          <w:lang w:eastAsia="en-GB"/>
          <w14:ligatures w14:val="none"/>
        </w:rPr>
      </w:pPr>
    </w:p>
    <w:p w14:paraId="338B94AD" w14:textId="77777777" w:rsidR="004837C6" w:rsidRPr="001D6979" w:rsidRDefault="004837C6" w:rsidP="001D7BF0">
      <w:pPr>
        <w:rPr>
          <w:rFonts w:eastAsia="Times New Roman" w:cs="Times New Roman"/>
          <w:kern w:val="0"/>
          <w:lang w:eastAsia="en-GB"/>
          <w14:ligatures w14:val="none"/>
        </w:rPr>
      </w:pPr>
    </w:p>
    <w:p w14:paraId="2803F010" w14:textId="77777777" w:rsidR="004837C6" w:rsidRPr="001D6979" w:rsidRDefault="004837C6" w:rsidP="001D7BF0">
      <w:pPr>
        <w:rPr>
          <w:rFonts w:eastAsia="Times New Roman" w:cs="Times New Roman"/>
          <w:kern w:val="0"/>
          <w:lang w:eastAsia="en-GB"/>
          <w14:ligatures w14:val="none"/>
        </w:rPr>
      </w:pPr>
    </w:p>
    <w:p w14:paraId="14D46AFA" w14:textId="77777777" w:rsidR="004E126F" w:rsidRPr="001D6979" w:rsidRDefault="004E126F"/>
    <w:p w14:paraId="31ECF8E7" w14:textId="77777777" w:rsidR="004E126F" w:rsidRPr="001D6979" w:rsidRDefault="004E126F"/>
    <w:p w14:paraId="3611DD63" w14:textId="77777777" w:rsidR="004E126F" w:rsidRPr="001D6979" w:rsidRDefault="004E126F"/>
    <w:p w14:paraId="13D1B1A3" w14:textId="77777777" w:rsidR="004E126F" w:rsidRPr="001D6979" w:rsidRDefault="004E126F">
      <w:pPr>
        <w:rPr>
          <w:u w:val="single"/>
        </w:rPr>
      </w:pPr>
    </w:p>
    <w:p w14:paraId="103F95F0" w14:textId="5E1A3699" w:rsidR="00624BA7" w:rsidRPr="001D6979" w:rsidRDefault="00624BA7"/>
    <w:sectPr w:rsidR="00624BA7" w:rsidRPr="001D6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1F3E6B"/>
    <w:multiLevelType w:val="multilevel"/>
    <w:tmpl w:val="7CB24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63EE2"/>
    <w:multiLevelType w:val="multilevel"/>
    <w:tmpl w:val="6126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2349393">
    <w:abstractNumId w:val="1"/>
  </w:num>
  <w:num w:numId="2" w16cid:durableId="94176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BA7"/>
    <w:rsid w:val="00016E17"/>
    <w:rsid w:val="00023879"/>
    <w:rsid w:val="00037473"/>
    <w:rsid w:val="000462FC"/>
    <w:rsid w:val="00046FDC"/>
    <w:rsid w:val="000653FB"/>
    <w:rsid w:val="00073BE7"/>
    <w:rsid w:val="0007451A"/>
    <w:rsid w:val="000D6426"/>
    <w:rsid w:val="00101ECF"/>
    <w:rsid w:val="001075EF"/>
    <w:rsid w:val="00122AB1"/>
    <w:rsid w:val="00125147"/>
    <w:rsid w:val="001340E9"/>
    <w:rsid w:val="001548B0"/>
    <w:rsid w:val="00160EB9"/>
    <w:rsid w:val="00163C3B"/>
    <w:rsid w:val="00186A04"/>
    <w:rsid w:val="001872C7"/>
    <w:rsid w:val="00195BD7"/>
    <w:rsid w:val="001961D8"/>
    <w:rsid w:val="001A48AB"/>
    <w:rsid w:val="001D6979"/>
    <w:rsid w:val="001D7BF0"/>
    <w:rsid w:val="001F401A"/>
    <w:rsid w:val="00212517"/>
    <w:rsid w:val="00215603"/>
    <w:rsid w:val="0022344A"/>
    <w:rsid w:val="002474C5"/>
    <w:rsid w:val="002517D0"/>
    <w:rsid w:val="00255371"/>
    <w:rsid w:val="0025712C"/>
    <w:rsid w:val="00263DEE"/>
    <w:rsid w:val="00284428"/>
    <w:rsid w:val="002851EF"/>
    <w:rsid w:val="00291551"/>
    <w:rsid w:val="00291956"/>
    <w:rsid w:val="003120A3"/>
    <w:rsid w:val="0031383F"/>
    <w:rsid w:val="0031738C"/>
    <w:rsid w:val="00327EC5"/>
    <w:rsid w:val="00355EFA"/>
    <w:rsid w:val="0037065D"/>
    <w:rsid w:val="00373EE5"/>
    <w:rsid w:val="00376112"/>
    <w:rsid w:val="003A07C7"/>
    <w:rsid w:val="003B7CFD"/>
    <w:rsid w:val="003C2BDC"/>
    <w:rsid w:val="003C5415"/>
    <w:rsid w:val="003E3DFD"/>
    <w:rsid w:val="003E60A2"/>
    <w:rsid w:val="003F0670"/>
    <w:rsid w:val="003F14ED"/>
    <w:rsid w:val="0042366C"/>
    <w:rsid w:val="004265CC"/>
    <w:rsid w:val="00436363"/>
    <w:rsid w:val="004430D1"/>
    <w:rsid w:val="004477EC"/>
    <w:rsid w:val="00450F42"/>
    <w:rsid w:val="00451D70"/>
    <w:rsid w:val="004572DC"/>
    <w:rsid w:val="004712E7"/>
    <w:rsid w:val="004837C6"/>
    <w:rsid w:val="00487C8F"/>
    <w:rsid w:val="00493DA5"/>
    <w:rsid w:val="004966A4"/>
    <w:rsid w:val="004A5D82"/>
    <w:rsid w:val="004B1455"/>
    <w:rsid w:val="004B34A1"/>
    <w:rsid w:val="004E126F"/>
    <w:rsid w:val="004E5A69"/>
    <w:rsid w:val="00501566"/>
    <w:rsid w:val="00510387"/>
    <w:rsid w:val="00515D90"/>
    <w:rsid w:val="00541D92"/>
    <w:rsid w:val="00572A4B"/>
    <w:rsid w:val="00580A5B"/>
    <w:rsid w:val="005957CB"/>
    <w:rsid w:val="005968D4"/>
    <w:rsid w:val="005972C5"/>
    <w:rsid w:val="005B2B8A"/>
    <w:rsid w:val="005C374C"/>
    <w:rsid w:val="005D2D51"/>
    <w:rsid w:val="006050AA"/>
    <w:rsid w:val="00611164"/>
    <w:rsid w:val="00616B06"/>
    <w:rsid w:val="00624BA7"/>
    <w:rsid w:val="00637FB0"/>
    <w:rsid w:val="00647A95"/>
    <w:rsid w:val="00654F45"/>
    <w:rsid w:val="00674FDC"/>
    <w:rsid w:val="006813C6"/>
    <w:rsid w:val="006873E2"/>
    <w:rsid w:val="006A4BFF"/>
    <w:rsid w:val="006B1802"/>
    <w:rsid w:val="006F07D8"/>
    <w:rsid w:val="00700B47"/>
    <w:rsid w:val="00703BA6"/>
    <w:rsid w:val="00722D6C"/>
    <w:rsid w:val="00733EFF"/>
    <w:rsid w:val="0073403C"/>
    <w:rsid w:val="00742905"/>
    <w:rsid w:val="00744133"/>
    <w:rsid w:val="00746594"/>
    <w:rsid w:val="00766047"/>
    <w:rsid w:val="007930C9"/>
    <w:rsid w:val="007A7777"/>
    <w:rsid w:val="007D0D66"/>
    <w:rsid w:val="007D3B5F"/>
    <w:rsid w:val="007E0311"/>
    <w:rsid w:val="007E5E7F"/>
    <w:rsid w:val="007E65C1"/>
    <w:rsid w:val="007F4794"/>
    <w:rsid w:val="00800904"/>
    <w:rsid w:val="0083134A"/>
    <w:rsid w:val="00831D9D"/>
    <w:rsid w:val="00834C90"/>
    <w:rsid w:val="008358D6"/>
    <w:rsid w:val="008510E8"/>
    <w:rsid w:val="008572BB"/>
    <w:rsid w:val="00861D69"/>
    <w:rsid w:val="00861E8F"/>
    <w:rsid w:val="008627BC"/>
    <w:rsid w:val="00873B65"/>
    <w:rsid w:val="00883BA2"/>
    <w:rsid w:val="00885087"/>
    <w:rsid w:val="00886461"/>
    <w:rsid w:val="00886D32"/>
    <w:rsid w:val="00892BFA"/>
    <w:rsid w:val="008A4C84"/>
    <w:rsid w:val="008B0D80"/>
    <w:rsid w:val="008C6ECF"/>
    <w:rsid w:val="008D23C6"/>
    <w:rsid w:val="008D7014"/>
    <w:rsid w:val="008E71A1"/>
    <w:rsid w:val="008F3BF1"/>
    <w:rsid w:val="008F3FD3"/>
    <w:rsid w:val="00902F86"/>
    <w:rsid w:val="0091081E"/>
    <w:rsid w:val="00930ADC"/>
    <w:rsid w:val="009312F5"/>
    <w:rsid w:val="00931CD3"/>
    <w:rsid w:val="00931FFD"/>
    <w:rsid w:val="009563DB"/>
    <w:rsid w:val="0098614B"/>
    <w:rsid w:val="009926DD"/>
    <w:rsid w:val="009A5897"/>
    <w:rsid w:val="009A5EE7"/>
    <w:rsid w:val="009B0042"/>
    <w:rsid w:val="009B3F7D"/>
    <w:rsid w:val="009B6FB2"/>
    <w:rsid w:val="009C11A7"/>
    <w:rsid w:val="009E19FD"/>
    <w:rsid w:val="009E2782"/>
    <w:rsid w:val="009F1644"/>
    <w:rsid w:val="00A03AB6"/>
    <w:rsid w:val="00A15A4E"/>
    <w:rsid w:val="00A35E83"/>
    <w:rsid w:val="00A40CFF"/>
    <w:rsid w:val="00A449C7"/>
    <w:rsid w:val="00A55F79"/>
    <w:rsid w:val="00A577B4"/>
    <w:rsid w:val="00A649AD"/>
    <w:rsid w:val="00A654F2"/>
    <w:rsid w:val="00A717BA"/>
    <w:rsid w:val="00A72772"/>
    <w:rsid w:val="00A75CBD"/>
    <w:rsid w:val="00A83D9A"/>
    <w:rsid w:val="00A97AC4"/>
    <w:rsid w:val="00AA6C25"/>
    <w:rsid w:val="00AB24AD"/>
    <w:rsid w:val="00AB6A99"/>
    <w:rsid w:val="00AC103A"/>
    <w:rsid w:val="00AE192B"/>
    <w:rsid w:val="00B029A3"/>
    <w:rsid w:val="00B30217"/>
    <w:rsid w:val="00B5665E"/>
    <w:rsid w:val="00B6550E"/>
    <w:rsid w:val="00B73769"/>
    <w:rsid w:val="00B944D5"/>
    <w:rsid w:val="00C04731"/>
    <w:rsid w:val="00C123E4"/>
    <w:rsid w:val="00C254FA"/>
    <w:rsid w:val="00C447A8"/>
    <w:rsid w:val="00C87DB5"/>
    <w:rsid w:val="00C94E72"/>
    <w:rsid w:val="00CB37D2"/>
    <w:rsid w:val="00CB48D2"/>
    <w:rsid w:val="00CE19EE"/>
    <w:rsid w:val="00CF796C"/>
    <w:rsid w:val="00D03029"/>
    <w:rsid w:val="00D079E6"/>
    <w:rsid w:val="00D10BCE"/>
    <w:rsid w:val="00D31D5A"/>
    <w:rsid w:val="00D36724"/>
    <w:rsid w:val="00D45002"/>
    <w:rsid w:val="00D726EC"/>
    <w:rsid w:val="00D7676A"/>
    <w:rsid w:val="00D829CB"/>
    <w:rsid w:val="00DA5CFC"/>
    <w:rsid w:val="00DA5F18"/>
    <w:rsid w:val="00DD16E3"/>
    <w:rsid w:val="00DD6D9F"/>
    <w:rsid w:val="00E2135E"/>
    <w:rsid w:val="00E3184B"/>
    <w:rsid w:val="00E35568"/>
    <w:rsid w:val="00E45045"/>
    <w:rsid w:val="00E82325"/>
    <w:rsid w:val="00E925C3"/>
    <w:rsid w:val="00E95723"/>
    <w:rsid w:val="00ED4678"/>
    <w:rsid w:val="00ED716B"/>
    <w:rsid w:val="00ED71EF"/>
    <w:rsid w:val="00EE23ED"/>
    <w:rsid w:val="00EF0547"/>
    <w:rsid w:val="00EF57C0"/>
    <w:rsid w:val="00F1158E"/>
    <w:rsid w:val="00F12B34"/>
    <w:rsid w:val="00F1495D"/>
    <w:rsid w:val="00F35CAD"/>
    <w:rsid w:val="00F40805"/>
    <w:rsid w:val="00F4126C"/>
    <w:rsid w:val="00F4176E"/>
    <w:rsid w:val="00F41FF6"/>
    <w:rsid w:val="00F60374"/>
    <w:rsid w:val="00F81F40"/>
    <w:rsid w:val="00F83841"/>
    <w:rsid w:val="00F9077C"/>
    <w:rsid w:val="00FB4A24"/>
    <w:rsid w:val="00FE5902"/>
    <w:rsid w:val="00FE606A"/>
    <w:rsid w:val="00FE6117"/>
    <w:rsid w:val="00FE7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549D9"/>
  <w15:chartTrackingRefBased/>
  <w15:docId w15:val="{107EF879-51B3-4493-AE84-A330FD243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B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B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B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B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B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B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B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B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B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B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B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B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B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B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BA7"/>
    <w:rPr>
      <w:rFonts w:eastAsiaTheme="majorEastAsia" w:cstheme="majorBidi"/>
      <w:color w:val="272727" w:themeColor="text1" w:themeTint="D8"/>
    </w:rPr>
  </w:style>
  <w:style w:type="paragraph" w:styleId="Title">
    <w:name w:val="Title"/>
    <w:basedOn w:val="Normal"/>
    <w:next w:val="Normal"/>
    <w:link w:val="TitleChar"/>
    <w:uiPriority w:val="10"/>
    <w:qFormat/>
    <w:rsid w:val="00624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B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BA7"/>
    <w:pPr>
      <w:spacing w:before="160"/>
      <w:jc w:val="center"/>
    </w:pPr>
    <w:rPr>
      <w:i/>
      <w:iCs/>
      <w:color w:val="404040" w:themeColor="text1" w:themeTint="BF"/>
    </w:rPr>
  </w:style>
  <w:style w:type="character" w:customStyle="1" w:styleId="QuoteChar">
    <w:name w:val="Quote Char"/>
    <w:basedOn w:val="DefaultParagraphFont"/>
    <w:link w:val="Quote"/>
    <w:uiPriority w:val="29"/>
    <w:rsid w:val="00624BA7"/>
    <w:rPr>
      <w:i/>
      <w:iCs/>
      <w:color w:val="404040" w:themeColor="text1" w:themeTint="BF"/>
    </w:rPr>
  </w:style>
  <w:style w:type="paragraph" w:styleId="ListParagraph">
    <w:name w:val="List Paragraph"/>
    <w:basedOn w:val="Normal"/>
    <w:uiPriority w:val="34"/>
    <w:qFormat/>
    <w:rsid w:val="00624BA7"/>
    <w:pPr>
      <w:ind w:left="720"/>
      <w:contextualSpacing/>
    </w:pPr>
  </w:style>
  <w:style w:type="character" w:styleId="IntenseEmphasis">
    <w:name w:val="Intense Emphasis"/>
    <w:basedOn w:val="DefaultParagraphFont"/>
    <w:uiPriority w:val="21"/>
    <w:qFormat/>
    <w:rsid w:val="00624BA7"/>
    <w:rPr>
      <w:i/>
      <w:iCs/>
      <w:color w:val="0F4761" w:themeColor="accent1" w:themeShade="BF"/>
    </w:rPr>
  </w:style>
  <w:style w:type="paragraph" w:styleId="IntenseQuote">
    <w:name w:val="Intense Quote"/>
    <w:basedOn w:val="Normal"/>
    <w:next w:val="Normal"/>
    <w:link w:val="IntenseQuoteChar"/>
    <w:uiPriority w:val="30"/>
    <w:qFormat/>
    <w:rsid w:val="00624B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BA7"/>
    <w:rPr>
      <w:i/>
      <w:iCs/>
      <w:color w:val="0F4761" w:themeColor="accent1" w:themeShade="BF"/>
    </w:rPr>
  </w:style>
  <w:style w:type="character" w:styleId="IntenseReference">
    <w:name w:val="Intense Reference"/>
    <w:basedOn w:val="DefaultParagraphFont"/>
    <w:uiPriority w:val="32"/>
    <w:qFormat/>
    <w:rsid w:val="00624BA7"/>
    <w:rPr>
      <w:b/>
      <w:bCs/>
      <w:smallCaps/>
      <w:color w:val="0F4761" w:themeColor="accent1" w:themeShade="BF"/>
      <w:spacing w:val="5"/>
    </w:rPr>
  </w:style>
  <w:style w:type="paragraph" w:styleId="NormalWeb">
    <w:name w:val="Normal (Web)"/>
    <w:basedOn w:val="Normal"/>
    <w:uiPriority w:val="99"/>
    <w:semiHidden/>
    <w:unhideWhenUsed/>
    <w:rsid w:val="00B029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97213">
      <w:bodyDiv w:val="1"/>
      <w:marLeft w:val="0"/>
      <w:marRight w:val="0"/>
      <w:marTop w:val="0"/>
      <w:marBottom w:val="0"/>
      <w:divBdr>
        <w:top w:val="none" w:sz="0" w:space="0" w:color="auto"/>
        <w:left w:val="none" w:sz="0" w:space="0" w:color="auto"/>
        <w:bottom w:val="none" w:sz="0" w:space="0" w:color="auto"/>
        <w:right w:val="none" w:sz="0" w:space="0" w:color="auto"/>
      </w:divBdr>
    </w:div>
    <w:div w:id="491722511">
      <w:bodyDiv w:val="1"/>
      <w:marLeft w:val="0"/>
      <w:marRight w:val="0"/>
      <w:marTop w:val="0"/>
      <w:marBottom w:val="0"/>
      <w:divBdr>
        <w:top w:val="none" w:sz="0" w:space="0" w:color="auto"/>
        <w:left w:val="none" w:sz="0" w:space="0" w:color="auto"/>
        <w:bottom w:val="none" w:sz="0" w:space="0" w:color="auto"/>
        <w:right w:val="none" w:sz="0" w:space="0" w:color="auto"/>
      </w:divBdr>
      <w:divsChild>
        <w:div w:id="1764492753">
          <w:marLeft w:val="0"/>
          <w:marRight w:val="0"/>
          <w:marTop w:val="0"/>
          <w:marBottom w:val="0"/>
          <w:divBdr>
            <w:top w:val="none" w:sz="0" w:space="0" w:color="auto"/>
            <w:left w:val="none" w:sz="0" w:space="0" w:color="auto"/>
            <w:bottom w:val="none" w:sz="0" w:space="0" w:color="auto"/>
            <w:right w:val="none" w:sz="0" w:space="0" w:color="auto"/>
          </w:divBdr>
          <w:divsChild>
            <w:div w:id="950429416">
              <w:marLeft w:val="0"/>
              <w:marRight w:val="0"/>
              <w:marTop w:val="0"/>
              <w:marBottom w:val="0"/>
              <w:divBdr>
                <w:top w:val="none" w:sz="0" w:space="0" w:color="auto"/>
                <w:left w:val="none" w:sz="0" w:space="0" w:color="auto"/>
                <w:bottom w:val="none" w:sz="0" w:space="0" w:color="auto"/>
                <w:right w:val="none" w:sz="0" w:space="0" w:color="auto"/>
              </w:divBdr>
              <w:divsChild>
                <w:div w:id="1096629664">
                  <w:marLeft w:val="0"/>
                  <w:marRight w:val="0"/>
                  <w:marTop w:val="0"/>
                  <w:marBottom w:val="0"/>
                  <w:divBdr>
                    <w:top w:val="none" w:sz="0" w:space="0" w:color="auto"/>
                    <w:left w:val="none" w:sz="0" w:space="0" w:color="auto"/>
                    <w:bottom w:val="none" w:sz="0" w:space="0" w:color="auto"/>
                    <w:right w:val="none" w:sz="0" w:space="0" w:color="auto"/>
                  </w:divBdr>
                  <w:divsChild>
                    <w:div w:id="137816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368024">
          <w:marLeft w:val="0"/>
          <w:marRight w:val="0"/>
          <w:marTop w:val="0"/>
          <w:marBottom w:val="0"/>
          <w:divBdr>
            <w:top w:val="none" w:sz="0" w:space="0" w:color="auto"/>
            <w:left w:val="none" w:sz="0" w:space="0" w:color="auto"/>
            <w:bottom w:val="none" w:sz="0" w:space="0" w:color="auto"/>
            <w:right w:val="none" w:sz="0" w:space="0" w:color="auto"/>
          </w:divBdr>
          <w:divsChild>
            <w:div w:id="49770644">
              <w:marLeft w:val="0"/>
              <w:marRight w:val="0"/>
              <w:marTop w:val="0"/>
              <w:marBottom w:val="0"/>
              <w:divBdr>
                <w:top w:val="none" w:sz="0" w:space="0" w:color="auto"/>
                <w:left w:val="none" w:sz="0" w:space="0" w:color="auto"/>
                <w:bottom w:val="none" w:sz="0" w:space="0" w:color="auto"/>
                <w:right w:val="none" w:sz="0" w:space="0" w:color="auto"/>
              </w:divBdr>
              <w:divsChild>
                <w:div w:id="1407340289">
                  <w:marLeft w:val="0"/>
                  <w:marRight w:val="0"/>
                  <w:marTop w:val="0"/>
                  <w:marBottom w:val="0"/>
                  <w:divBdr>
                    <w:top w:val="none" w:sz="0" w:space="0" w:color="auto"/>
                    <w:left w:val="none" w:sz="0" w:space="0" w:color="auto"/>
                    <w:bottom w:val="none" w:sz="0" w:space="0" w:color="auto"/>
                    <w:right w:val="none" w:sz="0" w:space="0" w:color="auto"/>
                  </w:divBdr>
                  <w:divsChild>
                    <w:div w:id="6299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704842">
      <w:bodyDiv w:val="1"/>
      <w:marLeft w:val="0"/>
      <w:marRight w:val="0"/>
      <w:marTop w:val="0"/>
      <w:marBottom w:val="0"/>
      <w:divBdr>
        <w:top w:val="none" w:sz="0" w:space="0" w:color="auto"/>
        <w:left w:val="none" w:sz="0" w:space="0" w:color="auto"/>
        <w:bottom w:val="none" w:sz="0" w:space="0" w:color="auto"/>
        <w:right w:val="none" w:sz="0" w:space="0" w:color="auto"/>
      </w:divBdr>
    </w:div>
    <w:div w:id="125798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rightbykids.org/how-to-ask-questions/"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learning.nspcc.org.uk/safeguarding-child-protection#:~:text=All%20organisations%20that%20work%20with%20or%20come%20into" TargetMode="External"/><Relationship Id="rId39" Type="http://schemas.openxmlformats.org/officeDocument/2006/relationships/hyperlink" Target="https://qualitystandards.trixonline.co.uk/chapter/the-childrens-views-wishes-and-feelings-standard#children-with-communication-difficulties" TargetMode="External"/><Relationship Id="rId21" Type="http://schemas.openxmlformats.org/officeDocument/2006/relationships/hyperlink" Target="https://www.nspcc.org.uk/what-is-child-abuse/spotting-signs-child-abuse/" TargetMode="External"/><Relationship Id="rId34" Type="http://schemas.openxmlformats.org/officeDocument/2006/relationships/hyperlink" Target="https://www.headteacher-update.com/content/best-practice/safeguarding-record-keeping-a-crucial-role-in-protecting-children" TargetMode="External"/><Relationship Id="rId42" Type="http://schemas.openxmlformats.org/officeDocument/2006/relationships/hyperlink" Target="https://www.safeguarding.wales/en/chi-i/chi-i-c2/c2-p3/#:~:text=A%20report%20must%20be%20made" TargetMode="External"/><Relationship Id="rId47" Type="http://schemas.openxmlformats.org/officeDocument/2006/relationships/theme" Target="theme/theme1.xml"/><Relationship Id="rId7" Type="http://schemas.openxmlformats.org/officeDocument/2006/relationships/hyperlink" Target="https://www.bapt.info/play-therapy/what-is-play-therapy/" TargetMode="External"/><Relationship Id="rId2" Type="http://schemas.openxmlformats.org/officeDocument/2006/relationships/styles" Target="styles.xml"/><Relationship Id="rId16" Type="http://schemas.openxmlformats.org/officeDocument/2006/relationships/hyperlink" Target="https://learning.nspcc.org.uk/news/2024/february/teachers-safeguarding-responsibilities" TargetMode="External"/><Relationship Id="rId29" Type="http://schemas.openxmlformats.org/officeDocument/2006/relationships/hyperlink" Target="https://learning.nspcc.org.uk/child-abuse-and-neglect/recognising-and-responding-to-abuse?ac=161417#skip-to-content" TargetMode="External"/><Relationship Id="rId1" Type="http://schemas.openxmlformats.org/officeDocument/2006/relationships/numbering" Target="numbering.xml"/><Relationship Id="rId6" Type="http://schemas.openxmlformats.org/officeDocument/2006/relationships/hyperlink" Target="https://www.anncrafttrust.org/safeguarding-checklist-reporting-recording/#:~:text=Recording%20should%20be%20impartial." TargetMode="External"/><Relationship Id="rId11" Type="http://schemas.openxmlformats.org/officeDocument/2006/relationships/hyperlink" Target="https://assets.publishing.service.gov.uk/media/6650a1967b792ffff71a83e8/Keeping_children_safe_in_education_2024.pdf" TargetMode="External"/><Relationship Id="rId24" Type="http://schemas.openxmlformats.org/officeDocument/2006/relationships/hyperlink" Target="https://learning.nspcc.org.uk/child-protection-system/child-protection-definitions" TargetMode="External"/><Relationship Id="rId32" Type="http://schemas.openxmlformats.org/officeDocument/2006/relationships/hyperlink" Target="https://www.bbc.co.uk/news/uk-wales-65975039" TargetMode="External"/><Relationship Id="rId37" Type="http://schemas.openxmlformats.org/officeDocument/2006/relationships/hyperlink" Target="https://www.kelsi.org.uk/__data/assets/pdf_file/0017/65051/Safeguarding-record-keeping-guidelines.pdf"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www.withersworldwide.com/en-gb/insight/read/a-holistic-approach-to-safeguarding-in-uk-schools-keeping-children-safe-in-education-2022" TargetMode="External"/><Relationship Id="rId5" Type="http://schemas.openxmlformats.org/officeDocument/2006/relationships/hyperlink" Target="https://www.ncvo.org.uk/help-and-guidance/safeguarding/specialist-guides/certain-roles/designated-leads/storing-sharing-information/" TargetMode="External"/><Relationship Id="rId15" Type="http://schemas.openxmlformats.org/officeDocument/2006/relationships/hyperlink" Target="https://www.gov.wales/sites/default/files/publications/2021-12/keeping-learners-safe.pdf" TargetMode="External"/><Relationship Id="rId23" Type="http://schemas.openxmlformats.org/officeDocument/2006/relationships/hyperlink" Target="https://www.icmec.org/wp-content/uploads/2018/08/NSPCC-role-designated-safeguarding-lead-dsl.pdf" TargetMode="External"/><Relationship Id="rId28" Type="http://schemas.openxmlformats.org/officeDocument/2006/relationships/hyperlink" Target="https://learning.nspcc.org.uk/safeguarding-child-protection/duty-of-care-and-safeguarding" TargetMode="External"/><Relationship Id="rId36" Type="http://schemas.openxmlformats.org/officeDocument/2006/relationships/hyperlink" Target="https://www.legislation.gov.uk/anaw/2014/4/pdfs/anaw_20140004_en.pdf" TargetMode="External"/><Relationship Id="rId10" Type="http://schemas.openxmlformats.org/officeDocument/2006/relationships/hyperlink" Target="https://www.ihasco.co.uk/blog/entry/2073/safeguarding-guide-for-school-staff#:~:text=However%2C%20different%20staff%20have%20different" TargetMode="External"/><Relationship Id="rId19" Type="http://schemas.openxmlformats.org/officeDocument/2006/relationships/hyperlink" Target="https://doi.org/10.1111/jcap.12363" TargetMode="External"/><Relationship Id="rId31" Type="http://schemas.openxmlformats.org/officeDocument/2006/relationships/hyperlink" Target="https://www.pacey.org.uk/news-and-views/pacey-blog/2016/march-2016/secure-attachment-the-importance-of-responsive-re/" TargetMode="External"/><Relationship Id="rId44" Type="http://schemas.openxmlformats.org/officeDocument/2006/relationships/hyperlink" Target="https://www.safeguardingwarwickshire.co.uk/images/downloads/ESS-PB/Record-Keeping/Record_Keeping_Guidance_Sept_2019.pdf" TargetMode="External"/><Relationship Id="rId4" Type="http://schemas.openxmlformats.org/officeDocument/2006/relationships/webSettings" Target="webSettings.xml"/><Relationship Id="rId9" Type="http://schemas.openxmlformats.org/officeDocument/2006/relationships/hyperlink" Target="https://citizensuk.contentfiles.net/media/documents/A_Guide_for_Designated_Safeguarding_Leads_Updated_18.12.19.pdf" TargetMode="External"/><Relationship Id="rId14" Type="http://schemas.openxmlformats.org/officeDocument/2006/relationships/hyperlink" Target="https://www.familylives.org.uk/advice/bullying/bullying-at-school/anti-bullying-policy" TargetMode="External"/><Relationship Id="rId22" Type="http://schemas.openxmlformats.org/officeDocument/2006/relationships/hyperlink" Target="https://www.nspcc.org.uk/what-is-child-abuse/types-of-abuse/" TargetMode="External"/><Relationship Id="rId27" Type="http://schemas.openxmlformats.org/officeDocument/2006/relationships/hyperlink" Target="https://learning.nspcc.org.uk/safeguarding-child-protection/writing-a-safeguarding-policy-statement" TargetMode="External"/><Relationship Id="rId30" Type="http://schemas.openxmlformats.org/officeDocument/2006/relationships/hyperlink" Target="https://learning.nspcc.org.uk/research-resources/2024/barriers-for-professionals-to-reporting-abuse-and-neglect" TargetMode="External"/><Relationship Id="rId35" Type="http://schemas.openxmlformats.org/officeDocument/2006/relationships/hyperlink" Target="https://socialcare.wales/cms-assets/documents/16.-Wales-Safeguarding-Procedures-app-activities.pdf" TargetMode="External"/><Relationship Id="rId43" Type="http://schemas.openxmlformats.org/officeDocument/2006/relationships/hyperlink" Target="https://www.countytimes.co.uk/news/24088050.staffing-struggles-powys-affecting-child-safeguarding/" TargetMode="External"/><Relationship Id="rId8" Type="http://schemas.openxmlformats.org/officeDocument/2006/relationships/hyperlink" Target="https://crae.org.uk/our-guide-childrens-rights-and-law/laws-protecting-childrens-rights/equality-act-2010" TargetMode="External"/><Relationship Id="rId3" Type="http://schemas.openxmlformats.org/officeDocument/2006/relationships/settings" Target="settings.xml"/><Relationship Id="rId12" Type="http://schemas.openxmlformats.org/officeDocument/2006/relationships/hyperlink" Target="https://doi.org/10.3399/bjgp22x720617" TargetMode="External"/><Relationship Id="rId17" Type="http://schemas.openxmlformats.org/officeDocument/2006/relationships/hyperlink" Target="https://www.hiw.org.uk/we-have-published-our-joint-review-child-protection-arrangements-jicpa-bridgend" TargetMode="External"/><Relationship Id="rId25" Type="http://schemas.openxmlformats.org/officeDocument/2006/relationships/hyperlink" Target="https://learning.nspcc.org.uk/safeguarding-child-protection/healthy-and-unhealthy-relationships" TargetMode="External"/><Relationship Id="rId33" Type="http://schemas.openxmlformats.org/officeDocument/2006/relationships/hyperlink" Target="https://safe-guarding.co/2021/07/05/recording-safeguarding/" TargetMode="External"/><Relationship Id="rId38" Type="http://schemas.openxmlformats.org/officeDocument/2006/relationships/hyperlink" Target="https://www.thesafeguardingcompany.com/Keeping-Learners-Safe/" TargetMode="External"/><Relationship Id="rId46" Type="http://schemas.openxmlformats.org/officeDocument/2006/relationships/fontTable" Target="fontTable.xml"/><Relationship Id="rId20" Type="http://schemas.openxmlformats.org/officeDocument/2006/relationships/hyperlink" Target="https://www.nice.org.uk/guidance/ng76/evidence/full-guideline-pdf-4607478261" TargetMode="External"/><Relationship Id="rId41" Type="http://schemas.openxmlformats.org/officeDocument/2006/relationships/hyperlink" Target="https://cpdonline.co.uk/knowledge-base/safeguarding/safe-environments-for-children/#:~:text=When%20children%20feel%20safe%20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3471</Words>
  <Characters>24647</Characters>
  <Application>Microsoft Office Word</Application>
  <DocSecurity>0</DocSecurity>
  <Lines>417</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graham</dc:creator>
  <cp:keywords/>
  <dc:description/>
  <cp:lastModifiedBy>emma graham</cp:lastModifiedBy>
  <cp:revision>2</cp:revision>
  <dcterms:created xsi:type="dcterms:W3CDTF">2024-07-11T19:57:00Z</dcterms:created>
  <dcterms:modified xsi:type="dcterms:W3CDTF">2024-07-11T19:57:00Z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f6e83dc3-152d-4f9c-8c2f-f61735c889f3</vt:lpwstr>
  </property>
</Properties>
</file>