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CD3687" w14:textId="77777777" w:rsidR="00485F5A" w:rsidRDefault="00485F5A" w:rsidP="007412B8">
      <w:pPr>
        <w:jc w:val="center"/>
      </w:pPr>
    </w:p>
    <w:p w14:paraId="2463DCE8" w14:textId="30EE4B58" w:rsidR="007412B8" w:rsidRDefault="00227EBC" w:rsidP="007412B8">
      <w:pPr>
        <w:jc w:val="center"/>
      </w:pPr>
      <w:r w:rsidRPr="00227EBC">
        <w:rPr>
          <w:noProof/>
        </w:rPr>
        <w:drawing>
          <wp:inline distT="0" distB="0" distL="0" distR="0" wp14:anchorId="36C55B52" wp14:editId="668C27E4">
            <wp:extent cx="2567354" cy="1400375"/>
            <wp:effectExtent l="0" t="0" r="4445" b="9525"/>
            <wp:docPr id="19825857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58570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77243" cy="1405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78D43" w14:textId="77777777" w:rsidR="007412B8" w:rsidRDefault="007412B8" w:rsidP="007412B8">
      <w:pPr>
        <w:jc w:val="center"/>
        <w:rPr>
          <w:b/>
          <w:bCs/>
        </w:rPr>
      </w:pPr>
      <w:r w:rsidRPr="007412B8">
        <w:rPr>
          <w:b/>
          <w:bCs/>
          <w:sz w:val="44"/>
          <w:szCs w:val="44"/>
        </w:rPr>
        <w:t>The Importance of Critical Thinking for Academic Success</w:t>
      </w:r>
    </w:p>
    <w:p w14:paraId="1191BE06" w14:textId="77777777" w:rsidR="007412B8" w:rsidRDefault="007412B8" w:rsidP="007412B8">
      <w:pPr>
        <w:jc w:val="left"/>
        <w:rPr>
          <w:b/>
          <w:bCs/>
        </w:rPr>
      </w:pPr>
    </w:p>
    <w:p w14:paraId="645E9BE9" w14:textId="0031E2AE" w:rsidR="00B95FD4" w:rsidRPr="00B95FD4" w:rsidRDefault="00B95FD4" w:rsidP="00B95FD4">
      <w:pPr>
        <w:jc w:val="left"/>
        <w:rPr>
          <w:b/>
          <w:bCs/>
        </w:rPr>
      </w:pPr>
      <w:r w:rsidRPr="00B95FD4">
        <w:rPr>
          <w:b/>
          <w:bCs/>
        </w:rPr>
        <w:t>Module Name:</w:t>
      </w:r>
      <w:r>
        <w:rPr>
          <w:b/>
          <w:bCs/>
        </w:rPr>
        <w:t xml:space="preserve"> </w:t>
      </w:r>
      <w:r w:rsidRPr="00B95FD4">
        <w:t>Academic Skills</w:t>
      </w:r>
    </w:p>
    <w:p w14:paraId="1C901DDD" w14:textId="0888C8D1" w:rsidR="00B95FD4" w:rsidRPr="00B95FD4" w:rsidRDefault="00B95FD4" w:rsidP="00B95FD4">
      <w:pPr>
        <w:jc w:val="left"/>
      </w:pPr>
      <w:r w:rsidRPr="00B95FD4">
        <w:rPr>
          <w:b/>
          <w:bCs/>
        </w:rPr>
        <w:t>Module Code:</w:t>
      </w:r>
      <w:r>
        <w:rPr>
          <w:b/>
          <w:bCs/>
        </w:rPr>
        <w:t xml:space="preserve"> </w:t>
      </w:r>
      <w:r w:rsidRPr="00B95FD4">
        <w:t>LCBB</w:t>
      </w:r>
      <w:r w:rsidR="00CE6BFB" w:rsidRPr="00CE6BFB">
        <w:t>3</w:t>
      </w:r>
      <w:r w:rsidRPr="00B95FD4">
        <w:t>012</w:t>
      </w:r>
    </w:p>
    <w:p w14:paraId="4CA2C86F" w14:textId="77777777" w:rsidR="00CE6BFB" w:rsidRDefault="00CE6BFB" w:rsidP="007412B8">
      <w:pPr>
        <w:jc w:val="left"/>
        <w:rPr>
          <w:b/>
          <w:bCs/>
        </w:rPr>
      </w:pPr>
    </w:p>
    <w:p w14:paraId="6601786E" w14:textId="77777777" w:rsidR="00CE6BFB" w:rsidRDefault="00CE6BFB" w:rsidP="007412B8">
      <w:pPr>
        <w:jc w:val="left"/>
        <w:rPr>
          <w:b/>
          <w:bCs/>
        </w:rPr>
      </w:pPr>
    </w:p>
    <w:p w14:paraId="3A1D900D" w14:textId="51BAEFB4" w:rsidR="00485F5A" w:rsidRPr="00485F5A" w:rsidRDefault="00485F5A" w:rsidP="00485F5A">
      <w:pPr>
        <w:ind w:left="2880"/>
        <w:jc w:val="left"/>
        <w:rPr>
          <w:b/>
          <w:bCs/>
          <w:sz w:val="32"/>
          <w:szCs w:val="32"/>
        </w:rPr>
      </w:pPr>
      <w:r w:rsidRPr="00485F5A">
        <w:rPr>
          <w:b/>
          <w:bCs/>
          <w:sz w:val="32"/>
          <w:szCs w:val="32"/>
        </w:rPr>
        <w:t>Student Name:</w:t>
      </w:r>
      <w:r w:rsidR="00EF17B6">
        <w:rPr>
          <w:b/>
          <w:bCs/>
          <w:sz w:val="32"/>
          <w:szCs w:val="32"/>
        </w:rPr>
        <w:t>Dumitru Raducanu</w:t>
      </w:r>
    </w:p>
    <w:p w14:paraId="69D6BABC" w14:textId="209A0A14" w:rsidR="00CE6BFB" w:rsidRPr="00CE6BFB" w:rsidRDefault="00485F5A" w:rsidP="00485F5A">
      <w:pPr>
        <w:ind w:left="2880"/>
        <w:jc w:val="left"/>
        <w:rPr>
          <w:b/>
          <w:bCs/>
        </w:rPr>
      </w:pPr>
      <w:r w:rsidRPr="00485F5A">
        <w:rPr>
          <w:b/>
          <w:bCs/>
          <w:sz w:val="32"/>
          <w:szCs w:val="32"/>
        </w:rPr>
        <w:t>Student ID:</w:t>
      </w:r>
      <w:r w:rsidR="00EF17B6">
        <w:rPr>
          <w:b/>
          <w:bCs/>
          <w:sz w:val="32"/>
          <w:szCs w:val="32"/>
        </w:rPr>
        <w:t xml:space="preserve"> 2532880</w:t>
      </w:r>
      <w:r w:rsidR="00B3237F" w:rsidRPr="007412B8">
        <w:rPr>
          <w:b/>
          <w:bCs/>
        </w:rPr>
        <w:br w:type="page"/>
      </w:r>
    </w:p>
    <w:sdt>
      <w:sdtPr>
        <w:rPr>
          <w:rFonts w:asciiTheme="minorBidi" w:eastAsiaTheme="minorHAnsi" w:hAnsiTheme="minorBidi" w:cstheme="minorBidi"/>
          <w:color w:val="auto"/>
          <w:sz w:val="24"/>
          <w:szCs w:val="24"/>
          <w:lang w:eastAsia="en-US"/>
          <w14:ligatures w14:val="standardContextual"/>
        </w:rPr>
        <w:id w:val="141673889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C6768F3" w14:textId="45DF7FDA" w:rsidR="00227EBC" w:rsidRDefault="00227EBC">
          <w:pPr>
            <w:pStyle w:val="Titlucuprins"/>
          </w:pPr>
          <w:r>
            <w:t>Table of Contents</w:t>
          </w:r>
        </w:p>
        <w:p w14:paraId="16CCBD5C" w14:textId="3DA3981F" w:rsidR="00227EBC" w:rsidRDefault="00227EB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008026" w:history="1">
            <w:r w:rsidRPr="00A13C3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_Toc224008026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36F9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91D35" w14:textId="7DE17D0A" w:rsidR="00227EBC" w:rsidRDefault="00227EB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lang w:eastAsia="en-GB"/>
            </w:rPr>
          </w:pPr>
          <w:hyperlink w:anchor="_Toc224008027" w:history="1">
            <w:r w:rsidRPr="00A13C3D">
              <w:rPr>
                <w:rStyle w:val="Hyperlink"/>
                <w:noProof/>
              </w:rPr>
              <w:t>Definition of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_Toc224008027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36F9B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2493A" w14:textId="7FB82758" w:rsidR="00227EBC" w:rsidRDefault="00227EB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lang w:eastAsia="en-GB"/>
            </w:rPr>
          </w:pPr>
          <w:hyperlink w:anchor="_Toc224008028" w:history="1">
            <w:r w:rsidRPr="00A13C3D">
              <w:rPr>
                <w:rStyle w:val="Hyperlink"/>
                <w:noProof/>
              </w:rPr>
              <w:t>Critical Thinking is Important in Academic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_Toc224008028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36F9B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02125" w14:textId="4EA6FAF6" w:rsidR="00227EBC" w:rsidRDefault="00227EB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lang w:eastAsia="en-GB"/>
            </w:rPr>
          </w:pPr>
          <w:hyperlink w:anchor="_Toc224008029" w:history="1">
            <w:r w:rsidRPr="00A13C3D">
              <w:rPr>
                <w:rStyle w:val="Hyperlink"/>
                <w:noProof/>
              </w:rPr>
              <w:t>Strategy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_Toc224008029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36F9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451A5" w14:textId="65F31A1D" w:rsidR="00227EBC" w:rsidRDefault="00227EB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lang w:eastAsia="en-GB"/>
            </w:rPr>
          </w:pPr>
          <w:hyperlink w:anchor="_Toc224008030" w:history="1">
            <w:r w:rsidRPr="00A13C3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_Toc224008030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36F9B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6D1289" w14:textId="11709FBA" w:rsidR="00227EBC" w:rsidRDefault="00227EBC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lang w:eastAsia="en-GB"/>
            </w:rPr>
          </w:pPr>
          <w:hyperlink w:anchor="_Toc224008031" w:history="1">
            <w:r w:rsidRPr="00A13C3D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_Toc224008031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36F9B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1ED78" w14:textId="0D81C141" w:rsidR="00227EBC" w:rsidRDefault="00227EBC">
          <w:r>
            <w:rPr>
              <w:b/>
              <w:bCs/>
            </w:rPr>
            <w:fldChar w:fldCharType="end"/>
          </w:r>
        </w:p>
      </w:sdtContent>
    </w:sdt>
    <w:p w14:paraId="22EF3562" w14:textId="77777777" w:rsidR="00B3237F" w:rsidRDefault="00B3237F">
      <w:pPr>
        <w:rPr>
          <w:rFonts w:eastAsia="Arial" w:cs="Times New Roman"/>
          <w:b/>
          <w:color w:val="4472C4" w:themeColor="accent1"/>
          <w:sz w:val="32"/>
          <w:szCs w:val="20"/>
        </w:rPr>
      </w:pPr>
      <w:r>
        <w:br w:type="page"/>
      </w:r>
    </w:p>
    <w:p w14:paraId="60E15628" w14:textId="7961405D" w:rsidR="00A7474E" w:rsidRDefault="00034E79" w:rsidP="00034E79">
      <w:pPr>
        <w:pStyle w:val="Titlu1"/>
      </w:pPr>
      <w:bookmarkStart w:id="0" w:name="_Toc224007140"/>
      <w:bookmarkStart w:id="1" w:name="_Toc224008026"/>
      <w:r w:rsidRPr="00034E79">
        <w:t>Introduction</w:t>
      </w:r>
      <w:bookmarkEnd w:id="0"/>
      <w:bookmarkEnd w:id="1"/>
    </w:p>
    <w:p w14:paraId="0EA974A7" w14:textId="4B0BA67F" w:rsidR="00233941" w:rsidRDefault="007743EE">
      <w:r>
        <w:t xml:space="preserve">In </w:t>
      </w:r>
      <w:r w:rsidR="00A05C84">
        <w:t xml:space="preserve">higher education, critical </w:t>
      </w:r>
      <w:r w:rsidR="00053474">
        <w:t xml:space="preserve">thinking is </w:t>
      </w:r>
      <w:r w:rsidR="009353EC">
        <w:t xml:space="preserve">an </w:t>
      </w:r>
      <w:r w:rsidR="00053474">
        <w:t xml:space="preserve">important skill for </w:t>
      </w:r>
      <w:r w:rsidR="009353EC">
        <w:t>academic success</w:t>
      </w:r>
      <w:r w:rsidR="009B6145">
        <w:t xml:space="preserve"> </w:t>
      </w:r>
      <w:r w:rsidR="009B6145" w:rsidRPr="009B6145">
        <w:t>(Moon, 2007)</w:t>
      </w:r>
      <w:r w:rsidR="009353EC">
        <w:t>.</w:t>
      </w:r>
      <w:r w:rsidR="002523FA">
        <w:t xml:space="preserve"> </w:t>
      </w:r>
      <w:r w:rsidR="00B5468B" w:rsidRPr="00B5468B">
        <w:t xml:space="preserve">Universities require students to </w:t>
      </w:r>
      <w:r w:rsidR="006C42D0">
        <w:t>remember</w:t>
      </w:r>
      <w:r w:rsidR="00B5468B" w:rsidRPr="00B5468B">
        <w:t xml:space="preserve"> information. </w:t>
      </w:r>
      <w:r w:rsidR="00930791" w:rsidRPr="00B5468B">
        <w:t>Furthermore</w:t>
      </w:r>
      <w:r w:rsidR="00B5468B" w:rsidRPr="00B5468B">
        <w:t xml:space="preserve">, universities would also </w:t>
      </w:r>
      <w:r w:rsidR="008917B6">
        <w:t>require</w:t>
      </w:r>
      <w:r w:rsidR="00B5468B" w:rsidRPr="00B5468B">
        <w:t xml:space="preserve"> analysing thoughts, evaluating recommendations, and formulating reasonable </w:t>
      </w:r>
      <w:r w:rsidR="008917B6">
        <w:t>judgments</w:t>
      </w:r>
      <w:r w:rsidR="00B5468B" w:rsidRPr="00B5468B">
        <w:t xml:space="preserve">. In </w:t>
      </w:r>
      <w:r w:rsidR="008917B6" w:rsidRPr="00B5468B">
        <w:t>modern</w:t>
      </w:r>
      <w:r w:rsidR="00B5468B" w:rsidRPr="00B5468B">
        <w:t xml:space="preserve"> learning </w:t>
      </w:r>
      <w:r w:rsidR="004F3E6C" w:rsidRPr="00B5468B">
        <w:t>situations</w:t>
      </w:r>
      <w:r w:rsidR="00B5468B" w:rsidRPr="00B5468B">
        <w:t xml:space="preserve">, students </w:t>
      </w:r>
      <w:r w:rsidR="004F3E6C">
        <w:t xml:space="preserve">face </w:t>
      </w:r>
      <w:r w:rsidR="00007C6F">
        <w:t>a</w:t>
      </w:r>
      <w:r w:rsidR="00B5468B" w:rsidRPr="00B5468B">
        <w:t xml:space="preserve"> </w:t>
      </w:r>
      <w:r w:rsidR="004F3E6C" w:rsidRPr="00B5468B">
        <w:t>massive</w:t>
      </w:r>
      <w:r w:rsidR="00B5468B" w:rsidRPr="00B5468B">
        <w:t xml:space="preserve"> amount of information through textbooks</w:t>
      </w:r>
      <w:r w:rsidR="00007C6F">
        <w:t>,</w:t>
      </w:r>
      <w:r w:rsidR="00B5468B" w:rsidRPr="00B5468B">
        <w:t xml:space="preserve"> online databases, </w:t>
      </w:r>
      <w:r w:rsidR="00007C6F">
        <w:t>and</w:t>
      </w:r>
      <w:r w:rsidR="00B5468B" w:rsidRPr="00B5468B">
        <w:t xml:space="preserve"> research journals. </w:t>
      </w:r>
      <w:r w:rsidR="00EB0FC7">
        <w:t xml:space="preserve">This report shows </w:t>
      </w:r>
      <w:r w:rsidR="005B383F">
        <w:t xml:space="preserve">that </w:t>
      </w:r>
      <w:r w:rsidR="005B383F" w:rsidRPr="005B383F">
        <w:t xml:space="preserve">more than 70% of university assessments </w:t>
      </w:r>
      <w:r w:rsidR="006D6AB7" w:rsidRPr="005B383F">
        <w:t>need</w:t>
      </w:r>
      <w:r w:rsidR="005B383F" w:rsidRPr="005B383F">
        <w:t xml:space="preserve"> analytical thinking and </w:t>
      </w:r>
      <w:r w:rsidR="006D6AB7" w:rsidRPr="005B383F">
        <w:t>assessment</w:t>
      </w:r>
      <w:r w:rsidR="005B383F" w:rsidRPr="005B383F">
        <w:t xml:space="preserve"> rather than </w:t>
      </w:r>
      <w:r w:rsidR="006D6AB7" w:rsidRPr="005B383F">
        <w:t>modest</w:t>
      </w:r>
      <w:r w:rsidR="005B383F" w:rsidRPr="005B383F">
        <w:t xml:space="preserve"> memorisation.</w:t>
      </w:r>
      <w:r w:rsidR="006D6AB7">
        <w:t xml:space="preserve"> </w:t>
      </w:r>
      <w:r w:rsidR="0041261B">
        <w:t>That</w:t>
      </w:r>
      <w:r w:rsidR="00B51064">
        <w:t xml:space="preserve">’s why students </w:t>
      </w:r>
      <w:r w:rsidR="00E84818">
        <w:t xml:space="preserve">should </w:t>
      </w:r>
      <w:r w:rsidR="006442E3">
        <w:t>develop</w:t>
      </w:r>
      <w:r w:rsidR="00E84818">
        <w:t xml:space="preserve"> </w:t>
      </w:r>
      <w:r w:rsidR="00F85D7F">
        <w:t>the ability to question information</w:t>
      </w:r>
      <w:r w:rsidR="006442E3">
        <w:t xml:space="preserve">, </w:t>
      </w:r>
      <w:r w:rsidR="006442E3" w:rsidRPr="006442E3">
        <w:t>compare different viewpoints, and explain their arguments with dependable evidence</w:t>
      </w:r>
      <w:r w:rsidR="006442E3">
        <w:t xml:space="preserve">. </w:t>
      </w:r>
      <w:r w:rsidR="00D76C57">
        <w:t xml:space="preserve">Critical thinking allows </w:t>
      </w:r>
      <w:r w:rsidR="001F45B2">
        <w:t xml:space="preserve">students to </w:t>
      </w:r>
      <w:r w:rsidR="00330DF4">
        <w:t>understand</w:t>
      </w:r>
      <w:r w:rsidR="00513F4F">
        <w:t xml:space="preserve"> complex </w:t>
      </w:r>
      <w:r w:rsidR="00330DF4">
        <w:t xml:space="preserve">information, </w:t>
      </w:r>
      <w:r w:rsidR="00330DF4" w:rsidRPr="00330DF4">
        <w:t>solve academic problems, and produce assignments</w:t>
      </w:r>
      <w:r w:rsidR="00330DF4">
        <w:t xml:space="preserve"> in a structured way</w:t>
      </w:r>
      <w:r w:rsidR="00330DF4" w:rsidRPr="00330DF4">
        <w:t xml:space="preserve">. </w:t>
      </w:r>
      <w:r w:rsidR="00233941">
        <w:br w:type="page"/>
      </w:r>
    </w:p>
    <w:p w14:paraId="49590A99" w14:textId="4B87B753" w:rsidR="00034E79" w:rsidRDefault="00233941" w:rsidP="00233941">
      <w:pPr>
        <w:pStyle w:val="Titlu1"/>
      </w:pPr>
      <w:bookmarkStart w:id="2" w:name="_Toc224007141"/>
      <w:bookmarkStart w:id="3" w:name="_Toc224008027"/>
      <w:r w:rsidRPr="00233941">
        <w:t>Definition of Critical Thinking</w:t>
      </w:r>
      <w:bookmarkEnd w:id="2"/>
      <w:bookmarkEnd w:id="3"/>
    </w:p>
    <w:p w14:paraId="78970029" w14:textId="6F1D9FD3" w:rsidR="00CF5AB3" w:rsidRDefault="00CF5AB3" w:rsidP="00CF5AB3">
      <w:r>
        <w:t xml:space="preserve">Critical thinking is the process of </w:t>
      </w:r>
      <w:r w:rsidR="00FB3430">
        <w:t>testing</w:t>
      </w:r>
      <w:r>
        <w:t xml:space="preserve"> information </w:t>
      </w:r>
      <w:r w:rsidR="00AA7E66">
        <w:t>carefully</w:t>
      </w:r>
      <w:r>
        <w:t xml:space="preserve">, assessing evidence and </w:t>
      </w:r>
      <w:r w:rsidR="005C5ACE">
        <w:t>making</w:t>
      </w:r>
      <w:r>
        <w:t xml:space="preserve"> logical judgments </w:t>
      </w:r>
      <w:r w:rsidR="008C2198">
        <w:t>based on</w:t>
      </w:r>
      <w:r>
        <w:t xml:space="preserve"> critical thinking. It includes doubting, analysing </w:t>
      </w:r>
      <w:r w:rsidR="00D6567A">
        <w:t>thoughts</w:t>
      </w:r>
      <w:r>
        <w:t xml:space="preserve">, and finding </w:t>
      </w:r>
      <w:r w:rsidR="00D6567A">
        <w:t xml:space="preserve">the </w:t>
      </w:r>
      <w:r>
        <w:t>strengths and weaknesses of the arguments</w:t>
      </w:r>
      <w:r w:rsidR="004258D9">
        <w:t xml:space="preserve"> </w:t>
      </w:r>
      <w:r w:rsidR="004258D9" w:rsidRPr="004258D9">
        <w:t>(Cottrell, 2017)</w:t>
      </w:r>
      <w:r>
        <w:t xml:space="preserve">. Critical thinking </w:t>
      </w:r>
      <w:r w:rsidR="00D6567A">
        <w:t>allows</w:t>
      </w:r>
      <w:r>
        <w:t xml:space="preserve"> students in academic studies to go beyond description and build more knowledge </w:t>
      </w:r>
      <w:r w:rsidR="008712E7">
        <w:t>about</w:t>
      </w:r>
      <w:r>
        <w:t xml:space="preserve"> complex issues. </w:t>
      </w:r>
      <w:r w:rsidR="00BB05A1">
        <w:t>Before</w:t>
      </w:r>
      <w:r w:rsidR="0048008A" w:rsidRPr="0048008A">
        <w:t xml:space="preserve"> </w:t>
      </w:r>
      <w:r w:rsidR="00520602" w:rsidRPr="0048008A">
        <w:t>creating</w:t>
      </w:r>
      <w:r w:rsidR="0048008A" w:rsidRPr="0048008A">
        <w:t xml:space="preserve"> conclusions</w:t>
      </w:r>
      <w:r w:rsidR="00BB05A1">
        <w:t>,</w:t>
      </w:r>
      <w:r w:rsidR="0048008A">
        <w:t xml:space="preserve"> </w:t>
      </w:r>
      <w:r w:rsidR="00BB05A1" w:rsidRPr="00BB05A1">
        <w:t xml:space="preserve">students analyse the </w:t>
      </w:r>
      <w:r w:rsidR="00520602" w:rsidRPr="00BB05A1">
        <w:t>trustworthiness</w:t>
      </w:r>
      <w:r w:rsidR="00BB05A1" w:rsidRPr="00BB05A1">
        <w:t xml:space="preserve"> and relevance of sources</w:t>
      </w:r>
      <w:r w:rsidR="00520602">
        <w:t xml:space="preserve"> rather </w:t>
      </w:r>
      <w:r w:rsidR="00520602" w:rsidRPr="00520602">
        <w:t xml:space="preserve">than </w:t>
      </w:r>
      <w:r w:rsidR="00520602">
        <w:t>taking</w:t>
      </w:r>
      <w:r w:rsidR="00520602" w:rsidRPr="00520602">
        <w:t xml:space="preserve"> information instantly</w:t>
      </w:r>
      <w:r w:rsidR="00520602">
        <w:t>.</w:t>
      </w:r>
    </w:p>
    <w:p w14:paraId="2EEEBD2A" w14:textId="1381504F" w:rsidR="000C6D8B" w:rsidRDefault="000C6D8B" w:rsidP="000C6D8B">
      <w:pPr>
        <w:pStyle w:val="Legend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  <w:r>
        <w:t xml:space="preserve">: </w:t>
      </w:r>
      <w:r w:rsidR="00385443">
        <w:t>Co</w:t>
      </w:r>
      <w:r w:rsidRPr="00A72E18">
        <w:t>re Elements of Critical Thinking</w:t>
      </w:r>
    </w:p>
    <w:tbl>
      <w:tblPr>
        <w:tblStyle w:val="Tabelgril5ntunecat-Accentuare2"/>
        <w:tblW w:w="0" w:type="auto"/>
        <w:tblLook w:val="04A0" w:firstRow="1" w:lastRow="0" w:firstColumn="1" w:lastColumn="0" w:noHBand="0" w:noVBand="1"/>
      </w:tblPr>
      <w:tblGrid>
        <w:gridCol w:w="1763"/>
        <w:gridCol w:w="6793"/>
      </w:tblGrid>
      <w:tr w:rsidR="00A214D1" w:rsidRPr="00A214D1" w14:paraId="1CA94DC4" w14:textId="77777777" w:rsidTr="005652E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right w:val="single" w:sz="4" w:space="0" w:color="FFFFFF" w:themeColor="background1"/>
            </w:tcBorders>
            <w:hideMark/>
          </w:tcPr>
          <w:p w14:paraId="1DFC00E7" w14:textId="77777777" w:rsidR="00A214D1" w:rsidRPr="00A214D1" w:rsidRDefault="00A214D1" w:rsidP="00EF3160">
            <w:pPr>
              <w:spacing w:after="120" w:line="360" w:lineRule="auto"/>
            </w:pPr>
            <w:r w:rsidRPr="00A214D1">
              <w:t>Element</w:t>
            </w:r>
          </w:p>
        </w:tc>
        <w:tc>
          <w:tcPr>
            <w:tcW w:w="0" w:type="auto"/>
            <w:tcBorders>
              <w:left w:val="single" w:sz="4" w:space="0" w:color="FFFFFF" w:themeColor="background1"/>
            </w:tcBorders>
            <w:hideMark/>
          </w:tcPr>
          <w:p w14:paraId="67BB6F4A" w14:textId="77777777" w:rsidR="00A214D1" w:rsidRPr="00A214D1" w:rsidRDefault="00A214D1" w:rsidP="00EF3160">
            <w:pPr>
              <w:spacing w:after="12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A214D1">
              <w:t>Explanation</w:t>
            </w:r>
          </w:p>
        </w:tc>
      </w:tr>
      <w:tr w:rsidR="00A214D1" w:rsidRPr="00A214D1" w14:paraId="59D11162" w14:textId="77777777" w:rsidTr="005652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619108D" w14:textId="77777777" w:rsidR="00A214D1" w:rsidRPr="00A214D1" w:rsidRDefault="00A214D1" w:rsidP="00EF3160">
            <w:pPr>
              <w:spacing w:after="120" w:line="360" w:lineRule="auto"/>
            </w:pPr>
            <w:r w:rsidRPr="00A214D1">
              <w:t>Analysis</w:t>
            </w:r>
          </w:p>
        </w:tc>
        <w:tc>
          <w:tcPr>
            <w:tcW w:w="0" w:type="auto"/>
            <w:hideMark/>
          </w:tcPr>
          <w:p w14:paraId="2A9CBB7A" w14:textId="77777777" w:rsidR="00A214D1" w:rsidRPr="00A214D1" w:rsidRDefault="00A214D1" w:rsidP="00EF3160">
            <w:pPr>
              <w:spacing w:after="12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214D1">
              <w:t>Breaking information into smaller parts to understand it clearly</w:t>
            </w:r>
          </w:p>
        </w:tc>
      </w:tr>
      <w:tr w:rsidR="00A214D1" w:rsidRPr="00A214D1" w14:paraId="075A8A03" w14:textId="77777777" w:rsidTr="005652E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494C32E" w14:textId="77777777" w:rsidR="00A214D1" w:rsidRPr="00A214D1" w:rsidRDefault="00A214D1" w:rsidP="00EF3160">
            <w:pPr>
              <w:spacing w:after="120" w:line="360" w:lineRule="auto"/>
            </w:pPr>
            <w:r w:rsidRPr="00A214D1">
              <w:t>Evaluation</w:t>
            </w:r>
          </w:p>
        </w:tc>
        <w:tc>
          <w:tcPr>
            <w:tcW w:w="0" w:type="auto"/>
            <w:hideMark/>
          </w:tcPr>
          <w:p w14:paraId="1A1088BD" w14:textId="77777777" w:rsidR="00A214D1" w:rsidRPr="00A214D1" w:rsidRDefault="00A214D1" w:rsidP="00EF3160">
            <w:pPr>
              <w:spacing w:after="12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214D1">
              <w:t>Assessing the reliability and quality of evidence</w:t>
            </w:r>
          </w:p>
        </w:tc>
      </w:tr>
      <w:tr w:rsidR="00A214D1" w:rsidRPr="00A214D1" w14:paraId="56BA45B6" w14:textId="77777777" w:rsidTr="005652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76D5647" w14:textId="77777777" w:rsidR="00A214D1" w:rsidRPr="00A214D1" w:rsidRDefault="00A214D1" w:rsidP="00EF3160">
            <w:pPr>
              <w:spacing w:after="120" w:line="360" w:lineRule="auto"/>
            </w:pPr>
            <w:r w:rsidRPr="00A214D1">
              <w:t>Interpretation</w:t>
            </w:r>
          </w:p>
        </w:tc>
        <w:tc>
          <w:tcPr>
            <w:tcW w:w="0" w:type="auto"/>
            <w:hideMark/>
          </w:tcPr>
          <w:p w14:paraId="7893BCAE" w14:textId="77777777" w:rsidR="00A214D1" w:rsidRPr="00A214D1" w:rsidRDefault="00A214D1" w:rsidP="00EF3160">
            <w:pPr>
              <w:spacing w:after="12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214D1">
              <w:t>Understanding relationships between ideas</w:t>
            </w:r>
          </w:p>
        </w:tc>
      </w:tr>
      <w:tr w:rsidR="00A214D1" w:rsidRPr="00A214D1" w14:paraId="537A731F" w14:textId="77777777" w:rsidTr="005652E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311438A" w14:textId="77777777" w:rsidR="00A214D1" w:rsidRPr="00A214D1" w:rsidRDefault="00A214D1" w:rsidP="00EF3160">
            <w:pPr>
              <w:spacing w:after="120" w:line="360" w:lineRule="auto"/>
            </w:pPr>
            <w:r w:rsidRPr="00A214D1">
              <w:t>Inference</w:t>
            </w:r>
          </w:p>
        </w:tc>
        <w:tc>
          <w:tcPr>
            <w:tcW w:w="0" w:type="auto"/>
            <w:hideMark/>
          </w:tcPr>
          <w:p w14:paraId="0858D89B" w14:textId="77777777" w:rsidR="00A214D1" w:rsidRPr="00A214D1" w:rsidRDefault="00A214D1" w:rsidP="00EF3160">
            <w:pPr>
              <w:spacing w:after="12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214D1">
              <w:t>Drawing logical conclusions from available information</w:t>
            </w:r>
          </w:p>
        </w:tc>
      </w:tr>
    </w:tbl>
    <w:p w14:paraId="7F55A395" w14:textId="77777777" w:rsidR="00A214D1" w:rsidRDefault="00A214D1" w:rsidP="00CF5AB3"/>
    <w:p w14:paraId="08D8B2FE" w14:textId="77777777" w:rsidR="00A214D1" w:rsidRDefault="00A214D1">
      <w:r>
        <w:br w:type="page"/>
      </w:r>
    </w:p>
    <w:p w14:paraId="69B59121" w14:textId="39588EF1" w:rsidR="00CF5AB3" w:rsidRDefault="00CF5AB3" w:rsidP="00A246B1">
      <w:pPr>
        <w:pStyle w:val="Titlu1"/>
      </w:pPr>
      <w:bookmarkStart w:id="4" w:name="_Toc224007142"/>
      <w:bookmarkStart w:id="5" w:name="_Toc224008028"/>
      <w:r>
        <w:t>Critical Thinking is Important in Academic Success</w:t>
      </w:r>
      <w:bookmarkEnd w:id="4"/>
      <w:bookmarkEnd w:id="5"/>
      <w:r>
        <w:t xml:space="preserve"> </w:t>
      </w:r>
    </w:p>
    <w:p w14:paraId="476BCD2C" w14:textId="77777777" w:rsidR="001330EA" w:rsidRDefault="001330EA" w:rsidP="001330EA">
      <w:pPr>
        <w:keepNext/>
      </w:pPr>
      <w:r>
        <w:rPr>
          <w:noProof/>
        </w:rPr>
        <w:drawing>
          <wp:inline distT="0" distB="0" distL="0" distR="0" wp14:anchorId="44D3E431" wp14:editId="1600BEFE">
            <wp:extent cx="5943600" cy="2971800"/>
            <wp:effectExtent l="0" t="0" r="0" b="0"/>
            <wp:docPr id="2556174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C4DA1E" w14:textId="616642FC" w:rsidR="006369AC" w:rsidRDefault="001330EA" w:rsidP="001330EA">
      <w:pPr>
        <w:pStyle w:val="Legend"/>
        <w:jc w:val="center"/>
      </w:pPr>
      <w:r>
        <w:t xml:space="preserve">Figure </w:t>
      </w:r>
      <w:r w:rsidR="008C62CB">
        <w:fldChar w:fldCharType="begin"/>
      </w:r>
      <w:r w:rsidR="008C62CB">
        <w:instrText xml:space="preserve"> SEQ Figure \* ARABIC </w:instrText>
      </w:r>
      <w:r w:rsidR="008C62CB">
        <w:fldChar w:fldCharType="separate"/>
      </w:r>
      <w:r w:rsidR="008C62CB">
        <w:rPr>
          <w:noProof/>
        </w:rPr>
        <w:t>1</w:t>
      </w:r>
      <w:r w:rsidR="008C62CB">
        <w:rPr>
          <w:noProof/>
        </w:rPr>
        <w:fldChar w:fldCharType="end"/>
      </w:r>
      <w:r>
        <w:t xml:space="preserve">: </w:t>
      </w:r>
      <w:r w:rsidRPr="0010593C">
        <w:t>Critical thinking process used in academic learning (analysis, evaluation, and reasoning)</w:t>
      </w:r>
    </w:p>
    <w:p w14:paraId="453ED1BB" w14:textId="77777777" w:rsidR="001330EA" w:rsidRPr="001330EA" w:rsidRDefault="001330EA" w:rsidP="001330EA"/>
    <w:p w14:paraId="632F911B" w14:textId="7204435C" w:rsidR="00566D50" w:rsidRDefault="00566D50" w:rsidP="00566D50">
      <w:r>
        <w:t xml:space="preserve">Critical thinking is </w:t>
      </w:r>
      <w:r w:rsidR="009A0E5A">
        <w:t>helpful</w:t>
      </w:r>
      <w:r>
        <w:t xml:space="preserve"> in </w:t>
      </w:r>
      <w:r w:rsidR="009A0E5A">
        <w:t xml:space="preserve">the </w:t>
      </w:r>
      <w:r>
        <w:t>academic success of students. Analytical learning is stressful in universities</w:t>
      </w:r>
      <w:r w:rsidR="007F3732">
        <w:t>. Students</w:t>
      </w:r>
      <w:r>
        <w:t xml:space="preserve"> need to learn </w:t>
      </w:r>
      <w:r w:rsidR="00327741">
        <w:t>hard</w:t>
      </w:r>
      <w:r>
        <w:t xml:space="preserve"> </w:t>
      </w:r>
      <w:r w:rsidR="00327741">
        <w:t>topics</w:t>
      </w:r>
      <w:r>
        <w:t xml:space="preserve"> and assess</w:t>
      </w:r>
      <w:r w:rsidR="00BC77EB">
        <w:t xml:space="preserve"> </w:t>
      </w:r>
      <w:r w:rsidR="00327741">
        <w:t>changeable</w:t>
      </w:r>
      <w:r>
        <w:t xml:space="preserve"> </w:t>
      </w:r>
      <w:r w:rsidR="00BC77EB">
        <w:t>perspectives</w:t>
      </w:r>
      <w:r>
        <w:t xml:space="preserve">. The study indicates that approximately 65-75% of college </w:t>
      </w:r>
      <w:r w:rsidR="00066589" w:rsidRPr="00066589">
        <w:t>assessments</w:t>
      </w:r>
      <w:r>
        <w:t xml:space="preserve"> involve analytical skills</w:t>
      </w:r>
      <w:r w:rsidR="00066589">
        <w:t xml:space="preserve">, for example, </w:t>
      </w:r>
      <w:r>
        <w:t xml:space="preserve">writing an essay, analysing a case study and </w:t>
      </w:r>
      <w:r w:rsidR="007971C0">
        <w:t xml:space="preserve">conducting a </w:t>
      </w:r>
      <w:r>
        <w:t xml:space="preserve">research </w:t>
      </w:r>
      <w:r w:rsidR="00066589">
        <w:t>assessment</w:t>
      </w:r>
      <w:r w:rsidR="004258D9">
        <w:t xml:space="preserve"> </w:t>
      </w:r>
      <w:r w:rsidR="004258D9" w:rsidRPr="004258D9">
        <w:t>(Halpern, 2014)</w:t>
      </w:r>
      <w:r>
        <w:t xml:space="preserve">. </w:t>
      </w:r>
      <w:r w:rsidR="00066589">
        <w:t>Therefore</w:t>
      </w:r>
      <w:r>
        <w:t xml:space="preserve">, the critical-thinking skills will easily boost the performance of students who </w:t>
      </w:r>
      <w:r w:rsidR="007971C0">
        <w:t>have</w:t>
      </w:r>
      <w:r>
        <w:t xml:space="preserve"> the capacity to think critically.</w:t>
      </w:r>
    </w:p>
    <w:p w14:paraId="2064B3B4" w14:textId="1BACFC4E" w:rsidR="00566D50" w:rsidRDefault="00401AF4" w:rsidP="00566D50">
      <w:r>
        <w:t>Improving a</w:t>
      </w:r>
      <w:r w:rsidR="00D21761">
        <w:t>cademic</w:t>
      </w:r>
      <w:r w:rsidR="00566D50">
        <w:t xml:space="preserve"> writing is one of the </w:t>
      </w:r>
      <w:r>
        <w:t>important</w:t>
      </w:r>
      <w:r w:rsidR="00566D50">
        <w:t xml:space="preserve"> advantages of critical thinking</w:t>
      </w:r>
      <w:r w:rsidR="004363DE">
        <w:t xml:space="preserve"> </w:t>
      </w:r>
      <w:r w:rsidR="004363DE" w:rsidRPr="004363DE">
        <w:t>(Chukwuere, 2024)</w:t>
      </w:r>
      <w:r w:rsidR="00566D50">
        <w:t xml:space="preserve">. This </w:t>
      </w:r>
      <w:r w:rsidR="00CA486D">
        <w:t>supports</w:t>
      </w:r>
      <w:r w:rsidR="00566D50">
        <w:t xml:space="preserve"> them in </w:t>
      </w:r>
      <w:r w:rsidR="00F66FB6">
        <w:t>producing</w:t>
      </w:r>
      <w:r w:rsidR="00566D50">
        <w:t xml:space="preserve"> </w:t>
      </w:r>
      <w:r w:rsidR="00CA486D">
        <w:t>better</w:t>
      </w:r>
      <w:r w:rsidR="00566D50">
        <w:t xml:space="preserve"> essays, reports, and research </w:t>
      </w:r>
      <w:r w:rsidR="00F66FB6">
        <w:t>papers</w:t>
      </w:r>
      <w:r w:rsidR="00566D50">
        <w:t xml:space="preserve">. </w:t>
      </w:r>
      <w:r w:rsidR="00884C25">
        <w:t>Students</w:t>
      </w:r>
      <w:r w:rsidR="00566D50">
        <w:t xml:space="preserve"> discuss the various perspectives and deliver well-</w:t>
      </w:r>
      <w:r w:rsidR="00EB2875">
        <w:t>structured</w:t>
      </w:r>
      <w:r w:rsidR="00566D50">
        <w:t xml:space="preserve"> arguments</w:t>
      </w:r>
      <w:r w:rsidR="00EB2875">
        <w:t xml:space="preserve"> rather than repeating the information that they can find in the textbooks</w:t>
      </w:r>
      <w:r w:rsidR="00566D50">
        <w:t xml:space="preserve">. </w:t>
      </w:r>
      <w:r w:rsidR="00D5252F">
        <w:t>Thus</w:t>
      </w:r>
      <w:r w:rsidR="00566D50">
        <w:t xml:space="preserve">, this makes their work more </w:t>
      </w:r>
      <w:r w:rsidR="00D5252F">
        <w:t>considerable</w:t>
      </w:r>
      <w:r w:rsidR="00566D50">
        <w:t xml:space="preserve"> and more </w:t>
      </w:r>
      <w:r w:rsidR="00D5252F">
        <w:t>academic</w:t>
      </w:r>
      <w:r w:rsidR="00566D50">
        <w:t>.</w:t>
      </w:r>
    </w:p>
    <w:p w14:paraId="0048607D" w14:textId="7610076B" w:rsidR="006B7661" w:rsidRDefault="00566D50" w:rsidP="00566D50">
      <w:r>
        <w:t xml:space="preserve">Critical thinking also </w:t>
      </w:r>
      <w:r w:rsidR="00D6273F">
        <w:t>helps</w:t>
      </w:r>
      <w:r>
        <w:t xml:space="preserve"> students</w:t>
      </w:r>
      <w:r w:rsidR="00D21761">
        <w:t xml:space="preserve"> analys</w:t>
      </w:r>
      <w:r w:rsidR="00D6273F">
        <w:t>e</w:t>
      </w:r>
      <w:r>
        <w:t xml:space="preserve"> information better</w:t>
      </w:r>
      <w:r w:rsidR="004258D9">
        <w:t xml:space="preserve"> </w:t>
      </w:r>
      <w:r w:rsidR="004258D9" w:rsidRPr="004258D9">
        <w:t>(Cottrell, 2017)</w:t>
      </w:r>
      <w:r>
        <w:t>.</w:t>
      </w:r>
      <w:r w:rsidR="002A141A">
        <w:t xml:space="preserve"> </w:t>
      </w:r>
      <w:r w:rsidR="000A0427">
        <w:t xml:space="preserve">Today’s students </w:t>
      </w:r>
      <w:r w:rsidR="00C7608A">
        <w:t xml:space="preserve">get access </w:t>
      </w:r>
      <w:r w:rsidR="00BF4A9C">
        <w:t xml:space="preserve">large amount of information </w:t>
      </w:r>
      <w:r w:rsidR="008E03C6">
        <w:t xml:space="preserve">via </w:t>
      </w:r>
      <w:r w:rsidR="008E03C6" w:rsidRPr="002A141A">
        <w:t>digital platforms, academic journals, and online databases</w:t>
      </w:r>
      <w:r w:rsidR="002A141A" w:rsidRPr="002A141A">
        <w:t>.</w:t>
      </w:r>
      <w:r w:rsidR="002A141A">
        <w:t xml:space="preserve"> </w:t>
      </w:r>
      <w:r w:rsidR="008E03C6">
        <w:t>But</w:t>
      </w:r>
      <w:r>
        <w:t xml:space="preserve"> everything is not </w:t>
      </w:r>
      <w:r w:rsidR="008E03C6">
        <w:t>reliable</w:t>
      </w:r>
      <w:r>
        <w:t xml:space="preserve">. Research </w:t>
      </w:r>
      <w:r w:rsidR="008E03C6">
        <w:t>shows</w:t>
      </w:r>
      <w:r>
        <w:t xml:space="preserve"> that more than 60</w:t>
      </w:r>
      <w:r w:rsidR="008E03C6">
        <w:t xml:space="preserve">% </w:t>
      </w:r>
      <w:r>
        <w:t xml:space="preserve">Internet information can be </w:t>
      </w:r>
      <w:r w:rsidR="00D21761">
        <w:t>biased</w:t>
      </w:r>
      <w:r>
        <w:t xml:space="preserve">, or it can be missing full evidence. Critical thinking will make students </w:t>
      </w:r>
      <w:r w:rsidR="009E74D2">
        <w:t>know</w:t>
      </w:r>
      <w:r>
        <w:t xml:space="preserve"> credible sources, authenticate information and must not mislead them into information.</w:t>
      </w:r>
    </w:p>
    <w:p w14:paraId="22F95CCC" w14:textId="5AF57CE5" w:rsidR="00FB3430" w:rsidRDefault="006B7661" w:rsidP="00566D50">
      <w:r>
        <w:t>Moreover, critical thinking improves problem-solving and promotes self-learning. Critical thinking in students allows them to ask questions, analyse concepts, and assess their learning, and these concepts make students confident and energetic learners.</w:t>
      </w:r>
      <w:r w:rsidR="00FB3430">
        <w:br w:type="page"/>
      </w:r>
    </w:p>
    <w:p w14:paraId="79DA2576" w14:textId="79546A3D" w:rsidR="00FB3430" w:rsidRDefault="00FB3430" w:rsidP="00B636D3">
      <w:pPr>
        <w:pStyle w:val="Titlu1"/>
      </w:pPr>
      <w:bookmarkStart w:id="6" w:name="_Toc224007143"/>
      <w:bookmarkStart w:id="7" w:name="_Toc224008029"/>
      <w:r>
        <w:t>Strategy Critical Thinking</w:t>
      </w:r>
      <w:bookmarkEnd w:id="6"/>
      <w:bookmarkEnd w:id="7"/>
    </w:p>
    <w:p w14:paraId="57EC8287" w14:textId="24836FFB" w:rsidR="00FB3430" w:rsidRDefault="00FB3430" w:rsidP="00FB3430">
      <w:r>
        <w:t xml:space="preserve">The structured questioning technique is one of the </w:t>
      </w:r>
      <w:r w:rsidR="00B636D3">
        <w:t>valuable</w:t>
      </w:r>
      <w:r>
        <w:t xml:space="preserve"> methods of training the critical thinking skill. The approach helps students to </w:t>
      </w:r>
      <w:r w:rsidR="0002345A">
        <w:t>ask</w:t>
      </w:r>
      <w:r>
        <w:t xml:space="preserve"> </w:t>
      </w:r>
      <w:r w:rsidR="0002345A" w:rsidRPr="0002345A">
        <w:t xml:space="preserve">appropriate </w:t>
      </w:r>
      <w:r>
        <w:t xml:space="preserve">questions during </w:t>
      </w:r>
      <w:r w:rsidR="0002345A">
        <w:t xml:space="preserve">the </w:t>
      </w:r>
      <w:r>
        <w:t>analysis of academic information</w:t>
      </w:r>
      <w:r w:rsidR="006870A0">
        <w:t xml:space="preserve"> </w:t>
      </w:r>
      <w:r w:rsidR="006870A0" w:rsidRPr="006870A0">
        <w:t>(Moon, 2007)</w:t>
      </w:r>
      <w:r>
        <w:t xml:space="preserve">. </w:t>
      </w:r>
      <w:r w:rsidR="0002345A">
        <w:t>Appropriate</w:t>
      </w:r>
      <w:r>
        <w:t xml:space="preserve"> questions help the students look deeper at the ideas and </w:t>
      </w:r>
      <w:r w:rsidR="004E5A55">
        <w:t>regulate</w:t>
      </w:r>
      <w:r>
        <w:t xml:space="preserve"> the </w:t>
      </w:r>
      <w:r w:rsidR="004E5A55">
        <w:t>reliability</w:t>
      </w:r>
      <w:r>
        <w:t xml:space="preserve"> of arguments.</w:t>
      </w:r>
    </w:p>
    <w:p w14:paraId="4A74D37B" w14:textId="3926A8DA" w:rsidR="006579E9" w:rsidRDefault="00FB3430" w:rsidP="00FB3430">
      <w:r>
        <w:t xml:space="preserve">Students </w:t>
      </w:r>
      <w:r w:rsidR="006579E9">
        <w:t>can</w:t>
      </w:r>
      <w:r>
        <w:t xml:space="preserve"> use the strategy with </w:t>
      </w:r>
      <w:r w:rsidR="00D546F6">
        <w:t xml:space="preserve">the </w:t>
      </w:r>
      <w:r>
        <w:t xml:space="preserve">following questions: </w:t>
      </w:r>
    </w:p>
    <w:p w14:paraId="3EA5C2B8" w14:textId="0B60A97F" w:rsidR="006579E9" w:rsidRDefault="00FB3430" w:rsidP="006579E9">
      <w:pPr>
        <w:pStyle w:val="Listparagraf"/>
        <w:numPr>
          <w:ilvl w:val="0"/>
          <w:numId w:val="1"/>
        </w:numPr>
      </w:pPr>
      <w:r>
        <w:t xml:space="preserve">What is the </w:t>
      </w:r>
      <w:r w:rsidR="001124FA">
        <w:t>key</w:t>
      </w:r>
      <w:r>
        <w:t xml:space="preserve"> argument of the author? </w:t>
      </w:r>
    </w:p>
    <w:p w14:paraId="48574C92" w14:textId="1E629759" w:rsidR="006579E9" w:rsidRDefault="00FB3430" w:rsidP="006579E9">
      <w:pPr>
        <w:pStyle w:val="Listparagraf"/>
        <w:numPr>
          <w:ilvl w:val="0"/>
          <w:numId w:val="1"/>
        </w:numPr>
      </w:pPr>
      <w:r>
        <w:t xml:space="preserve">What is the support </w:t>
      </w:r>
      <w:r w:rsidR="006579E9">
        <w:t>for</w:t>
      </w:r>
      <w:r>
        <w:t xml:space="preserve"> the </w:t>
      </w:r>
      <w:r w:rsidR="00573AF8">
        <w:t>statement</w:t>
      </w:r>
      <w:r>
        <w:t xml:space="preserve">? </w:t>
      </w:r>
    </w:p>
    <w:p w14:paraId="14B528E4" w14:textId="77777777" w:rsidR="006579E9" w:rsidRDefault="00FB3430" w:rsidP="006579E9">
      <w:pPr>
        <w:pStyle w:val="Listparagraf"/>
        <w:numPr>
          <w:ilvl w:val="0"/>
          <w:numId w:val="1"/>
        </w:numPr>
      </w:pPr>
      <w:r>
        <w:t xml:space="preserve">Is the source reliable? </w:t>
      </w:r>
    </w:p>
    <w:p w14:paraId="4C80A5D9" w14:textId="77777777" w:rsidR="006579E9" w:rsidRDefault="00FB3430" w:rsidP="006579E9">
      <w:pPr>
        <w:pStyle w:val="Listparagraf"/>
        <w:numPr>
          <w:ilvl w:val="0"/>
          <w:numId w:val="1"/>
        </w:numPr>
      </w:pPr>
      <w:r>
        <w:t xml:space="preserve">Are there any other points of view that they need to take? </w:t>
      </w:r>
    </w:p>
    <w:p w14:paraId="053DFE97" w14:textId="200E4C84" w:rsidR="00FB3430" w:rsidRDefault="00FB3430" w:rsidP="00FB3430">
      <w:r>
        <w:t xml:space="preserve">The questions will </w:t>
      </w:r>
      <w:r w:rsidR="00573AF8">
        <w:t>permit</w:t>
      </w:r>
      <w:r>
        <w:t xml:space="preserve"> the students to </w:t>
      </w:r>
      <w:r w:rsidR="00573AF8">
        <w:t>govern</w:t>
      </w:r>
      <w:r>
        <w:t xml:space="preserve"> </w:t>
      </w:r>
      <w:r w:rsidR="00573AF8">
        <w:t>expectations</w:t>
      </w:r>
      <w:r>
        <w:t xml:space="preserve">, </w:t>
      </w:r>
      <w:r w:rsidR="002E2D27">
        <w:t>identify bias</w:t>
      </w:r>
      <w:r>
        <w:t xml:space="preserve">, and recognise </w:t>
      </w:r>
      <w:r w:rsidR="002E2D27">
        <w:t xml:space="preserve">the </w:t>
      </w:r>
      <w:r>
        <w:t xml:space="preserve">quality of evidence in academic </w:t>
      </w:r>
      <w:r w:rsidR="00411510">
        <w:t>texts</w:t>
      </w:r>
      <w:r>
        <w:t>.</w:t>
      </w:r>
    </w:p>
    <w:p w14:paraId="0483CB1F" w14:textId="3C60A2D1" w:rsidR="00FB3430" w:rsidRDefault="00FB3430" w:rsidP="00FB3430">
      <w:r>
        <w:t xml:space="preserve">The structured questioning method </w:t>
      </w:r>
      <w:r w:rsidR="009A7B41">
        <w:t>is useful</w:t>
      </w:r>
      <w:r>
        <w:t xml:space="preserve"> </w:t>
      </w:r>
      <w:r w:rsidR="009A7B41">
        <w:t xml:space="preserve">for </w:t>
      </w:r>
      <w:r>
        <w:t xml:space="preserve">journal articles, </w:t>
      </w:r>
      <w:r w:rsidR="009A7B41">
        <w:t>studying</w:t>
      </w:r>
      <w:r>
        <w:t xml:space="preserve"> case studies, </w:t>
      </w:r>
      <w:r w:rsidR="009A7B41">
        <w:t>and</w:t>
      </w:r>
      <w:r>
        <w:t xml:space="preserve"> writing research assignments</w:t>
      </w:r>
      <w:r w:rsidR="00CA13D8">
        <w:t xml:space="preserve"> </w:t>
      </w:r>
      <w:r w:rsidR="00CA13D8" w:rsidRPr="00CA13D8">
        <w:t>(Paul and Elder, 2020)</w:t>
      </w:r>
      <w:r>
        <w:t xml:space="preserve">. </w:t>
      </w:r>
      <w:r w:rsidR="004838CE">
        <w:t>For example</w:t>
      </w:r>
      <w:r>
        <w:t xml:space="preserve">, students who read academic literature can </w:t>
      </w:r>
      <w:r w:rsidR="00045E4E" w:rsidRPr="00045E4E">
        <w:t>estimate the research method,</w:t>
      </w:r>
      <w:r w:rsidR="00045E4E">
        <w:t xml:space="preserve"> </w:t>
      </w:r>
      <w:r>
        <w:t xml:space="preserve">evidence, and the conclusions that each source </w:t>
      </w:r>
      <w:r w:rsidR="00045E4E">
        <w:t>delivers</w:t>
      </w:r>
      <w:r>
        <w:t xml:space="preserve">. This will </w:t>
      </w:r>
      <w:r w:rsidR="00045E4E">
        <w:t>increase</w:t>
      </w:r>
      <w:r>
        <w:t xml:space="preserve"> the level of analytical thinking and </w:t>
      </w:r>
      <w:r w:rsidR="00045E4E">
        <w:t>support</w:t>
      </w:r>
      <w:r>
        <w:t xml:space="preserve"> students in building better arguments.</w:t>
      </w:r>
    </w:p>
    <w:p w14:paraId="4BA012FD" w14:textId="77777777" w:rsidR="008C62CB" w:rsidRDefault="0032659D" w:rsidP="008C62CB">
      <w:pPr>
        <w:keepNext/>
      </w:pPr>
      <w:r>
        <w:rPr>
          <w:noProof/>
        </w:rPr>
        <w:drawing>
          <wp:inline distT="0" distB="0" distL="0" distR="0" wp14:anchorId="5615544E" wp14:editId="00B22EE2">
            <wp:extent cx="5943141" cy="2869809"/>
            <wp:effectExtent l="0" t="0" r="635" b="6985"/>
            <wp:docPr id="32133054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245" b="1946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870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D9EE61" w14:textId="1EDAE15A" w:rsidR="00FB3430" w:rsidRPr="008C62CB" w:rsidRDefault="008C62CB" w:rsidP="008C62CB">
      <w:pPr>
        <w:pStyle w:val="Legend"/>
        <w:jc w:val="center"/>
        <w:rPr>
          <w:sz w:val="20"/>
          <w:szCs w:val="20"/>
        </w:rPr>
      </w:pPr>
      <w:r w:rsidRPr="008C62CB">
        <w:rPr>
          <w:sz w:val="20"/>
          <w:szCs w:val="20"/>
        </w:rPr>
        <w:t xml:space="preserve">Figure </w:t>
      </w:r>
      <w:r w:rsidRPr="008C62CB">
        <w:rPr>
          <w:sz w:val="20"/>
          <w:szCs w:val="20"/>
        </w:rPr>
        <w:fldChar w:fldCharType="begin"/>
      </w:r>
      <w:r w:rsidRPr="008C62CB">
        <w:rPr>
          <w:sz w:val="20"/>
          <w:szCs w:val="20"/>
        </w:rPr>
        <w:instrText xml:space="preserve"> SEQ Figure \* ARABIC </w:instrText>
      </w:r>
      <w:r w:rsidRPr="008C62CB">
        <w:rPr>
          <w:sz w:val="20"/>
          <w:szCs w:val="20"/>
        </w:rPr>
        <w:fldChar w:fldCharType="separate"/>
      </w:r>
      <w:r w:rsidRPr="008C62CB">
        <w:rPr>
          <w:noProof/>
          <w:sz w:val="20"/>
          <w:szCs w:val="20"/>
        </w:rPr>
        <w:t>2</w:t>
      </w:r>
      <w:r w:rsidRPr="008C62CB">
        <w:rPr>
          <w:sz w:val="20"/>
          <w:szCs w:val="20"/>
        </w:rPr>
        <w:fldChar w:fldCharType="end"/>
      </w:r>
      <w:r w:rsidRPr="008C62CB">
        <w:rPr>
          <w:sz w:val="20"/>
          <w:szCs w:val="20"/>
        </w:rPr>
        <w:t>: Structured questioning framework</w:t>
      </w:r>
      <w:r w:rsidR="00FB3430">
        <w:br w:type="page"/>
      </w:r>
    </w:p>
    <w:p w14:paraId="4FA90D4C" w14:textId="44DCF035" w:rsidR="00FB3430" w:rsidRDefault="00FB3430" w:rsidP="00045E4E">
      <w:pPr>
        <w:pStyle w:val="Titlu1"/>
      </w:pPr>
      <w:bookmarkStart w:id="8" w:name="_Toc224007144"/>
      <w:bookmarkStart w:id="9" w:name="_Toc224008030"/>
      <w:r>
        <w:t>Conclusion</w:t>
      </w:r>
      <w:bookmarkEnd w:id="8"/>
      <w:bookmarkEnd w:id="9"/>
      <w:r>
        <w:t xml:space="preserve"> </w:t>
      </w:r>
    </w:p>
    <w:p w14:paraId="32A1FAEC" w14:textId="3DD04517" w:rsidR="004363DE" w:rsidRDefault="00FB3430">
      <w:r>
        <w:t xml:space="preserve">One of the skills that will </w:t>
      </w:r>
      <w:r w:rsidR="00045E4E">
        <w:t>support</w:t>
      </w:r>
      <w:r>
        <w:t xml:space="preserve"> </w:t>
      </w:r>
      <w:r w:rsidR="00045E4E">
        <w:t xml:space="preserve">students </w:t>
      </w:r>
      <w:r>
        <w:t xml:space="preserve">in higher education is critical thinking. It allows students to </w:t>
      </w:r>
      <w:r w:rsidR="004851FB">
        <w:t>assess</w:t>
      </w:r>
      <w:r>
        <w:t xml:space="preserve"> and analyse information</w:t>
      </w:r>
      <w:r w:rsidR="004851FB">
        <w:t>. It</w:t>
      </w:r>
      <w:r>
        <w:t xml:space="preserve"> </w:t>
      </w:r>
      <w:r w:rsidR="004851FB">
        <w:t>forms</w:t>
      </w:r>
      <w:r>
        <w:t xml:space="preserve"> logical arguments in their educational activities. </w:t>
      </w:r>
      <w:r w:rsidR="005408C2">
        <w:t>Students</w:t>
      </w:r>
      <w:r>
        <w:t xml:space="preserve"> have to be efficient in </w:t>
      </w:r>
      <w:r w:rsidR="005408C2">
        <w:t>using</w:t>
      </w:r>
      <w:r>
        <w:t xml:space="preserve"> critical thinking in reading academic texts, writing papers, and addressing problems. The </w:t>
      </w:r>
      <w:r w:rsidR="00C958B0">
        <w:t>logical</w:t>
      </w:r>
      <w:r>
        <w:t xml:space="preserve"> interviewing approach offers an efficient way of training this skill. Critical thinking allows learners to become better students, enhance their analytical skills, and make informed decisions in a manner that makes them independent learners.</w:t>
      </w:r>
      <w:r w:rsidR="004363DE">
        <w:br w:type="page"/>
      </w:r>
    </w:p>
    <w:p w14:paraId="1491AAED" w14:textId="77777777" w:rsidR="006359E6" w:rsidRPr="006359E6" w:rsidRDefault="006359E6" w:rsidP="006359E6">
      <w:pPr>
        <w:pStyle w:val="Titlu1"/>
      </w:pPr>
      <w:bookmarkStart w:id="10" w:name="_Toc224008031"/>
      <w:r w:rsidRPr="006359E6">
        <w:t>Reference list</w:t>
      </w:r>
      <w:bookmarkEnd w:id="10"/>
    </w:p>
    <w:p w14:paraId="3356FC7F" w14:textId="77777777" w:rsidR="006359E6" w:rsidRPr="006359E6" w:rsidRDefault="006359E6" w:rsidP="006359E6">
      <w:r w:rsidRPr="006359E6">
        <w:t xml:space="preserve">Chukwuere, J.E. (2024). Critical Research Thinking: A Recipe for Academic Writing Success and Publications. </w:t>
      </w:r>
      <w:r w:rsidRPr="006359E6">
        <w:rPr>
          <w:i/>
          <w:iCs/>
        </w:rPr>
        <w:t>Critical Research Thinking: A Recipe for Academic Writing Success and Publications</w:t>
      </w:r>
      <w:r w:rsidRPr="006359E6">
        <w:t xml:space="preserve">, 12(23). </w:t>
      </w:r>
      <w:proofErr w:type="spellStart"/>
      <w:r w:rsidRPr="006359E6">
        <w:t>doi:https</w:t>
      </w:r>
      <w:proofErr w:type="spellEnd"/>
      <w:r w:rsidRPr="006359E6">
        <w:t>://doi.org/10.32388/knwpuj.</w:t>
      </w:r>
    </w:p>
    <w:p w14:paraId="2B216908" w14:textId="77777777" w:rsidR="006359E6" w:rsidRPr="006359E6" w:rsidRDefault="006359E6" w:rsidP="006359E6">
      <w:r w:rsidRPr="006359E6">
        <w:t xml:space="preserve">Cottrell, S. (2017). </w:t>
      </w:r>
      <w:r w:rsidRPr="006359E6">
        <w:rPr>
          <w:i/>
          <w:iCs/>
        </w:rPr>
        <w:t>Critical thinking skills : developing effective analysis and argument</w:t>
      </w:r>
      <w:r w:rsidRPr="006359E6">
        <w:t>. 3rd ed. Basingstoke, Hampshire ; New York, Ny: Palgrave Macmillan.</w:t>
      </w:r>
    </w:p>
    <w:p w14:paraId="3BC72A07" w14:textId="77777777" w:rsidR="006359E6" w:rsidRPr="006359E6" w:rsidRDefault="006359E6" w:rsidP="006359E6">
      <w:r w:rsidRPr="006359E6">
        <w:t xml:space="preserve">Halpern, D.F. (2014). </w:t>
      </w:r>
      <w:r w:rsidRPr="006359E6">
        <w:rPr>
          <w:i/>
          <w:iCs/>
        </w:rPr>
        <w:t>Thought and Knowledge : an Introduction to Critical Thinking</w:t>
      </w:r>
      <w:r w:rsidRPr="006359E6">
        <w:t>. Hoboken: Taylor and Francis.</w:t>
      </w:r>
    </w:p>
    <w:p w14:paraId="62A42B61" w14:textId="77777777" w:rsidR="006359E6" w:rsidRPr="006359E6" w:rsidRDefault="006359E6" w:rsidP="006359E6">
      <w:r w:rsidRPr="006359E6">
        <w:t xml:space="preserve">Moon, J. (2007). </w:t>
      </w:r>
      <w:r w:rsidRPr="006359E6">
        <w:rPr>
          <w:i/>
          <w:iCs/>
        </w:rPr>
        <w:t>Critical Thinking</w:t>
      </w:r>
      <w:r w:rsidRPr="006359E6">
        <w:t>. Routledge.</w:t>
      </w:r>
    </w:p>
    <w:p w14:paraId="4F21041A" w14:textId="77777777" w:rsidR="006359E6" w:rsidRPr="006359E6" w:rsidRDefault="006359E6" w:rsidP="006359E6">
      <w:r w:rsidRPr="006359E6">
        <w:t xml:space="preserve">Paul, R. and Elder, L. (2020). </w:t>
      </w:r>
      <w:r w:rsidRPr="006359E6">
        <w:rPr>
          <w:i/>
          <w:iCs/>
        </w:rPr>
        <w:t>The miniature guide to critical thinking concepts and tools</w:t>
      </w:r>
      <w:r w:rsidRPr="006359E6">
        <w:t>. 8th ed. Lanham, Md.: Rowman and Littlefield.</w:t>
      </w:r>
    </w:p>
    <w:p w14:paraId="0943F175" w14:textId="77777777" w:rsidR="00FF15EB" w:rsidRPr="00233941" w:rsidRDefault="00FF15EB" w:rsidP="00233941"/>
    <w:sectPr w:rsidR="00FF15EB" w:rsidRPr="00233941" w:rsidSect="00C05472">
      <w:head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1383A0" w14:textId="77777777" w:rsidR="005D04BD" w:rsidRDefault="005D04BD" w:rsidP="00FA36C5">
      <w:pPr>
        <w:spacing w:before="0" w:after="0" w:line="240" w:lineRule="auto"/>
      </w:pPr>
      <w:r>
        <w:separator/>
      </w:r>
    </w:p>
  </w:endnote>
  <w:endnote w:type="continuationSeparator" w:id="0">
    <w:p w14:paraId="2B2F1D69" w14:textId="77777777" w:rsidR="005D04BD" w:rsidRDefault="005D04BD" w:rsidP="00FA36C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E29E92" w14:textId="77777777" w:rsidR="005D04BD" w:rsidRDefault="005D04BD" w:rsidP="00FA36C5">
      <w:pPr>
        <w:spacing w:before="0" w:after="0" w:line="240" w:lineRule="auto"/>
      </w:pPr>
      <w:r>
        <w:separator/>
      </w:r>
    </w:p>
  </w:footnote>
  <w:footnote w:type="continuationSeparator" w:id="0">
    <w:p w14:paraId="632C592B" w14:textId="77777777" w:rsidR="005D04BD" w:rsidRDefault="005D04BD" w:rsidP="00FA36C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93905439"/>
      <w:docPartObj>
        <w:docPartGallery w:val="Page Numbers (Top of Page)"/>
        <w:docPartUnique/>
      </w:docPartObj>
    </w:sdtPr>
    <w:sdtContent>
      <w:p w14:paraId="05847017" w14:textId="00794676" w:rsidR="00FA36C5" w:rsidRDefault="00FA36C5">
        <w:pPr>
          <w:pStyle w:val="Ante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9DE432B" w14:textId="77777777" w:rsidR="00FA36C5" w:rsidRDefault="00FA36C5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566118"/>
    <w:multiLevelType w:val="hybridMultilevel"/>
    <w:tmpl w:val="1DCECA9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59239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7D7"/>
    <w:rsid w:val="00004B4B"/>
    <w:rsid w:val="00007C6F"/>
    <w:rsid w:val="00011D4F"/>
    <w:rsid w:val="0001375C"/>
    <w:rsid w:val="0002345A"/>
    <w:rsid w:val="00026F63"/>
    <w:rsid w:val="00027C1E"/>
    <w:rsid w:val="00034E79"/>
    <w:rsid w:val="00036F9B"/>
    <w:rsid w:val="00045E4E"/>
    <w:rsid w:val="00052EA5"/>
    <w:rsid w:val="00053474"/>
    <w:rsid w:val="00066589"/>
    <w:rsid w:val="00067CB4"/>
    <w:rsid w:val="0007614C"/>
    <w:rsid w:val="00077C2C"/>
    <w:rsid w:val="000A0427"/>
    <w:rsid w:val="000C6D8B"/>
    <w:rsid w:val="000E5D16"/>
    <w:rsid w:val="000F634A"/>
    <w:rsid w:val="00111C23"/>
    <w:rsid w:val="001124FA"/>
    <w:rsid w:val="00122555"/>
    <w:rsid w:val="001330EA"/>
    <w:rsid w:val="00147BD4"/>
    <w:rsid w:val="00156612"/>
    <w:rsid w:val="00162748"/>
    <w:rsid w:val="0016307E"/>
    <w:rsid w:val="001875B5"/>
    <w:rsid w:val="001C7479"/>
    <w:rsid w:val="001D1C6B"/>
    <w:rsid w:val="001D64C2"/>
    <w:rsid w:val="001F45B2"/>
    <w:rsid w:val="00203676"/>
    <w:rsid w:val="00210141"/>
    <w:rsid w:val="00225561"/>
    <w:rsid w:val="00227EBC"/>
    <w:rsid w:val="00232ECD"/>
    <w:rsid w:val="00233941"/>
    <w:rsid w:val="00246F3B"/>
    <w:rsid w:val="002523FA"/>
    <w:rsid w:val="00262515"/>
    <w:rsid w:val="00266E6B"/>
    <w:rsid w:val="00267636"/>
    <w:rsid w:val="002875E9"/>
    <w:rsid w:val="002A141A"/>
    <w:rsid w:val="002A5FA0"/>
    <w:rsid w:val="002B4F04"/>
    <w:rsid w:val="002B59AE"/>
    <w:rsid w:val="002B7A18"/>
    <w:rsid w:val="002E2D27"/>
    <w:rsid w:val="002F72B4"/>
    <w:rsid w:val="0032659D"/>
    <w:rsid w:val="00327741"/>
    <w:rsid w:val="00330DF4"/>
    <w:rsid w:val="00345D5F"/>
    <w:rsid w:val="003610A5"/>
    <w:rsid w:val="00380763"/>
    <w:rsid w:val="00385443"/>
    <w:rsid w:val="00394D08"/>
    <w:rsid w:val="003B23E9"/>
    <w:rsid w:val="003C1C67"/>
    <w:rsid w:val="00401AF4"/>
    <w:rsid w:val="00411510"/>
    <w:rsid w:val="0041261B"/>
    <w:rsid w:val="004258D9"/>
    <w:rsid w:val="004329CE"/>
    <w:rsid w:val="004363DE"/>
    <w:rsid w:val="0045018A"/>
    <w:rsid w:val="00455837"/>
    <w:rsid w:val="00463AB5"/>
    <w:rsid w:val="004678A7"/>
    <w:rsid w:val="004720D4"/>
    <w:rsid w:val="00474CE4"/>
    <w:rsid w:val="0048008A"/>
    <w:rsid w:val="004838CE"/>
    <w:rsid w:val="004851FB"/>
    <w:rsid w:val="00485F5A"/>
    <w:rsid w:val="004E1D02"/>
    <w:rsid w:val="004E5A55"/>
    <w:rsid w:val="004F3E6C"/>
    <w:rsid w:val="00507794"/>
    <w:rsid w:val="00513F4F"/>
    <w:rsid w:val="00520602"/>
    <w:rsid w:val="0052349D"/>
    <w:rsid w:val="00526F07"/>
    <w:rsid w:val="005338C8"/>
    <w:rsid w:val="005408C2"/>
    <w:rsid w:val="005652EF"/>
    <w:rsid w:val="00565FBB"/>
    <w:rsid w:val="00566D50"/>
    <w:rsid w:val="00573AF8"/>
    <w:rsid w:val="005851B8"/>
    <w:rsid w:val="005A6D81"/>
    <w:rsid w:val="005B383F"/>
    <w:rsid w:val="005C130D"/>
    <w:rsid w:val="005C2055"/>
    <w:rsid w:val="005C5ACE"/>
    <w:rsid w:val="005D04BD"/>
    <w:rsid w:val="005D04E9"/>
    <w:rsid w:val="005F2CDC"/>
    <w:rsid w:val="0062201C"/>
    <w:rsid w:val="006359E6"/>
    <w:rsid w:val="006369AC"/>
    <w:rsid w:val="006442E3"/>
    <w:rsid w:val="006579E9"/>
    <w:rsid w:val="00682B1C"/>
    <w:rsid w:val="006870A0"/>
    <w:rsid w:val="006958F0"/>
    <w:rsid w:val="006B3A01"/>
    <w:rsid w:val="006B7661"/>
    <w:rsid w:val="006C42D0"/>
    <w:rsid w:val="006D6AB7"/>
    <w:rsid w:val="006F4A11"/>
    <w:rsid w:val="007412B8"/>
    <w:rsid w:val="00761899"/>
    <w:rsid w:val="007743EE"/>
    <w:rsid w:val="0077661C"/>
    <w:rsid w:val="00794D73"/>
    <w:rsid w:val="007971C0"/>
    <w:rsid w:val="007979B1"/>
    <w:rsid w:val="007B4A6B"/>
    <w:rsid w:val="007F3732"/>
    <w:rsid w:val="00821B29"/>
    <w:rsid w:val="00854469"/>
    <w:rsid w:val="008569FC"/>
    <w:rsid w:val="008712E7"/>
    <w:rsid w:val="008751B6"/>
    <w:rsid w:val="00884C25"/>
    <w:rsid w:val="008875A5"/>
    <w:rsid w:val="008917B6"/>
    <w:rsid w:val="008A411F"/>
    <w:rsid w:val="008B4C2D"/>
    <w:rsid w:val="008C05C9"/>
    <w:rsid w:val="008C2198"/>
    <w:rsid w:val="008C62CB"/>
    <w:rsid w:val="008D29BD"/>
    <w:rsid w:val="008D4822"/>
    <w:rsid w:val="008E03C6"/>
    <w:rsid w:val="008E592A"/>
    <w:rsid w:val="008F5CCF"/>
    <w:rsid w:val="009021E3"/>
    <w:rsid w:val="00906937"/>
    <w:rsid w:val="00930791"/>
    <w:rsid w:val="009327D3"/>
    <w:rsid w:val="009353EC"/>
    <w:rsid w:val="00941CD1"/>
    <w:rsid w:val="00961B61"/>
    <w:rsid w:val="00962ACD"/>
    <w:rsid w:val="00986AC2"/>
    <w:rsid w:val="009A0E5A"/>
    <w:rsid w:val="009A7B41"/>
    <w:rsid w:val="009B1919"/>
    <w:rsid w:val="009B6145"/>
    <w:rsid w:val="009D1232"/>
    <w:rsid w:val="009E74D2"/>
    <w:rsid w:val="00A05C84"/>
    <w:rsid w:val="00A067D7"/>
    <w:rsid w:val="00A214D1"/>
    <w:rsid w:val="00A246B1"/>
    <w:rsid w:val="00A665BB"/>
    <w:rsid w:val="00A7474E"/>
    <w:rsid w:val="00A956E3"/>
    <w:rsid w:val="00AA06BB"/>
    <w:rsid w:val="00AA7E66"/>
    <w:rsid w:val="00AD1783"/>
    <w:rsid w:val="00AD2897"/>
    <w:rsid w:val="00B23F28"/>
    <w:rsid w:val="00B24414"/>
    <w:rsid w:val="00B24447"/>
    <w:rsid w:val="00B3237F"/>
    <w:rsid w:val="00B51064"/>
    <w:rsid w:val="00B52402"/>
    <w:rsid w:val="00B544F6"/>
    <w:rsid w:val="00B5468B"/>
    <w:rsid w:val="00B636D3"/>
    <w:rsid w:val="00B95FD4"/>
    <w:rsid w:val="00BA7F60"/>
    <w:rsid w:val="00BB05A1"/>
    <w:rsid w:val="00BB515B"/>
    <w:rsid w:val="00BB7240"/>
    <w:rsid w:val="00BC77EB"/>
    <w:rsid w:val="00BD10B6"/>
    <w:rsid w:val="00BF4A9C"/>
    <w:rsid w:val="00C05472"/>
    <w:rsid w:val="00C07837"/>
    <w:rsid w:val="00C12845"/>
    <w:rsid w:val="00C47591"/>
    <w:rsid w:val="00C531C1"/>
    <w:rsid w:val="00C7608A"/>
    <w:rsid w:val="00C938A7"/>
    <w:rsid w:val="00C95674"/>
    <w:rsid w:val="00C958B0"/>
    <w:rsid w:val="00CA13D8"/>
    <w:rsid w:val="00CA486D"/>
    <w:rsid w:val="00CC0649"/>
    <w:rsid w:val="00CC5547"/>
    <w:rsid w:val="00CD4245"/>
    <w:rsid w:val="00CE6BFB"/>
    <w:rsid w:val="00CF4485"/>
    <w:rsid w:val="00CF5AB3"/>
    <w:rsid w:val="00D21761"/>
    <w:rsid w:val="00D24531"/>
    <w:rsid w:val="00D3512B"/>
    <w:rsid w:val="00D5252F"/>
    <w:rsid w:val="00D546F6"/>
    <w:rsid w:val="00D6273F"/>
    <w:rsid w:val="00D6567A"/>
    <w:rsid w:val="00D66F4F"/>
    <w:rsid w:val="00D678EE"/>
    <w:rsid w:val="00D76C57"/>
    <w:rsid w:val="00D83FFB"/>
    <w:rsid w:val="00D86696"/>
    <w:rsid w:val="00DA2D55"/>
    <w:rsid w:val="00DB4387"/>
    <w:rsid w:val="00E06BE9"/>
    <w:rsid w:val="00E31EA0"/>
    <w:rsid w:val="00E6378C"/>
    <w:rsid w:val="00E82344"/>
    <w:rsid w:val="00E84818"/>
    <w:rsid w:val="00EA181A"/>
    <w:rsid w:val="00EB0FC7"/>
    <w:rsid w:val="00EB2875"/>
    <w:rsid w:val="00EE46F3"/>
    <w:rsid w:val="00EE7BEA"/>
    <w:rsid w:val="00EF17B6"/>
    <w:rsid w:val="00EF3160"/>
    <w:rsid w:val="00F301A3"/>
    <w:rsid w:val="00F308B2"/>
    <w:rsid w:val="00F5385A"/>
    <w:rsid w:val="00F544A8"/>
    <w:rsid w:val="00F6215D"/>
    <w:rsid w:val="00F66FB6"/>
    <w:rsid w:val="00F77258"/>
    <w:rsid w:val="00F8199D"/>
    <w:rsid w:val="00F85D7F"/>
    <w:rsid w:val="00F96874"/>
    <w:rsid w:val="00F97DB9"/>
    <w:rsid w:val="00FA008D"/>
    <w:rsid w:val="00FA36C5"/>
    <w:rsid w:val="00FB3430"/>
    <w:rsid w:val="00FF15EB"/>
    <w:rsid w:val="00FF4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2CBF94C"/>
  <w15:chartTrackingRefBased/>
  <w15:docId w15:val="{F24BCDF0-18C7-45D0-8C08-371642F636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before="120" w:after="12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4E79"/>
    <w:rPr>
      <w:rFonts w:asciiTheme="minorBidi" w:hAnsiTheme="minorBidi"/>
    </w:rPr>
  </w:style>
  <w:style w:type="paragraph" w:styleId="Titlu1">
    <w:name w:val="heading 1"/>
    <w:basedOn w:val="Normal"/>
    <w:next w:val="Normal"/>
    <w:link w:val="Titlu1Caracter"/>
    <w:autoRedefine/>
    <w:qFormat/>
    <w:rsid w:val="00B52402"/>
    <w:pPr>
      <w:keepNext/>
      <w:tabs>
        <w:tab w:val="left" w:pos="3719"/>
        <w:tab w:val="left" w:pos="6237"/>
      </w:tabs>
      <w:spacing w:before="40" w:after="0"/>
      <w:outlineLvl w:val="0"/>
    </w:pPr>
    <w:rPr>
      <w:rFonts w:eastAsia="Arial" w:cs="Times New Roman"/>
      <w:b/>
      <w:color w:val="4472C4" w:themeColor="accent1"/>
      <w:sz w:val="32"/>
      <w:szCs w:val="20"/>
    </w:rPr>
  </w:style>
  <w:style w:type="paragraph" w:styleId="Titlu2">
    <w:name w:val="heading 2"/>
    <w:basedOn w:val="Normal"/>
    <w:next w:val="Normal"/>
    <w:link w:val="Titlu2Caracter"/>
    <w:autoRedefine/>
    <w:uiPriority w:val="9"/>
    <w:semiHidden/>
    <w:unhideWhenUsed/>
    <w:qFormat/>
    <w:rsid w:val="00455837"/>
    <w:pPr>
      <w:keepNext/>
      <w:keepLines/>
      <w:spacing w:before="160" w:after="80"/>
      <w:outlineLvl w:val="1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45018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4501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45018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4501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4501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4501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4501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rsid w:val="00B52402"/>
    <w:rPr>
      <w:rFonts w:ascii="Times New Roman" w:eastAsia="Arial" w:hAnsi="Times New Roman" w:cs="Times New Roman"/>
      <w:b/>
      <w:color w:val="4472C4" w:themeColor="accent1"/>
      <w:sz w:val="32"/>
      <w:szCs w:val="2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455837"/>
    <w:rPr>
      <w:rFonts w:ascii="Times New Roman" w:eastAsiaTheme="majorEastAsia" w:hAnsi="Times New Roman" w:cstheme="majorBidi"/>
      <w:b/>
      <w:color w:val="2F5496" w:themeColor="accent1" w:themeShade="BF"/>
      <w:sz w:val="28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45018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45018A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45018A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45018A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45018A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45018A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45018A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45018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4501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4501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4501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f">
    <w:name w:val="List Paragraph"/>
    <w:basedOn w:val="Normal"/>
    <w:uiPriority w:val="34"/>
    <w:qFormat/>
    <w:rsid w:val="0045018A"/>
    <w:pPr>
      <w:ind w:left="720"/>
      <w:contextualSpacing/>
    </w:pPr>
  </w:style>
  <w:style w:type="paragraph" w:styleId="Citat">
    <w:name w:val="Quote"/>
    <w:basedOn w:val="Normal"/>
    <w:next w:val="Normal"/>
    <w:link w:val="CitatCaracter"/>
    <w:uiPriority w:val="29"/>
    <w:qFormat/>
    <w:rsid w:val="004501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45018A"/>
    <w:rPr>
      <w:i/>
      <w:iCs/>
      <w:color w:val="404040" w:themeColor="text1" w:themeTint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45018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45018A"/>
    <w:rPr>
      <w:i/>
      <w:iCs/>
      <w:color w:val="2F5496" w:themeColor="accent1" w:themeShade="BF"/>
    </w:rPr>
  </w:style>
  <w:style w:type="character" w:styleId="Accentuareintens">
    <w:name w:val="Intense Emphasis"/>
    <w:basedOn w:val="Fontdeparagrafimplicit"/>
    <w:uiPriority w:val="21"/>
    <w:qFormat/>
    <w:rsid w:val="0045018A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45018A"/>
    <w:rPr>
      <w:b/>
      <w:bCs/>
      <w:smallCaps/>
      <w:color w:val="2F5496" w:themeColor="accent1" w:themeShade="BF"/>
      <w:spacing w:val="5"/>
    </w:rPr>
  </w:style>
  <w:style w:type="paragraph" w:styleId="Antet">
    <w:name w:val="header"/>
    <w:basedOn w:val="Normal"/>
    <w:link w:val="AntetCaracter"/>
    <w:uiPriority w:val="99"/>
    <w:unhideWhenUsed/>
    <w:rsid w:val="00FA36C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FA36C5"/>
    <w:rPr>
      <w:rFonts w:ascii="Times New Roman" w:hAnsi="Times New Roman"/>
    </w:rPr>
  </w:style>
  <w:style w:type="paragraph" w:styleId="Subsol">
    <w:name w:val="footer"/>
    <w:basedOn w:val="Normal"/>
    <w:link w:val="SubsolCaracter"/>
    <w:uiPriority w:val="99"/>
    <w:unhideWhenUsed/>
    <w:rsid w:val="00FA36C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FA36C5"/>
    <w:rPr>
      <w:rFonts w:ascii="Times New Roman" w:hAnsi="Times New Roman"/>
    </w:rPr>
  </w:style>
  <w:style w:type="table" w:styleId="Tabelgril5ntunecat-Accentuare2">
    <w:name w:val="Grid Table 5 Dark Accent 2"/>
    <w:basedOn w:val="TabelNormal"/>
    <w:uiPriority w:val="50"/>
    <w:rsid w:val="00B23F2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paragraph" w:styleId="Legend">
    <w:name w:val="caption"/>
    <w:basedOn w:val="Normal"/>
    <w:next w:val="Normal"/>
    <w:uiPriority w:val="35"/>
    <w:unhideWhenUsed/>
    <w:qFormat/>
    <w:rsid w:val="00F301A3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Titlucuprins">
    <w:name w:val="TOC Heading"/>
    <w:basedOn w:val="Titlu1"/>
    <w:next w:val="Normal"/>
    <w:uiPriority w:val="39"/>
    <w:unhideWhenUsed/>
    <w:qFormat/>
    <w:rsid w:val="00B3237F"/>
    <w:pPr>
      <w:keepLines/>
      <w:tabs>
        <w:tab w:val="clear" w:pos="3719"/>
        <w:tab w:val="clear" w:pos="6237"/>
      </w:tabs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Cs w:val="32"/>
      <w:lang w:eastAsia="en-GB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B3237F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B3237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444FE1-C532-4459-952C-54B87CFEC60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1003</Words>
  <Characters>5822</Characters>
  <Application>Microsoft Office Word</Application>
  <DocSecurity>0</DocSecurity>
  <Lines>48</Lines>
  <Paragraphs>13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>Introduction</vt:lpstr>
      <vt:lpstr>Definition of Critical Thinking</vt:lpstr>
      <vt:lpstr>Critical Thinking is Important in Academic Success </vt:lpstr>
      <vt:lpstr>Strategy Critical Thinking</vt:lpstr>
      <vt:lpstr>Conclusion </vt:lpstr>
      <vt:lpstr>Reference list</vt:lpstr>
    </vt:vector>
  </TitlesOfParts>
  <Manager/>
  <Company/>
  <LinksUpToDate>false</LinksUpToDate>
  <CharactersWithSpaces>6812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keywords>Metadata removed by MetaClean (www.adarsus.com)</cp:keywords>
  <cp:lastModifiedBy>Raducanu Dumitru</cp:lastModifiedBy>
  <cp:revision>1</cp:revision>
  <dcterms:created xsi:type="dcterms:W3CDTF">2026-03-18T17:12:00Z</dcterms:created>
  <dcterms:modified xsi:type="dcterms:W3CDTF">2026-03-18T17:13:00Z</dcterms:modified>
</cp:coreProperties>
</file>