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097E4" w14:textId="77777777" w:rsidR="00DD309D" w:rsidRPr="00DD309D" w:rsidRDefault="00DD309D" w:rsidP="00DD309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D309D">
        <w:rPr>
          <w:rFonts w:ascii="Times New Roman" w:eastAsia="Times New Roman" w:hAnsi="Times New Roman" w:cs="Times New Roman"/>
          <w:b/>
          <w:bCs/>
          <w:kern w:val="0"/>
          <w:sz w:val="27"/>
          <w:szCs w:val="27"/>
          <w14:ligatures w14:val="none"/>
        </w:rPr>
        <w:t>Scope of Works for Dry Lining Subcontractor</w:t>
      </w:r>
    </w:p>
    <w:p w14:paraId="42AFACB7" w14:textId="77777777" w:rsidR="00DD309D" w:rsidRPr="00DD309D" w:rsidRDefault="00DD309D" w:rsidP="00DD309D">
      <w:p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Project:</w:t>
      </w:r>
      <w:r w:rsidRPr="00DD309D">
        <w:rPr>
          <w:rFonts w:ascii="Times New Roman" w:eastAsia="Times New Roman" w:hAnsi="Times New Roman" w:cs="Times New Roman"/>
          <w:kern w:val="0"/>
          <w14:ligatures w14:val="none"/>
        </w:rPr>
        <w:t xml:space="preserve"> [Project Name]</w:t>
      </w:r>
      <w:r w:rsidRPr="00DD309D">
        <w:rPr>
          <w:rFonts w:ascii="Times New Roman" w:eastAsia="Times New Roman" w:hAnsi="Times New Roman" w:cs="Times New Roman"/>
          <w:kern w:val="0"/>
          <w14:ligatures w14:val="none"/>
        </w:rPr>
        <w:br/>
      </w:r>
      <w:r w:rsidRPr="00DD309D">
        <w:rPr>
          <w:rFonts w:ascii="Times New Roman" w:eastAsia="Times New Roman" w:hAnsi="Times New Roman" w:cs="Times New Roman"/>
          <w:b/>
          <w:bCs/>
          <w:kern w:val="0"/>
          <w14:ligatures w14:val="none"/>
        </w:rPr>
        <w:t>Location:</w:t>
      </w:r>
      <w:r w:rsidRPr="00DD309D">
        <w:rPr>
          <w:rFonts w:ascii="Times New Roman" w:eastAsia="Times New Roman" w:hAnsi="Times New Roman" w:cs="Times New Roman"/>
          <w:kern w:val="0"/>
          <w14:ligatures w14:val="none"/>
        </w:rPr>
        <w:t xml:space="preserve"> [Project Location]</w:t>
      </w:r>
      <w:r w:rsidRPr="00DD309D">
        <w:rPr>
          <w:rFonts w:ascii="Times New Roman" w:eastAsia="Times New Roman" w:hAnsi="Times New Roman" w:cs="Times New Roman"/>
          <w:kern w:val="0"/>
          <w14:ligatures w14:val="none"/>
        </w:rPr>
        <w:br/>
      </w:r>
      <w:r w:rsidRPr="00DD309D">
        <w:rPr>
          <w:rFonts w:ascii="Times New Roman" w:eastAsia="Times New Roman" w:hAnsi="Times New Roman" w:cs="Times New Roman"/>
          <w:b/>
          <w:bCs/>
          <w:kern w:val="0"/>
          <w14:ligatures w14:val="none"/>
        </w:rPr>
        <w:t>Date:</w:t>
      </w:r>
      <w:r w:rsidRPr="00DD309D">
        <w:rPr>
          <w:rFonts w:ascii="Times New Roman" w:eastAsia="Times New Roman" w:hAnsi="Times New Roman" w:cs="Times New Roman"/>
          <w:kern w:val="0"/>
          <w14:ligatures w14:val="none"/>
        </w:rPr>
        <w:t xml:space="preserve"> [Insert Date]</w:t>
      </w:r>
    </w:p>
    <w:p w14:paraId="6881CCBB" w14:textId="77777777" w:rsidR="00DD309D" w:rsidRPr="00DD309D" w:rsidRDefault="00DD309D" w:rsidP="00DD309D">
      <w:pPr>
        <w:spacing w:after="0"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pict w14:anchorId="28CAC7D2">
          <v:rect id="_x0000_i1025" style="width:0;height:1.5pt" o:hralign="center" o:hrstd="t" o:hr="t" fillcolor="#a0a0a0" stroked="f"/>
        </w:pict>
      </w:r>
    </w:p>
    <w:p w14:paraId="5698237C"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1. Overview</w:t>
      </w:r>
    </w:p>
    <w:p w14:paraId="25962810" w14:textId="77777777" w:rsidR="00DD309D" w:rsidRPr="00DD309D" w:rsidRDefault="00DD309D" w:rsidP="00DD309D">
      <w:p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The dry lining subcontractor is responsible for supplying and installing partitions, ceilings, linings, and associated works as per project specifications. All work must comply with UK regulations and relevant British Standards.</w:t>
      </w:r>
    </w:p>
    <w:p w14:paraId="0C8BA364"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2. Key Responsibilities</w:t>
      </w:r>
    </w:p>
    <w:p w14:paraId="6407E1EF"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Partitions &amp; Wall Linings</w:t>
      </w:r>
      <w:r w:rsidRPr="00DD309D">
        <w:rPr>
          <w:rFonts w:ascii="Times New Roman" w:eastAsia="Times New Roman" w:hAnsi="Times New Roman" w:cs="Times New Roman"/>
          <w:kern w:val="0"/>
          <w14:ligatures w14:val="none"/>
        </w:rPr>
        <w:t>: Install metal stud partitions, plasterboard, acoustic insulation, and fire-rated partitions.</w:t>
      </w:r>
    </w:p>
    <w:p w14:paraId="1D7366EB"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Ceilings</w:t>
      </w:r>
      <w:r w:rsidRPr="00DD309D">
        <w:rPr>
          <w:rFonts w:ascii="Times New Roman" w:eastAsia="Times New Roman" w:hAnsi="Times New Roman" w:cs="Times New Roman"/>
          <w:kern w:val="0"/>
          <w14:ligatures w14:val="none"/>
        </w:rPr>
        <w:t>: Install suspended ceilings (metal grid and plasterboard) including acoustic-rated ceilings.</w:t>
      </w:r>
    </w:p>
    <w:p w14:paraId="6F3FF7B8"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Fire &amp; Acoustic Barriers</w:t>
      </w:r>
      <w:r w:rsidRPr="00DD309D">
        <w:rPr>
          <w:rFonts w:ascii="Times New Roman" w:eastAsia="Times New Roman" w:hAnsi="Times New Roman" w:cs="Times New Roman"/>
          <w:kern w:val="0"/>
          <w14:ligatures w14:val="none"/>
        </w:rPr>
        <w:t>: Ensure fire-rated and acoustic systems are installed with appropriate fire stopping.</w:t>
      </w:r>
    </w:p>
    <w:p w14:paraId="040F5073"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Taping &amp; Jointing</w:t>
      </w:r>
      <w:r w:rsidRPr="00DD309D">
        <w:rPr>
          <w:rFonts w:ascii="Times New Roman" w:eastAsia="Times New Roman" w:hAnsi="Times New Roman" w:cs="Times New Roman"/>
          <w:kern w:val="0"/>
          <w14:ligatures w14:val="none"/>
        </w:rPr>
        <w:t>: Complete jointing and finishing for a smooth, paint-ready surface.</w:t>
      </w:r>
    </w:p>
    <w:p w14:paraId="5A8DEFF7"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Doors, Windows, &amp; Openings</w:t>
      </w:r>
      <w:r w:rsidRPr="00DD309D">
        <w:rPr>
          <w:rFonts w:ascii="Times New Roman" w:eastAsia="Times New Roman" w:hAnsi="Times New Roman" w:cs="Times New Roman"/>
          <w:kern w:val="0"/>
          <w14:ligatures w14:val="none"/>
        </w:rPr>
        <w:t>: Form and finish openings to specified tolerances.</w:t>
      </w:r>
    </w:p>
    <w:p w14:paraId="123BCCAC" w14:textId="77777777" w:rsidR="00DD309D" w:rsidRPr="00DD309D" w:rsidRDefault="00DD309D" w:rsidP="00DD309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M&amp;E Coordination</w:t>
      </w:r>
      <w:r w:rsidRPr="00DD309D">
        <w:rPr>
          <w:rFonts w:ascii="Times New Roman" w:eastAsia="Times New Roman" w:hAnsi="Times New Roman" w:cs="Times New Roman"/>
          <w:kern w:val="0"/>
          <w14:ligatures w14:val="none"/>
        </w:rPr>
        <w:t>: Collaborate with M&amp;E trades, ensuring correct penetrations and fire stopping.</w:t>
      </w:r>
    </w:p>
    <w:p w14:paraId="1B279237"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3. Materials &amp; Standards</w:t>
      </w:r>
    </w:p>
    <w:p w14:paraId="58211681" w14:textId="77777777" w:rsidR="00DD309D" w:rsidRPr="00DD309D" w:rsidRDefault="00DD309D" w:rsidP="00DD309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Plasterboard</w:t>
      </w:r>
      <w:r w:rsidRPr="00DD309D">
        <w:rPr>
          <w:rFonts w:ascii="Times New Roman" w:eastAsia="Times New Roman" w:hAnsi="Times New Roman" w:cs="Times New Roman"/>
          <w:kern w:val="0"/>
          <w14:ligatures w14:val="none"/>
        </w:rPr>
        <w:t>: BS EN 520 compliant.</w:t>
      </w:r>
    </w:p>
    <w:p w14:paraId="08693A7E" w14:textId="77777777" w:rsidR="00DD309D" w:rsidRPr="00DD309D" w:rsidRDefault="00DD309D" w:rsidP="00DD309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Metal Studs</w:t>
      </w:r>
      <w:r w:rsidRPr="00DD309D">
        <w:rPr>
          <w:rFonts w:ascii="Times New Roman" w:eastAsia="Times New Roman" w:hAnsi="Times New Roman" w:cs="Times New Roman"/>
          <w:kern w:val="0"/>
          <w14:ligatures w14:val="none"/>
        </w:rPr>
        <w:t>: BS 7364 compliant.</w:t>
      </w:r>
    </w:p>
    <w:p w14:paraId="47F5AF44" w14:textId="77777777" w:rsidR="00DD309D" w:rsidRPr="00DD309D" w:rsidRDefault="00DD309D" w:rsidP="00DD309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b/>
          <w:bCs/>
          <w:kern w:val="0"/>
          <w14:ligatures w14:val="none"/>
        </w:rPr>
        <w:t>Fire &amp; Acoustic Performance</w:t>
      </w:r>
      <w:r w:rsidRPr="00DD309D">
        <w:rPr>
          <w:rFonts w:ascii="Times New Roman" w:eastAsia="Times New Roman" w:hAnsi="Times New Roman" w:cs="Times New Roman"/>
          <w:kern w:val="0"/>
          <w14:ligatures w14:val="none"/>
        </w:rPr>
        <w:t>: Meet BS 476 and Building Regulations Part E standards.</w:t>
      </w:r>
    </w:p>
    <w:p w14:paraId="3751A616"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4. Health &amp; Safety</w:t>
      </w:r>
    </w:p>
    <w:p w14:paraId="525D606D" w14:textId="77777777" w:rsidR="00DD309D" w:rsidRPr="00DD309D" w:rsidRDefault="00DD309D" w:rsidP="00DD309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Adhere to CDM Regulations and provide site-specific RAMS.</w:t>
      </w:r>
    </w:p>
    <w:p w14:paraId="6349058B" w14:textId="77777777" w:rsidR="00DD309D" w:rsidRPr="00DD309D" w:rsidRDefault="00DD309D" w:rsidP="00DD309D">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Ensure workers are appropriately certified (CSCS cards).</w:t>
      </w:r>
    </w:p>
    <w:p w14:paraId="03669E6F"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5. Programme &amp; Coordination</w:t>
      </w:r>
    </w:p>
    <w:p w14:paraId="12D8C23F" w14:textId="77777777" w:rsidR="00DD309D" w:rsidRPr="00DD309D" w:rsidRDefault="00DD309D" w:rsidP="00DD309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Provide a detailed work schedule in line with the main contractor’s programme.</w:t>
      </w:r>
    </w:p>
    <w:p w14:paraId="20A0AE06" w14:textId="77777777" w:rsidR="00DD309D" w:rsidRPr="00DD309D" w:rsidRDefault="00DD309D" w:rsidP="00DD309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Report progress regularly and communicate delays immediately.</w:t>
      </w:r>
    </w:p>
    <w:p w14:paraId="4F40EC6D"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6. Quality Assurance</w:t>
      </w:r>
    </w:p>
    <w:p w14:paraId="08BB000C" w14:textId="77777777" w:rsidR="00DD309D" w:rsidRPr="00DD309D" w:rsidRDefault="00DD309D" w:rsidP="00DD309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Comply with the main contractor’s QA procedures, ensuring high-quality workmanship.</w:t>
      </w:r>
    </w:p>
    <w:p w14:paraId="08FD75CC" w14:textId="77777777" w:rsidR="00DD309D" w:rsidRPr="00DD309D" w:rsidRDefault="00DD309D" w:rsidP="00DD309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Conduct inspections and rectify defects as needed.</w:t>
      </w:r>
    </w:p>
    <w:p w14:paraId="7E9CD7BD"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lastRenderedPageBreak/>
        <w:t>7. Site Management</w:t>
      </w:r>
    </w:p>
    <w:p w14:paraId="620D7C8C" w14:textId="77777777" w:rsidR="00DD309D" w:rsidRPr="00DD309D" w:rsidRDefault="00DD309D" w:rsidP="00DD309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Manage material deliveries and site cleanliness.</w:t>
      </w:r>
    </w:p>
    <w:p w14:paraId="3A6FEFAF" w14:textId="77777777" w:rsidR="00DD309D" w:rsidRPr="00DD309D" w:rsidRDefault="00DD309D" w:rsidP="00DD309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Follow site security and waste management protocols.</w:t>
      </w:r>
    </w:p>
    <w:p w14:paraId="734AEAD5"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8. Payment Terms</w:t>
      </w:r>
    </w:p>
    <w:p w14:paraId="1C1FDA8D" w14:textId="77777777" w:rsidR="00DD309D" w:rsidRPr="00DD309D" w:rsidRDefault="00DD309D" w:rsidP="00DD309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Payments will be made per the contract schedule, based on completed and approved work. Variations must be agreed upon in writing.</w:t>
      </w:r>
    </w:p>
    <w:p w14:paraId="0D101FBA" w14:textId="77777777" w:rsidR="00DD309D" w:rsidRPr="00DD309D" w:rsidRDefault="00DD309D" w:rsidP="00DD309D">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D309D">
        <w:rPr>
          <w:rFonts w:ascii="Times New Roman" w:eastAsia="Times New Roman" w:hAnsi="Times New Roman" w:cs="Times New Roman"/>
          <w:b/>
          <w:bCs/>
          <w:kern w:val="0"/>
          <w14:ligatures w14:val="none"/>
        </w:rPr>
        <w:t>9. Exclusions</w:t>
      </w:r>
    </w:p>
    <w:p w14:paraId="3E9DE781" w14:textId="77777777" w:rsidR="00DD309D" w:rsidRPr="00DD309D" w:rsidRDefault="00DD309D" w:rsidP="00DD309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Final painting and decoration.</w:t>
      </w:r>
    </w:p>
    <w:p w14:paraId="4AC71DE6" w14:textId="77777777" w:rsidR="00DD309D" w:rsidRPr="00DD309D" w:rsidRDefault="00DD309D" w:rsidP="00DD309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D309D">
        <w:rPr>
          <w:rFonts w:ascii="Times New Roman" w:eastAsia="Times New Roman" w:hAnsi="Times New Roman" w:cs="Times New Roman"/>
          <w:kern w:val="0"/>
          <w14:ligatures w14:val="none"/>
        </w:rPr>
        <w:t>M&amp;E installations, except for coordination and penetrations.</w:t>
      </w:r>
    </w:p>
    <w:p w14:paraId="2D6EB71B" w14:textId="77777777" w:rsidR="00297FDA" w:rsidRDefault="00297FDA"/>
    <w:sectPr w:rsidR="00297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313AE6"/>
    <w:multiLevelType w:val="multilevel"/>
    <w:tmpl w:val="7CD8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318B3"/>
    <w:multiLevelType w:val="multilevel"/>
    <w:tmpl w:val="6614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3607E"/>
    <w:multiLevelType w:val="multilevel"/>
    <w:tmpl w:val="FAE6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E7064"/>
    <w:multiLevelType w:val="multilevel"/>
    <w:tmpl w:val="192C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B70FA"/>
    <w:multiLevelType w:val="multilevel"/>
    <w:tmpl w:val="0C3A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6A1D0E"/>
    <w:multiLevelType w:val="multilevel"/>
    <w:tmpl w:val="C066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B1F2B"/>
    <w:multiLevelType w:val="multilevel"/>
    <w:tmpl w:val="C8D8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AE754F"/>
    <w:multiLevelType w:val="multilevel"/>
    <w:tmpl w:val="605E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3581671">
    <w:abstractNumId w:val="0"/>
  </w:num>
  <w:num w:numId="2" w16cid:durableId="1650936607">
    <w:abstractNumId w:val="5"/>
  </w:num>
  <w:num w:numId="3" w16cid:durableId="885680133">
    <w:abstractNumId w:val="3"/>
  </w:num>
  <w:num w:numId="4" w16cid:durableId="863784945">
    <w:abstractNumId w:val="7"/>
  </w:num>
  <w:num w:numId="5" w16cid:durableId="2051952105">
    <w:abstractNumId w:val="1"/>
  </w:num>
  <w:num w:numId="6" w16cid:durableId="596793370">
    <w:abstractNumId w:val="4"/>
  </w:num>
  <w:num w:numId="7" w16cid:durableId="432823680">
    <w:abstractNumId w:val="2"/>
  </w:num>
  <w:num w:numId="8" w16cid:durableId="1013343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09D"/>
    <w:rsid w:val="00297FDA"/>
    <w:rsid w:val="007F2EF7"/>
    <w:rsid w:val="00953F00"/>
    <w:rsid w:val="009E6DFA"/>
    <w:rsid w:val="00DD30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62AA7"/>
  <w15:chartTrackingRefBased/>
  <w15:docId w15:val="{4687CB77-ADDF-4158-818D-FC9998B9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0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30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30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0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0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0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0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0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0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0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30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30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0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0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0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0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0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09D"/>
    <w:rPr>
      <w:rFonts w:eastAsiaTheme="majorEastAsia" w:cstheme="majorBidi"/>
      <w:color w:val="272727" w:themeColor="text1" w:themeTint="D8"/>
    </w:rPr>
  </w:style>
  <w:style w:type="paragraph" w:styleId="Title">
    <w:name w:val="Title"/>
    <w:basedOn w:val="Normal"/>
    <w:next w:val="Normal"/>
    <w:link w:val="TitleChar"/>
    <w:uiPriority w:val="10"/>
    <w:qFormat/>
    <w:rsid w:val="00DD30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0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0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0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09D"/>
    <w:pPr>
      <w:spacing w:before="160"/>
      <w:jc w:val="center"/>
    </w:pPr>
    <w:rPr>
      <w:i/>
      <w:iCs/>
      <w:color w:val="404040" w:themeColor="text1" w:themeTint="BF"/>
    </w:rPr>
  </w:style>
  <w:style w:type="character" w:customStyle="1" w:styleId="QuoteChar">
    <w:name w:val="Quote Char"/>
    <w:basedOn w:val="DefaultParagraphFont"/>
    <w:link w:val="Quote"/>
    <w:uiPriority w:val="29"/>
    <w:rsid w:val="00DD309D"/>
    <w:rPr>
      <w:i/>
      <w:iCs/>
      <w:color w:val="404040" w:themeColor="text1" w:themeTint="BF"/>
    </w:rPr>
  </w:style>
  <w:style w:type="paragraph" w:styleId="ListParagraph">
    <w:name w:val="List Paragraph"/>
    <w:basedOn w:val="Normal"/>
    <w:uiPriority w:val="34"/>
    <w:qFormat/>
    <w:rsid w:val="00DD309D"/>
    <w:pPr>
      <w:ind w:left="720"/>
      <w:contextualSpacing/>
    </w:pPr>
  </w:style>
  <w:style w:type="character" w:styleId="IntenseEmphasis">
    <w:name w:val="Intense Emphasis"/>
    <w:basedOn w:val="DefaultParagraphFont"/>
    <w:uiPriority w:val="21"/>
    <w:qFormat/>
    <w:rsid w:val="00DD309D"/>
    <w:rPr>
      <w:i/>
      <w:iCs/>
      <w:color w:val="0F4761" w:themeColor="accent1" w:themeShade="BF"/>
    </w:rPr>
  </w:style>
  <w:style w:type="paragraph" w:styleId="IntenseQuote">
    <w:name w:val="Intense Quote"/>
    <w:basedOn w:val="Normal"/>
    <w:next w:val="Normal"/>
    <w:link w:val="IntenseQuoteChar"/>
    <w:uiPriority w:val="30"/>
    <w:qFormat/>
    <w:rsid w:val="00DD30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09D"/>
    <w:rPr>
      <w:i/>
      <w:iCs/>
      <w:color w:val="0F4761" w:themeColor="accent1" w:themeShade="BF"/>
    </w:rPr>
  </w:style>
  <w:style w:type="character" w:styleId="IntenseReference">
    <w:name w:val="Intense Reference"/>
    <w:basedOn w:val="DefaultParagraphFont"/>
    <w:uiPriority w:val="32"/>
    <w:qFormat/>
    <w:rsid w:val="00DD30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29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1691</Characters>
  <Application>Microsoft Office Word</Application>
  <DocSecurity>0</DocSecurity>
  <Lines>14</Lines>
  <Paragraphs>3</Paragraphs>
  <ScaleCrop>false</ScaleCrop>
  <Company>University of Wales Trinity Saint David</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Tindall</dc:creator>
  <cp:keywords/>
  <dc:description/>
  <cp:lastModifiedBy>Steve Tindall</cp:lastModifiedBy>
  <cp:revision>1</cp:revision>
  <dcterms:created xsi:type="dcterms:W3CDTF">2024-10-15T12:41:00Z</dcterms:created>
  <dcterms:modified xsi:type="dcterms:W3CDTF">2024-10-15T12:47:00Z</dcterms:modified>
</cp:coreProperties>
</file>