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1" w:tblpY="-1585"/>
        <w:tblW w:w="0" w:type="auto"/>
        <w:tblBorders>
          <w:top w:val="none" w:sz="6" w:space="0" w:color="auto"/>
          <w:left w:val="none" w:sz="6" w:space="0" w:color="auto"/>
          <w:right w:val="none" w:sz="6" w:space="0" w:color="auto"/>
        </w:tblBorders>
        <w:tblLayout w:type="fixed"/>
        <w:tblLook w:val="0000" w:firstRow="0" w:lastRow="0" w:firstColumn="0" w:lastColumn="0" w:noHBand="0" w:noVBand="0"/>
      </w:tblPr>
      <w:tblGrid>
        <w:gridCol w:w="236"/>
      </w:tblGrid>
      <w:tr w:rsidR="00AB034C" w14:paraId="21270E11" w14:textId="77777777" w:rsidTr="00C579F9">
        <w:trPr>
          <w:trHeight w:val="14"/>
        </w:trPr>
        <w:tc>
          <w:tcPr>
            <w:tcW w:w="174" w:type="dxa"/>
            <w:tcBorders>
              <w:top w:val="none" w:sz="6" w:space="0" w:color="auto"/>
              <w:bottom w:val="none" w:sz="6" w:space="0" w:color="auto"/>
            </w:tcBorders>
          </w:tcPr>
          <w:tbl>
            <w:tblPr>
              <w:tblpPr w:leftFromText="180" w:rightFromText="180" w:vertAnchor="text" w:horzAnchor="margin" w:tblpX="-96" w:tblpY="-126"/>
              <w:tblW w:w="372"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36"/>
              <w:gridCol w:w="236"/>
            </w:tblGrid>
            <w:tr w:rsidR="00C579F9" w14:paraId="3F49F69F" w14:textId="77777777" w:rsidTr="00C579F9">
              <w:trPr>
                <w:trHeight w:val="193"/>
              </w:trPr>
              <w:tc>
                <w:tcPr>
                  <w:tcW w:w="218" w:type="dxa"/>
                  <w:tcBorders>
                    <w:top w:val="none" w:sz="6" w:space="0" w:color="auto"/>
                    <w:bottom w:val="none" w:sz="6" w:space="0" w:color="auto"/>
                    <w:right w:val="none" w:sz="6" w:space="0" w:color="auto"/>
                  </w:tcBorders>
                </w:tcPr>
                <w:p w14:paraId="69543611" w14:textId="77777777" w:rsidR="00C579F9" w:rsidRDefault="00C579F9" w:rsidP="00C579F9">
                  <w:pPr>
                    <w:autoSpaceDE w:val="0"/>
                    <w:autoSpaceDN w:val="0"/>
                    <w:adjustRightInd w:val="0"/>
                    <w:spacing w:after="0" w:line="240" w:lineRule="auto"/>
                    <w:rPr>
                      <w:rFonts w:ascii="Helvetica" w:hAnsi="Helvetica" w:cs="Helvetica"/>
                      <w:kern w:val="0"/>
                    </w:rPr>
                  </w:pPr>
                </w:p>
              </w:tc>
              <w:tc>
                <w:tcPr>
                  <w:tcW w:w="154" w:type="dxa"/>
                  <w:tcBorders>
                    <w:top w:val="none" w:sz="6" w:space="0" w:color="auto"/>
                    <w:left w:val="none" w:sz="6" w:space="0" w:color="auto"/>
                    <w:bottom w:val="none" w:sz="6" w:space="0" w:color="auto"/>
                  </w:tcBorders>
                </w:tcPr>
                <w:tbl>
                  <w:tblPr>
                    <w:tblW w:w="30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36"/>
                    <w:gridCol w:w="236"/>
                  </w:tblGrid>
                  <w:tr w:rsidR="00C579F9" w14:paraId="0A19A915" w14:textId="77777777" w:rsidTr="00C579F9">
                    <w:trPr>
                      <w:trHeight w:val="3"/>
                    </w:trPr>
                    <w:tc>
                      <w:tcPr>
                        <w:tcW w:w="154" w:type="dxa"/>
                        <w:tcBorders>
                          <w:top w:val="none" w:sz="6" w:space="0" w:color="auto"/>
                          <w:bottom w:val="none" w:sz="6" w:space="0" w:color="auto"/>
                          <w:right w:val="none" w:sz="6" w:space="0" w:color="auto"/>
                        </w:tcBorders>
                      </w:tcPr>
                      <w:p w14:paraId="5EAB22CF" w14:textId="77777777" w:rsidR="00C579F9" w:rsidRDefault="00C579F9" w:rsidP="00BB2733">
                        <w:pPr>
                          <w:framePr w:hSpace="180" w:wrap="around" w:vAnchor="text" w:hAnchor="page" w:x="1" w:y="-1585"/>
                          <w:autoSpaceDE w:val="0"/>
                          <w:autoSpaceDN w:val="0"/>
                          <w:adjustRightInd w:val="0"/>
                          <w:spacing w:after="0" w:line="240" w:lineRule="auto"/>
                          <w:rPr>
                            <w:rFonts w:ascii="Helvetica" w:hAnsi="Helvetica" w:cs="Helvetica"/>
                            <w:kern w:val="0"/>
                          </w:rPr>
                        </w:pPr>
                      </w:p>
                    </w:tc>
                    <w:tc>
                      <w:tcPr>
                        <w:tcW w:w="154" w:type="dxa"/>
                        <w:tcBorders>
                          <w:top w:val="none" w:sz="6" w:space="0" w:color="auto"/>
                          <w:left w:val="none" w:sz="6" w:space="0" w:color="auto"/>
                          <w:bottom w:val="none" w:sz="6" w:space="0" w:color="auto"/>
                        </w:tcBorders>
                      </w:tcPr>
                      <w:p w14:paraId="666349F8" w14:textId="77777777" w:rsidR="00C579F9" w:rsidRDefault="00C579F9" w:rsidP="00BB2733">
                        <w:pPr>
                          <w:framePr w:hSpace="180" w:wrap="around" w:vAnchor="text" w:hAnchor="page" w:x="1" w:y="-1585"/>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18"/>
                            <w:szCs w:val="18"/>
                          </w:rPr>
                        </w:pPr>
                      </w:p>
                    </w:tc>
                  </w:tr>
                </w:tbl>
                <w:p w14:paraId="15783305" w14:textId="77777777" w:rsidR="00C579F9" w:rsidRDefault="00C579F9" w:rsidP="00C579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18"/>
                      <w:szCs w:val="18"/>
                    </w:rPr>
                  </w:pPr>
                </w:p>
              </w:tc>
            </w:tr>
          </w:tbl>
          <w:p w14:paraId="704BA5DD" w14:textId="77777777" w:rsidR="00AB034C" w:rsidRDefault="00AB034C" w:rsidP="00AB03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18"/>
                <w:szCs w:val="18"/>
              </w:rPr>
            </w:pPr>
          </w:p>
        </w:tc>
      </w:tr>
    </w:tbl>
    <w:p w14:paraId="3408F096" w14:textId="77777777" w:rsidR="007B5D6C" w:rsidRDefault="007B5D6C" w:rsidP="00510AA5">
      <w:pPr>
        <w:jc w:val="center"/>
      </w:pPr>
    </w:p>
    <w:p w14:paraId="38371297" w14:textId="77777777" w:rsidR="007B5D6C" w:rsidRDefault="007B5D6C" w:rsidP="00510AA5">
      <w:pPr>
        <w:jc w:val="center"/>
      </w:pPr>
    </w:p>
    <w:p w14:paraId="70B4601D" w14:textId="77777777" w:rsidR="007B5D6C" w:rsidRDefault="007B5D6C" w:rsidP="00510AA5">
      <w:pPr>
        <w:jc w:val="center"/>
      </w:pPr>
    </w:p>
    <w:p w14:paraId="4C1C7B5F" w14:textId="77777777" w:rsidR="007B5D6C" w:rsidRDefault="007B5D6C" w:rsidP="00510AA5">
      <w:pPr>
        <w:jc w:val="center"/>
      </w:pPr>
    </w:p>
    <w:p w14:paraId="0929EACF" w14:textId="77777777" w:rsidR="007B5D6C" w:rsidRDefault="007B5D6C" w:rsidP="00510AA5">
      <w:pPr>
        <w:jc w:val="center"/>
      </w:pPr>
    </w:p>
    <w:p w14:paraId="318038A9" w14:textId="2821B73B" w:rsidR="00646EC8" w:rsidRDefault="00646EC8" w:rsidP="00510AA5">
      <w:pPr>
        <w:jc w:val="center"/>
      </w:pPr>
      <w:r w:rsidRPr="00646EC8">
        <w:t>Project Management</w:t>
      </w:r>
    </w:p>
    <w:p w14:paraId="405CB120" w14:textId="327F2E1B" w:rsidR="0062739B" w:rsidRDefault="00AB034C" w:rsidP="00510AA5">
      <w:pPr>
        <w:jc w:val="center"/>
      </w:pPr>
      <w:r w:rsidRPr="00AB034C">
        <w:t>BA (Hons) Leadership and Management Skills in the Workplace</w:t>
      </w:r>
    </w:p>
    <w:p w14:paraId="7B170ACB" w14:textId="77777777" w:rsidR="00510AA5" w:rsidRDefault="00510AA5" w:rsidP="00510AA5">
      <w:pPr>
        <w:jc w:val="center"/>
      </w:pPr>
      <w:r>
        <w:t>Title:</w:t>
      </w:r>
    </w:p>
    <w:p w14:paraId="063898B9" w14:textId="488B6DBF" w:rsidR="00510AA5" w:rsidRDefault="007B5D6C" w:rsidP="00510AA5">
      <w:pPr>
        <w:jc w:val="center"/>
      </w:pPr>
      <w:r w:rsidRPr="007B5D6C">
        <w:t>A project portfolio</w:t>
      </w:r>
    </w:p>
    <w:p w14:paraId="1013B4A0" w14:textId="77777777" w:rsidR="007B5D6C" w:rsidRDefault="007B5D6C" w:rsidP="00510AA5">
      <w:pPr>
        <w:jc w:val="center"/>
      </w:pPr>
    </w:p>
    <w:p w14:paraId="44479DB7" w14:textId="1F1AD4DD" w:rsidR="00510AA5" w:rsidRDefault="00510AA5" w:rsidP="00510AA5">
      <w:pPr>
        <w:jc w:val="center"/>
      </w:pPr>
      <w:r>
        <w:t xml:space="preserve">Module Code: </w:t>
      </w:r>
      <w:r w:rsidR="005A3902">
        <w:t>LCLM</w:t>
      </w:r>
      <w:r>
        <w:t>500</w:t>
      </w:r>
      <w:r w:rsidR="005A3902">
        <w:t>3</w:t>
      </w:r>
    </w:p>
    <w:p w14:paraId="0A7A4B47" w14:textId="699CB3FA" w:rsidR="00510AA5" w:rsidRDefault="00510AA5" w:rsidP="00C579F9">
      <w:pPr>
        <w:jc w:val="center"/>
      </w:pPr>
      <w:r>
        <w:t xml:space="preserve">Lecturer Name: </w:t>
      </w:r>
      <w:proofErr w:type="spellStart"/>
      <w:r w:rsidR="00C579F9" w:rsidRPr="00C579F9">
        <w:t>Rexon</w:t>
      </w:r>
      <w:proofErr w:type="spellEnd"/>
      <w:r w:rsidR="00C579F9" w:rsidRPr="00C579F9">
        <w:t xml:space="preserve"> </w:t>
      </w:r>
      <w:proofErr w:type="spellStart"/>
      <w:r w:rsidR="00C579F9" w:rsidRPr="00C579F9">
        <w:t>Nting</w:t>
      </w:r>
      <w:proofErr w:type="spellEnd"/>
    </w:p>
    <w:p w14:paraId="10A69573" w14:textId="77777777" w:rsidR="00510AA5" w:rsidRDefault="00510AA5" w:rsidP="00510AA5">
      <w:pPr>
        <w:jc w:val="center"/>
      </w:pPr>
      <w:r>
        <w:t>Student Name: Ruslan Rainivskyi</w:t>
      </w:r>
    </w:p>
    <w:p w14:paraId="61C00829" w14:textId="77777777" w:rsidR="00510AA5" w:rsidRDefault="00510AA5" w:rsidP="00510AA5">
      <w:pPr>
        <w:jc w:val="center"/>
      </w:pPr>
      <w:r>
        <w:t>Student ID: 2412647</w:t>
      </w:r>
    </w:p>
    <w:p w14:paraId="2C53D9FF" w14:textId="3CA01A0F" w:rsidR="00D81E5B" w:rsidRDefault="00510AA5" w:rsidP="00510AA5">
      <w:pPr>
        <w:jc w:val="center"/>
      </w:pPr>
      <w:r>
        <w:t xml:space="preserve">Date of Submission: </w:t>
      </w:r>
      <w:r w:rsidR="00D96677">
        <w:t>02</w:t>
      </w:r>
      <w:r>
        <w:t>.</w:t>
      </w:r>
      <w:r w:rsidR="00D96677">
        <w:t>04</w:t>
      </w:r>
      <w:r>
        <w:t>.202</w:t>
      </w:r>
      <w:r w:rsidR="00C579F9">
        <w:t>6</w:t>
      </w:r>
    </w:p>
    <w:p w14:paraId="71979BD3" w14:textId="77777777" w:rsidR="00090157" w:rsidRDefault="00090157" w:rsidP="00510AA5">
      <w:pPr>
        <w:jc w:val="center"/>
      </w:pPr>
    </w:p>
    <w:p w14:paraId="41A6FD0E" w14:textId="77777777" w:rsidR="00C871FE" w:rsidRDefault="00C871FE" w:rsidP="00510AA5">
      <w:pPr>
        <w:jc w:val="center"/>
      </w:pPr>
    </w:p>
    <w:p w14:paraId="3DDA9701" w14:textId="77777777" w:rsidR="00C871FE" w:rsidRDefault="00C871FE" w:rsidP="00510AA5">
      <w:pPr>
        <w:jc w:val="center"/>
      </w:pPr>
    </w:p>
    <w:p w14:paraId="78AF82A3" w14:textId="77777777" w:rsidR="00C871FE" w:rsidRDefault="00C871FE" w:rsidP="00510AA5">
      <w:pPr>
        <w:jc w:val="center"/>
      </w:pPr>
    </w:p>
    <w:p w14:paraId="563AC19B" w14:textId="77777777" w:rsidR="00C871FE" w:rsidRDefault="00C871FE" w:rsidP="00510AA5">
      <w:pPr>
        <w:jc w:val="center"/>
      </w:pPr>
    </w:p>
    <w:p w14:paraId="677C2B13" w14:textId="77777777" w:rsidR="00C871FE" w:rsidRDefault="00C871FE" w:rsidP="00510AA5">
      <w:pPr>
        <w:jc w:val="center"/>
      </w:pPr>
    </w:p>
    <w:p w14:paraId="47FB3B5F" w14:textId="77777777" w:rsidR="00C871FE" w:rsidRDefault="00C871FE" w:rsidP="00510AA5">
      <w:pPr>
        <w:jc w:val="center"/>
      </w:pPr>
    </w:p>
    <w:p w14:paraId="7FAEE0B7" w14:textId="77777777" w:rsidR="00C871FE" w:rsidRDefault="00C871FE" w:rsidP="00510AA5">
      <w:pPr>
        <w:jc w:val="center"/>
      </w:pPr>
    </w:p>
    <w:p w14:paraId="71D76669" w14:textId="77777777" w:rsidR="00C871FE" w:rsidRDefault="00C871FE" w:rsidP="00510AA5">
      <w:pPr>
        <w:jc w:val="center"/>
      </w:pPr>
    </w:p>
    <w:p w14:paraId="3A2D5219" w14:textId="77777777" w:rsidR="00C871FE" w:rsidRDefault="00C871FE" w:rsidP="00510AA5">
      <w:pPr>
        <w:jc w:val="center"/>
      </w:pPr>
    </w:p>
    <w:p w14:paraId="36EF9487" w14:textId="77777777" w:rsidR="00C871FE" w:rsidRDefault="00C871FE" w:rsidP="00510AA5">
      <w:pPr>
        <w:jc w:val="center"/>
      </w:pPr>
    </w:p>
    <w:p w14:paraId="4ED798C5" w14:textId="77777777" w:rsidR="00C871FE" w:rsidRDefault="00C871FE" w:rsidP="00510AA5">
      <w:pPr>
        <w:jc w:val="center"/>
      </w:pPr>
    </w:p>
    <w:p w14:paraId="41215F89" w14:textId="77777777" w:rsidR="00C871FE" w:rsidRDefault="00C871FE" w:rsidP="00510AA5">
      <w:pPr>
        <w:jc w:val="center"/>
      </w:pPr>
    </w:p>
    <w:p w14:paraId="11EA0762" w14:textId="77777777" w:rsidR="00C871FE" w:rsidRDefault="00C871FE" w:rsidP="00510AA5">
      <w:pPr>
        <w:jc w:val="center"/>
      </w:pPr>
    </w:p>
    <w:p w14:paraId="14BF1107" w14:textId="3CB1BCF2" w:rsidR="00C871FE" w:rsidRDefault="001F5BFA" w:rsidP="001F5BFA">
      <w:r>
        <w:t>Table of Conte</w:t>
      </w:r>
      <w:r w:rsidR="00B06680">
        <w:t>nts</w:t>
      </w:r>
    </w:p>
    <w:p w14:paraId="2506AAE5" w14:textId="77777777" w:rsidR="001F5BFA" w:rsidRDefault="001F5BFA" w:rsidP="001F5BFA"/>
    <w:p w14:paraId="4E338A61" w14:textId="627D61B6" w:rsidR="001F5BFA" w:rsidRDefault="001F5BFA" w:rsidP="001F5BFA">
      <w:r>
        <w:t>1</w:t>
      </w:r>
      <w:r w:rsidR="007B1FCC">
        <w:t>.</w:t>
      </w:r>
      <w:r w:rsidR="005E1562" w:rsidRPr="005E1562">
        <w:t xml:space="preserve"> </w:t>
      </w:r>
      <w:r w:rsidR="00C501B6">
        <w:t>Part A</w:t>
      </w:r>
      <w:r w:rsidR="00C62FBC">
        <w:t xml:space="preserve"> </w:t>
      </w:r>
      <w:r w:rsidR="003D7DD2">
        <w:t>-</w:t>
      </w:r>
      <w:r w:rsidR="00C62FBC">
        <w:t xml:space="preserve"> </w:t>
      </w:r>
      <w:r w:rsidR="003D7DD2">
        <w:t>Project proposal poster</w:t>
      </w:r>
      <w:r w:rsidR="005E1562">
        <w:t>.…………………</w:t>
      </w:r>
      <w:proofErr w:type="gramStart"/>
      <w:r w:rsidR="005E1562">
        <w:t>…..</w:t>
      </w:r>
      <w:proofErr w:type="gramEnd"/>
      <w:r w:rsidR="0061416C">
        <w:t>…………………………….</w:t>
      </w:r>
      <w:r w:rsidR="00D14BEC">
        <w:t>3</w:t>
      </w:r>
      <w:r w:rsidR="00ED7361">
        <w:t>p</w:t>
      </w:r>
    </w:p>
    <w:p w14:paraId="128A2343" w14:textId="7F1A5B9B" w:rsidR="005562DB" w:rsidRDefault="005562DB" w:rsidP="001F5BFA">
      <w:r>
        <w:t xml:space="preserve">2. </w:t>
      </w:r>
      <w:r w:rsidR="0010701D">
        <w:t>Part B</w:t>
      </w:r>
      <w:r w:rsidR="00C62FBC">
        <w:t xml:space="preserve"> </w:t>
      </w:r>
      <w:r w:rsidR="0010701D">
        <w:t xml:space="preserve">- </w:t>
      </w:r>
      <w:r w:rsidRPr="005562DB">
        <w:t xml:space="preserve">Reflection </w:t>
      </w:r>
      <w:r w:rsidR="0010701D">
        <w:t>from the</w:t>
      </w:r>
      <w:r w:rsidRPr="005562DB">
        <w:t xml:space="preserve"> </w:t>
      </w:r>
      <w:r>
        <w:t>f</w:t>
      </w:r>
      <w:r w:rsidRPr="005562DB">
        <w:t>eedback</w:t>
      </w:r>
      <w:r w:rsidR="0010701D">
        <w:t xml:space="preserve"> </w:t>
      </w:r>
      <w:r w:rsidR="00083A55">
        <w:t>received from tutor and peers</w:t>
      </w:r>
      <w:r w:rsidR="00C62FBC">
        <w:t>….</w:t>
      </w:r>
      <w:r w:rsidR="002E439A">
        <w:t>4</w:t>
      </w:r>
      <w:r w:rsidR="00ED7361">
        <w:t>p</w:t>
      </w:r>
    </w:p>
    <w:p w14:paraId="282D1B55" w14:textId="31393701" w:rsidR="002F320F" w:rsidRDefault="002F320F" w:rsidP="001F5BFA">
      <w:r>
        <w:t xml:space="preserve">  </w:t>
      </w:r>
      <w:r w:rsidR="00E67652">
        <w:t xml:space="preserve">    </w:t>
      </w:r>
      <w:r w:rsidR="005562DB">
        <w:t>2</w:t>
      </w:r>
      <w:r>
        <w:t xml:space="preserve">.1 </w:t>
      </w:r>
      <w:r w:rsidR="00FB054C">
        <w:tab/>
        <w:t xml:space="preserve">Updated </w:t>
      </w:r>
      <w:r w:rsidR="005562DB">
        <w:t>p</w:t>
      </w:r>
      <w:r w:rsidR="00FB054C">
        <w:t>oster…………………</w:t>
      </w:r>
      <w:r>
        <w:t>……………………………</w:t>
      </w:r>
      <w:r w:rsidR="005E1562">
        <w:t>…………………</w:t>
      </w:r>
      <w:r>
        <w:t>.</w:t>
      </w:r>
      <w:r w:rsidR="002E439A">
        <w:t>6</w:t>
      </w:r>
      <w:r w:rsidR="00ED7361">
        <w:t>p</w:t>
      </w:r>
    </w:p>
    <w:p w14:paraId="3218EDE7" w14:textId="7AFFF834" w:rsidR="00004DA4" w:rsidRDefault="007B1FCC" w:rsidP="001F5BFA">
      <w:r>
        <w:t>3</w:t>
      </w:r>
      <w:r w:rsidR="00080644">
        <w:t>. Part C</w:t>
      </w:r>
      <w:r w:rsidR="00C62FBC">
        <w:t xml:space="preserve"> - </w:t>
      </w:r>
      <w:proofErr w:type="gramStart"/>
      <w:r w:rsidR="00EE6817">
        <w:t xml:space="preserve">Project </w:t>
      </w:r>
      <w:r w:rsidR="00636760">
        <w:t xml:space="preserve"> </w:t>
      </w:r>
      <w:r w:rsidR="00080644">
        <w:t>M</w:t>
      </w:r>
      <w:r w:rsidR="00636760">
        <w:t>anagement</w:t>
      </w:r>
      <w:proofErr w:type="gramEnd"/>
      <w:r w:rsidR="00636760">
        <w:t xml:space="preserve"> </w:t>
      </w:r>
      <w:r w:rsidR="00080644">
        <w:t>P</w:t>
      </w:r>
      <w:r w:rsidR="00636760">
        <w:t>lan………………………………………………</w:t>
      </w:r>
      <w:r w:rsidR="002E439A">
        <w:t>7</w:t>
      </w:r>
      <w:r w:rsidR="00ED7361">
        <w:t>p</w:t>
      </w:r>
    </w:p>
    <w:p w14:paraId="676FB5FD" w14:textId="48E1D0BC" w:rsidR="00F53B04" w:rsidRDefault="00F53B04" w:rsidP="00F53B04">
      <w:r>
        <w:t xml:space="preserve">  </w:t>
      </w:r>
      <w:r w:rsidR="00E67652">
        <w:t xml:space="preserve">   </w:t>
      </w:r>
      <w:r>
        <w:t>3.</w:t>
      </w:r>
      <w:r w:rsidRPr="00EA68F7">
        <w:t>1. Introduction</w:t>
      </w:r>
      <w:r w:rsidR="007B7B92">
        <w:t>……………………………………………………………………….</w:t>
      </w:r>
      <w:r w:rsidR="00952FC2">
        <w:t>7</w:t>
      </w:r>
      <w:r w:rsidR="00ED7361">
        <w:t>p</w:t>
      </w:r>
    </w:p>
    <w:p w14:paraId="7FCF4A66" w14:textId="4546F591" w:rsidR="007B7B92" w:rsidRDefault="007B7B92" w:rsidP="00F53B04">
      <w:r>
        <w:t xml:space="preserve">  </w:t>
      </w:r>
      <w:r w:rsidR="00E67652">
        <w:t xml:space="preserve">  </w:t>
      </w:r>
      <w:r>
        <w:t xml:space="preserve"> </w:t>
      </w:r>
      <w:r w:rsidRPr="007B7B92">
        <w:t>3.2. Project Description</w:t>
      </w:r>
      <w:r w:rsidR="00D96F3B">
        <w:t>…………………………………………………………</w:t>
      </w:r>
      <w:proofErr w:type="gramStart"/>
      <w:r w:rsidR="00D96F3B">
        <w:t>…..</w:t>
      </w:r>
      <w:proofErr w:type="gramEnd"/>
      <w:r w:rsidR="00952FC2">
        <w:t>7</w:t>
      </w:r>
      <w:r w:rsidR="009E68B2">
        <w:t>p</w:t>
      </w:r>
    </w:p>
    <w:p w14:paraId="39CA9D35" w14:textId="4E4795E4" w:rsidR="00E67652" w:rsidRDefault="00E67652" w:rsidP="00F53B04">
      <w:r w:rsidRPr="00E67652">
        <w:t xml:space="preserve">     3.3. Project Scope</w:t>
      </w:r>
      <w:r w:rsidR="009A6F1C">
        <w:t>…………………………………………………………………….</w:t>
      </w:r>
      <w:r w:rsidR="00372B06">
        <w:t>9</w:t>
      </w:r>
      <w:r w:rsidR="009E68B2">
        <w:t>p</w:t>
      </w:r>
    </w:p>
    <w:p w14:paraId="0CA27E90" w14:textId="6E4776F7" w:rsidR="00705E27" w:rsidRDefault="00705E27" w:rsidP="00F53B04">
      <w:r>
        <w:t xml:space="preserve">     </w:t>
      </w:r>
      <w:r w:rsidRPr="00705E27">
        <w:t>3.4. Work Breakdown Structure (WBS)</w:t>
      </w:r>
      <w:r>
        <w:t>……………………………………</w:t>
      </w:r>
      <w:proofErr w:type="gramStart"/>
      <w:r>
        <w:t>…..</w:t>
      </w:r>
      <w:proofErr w:type="gramEnd"/>
      <w:r w:rsidR="00372B06">
        <w:t>10</w:t>
      </w:r>
      <w:r w:rsidR="009E68B2">
        <w:t>p</w:t>
      </w:r>
    </w:p>
    <w:p w14:paraId="4E350627" w14:textId="2B4E19FB" w:rsidR="00A33CF2" w:rsidRDefault="00A33CF2" w:rsidP="00F53B04">
      <w:r w:rsidRPr="00A33CF2">
        <w:t xml:space="preserve">     3.5. Quad Chart</w:t>
      </w:r>
      <w:r>
        <w:t>………………………………………………………………………</w:t>
      </w:r>
      <w:r w:rsidR="00372B06">
        <w:t>10</w:t>
      </w:r>
      <w:r w:rsidR="009E68B2">
        <w:t>p</w:t>
      </w:r>
    </w:p>
    <w:p w14:paraId="2504B342" w14:textId="46ABD831" w:rsidR="00A45319" w:rsidRDefault="00A45319" w:rsidP="00F53B04">
      <w:r w:rsidRPr="00A45319">
        <w:t xml:space="preserve">     3.6. Gantt Chart</w:t>
      </w:r>
      <w:r>
        <w:t>…………………………………………………………………</w:t>
      </w:r>
      <w:proofErr w:type="gramStart"/>
      <w:r>
        <w:t>…..</w:t>
      </w:r>
      <w:proofErr w:type="gramEnd"/>
      <w:r w:rsidR="00372B06">
        <w:t>11</w:t>
      </w:r>
      <w:r w:rsidR="009E68B2">
        <w:t>p</w:t>
      </w:r>
    </w:p>
    <w:p w14:paraId="44F93779" w14:textId="4991B062" w:rsidR="00A96353" w:rsidRDefault="00A96353" w:rsidP="00F53B04">
      <w:r w:rsidRPr="00A96353">
        <w:t xml:space="preserve">     3.7. Stakeholder Involvement</w:t>
      </w:r>
      <w:r>
        <w:t>…………………………………………………</w:t>
      </w:r>
      <w:r w:rsidR="00D235E3">
        <w:t>…</w:t>
      </w:r>
      <w:r w:rsidR="005372C5">
        <w:t>11</w:t>
      </w:r>
      <w:r w:rsidR="009E68B2">
        <w:t>p</w:t>
      </w:r>
    </w:p>
    <w:p w14:paraId="5576F146" w14:textId="75287E9C" w:rsidR="00D235E3" w:rsidRDefault="00D235E3" w:rsidP="00F53B04">
      <w:r w:rsidRPr="00D235E3">
        <w:t xml:space="preserve">     3.8. Resource Allocation</w:t>
      </w:r>
      <w:r>
        <w:t>………………………………………………………</w:t>
      </w:r>
      <w:proofErr w:type="gramStart"/>
      <w:r>
        <w:t>…..</w:t>
      </w:r>
      <w:proofErr w:type="gramEnd"/>
      <w:r w:rsidR="005372C5">
        <w:t>12</w:t>
      </w:r>
      <w:r w:rsidR="009E68B2">
        <w:t>p</w:t>
      </w:r>
    </w:p>
    <w:p w14:paraId="0A97B2E7" w14:textId="2D8E0CCD" w:rsidR="0016043B" w:rsidRDefault="0016043B" w:rsidP="00F53B04">
      <w:r w:rsidRPr="0016043B">
        <w:t xml:space="preserve"> </w:t>
      </w:r>
      <w:r>
        <w:t xml:space="preserve">   </w:t>
      </w:r>
      <w:r w:rsidRPr="0016043B">
        <w:t xml:space="preserve"> 3.9. Risk Analysis</w:t>
      </w:r>
      <w:r>
        <w:t>…………………………………………………………………….</w:t>
      </w:r>
      <w:r w:rsidR="005372C5">
        <w:t>13</w:t>
      </w:r>
      <w:r w:rsidR="009E68B2">
        <w:t>p</w:t>
      </w:r>
    </w:p>
    <w:p w14:paraId="757DB69F" w14:textId="3D8DDE21" w:rsidR="00A8414B" w:rsidRDefault="00A8414B" w:rsidP="00F53B04">
      <w:r w:rsidRPr="00A8414B">
        <w:t xml:space="preserve">   </w:t>
      </w:r>
      <w:r>
        <w:t xml:space="preserve"> </w:t>
      </w:r>
      <w:r w:rsidRPr="00A8414B">
        <w:t xml:space="preserve"> 3.10. Conclusion</w:t>
      </w:r>
      <w:r>
        <w:t>…………………………………………………………………….</w:t>
      </w:r>
      <w:r w:rsidR="00ED7361">
        <w:t>13</w:t>
      </w:r>
      <w:r w:rsidR="009E68B2">
        <w:t>p</w:t>
      </w:r>
    </w:p>
    <w:p w14:paraId="46A7953E" w14:textId="068F60AC" w:rsidR="003972D1" w:rsidRDefault="003972D1" w:rsidP="00F53B04">
      <w:r w:rsidRPr="003972D1">
        <w:t xml:space="preserve">     3.11. References</w:t>
      </w:r>
      <w:r>
        <w:t>…………………………………………………………………</w:t>
      </w:r>
      <w:proofErr w:type="gramStart"/>
      <w:r>
        <w:t>…..</w:t>
      </w:r>
      <w:proofErr w:type="gramEnd"/>
      <w:r w:rsidR="00ED7361">
        <w:t>14</w:t>
      </w:r>
      <w:r w:rsidR="009E68B2">
        <w:t>p</w:t>
      </w:r>
    </w:p>
    <w:p w14:paraId="5066E8E5" w14:textId="77777777" w:rsidR="00A8414B" w:rsidRDefault="00A8414B" w:rsidP="00F53B04"/>
    <w:p w14:paraId="3C210A39" w14:textId="77777777" w:rsidR="0016043B" w:rsidRDefault="0016043B" w:rsidP="00F53B04"/>
    <w:p w14:paraId="79CAA07D" w14:textId="77777777" w:rsidR="00D235E3" w:rsidRDefault="00D235E3" w:rsidP="00F53B04"/>
    <w:p w14:paraId="5A5409E5" w14:textId="77777777" w:rsidR="00A96353" w:rsidRDefault="00A96353" w:rsidP="00F53B04"/>
    <w:p w14:paraId="4D1A4528" w14:textId="77777777" w:rsidR="00A45319" w:rsidRDefault="00A45319" w:rsidP="00F53B04"/>
    <w:p w14:paraId="29DF997E" w14:textId="77777777" w:rsidR="00A33CF2" w:rsidRDefault="00A33CF2" w:rsidP="00F53B04"/>
    <w:p w14:paraId="50CB7B8E" w14:textId="77777777" w:rsidR="00A33CF2" w:rsidRDefault="00A33CF2" w:rsidP="00F53B04"/>
    <w:p w14:paraId="3559498F" w14:textId="77777777" w:rsidR="00705E27" w:rsidRDefault="00705E27" w:rsidP="00F53B04"/>
    <w:p w14:paraId="08254460" w14:textId="4B94BF57" w:rsidR="003972D1" w:rsidRDefault="003972D1" w:rsidP="001F5BFA"/>
    <w:p w14:paraId="4BA19C4B" w14:textId="77777777" w:rsidR="00004DA4" w:rsidRDefault="00004DA4" w:rsidP="001F5BFA"/>
    <w:p w14:paraId="4A8C3BBD" w14:textId="77777777" w:rsidR="00675250" w:rsidRPr="00675250" w:rsidRDefault="00675250" w:rsidP="00675250"/>
    <w:p w14:paraId="686F9E2E" w14:textId="6840EB4F" w:rsidR="00004DA4" w:rsidRDefault="00867E03" w:rsidP="001F5BFA">
      <w:r w:rsidRPr="00867E03">
        <w:t>1. Part A - Project proposal poster</w:t>
      </w:r>
      <w:r w:rsidRPr="00867E03">
        <w:t xml:space="preserve"> </w:t>
      </w:r>
      <w:r w:rsidR="00E32F8D">
        <w:rPr>
          <w:noProof/>
        </w:rPr>
        <w:drawing>
          <wp:inline distT="0" distB="0" distL="0" distR="0" wp14:anchorId="4CF03B9B" wp14:editId="0E860ED9">
            <wp:extent cx="5731510" cy="8105775"/>
            <wp:effectExtent l="0" t="0" r="0" b="0"/>
            <wp:docPr id="2010446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46449" name="Picture 201044644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2C3A9F53" w14:textId="77777777" w:rsidR="00004DA4" w:rsidRDefault="00004DA4" w:rsidP="001F5BFA"/>
    <w:p w14:paraId="322134F0" w14:textId="64937CC1" w:rsidR="00AD5907" w:rsidRDefault="00867E03" w:rsidP="001F5BFA">
      <w:r w:rsidRPr="00867E03">
        <w:t>2. Part B - Reflection from the feedback received from tutor and peers</w:t>
      </w:r>
    </w:p>
    <w:p w14:paraId="4313425C" w14:textId="77777777" w:rsidR="00867E03" w:rsidRDefault="00867E03" w:rsidP="001F5BFA"/>
    <w:p w14:paraId="480BD5A9" w14:textId="48F57EDB" w:rsidR="007765E5" w:rsidRDefault="007765E5" w:rsidP="007765E5">
      <w:r>
        <w:t>While presenting my project poster, I got valuable feedback from both my tutor and my peers. The project aimed at devising temporary routes for evacuation and delivery of help after the tragic flood in the West Midlands in July 2025.</w:t>
      </w:r>
    </w:p>
    <w:p w14:paraId="43664733" w14:textId="77777777" w:rsidR="007765E5" w:rsidRDefault="007765E5" w:rsidP="007765E5"/>
    <w:p w14:paraId="4B3FC333" w14:textId="5465409D" w:rsidR="007765E5" w:rsidRDefault="007765E5" w:rsidP="007765E5">
      <w:r>
        <w:t xml:space="preserve">A great point during the feedback session was the project idea being at the </w:t>
      </w:r>
      <w:proofErr w:type="spellStart"/>
      <w:r>
        <w:t>center</w:t>
      </w:r>
      <w:proofErr w:type="spellEnd"/>
      <w:r>
        <w:t xml:space="preserve"> of the discussion. The tutor said that the project topic was so related to the scenario and therefore directly addressed one of the main problems caused by the flood. The idea of setting up temporary routes for evacuation and aid delivery was seen as a viable plan and one that could be implemented in a disaster management situation. Also, my friends pointed out that the introduction did a good job of describing the flooding situation and why the project was needed.</w:t>
      </w:r>
    </w:p>
    <w:p w14:paraId="57BC6E0C" w14:textId="77777777" w:rsidR="00AD5907" w:rsidRDefault="00AD5907" w:rsidP="007765E5"/>
    <w:p w14:paraId="494DDF87" w14:textId="5B69381E" w:rsidR="007765E5" w:rsidRDefault="007765E5" w:rsidP="007765E5">
      <w:r>
        <w:t xml:space="preserve">One more strength of my poster was its clear portrayal of the main stakeholders in the situation. I named local councils, emergency services police residents, businesses, and humanitarian organisations. </w:t>
      </w:r>
    </w:p>
    <w:p w14:paraId="4B851BC7" w14:textId="77777777" w:rsidR="007765E5" w:rsidRDefault="007765E5" w:rsidP="007765E5"/>
    <w:p w14:paraId="4C87840C" w14:textId="77777777" w:rsidR="007765E5" w:rsidRDefault="007765E5" w:rsidP="007765E5">
      <w:r>
        <w:t xml:space="preserve">Still, a tutor indicated quite </w:t>
      </w:r>
      <w:proofErr w:type="gramStart"/>
      <w:r>
        <w:t>a number of</w:t>
      </w:r>
      <w:proofErr w:type="gramEnd"/>
      <w:r>
        <w:t xml:space="preserve"> areas for the enhancement of the poster. A major recommendation was to accompany the list of stakeholders with a more developed stakeholder analysis. In other words, a detailed description of their roles, power, and interest in the project. Such addition will transform the project management plan into a more comprehensive and professional piece of work.</w:t>
      </w:r>
    </w:p>
    <w:p w14:paraId="05E1A9A3" w14:textId="77777777" w:rsidR="007765E5" w:rsidRDefault="007765E5" w:rsidP="007765E5"/>
    <w:p w14:paraId="3D358D8F" w14:textId="77777777" w:rsidR="007765E5" w:rsidRDefault="007765E5" w:rsidP="007765E5">
      <w:r>
        <w:t>Besides, the tutor put the idea forward that a real poster should contain a Quad Chart. Probably, the main concept of a quad chart is that it maps the project on four major dimensions: project goal outcome output, and success criteria. Having this part will contribute to the poster in the way that it will promote clarity and give a visual indication to the audience about the aims and anticipated results of the project.</w:t>
      </w:r>
    </w:p>
    <w:p w14:paraId="4A847B65" w14:textId="77777777" w:rsidR="007765E5" w:rsidRDefault="007765E5" w:rsidP="007765E5"/>
    <w:p w14:paraId="577EA05D" w14:textId="77777777" w:rsidR="007765E5" w:rsidRDefault="007765E5" w:rsidP="007765E5">
      <w:r>
        <w:t xml:space="preserve">The tutor suggested that a cost estimation section be incorporated to show that the project involves financial planning. This comprises forecasting the expenditure for road clearing, emergency logistics, temporary shelters, and evacuation transport. A cost </w:t>
      </w:r>
      <w:r>
        <w:lastRenderedPageBreak/>
        <w:t>breakdown in a presentation will indicate that the project plan deals with resource allocation and budgeting.</w:t>
      </w:r>
    </w:p>
    <w:p w14:paraId="2FDB0559" w14:textId="77777777" w:rsidR="007765E5" w:rsidRDefault="007765E5" w:rsidP="007765E5"/>
    <w:p w14:paraId="006900F3" w14:textId="77777777" w:rsidR="007765E5" w:rsidRDefault="007765E5" w:rsidP="007765E5">
      <w:r>
        <w:t>A major addition that was recommended was the inclusion of a risk management plan. For instance, the risks can be delay in the road clearance, shortage of the emergency supplies, the communication problems, and so on. By the identifying the risks and giving the solutions for them in the plan, the plan will be a more realistic one and in line with the professional project management practices.</w:t>
      </w:r>
    </w:p>
    <w:p w14:paraId="5756270B" w14:textId="77777777" w:rsidR="007765E5" w:rsidRDefault="007765E5" w:rsidP="007765E5"/>
    <w:p w14:paraId="1F24B6C1" w14:textId="77777777" w:rsidR="007765E5" w:rsidRDefault="007765E5" w:rsidP="007765E5">
      <w:r>
        <w:t>Lastly, the tutor recommended that the image used on the poster be replaced with one more related to the project, for example, picture showing damaged roads or temporary infrastructure. This will make the poster visually match the project topic.</w:t>
      </w:r>
    </w:p>
    <w:p w14:paraId="5E83BF3C" w14:textId="77777777" w:rsidR="007765E5" w:rsidRDefault="007765E5" w:rsidP="007765E5"/>
    <w:p w14:paraId="0CA0A64A" w14:textId="7F4C58AE" w:rsidR="004D3E08" w:rsidRDefault="007765E5" w:rsidP="007765E5">
      <w:r>
        <w:t>In conclusion, the feedback from the tutor and peers was very helpful in improving my project. While the project idea and explanation were clear, I will improve the poster by adding a stakeholder analysis, quad chart, cost estimates, and a risk management plan, as well as updating the image. These improvements will make the final project management plan more detailed, professional, and aligned with project management standards.</w:t>
      </w:r>
    </w:p>
    <w:p w14:paraId="078822EC" w14:textId="77777777" w:rsidR="0010008B" w:rsidRDefault="0010008B" w:rsidP="007765E5"/>
    <w:p w14:paraId="66670FCA" w14:textId="77777777" w:rsidR="0010008B" w:rsidRDefault="0010008B" w:rsidP="007765E5"/>
    <w:p w14:paraId="0CE55B9F" w14:textId="77777777" w:rsidR="000715AE" w:rsidRDefault="000715AE" w:rsidP="007765E5"/>
    <w:p w14:paraId="3D018FD3" w14:textId="77777777" w:rsidR="000715AE" w:rsidRDefault="000715AE" w:rsidP="007765E5"/>
    <w:p w14:paraId="4FEC8914" w14:textId="77777777" w:rsidR="000715AE" w:rsidRDefault="000715AE" w:rsidP="007765E5"/>
    <w:p w14:paraId="61AED172" w14:textId="77777777" w:rsidR="000715AE" w:rsidRDefault="000715AE" w:rsidP="007765E5"/>
    <w:p w14:paraId="1B63943B" w14:textId="77777777" w:rsidR="000715AE" w:rsidRDefault="000715AE" w:rsidP="007765E5"/>
    <w:p w14:paraId="1916EE1C" w14:textId="77777777" w:rsidR="000715AE" w:rsidRDefault="000715AE" w:rsidP="007765E5"/>
    <w:p w14:paraId="247986ED" w14:textId="77777777" w:rsidR="000715AE" w:rsidRDefault="000715AE" w:rsidP="007765E5"/>
    <w:p w14:paraId="7E814C83" w14:textId="77777777" w:rsidR="000715AE" w:rsidRDefault="000715AE" w:rsidP="007765E5"/>
    <w:p w14:paraId="58F3B56C" w14:textId="7C1867C0" w:rsidR="0010008B" w:rsidRDefault="0010008B" w:rsidP="007765E5"/>
    <w:p w14:paraId="79FFDCC0" w14:textId="22D7A53C" w:rsidR="00A925BF" w:rsidRDefault="00BE54C5" w:rsidP="007765E5">
      <w:r w:rsidRPr="00BE54C5">
        <w:lastRenderedPageBreak/>
        <w:t xml:space="preserve">   2.1 </w:t>
      </w:r>
      <w:r w:rsidRPr="00BE54C5">
        <w:tab/>
        <w:t>Updated poster</w:t>
      </w:r>
      <w:r w:rsidRPr="00BE54C5">
        <w:t xml:space="preserve"> </w:t>
      </w:r>
      <w:r w:rsidR="000715AE">
        <w:rPr>
          <w:noProof/>
        </w:rPr>
        <w:drawing>
          <wp:inline distT="0" distB="0" distL="0" distR="0" wp14:anchorId="46B3AECC" wp14:editId="6C107C2E">
            <wp:extent cx="5847907" cy="8008717"/>
            <wp:effectExtent l="0" t="0" r="0" b="5080"/>
            <wp:docPr id="880488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488896" name="Picture 880488896"/>
                    <pic:cNvPicPr/>
                  </pic:nvPicPr>
                  <pic:blipFill>
                    <a:blip r:embed="rId7"/>
                    <a:stretch>
                      <a:fillRect/>
                    </a:stretch>
                  </pic:blipFill>
                  <pic:spPr>
                    <a:xfrm>
                      <a:off x="0" y="0"/>
                      <a:ext cx="6079870" cy="8326390"/>
                    </a:xfrm>
                    <a:prstGeom prst="rect">
                      <a:avLst/>
                    </a:prstGeom>
                  </pic:spPr>
                </pic:pic>
              </a:graphicData>
            </a:graphic>
          </wp:inline>
        </w:drawing>
      </w:r>
    </w:p>
    <w:p w14:paraId="7D3A7123" w14:textId="77777777" w:rsidR="00BE54C5" w:rsidRDefault="00BE54C5" w:rsidP="00BE54C5"/>
    <w:p w14:paraId="69F93E35" w14:textId="1E675527" w:rsidR="000715AE" w:rsidRDefault="00BE54C5" w:rsidP="00BE54C5">
      <w:r w:rsidRPr="00BE54C5">
        <w:lastRenderedPageBreak/>
        <w:t xml:space="preserve">3. Part C - </w:t>
      </w:r>
      <w:proofErr w:type="gramStart"/>
      <w:r w:rsidRPr="00BE54C5">
        <w:t>Project  Management</w:t>
      </w:r>
      <w:proofErr w:type="gramEnd"/>
      <w:r w:rsidRPr="00BE54C5">
        <w:t xml:space="preserve"> Plan</w:t>
      </w:r>
    </w:p>
    <w:p w14:paraId="4B8FDE8B" w14:textId="1D7786B4" w:rsidR="00BE54C5" w:rsidRDefault="00F53B04" w:rsidP="00BE54C5">
      <w:r>
        <w:t xml:space="preserve">      3.</w:t>
      </w:r>
      <w:r w:rsidR="00EA68F7" w:rsidRPr="00EA68F7">
        <w:t>1. Introduction</w:t>
      </w:r>
    </w:p>
    <w:p w14:paraId="576ECB0B" w14:textId="22B23E3D" w:rsidR="00980377" w:rsidRDefault="00980377" w:rsidP="00980377">
      <w:r>
        <w:t>Flooding ranks as one of the most frequent natural hazards in the UK, and it often leads to major upheaval in the lives of people, the functioning of infrastructure, and the local economies. For example, in July 2025, after weeks of unusually heavy rains triggered by a rare Atlantic weather pattern, several towns in the major English region of West Midlands, including Worcester, Shrewsbury, and Kidderminster were heavily flooded. The water level of the River Severn raised to the extent of causing the dams at different spots to break. In no time, the areas were under water, the electrical power supply was cut off, and a lot of residents and work establishments were badly damaged (Environment Agency, 2023).</w:t>
      </w:r>
    </w:p>
    <w:p w14:paraId="6E87F49E" w14:textId="2F1CF68D" w:rsidR="0058178F" w:rsidRDefault="00980377" w:rsidP="00980377">
      <w:r>
        <w:t xml:space="preserve">Along with other major impacts, floods cause severe problems </w:t>
      </w:r>
      <w:proofErr w:type="gramStart"/>
      <w:r>
        <w:t>in the area of</w:t>
      </w:r>
      <w:proofErr w:type="gramEnd"/>
      <w:r>
        <w:t xml:space="preserve"> transportation. Inundated streets with running water, fallen trees, or broken bridges may make emergency services unable to get through, and result in delayed provision of help at affected places. Furthermore, occupants of flooded districts may end up isolated due to lack of safe paths for evacuation. The UK Government (2024) is of the opinion that being able to reach and move around the transportation system is a crucial factor for effective disaster response and management of emergencies.</w:t>
      </w:r>
    </w:p>
    <w:p w14:paraId="379A2D4D" w14:textId="2330EF8C" w:rsidR="005B67A5" w:rsidRDefault="005B67A5" w:rsidP="005B67A5">
      <w:r>
        <w:t>Project management is a critical component in coordinating recovery activities and ensuring that emergency resources are utilized effectively at the times of crisis. Careful planning is a fundamental part of the process helping organisations make a list of tasks according to their given importance, distribute resources, and carry out risk management in general disaster response (Kerzner, 2022). In the aftermath of a major flood one of the foremost concerns is to bring back mobility and making sure that the supply of emergency aid can be done to the most vulnerable groups of people</w:t>
      </w:r>
    </w:p>
    <w:p w14:paraId="4B0FA159" w14:textId="30C8BE29" w:rsidR="00B82445" w:rsidRDefault="005B67A5" w:rsidP="005B67A5">
      <w:r>
        <w:t xml:space="preserve">This project management plan involves the creation of temporary evacuation and emergency aid routes in the impacted areas of West Midlands. It is aimed at re-establishing simple means of transportation through clearing of roads, </w:t>
      </w:r>
      <w:proofErr w:type="gramStart"/>
      <w:r>
        <w:t>making arrangements</w:t>
      </w:r>
      <w:proofErr w:type="gramEnd"/>
      <w:r>
        <w:t xml:space="preserve"> of constructing temporary infrastructures along with guiding residents and emergency services in the coordination of their routes. Through the development of these temporary routes the project will not only help in enhancing the effectiveness of disaster response but will also contribute to the recovery of the communities that have been affected by flooding.</w:t>
      </w:r>
    </w:p>
    <w:p w14:paraId="004E9270" w14:textId="1CFED8AA" w:rsidR="00EB0935" w:rsidRDefault="00680DC3" w:rsidP="005B67A5">
      <w:r>
        <w:t xml:space="preserve">     </w:t>
      </w:r>
      <w:r w:rsidR="00F21C84">
        <w:t xml:space="preserve">    </w:t>
      </w:r>
      <w:r w:rsidR="00EB0935">
        <w:t>3.</w:t>
      </w:r>
      <w:r w:rsidR="00EB0935" w:rsidRPr="00EB0935">
        <w:t>2. Project Description</w:t>
      </w:r>
    </w:p>
    <w:p w14:paraId="473D492D" w14:textId="652F5910" w:rsidR="000A1921" w:rsidRDefault="000A1921" w:rsidP="000A1921">
      <w:r>
        <w:t xml:space="preserve">The initiative intends to provide temporary transportation routes to help evacuation and delivery of aid in the flooded areas. The water rise, flood debris, or damages to infrastructure often make many of the roads inaccessible during floods, and the </w:t>
      </w:r>
      <w:r>
        <w:lastRenderedPageBreak/>
        <w:t>temporary routes offer a solution to the problem. These routes will enable the emergency services and relief organisations to reach the affected communities while permanent repairs to infrastructure are being carried out. The central aim of this initiative is to make sure that the emergency services can be able to operate in the flooded areas and that mobility is restored. Temporary evacuation routes not only offer the residents a way out from the dangerous places but also provide the means for the emergency vehicles to bring in the necessary supplies such as food, water, and medicine. In his book on disaster management, Alexander (2018) also points out that the quick reopening of transport routes is among the most important factors in minimizing the consequences of natural disaster.</w:t>
      </w:r>
    </w:p>
    <w:p w14:paraId="4F6A4D0B" w14:textId="152D285B" w:rsidR="001E5FE8" w:rsidRDefault="000A1921" w:rsidP="000A1921">
      <w:r>
        <w:t>As a pilot stage, the project will be implemented in Worcester, Shrewsbury, and Kidderminster - the most affected towns by the River Severn flood. Along with the engineers, the emergency response teams will be visiting places to identify the ones that would benefit the most from the restoration of transport facilities. Temporary routes in these essential locations will be created by using the existing roads, including the creation of reinforced temporary surfaces and pedestrian corridors if required.</w:t>
      </w:r>
    </w:p>
    <w:p w14:paraId="4DAD7244" w14:textId="4C2F5A88" w:rsidR="00ED1B10" w:rsidRDefault="00ED1B10" w:rsidP="00ED1B10">
      <w:r>
        <w:t>Implementation activities will involve clearing the road, removing debris, constructing temporary road structures, and putting up road safety signs. These measures will help emergency services to be more effective in their operations and at the same time make sure that residents will be able to evacuate safely if necessary.</w:t>
      </w:r>
    </w:p>
    <w:p w14:paraId="0B3F83DF" w14:textId="77777777" w:rsidR="0018148D" w:rsidRDefault="00ED1B10" w:rsidP="00ED1B10">
      <w:r>
        <w:t>Even though this project is mainly about providing temporary infrastructure solutions, it is a very important part of disaster recovery. Temporary routes allow immediate entry during emergency response activities and at the same time can be used for the overall recovery assistance until permanent infrastructure rebuilding is done.</w:t>
      </w:r>
    </w:p>
    <w:p w14:paraId="7F4CA1B8" w14:textId="56A35786" w:rsidR="00513D83" w:rsidRDefault="00513D83" w:rsidP="00513D83">
      <w:r>
        <w:t>Besides mapping out the evacuation routes, the project is also set to enhance emergency services and local authorities' coordination during the disaster response phase. Floods usually lead to chaotic situations where organizations' communication becomes difficult. Setting up clearly defined temporary routes will allow emergency personnel to move swiftly from one affected area to another thereby making rescue operations orderly and structured.</w:t>
      </w:r>
    </w:p>
    <w:p w14:paraId="3F005B73" w14:textId="39E4FA51" w:rsidR="004A38CA" w:rsidRDefault="00513D83" w:rsidP="00513D83">
      <w:r>
        <w:t>Another significant element of this project is making emergency aid more accessible to vulnerable groups of the community. Flood disasters mainly cause severe effects on elderly people, persons with disabilities, and families with limited mobility. Temporary evacuation routes can serve as safer and more accessible paths to help these groups get assistance or evacuate. Making sure these routes are well marked and accessible can go a long way in helping vulnerable residents to stay safe during emergencies.</w:t>
      </w:r>
    </w:p>
    <w:p w14:paraId="2121C73E" w14:textId="77777777" w:rsidR="000A09A3" w:rsidRDefault="00D35097" w:rsidP="00D35097">
      <w:r>
        <w:t>Besides that, temporary transport routes can even facilitate the supply of vital resources like food, drinking water, medicines, and temporary shelter materials.</w:t>
      </w:r>
    </w:p>
    <w:p w14:paraId="7F283884" w14:textId="551BA8A6" w:rsidR="00D35097" w:rsidRDefault="00D35097" w:rsidP="00D35097">
      <w:r>
        <w:lastRenderedPageBreak/>
        <w:t>Humanitarian and volunteer groups use the roads as their main channel when they are distributing emergency assistance. If the transport routes remain out of order, the relief actions may be postponed thereby the impact of the disaster on the local communities may be worsened.</w:t>
      </w:r>
    </w:p>
    <w:p w14:paraId="60A33C73" w14:textId="450D16DE" w:rsidR="00513D83" w:rsidRDefault="00D35097" w:rsidP="00D35097">
      <w:r>
        <w:t>In fact, setting up temporary evacuation and aid pathways is one of the most important elements of disaster management. By reinstating the basic movement within the affected areas, the initiative will enhance the rapidity and effectiveness of the emergency operations and will also help in lowering the adverse effects of the flood on the residents and local businesses.</w:t>
      </w:r>
    </w:p>
    <w:p w14:paraId="54DD3547" w14:textId="3F591FAF" w:rsidR="00ED1B10" w:rsidRDefault="0018148D" w:rsidP="00ED1B10">
      <w:r>
        <w:t xml:space="preserve">     3.</w:t>
      </w:r>
      <w:r w:rsidRPr="0018148D">
        <w:t>3. Project Scope</w:t>
      </w:r>
    </w:p>
    <w:p w14:paraId="70F4D4CC" w14:textId="2BEEDBE8" w:rsidR="00047AF6" w:rsidRDefault="00047AF6" w:rsidP="00047AF6">
      <w:r>
        <w:t>The scope of this project involves organizing and executing various activities to set up provisional evacuation and relief distribution routes in regions flooded by the disaster.</w:t>
      </w:r>
    </w:p>
    <w:p w14:paraId="0F4E81B1" w14:textId="392C793B" w:rsidR="00047AF6" w:rsidRDefault="00047AF6" w:rsidP="00047AF6">
      <w:r>
        <w:t>Initially, it will be necessary to do a damage assessment after the flooding. Teams of engineers and emergency planners will examine the affected transport routes to identify which ones are closed, damaged, or dangerous. This info will help the project teams to determine the priority locations where temporary routes are essential.</w:t>
      </w:r>
    </w:p>
    <w:p w14:paraId="51D2143A" w14:textId="77777777" w:rsidR="00047AF6" w:rsidRDefault="00047AF6" w:rsidP="00047AF6">
      <w:r>
        <w:t>Secondly, the focus will be on getting the roads ready for traffic again. After a flood, the roads may be blocked by debris mud fallen trees, and wrecked vehicles. Hence, one must clear these things out so that temporary evacuation routes can be set up without any interruption.</w:t>
      </w:r>
    </w:p>
    <w:p w14:paraId="3AF57E98" w14:textId="79B1D705" w:rsidR="00047AF6" w:rsidRDefault="00047AF6" w:rsidP="00047AF6">
      <w:r>
        <w:t>Thirdly, there will be a stage where the temporary infrastructures are put in place. For instance, in some places, portable road platforms will be used, or the surfaces will be strengthened to ensure that the vehicles can move safely. Also, new pedestrian walkways may be built so that the inhabitants can walk safely in the areas where the flood was present.</w:t>
      </w:r>
    </w:p>
    <w:p w14:paraId="70056647" w14:textId="77065D9D" w:rsidR="0018148D" w:rsidRDefault="00047AF6" w:rsidP="00047AF6">
      <w:r>
        <w:t>Finally, the last stage will work on the installation of safety fences, informative signs, and the erection of communication systems that will help locals and rescue teams to know the way along the evacuation routes.</w:t>
      </w:r>
    </w:p>
    <w:p w14:paraId="45C4EFE7" w14:textId="68D27C56" w:rsidR="009275C8" w:rsidRDefault="009275C8" w:rsidP="00047AF6">
      <w:r w:rsidRPr="009275C8">
        <w:t>The project will not entail complete rebuilding of permanent infrastructure. It is the government's infrastructure programmes which will handle long-term restoration and rebuilding of damaged roads as separate activities. Meanwhile, the project will only deal</w:t>
      </w:r>
      <w:r w:rsidR="00F21C84">
        <w:t xml:space="preserve"> </w:t>
      </w:r>
      <w:r w:rsidRPr="009275C8">
        <w:t>with temporary aspects necessary for the emergency response and early recovery phases.</w:t>
      </w:r>
    </w:p>
    <w:p w14:paraId="53D9E6FF" w14:textId="365E6D5C" w:rsidR="000A09A3" w:rsidRDefault="009275C8" w:rsidP="00047AF6">
      <w:r>
        <w:t xml:space="preserve">  </w:t>
      </w:r>
      <w:r w:rsidR="008A0D76">
        <w:t xml:space="preserve">  </w:t>
      </w:r>
    </w:p>
    <w:p w14:paraId="366DC6BC" w14:textId="77777777" w:rsidR="008C73BF" w:rsidRDefault="008C73BF" w:rsidP="00047AF6"/>
    <w:p w14:paraId="4D05D890" w14:textId="77CAB424" w:rsidR="009275C8" w:rsidRDefault="008A0D76" w:rsidP="00047AF6">
      <w:r>
        <w:lastRenderedPageBreak/>
        <w:t xml:space="preserve"> 3.</w:t>
      </w:r>
      <w:r w:rsidRPr="008A0D76">
        <w:t>4. Work Breakdown Structure (WBS)</w:t>
      </w:r>
    </w:p>
    <w:p w14:paraId="57D327E8" w14:textId="77777777" w:rsidR="009A2957" w:rsidRDefault="009A2957" w:rsidP="00047AF6"/>
    <w:tbl>
      <w:tblPr>
        <w:tblStyle w:val="PlainTable3"/>
        <w:tblW w:w="8972" w:type="dxa"/>
        <w:tblLook w:val="04A0" w:firstRow="1" w:lastRow="0" w:firstColumn="1" w:lastColumn="0" w:noHBand="0" w:noVBand="1"/>
      </w:tblPr>
      <w:tblGrid>
        <w:gridCol w:w="2581"/>
        <w:gridCol w:w="2590"/>
        <w:gridCol w:w="3801"/>
      </w:tblGrid>
      <w:tr w:rsidR="00E728CF" w14:paraId="4FCE1487" w14:textId="77777777" w:rsidTr="00834E4B">
        <w:trPr>
          <w:cnfStyle w:val="100000000000" w:firstRow="1" w:lastRow="0" w:firstColumn="0" w:lastColumn="0" w:oddVBand="0" w:evenVBand="0" w:oddHBand="0" w:evenHBand="0" w:firstRowFirstColumn="0" w:firstRowLastColumn="0" w:lastRowFirstColumn="0" w:lastRowLastColumn="0"/>
          <w:trHeight w:val="442"/>
        </w:trPr>
        <w:tc>
          <w:tcPr>
            <w:cnfStyle w:val="001000000100" w:firstRow="0" w:lastRow="0" w:firstColumn="1" w:lastColumn="0" w:oddVBand="0" w:evenVBand="0" w:oddHBand="0" w:evenHBand="0" w:firstRowFirstColumn="1" w:firstRowLastColumn="0" w:lastRowFirstColumn="0" w:lastRowLastColumn="0"/>
            <w:tcW w:w="2601" w:type="dxa"/>
          </w:tcPr>
          <w:p w14:paraId="14A08997" w14:textId="77777777" w:rsidR="00E728CF" w:rsidRDefault="00E728CF" w:rsidP="00047AF6"/>
        </w:tc>
        <w:tc>
          <w:tcPr>
            <w:tcW w:w="2583" w:type="dxa"/>
          </w:tcPr>
          <w:p w14:paraId="6DCB2EAF" w14:textId="77777777" w:rsidR="00E728CF" w:rsidRDefault="00E728CF" w:rsidP="00047AF6">
            <w:pPr>
              <w:cnfStyle w:val="100000000000" w:firstRow="1" w:lastRow="0" w:firstColumn="0" w:lastColumn="0" w:oddVBand="0" w:evenVBand="0" w:oddHBand="0" w:evenHBand="0" w:firstRowFirstColumn="0" w:firstRowLastColumn="0" w:lastRowFirstColumn="0" w:lastRowLastColumn="0"/>
            </w:pPr>
          </w:p>
        </w:tc>
        <w:tc>
          <w:tcPr>
            <w:tcW w:w="3788" w:type="dxa"/>
          </w:tcPr>
          <w:p w14:paraId="26CADEB2" w14:textId="77777777" w:rsidR="00E728CF" w:rsidRDefault="00E728CF" w:rsidP="00047AF6">
            <w:pPr>
              <w:cnfStyle w:val="100000000000" w:firstRow="1" w:lastRow="0" w:firstColumn="0" w:lastColumn="0" w:oddVBand="0" w:evenVBand="0" w:oddHBand="0" w:evenHBand="0" w:firstRowFirstColumn="0" w:firstRowLastColumn="0" w:lastRowFirstColumn="0" w:lastRowLastColumn="0"/>
            </w:pPr>
          </w:p>
        </w:tc>
      </w:tr>
      <w:tr w:rsidR="00E728CF" w:rsidRPr="00E728CF" w14:paraId="74484A9E" w14:textId="77777777" w:rsidTr="00E728CF">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0" w:type="auto"/>
            <w:hideMark/>
          </w:tcPr>
          <w:p w14:paraId="7E9AE72E" w14:textId="77777777" w:rsidR="00E728CF" w:rsidRPr="00E728CF" w:rsidRDefault="00E728CF" w:rsidP="00E728CF">
            <w:pPr>
              <w:spacing w:before="100" w:beforeAutospacing="1" w:after="100" w:afterAutospacing="1"/>
              <w:jc w:val="center"/>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Phase</w:t>
            </w:r>
          </w:p>
        </w:tc>
        <w:tc>
          <w:tcPr>
            <w:tcW w:w="0" w:type="auto"/>
            <w:hideMark/>
          </w:tcPr>
          <w:p w14:paraId="17A3BEAF" w14:textId="77777777" w:rsidR="00E728CF" w:rsidRPr="00E728CF" w:rsidRDefault="00E728CF" w:rsidP="00E728C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E728CF">
              <w:rPr>
                <w:rFonts w:ascii="Times New Roman" w:eastAsia="Times New Roman" w:hAnsi="Times New Roman" w:cs="Times New Roman"/>
                <w:b/>
                <w:bCs/>
                <w:kern w:val="0"/>
                <w:lang w:eastAsia="en-GB"/>
                <w14:ligatures w14:val="none"/>
              </w:rPr>
              <w:t>Task</w:t>
            </w:r>
          </w:p>
        </w:tc>
        <w:tc>
          <w:tcPr>
            <w:tcW w:w="0" w:type="auto"/>
            <w:hideMark/>
          </w:tcPr>
          <w:p w14:paraId="7FD6F37F" w14:textId="77777777" w:rsidR="00E728CF" w:rsidRPr="00E728CF" w:rsidRDefault="00E728CF" w:rsidP="00E728C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E728CF">
              <w:rPr>
                <w:rFonts w:ascii="Times New Roman" w:eastAsia="Times New Roman" w:hAnsi="Times New Roman" w:cs="Times New Roman"/>
                <w:b/>
                <w:bCs/>
                <w:kern w:val="0"/>
                <w:lang w:eastAsia="en-GB"/>
                <w14:ligatures w14:val="none"/>
              </w:rPr>
              <w:t>Description</w:t>
            </w:r>
          </w:p>
        </w:tc>
      </w:tr>
      <w:tr w:rsidR="00E728CF" w:rsidRPr="00E728CF" w14:paraId="325A7F5F" w14:textId="77777777" w:rsidTr="00E728CF">
        <w:trPr>
          <w:trHeight w:val="858"/>
        </w:trPr>
        <w:tc>
          <w:tcPr>
            <w:cnfStyle w:val="001000000000" w:firstRow="0" w:lastRow="0" w:firstColumn="1" w:lastColumn="0" w:oddVBand="0" w:evenVBand="0" w:oddHBand="0" w:evenHBand="0" w:firstRowFirstColumn="0" w:firstRowLastColumn="0" w:lastRowFirstColumn="0" w:lastRowLastColumn="0"/>
            <w:tcW w:w="0" w:type="auto"/>
            <w:hideMark/>
          </w:tcPr>
          <w:p w14:paraId="1463766E" w14:textId="77777777" w:rsidR="00E728CF" w:rsidRPr="00E728CF" w:rsidRDefault="00E728CF" w:rsidP="00E728CF">
            <w:pPr>
              <w:spacing w:before="100" w:beforeAutospacing="1" w:after="100" w:afterAutospacing="1"/>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Planning</w:t>
            </w:r>
          </w:p>
        </w:tc>
        <w:tc>
          <w:tcPr>
            <w:tcW w:w="0" w:type="auto"/>
            <w:hideMark/>
          </w:tcPr>
          <w:p w14:paraId="46C30425"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Situation assessment</w:t>
            </w:r>
          </w:p>
        </w:tc>
        <w:tc>
          <w:tcPr>
            <w:tcW w:w="0" w:type="auto"/>
            <w:hideMark/>
          </w:tcPr>
          <w:p w14:paraId="4282E365"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Identify affected areas and priority routes</w:t>
            </w:r>
          </w:p>
        </w:tc>
      </w:tr>
      <w:tr w:rsidR="00E728CF" w:rsidRPr="00E728CF" w14:paraId="2CED4508" w14:textId="77777777" w:rsidTr="00E728CF">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54D525A5" w14:textId="77777777" w:rsidR="00E728CF" w:rsidRPr="00E728CF" w:rsidRDefault="00E728CF" w:rsidP="00E728CF">
            <w:pPr>
              <w:spacing w:before="100" w:beforeAutospacing="1" w:after="100" w:afterAutospacing="1"/>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Inspection</w:t>
            </w:r>
          </w:p>
        </w:tc>
        <w:tc>
          <w:tcPr>
            <w:tcW w:w="0" w:type="auto"/>
            <w:hideMark/>
          </w:tcPr>
          <w:p w14:paraId="10120562" w14:textId="77777777" w:rsidR="00E728CF" w:rsidRPr="00E728CF" w:rsidRDefault="00E728CF" w:rsidP="00E728C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Road condition analysis</w:t>
            </w:r>
          </w:p>
        </w:tc>
        <w:tc>
          <w:tcPr>
            <w:tcW w:w="0" w:type="auto"/>
            <w:hideMark/>
          </w:tcPr>
          <w:p w14:paraId="1E653D4C" w14:textId="77777777" w:rsidR="00E728CF" w:rsidRPr="00E728CF" w:rsidRDefault="00E728CF" w:rsidP="00E728C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Engineers inspect damaged roads</w:t>
            </w:r>
          </w:p>
        </w:tc>
      </w:tr>
      <w:tr w:rsidR="00E728CF" w:rsidRPr="00E728CF" w14:paraId="16060104" w14:textId="77777777" w:rsidTr="00E728CF">
        <w:trPr>
          <w:trHeight w:val="858"/>
        </w:trPr>
        <w:tc>
          <w:tcPr>
            <w:cnfStyle w:val="001000000000" w:firstRow="0" w:lastRow="0" w:firstColumn="1" w:lastColumn="0" w:oddVBand="0" w:evenVBand="0" w:oddHBand="0" w:evenHBand="0" w:firstRowFirstColumn="0" w:firstRowLastColumn="0" w:lastRowFirstColumn="0" w:lastRowLastColumn="0"/>
            <w:tcW w:w="0" w:type="auto"/>
            <w:hideMark/>
          </w:tcPr>
          <w:p w14:paraId="257E1521" w14:textId="77777777" w:rsidR="00E728CF" w:rsidRPr="00E728CF" w:rsidRDefault="00E728CF" w:rsidP="00E728CF">
            <w:pPr>
              <w:spacing w:before="100" w:beforeAutospacing="1" w:after="100" w:afterAutospacing="1"/>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Clearance</w:t>
            </w:r>
          </w:p>
        </w:tc>
        <w:tc>
          <w:tcPr>
            <w:tcW w:w="0" w:type="auto"/>
            <w:hideMark/>
          </w:tcPr>
          <w:p w14:paraId="70FD68EE"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Debris removal</w:t>
            </w:r>
          </w:p>
        </w:tc>
        <w:tc>
          <w:tcPr>
            <w:tcW w:w="0" w:type="auto"/>
            <w:hideMark/>
          </w:tcPr>
          <w:p w14:paraId="44AF596A"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Remove mud, vehicles and damaged objects</w:t>
            </w:r>
          </w:p>
        </w:tc>
      </w:tr>
      <w:tr w:rsidR="00E728CF" w:rsidRPr="00E728CF" w14:paraId="16EEC0CA" w14:textId="77777777" w:rsidTr="00E728CF">
        <w:trPr>
          <w:cnfStyle w:val="000000100000" w:firstRow="0" w:lastRow="0" w:firstColumn="0" w:lastColumn="0" w:oddVBand="0" w:evenVBand="0" w:oddHBand="1" w:evenHBand="0" w:firstRowFirstColumn="0" w:firstRowLastColumn="0" w:lastRowFirstColumn="0" w:lastRowLastColumn="0"/>
          <w:trHeight w:val="858"/>
        </w:trPr>
        <w:tc>
          <w:tcPr>
            <w:cnfStyle w:val="001000000000" w:firstRow="0" w:lastRow="0" w:firstColumn="1" w:lastColumn="0" w:oddVBand="0" w:evenVBand="0" w:oddHBand="0" w:evenHBand="0" w:firstRowFirstColumn="0" w:firstRowLastColumn="0" w:lastRowFirstColumn="0" w:lastRowLastColumn="0"/>
            <w:tcW w:w="0" w:type="auto"/>
            <w:hideMark/>
          </w:tcPr>
          <w:p w14:paraId="7F61B132" w14:textId="77777777" w:rsidR="00E728CF" w:rsidRPr="00E728CF" w:rsidRDefault="00E728CF" w:rsidP="00E728CF">
            <w:pPr>
              <w:spacing w:before="100" w:beforeAutospacing="1" w:after="100" w:afterAutospacing="1"/>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Construction</w:t>
            </w:r>
          </w:p>
        </w:tc>
        <w:tc>
          <w:tcPr>
            <w:tcW w:w="0" w:type="auto"/>
            <w:hideMark/>
          </w:tcPr>
          <w:p w14:paraId="61D7B496" w14:textId="77777777" w:rsidR="00E728CF" w:rsidRPr="00E728CF" w:rsidRDefault="00E728CF" w:rsidP="00E728C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Temporary route installation</w:t>
            </w:r>
          </w:p>
        </w:tc>
        <w:tc>
          <w:tcPr>
            <w:tcW w:w="0" w:type="auto"/>
            <w:hideMark/>
          </w:tcPr>
          <w:p w14:paraId="2B37CE36" w14:textId="77777777" w:rsidR="00E728CF" w:rsidRPr="00E728CF" w:rsidRDefault="00E728CF" w:rsidP="00E728C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Install temporary road surfaces</w:t>
            </w:r>
          </w:p>
        </w:tc>
      </w:tr>
      <w:tr w:rsidR="00E728CF" w:rsidRPr="00E728CF" w14:paraId="3EBA5861" w14:textId="77777777" w:rsidTr="00E728CF">
        <w:trPr>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6066D0AF" w14:textId="77777777" w:rsidR="00E728CF" w:rsidRPr="00E728CF" w:rsidRDefault="00E728CF" w:rsidP="00E728CF">
            <w:pPr>
              <w:spacing w:before="100" w:beforeAutospacing="1" w:after="100" w:afterAutospacing="1"/>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Implementation</w:t>
            </w:r>
          </w:p>
        </w:tc>
        <w:tc>
          <w:tcPr>
            <w:tcW w:w="0" w:type="auto"/>
            <w:hideMark/>
          </w:tcPr>
          <w:p w14:paraId="6360B877"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Route opening</w:t>
            </w:r>
          </w:p>
        </w:tc>
        <w:tc>
          <w:tcPr>
            <w:tcW w:w="0" w:type="auto"/>
            <w:hideMark/>
          </w:tcPr>
          <w:p w14:paraId="1091A6D8"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Allow evacuation and aid delivery</w:t>
            </w:r>
          </w:p>
        </w:tc>
      </w:tr>
      <w:tr w:rsidR="00E728CF" w:rsidRPr="00E728CF" w14:paraId="5CE20913" w14:textId="77777777" w:rsidTr="00E728CF">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0" w:type="auto"/>
            <w:hideMark/>
          </w:tcPr>
          <w:p w14:paraId="0DDD45A7" w14:textId="77777777" w:rsidR="00E728CF" w:rsidRPr="00E728CF" w:rsidRDefault="00E728CF" w:rsidP="00E728CF">
            <w:pPr>
              <w:spacing w:before="100" w:beforeAutospacing="1" w:after="100" w:afterAutospacing="1"/>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Monitoring</w:t>
            </w:r>
          </w:p>
        </w:tc>
        <w:tc>
          <w:tcPr>
            <w:tcW w:w="0" w:type="auto"/>
            <w:hideMark/>
          </w:tcPr>
          <w:p w14:paraId="7CC5C4EC" w14:textId="77777777" w:rsidR="00E728CF" w:rsidRPr="00E728CF" w:rsidRDefault="00E728CF" w:rsidP="00E728C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Safety checks</w:t>
            </w:r>
          </w:p>
        </w:tc>
        <w:tc>
          <w:tcPr>
            <w:tcW w:w="0" w:type="auto"/>
            <w:hideMark/>
          </w:tcPr>
          <w:p w14:paraId="4A2086D9" w14:textId="77777777" w:rsidR="00E728CF" w:rsidRPr="00E728CF" w:rsidRDefault="00E728CF" w:rsidP="00E728C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Ensure routes remain safe</w:t>
            </w:r>
          </w:p>
        </w:tc>
      </w:tr>
      <w:tr w:rsidR="00E728CF" w:rsidRPr="00E728CF" w14:paraId="35517969" w14:textId="77777777" w:rsidTr="00E728CF">
        <w:trPr>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6682FA5D" w14:textId="77777777" w:rsidR="00E728CF" w:rsidRPr="00E728CF" w:rsidRDefault="00E728CF" w:rsidP="00E728CF">
            <w:pPr>
              <w:spacing w:before="100" w:beforeAutospacing="1" w:after="100" w:afterAutospacing="1"/>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Closure</w:t>
            </w:r>
          </w:p>
        </w:tc>
        <w:tc>
          <w:tcPr>
            <w:tcW w:w="0" w:type="auto"/>
            <w:hideMark/>
          </w:tcPr>
          <w:p w14:paraId="49CBA12B"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Project evaluation</w:t>
            </w:r>
          </w:p>
        </w:tc>
        <w:tc>
          <w:tcPr>
            <w:tcW w:w="0" w:type="auto"/>
            <w:hideMark/>
          </w:tcPr>
          <w:p w14:paraId="23F2D13B" w14:textId="77777777" w:rsidR="00E728CF" w:rsidRPr="00E728CF" w:rsidRDefault="00E728CF" w:rsidP="00E728C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728CF">
              <w:rPr>
                <w:rFonts w:ascii="Times New Roman" w:eastAsia="Times New Roman" w:hAnsi="Times New Roman" w:cs="Times New Roman"/>
                <w:kern w:val="0"/>
                <w:lang w:eastAsia="en-GB"/>
                <w14:ligatures w14:val="none"/>
              </w:rPr>
              <w:t>Document lessons learned</w:t>
            </w:r>
          </w:p>
        </w:tc>
      </w:tr>
      <w:tr w:rsidR="00E728CF" w14:paraId="5B2154EF" w14:textId="77777777" w:rsidTr="00834E4B">
        <w:trPr>
          <w:cnfStyle w:val="000000100000" w:firstRow="0" w:lastRow="0" w:firstColumn="0" w:lastColumn="0" w:oddVBand="0" w:evenVBand="0" w:oddHBand="1"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2601" w:type="dxa"/>
          </w:tcPr>
          <w:p w14:paraId="2FF64BEC" w14:textId="77777777" w:rsidR="00E728CF" w:rsidRDefault="00E728CF" w:rsidP="00047AF6"/>
        </w:tc>
        <w:tc>
          <w:tcPr>
            <w:tcW w:w="2583" w:type="dxa"/>
          </w:tcPr>
          <w:p w14:paraId="16CB5E26" w14:textId="77777777" w:rsidR="00E728CF" w:rsidRDefault="00E728CF" w:rsidP="00047AF6">
            <w:pPr>
              <w:cnfStyle w:val="000000100000" w:firstRow="0" w:lastRow="0" w:firstColumn="0" w:lastColumn="0" w:oddVBand="0" w:evenVBand="0" w:oddHBand="1" w:evenHBand="0" w:firstRowFirstColumn="0" w:firstRowLastColumn="0" w:lastRowFirstColumn="0" w:lastRowLastColumn="0"/>
            </w:pPr>
          </w:p>
        </w:tc>
        <w:tc>
          <w:tcPr>
            <w:tcW w:w="3788" w:type="dxa"/>
          </w:tcPr>
          <w:p w14:paraId="12E7A13D" w14:textId="77777777" w:rsidR="00E728CF" w:rsidRDefault="00E728CF" w:rsidP="00047AF6">
            <w:pPr>
              <w:cnfStyle w:val="000000100000" w:firstRow="0" w:lastRow="0" w:firstColumn="0" w:lastColumn="0" w:oddVBand="0" w:evenVBand="0" w:oddHBand="1" w:evenHBand="0" w:firstRowFirstColumn="0" w:firstRowLastColumn="0" w:lastRowFirstColumn="0" w:lastRowLastColumn="0"/>
            </w:pPr>
          </w:p>
        </w:tc>
      </w:tr>
    </w:tbl>
    <w:p w14:paraId="73DA481B" w14:textId="77777777" w:rsidR="008269E8" w:rsidRDefault="008269E8" w:rsidP="00047AF6"/>
    <w:p w14:paraId="78ACC69C" w14:textId="77777777" w:rsidR="00834E4B" w:rsidRDefault="00834E4B" w:rsidP="00047AF6"/>
    <w:p w14:paraId="62F9B5E2" w14:textId="1BCF777D" w:rsidR="00834E4B" w:rsidRDefault="00EC2F21" w:rsidP="00047AF6">
      <w:r w:rsidRPr="00EC2F21">
        <w:t>The Work Breakdown Structure divides the project into smaller tasks, which helps improve organisation, coordination, and resource management (Kerzner, 2022).</w:t>
      </w:r>
    </w:p>
    <w:p w14:paraId="3AE474FA" w14:textId="77777777" w:rsidR="00EC2F21" w:rsidRDefault="00EC2F21" w:rsidP="00047AF6"/>
    <w:p w14:paraId="59C6A195" w14:textId="77777777" w:rsidR="00644D70" w:rsidRDefault="00644D70" w:rsidP="00047AF6"/>
    <w:p w14:paraId="68C03883" w14:textId="44F19944" w:rsidR="00EC2F21" w:rsidRDefault="00611CC7" w:rsidP="00047AF6">
      <w:r>
        <w:t xml:space="preserve">      </w:t>
      </w:r>
      <w:r w:rsidR="003B1235">
        <w:t xml:space="preserve"> </w:t>
      </w:r>
      <w:r>
        <w:t>3.</w:t>
      </w:r>
      <w:r w:rsidRPr="00611CC7">
        <w:t>5. Quad Chart</w:t>
      </w:r>
    </w:p>
    <w:p w14:paraId="6D488D61" w14:textId="6879A3E7" w:rsidR="007964F0" w:rsidRDefault="007964F0" w:rsidP="007964F0">
      <w:r>
        <w:t>A quad chart is a project management tool that presents a brief overview of the critical aspects of a project. This quad chart, for instance, outlines the goals of the project, the anticipated deliverables, the schedule, and the indicators of success.</w:t>
      </w:r>
    </w:p>
    <w:p w14:paraId="1A56684E" w14:textId="72007ADD" w:rsidR="007964F0" w:rsidRDefault="007964F0" w:rsidP="007964F0">
      <w:r>
        <w:t>The principal aim of the project is to create temporarily evacuation and aid routes in the flood affected areas of the West Midlands. The key deliverables consist of open roads, temporary vehicle corridors, and safe pedestrian routes for evacuation which are facilitated by well indicated signs.</w:t>
      </w:r>
    </w:p>
    <w:p w14:paraId="62A8EB57" w14:textId="7FEC3613" w:rsidR="00611CC7" w:rsidRDefault="007964F0" w:rsidP="007964F0">
      <w:r>
        <w:t xml:space="preserve">The project timeline is roughly four weeks however the first evacuation routes are expected to be ready and operational within three to five days after the flood response has been initiated. One of the ways of measuring the success of the project is </w:t>
      </w:r>
      <w:r>
        <w:lastRenderedPageBreak/>
        <w:t xml:space="preserve">evaluating how fast emergency services </w:t>
      </w:r>
      <w:proofErr w:type="gramStart"/>
      <w:r>
        <w:t>are able to</w:t>
      </w:r>
      <w:proofErr w:type="gramEnd"/>
      <w:r>
        <w:t xml:space="preserve"> get to the affected areas </w:t>
      </w:r>
      <w:proofErr w:type="gramStart"/>
      <w:r>
        <w:t>and also</w:t>
      </w:r>
      <w:proofErr w:type="gramEnd"/>
      <w:r>
        <w:t xml:space="preserve"> if residents </w:t>
      </w:r>
      <w:proofErr w:type="gramStart"/>
      <w:r>
        <w:t>are able to</w:t>
      </w:r>
      <w:proofErr w:type="gramEnd"/>
      <w:r>
        <w:t xml:space="preserve"> evacuate safely from the locations that </w:t>
      </w:r>
      <w:proofErr w:type="gramStart"/>
      <w:r>
        <w:t>are considered to be</w:t>
      </w:r>
      <w:proofErr w:type="gramEnd"/>
      <w:r>
        <w:t xml:space="preserve"> high risk.</w:t>
      </w:r>
    </w:p>
    <w:p w14:paraId="7EC0D6E5" w14:textId="464B2A53" w:rsidR="007964F0" w:rsidRDefault="003B1235" w:rsidP="000A1921">
      <w:r>
        <w:t xml:space="preserve">        3.</w:t>
      </w:r>
      <w:r w:rsidRPr="003B1235">
        <w:t>6. Gantt Chart</w:t>
      </w:r>
    </w:p>
    <w:p w14:paraId="0631F732" w14:textId="77777777" w:rsidR="003B1235" w:rsidRDefault="003B1235" w:rsidP="000A1921"/>
    <w:tbl>
      <w:tblPr>
        <w:tblStyle w:val="TableGrid"/>
        <w:tblW w:w="9700" w:type="dxa"/>
        <w:tblLook w:val="04A0" w:firstRow="1" w:lastRow="0" w:firstColumn="1" w:lastColumn="0" w:noHBand="0" w:noVBand="1"/>
      </w:tblPr>
      <w:tblGrid>
        <w:gridCol w:w="4248"/>
        <w:gridCol w:w="1363"/>
        <w:gridCol w:w="1363"/>
        <w:gridCol w:w="1363"/>
        <w:gridCol w:w="1363"/>
      </w:tblGrid>
      <w:tr w:rsidR="00027BFA" w:rsidRPr="00027BFA" w14:paraId="5A1AAFA6" w14:textId="77777777" w:rsidTr="00027BFA">
        <w:trPr>
          <w:trHeight w:val="388"/>
        </w:trPr>
        <w:tc>
          <w:tcPr>
            <w:tcW w:w="0" w:type="auto"/>
            <w:hideMark/>
          </w:tcPr>
          <w:p w14:paraId="2FE85AD9" w14:textId="77777777" w:rsidR="00027BFA" w:rsidRPr="00027BFA" w:rsidRDefault="00027BFA" w:rsidP="00027BFA">
            <w:pPr>
              <w:spacing w:before="100" w:beforeAutospacing="1" w:after="100" w:afterAutospacing="1"/>
              <w:jc w:val="center"/>
              <w:rPr>
                <w:rFonts w:ascii="Times New Roman" w:eastAsia="Times New Roman" w:hAnsi="Times New Roman" w:cs="Times New Roman"/>
                <w:b/>
                <w:bCs/>
                <w:kern w:val="0"/>
                <w:lang w:eastAsia="en-GB"/>
                <w14:ligatures w14:val="none"/>
              </w:rPr>
            </w:pPr>
            <w:r w:rsidRPr="00027BFA">
              <w:rPr>
                <w:rFonts w:ascii="Times New Roman" w:eastAsia="Times New Roman" w:hAnsi="Times New Roman" w:cs="Times New Roman"/>
                <w:b/>
                <w:bCs/>
                <w:kern w:val="0"/>
                <w:lang w:eastAsia="en-GB"/>
                <w14:ligatures w14:val="none"/>
              </w:rPr>
              <w:t>Task</w:t>
            </w:r>
          </w:p>
        </w:tc>
        <w:tc>
          <w:tcPr>
            <w:tcW w:w="0" w:type="auto"/>
            <w:hideMark/>
          </w:tcPr>
          <w:p w14:paraId="7FF20641" w14:textId="77777777" w:rsidR="00027BFA" w:rsidRPr="00027BFA" w:rsidRDefault="00027BFA" w:rsidP="00027BFA">
            <w:pPr>
              <w:spacing w:before="100" w:beforeAutospacing="1" w:after="100" w:afterAutospacing="1"/>
              <w:jc w:val="center"/>
              <w:rPr>
                <w:rFonts w:ascii="Times New Roman" w:eastAsia="Times New Roman" w:hAnsi="Times New Roman" w:cs="Times New Roman"/>
                <w:b/>
                <w:bCs/>
                <w:kern w:val="0"/>
                <w:lang w:eastAsia="en-GB"/>
                <w14:ligatures w14:val="none"/>
              </w:rPr>
            </w:pPr>
            <w:r w:rsidRPr="00027BFA">
              <w:rPr>
                <w:rFonts w:ascii="Times New Roman" w:eastAsia="Times New Roman" w:hAnsi="Times New Roman" w:cs="Times New Roman"/>
                <w:b/>
                <w:bCs/>
                <w:kern w:val="0"/>
                <w:lang w:eastAsia="en-GB"/>
                <w14:ligatures w14:val="none"/>
              </w:rPr>
              <w:t>Week 1</w:t>
            </w:r>
          </w:p>
        </w:tc>
        <w:tc>
          <w:tcPr>
            <w:tcW w:w="0" w:type="auto"/>
            <w:hideMark/>
          </w:tcPr>
          <w:p w14:paraId="02E6DA23" w14:textId="77777777" w:rsidR="00027BFA" w:rsidRPr="00027BFA" w:rsidRDefault="00027BFA" w:rsidP="00027BFA">
            <w:pPr>
              <w:spacing w:before="100" w:beforeAutospacing="1" w:after="100" w:afterAutospacing="1"/>
              <w:jc w:val="center"/>
              <w:rPr>
                <w:rFonts w:ascii="Times New Roman" w:eastAsia="Times New Roman" w:hAnsi="Times New Roman" w:cs="Times New Roman"/>
                <w:b/>
                <w:bCs/>
                <w:kern w:val="0"/>
                <w:lang w:eastAsia="en-GB"/>
                <w14:ligatures w14:val="none"/>
              </w:rPr>
            </w:pPr>
            <w:r w:rsidRPr="00027BFA">
              <w:rPr>
                <w:rFonts w:ascii="Times New Roman" w:eastAsia="Times New Roman" w:hAnsi="Times New Roman" w:cs="Times New Roman"/>
                <w:b/>
                <w:bCs/>
                <w:kern w:val="0"/>
                <w:lang w:eastAsia="en-GB"/>
                <w14:ligatures w14:val="none"/>
              </w:rPr>
              <w:t>Week 2</w:t>
            </w:r>
          </w:p>
        </w:tc>
        <w:tc>
          <w:tcPr>
            <w:tcW w:w="0" w:type="auto"/>
            <w:hideMark/>
          </w:tcPr>
          <w:p w14:paraId="6D4B2131" w14:textId="77777777" w:rsidR="00027BFA" w:rsidRPr="00027BFA" w:rsidRDefault="00027BFA" w:rsidP="00027BFA">
            <w:pPr>
              <w:spacing w:before="100" w:beforeAutospacing="1" w:after="100" w:afterAutospacing="1"/>
              <w:jc w:val="center"/>
              <w:rPr>
                <w:rFonts w:ascii="Times New Roman" w:eastAsia="Times New Roman" w:hAnsi="Times New Roman" w:cs="Times New Roman"/>
                <w:b/>
                <w:bCs/>
                <w:kern w:val="0"/>
                <w:lang w:eastAsia="en-GB"/>
                <w14:ligatures w14:val="none"/>
              </w:rPr>
            </w:pPr>
            <w:r w:rsidRPr="00027BFA">
              <w:rPr>
                <w:rFonts w:ascii="Times New Roman" w:eastAsia="Times New Roman" w:hAnsi="Times New Roman" w:cs="Times New Roman"/>
                <w:b/>
                <w:bCs/>
                <w:kern w:val="0"/>
                <w:lang w:eastAsia="en-GB"/>
                <w14:ligatures w14:val="none"/>
              </w:rPr>
              <w:t>Week 3</w:t>
            </w:r>
          </w:p>
        </w:tc>
        <w:tc>
          <w:tcPr>
            <w:tcW w:w="0" w:type="auto"/>
            <w:hideMark/>
          </w:tcPr>
          <w:p w14:paraId="764542A5" w14:textId="77777777" w:rsidR="00027BFA" w:rsidRPr="00027BFA" w:rsidRDefault="00027BFA" w:rsidP="00027BFA">
            <w:pPr>
              <w:spacing w:before="100" w:beforeAutospacing="1" w:after="100" w:afterAutospacing="1"/>
              <w:jc w:val="center"/>
              <w:rPr>
                <w:rFonts w:ascii="Times New Roman" w:eastAsia="Times New Roman" w:hAnsi="Times New Roman" w:cs="Times New Roman"/>
                <w:b/>
                <w:bCs/>
                <w:kern w:val="0"/>
                <w:lang w:eastAsia="en-GB"/>
                <w14:ligatures w14:val="none"/>
              </w:rPr>
            </w:pPr>
            <w:r w:rsidRPr="00027BFA">
              <w:rPr>
                <w:rFonts w:ascii="Times New Roman" w:eastAsia="Times New Roman" w:hAnsi="Times New Roman" w:cs="Times New Roman"/>
                <w:b/>
                <w:bCs/>
                <w:kern w:val="0"/>
                <w:lang w:eastAsia="en-GB"/>
                <w14:ligatures w14:val="none"/>
              </w:rPr>
              <w:t>Week 4</w:t>
            </w:r>
          </w:p>
        </w:tc>
      </w:tr>
      <w:tr w:rsidR="00027BFA" w:rsidRPr="00027BFA" w14:paraId="2D8EE993" w14:textId="77777777" w:rsidTr="00027BFA">
        <w:trPr>
          <w:trHeight w:val="436"/>
        </w:trPr>
        <w:tc>
          <w:tcPr>
            <w:tcW w:w="0" w:type="auto"/>
            <w:hideMark/>
          </w:tcPr>
          <w:p w14:paraId="4CD148F3"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Times New Roman" w:eastAsia="Times New Roman" w:hAnsi="Times New Roman" w:cs="Times New Roman"/>
                <w:kern w:val="0"/>
                <w:lang w:eastAsia="en-GB"/>
                <w14:ligatures w14:val="none"/>
              </w:rPr>
              <w:t>Situation assessment</w:t>
            </w:r>
          </w:p>
        </w:tc>
        <w:tc>
          <w:tcPr>
            <w:tcW w:w="0" w:type="auto"/>
            <w:hideMark/>
          </w:tcPr>
          <w:p w14:paraId="13E85D5C"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Apple Color Emoji" w:eastAsia="Times New Roman" w:hAnsi="Apple Color Emoji" w:cs="Apple Color Emoji"/>
                <w:kern w:val="0"/>
                <w:lang w:eastAsia="en-GB"/>
                <w14:ligatures w14:val="none"/>
              </w:rPr>
              <w:t>✔</w:t>
            </w:r>
          </w:p>
        </w:tc>
        <w:tc>
          <w:tcPr>
            <w:tcW w:w="0" w:type="auto"/>
            <w:hideMark/>
          </w:tcPr>
          <w:p w14:paraId="5452460C"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735619F7"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492F103E"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r>
      <w:tr w:rsidR="00027BFA" w:rsidRPr="00027BFA" w14:paraId="19F95F17" w14:textId="77777777" w:rsidTr="00027BFA">
        <w:trPr>
          <w:trHeight w:val="461"/>
        </w:trPr>
        <w:tc>
          <w:tcPr>
            <w:tcW w:w="0" w:type="auto"/>
            <w:hideMark/>
          </w:tcPr>
          <w:p w14:paraId="5EA37814"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Times New Roman" w:eastAsia="Times New Roman" w:hAnsi="Times New Roman" w:cs="Times New Roman"/>
                <w:kern w:val="0"/>
                <w:lang w:eastAsia="en-GB"/>
                <w14:ligatures w14:val="none"/>
              </w:rPr>
              <w:t>Site inspections</w:t>
            </w:r>
          </w:p>
        </w:tc>
        <w:tc>
          <w:tcPr>
            <w:tcW w:w="0" w:type="auto"/>
            <w:hideMark/>
          </w:tcPr>
          <w:p w14:paraId="404282A3"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Apple Color Emoji" w:eastAsia="Times New Roman" w:hAnsi="Apple Color Emoji" w:cs="Apple Color Emoji"/>
                <w:kern w:val="0"/>
                <w:lang w:eastAsia="en-GB"/>
                <w14:ligatures w14:val="none"/>
              </w:rPr>
              <w:t>✔</w:t>
            </w:r>
          </w:p>
        </w:tc>
        <w:tc>
          <w:tcPr>
            <w:tcW w:w="0" w:type="auto"/>
            <w:hideMark/>
          </w:tcPr>
          <w:p w14:paraId="529A8C38"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0E02147E"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00D8D894"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r>
      <w:tr w:rsidR="00027BFA" w:rsidRPr="00027BFA" w14:paraId="43CC036F" w14:textId="77777777" w:rsidTr="00027BFA">
        <w:trPr>
          <w:trHeight w:val="436"/>
        </w:trPr>
        <w:tc>
          <w:tcPr>
            <w:tcW w:w="0" w:type="auto"/>
            <w:hideMark/>
          </w:tcPr>
          <w:p w14:paraId="0EC1A71D"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Times New Roman" w:eastAsia="Times New Roman" w:hAnsi="Times New Roman" w:cs="Times New Roman"/>
                <w:kern w:val="0"/>
                <w:lang w:eastAsia="en-GB"/>
                <w14:ligatures w14:val="none"/>
              </w:rPr>
              <w:t>Road clearance</w:t>
            </w:r>
          </w:p>
        </w:tc>
        <w:tc>
          <w:tcPr>
            <w:tcW w:w="0" w:type="auto"/>
            <w:hideMark/>
          </w:tcPr>
          <w:p w14:paraId="3634B387" w14:textId="7B660C22"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p>
        </w:tc>
        <w:tc>
          <w:tcPr>
            <w:tcW w:w="0" w:type="auto"/>
            <w:hideMark/>
          </w:tcPr>
          <w:p w14:paraId="1ED815C7" w14:textId="42D4DE6E" w:rsidR="00027BFA" w:rsidRPr="00027BFA" w:rsidRDefault="003803CE" w:rsidP="00027BFA">
            <w:pPr>
              <w:rPr>
                <w:rFonts w:ascii="Times New Roman" w:eastAsia="Times New Roman" w:hAnsi="Times New Roman" w:cs="Times New Roman"/>
                <w:kern w:val="0"/>
                <w:sz w:val="20"/>
                <w:szCs w:val="20"/>
                <w:lang w:eastAsia="en-GB"/>
                <w14:ligatures w14:val="none"/>
              </w:rPr>
            </w:pPr>
            <w:r w:rsidRPr="00027BFA">
              <w:rPr>
                <w:rFonts w:ascii="Apple Color Emoji" w:eastAsia="Times New Roman" w:hAnsi="Apple Color Emoji" w:cs="Apple Color Emoji"/>
                <w:kern w:val="0"/>
                <w:lang w:eastAsia="en-GB"/>
                <w14:ligatures w14:val="none"/>
              </w:rPr>
              <w:t>✔</w:t>
            </w:r>
          </w:p>
        </w:tc>
        <w:tc>
          <w:tcPr>
            <w:tcW w:w="0" w:type="auto"/>
            <w:hideMark/>
          </w:tcPr>
          <w:p w14:paraId="62C83959"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364D052B"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r>
      <w:tr w:rsidR="00027BFA" w:rsidRPr="00027BFA" w14:paraId="5E1CFC2E" w14:textId="77777777" w:rsidTr="00027BFA">
        <w:trPr>
          <w:trHeight w:val="461"/>
        </w:trPr>
        <w:tc>
          <w:tcPr>
            <w:tcW w:w="0" w:type="auto"/>
            <w:hideMark/>
          </w:tcPr>
          <w:p w14:paraId="04AC97BD"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Times New Roman" w:eastAsia="Times New Roman" w:hAnsi="Times New Roman" w:cs="Times New Roman"/>
                <w:kern w:val="0"/>
                <w:lang w:eastAsia="en-GB"/>
                <w14:ligatures w14:val="none"/>
              </w:rPr>
              <w:t>Temporary route installation</w:t>
            </w:r>
          </w:p>
        </w:tc>
        <w:tc>
          <w:tcPr>
            <w:tcW w:w="0" w:type="auto"/>
            <w:hideMark/>
          </w:tcPr>
          <w:p w14:paraId="6C45DC0A" w14:textId="14EC5CF4"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p>
        </w:tc>
        <w:tc>
          <w:tcPr>
            <w:tcW w:w="0" w:type="auto"/>
            <w:hideMark/>
          </w:tcPr>
          <w:p w14:paraId="4F17562E"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Apple Color Emoji" w:eastAsia="Times New Roman" w:hAnsi="Apple Color Emoji" w:cs="Apple Color Emoji"/>
                <w:kern w:val="0"/>
                <w:lang w:eastAsia="en-GB"/>
                <w14:ligatures w14:val="none"/>
              </w:rPr>
              <w:t>✔</w:t>
            </w:r>
          </w:p>
        </w:tc>
        <w:tc>
          <w:tcPr>
            <w:tcW w:w="0" w:type="auto"/>
            <w:hideMark/>
          </w:tcPr>
          <w:p w14:paraId="4D5207CA" w14:textId="3DE6BF0D" w:rsidR="00027BFA" w:rsidRPr="00027BFA" w:rsidRDefault="00FA4B52" w:rsidP="00027BFA">
            <w:pPr>
              <w:rPr>
                <w:rFonts w:ascii="Times New Roman" w:eastAsia="Times New Roman" w:hAnsi="Times New Roman" w:cs="Times New Roman"/>
                <w:kern w:val="0"/>
                <w:sz w:val="20"/>
                <w:szCs w:val="20"/>
                <w:lang w:eastAsia="en-GB"/>
                <w14:ligatures w14:val="none"/>
              </w:rPr>
            </w:pPr>
            <w:r w:rsidRPr="00027BFA">
              <w:rPr>
                <w:rFonts w:ascii="Apple Color Emoji" w:eastAsia="Times New Roman" w:hAnsi="Apple Color Emoji" w:cs="Apple Color Emoji"/>
                <w:kern w:val="0"/>
                <w:lang w:eastAsia="en-GB"/>
                <w14:ligatures w14:val="none"/>
              </w:rPr>
              <w:t>✔</w:t>
            </w:r>
          </w:p>
        </w:tc>
        <w:tc>
          <w:tcPr>
            <w:tcW w:w="0" w:type="auto"/>
            <w:hideMark/>
          </w:tcPr>
          <w:p w14:paraId="5F01AB7E"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r>
      <w:tr w:rsidR="00027BFA" w:rsidRPr="00027BFA" w14:paraId="622536C6" w14:textId="77777777" w:rsidTr="00027BFA">
        <w:trPr>
          <w:trHeight w:val="436"/>
        </w:trPr>
        <w:tc>
          <w:tcPr>
            <w:tcW w:w="0" w:type="auto"/>
            <w:hideMark/>
          </w:tcPr>
          <w:p w14:paraId="190350C6"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Times New Roman" w:eastAsia="Times New Roman" w:hAnsi="Times New Roman" w:cs="Times New Roman"/>
                <w:kern w:val="0"/>
                <w:lang w:eastAsia="en-GB"/>
                <w14:ligatures w14:val="none"/>
              </w:rPr>
              <w:t>Signage installation</w:t>
            </w:r>
          </w:p>
        </w:tc>
        <w:tc>
          <w:tcPr>
            <w:tcW w:w="0" w:type="auto"/>
            <w:hideMark/>
          </w:tcPr>
          <w:p w14:paraId="2F3E6A29" w14:textId="4AB6C5FF"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p>
        </w:tc>
        <w:tc>
          <w:tcPr>
            <w:tcW w:w="0" w:type="auto"/>
            <w:hideMark/>
          </w:tcPr>
          <w:p w14:paraId="087B8382"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0570D930" w14:textId="583C35C8" w:rsidR="00027BFA" w:rsidRPr="00027BFA" w:rsidRDefault="00FA4B52" w:rsidP="00027BFA">
            <w:pPr>
              <w:rPr>
                <w:rFonts w:ascii="Times New Roman" w:eastAsia="Times New Roman" w:hAnsi="Times New Roman" w:cs="Times New Roman"/>
                <w:kern w:val="0"/>
                <w:sz w:val="20"/>
                <w:szCs w:val="20"/>
                <w:lang w:eastAsia="en-GB"/>
                <w14:ligatures w14:val="none"/>
              </w:rPr>
            </w:pPr>
            <w:r w:rsidRPr="00027BFA">
              <w:rPr>
                <w:rFonts w:ascii="Apple Color Emoji" w:eastAsia="Times New Roman" w:hAnsi="Apple Color Emoji" w:cs="Apple Color Emoji"/>
                <w:kern w:val="0"/>
                <w:lang w:eastAsia="en-GB"/>
                <w14:ligatures w14:val="none"/>
              </w:rPr>
              <w:t>✔</w:t>
            </w:r>
          </w:p>
        </w:tc>
        <w:tc>
          <w:tcPr>
            <w:tcW w:w="0" w:type="auto"/>
            <w:hideMark/>
          </w:tcPr>
          <w:p w14:paraId="5548BA70"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r>
      <w:tr w:rsidR="00027BFA" w:rsidRPr="00027BFA" w14:paraId="46B45E10" w14:textId="77777777" w:rsidTr="00027BFA">
        <w:trPr>
          <w:trHeight w:val="461"/>
        </w:trPr>
        <w:tc>
          <w:tcPr>
            <w:tcW w:w="0" w:type="auto"/>
            <w:hideMark/>
          </w:tcPr>
          <w:p w14:paraId="48B32CD6"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Times New Roman" w:eastAsia="Times New Roman" w:hAnsi="Times New Roman" w:cs="Times New Roman"/>
                <w:kern w:val="0"/>
                <w:lang w:eastAsia="en-GB"/>
                <w14:ligatures w14:val="none"/>
              </w:rPr>
              <w:t>Route implementation</w:t>
            </w:r>
          </w:p>
        </w:tc>
        <w:tc>
          <w:tcPr>
            <w:tcW w:w="0" w:type="auto"/>
            <w:hideMark/>
          </w:tcPr>
          <w:p w14:paraId="1CCBDE98" w14:textId="60D69ACE"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p>
        </w:tc>
        <w:tc>
          <w:tcPr>
            <w:tcW w:w="0" w:type="auto"/>
            <w:hideMark/>
          </w:tcPr>
          <w:p w14:paraId="54272052" w14:textId="197789DD"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p>
        </w:tc>
        <w:tc>
          <w:tcPr>
            <w:tcW w:w="0" w:type="auto"/>
            <w:hideMark/>
          </w:tcPr>
          <w:p w14:paraId="7C0FBEFB" w14:textId="18E80E41" w:rsidR="00027BFA" w:rsidRPr="00027BFA" w:rsidRDefault="00FA4B52" w:rsidP="00027BFA">
            <w:pPr>
              <w:rPr>
                <w:rFonts w:ascii="Times New Roman" w:eastAsia="Times New Roman" w:hAnsi="Times New Roman" w:cs="Times New Roman"/>
                <w:kern w:val="0"/>
                <w:sz w:val="20"/>
                <w:szCs w:val="20"/>
                <w:lang w:eastAsia="en-GB"/>
                <w14:ligatures w14:val="none"/>
              </w:rPr>
            </w:pPr>
            <w:r w:rsidRPr="00027BFA">
              <w:rPr>
                <w:rFonts w:ascii="Apple Color Emoji" w:eastAsia="Times New Roman" w:hAnsi="Apple Color Emoji" w:cs="Apple Color Emoji"/>
                <w:kern w:val="0"/>
                <w:lang w:eastAsia="en-GB"/>
                <w14:ligatures w14:val="none"/>
              </w:rPr>
              <w:t>✔</w:t>
            </w:r>
          </w:p>
        </w:tc>
        <w:tc>
          <w:tcPr>
            <w:tcW w:w="0" w:type="auto"/>
            <w:hideMark/>
          </w:tcPr>
          <w:p w14:paraId="031E912F" w14:textId="6ED97B9A" w:rsidR="00027BFA" w:rsidRPr="00027BFA" w:rsidRDefault="00035775" w:rsidP="00027BFA">
            <w:pPr>
              <w:rPr>
                <w:rFonts w:ascii="Times New Roman" w:eastAsia="Times New Roman" w:hAnsi="Times New Roman" w:cs="Times New Roman"/>
                <w:kern w:val="0"/>
                <w:sz w:val="20"/>
                <w:szCs w:val="20"/>
                <w:lang w:eastAsia="en-GB"/>
                <w14:ligatures w14:val="none"/>
              </w:rPr>
            </w:pPr>
            <w:r w:rsidRPr="00027BFA">
              <w:rPr>
                <w:rFonts w:ascii="Apple Color Emoji" w:eastAsia="Times New Roman" w:hAnsi="Apple Color Emoji" w:cs="Apple Color Emoji"/>
                <w:kern w:val="0"/>
                <w:lang w:eastAsia="en-GB"/>
                <w14:ligatures w14:val="none"/>
              </w:rPr>
              <w:t>✔</w:t>
            </w:r>
          </w:p>
        </w:tc>
      </w:tr>
      <w:tr w:rsidR="00027BFA" w:rsidRPr="00027BFA" w14:paraId="52D2BBCA" w14:textId="77777777" w:rsidTr="00027BFA">
        <w:trPr>
          <w:trHeight w:val="436"/>
        </w:trPr>
        <w:tc>
          <w:tcPr>
            <w:tcW w:w="0" w:type="auto"/>
            <w:hideMark/>
          </w:tcPr>
          <w:p w14:paraId="1089692E" w14:textId="77777777"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r w:rsidRPr="00027BFA">
              <w:rPr>
                <w:rFonts w:ascii="Times New Roman" w:eastAsia="Times New Roman" w:hAnsi="Times New Roman" w:cs="Times New Roman"/>
                <w:kern w:val="0"/>
                <w:lang w:eastAsia="en-GB"/>
                <w14:ligatures w14:val="none"/>
              </w:rPr>
              <w:t>Monitoring and safety checks</w:t>
            </w:r>
          </w:p>
        </w:tc>
        <w:tc>
          <w:tcPr>
            <w:tcW w:w="0" w:type="auto"/>
            <w:hideMark/>
          </w:tcPr>
          <w:p w14:paraId="0294BA45" w14:textId="23FDC281" w:rsidR="00027BFA" w:rsidRPr="00027BFA" w:rsidRDefault="00027BFA" w:rsidP="00027BFA">
            <w:pPr>
              <w:spacing w:before="100" w:beforeAutospacing="1" w:after="100" w:afterAutospacing="1"/>
              <w:rPr>
                <w:rFonts w:ascii="Times New Roman" w:eastAsia="Times New Roman" w:hAnsi="Times New Roman" w:cs="Times New Roman"/>
                <w:kern w:val="0"/>
                <w:lang w:eastAsia="en-GB"/>
                <w14:ligatures w14:val="none"/>
              </w:rPr>
            </w:pPr>
          </w:p>
        </w:tc>
        <w:tc>
          <w:tcPr>
            <w:tcW w:w="0" w:type="auto"/>
            <w:hideMark/>
          </w:tcPr>
          <w:p w14:paraId="1EBA9128"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765F65D3" w14:textId="77777777" w:rsidR="00027BFA" w:rsidRPr="00027BFA" w:rsidRDefault="00027BFA" w:rsidP="00027BFA">
            <w:pPr>
              <w:rPr>
                <w:rFonts w:ascii="Times New Roman" w:eastAsia="Times New Roman" w:hAnsi="Times New Roman" w:cs="Times New Roman"/>
                <w:kern w:val="0"/>
                <w:sz w:val="20"/>
                <w:szCs w:val="20"/>
                <w:lang w:eastAsia="en-GB"/>
                <w14:ligatures w14:val="none"/>
              </w:rPr>
            </w:pPr>
          </w:p>
        </w:tc>
        <w:tc>
          <w:tcPr>
            <w:tcW w:w="0" w:type="auto"/>
            <w:hideMark/>
          </w:tcPr>
          <w:p w14:paraId="44D24CA2" w14:textId="0BED6CF6" w:rsidR="00027BFA" w:rsidRPr="00027BFA" w:rsidRDefault="00035775" w:rsidP="00027BFA">
            <w:pPr>
              <w:rPr>
                <w:rFonts w:ascii="Times New Roman" w:eastAsia="Times New Roman" w:hAnsi="Times New Roman" w:cs="Times New Roman"/>
                <w:kern w:val="0"/>
                <w:sz w:val="20"/>
                <w:szCs w:val="20"/>
                <w:lang w:eastAsia="en-GB"/>
                <w14:ligatures w14:val="none"/>
              </w:rPr>
            </w:pPr>
            <w:r w:rsidRPr="00027BFA">
              <w:rPr>
                <w:rFonts w:ascii="Apple Color Emoji" w:eastAsia="Times New Roman" w:hAnsi="Apple Color Emoji" w:cs="Apple Color Emoji"/>
                <w:kern w:val="0"/>
                <w:lang w:eastAsia="en-GB"/>
                <w14:ligatures w14:val="none"/>
              </w:rPr>
              <w:t>✔</w:t>
            </w:r>
          </w:p>
        </w:tc>
      </w:tr>
    </w:tbl>
    <w:p w14:paraId="21568978" w14:textId="77777777" w:rsidR="00680DC3" w:rsidRDefault="00680DC3" w:rsidP="005B67A5"/>
    <w:p w14:paraId="57D13BE6" w14:textId="77777777" w:rsidR="00035775" w:rsidRDefault="00035775" w:rsidP="005B67A5"/>
    <w:p w14:paraId="74B87D25" w14:textId="69CA0EE5" w:rsidR="00035775" w:rsidRDefault="001E07CC" w:rsidP="005B67A5">
      <w:r w:rsidRPr="001E07CC">
        <w:t>Gantt charts help project managers visualise the timeline of activities and ensure that tasks are completed in the correct order (Lock, 2020).</w:t>
      </w:r>
    </w:p>
    <w:p w14:paraId="2378B17E" w14:textId="77777777" w:rsidR="001E07CC" w:rsidRDefault="001E07CC" w:rsidP="005B67A5"/>
    <w:p w14:paraId="089862D1" w14:textId="3E6067A4" w:rsidR="00C24DEF" w:rsidRDefault="00C24DEF" w:rsidP="005B67A5">
      <w:r>
        <w:t xml:space="preserve">        3.</w:t>
      </w:r>
      <w:r w:rsidRPr="00C24DEF">
        <w:t>7. Stakeholder Involvement</w:t>
      </w:r>
    </w:p>
    <w:p w14:paraId="47A13178" w14:textId="21520542" w:rsidR="00515872" w:rsidRDefault="00515872" w:rsidP="00515872">
      <w:r>
        <w:t>Stakeholders are really the heart and soul of the whole project making sure it is implemented successfully. Local councils in Worcester, Shrewsbury, and Kidderminster</w:t>
      </w:r>
      <w:r w:rsidR="005B3569">
        <w:t xml:space="preserve"> </w:t>
      </w:r>
      <w:r>
        <w:t>are major stakeholders because they organize emergency response efforts, manage local infrastructure, and provide strategic direction and support for the project.</w:t>
      </w:r>
    </w:p>
    <w:p w14:paraId="56FEAA3F" w14:textId="2E3D7074" w:rsidR="00515872" w:rsidRDefault="00515872" w:rsidP="00515872">
      <w:r>
        <w:t xml:space="preserve">Policemen, </w:t>
      </w:r>
      <w:proofErr w:type="spellStart"/>
      <w:r>
        <w:t>fire fighting</w:t>
      </w:r>
      <w:proofErr w:type="spellEnd"/>
      <w:r>
        <w:t xml:space="preserve"> teams, and paramedics are emergency services that are the other essential stakeholders. Their work depends on the use of transport routes to carry out rescue operations, evacuate people, and deliver emergency assistance. Residents and local businesses, on the other hand, have been indirectly exposed to a major stakeholder group simply by living in the area without road flooding and transportation disruptions. Their sticking with the plan during the evacuation procedures and use of the temporary routes is very important.</w:t>
      </w:r>
    </w:p>
    <w:p w14:paraId="05882812" w14:textId="02D607DC" w:rsidR="00C24DEF" w:rsidRDefault="00515872" w:rsidP="00515872">
      <w:r>
        <w:t xml:space="preserve">Humanitarian organizations along with volunteers might be involved by providing emergency </w:t>
      </w:r>
      <w:proofErr w:type="gramStart"/>
      <w:r>
        <w:t>supplies, and</w:t>
      </w:r>
      <w:proofErr w:type="gramEnd"/>
      <w:r>
        <w:t xml:space="preserve"> supporting vulnerable community members. Besides that, construction crews and road maintenance personnel will be crucial to clearing the area </w:t>
      </w:r>
      <w:r>
        <w:lastRenderedPageBreak/>
        <w:t>from debris and setting up temporary facilities. Good and timely communication among these stakeholders will be vital so that project work can be synchronized, and resources can be utilized effectively.</w:t>
      </w:r>
    </w:p>
    <w:p w14:paraId="2BEB2D36" w14:textId="47C9B1CD" w:rsidR="005B3569" w:rsidRDefault="005B3569" w:rsidP="00515872">
      <w:r>
        <w:t xml:space="preserve">      3.</w:t>
      </w:r>
      <w:r w:rsidRPr="005B3569">
        <w:t>8. Resource Allocation</w:t>
      </w:r>
    </w:p>
    <w:p w14:paraId="620D5C1C" w14:textId="6AE4EF50" w:rsidR="005452ED" w:rsidRDefault="005452ED" w:rsidP="005452ED">
      <w:r>
        <w:t xml:space="preserve">The project implementation requires various types of resources. When it comes to human resources, there should be project managers </w:t>
      </w:r>
      <w:proofErr w:type="gramStart"/>
      <w:r>
        <w:t>engineers</w:t>
      </w:r>
      <w:proofErr w:type="gramEnd"/>
      <w:r>
        <w:t xml:space="preserve"> construction workers, emergency response teams, and volunteers. These individuals will </w:t>
      </w:r>
      <w:proofErr w:type="gramStart"/>
      <w:r>
        <w:t>be in charge of</w:t>
      </w:r>
      <w:proofErr w:type="gramEnd"/>
      <w:r>
        <w:t xml:space="preserve"> evaluating the state of the roads, debris removal, construction of temporary infrastructure, and evacuation arrangements.</w:t>
      </w:r>
    </w:p>
    <w:p w14:paraId="77FF3F46" w14:textId="18CB1A92" w:rsidR="005452ED" w:rsidRDefault="005452ED" w:rsidP="005452ED">
      <w:r>
        <w:t>Material resources consist of construction machines such as excavators, trucks, and loaders, along with road barriers, warning signs, portable road platforms, and safety gear. These are the things that will be used in setting up temporary transportation routes and allowing safe movement in the disaster areas.</w:t>
      </w:r>
    </w:p>
    <w:p w14:paraId="470081F5" w14:textId="162B4D4E" w:rsidR="005B3569" w:rsidRDefault="005452ED" w:rsidP="005452ED">
      <w:r>
        <w:t xml:space="preserve">Money is also a necessity </w:t>
      </w:r>
      <w:proofErr w:type="gramStart"/>
      <w:r>
        <w:t>in order to</w:t>
      </w:r>
      <w:proofErr w:type="gramEnd"/>
      <w:r>
        <w:t xml:space="preserve"> have operational activities such as hiring equipment, payment to the workforce, transportation, and emergency coordination. Proper resource distribution is the key to successful project implementation on time and within budget (Kerzner, 2022).</w:t>
      </w:r>
    </w:p>
    <w:p w14:paraId="572548D3" w14:textId="2AD3D303" w:rsidR="00E60735" w:rsidRDefault="00E60735" w:rsidP="00E60735">
      <w:r>
        <w:t xml:space="preserve">Resource allocation </w:t>
      </w:r>
      <w:proofErr w:type="gramStart"/>
      <w:r>
        <w:t>has to</w:t>
      </w:r>
      <w:proofErr w:type="gramEnd"/>
      <w:r>
        <w:t xml:space="preserve"> be sharp if the project is to move fast within tight deadlines. Disaster zones mean supplies are scarce and choices must be made quickly. Managers need to line up staff, tools, and cash so urgent work gets done first.</w:t>
      </w:r>
    </w:p>
    <w:p w14:paraId="3C6358A6" w14:textId="77777777" w:rsidR="00482E2D" w:rsidRDefault="00E60735" w:rsidP="00E60735">
      <w:r>
        <w:t>Specialised machinery like excavators, loaders, and trucks will clear rubble and open damaged roads. These machines prepare surfaces for quick route setups. Portable barriers and warning signs keep traffic safe for cars and people alike.</w:t>
      </w:r>
    </w:p>
    <w:p w14:paraId="38B53516" w14:textId="1E7CFF85" w:rsidR="00E60735" w:rsidRDefault="00E60735" w:rsidP="00E60735">
      <w:r>
        <w:t>Engineers will check road conditions and decide where temporary routes can go. Workers handle debris clearance and install road features. Emergency teams manage evacuations so people can reach safety using the new paths. Thing is, it's not just about getting gear in place - coordination matters too.</w:t>
      </w:r>
    </w:p>
    <w:p w14:paraId="606B15E1" w14:textId="0B763518" w:rsidR="00482E2D" w:rsidRDefault="00482E2D" w:rsidP="00482E2D">
      <w:r>
        <w:t>Financial resources should be assigned to cover the operational expenses like equipment hire fuel workers' wages, and transportation logistics. In line with project management principles, well-organized financial planning plays a key role in curtailing the possible delays and guarantees the uninterrupted availability of the essential resources during the entire project lifecycle (Kerzner, 2022).</w:t>
      </w:r>
    </w:p>
    <w:p w14:paraId="4CF9531C" w14:textId="29CA0B55" w:rsidR="00B85F87" w:rsidRDefault="00482E2D" w:rsidP="005452ED">
      <w:r>
        <w:t>If done properly, this resource management will enable the project team not only to reopen the transportation systems quickly but also to facilitate the emergency operations at a time when the phase of recovery after the flood disaster is still very much dependent on logistics.</w:t>
      </w:r>
    </w:p>
    <w:p w14:paraId="6CAA3593" w14:textId="0ADCA02B" w:rsidR="005452ED" w:rsidRDefault="00B85F87" w:rsidP="005452ED">
      <w:r>
        <w:lastRenderedPageBreak/>
        <w:t xml:space="preserve">  3.</w:t>
      </w:r>
      <w:r w:rsidRPr="00B85F87">
        <w:t>9. Risk Analysis</w:t>
      </w:r>
    </w:p>
    <w:tbl>
      <w:tblPr>
        <w:tblStyle w:val="PlainTable1"/>
        <w:tblW w:w="11042" w:type="dxa"/>
        <w:tblInd w:w="-856" w:type="dxa"/>
        <w:tblLook w:val="04A0" w:firstRow="1" w:lastRow="0" w:firstColumn="1" w:lastColumn="0" w:noHBand="0" w:noVBand="1"/>
      </w:tblPr>
      <w:tblGrid>
        <w:gridCol w:w="3571"/>
        <w:gridCol w:w="2868"/>
        <w:gridCol w:w="4603"/>
      </w:tblGrid>
      <w:tr w:rsidR="00E30EB6" w:rsidRPr="00E30EB6" w14:paraId="61D6E0CA" w14:textId="77777777" w:rsidTr="00E30EB6">
        <w:trPr>
          <w:cnfStyle w:val="100000000000" w:firstRow="1" w:lastRow="0" w:firstColumn="0" w:lastColumn="0" w:oddVBand="0" w:evenVBand="0" w:oddHBand="0"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3571" w:type="dxa"/>
            <w:hideMark/>
          </w:tcPr>
          <w:p w14:paraId="28B3D503" w14:textId="77777777" w:rsidR="00E30EB6" w:rsidRPr="00E30EB6" w:rsidRDefault="00E30EB6" w:rsidP="00E30EB6">
            <w:pPr>
              <w:spacing w:before="100" w:beforeAutospacing="1" w:after="100" w:afterAutospacing="1"/>
              <w:jc w:val="center"/>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Risk</w:t>
            </w:r>
          </w:p>
        </w:tc>
        <w:tc>
          <w:tcPr>
            <w:tcW w:w="0" w:type="auto"/>
            <w:hideMark/>
          </w:tcPr>
          <w:p w14:paraId="15FF93DB" w14:textId="77777777" w:rsidR="00E30EB6" w:rsidRPr="00E30EB6" w:rsidRDefault="00E30EB6" w:rsidP="00E30EB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Impact</w:t>
            </w:r>
          </w:p>
        </w:tc>
        <w:tc>
          <w:tcPr>
            <w:tcW w:w="0" w:type="auto"/>
            <w:hideMark/>
          </w:tcPr>
          <w:p w14:paraId="08D80224" w14:textId="77777777" w:rsidR="00E30EB6" w:rsidRPr="00E30EB6" w:rsidRDefault="00E30EB6" w:rsidP="00E30EB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Mitigation Strategy</w:t>
            </w:r>
          </w:p>
        </w:tc>
      </w:tr>
      <w:tr w:rsidR="00E30EB6" w:rsidRPr="00E30EB6" w14:paraId="438D2EBD" w14:textId="77777777" w:rsidTr="00E30EB6">
        <w:trPr>
          <w:cnfStyle w:val="000000100000" w:firstRow="0" w:lastRow="0" w:firstColumn="0" w:lastColumn="0" w:oddVBand="0" w:evenVBand="0" w:oddHBand="1" w:evenHBand="0" w:firstRowFirstColumn="0" w:firstRowLastColumn="0" w:lastRowFirstColumn="0" w:lastRowLastColumn="0"/>
          <w:trHeight w:val="804"/>
        </w:trPr>
        <w:tc>
          <w:tcPr>
            <w:cnfStyle w:val="001000000000" w:firstRow="0" w:lastRow="0" w:firstColumn="1" w:lastColumn="0" w:oddVBand="0" w:evenVBand="0" w:oddHBand="0" w:evenHBand="0" w:firstRowFirstColumn="0" w:firstRowLastColumn="0" w:lastRowFirstColumn="0" w:lastRowLastColumn="0"/>
            <w:tcW w:w="3571" w:type="dxa"/>
            <w:hideMark/>
          </w:tcPr>
          <w:p w14:paraId="0B7A8AB0" w14:textId="77777777" w:rsidR="00E30EB6" w:rsidRPr="00E30EB6" w:rsidRDefault="00E30EB6" w:rsidP="00E30EB6">
            <w:pPr>
              <w:spacing w:before="100" w:beforeAutospacing="1" w:after="100" w:afterAutospacing="1"/>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Additional flooding</w:t>
            </w:r>
          </w:p>
        </w:tc>
        <w:tc>
          <w:tcPr>
            <w:tcW w:w="0" w:type="auto"/>
            <w:hideMark/>
          </w:tcPr>
          <w:p w14:paraId="77274B97" w14:textId="77777777" w:rsidR="00E30EB6" w:rsidRPr="00E30EB6" w:rsidRDefault="00E30EB6" w:rsidP="00E30EB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Temporary routes damaged</w:t>
            </w:r>
          </w:p>
        </w:tc>
        <w:tc>
          <w:tcPr>
            <w:tcW w:w="0" w:type="auto"/>
            <w:hideMark/>
          </w:tcPr>
          <w:p w14:paraId="398BCEE6" w14:textId="77777777" w:rsidR="00E30EB6" w:rsidRPr="00E30EB6" w:rsidRDefault="00E30EB6" w:rsidP="00E30EB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Monitor weather forecasts</w:t>
            </w:r>
          </w:p>
        </w:tc>
      </w:tr>
      <w:tr w:rsidR="00E30EB6" w:rsidRPr="00E30EB6" w14:paraId="321D8D51" w14:textId="77777777" w:rsidTr="00E30EB6">
        <w:trPr>
          <w:trHeight w:val="779"/>
        </w:trPr>
        <w:tc>
          <w:tcPr>
            <w:cnfStyle w:val="001000000000" w:firstRow="0" w:lastRow="0" w:firstColumn="1" w:lastColumn="0" w:oddVBand="0" w:evenVBand="0" w:oddHBand="0" w:evenHBand="0" w:firstRowFirstColumn="0" w:firstRowLastColumn="0" w:lastRowFirstColumn="0" w:lastRowLastColumn="0"/>
            <w:tcW w:w="3571" w:type="dxa"/>
            <w:hideMark/>
          </w:tcPr>
          <w:p w14:paraId="1A46D2B1" w14:textId="77777777" w:rsidR="00E30EB6" w:rsidRPr="00E30EB6" w:rsidRDefault="00E30EB6" w:rsidP="00E30EB6">
            <w:pPr>
              <w:spacing w:before="100" w:beforeAutospacing="1" w:after="100" w:afterAutospacing="1"/>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Debris clearance delays</w:t>
            </w:r>
          </w:p>
        </w:tc>
        <w:tc>
          <w:tcPr>
            <w:tcW w:w="0" w:type="auto"/>
            <w:hideMark/>
          </w:tcPr>
          <w:p w14:paraId="2A0D9576" w14:textId="77777777" w:rsidR="00E30EB6" w:rsidRPr="00E30EB6" w:rsidRDefault="00E30EB6" w:rsidP="00E30EB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Slower evacuation</w:t>
            </w:r>
          </w:p>
        </w:tc>
        <w:tc>
          <w:tcPr>
            <w:tcW w:w="0" w:type="auto"/>
            <w:hideMark/>
          </w:tcPr>
          <w:p w14:paraId="662B9C71" w14:textId="77777777" w:rsidR="00E30EB6" w:rsidRPr="00E30EB6" w:rsidRDefault="00E30EB6" w:rsidP="00E30EB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Deploy additional workers</w:t>
            </w:r>
          </w:p>
        </w:tc>
      </w:tr>
      <w:tr w:rsidR="00E30EB6" w:rsidRPr="00E30EB6" w14:paraId="43BABB22" w14:textId="77777777" w:rsidTr="00E30EB6">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3571" w:type="dxa"/>
            <w:hideMark/>
          </w:tcPr>
          <w:p w14:paraId="32C33657" w14:textId="77777777" w:rsidR="00E30EB6" w:rsidRPr="00E30EB6" w:rsidRDefault="00E30EB6" w:rsidP="00E30EB6">
            <w:pPr>
              <w:spacing w:before="100" w:beforeAutospacing="1" w:after="100" w:afterAutospacing="1"/>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Supply shortages</w:t>
            </w:r>
          </w:p>
        </w:tc>
        <w:tc>
          <w:tcPr>
            <w:tcW w:w="0" w:type="auto"/>
            <w:hideMark/>
          </w:tcPr>
          <w:p w14:paraId="06088040" w14:textId="77777777" w:rsidR="00E30EB6" w:rsidRPr="00E30EB6" w:rsidRDefault="00E30EB6" w:rsidP="00E30EB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Aid delivery delays</w:t>
            </w:r>
          </w:p>
        </w:tc>
        <w:tc>
          <w:tcPr>
            <w:tcW w:w="0" w:type="auto"/>
            <w:hideMark/>
          </w:tcPr>
          <w:p w14:paraId="0F2CC629" w14:textId="77777777" w:rsidR="00E30EB6" w:rsidRPr="00E30EB6" w:rsidRDefault="00E30EB6" w:rsidP="00E30EB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Coordinate with NGOs</w:t>
            </w:r>
          </w:p>
        </w:tc>
      </w:tr>
      <w:tr w:rsidR="00E30EB6" w:rsidRPr="00E30EB6" w14:paraId="12C529C8" w14:textId="77777777" w:rsidTr="00E30EB6">
        <w:trPr>
          <w:trHeight w:val="779"/>
        </w:trPr>
        <w:tc>
          <w:tcPr>
            <w:cnfStyle w:val="001000000000" w:firstRow="0" w:lastRow="0" w:firstColumn="1" w:lastColumn="0" w:oddVBand="0" w:evenVBand="0" w:oddHBand="0" w:evenHBand="0" w:firstRowFirstColumn="0" w:firstRowLastColumn="0" w:lastRowFirstColumn="0" w:lastRowLastColumn="0"/>
            <w:tcW w:w="3571" w:type="dxa"/>
            <w:hideMark/>
          </w:tcPr>
          <w:p w14:paraId="6DA9CF94" w14:textId="77777777" w:rsidR="00E30EB6" w:rsidRPr="00E30EB6" w:rsidRDefault="00E30EB6" w:rsidP="00E30EB6">
            <w:pPr>
              <w:spacing w:before="100" w:beforeAutospacing="1" w:after="100" w:afterAutospacing="1"/>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Communication failures</w:t>
            </w:r>
          </w:p>
        </w:tc>
        <w:tc>
          <w:tcPr>
            <w:tcW w:w="0" w:type="auto"/>
            <w:hideMark/>
          </w:tcPr>
          <w:p w14:paraId="268D64DE" w14:textId="77777777" w:rsidR="00E30EB6" w:rsidRPr="00E30EB6" w:rsidRDefault="00E30EB6" w:rsidP="00E30EB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Coordination problems</w:t>
            </w:r>
          </w:p>
        </w:tc>
        <w:tc>
          <w:tcPr>
            <w:tcW w:w="0" w:type="auto"/>
            <w:hideMark/>
          </w:tcPr>
          <w:p w14:paraId="1963551E" w14:textId="77777777" w:rsidR="00E30EB6" w:rsidRPr="00E30EB6" w:rsidRDefault="00E30EB6" w:rsidP="00E30EB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30EB6">
              <w:rPr>
                <w:rFonts w:ascii="Times New Roman" w:eastAsia="Times New Roman" w:hAnsi="Times New Roman" w:cs="Times New Roman"/>
                <w:kern w:val="0"/>
                <w:lang w:eastAsia="en-GB"/>
                <w14:ligatures w14:val="none"/>
              </w:rPr>
              <w:t>Establish emergency communication systems</w:t>
            </w:r>
          </w:p>
        </w:tc>
      </w:tr>
    </w:tbl>
    <w:p w14:paraId="65A59C0E" w14:textId="77777777" w:rsidR="00B85F87" w:rsidRDefault="00B85F87" w:rsidP="005452ED"/>
    <w:p w14:paraId="6A8EB1C9" w14:textId="2E3F18FE" w:rsidR="00B82445" w:rsidRDefault="00306ADB" w:rsidP="00980377">
      <w:r w:rsidRPr="00306ADB">
        <w:t>Risk management constitutes a vital part of project planning as it enables project managers to foresee potential risks and devise plans to mitigate their effects</w:t>
      </w:r>
    </w:p>
    <w:p w14:paraId="73962032" w14:textId="38346992" w:rsidR="001E0B2F" w:rsidRDefault="00DE07C0" w:rsidP="00980377">
      <w:r>
        <w:t xml:space="preserve">    3.</w:t>
      </w:r>
      <w:r w:rsidR="009F11F1">
        <w:t>10.</w:t>
      </w:r>
      <w:r w:rsidR="009F11F1" w:rsidRPr="00DE07C0">
        <w:t xml:space="preserve"> Conclusion</w:t>
      </w:r>
    </w:p>
    <w:p w14:paraId="30DE27EA" w14:textId="4B484F44" w:rsidR="009F5326" w:rsidRDefault="009F5326" w:rsidP="009F5326">
      <w:r>
        <w:t>The flooding that hit the West Midlands in July 2025 severely disrupted transport infrastructure and emergency response operations. Floodwater and debris made some roads impassable, which prevented emergency services from reaching affected communities in a timely manner. In consequence, reopening access to transport networks was one of the main priorities in the disaster response phase.</w:t>
      </w:r>
    </w:p>
    <w:p w14:paraId="0DE5CCEB" w14:textId="1612E7E1" w:rsidR="009F5326" w:rsidRDefault="009F5326" w:rsidP="009F5326">
      <w:r>
        <w:t>This project management plan suggests creating temporary evacuation and aid routes to bring back mobility in the most affected areas. By removing debris, setting up temporary road infrastructure, and designing evacuation routes, the project goal is to make sure that emergency services can reach at-risk communities and provide necessary help.</w:t>
      </w:r>
    </w:p>
    <w:p w14:paraId="6FF40E05" w14:textId="43F31469" w:rsidR="001E0B2F" w:rsidRDefault="009F5326" w:rsidP="009F5326">
      <w:r>
        <w:t>The project uses important project management methods such as work breakdown structures, Gantt charts, and risk management planning. These instruments facilitate organising project tasks, efficient resource use, and detection of difficulties that may occur during project implementation. Successful stakeholder engagement is also an important factor that leads to the establishment of evacuation routes in a quick and safe manner.</w:t>
      </w:r>
    </w:p>
    <w:p w14:paraId="722753F6" w14:textId="4FF1DF92" w:rsidR="003D5422" w:rsidRDefault="003D5422" w:rsidP="003D5422">
      <w:r>
        <w:t>Evacuating residents swiftly can make a real difference - Mostly when roads are blocked. This helps people leave safely, even if the weather turns bad. The routes are vital for getting supplies to those affected - as permanent fixes are being worked on. We're restoring access so people can go about their lives again, not just survive.</w:t>
      </w:r>
    </w:p>
    <w:p w14:paraId="15857925" w14:textId="69CD059E" w:rsidR="00292D06" w:rsidRDefault="003D5422" w:rsidP="003D5422">
      <w:r>
        <w:t>Temporary paths keep communities moving after floods hit. It's not just about moving people out - it's about keeping services open too.</w:t>
      </w:r>
    </w:p>
    <w:p w14:paraId="6940E1A6" w14:textId="577550D9" w:rsidR="00F67E4D" w:rsidRDefault="0003418E" w:rsidP="003D5422">
      <w:r>
        <w:lastRenderedPageBreak/>
        <w:t xml:space="preserve">        3.11. </w:t>
      </w:r>
      <w:r w:rsidRPr="0003418E">
        <w:t>References</w:t>
      </w:r>
    </w:p>
    <w:p w14:paraId="51D75955" w14:textId="793EF90B" w:rsidR="00D160ED" w:rsidRDefault="00D160ED" w:rsidP="00D160ED">
      <w:r>
        <w:t xml:space="preserve">Alexander, D. (2018) Natural disasters and disaster management. Available at: </w:t>
      </w:r>
      <w:hyperlink r:id="rId8" w:history="1">
        <w:r w:rsidRPr="00CD23DB">
          <w:rPr>
            <w:rStyle w:val="Hyperlink"/>
          </w:rPr>
          <w:t>https://www.routledge.com</w:t>
        </w:r>
      </w:hyperlink>
      <w:r>
        <w:t xml:space="preserve"> </w:t>
      </w:r>
      <w:r>
        <w:t>(Accessed: 2 April 2026)</w:t>
      </w:r>
    </w:p>
    <w:p w14:paraId="23E980B1" w14:textId="77777777" w:rsidR="00D160ED" w:rsidRDefault="00D160ED" w:rsidP="00D160ED"/>
    <w:p w14:paraId="6414B3F0" w14:textId="62E15321" w:rsidR="00D160ED" w:rsidRDefault="00D160ED" w:rsidP="00D160ED">
      <w:r>
        <w:t xml:space="preserve">Environment Agency (2023) Flood risk in England and flood management strategies. Available at: </w:t>
      </w:r>
      <w:hyperlink r:id="rId9" w:history="1">
        <w:r w:rsidRPr="00CD23DB">
          <w:rPr>
            <w:rStyle w:val="Hyperlink"/>
          </w:rPr>
          <w:t>https://www.gov.uk/environment-agency</w:t>
        </w:r>
      </w:hyperlink>
      <w:r>
        <w:t xml:space="preserve"> </w:t>
      </w:r>
      <w:r>
        <w:t>(Accessed: 2 April 2026)</w:t>
      </w:r>
    </w:p>
    <w:p w14:paraId="62E65FBF" w14:textId="77777777" w:rsidR="00D160ED" w:rsidRDefault="00D160ED" w:rsidP="00D160ED"/>
    <w:p w14:paraId="0947F03B" w14:textId="228BA90E" w:rsidR="00D160ED" w:rsidRDefault="00D160ED" w:rsidP="00D160ED">
      <w:r>
        <w:t xml:space="preserve">Environment Agency (2024) Check flood risk for locations in England. Available at: </w:t>
      </w:r>
      <w:hyperlink r:id="rId10" w:history="1">
        <w:r w:rsidRPr="00CD23DB">
          <w:rPr>
            <w:rStyle w:val="Hyperlink"/>
          </w:rPr>
          <w:t>https://www.gov.uk/check-flood-risk</w:t>
        </w:r>
      </w:hyperlink>
      <w:r>
        <w:t xml:space="preserve"> </w:t>
      </w:r>
      <w:r>
        <w:t>(Accessed: 2 April 2026)</w:t>
      </w:r>
    </w:p>
    <w:p w14:paraId="27D7CC72" w14:textId="77777777" w:rsidR="00D160ED" w:rsidRDefault="00D160ED" w:rsidP="00D160ED"/>
    <w:p w14:paraId="1CCAF00E" w14:textId="47F524A5" w:rsidR="00D160ED" w:rsidRDefault="00D160ED" w:rsidP="00D160ED">
      <w:r>
        <w:t xml:space="preserve">GOV.UK (2023) How to recover from flooding. Available at: </w:t>
      </w:r>
      <w:hyperlink r:id="rId11" w:history="1">
        <w:r w:rsidRPr="00CD23DB">
          <w:rPr>
            <w:rStyle w:val="Hyperlink"/>
          </w:rPr>
          <w:t>https://www.gov.uk/government/publications/flooding-and-health-advice-for-frontline-responders/how-to-recover-from-flooding</w:t>
        </w:r>
      </w:hyperlink>
      <w:r>
        <w:t xml:space="preserve"> </w:t>
      </w:r>
      <w:r>
        <w:t>(Accessed: 2 April 2026)</w:t>
      </w:r>
    </w:p>
    <w:p w14:paraId="30681D3B" w14:textId="77777777" w:rsidR="00D160ED" w:rsidRDefault="00D160ED" w:rsidP="00D160ED"/>
    <w:p w14:paraId="2536399A" w14:textId="22FD5F1B" w:rsidR="00D160ED" w:rsidRDefault="00D160ED" w:rsidP="00D160ED">
      <w:r>
        <w:t xml:space="preserve">GOV.UK (2024) Emergency response and recovery guidance. Available at: </w:t>
      </w:r>
      <w:hyperlink r:id="rId12" w:history="1">
        <w:r w:rsidRPr="00CD23DB">
          <w:rPr>
            <w:rStyle w:val="Hyperlink"/>
          </w:rPr>
          <w:t>https://www.gov.uk/guidance/emergency-response-and-recovery</w:t>
        </w:r>
      </w:hyperlink>
      <w:r>
        <w:t xml:space="preserve"> </w:t>
      </w:r>
      <w:r>
        <w:t>(Accessed: 2 April 2026)</w:t>
      </w:r>
    </w:p>
    <w:p w14:paraId="2C4C8244" w14:textId="77777777" w:rsidR="00D160ED" w:rsidRDefault="00D160ED" w:rsidP="00D160ED"/>
    <w:p w14:paraId="0E2E42D2" w14:textId="30804DF6" w:rsidR="00D160ED" w:rsidRDefault="00D160ED" w:rsidP="00D160ED">
      <w:r>
        <w:t xml:space="preserve">GOV.UK (2023) Developing a multi-agency flood plan. Available at: </w:t>
      </w:r>
      <w:hyperlink r:id="rId13" w:history="1">
        <w:r w:rsidRPr="00CD23DB">
          <w:rPr>
            <w:rStyle w:val="Hyperlink"/>
          </w:rPr>
          <w:t>https://www.gov.uk/government/publications/flooding-developing-a-multi-agency-flood-plan</w:t>
        </w:r>
      </w:hyperlink>
      <w:r>
        <w:t xml:space="preserve"> </w:t>
      </w:r>
      <w:r>
        <w:t>(Accessed: 2 April 2026)</w:t>
      </w:r>
    </w:p>
    <w:p w14:paraId="1FC63D25" w14:textId="77777777" w:rsidR="00D160ED" w:rsidRDefault="00D160ED" w:rsidP="00D160ED"/>
    <w:p w14:paraId="13247987" w14:textId="49510BCC" w:rsidR="00D160ED" w:rsidRDefault="00D160ED" w:rsidP="00D160ED">
      <w:r>
        <w:t xml:space="preserve">Local Government Association (2024) Flood emergency planning and response. Available at: </w:t>
      </w:r>
      <w:hyperlink r:id="rId14" w:history="1">
        <w:r w:rsidRPr="00CD23DB">
          <w:rPr>
            <w:rStyle w:val="Hyperlink"/>
          </w:rPr>
          <w:t>https://www.local.gov.uk/topics/severe-weather/flooding/emergency-planning/responses</w:t>
        </w:r>
      </w:hyperlink>
      <w:r>
        <w:t xml:space="preserve"> </w:t>
      </w:r>
      <w:r>
        <w:t>(Accessed: 2 April 2026)</w:t>
      </w:r>
    </w:p>
    <w:p w14:paraId="7956F5A6" w14:textId="77777777" w:rsidR="00D160ED" w:rsidRDefault="00D160ED" w:rsidP="00D160ED"/>
    <w:p w14:paraId="181AD7B2" w14:textId="77896706" w:rsidR="00D160ED" w:rsidRDefault="00D160ED" w:rsidP="00D160ED">
      <w:r>
        <w:t xml:space="preserve">National Flood Forum (2024) Flood preparedness and community support. Available at: </w:t>
      </w:r>
      <w:hyperlink r:id="rId15" w:history="1">
        <w:r w:rsidRPr="00CD23DB">
          <w:rPr>
            <w:rStyle w:val="Hyperlink"/>
          </w:rPr>
          <w:t>https://nationalfloodforum.org.uk</w:t>
        </w:r>
      </w:hyperlink>
      <w:r>
        <w:t xml:space="preserve"> </w:t>
      </w:r>
      <w:r>
        <w:t>(Accessed: 2 April 2026)</w:t>
      </w:r>
    </w:p>
    <w:p w14:paraId="58D17AD7" w14:textId="77777777" w:rsidR="00D160ED" w:rsidRDefault="00D160ED" w:rsidP="00D160ED"/>
    <w:p w14:paraId="77626644" w14:textId="7BF7EED0" w:rsidR="00D160ED" w:rsidRDefault="00D160ED" w:rsidP="00D160ED">
      <w:r>
        <w:t xml:space="preserve">UK Government (2024) Prepare for flooding. Available at: </w:t>
      </w:r>
      <w:hyperlink r:id="rId16" w:history="1">
        <w:r w:rsidRPr="00CD23DB">
          <w:rPr>
            <w:rStyle w:val="Hyperlink"/>
          </w:rPr>
          <w:t>https://prepare.campaign.gov.uk/be-informed-about-hazards/flooding</w:t>
        </w:r>
      </w:hyperlink>
      <w:r>
        <w:t xml:space="preserve"> </w:t>
      </w:r>
      <w:r>
        <w:t>(Accessed: 2 April 2026)</w:t>
      </w:r>
    </w:p>
    <w:p w14:paraId="14FA2894" w14:textId="77777777" w:rsidR="00D160ED" w:rsidRDefault="00D160ED" w:rsidP="00D160ED"/>
    <w:p w14:paraId="5BF38291" w14:textId="2FB129FC" w:rsidR="00D160ED" w:rsidRDefault="00D160ED" w:rsidP="00D160ED">
      <w:r>
        <w:t xml:space="preserve">Project Management Institute (2021) Project management principles and practices. Available at: </w:t>
      </w:r>
      <w:hyperlink r:id="rId17" w:history="1">
        <w:r w:rsidRPr="00CD23DB">
          <w:rPr>
            <w:rStyle w:val="Hyperlink"/>
          </w:rPr>
          <w:t>https://www.pmi.org</w:t>
        </w:r>
      </w:hyperlink>
      <w:r>
        <w:t xml:space="preserve"> </w:t>
      </w:r>
      <w:r>
        <w:t>(Accessed: 2 April 2026)</w:t>
      </w:r>
    </w:p>
    <w:p w14:paraId="27E4D57C" w14:textId="77777777" w:rsidR="00D160ED" w:rsidRDefault="00D160ED" w:rsidP="00D160ED"/>
    <w:p w14:paraId="10DEC39A" w14:textId="586E4870" w:rsidR="00D160ED" w:rsidRDefault="00D160ED" w:rsidP="00D160ED">
      <w:r>
        <w:t xml:space="preserve">Chartered Institute of Building (2023) Infrastructure recovery after natural disasters. Available at: </w:t>
      </w:r>
      <w:hyperlink r:id="rId18" w:history="1">
        <w:r w:rsidRPr="00CD23DB">
          <w:rPr>
            <w:rStyle w:val="Hyperlink"/>
          </w:rPr>
          <w:t>https://www.ciob.org</w:t>
        </w:r>
      </w:hyperlink>
      <w:r>
        <w:t xml:space="preserve"> </w:t>
      </w:r>
      <w:r>
        <w:t>(Accessed: 2 April 2026)</w:t>
      </w:r>
    </w:p>
    <w:p w14:paraId="4D029E58" w14:textId="77777777" w:rsidR="00D160ED" w:rsidRDefault="00D160ED" w:rsidP="00D160ED"/>
    <w:p w14:paraId="31D7DF15" w14:textId="7342272B" w:rsidR="0003418E" w:rsidRDefault="00D160ED" w:rsidP="00D160ED">
      <w:r>
        <w:t xml:space="preserve">British Red Cross (2024) Emergency response during natural disasters. Available at: </w:t>
      </w:r>
      <w:hyperlink r:id="rId19" w:history="1">
        <w:r w:rsidRPr="00CD23DB">
          <w:rPr>
            <w:rStyle w:val="Hyperlink"/>
          </w:rPr>
          <w:t>https://www.redcross.org.uk</w:t>
        </w:r>
      </w:hyperlink>
      <w:r>
        <w:t xml:space="preserve"> </w:t>
      </w:r>
      <w:r>
        <w:t>(Accessed: 2 April 2026)</w:t>
      </w:r>
    </w:p>
    <w:p w14:paraId="25A3BEEF" w14:textId="77777777" w:rsidR="00F67870" w:rsidRDefault="00F67870" w:rsidP="003D5422"/>
    <w:p w14:paraId="58BC1256" w14:textId="77777777" w:rsidR="003D5422" w:rsidRDefault="003D5422" w:rsidP="003D5422"/>
    <w:p w14:paraId="09BA5998" w14:textId="77777777" w:rsidR="009F5326" w:rsidRDefault="009F5326" w:rsidP="009F5326"/>
    <w:p w14:paraId="51AB3B7F" w14:textId="77777777" w:rsidR="00DE07C0" w:rsidRDefault="00DE07C0" w:rsidP="00980377"/>
    <w:p w14:paraId="6E91A099" w14:textId="77777777" w:rsidR="00B82445" w:rsidRDefault="00B82445" w:rsidP="00980377"/>
    <w:p w14:paraId="371F45BC" w14:textId="77777777" w:rsidR="00F53B04" w:rsidRDefault="00F53B04" w:rsidP="00BE54C5"/>
    <w:sectPr w:rsidR="00F53B04">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2AAD5" w14:textId="77777777" w:rsidR="00185BBE" w:rsidRDefault="00185BBE" w:rsidP="00952AA3">
      <w:pPr>
        <w:spacing w:after="0" w:line="240" w:lineRule="auto"/>
      </w:pPr>
      <w:r>
        <w:separator/>
      </w:r>
    </w:p>
  </w:endnote>
  <w:endnote w:type="continuationSeparator" w:id="0">
    <w:p w14:paraId="2331E7D1" w14:textId="77777777" w:rsidR="00185BBE" w:rsidRDefault="00185BBE" w:rsidP="00952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1177043"/>
      <w:docPartObj>
        <w:docPartGallery w:val="Page Numbers (Bottom of Page)"/>
        <w:docPartUnique/>
      </w:docPartObj>
    </w:sdtPr>
    <w:sdtEndPr>
      <w:rPr>
        <w:rStyle w:val="PageNumber"/>
      </w:rPr>
    </w:sdtEndPr>
    <w:sdtContent>
      <w:p w14:paraId="64F1DA79" w14:textId="0972A403" w:rsidR="0061416C" w:rsidRDefault="0061416C" w:rsidP="00974B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3DF349A" w14:textId="77777777" w:rsidR="0061416C" w:rsidRDefault="0061416C" w:rsidP="006141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5233387"/>
      <w:docPartObj>
        <w:docPartGallery w:val="Page Numbers (Bottom of Page)"/>
        <w:docPartUnique/>
      </w:docPartObj>
    </w:sdtPr>
    <w:sdtEndPr>
      <w:rPr>
        <w:rStyle w:val="PageNumber"/>
      </w:rPr>
    </w:sdtEndPr>
    <w:sdtContent>
      <w:p w14:paraId="5A1DC4F9" w14:textId="726A081D" w:rsidR="0061416C" w:rsidRDefault="0061416C" w:rsidP="00974B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0B7E6CA" w14:textId="77777777" w:rsidR="0061416C" w:rsidRDefault="0061416C" w:rsidP="006141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225C5" w14:textId="77777777" w:rsidR="00185BBE" w:rsidRDefault="00185BBE" w:rsidP="00952AA3">
      <w:pPr>
        <w:spacing w:after="0" w:line="240" w:lineRule="auto"/>
      </w:pPr>
      <w:r>
        <w:separator/>
      </w:r>
    </w:p>
  </w:footnote>
  <w:footnote w:type="continuationSeparator" w:id="0">
    <w:p w14:paraId="1A48E4D5" w14:textId="77777777" w:rsidR="00185BBE" w:rsidRDefault="00185BBE" w:rsidP="00952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F00E" w14:textId="77777777" w:rsidR="00D81E5B" w:rsidRDefault="00D81E5B">
    <w:pPr>
      <w:pStyle w:val="Header"/>
      <w:jc w:val="right"/>
      <w:rPr>
        <w:color w:val="156082" w:themeColor="accent1"/>
      </w:rPr>
    </w:pPr>
  </w:p>
  <w:p w14:paraId="385F52FD" w14:textId="58603263" w:rsidR="00D81E5B" w:rsidRDefault="00185BBE">
    <w:pPr>
      <w:pStyle w:val="Header"/>
      <w:jc w:val="right"/>
      <w:rPr>
        <w:color w:val="156082" w:themeColor="accent1"/>
      </w:rPr>
    </w:pPr>
    <w:sdt>
      <w:sdtPr>
        <w:rPr>
          <w:color w:val="156082" w:themeColor="accent1"/>
        </w:rPr>
        <w:alias w:val="Title"/>
        <w:tag w:val=""/>
        <w:id w:val="664756013"/>
        <w:placeholder>
          <w:docPart w:val="A049F1049B10EE4585153D9DCED98488"/>
        </w:placeholder>
        <w:dataBinding w:prefixMappings="xmlns:ns0='http://purl.org/dc/elements/1.1/' xmlns:ns1='http://schemas.openxmlformats.org/package/2006/metadata/core-properties' " w:xpath="/ns1:coreProperties[1]/ns0:title[1]" w:storeItemID="{6C3C8BC8-F283-45AE-878A-BAB7291924A1}"/>
        <w:text/>
      </w:sdtPr>
      <w:sdtEndPr/>
      <w:sdtContent>
        <w:r w:rsidR="00D81E5B">
          <w:rPr>
            <w:color w:val="156082" w:themeColor="accent1"/>
          </w:rPr>
          <w:t>A Project Portfolio</w:t>
        </w:r>
      </w:sdtContent>
    </w:sdt>
    <w:r w:rsidR="00D81E5B">
      <w:rPr>
        <w:color w:val="156082" w:themeColor="accent1"/>
      </w:rPr>
      <w:t xml:space="preserve"> | </w:t>
    </w:r>
    <w:sdt>
      <w:sdtPr>
        <w:rPr>
          <w:color w:val="156082" w:themeColor="accent1"/>
        </w:rPr>
        <w:alias w:val="Author"/>
        <w:tag w:val=""/>
        <w:id w:val="-1677181147"/>
        <w:placeholder>
          <w:docPart w:val="2B874AA98087A748A6467450001FB839"/>
        </w:placeholder>
        <w:dataBinding w:prefixMappings="xmlns:ns0='http://purl.org/dc/elements/1.1/' xmlns:ns1='http://schemas.openxmlformats.org/package/2006/metadata/core-properties' " w:xpath="/ns1:coreProperties[1]/ns0:creator[1]" w:storeItemID="{6C3C8BC8-F283-45AE-878A-BAB7291924A1}"/>
        <w:text/>
      </w:sdtPr>
      <w:sdtEndPr/>
      <w:sdtContent>
        <w:r w:rsidR="00D81E5B">
          <w:rPr>
            <w:color w:val="156082" w:themeColor="accent1"/>
          </w:rPr>
          <w:t>Ruslan Rainivskyi (2412647)</w:t>
        </w:r>
      </w:sdtContent>
    </w:sdt>
  </w:p>
  <w:p w14:paraId="24303BA8" w14:textId="77777777" w:rsidR="00952AA3" w:rsidRDefault="00952A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F81"/>
    <w:rsid w:val="00004DA4"/>
    <w:rsid w:val="00027BFA"/>
    <w:rsid w:val="0003418E"/>
    <w:rsid w:val="00035775"/>
    <w:rsid w:val="00047AF6"/>
    <w:rsid w:val="00061950"/>
    <w:rsid w:val="00071546"/>
    <w:rsid w:val="000715AE"/>
    <w:rsid w:val="00080644"/>
    <w:rsid w:val="00083A55"/>
    <w:rsid w:val="00090157"/>
    <w:rsid w:val="0009059B"/>
    <w:rsid w:val="000A09A3"/>
    <w:rsid w:val="000A1921"/>
    <w:rsid w:val="000A1FA5"/>
    <w:rsid w:val="0010008B"/>
    <w:rsid w:val="0010701D"/>
    <w:rsid w:val="00136BB3"/>
    <w:rsid w:val="0016043B"/>
    <w:rsid w:val="0018148D"/>
    <w:rsid w:val="00185BBE"/>
    <w:rsid w:val="001E07CC"/>
    <w:rsid w:val="001E0B2F"/>
    <w:rsid w:val="001E5FE8"/>
    <w:rsid w:val="001F5BFA"/>
    <w:rsid w:val="00212D08"/>
    <w:rsid w:val="00292D06"/>
    <w:rsid w:val="00297A97"/>
    <w:rsid w:val="002D2974"/>
    <w:rsid w:val="002E439A"/>
    <w:rsid w:val="002F320F"/>
    <w:rsid w:val="00306ADB"/>
    <w:rsid w:val="003130A8"/>
    <w:rsid w:val="00372B06"/>
    <w:rsid w:val="003803CE"/>
    <w:rsid w:val="00392F1C"/>
    <w:rsid w:val="003972D1"/>
    <w:rsid w:val="003B1235"/>
    <w:rsid w:val="003D5422"/>
    <w:rsid w:val="003D7DD2"/>
    <w:rsid w:val="003E66B8"/>
    <w:rsid w:val="0044716B"/>
    <w:rsid w:val="00482E2D"/>
    <w:rsid w:val="004A38CA"/>
    <w:rsid w:val="004A5B2C"/>
    <w:rsid w:val="004D3E08"/>
    <w:rsid w:val="00510AA5"/>
    <w:rsid w:val="00513D83"/>
    <w:rsid w:val="00515872"/>
    <w:rsid w:val="00515B7F"/>
    <w:rsid w:val="005372C5"/>
    <w:rsid w:val="005452ED"/>
    <w:rsid w:val="005562DB"/>
    <w:rsid w:val="0058178F"/>
    <w:rsid w:val="005A3902"/>
    <w:rsid w:val="005B3569"/>
    <w:rsid w:val="005B67A5"/>
    <w:rsid w:val="005E1562"/>
    <w:rsid w:val="00611CC7"/>
    <w:rsid w:val="0061416C"/>
    <w:rsid w:val="0062739B"/>
    <w:rsid w:val="006345BE"/>
    <w:rsid w:val="00636760"/>
    <w:rsid w:val="00644D70"/>
    <w:rsid w:val="00646EC8"/>
    <w:rsid w:val="00653612"/>
    <w:rsid w:val="00675250"/>
    <w:rsid w:val="00680DC3"/>
    <w:rsid w:val="006B6259"/>
    <w:rsid w:val="006C4F28"/>
    <w:rsid w:val="00702F81"/>
    <w:rsid w:val="00705E27"/>
    <w:rsid w:val="007606C5"/>
    <w:rsid w:val="007765E5"/>
    <w:rsid w:val="00786036"/>
    <w:rsid w:val="007964F0"/>
    <w:rsid w:val="007B1FCC"/>
    <w:rsid w:val="007B5D6C"/>
    <w:rsid w:val="007B7B92"/>
    <w:rsid w:val="008269E8"/>
    <w:rsid w:val="00834E4B"/>
    <w:rsid w:val="00867E03"/>
    <w:rsid w:val="008A0D76"/>
    <w:rsid w:val="008C73BF"/>
    <w:rsid w:val="00917C30"/>
    <w:rsid w:val="0092206F"/>
    <w:rsid w:val="00926559"/>
    <w:rsid w:val="009275C8"/>
    <w:rsid w:val="00952AA3"/>
    <w:rsid w:val="00952FC2"/>
    <w:rsid w:val="00977F03"/>
    <w:rsid w:val="00980377"/>
    <w:rsid w:val="009A2957"/>
    <w:rsid w:val="009A6F1C"/>
    <w:rsid w:val="009C52E9"/>
    <w:rsid w:val="009E68B2"/>
    <w:rsid w:val="009F11F1"/>
    <w:rsid w:val="009F5326"/>
    <w:rsid w:val="00A01E15"/>
    <w:rsid w:val="00A042D0"/>
    <w:rsid w:val="00A33CF2"/>
    <w:rsid w:val="00A440F2"/>
    <w:rsid w:val="00A45319"/>
    <w:rsid w:val="00A8414B"/>
    <w:rsid w:val="00A925BF"/>
    <w:rsid w:val="00A96353"/>
    <w:rsid w:val="00AB034C"/>
    <w:rsid w:val="00AB4189"/>
    <w:rsid w:val="00AD0CD8"/>
    <w:rsid w:val="00AD5907"/>
    <w:rsid w:val="00B06680"/>
    <w:rsid w:val="00B82445"/>
    <w:rsid w:val="00B85F87"/>
    <w:rsid w:val="00BA17D6"/>
    <w:rsid w:val="00BB2733"/>
    <w:rsid w:val="00BC6C1C"/>
    <w:rsid w:val="00BE54C5"/>
    <w:rsid w:val="00C21611"/>
    <w:rsid w:val="00C24DEF"/>
    <w:rsid w:val="00C36413"/>
    <w:rsid w:val="00C46114"/>
    <w:rsid w:val="00C501B6"/>
    <w:rsid w:val="00C579F9"/>
    <w:rsid w:val="00C62FBC"/>
    <w:rsid w:val="00C871FE"/>
    <w:rsid w:val="00D14BEC"/>
    <w:rsid w:val="00D160ED"/>
    <w:rsid w:val="00D235E3"/>
    <w:rsid w:val="00D35097"/>
    <w:rsid w:val="00D54270"/>
    <w:rsid w:val="00D81E5B"/>
    <w:rsid w:val="00D85BCC"/>
    <w:rsid w:val="00D96677"/>
    <w:rsid w:val="00D96F3B"/>
    <w:rsid w:val="00DE07C0"/>
    <w:rsid w:val="00E30EB6"/>
    <w:rsid w:val="00E32F8D"/>
    <w:rsid w:val="00E60735"/>
    <w:rsid w:val="00E67652"/>
    <w:rsid w:val="00E728CF"/>
    <w:rsid w:val="00EA68F7"/>
    <w:rsid w:val="00EB0935"/>
    <w:rsid w:val="00EC2F21"/>
    <w:rsid w:val="00ED1B10"/>
    <w:rsid w:val="00ED7361"/>
    <w:rsid w:val="00EE6817"/>
    <w:rsid w:val="00F21C84"/>
    <w:rsid w:val="00F40934"/>
    <w:rsid w:val="00F53B04"/>
    <w:rsid w:val="00F67870"/>
    <w:rsid w:val="00F67E4D"/>
    <w:rsid w:val="00FA4B52"/>
    <w:rsid w:val="00FB0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48E9"/>
  <w15:chartTrackingRefBased/>
  <w15:docId w15:val="{89C33B2E-9C3E-E748-9978-CFE213DB0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F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2F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F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F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F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F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2F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2F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F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2F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2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F81"/>
    <w:rPr>
      <w:rFonts w:eastAsiaTheme="majorEastAsia" w:cstheme="majorBidi"/>
      <w:color w:val="272727" w:themeColor="text1" w:themeTint="D8"/>
    </w:rPr>
  </w:style>
  <w:style w:type="paragraph" w:styleId="Title">
    <w:name w:val="Title"/>
    <w:basedOn w:val="Normal"/>
    <w:next w:val="Normal"/>
    <w:link w:val="TitleChar"/>
    <w:uiPriority w:val="10"/>
    <w:qFormat/>
    <w:rsid w:val="00702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F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F81"/>
    <w:pPr>
      <w:spacing w:before="160"/>
      <w:jc w:val="center"/>
    </w:pPr>
    <w:rPr>
      <w:i/>
      <w:iCs/>
      <w:color w:val="404040" w:themeColor="text1" w:themeTint="BF"/>
    </w:rPr>
  </w:style>
  <w:style w:type="character" w:customStyle="1" w:styleId="QuoteChar">
    <w:name w:val="Quote Char"/>
    <w:basedOn w:val="DefaultParagraphFont"/>
    <w:link w:val="Quote"/>
    <w:uiPriority w:val="29"/>
    <w:rsid w:val="00702F81"/>
    <w:rPr>
      <w:i/>
      <w:iCs/>
      <w:color w:val="404040" w:themeColor="text1" w:themeTint="BF"/>
    </w:rPr>
  </w:style>
  <w:style w:type="paragraph" w:styleId="ListParagraph">
    <w:name w:val="List Paragraph"/>
    <w:basedOn w:val="Normal"/>
    <w:uiPriority w:val="34"/>
    <w:qFormat/>
    <w:rsid w:val="00702F81"/>
    <w:pPr>
      <w:ind w:left="720"/>
      <w:contextualSpacing/>
    </w:pPr>
  </w:style>
  <w:style w:type="character" w:styleId="IntenseEmphasis">
    <w:name w:val="Intense Emphasis"/>
    <w:basedOn w:val="DefaultParagraphFont"/>
    <w:uiPriority w:val="21"/>
    <w:qFormat/>
    <w:rsid w:val="00702F81"/>
    <w:rPr>
      <w:i/>
      <w:iCs/>
      <w:color w:val="0F4761" w:themeColor="accent1" w:themeShade="BF"/>
    </w:rPr>
  </w:style>
  <w:style w:type="paragraph" w:styleId="IntenseQuote">
    <w:name w:val="Intense Quote"/>
    <w:basedOn w:val="Normal"/>
    <w:next w:val="Normal"/>
    <w:link w:val="IntenseQuoteChar"/>
    <w:uiPriority w:val="30"/>
    <w:qFormat/>
    <w:rsid w:val="00702F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F81"/>
    <w:rPr>
      <w:i/>
      <w:iCs/>
      <w:color w:val="0F4761" w:themeColor="accent1" w:themeShade="BF"/>
    </w:rPr>
  </w:style>
  <w:style w:type="character" w:styleId="IntenseReference">
    <w:name w:val="Intense Reference"/>
    <w:basedOn w:val="DefaultParagraphFont"/>
    <w:uiPriority w:val="32"/>
    <w:qFormat/>
    <w:rsid w:val="00702F81"/>
    <w:rPr>
      <w:b/>
      <w:bCs/>
      <w:smallCaps/>
      <w:color w:val="0F4761" w:themeColor="accent1" w:themeShade="BF"/>
      <w:spacing w:val="5"/>
    </w:rPr>
  </w:style>
  <w:style w:type="paragraph" w:styleId="Header">
    <w:name w:val="header"/>
    <w:basedOn w:val="Normal"/>
    <w:link w:val="HeaderChar"/>
    <w:uiPriority w:val="99"/>
    <w:unhideWhenUsed/>
    <w:rsid w:val="00952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AA3"/>
  </w:style>
  <w:style w:type="paragraph" w:styleId="Footer">
    <w:name w:val="footer"/>
    <w:basedOn w:val="Normal"/>
    <w:link w:val="FooterChar"/>
    <w:uiPriority w:val="99"/>
    <w:unhideWhenUsed/>
    <w:rsid w:val="00952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AA3"/>
  </w:style>
  <w:style w:type="character" w:styleId="PageNumber">
    <w:name w:val="page number"/>
    <w:basedOn w:val="DefaultParagraphFont"/>
    <w:uiPriority w:val="99"/>
    <w:semiHidden/>
    <w:unhideWhenUsed/>
    <w:rsid w:val="0061416C"/>
  </w:style>
  <w:style w:type="table" w:styleId="TableGrid">
    <w:name w:val="Table Grid"/>
    <w:basedOn w:val="TableNormal"/>
    <w:uiPriority w:val="39"/>
    <w:rsid w:val="006C4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917C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917C30"/>
  </w:style>
  <w:style w:type="table" w:styleId="TableGridLight">
    <w:name w:val="Grid Table Light"/>
    <w:basedOn w:val="TableNormal"/>
    <w:uiPriority w:val="40"/>
    <w:rsid w:val="00C4611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4611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4611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4611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4611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4611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C4611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160ED"/>
    <w:rPr>
      <w:color w:val="467886" w:themeColor="hyperlink"/>
      <w:u w:val="single"/>
    </w:rPr>
  </w:style>
  <w:style w:type="character" w:styleId="UnresolvedMention">
    <w:name w:val="Unresolved Mention"/>
    <w:basedOn w:val="DefaultParagraphFont"/>
    <w:uiPriority w:val="99"/>
    <w:semiHidden/>
    <w:unhideWhenUsed/>
    <w:rsid w:val="00D16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com" TargetMode="External"/><Relationship Id="rId13" Type="http://schemas.openxmlformats.org/officeDocument/2006/relationships/hyperlink" Target="https://www.gov.uk/government/publications/flooding-developing-a-multi-agency-flood-plan" TargetMode="External"/><Relationship Id="rId18" Type="http://schemas.openxmlformats.org/officeDocument/2006/relationships/hyperlink" Target="https://www.ciob.org"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emf"/><Relationship Id="rId12" Type="http://schemas.openxmlformats.org/officeDocument/2006/relationships/hyperlink" Target="https://www.gov.uk/guidance/emergency-response-and-recovery" TargetMode="External"/><Relationship Id="rId17" Type="http://schemas.openxmlformats.org/officeDocument/2006/relationships/hyperlink" Target="https://www.pmi.org"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prepare.campaign.gov.uk/be-informed-about-hazards/flooding"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publications/flooding-and-health-advice-for-frontline-responders/how-to-recover-from-flooding" TargetMode="External"/><Relationship Id="rId24"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hyperlink" Target="https://nationalfloodforum.org.uk" TargetMode="External"/><Relationship Id="rId23" Type="http://schemas.openxmlformats.org/officeDocument/2006/relationships/fontTable" Target="fontTable.xml"/><Relationship Id="rId10" Type="http://schemas.openxmlformats.org/officeDocument/2006/relationships/hyperlink" Target="https://www.gov.uk/check-flood-risk" TargetMode="External"/><Relationship Id="rId19" Type="http://schemas.openxmlformats.org/officeDocument/2006/relationships/hyperlink" Target="https://www.redcross.org.uk" TargetMode="External"/><Relationship Id="rId4" Type="http://schemas.openxmlformats.org/officeDocument/2006/relationships/footnotes" Target="footnotes.xml"/><Relationship Id="rId9" Type="http://schemas.openxmlformats.org/officeDocument/2006/relationships/hyperlink" Target="https://www.gov.uk/environment-agency" TargetMode="External"/><Relationship Id="rId14" Type="http://schemas.openxmlformats.org/officeDocument/2006/relationships/hyperlink" Target="https://www.local.gov.uk/topics/severe-weather/flooding/emergency-planning/responses" TargetMode="External"/><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49F1049B10EE4585153D9DCED98488"/>
        <w:category>
          <w:name w:val="General"/>
          <w:gallery w:val="placeholder"/>
        </w:category>
        <w:types>
          <w:type w:val="bbPlcHdr"/>
        </w:types>
        <w:behaviors>
          <w:behavior w:val="content"/>
        </w:behaviors>
        <w:guid w:val="{33FC7AA1-6163-5343-8725-F43D054A9BBA}"/>
      </w:docPartPr>
      <w:docPartBody>
        <w:p w:rsidR="00A64465" w:rsidRDefault="00141673" w:rsidP="00141673">
          <w:pPr>
            <w:pStyle w:val="A049F1049B10EE4585153D9DCED98488"/>
          </w:pPr>
          <w:r>
            <w:rPr>
              <w:color w:val="156082" w:themeColor="accent1"/>
            </w:rPr>
            <w:t>[Document title]</w:t>
          </w:r>
        </w:p>
      </w:docPartBody>
    </w:docPart>
    <w:docPart>
      <w:docPartPr>
        <w:name w:val="2B874AA98087A748A6467450001FB839"/>
        <w:category>
          <w:name w:val="General"/>
          <w:gallery w:val="placeholder"/>
        </w:category>
        <w:types>
          <w:type w:val="bbPlcHdr"/>
        </w:types>
        <w:behaviors>
          <w:behavior w:val="content"/>
        </w:behaviors>
        <w:guid w:val="{EE9DB4BE-641F-9B40-8FC5-7A22E8DF90B8}"/>
      </w:docPartPr>
      <w:docPartBody>
        <w:p w:rsidR="00A64465" w:rsidRDefault="00141673" w:rsidP="00141673">
          <w:pPr>
            <w:pStyle w:val="2B874AA98087A748A6467450001FB83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673"/>
    <w:rsid w:val="00141673"/>
    <w:rsid w:val="0035669B"/>
    <w:rsid w:val="003C2AA0"/>
    <w:rsid w:val="0092206F"/>
    <w:rsid w:val="00962651"/>
    <w:rsid w:val="00A64465"/>
    <w:rsid w:val="00C36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49F1049B10EE4585153D9DCED98488">
    <w:name w:val="A049F1049B10EE4585153D9DCED98488"/>
    <w:rsid w:val="00141673"/>
  </w:style>
  <w:style w:type="paragraph" w:customStyle="1" w:styleId="2B874AA98087A748A6467450001FB839">
    <w:name w:val="2B874AA98087A748A6467450001FB839"/>
    <w:rsid w:val="001416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3702</Words>
  <Characters>19958</Characters>
  <Application>Microsoft Office Word</Application>
  <DocSecurity>0</DocSecurity>
  <Lines>831</Lines>
  <Paragraphs>193</Paragraphs>
  <ScaleCrop>false</ScaleCrop>
  <Company/>
  <LinksUpToDate>false</LinksUpToDate>
  <CharactersWithSpaces>23467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Project Portfolio</dc:title>
  <dc:subject/>
  <dc:creator>Ruslan Rainivskyi (2412647)</dc:creator>
  <cp:keywords/>
  <dc:description/>
  <cp:lastModifiedBy>Ruslan Rainivskyi (2412647)</cp:lastModifiedBy>
  <cp:revision>2</cp:revision>
  <dcterms:created xsi:type="dcterms:W3CDTF">2026-04-02T14:37:00Z</dcterms:created>
  <dcterms:modified xsi:type="dcterms:W3CDTF">2026-04-02T14:37:00Z</dcterms:modified>
</cp:coreProperties>
</file>