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0EF0B2E" w14:textId="77777777" w:rsidR="00840402" w:rsidRDefault="00840402" w:rsidP="00404D49">
      <w:pPr>
        <w:pStyle w:val="Title"/>
        <w:spacing w:before="240"/>
        <w:rPr>
          <w:szCs w:val="24"/>
        </w:rPr>
      </w:pPr>
    </w:p>
    <w:p w14:paraId="2D8CC3B2" w14:textId="77777777" w:rsidR="00840402" w:rsidRDefault="00840402" w:rsidP="00404D49">
      <w:pPr>
        <w:pStyle w:val="Title"/>
        <w:spacing w:before="240"/>
        <w:rPr>
          <w:szCs w:val="24"/>
        </w:rPr>
      </w:pPr>
    </w:p>
    <w:p w14:paraId="0C3C514B" w14:textId="77777777" w:rsidR="00840402" w:rsidRDefault="00840402" w:rsidP="00404D49">
      <w:pPr>
        <w:pStyle w:val="Title"/>
        <w:spacing w:before="240"/>
        <w:rPr>
          <w:szCs w:val="24"/>
        </w:rPr>
      </w:pPr>
    </w:p>
    <w:p w14:paraId="0107649F" w14:textId="77777777" w:rsidR="00840402" w:rsidRDefault="00840402" w:rsidP="00404D49">
      <w:pPr>
        <w:pStyle w:val="Title"/>
        <w:spacing w:before="240"/>
        <w:rPr>
          <w:szCs w:val="24"/>
        </w:rPr>
      </w:pPr>
    </w:p>
    <w:p w14:paraId="13ABC7FC" w14:textId="77777777" w:rsidR="00840402" w:rsidRDefault="00840402" w:rsidP="00404D49">
      <w:pPr>
        <w:pStyle w:val="Title"/>
        <w:spacing w:before="240"/>
        <w:rPr>
          <w:szCs w:val="24"/>
        </w:rPr>
      </w:pPr>
    </w:p>
    <w:p w14:paraId="4023C612" w14:textId="77777777" w:rsidR="00840402" w:rsidRDefault="00840402" w:rsidP="00404D49">
      <w:pPr>
        <w:pStyle w:val="Title"/>
        <w:spacing w:before="240"/>
        <w:rPr>
          <w:szCs w:val="24"/>
        </w:rPr>
      </w:pPr>
    </w:p>
    <w:p w14:paraId="3772765F" w14:textId="77777777" w:rsidR="00AF4E43" w:rsidRPr="00840402" w:rsidRDefault="00000000" w:rsidP="00404D49">
      <w:pPr>
        <w:pStyle w:val="Title"/>
        <w:spacing w:before="240"/>
        <w:rPr>
          <w:lang w:val="en-GB"/>
        </w:rPr>
      </w:pPr>
      <w:r w:rsidRPr="00840402">
        <w:rPr>
          <w:szCs w:val="24"/>
        </w:rPr>
        <w:t>REFLECTION</w:t>
      </w:r>
      <w:r w:rsidRPr="00840402">
        <w:rPr>
          <w:lang w:val="en-GB"/>
        </w:rPr>
        <w:t xml:space="preserve"> ON THE RESEARCH PROCESS</w:t>
      </w:r>
    </w:p>
    <w:p w14:paraId="3D33E3CB" w14:textId="77777777" w:rsidR="00840402" w:rsidRPr="00840402" w:rsidRDefault="00840402" w:rsidP="00404D49">
      <w:pPr>
        <w:pStyle w:val="Title"/>
        <w:spacing w:before="240"/>
        <w:rPr>
          <w:b w:val="0"/>
          <w:lang w:val="en-GB"/>
        </w:rPr>
      </w:pPr>
    </w:p>
    <w:p w14:paraId="0AB6AEF4" w14:textId="6629F82A" w:rsidR="00840402" w:rsidRPr="00840402" w:rsidRDefault="00000000" w:rsidP="00404D49">
      <w:pPr>
        <w:pStyle w:val="Normal1"/>
        <w:spacing w:before="240" w:line="360" w:lineRule="auto"/>
        <w:jc w:val="center"/>
        <w:rPr>
          <w:b/>
          <w:sz w:val="24"/>
          <w:szCs w:val="24"/>
          <w:lang w:val="en-GB"/>
        </w:rPr>
      </w:pPr>
      <w:r w:rsidRPr="00840402">
        <w:rPr>
          <w:b/>
          <w:sz w:val="24"/>
          <w:szCs w:val="24"/>
          <w:lang w:val="en-GB"/>
        </w:rPr>
        <w:t>Student Name:</w:t>
      </w:r>
      <w:r w:rsidR="00B915DB">
        <w:rPr>
          <w:b/>
          <w:sz w:val="24"/>
          <w:szCs w:val="24"/>
          <w:lang w:val="en-GB"/>
        </w:rPr>
        <w:t xml:space="preserve"> Madalina Petre</w:t>
      </w:r>
    </w:p>
    <w:p w14:paraId="1D626FB4" w14:textId="0F80FE13" w:rsidR="00840402" w:rsidRPr="00840402" w:rsidRDefault="00000000" w:rsidP="00404D49">
      <w:pPr>
        <w:pStyle w:val="Normal1"/>
        <w:spacing w:before="240" w:line="360" w:lineRule="auto"/>
        <w:jc w:val="center"/>
        <w:rPr>
          <w:b/>
          <w:sz w:val="24"/>
          <w:szCs w:val="24"/>
          <w:lang w:val="en-GB"/>
        </w:rPr>
      </w:pPr>
      <w:r w:rsidRPr="00840402">
        <w:rPr>
          <w:b/>
          <w:sz w:val="24"/>
          <w:szCs w:val="24"/>
          <w:lang w:val="en-GB"/>
        </w:rPr>
        <w:t>Student ID:</w:t>
      </w:r>
      <w:r w:rsidR="00B915DB">
        <w:rPr>
          <w:b/>
          <w:sz w:val="24"/>
          <w:szCs w:val="24"/>
          <w:lang w:val="en-GB"/>
        </w:rPr>
        <w:t>1918822</w:t>
      </w:r>
    </w:p>
    <w:p w14:paraId="6464148B" w14:textId="77777777" w:rsidR="00AF4E43" w:rsidRPr="00840402" w:rsidRDefault="00000000" w:rsidP="00404D49">
      <w:pPr>
        <w:pStyle w:val="Normal1"/>
        <w:spacing w:before="240" w:line="360" w:lineRule="auto"/>
        <w:jc w:val="both"/>
        <w:rPr>
          <w:b/>
          <w:sz w:val="24"/>
          <w:szCs w:val="24"/>
          <w:lang w:val="en-GB"/>
        </w:rPr>
      </w:pPr>
      <w:r w:rsidRPr="00840402">
        <w:rPr>
          <w:lang w:val="en-GB"/>
        </w:rPr>
        <w:br w:type="page"/>
      </w:r>
    </w:p>
    <w:p w14:paraId="6E7515A0" w14:textId="77777777" w:rsidR="00AF4E43" w:rsidRPr="00840402" w:rsidRDefault="00000000" w:rsidP="00404D49">
      <w:pPr>
        <w:pStyle w:val="Normal1"/>
        <w:spacing w:before="240" w:line="360" w:lineRule="auto"/>
        <w:jc w:val="both"/>
        <w:rPr>
          <w:b/>
          <w:sz w:val="28"/>
          <w:szCs w:val="28"/>
          <w:lang w:val="en-GB"/>
        </w:rPr>
      </w:pPr>
      <w:r w:rsidRPr="00840402">
        <w:rPr>
          <w:b/>
          <w:sz w:val="28"/>
          <w:szCs w:val="28"/>
          <w:lang w:val="en-GB"/>
        </w:rPr>
        <w:lastRenderedPageBreak/>
        <w:t xml:space="preserve">Introduction </w:t>
      </w:r>
    </w:p>
    <w:p w14:paraId="1CCB8201" w14:textId="77777777" w:rsidR="00AF4E43" w:rsidRPr="00840402" w:rsidRDefault="00000000" w:rsidP="00404D49">
      <w:pPr>
        <w:pStyle w:val="Normal1"/>
        <w:spacing w:before="240" w:line="360" w:lineRule="auto"/>
        <w:jc w:val="both"/>
        <w:rPr>
          <w:sz w:val="24"/>
          <w:szCs w:val="24"/>
          <w:lang w:val="en-GB"/>
        </w:rPr>
      </w:pPr>
      <w:r w:rsidRPr="00840402">
        <w:rPr>
          <w:sz w:val="24"/>
          <w:szCs w:val="24"/>
          <w:lang w:val="en-GB"/>
        </w:rPr>
        <w:t xml:space="preserve">The reflective essay is all about a series of reflective statements that have been </w:t>
      </w:r>
      <w:r w:rsidR="00840402" w:rsidRPr="00840402">
        <w:rPr>
          <w:sz w:val="24"/>
          <w:szCs w:val="24"/>
          <w:lang w:val="en-GB"/>
        </w:rPr>
        <w:t>produced regarding</w:t>
      </w:r>
      <w:r w:rsidRPr="00840402">
        <w:rPr>
          <w:sz w:val="24"/>
          <w:szCs w:val="24"/>
          <w:lang w:val="en-GB"/>
        </w:rPr>
        <w:t xml:space="preserve"> the research process on the areas and processes implemented by TUI Group to lower staff turnover and enhance staff retention in the tourism industry.  Systematic reflection on the mentioned phenomenon has been given using a reflective cycle. The use of the model has given the opportunity to learn from the overall experience of the research process. In the cycling </w:t>
      </w:r>
      <w:r w:rsidR="00840402" w:rsidRPr="00840402">
        <w:rPr>
          <w:sz w:val="24"/>
          <w:szCs w:val="24"/>
          <w:lang w:val="en-GB"/>
        </w:rPr>
        <w:t>nature,</w:t>
      </w:r>
      <w:r w:rsidRPr="00840402">
        <w:rPr>
          <w:sz w:val="24"/>
          <w:szCs w:val="24"/>
          <w:lang w:val="en-GB"/>
        </w:rPr>
        <w:t xml:space="preserve"> the experiences in the research process have been examined. By going through </w:t>
      </w:r>
      <w:r w:rsidR="00840402" w:rsidRPr="00840402">
        <w:rPr>
          <w:sz w:val="24"/>
          <w:szCs w:val="24"/>
          <w:lang w:val="en-GB"/>
        </w:rPr>
        <w:t>the stages</w:t>
      </w:r>
      <w:r w:rsidRPr="00840402">
        <w:rPr>
          <w:sz w:val="24"/>
          <w:szCs w:val="24"/>
          <w:lang w:val="en-GB"/>
        </w:rPr>
        <w:t xml:space="preserve"> mentioned in the discussion section below, in a cycling </w:t>
      </w:r>
      <w:r w:rsidR="00840402" w:rsidRPr="00840402">
        <w:rPr>
          <w:sz w:val="24"/>
          <w:szCs w:val="24"/>
          <w:lang w:val="en-GB"/>
        </w:rPr>
        <w:t>nature,</w:t>
      </w:r>
      <w:r w:rsidRPr="00840402">
        <w:rPr>
          <w:sz w:val="24"/>
          <w:szCs w:val="24"/>
          <w:lang w:val="en-GB"/>
        </w:rPr>
        <w:t xml:space="preserve"> the experiences have been examined:</w:t>
      </w:r>
    </w:p>
    <w:p w14:paraId="464722F9" w14:textId="77777777" w:rsidR="00AF4E43" w:rsidRPr="00840402" w:rsidRDefault="00000000" w:rsidP="00404D49">
      <w:pPr>
        <w:pStyle w:val="Normal1"/>
        <w:spacing w:before="240" w:line="360" w:lineRule="auto"/>
        <w:jc w:val="center"/>
        <w:rPr>
          <w:b/>
          <w:sz w:val="24"/>
          <w:szCs w:val="24"/>
          <w:lang w:val="en-GB"/>
        </w:rPr>
      </w:pPr>
      <w:r w:rsidRPr="00840402">
        <w:rPr>
          <w:b/>
          <w:noProof/>
          <w:sz w:val="24"/>
          <w:szCs w:val="24"/>
          <w:lang w:val="en-GB"/>
        </w:rPr>
        <w:drawing>
          <wp:inline distT="114300" distB="114300" distL="114300" distR="114300" wp14:anchorId="1E646368" wp14:editId="0C465817">
            <wp:extent cx="3524250" cy="3400425"/>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1" name="image1.png"/>
                    <pic:cNvPicPr/>
                  </pic:nvPicPr>
                  <pic:blipFill>
                    <a:blip r:embed="rId6"/>
                    <a:stretch>
                      <a:fillRect/>
                    </a:stretch>
                  </pic:blipFill>
                  <pic:spPr>
                    <a:xfrm>
                      <a:off x="0" y="0"/>
                      <a:ext cx="3524250" cy="3400425"/>
                    </a:xfrm>
                    <a:prstGeom prst="rect">
                      <a:avLst/>
                    </a:prstGeom>
                  </pic:spPr>
                </pic:pic>
              </a:graphicData>
            </a:graphic>
          </wp:inline>
        </w:drawing>
      </w:r>
    </w:p>
    <w:p w14:paraId="321596A8" w14:textId="77777777" w:rsidR="00AF4E43" w:rsidRPr="00840402" w:rsidRDefault="00000000" w:rsidP="00404D49">
      <w:pPr>
        <w:pStyle w:val="Normal1"/>
        <w:spacing w:before="240" w:line="360" w:lineRule="auto"/>
        <w:jc w:val="center"/>
        <w:rPr>
          <w:b/>
          <w:sz w:val="24"/>
          <w:szCs w:val="24"/>
          <w:lang w:val="en-GB"/>
        </w:rPr>
      </w:pPr>
      <w:r w:rsidRPr="00840402">
        <w:rPr>
          <w:b/>
          <w:sz w:val="24"/>
          <w:szCs w:val="24"/>
          <w:lang w:val="en-GB"/>
        </w:rPr>
        <w:t>Figure 1: Gibb’s reflective cycle</w:t>
      </w:r>
    </w:p>
    <w:p w14:paraId="0141699A" w14:textId="77777777" w:rsidR="00AF4E43" w:rsidRPr="00840402" w:rsidRDefault="00000000" w:rsidP="00404D49">
      <w:pPr>
        <w:pStyle w:val="Normal1"/>
        <w:spacing w:before="240" w:line="360" w:lineRule="auto"/>
        <w:jc w:val="center"/>
        <w:rPr>
          <w:sz w:val="24"/>
          <w:szCs w:val="24"/>
          <w:lang w:val="en-GB"/>
        </w:rPr>
      </w:pPr>
      <w:r w:rsidRPr="00840402">
        <w:rPr>
          <w:sz w:val="24"/>
          <w:szCs w:val="24"/>
          <w:lang w:val="en-GB"/>
        </w:rPr>
        <w:t>(Source: Ed.ac.uk, 2021)</w:t>
      </w:r>
    </w:p>
    <w:p w14:paraId="457CDFC2" w14:textId="77777777" w:rsidR="00AF4E43" w:rsidRPr="00840402" w:rsidRDefault="00000000" w:rsidP="00404D49">
      <w:pPr>
        <w:pStyle w:val="Normal1"/>
        <w:spacing w:before="240" w:line="360" w:lineRule="auto"/>
        <w:jc w:val="both"/>
        <w:rPr>
          <w:b/>
          <w:sz w:val="28"/>
          <w:szCs w:val="28"/>
          <w:lang w:val="en-GB"/>
        </w:rPr>
      </w:pPr>
      <w:r w:rsidRPr="00840402">
        <w:rPr>
          <w:b/>
          <w:sz w:val="28"/>
          <w:szCs w:val="28"/>
          <w:lang w:val="en-GB"/>
        </w:rPr>
        <w:t>Discussion</w:t>
      </w:r>
    </w:p>
    <w:p w14:paraId="62A0F2C3" w14:textId="77777777" w:rsidR="00AF4E43" w:rsidRPr="00840402" w:rsidRDefault="00000000" w:rsidP="00404D49">
      <w:pPr>
        <w:pStyle w:val="Normal1"/>
        <w:spacing w:before="240" w:line="360" w:lineRule="auto"/>
        <w:jc w:val="both"/>
        <w:rPr>
          <w:b/>
          <w:sz w:val="24"/>
          <w:szCs w:val="24"/>
          <w:lang w:val="en-GB"/>
        </w:rPr>
      </w:pPr>
      <w:r w:rsidRPr="00840402">
        <w:rPr>
          <w:b/>
          <w:sz w:val="24"/>
          <w:szCs w:val="24"/>
          <w:lang w:val="en-GB"/>
        </w:rPr>
        <w:t xml:space="preserve">Description </w:t>
      </w:r>
    </w:p>
    <w:p w14:paraId="538E0D9D" w14:textId="77777777" w:rsidR="00AF4E43" w:rsidRPr="00840402" w:rsidRDefault="00000000" w:rsidP="00404D49">
      <w:pPr>
        <w:pStyle w:val="Normal1"/>
        <w:spacing w:before="240" w:line="360" w:lineRule="auto"/>
        <w:jc w:val="both"/>
        <w:rPr>
          <w:sz w:val="24"/>
          <w:szCs w:val="24"/>
          <w:lang w:val="en-GB"/>
        </w:rPr>
      </w:pPr>
      <w:r w:rsidRPr="00840402">
        <w:rPr>
          <w:sz w:val="24"/>
          <w:szCs w:val="24"/>
          <w:lang w:val="en-GB"/>
        </w:rPr>
        <w:t>Describing the situation in detail is the main task in that stage of reflection (</w:t>
      </w:r>
      <w:proofErr w:type="spellStart"/>
      <w:r w:rsidRPr="00840402">
        <w:rPr>
          <w:color w:val="222222"/>
          <w:sz w:val="24"/>
          <w:szCs w:val="24"/>
          <w:highlight w:val="white"/>
          <w:lang w:val="en-GB"/>
        </w:rPr>
        <w:t>Adeani</w:t>
      </w:r>
      <w:proofErr w:type="spellEnd"/>
      <w:r w:rsidRPr="00840402">
        <w:rPr>
          <w:color w:val="222222"/>
          <w:sz w:val="24"/>
          <w:szCs w:val="24"/>
          <w:highlight w:val="white"/>
          <w:lang w:val="en-GB"/>
        </w:rPr>
        <w:t xml:space="preserve">, </w:t>
      </w:r>
      <w:proofErr w:type="spellStart"/>
      <w:r w:rsidRPr="00840402">
        <w:rPr>
          <w:color w:val="222222"/>
          <w:sz w:val="24"/>
          <w:szCs w:val="24"/>
          <w:highlight w:val="white"/>
          <w:lang w:val="en-GB"/>
        </w:rPr>
        <w:t>Febriani</w:t>
      </w:r>
      <w:proofErr w:type="spellEnd"/>
      <w:r w:rsidRPr="00840402">
        <w:rPr>
          <w:color w:val="222222"/>
          <w:sz w:val="24"/>
          <w:szCs w:val="24"/>
          <w:highlight w:val="white"/>
          <w:lang w:val="en-GB"/>
        </w:rPr>
        <w:t xml:space="preserve"> and </w:t>
      </w:r>
      <w:proofErr w:type="spellStart"/>
      <w:r w:rsidRPr="00840402">
        <w:rPr>
          <w:color w:val="222222"/>
          <w:sz w:val="24"/>
          <w:szCs w:val="24"/>
          <w:highlight w:val="white"/>
          <w:lang w:val="en-GB"/>
        </w:rPr>
        <w:t>Syafryadin</w:t>
      </w:r>
      <w:proofErr w:type="spellEnd"/>
      <w:r w:rsidRPr="00840402">
        <w:rPr>
          <w:color w:val="222222"/>
          <w:sz w:val="24"/>
          <w:szCs w:val="24"/>
          <w:highlight w:val="white"/>
          <w:lang w:val="en-GB"/>
        </w:rPr>
        <w:t>, 2020</w:t>
      </w:r>
      <w:r w:rsidRPr="00840402">
        <w:rPr>
          <w:sz w:val="24"/>
          <w:szCs w:val="24"/>
          <w:lang w:val="en-GB"/>
        </w:rPr>
        <w:t xml:space="preserve">). Following the </w:t>
      </w:r>
      <w:r w:rsidR="00840402" w:rsidRPr="00840402">
        <w:rPr>
          <w:sz w:val="24"/>
          <w:szCs w:val="24"/>
          <w:lang w:val="en-GB"/>
        </w:rPr>
        <w:t>same,</w:t>
      </w:r>
      <w:r w:rsidRPr="00840402">
        <w:rPr>
          <w:sz w:val="24"/>
          <w:szCs w:val="24"/>
          <w:lang w:val="en-GB"/>
        </w:rPr>
        <w:t xml:space="preserve"> I would like to reveal that I </w:t>
      </w:r>
      <w:r w:rsidRPr="00840402">
        <w:rPr>
          <w:sz w:val="24"/>
          <w:szCs w:val="24"/>
          <w:lang w:val="en-GB"/>
        </w:rPr>
        <w:lastRenderedPageBreak/>
        <w:t>assumed staff turnover is a significant problem in a business organisation. Awareness of the fact</w:t>
      </w:r>
      <w:r w:rsidR="00840402">
        <w:rPr>
          <w:sz w:val="24"/>
          <w:szCs w:val="24"/>
          <w:lang w:val="en-GB"/>
        </w:rPr>
        <w:t xml:space="preserve"> was there</w:t>
      </w:r>
      <w:r w:rsidRPr="00840402">
        <w:rPr>
          <w:sz w:val="24"/>
          <w:szCs w:val="24"/>
          <w:lang w:val="en-GB"/>
        </w:rPr>
        <w:t xml:space="preserve"> that high staff turnover is a significant issue in organisational Human Resource Management and it can hamper overall organisational productivity significantly (</w:t>
      </w:r>
      <w:r w:rsidRPr="00840402">
        <w:rPr>
          <w:color w:val="222222"/>
          <w:sz w:val="24"/>
          <w:szCs w:val="24"/>
          <w:highlight w:val="white"/>
          <w:lang w:val="en-GB"/>
        </w:rPr>
        <w:t>Khan, 2020</w:t>
      </w:r>
      <w:r w:rsidRPr="00840402">
        <w:rPr>
          <w:sz w:val="24"/>
          <w:szCs w:val="24"/>
          <w:lang w:val="en-GB"/>
        </w:rPr>
        <w:t xml:space="preserve">). It was assumed that strategic decisions were taken in the TUI group to reduce staff turnover and enhance staff retention in the tourism sector. Because, it was found that the headcount of TUI AG employees increased by 26.6% (Statista.com, 2023). </w:t>
      </w:r>
    </w:p>
    <w:p w14:paraId="0BAD13A9" w14:textId="77777777" w:rsidR="00AF4E43" w:rsidRPr="00840402" w:rsidRDefault="00AF4E43" w:rsidP="00404D49">
      <w:pPr>
        <w:pStyle w:val="Normal1"/>
        <w:spacing w:before="240" w:line="360" w:lineRule="auto"/>
        <w:jc w:val="both"/>
        <w:rPr>
          <w:sz w:val="24"/>
          <w:szCs w:val="24"/>
          <w:lang w:val="en-GB"/>
        </w:rPr>
      </w:pPr>
    </w:p>
    <w:p w14:paraId="09D7E2C9" w14:textId="77777777" w:rsidR="00AF4E43" w:rsidRPr="00840402" w:rsidRDefault="00000000" w:rsidP="00404D49">
      <w:pPr>
        <w:pStyle w:val="Normal1"/>
        <w:spacing w:before="240" w:line="360" w:lineRule="auto"/>
        <w:jc w:val="both"/>
        <w:rPr>
          <w:sz w:val="24"/>
          <w:szCs w:val="24"/>
          <w:lang w:val="en-GB"/>
        </w:rPr>
      </w:pPr>
      <w:r w:rsidRPr="00840402">
        <w:rPr>
          <w:sz w:val="24"/>
          <w:szCs w:val="24"/>
          <w:lang w:val="en-GB"/>
        </w:rPr>
        <w:t xml:space="preserve">Considering the fact “ What are the areas and processes implemented by TUI Group to lower staff turnover and enhance staff retention in the tourism industry?” was set as the research question to be addressed. I decided to apply an inductive approach to the research. It was found that the implementation of such an approach to the research only could have provided the opportunity to conduct a flexible investigation, place close attention to the context and support the generation of novel theory (Hammond, 2023). </w:t>
      </w:r>
    </w:p>
    <w:p w14:paraId="3A23E8D3" w14:textId="77777777" w:rsidR="00AF4E43" w:rsidRPr="00840402" w:rsidRDefault="00000000" w:rsidP="00404D49">
      <w:pPr>
        <w:pStyle w:val="Normal1"/>
        <w:spacing w:before="240" w:line="360" w:lineRule="auto"/>
        <w:jc w:val="both"/>
        <w:rPr>
          <w:sz w:val="24"/>
          <w:szCs w:val="24"/>
          <w:lang w:val="en-GB"/>
        </w:rPr>
      </w:pPr>
      <w:r w:rsidRPr="00840402">
        <w:rPr>
          <w:sz w:val="24"/>
          <w:szCs w:val="24"/>
          <w:lang w:val="en-GB"/>
        </w:rPr>
        <w:t>In the implementation of an inductive approach to the research, I decided to use a semi-structured interview as a method of collecting data relevant to the phenomenon of investigation. The fact is that only a semi-structured interview seemed to be the most suitable tool to use probes and spontaneous questions to get real-time qualitative data relevant to the research phenomenon (</w:t>
      </w:r>
      <w:proofErr w:type="spellStart"/>
      <w:r w:rsidRPr="00840402">
        <w:rPr>
          <w:color w:val="222222"/>
          <w:sz w:val="24"/>
          <w:szCs w:val="24"/>
          <w:highlight w:val="white"/>
          <w:lang w:val="en-GB"/>
        </w:rPr>
        <w:t>Ruslin</w:t>
      </w:r>
      <w:proofErr w:type="spellEnd"/>
      <w:r w:rsidRPr="00840402">
        <w:rPr>
          <w:color w:val="222222"/>
          <w:sz w:val="24"/>
          <w:szCs w:val="24"/>
          <w:highlight w:val="white"/>
          <w:lang w:val="en-GB"/>
        </w:rPr>
        <w:t xml:space="preserve"> </w:t>
      </w:r>
      <w:r w:rsidRPr="00840402">
        <w:rPr>
          <w:i/>
          <w:color w:val="222222"/>
          <w:sz w:val="24"/>
          <w:szCs w:val="24"/>
          <w:highlight w:val="white"/>
          <w:lang w:val="en-GB"/>
        </w:rPr>
        <w:t xml:space="preserve">et al., </w:t>
      </w:r>
      <w:r w:rsidRPr="00840402">
        <w:rPr>
          <w:color w:val="222222"/>
          <w:sz w:val="24"/>
          <w:szCs w:val="24"/>
          <w:highlight w:val="white"/>
          <w:lang w:val="en-GB"/>
        </w:rPr>
        <w:t>2022</w:t>
      </w:r>
      <w:r w:rsidRPr="00840402">
        <w:rPr>
          <w:sz w:val="24"/>
          <w:szCs w:val="24"/>
          <w:lang w:val="en-GB"/>
        </w:rPr>
        <w:t xml:space="preserve">). The decision of conducting an investigation on the mentioned research phenomenon was taken based on the idea that by analysing the staff turnover reduction strategies of the TUI group, strategies that can be applied to increase staff retention in tourism can be generated. By performing a thematic analysis, the qualitative collected by conducting a semi-structured interview were analysed. The thematic analysis seemed to be the most suitable approach to be applied. With the implementation of such an approach, such vast qualitative data have been handled effectively to produce a clarified and organised final research report (Nowell, 2017). </w:t>
      </w:r>
    </w:p>
    <w:p w14:paraId="0EA7BC26" w14:textId="77777777" w:rsidR="00AF4E43" w:rsidRPr="00840402" w:rsidRDefault="00000000" w:rsidP="00404D49">
      <w:pPr>
        <w:pStyle w:val="Normal1"/>
        <w:spacing w:before="240" w:line="360" w:lineRule="auto"/>
        <w:jc w:val="both"/>
        <w:rPr>
          <w:sz w:val="24"/>
          <w:szCs w:val="24"/>
          <w:lang w:val="en-GB"/>
        </w:rPr>
      </w:pPr>
      <w:r w:rsidRPr="00840402">
        <w:rPr>
          <w:sz w:val="24"/>
          <w:szCs w:val="24"/>
          <w:lang w:val="en-GB"/>
        </w:rPr>
        <w:t xml:space="preserve">By conducting the overall </w:t>
      </w:r>
      <w:r w:rsidR="00840402" w:rsidRPr="00840402">
        <w:rPr>
          <w:sz w:val="24"/>
          <w:szCs w:val="24"/>
          <w:lang w:val="en-GB"/>
        </w:rPr>
        <w:t>research,</w:t>
      </w:r>
      <w:r w:rsidRPr="00840402">
        <w:rPr>
          <w:sz w:val="24"/>
          <w:szCs w:val="24"/>
          <w:lang w:val="en-GB"/>
        </w:rPr>
        <w:t xml:space="preserve"> I reached the conclusion that by improving the overall human resource strategy, the TUI group has been able to reduce its organi</w:t>
      </w:r>
      <w:r w:rsidR="00840402">
        <w:rPr>
          <w:sz w:val="24"/>
          <w:szCs w:val="24"/>
          <w:lang w:val="en-GB"/>
        </w:rPr>
        <w:t>sational staff turnover. The same</w:t>
      </w:r>
      <w:r w:rsidRPr="00840402">
        <w:rPr>
          <w:sz w:val="24"/>
          <w:szCs w:val="24"/>
          <w:lang w:val="en-GB"/>
        </w:rPr>
        <w:t xml:space="preserve"> can be applied in the tourism industry to </w:t>
      </w:r>
      <w:r w:rsidRPr="00840402">
        <w:rPr>
          <w:sz w:val="24"/>
          <w:szCs w:val="24"/>
          <w:lang w:val="en-GB"/>
        </w:rPr>
        <w:lastRenderedPageBreak/>
        <w:t xml:space="preserve">increase staff retention. To increase staff turnover, businesses in the tourism sector can start increasing recruitment rather than putting more pressure on existing employees. Working conditions in tourism can be improved for employees. In addition, the provision of more attractive employment benefits can be a viable solution to keep employee turnover under control in the tourism sector. </w:t>
      </w:r>
    </w:p>
    <w:p w14:paraId="53E9BAF2" w14:textId="77777777" w:rsidR="00AF4E43" w:rsidRPr="00840402" w:rsidRDefault="00000000" w:rsidP="00404D49">
      <w:pPr>
        <w:pStyle w:val="Normal1"/>
        <w:spacing w:before="240" w:line="360" w:lineRule="auto"/>
        <w:jc w:val="both"/>
        <w:rPr>
          <w:b/>
          <w:sz w:val="24"/>
          <w:szCs w:val="24"/>
          <w:lang w:val="en-GB"/>
        </w:rPr>
      </w:pPr>
      <w:r w:rsidRPr="00840402">
        <w:rPr>
          <w:b/>
          <w:sz w:val="24"/>
          <w:szCs w:val="24"/>
          <w:lang w:val="en-GB"/>
        </w:rPr>
        <w:t xml:space="preserve">Feelings  </w:t>
      </w:r>
    </w:p>
    <w:p w14:paraId="48B5B825" w14:textId="77777777" w:rsidR="00AF4E43" w:rsidRPr="00840402" w:rsidRDefault="00000000" w:rsidP="00404D49">
      <w:pPr>
        <w:pStyle w:val="Normal1"/>
        <w:spacing w:before="240" w:line="360" w:lineRule="auto"/>
        <w:jc w:val="both"/>
        <w:rPr>
          <w:sz w:val="24"/>
          <w:szCs w:val="24"/>
          <w:lang w:val="en-GB"/>
        </w:rPr>
      </w:pPr>
      <w:r w:rsidRPr="00840402">
        <w:rPr>
          <w:sz w:val="24"/>
          <w:szCs w:val="24"/>
          <w:lang w:val="en-GB"/>
        </w:rPr>
        <w:t>Personal thoughts and feelings regarding the overall research process are expected to be explored in this stage of reflection as per the framework (</w:t>
      </w:r>
      <w:proofErr w:type="spellStart"/>
      <w:r w:rsidRPr="00840402">
        <w:rPr>
          <w:color w:val="222222"/>
          <w:sz w:val="24"/>
          <w:szCs w:val="24"/>
          <w:highlight w:val="white"/>
          <w:lang w:val="en-GB"/>
        </w:rPr>
        <w:t>Sekarwinahyu</w:t>
      </w:r>
      <w:proofErr w:type="spellEnd"/>
      <w:r w:rsidRPr="00840402">
        <w:rPr>
          <w:color w:val="222222"/>
          <w:sz w:val="24"/>
          <w:szCs w:val="24"/>
          <w:highlight w:val="white"/>
          <w:lang w:val="en-GB"/>
        </w:rPr>
        <w:t xml:space="preserve"> </w:t>
      </w:r>
      <w:r w:rsidRPr="00840402">
        <w:rPr>
          <w:i/>
          <w:color w:val="222222"/>
          <w:sz w:val="24"/>
          <w:szCs w:val="24"/>
          <w:highlight w:val="white"/>
          <w:lang w:val="en-GB"/>
        </w:rPr>
        <w:t xml:space="preserve">et al., </w:t>
      </w:r>
      <w:r w:rsidRPr="00840402">
        <w:rPr>
          <w:color w:val="222222"/>
          <w:sz w:val="24"/>
          <w:szCs w:val="24"/>
          <w:highlight w:val="white"/>
          <w:lang w:val="en-GB"/>
        </w:rPr>
        <w:t>2019</w:t>
      </w:r>
      <w:r w:rsidRPr="00840402">
        <w:rPr>
          <w:sz w:val="24"/>
          <w:szCs w:val="24"/>
          <w:lang w:val="en-GB"/>
        </w:rPr>
        <w:t xml:space="preserve">). Throughout the implementation of all the research ideas and prior to drawing conclusions, I was nervous. I was nervous about whether the execution of the decided research ideas could have facilitated a proper research outcome or not. Prior to the research, I was not even so sure about whether the human resource strategies applied by the TUI group are viable to be implemented in the overall tourism to increase staff turnover or not. However, after the completion of the overall research I have agreed with the fact that the human resource strategies that are applied by the TUI group are suitable enough to be applied in the entire tourism sector to increase employee retention. Managers of the TUI group were the other people involved in the research. They were excited to reveal the facets related to the strategic human resource management at TUI group to contribute to the development of the overall tourism sector. Personal belief indicates that the disclosure of the facts related to strategic human resource management at the TUI group can make the audience feel adaptive. </w:t>
      </w:r>
    </w:p>
    <w:p w14:paraId="7E66424C" w14:textId="77777777" w:rsidR="00AF4E43" w:rsidRPr="00840402" w:rsidRDefault="00000000" w:rsidP="00404D49">
      <w:pPr>
        <w:pStyle w:val="Normal1"/>
        <w:spacing w:before="240" w:line="360" w:lineRule="auto"/>
        <w:jc w:val="both"/>
        <w:rPr>
          <w:b/>
          <w:sz w:val="24"/>
          <w:szCs w:val="24"/>
          <w:lang w:val="en-GB"/>
        </w:rPr>
      </w:pPr>
      <w:r w:rsidRPr="00840402">
        <w:rPr>
          <w:b/>
          <w:sz w:val="24"/>
          <w:szCs w:val="24"/>
          <w:lang w:val="en-GB"/>
        </w:rPr>
        <w:t xml:space="preserve">Evaluation </w:t>
      </w:r>
    </w:p>
    <w:p w14:paraId="340A5C2A" w14:textId="77777777" w:rsidR="00AF4E43" w:rsidRPr="00840402" w:rsidRDefault="00000000" w:rsidP="00404D49">
      <w:pPr>
        <w:pStyle w:val="Normal1"/>
        <w:spacing w:before="240" w:line="360" w:lineRule="auto"/>
        <w:jc w:val="both"/>
        <w:rPr>
          <w:color w:val="222222"/>
          <w:sz w:val="24"/>
          <w:szCs w:val="24"/>
          <w:highlight w:val="white"/>
          <w:lang w:val="en-GB"/>
        </w:rPr>
      </w:pPr>
      <w:r w:rsidRPr="00840402">
        <w:rPr>
          <w:sz w:val="24"/>
          <w:szCs w:val="24"/>
          <w:lang w:val="en-GB"/>
        </w:rPr>
        <w:t xml:space="preserve">As indicated by </w:t>
      </w:r>
      <w:r w:rsidRPr="00840402">
        <w:rPr>
          <w:color w:val="222222"/>
          <w:sz w:val="24"/>
          <w:szCs w:val="24"/>
          <w:highlight w:val="white"/>
          <w:lang w:val="en-GB"/>
        </w:rPr>
        <w:t xml:space="preserve">Yaacob </w:t>
      </w:r>
      <w:r w:rsidRPr="00840402">
        <w:rPr>
          <w:i/>
          <w:color w:val="222222"/>
          <w:sz w:val="24"/>
          <w:szCs w:val="24"/>
          <w:highlight w:val="white"/>
          <w:lang w:val="en-GB"/>
        </w:rPr>
        <w:t xml:space="preserve">et al. </w:t>
      </w:r>
      <w:r w:rsidR="00840402">
        <w:rPr>
          <w:color w:val="222222"/>
          <w:sz w:val="24"/>
          <w:szCs w:val="24"/>
          <w:highlight w:val="white"/>
          <w:lang w:val="en-GB"/>
        </w:rPr>
        <w:t>(2021), i</w:t>
      </w:r>
      <w:r w:rsidRPr="00840402">
        <w:rPr>
          <w:color w:val="222222"/>
          <w:sz w:val="24"/>
          <w:szCs w:val="24"/>
          <w:highlight w:val="white"/>
          <w:lang w:val="en-GB"/>
        </w:rPr>
        <w:t xml:space="preserve">n this stage of reflection, by remaining as objective and honest as possible, I am expected to find out the good and bad that happened during the research. By focusing on the positive and negative aspects of the </w:t>
      </w:r>
      <w:r w:rsidR="00840402" w:rsidRPr="00840402">
        <w:rPr>
          <w:color w:val="222222"/>
          <w:sz w:val="24"/>
          <w:szCs w:val="24"/>
          <w:highlight w:val="white"/>
          <w:lang w:val="en-GB"/>
        </w:rPr>
        <w:t>research,</w:t>
      </w:r>
      <w:r w:rsidRPr="00840402">
        <w:rPr>
          <w:color w:val="222222"/>
          <w:sz w:val="24"/>
          <w:szCs w:val="24"/>
          <w:highlight w:val="white"/>
          <w:lang w:val="en-GB"/>
        </w:rPr>
        <w:t xml:space="preserve"> I would like to reveal that the absence of a literature review is the most significant negative thing that happened in the piece of research undertaken. By performing such a study, evidence-based as well as updated data relevant to the research phenomenon could have been gathered. Such data could have given insight into the existing theories that are followed by the TUI group to manage the </w:t>
      </w:r>
      <w:r w:rsidRPr="00840402">
        <w:rPr>
          <w:color w:val="222222"/>
          <w:sz w:val="24"/>
          <w:szCs w:val="24"/>
          <w:highlight w:val="white"/>
          <w:lang w:val="en-GB"/>
        </w:rPr>
        <w:lastRenderedPageBreak/>
        <w:t xml:space="preserve">organisational employees effectively. Insight into such existing theories could have been helpful to recommend more suitable options that can be adopted by all the businesses in the tourism sector to increase staff retention. The mentioned type of study could have easily been conducted because of the presence </w:t>
      </w:r>
      <w:r w:rsidR="00840402" w:rsidRPr="00840402">
        <w:rPr>
          <w:color w:val="222222"/>
          <w:sz w:val="24"/>
          <w:szCs w:val="24"/>
          <w:highlight w:val="white"/>
          <w:lang w:val="en-GB"/>
        </w:rPr>
        <w:t>of a</w:t>
      </w:r>
      <w:r w:rsidRPr="00840402">
        <w:rPr>
          <w:color w:val="222222"/>
          <w:sz w:val="24"/>
          <w:szCs w:val="24"/>
          <w:highlight w:val="white"/>
          <w:lang w:val="en-GB"/>
        </w:rPr>
        <w:t xml:space="preserve"> vast amount of peer-reviewed journal articles relevant to the research phenomenon on the internet. </w:t>
      </w:r>
    </w:p>
    <w:p w14:paraId="0C7E8928" w14:textId="77777777" w:rsidR="00AF4E43" w:rsidRPr="00840402" w:rsidRDefault="00000000" w:rsidP="00404D49">
      <w:pPr>
        <w:pStyle w:val="Normal1"/>
        <w:spacing w:before="240" w:line="360" w:lineRule="auto"/>
        <w:jc w:val="both"/>
        <w:rPr>
          <w:color w:val="222222"/>
          <w:sz w:val="24"/>
          <w:szCs w:val="24"/>
          <w:highlight w:val="white"/>
          <w:lang w:val="en-GB"/>
        </w:rPr>
      </w:pPr>
      <w:r w:rsidRPr="00840402">
        <w:rPr>
          <w:color w:val="222222"/>
          <w:sz w:val="24"/>
          <w:szCs w:val="24"/>
          <w:highlight w:val="white"/>
          <w:lang w:val="en-GB"/>
        </w:rPr>
        <w:t xml:space="preserve">On the other hand, the decision of conducting both primary research is the most positive aspect of the research. I believe that for making such a decision it has been possible to gather real-time data relevant to the research phenomenon to be analysed. The decision of applying a primary research strategy by conducting a semi-structured interview has not only been helpful in the mentioned way but also to gain insight into the behaviour and experiences of people on the research phenomenon. All these have together been helpful to be enabled awareness of the trends that can take place in HRM in the tourism sector. </w:t>
      </w:r>
      <w:r w:rsidR="00840402" w:rsidRPr="00840402">
        <w:rPr>
          <w:color w:val="222222"/>
          <w:sz w:val="24"/>
          <w:szCs w:val="24"/>
          <w:highlight w:val="white"/>
          <w:lang w:val="en-GB"/>
        </w:rPr>
        <w:t>Designing descriptive</w:t>
      </w:r>
      <w:r w:rsidRPr="00840402">
        <w:rPr>
          <w:color w:val="222222"/>
          <w:sz w:val="24"/>
          <w:szCs w:val="24"/>
          <w:highlight w:val="white"/>
          <w:lang w:val="en-GB"/>
        </w:rPr>
        <w:t xml:space="preserve"> research was another valuable aspect of the implementation of the overall approach into the research. The decision of designing descriptive research insisted on qualitative data gathering. Such data have easily been analysed to draw conclusions. </w:t>
      </w:r>
    </w:p>
    <w:p w14:paraId="6D608B76" w14:textId="77777777" w:rsidR="00AF4E43" w:rsidRPr="00840402" w:rsidRDefault="00000000" w:rsidP="00404D49">
      <w:pPr>
        <w:pStyle w:val="Normal1"/>
        <w:spacing w:before="240" w:line="360" w:lineRule="auto"/>
        <w:jc w:val="both"/>
        <w:rPr>
          <w:b/>
          <w:sz w:val="24"/>
          <w:szCs w:val="24"/>
          <w:lang w:val="en-GB"/>
        </w:rPr>
      </w:pPr>
      <w:r w:rsidRPr="00840402">
        <w:rPr>
          <w:b/>
          <w:sz w:val="24"/>
          <w:szCs w:val="24"/>
          <w:lang w:val="en-GB"/>
        </w:rPr>
        <w:t xml:space="preserve">Analysis  </w:t>
      </w:r>
    </w:p>
    <w:p w14:paraId="2BD31618" w14:textId="77777777" w:rsidR="00AF4E43" w:rsidRPr="00840402" w:rsidRDefault="00000000" w:rsidP="00404D49">
      <w:pPr>
        <w:pStyle w:val="Normal1"/>
        <w:spacing w:before="240" w:line="360" w:lineRule="auto"/>
        <w:jc w:val="both"/>
        <w:rPr>
          <w:sz w:val="24"/>
          <w:szCs w:val="24"/>
          <w:lang w:val="en-GB"/>
        </w:rPr>
      </w:pPr>
      <w:r w:rsidRPr="00840402">
        <w:rPr>
          <w:sz w:val="24"/>
          <w:szCs w:val="24"/>
          <w:lang w:val="en-GB"/>
        </w:rPr>
        <w:t xml:space="preserve">As per the suggestion by </w:t>
      </w:r>
      <w:proofErr w:type="spellStart"/>
      <w:r w:rsidRPr="00840402">
        <w:rPr>
          <w:color w:val="222222"/>
          <w:sz w:val="24"/>
          <w:szCs w:val="24"/>
          <w:highlight w:val="white"/>
          <w:lang w:val="en-GB"/>
        </w:rPr>
        <w:t>Roedema</w:t>
      </w:r>
      <w:proofErr w:type="spellEnd"/>
      <w:r w:rsidRPr="00840402">
        <w:rPr>
          <w:color w:val="222222"/>
          <w:sz w:val="24"/>
          <w:szCs w:val="24"/>
          <w:highlight w:val="white"/>
          <w:lang w:val="en-GB"/>
        </w:rPr>
        <w:t xml:space="preserve"> </w:t>
      </w:r>
      <w:r w:rsidRPr="00840402">
        <w:rPr>
          <w:i/>
          <w:color w:val="222222"/>
          <w:sz w:val="24"/>
          <w:szCs w:val="24"/>
          <w:highlight w:val="white"/>
          <w:lang w:val="en-GB"/>
        </w:rPr>
        <w:t xml:space="preserve">et al. </w:t>
      </w:r>
      <w:r w:rsidRPr="00840402">
        <w:rPr>
          <w:sz w:val="24"/>
          <w:szCs w:val="24"/>
          <w:lang w:val="en-GB"/>
        </w:rPr>
        <w:t>(2022), here in this stage of reflection, I am supposed to extract meaning from the experiences gathered in the re</w:t>
      </w:r>
      <w:r w:rsidR="00840402">
        <w:rPr>
          <w:sz w:val="24"/>
          <w:szCs w:val="24"/>
          <w:lang w:val="en-GB"/>
        </w:rPr>
        <w:t>search undertaken. In doing so, I</w:t>
      </w:r>
      <w:r w:rsidRPr="00840402">
        <w:rPr>
          <w:sz w:val="24"/>
          <w:szCs w:val="24"/>
          <w:lang w:val="en-GB"/>
        </w:rPr>
        <w:t xml:space="preserve"> would like to reveal that to reduce employee turnover while increasing employee retention at the same time, tourism businesses following the HRM of the TUI group can be involved in modifying their HRM policies. An increased focus should be placed by businesses in the tourism sector to improve employee job satisfaction. The number of staff can be increased through recruitment to keep employees satisfied with their jobs. The presence of a vast number of staff in a tourism organisation can be helpful to keep employees safe from being stressed because of work pressure. It has also been observ</w:t>
      </w:r>
      <w:r w:rsidR="00840402">
        <w:rPr>
          <w:sz w:val="24"/>
          <w:szCs w:val="24"/>
          <w:lang w:val="en-GB"/>
        </w:rPr>
        <w:t>ed that by modifying the H</w:t>
      </w:r>
      <w:r w:rsidRPr="00840402">
        <w:rPr>
          <w:sz w:val="24"/>
          <w:szCs w:val="24"/>
          <w:lang w:val="en-GB"/>
        </w:rPr>
        <w:t xml:space="preserve">RM policies that allow the establishment of an improved work environment for employees, the TUI group has been able to reduce the rate of staff turnover. The initiative of the higher management of the organisation to provide staff extra benefits </w:t>
      </w:r>
      <w:r w:rsidRPr="00840402">
        <w:rPr>
          <w:sz w:val="24"/>
          <w:szCs w:val="24"/>
          <w:lang w:val="en-GB"/>
        </w:rPr>
        <w:lastRenderedPageBreak/>
        <w:t xml:space="preserve">for their employment is another significant factor that influences the increase in the rate of staff retention. </w:t>
      </w:r>
    </w:p>
    <w:p w14:paraId="5C0363AB" w14:textId="77777777" w:rsidR="00AF4E43" w:rsidRPr="00840402" w:rsidRDefault="00000000" w:rsidP="00404D49">
      <w:pPr>
        <w:pStyle w:val="Normal1"/>
        <w:spacing w:before="240" w:line="360" w:lineRule="auto"/>
        <w:jc w:val="both"/>
        <w:rPr>
          <w:sz w:val="24"/>
          <w:szCs w:val="24"/>
          <w:lang w:val="en-GB"/>
        </w:rPr>
      </w:pPr>
      <w:r w:rsidRPr="00840402">
        <w:rPr>
          <w:sz w:val="24"/>
          <w:szCs w:val="24"/>
          <w:lang w:val="en-GB"/>
        </w:rPr>
        <w:t xml:space="preserve">From the overall research </w:t>
      </w:r>
      <w:r w:rsidR="00840402" w:rsidRPr="00840402">
        <w:rPr>
          <w:sz w:val="24"/>
          <w:szCs w:val="24"/>
          <w:lang w:val="en-GB"/>
        </w:rPr>
        <w:t>experiences,</w:t>
      </w:r>
      <w:r w:rsidRPr="00840402">
        <w:rPr>
          <w:sz w:val="24"/>
          <w:szCs w:val="24"/>
          <w:lang w:val="en-GB"/>
        </w:rPr>
        <w:t xml:space="preserve"> I have also analysed that to design descriptive research, the implementation of an inductive research approach is integral. </w:t>
      </w:r>
      <w:r w:rsidR="00840402" w:rsidRPr="00840402">
        <w:rPr>
          <w:sz w:val="24"/>
          <w:szCs w:val="24"/>
          <w:lang w:val="en-GB"/>
        </w:rPr>
        <w:t>Otherwise</w:t>
      </w:r>
      <w:r w:rsidRPr="00840402">
        <w:rPr>
          <w:sz w:val="24"/>
          <w:szCs w:val="24"/>
          <w:lang w:val="en-GB"/>
        </w:rPr>
        <w:t xml:space="preserve">, a close examination of a research context is not possible for an individual. I have also analysed that the use of data collection tools such as a </w:t>
      </w:r>
      <w:r w:rsidR="00840402" w:rsidRPr="00840402">
        <w:rPr>
          <w:sz w:val="24"/>
          <w:szCs w:val="24"/>
          <w:lang w:val="en-GB"/>
        </w:rPr>
        <w:t>semi-structured</w:t>
      </w:r>
      <w:r w:rsidRPr="00840402">
        <w:rPr>
          <w:sz w:val="24"/>
          <w:szCs w:val="24"/>
          <w:lang w:val="en-GB"/>
        </w:rPr>
        <w:t xml:space="preserve"> interview, and the implementation of a non-random purposive sampling technique is suitable. I believe in the implementation of such a sampling technique to choose the data sample in the interview, based on personal judgement the organisational managers of the TUI group were selected to be participants. I believe that from them, real-time and accurate information related to the research phenomenon have been gathered because in conducting such a data collection process, insight into the behaviour and experiences of the managers on the research phenomenon was gained. </w:t>
      </w:r>
    </w:p>
    <w:p w14:paraId="091385DE" w14:textId="77777777" w:rsidR="00AF4E43" w:rsidRPr="00840402" w:rsidRDefault="00000000" w:rsidP="00404D49">
      <w:pPr>
        <w:pStyle w:val="Normal1"/>
        <w:spacing w:before="240" w:line="360" w:lineRule="auto"/>
        <w:jc w:val="both"/>
        <w:rPr>
          <w:b/>
          <w:sz w:val="24"/>
          <w:szCs w:val="24"/>
          <w:lang w:val="en-GB"/>
        </w:rPr>
      </w:pPr>
      <w:r w:rsidRPr="00840402">
        <w:rPr>
          <w:b/>
          <w:sz w:val="24"/>
          <w:szCs w:val="24"/>
          <w:lang w:val="en-GB"/>
        </w:rPr>
        <w:t xml:space="preserve">Conclusion  </w:t>
      </w:r>
    </w:p>
    <w:p w14:paraId="4D035AF5" w14:textId="77777777" w:rsidR="00AF4E43" w:rsidRPr="00840402" w:rsidRDefault="00000000" w:rsidP="00404D49">
      <w:pPr>
        <w:pStyle w:val="Normal1"/>
        <w:spacing w:before="240" w:line="360" w:lineRule="auto"/>
        <w:jc w:val="both"/>
        <w:rPr>
          <w:sz w:val="24"/>
          <w:szCs w:val="24"/>
          <w:lang w:val="en-GB"/>
        </w:rPr>
      </w:pPr>
      <w:r w:rsidRPr="00840402">
        <w:rPr>
          <w:sz w:val="24"/>
          <w:szCs w:val="24"/>
          <w:lang w:val="en-GB"/>
        </w:rPr>
        <w:t xml:space="preserve">From the overall </w:t>
      </w:r>
      <w:r w:rsidR="00840402" w:rsidRPr="00840402">
        <w:rPr>
          <w:sz w:val="24"/>
          <w:szCs w:val="24"/>
          <w:lang w:val="en-GB"/>
        </w:rPr>
        <w:t>research,</w:t>
      </w:r>
      <w:r w:rsidRPr="00840402">
        <w:rPr>
          <w:sz w:val="24"/>
          <w:szCs w:val="24"/>
          <w:lang w:val="en-GB"/>
        </w:rPr>
        <w:t xml:space="preserve"> it can be concluded that an increase in the rate of employee retention in the tourism sector can be noticed if businesses in the tourism sector modify their HRM policies as per the requirements of the staff. To increase the rate of employee turnover, tourism businesses are required to be focused on employee job satisfaction. Personal belief indicates that the decision of applying primary research strategy by making organisational managers of the TUI group as the participants have been effective to get insight into the way of thinking the management of the TUI group enhances increased employee turnover and the same can be applied by other businesses in the tourism sector as well. In the list of conclusions, it can also be added that the implementation of an inductive approach to the research has been effective for me to get access to a vast amount of data related to the research phenomenon. Personal belief also indicates that semi-structured interview has been an effective data collection to get access to qualitative data rather than qualitative data, which could have been challenging to be analysed. </w:t>
      </w:r>
    </w:p>
    <w:p w14:paraId="14C54385" w14:textId="77777777" w:rsidR="00AF4E43" w:rsidRPr="00840402" w:rsidRDefault="00000000" w:rsidP="00404D49">
      <w:pPr>
        <w:pStyle w:val="Normal1"/>
        <w:spacing w:before="240" w:line="360" w:lineRule="auto"/>
        <w:jc w:val="both"/>
        <w:rPr>
          <w:b/>
          <w:sz w:val="24"/>
          <w:szCs w:val="24"/>
          <w:lang w:val="en-GB"/>
        </w:rPr>
      </w:pPr>
      <w:r w:rsidRPr="00840402">
        <w:rPr>
          <w:b/>
          <w:sz w:val="24"/>
          <w:szCs w:val="24"/>
          <w:lang w:val="en-GB"/>
        </w:rPr>
        <w:t xml:space="preserve">Action plan  </w:t>
      </w:r>
    </w:p>
    <w:p w14:paraId="6EBC08F9" w14:textId="77777777" w:rsidR="00AF4E43" w:rsidRPr="00840402" w:rsidRDefault="00000000" w:rsidP="00404D49">
      <w:pPr>
        <w:pStyle w:val="Normal1"/>
        <w:spacing w:before="240" w:line="360" w:lineRule="auto"/>
        <w:jc w:val="both"/>
        <w:rPr>
          <w:sz w:val="24"/>
          <w:szCs w:val="24"/>
          <w:lang w:val="en-GB"/>
        </w:rPr>
      </w:pPr>
      <w:r w:rsidRPr="00840402">
        <w:rPr>
          <w:sz w:val="24"/>
          <w:szCs w:val="24"/>
          <w:lang w:val="en-GB"/>
        </w:rPr>
        <w:lastRenderedPageBreak/>
        <w:t xml:space="preserve">To conduct a piece of research in the future in a more improved manner, based on the experience from the research undertaken, I have decided to bring modifications to my research techniques. As per the suggestion by </w:t>
      </w:r>
      <w:r w:rsidRPr="00840402">
        <w:rPr>
          <w:color w:val="222222"/>
          <w:sz w:val="24"/>
          <w:szCs w:val="24"/>
          <w:highlight w:val="white"/>
          <w:lang w:val="en-GB"/>
        </w:rPr>
        <w:t xml:space="preserve">Cicero </w:t>
      </w:r>
      <w:r w:rsidRPr="00840402">
        <w:rPr>
          <w:i/>
          <w:color w:val="222222"/>
          <w:sz w:val="24"/>
          <w:szCs w:val="24"/>
          <w:highlight w:val="white"/>
          <w:lang w:val="en-GB"/>
        </w:rPr>
        <w:t xml:space="preserve">et al. </w:t>
      </w:r>
      <w:r w:rsidRPr="00840402">
        <w:rPr>
          <w:color w:val="222222"/>
          <w:sz w:val="24"/>
          <w:szCs w:val="24"/>
          <w:highlight w:val="white"/>
          <w:lang w:val="en-GB"/>
        </w:rPr>
        <w:t xml:space="preserve">(2019), </w:t>
      </w:r>
      <w:r w:rsidRPr="00840402">
        <w:rPr>
          <w:sz w:val="24"/>
          <w:szCs w:val="24"/>
          <w:lang w:val="en-GB"/>
        </w:rPr>
        <w:t xml:space="preserve">I have planned to apply both primary as well as secondary research strategies to reach conclusions from the research. In fact, personal belief indicates that to draw a more accurate conclusion from a piece of research I must be able to collect both qualitative as well as quantitative data. I have assumed both types of secondary data can be collected by me by interpreting internet-based existing databases. However, I believe that collecting the mentioned types of primary data can be crucial for me. Considering this fact, to collect primary quantitative data, I have decided to conduct surveys on my future research tasks. Keeping all these motives, I have decided to design experimental research in the future. To design experimental research I have been determined to apply both an inductive as well as deductive approach to the pieces of research I will conduct. In the use of surveys as a data collection tool, I have decided to use close-ended questionnaires rather than open-ended ones to get close-ended responses from primary research participants. </w:t>
      </w:r>
    </w:p>
    <w:p w14:paraId="3EB1397C" w14:textId="77777777" w:rsidR="00AF4E43" w:rsidRPr="00840402" w:rsidRDefault="00000000" w:rsidP="00404D49">
      <w:pPr>
        <w:pStyle w:val="Normal1"/>
        <w:spacing w:before="240" w:line="360" w:lineRule="auto"/>
        <w:jc w:val="both"/>
        <w:rPr>
          <w:sz w:val="24"/>
          <w:szCs w:val="24"/>
          <w:lang w:val="en-GB"/>
        </w:rPr>
      </w:pPr>
      <w:r w:rsidRPr="00840402">
        <w:rPr>
          <w:sz w:val="24"/>
          <w:szCs w:val="24"/>
          <w:lang w:val="en-GB"/>
        </w:rPr>
        <w:t>With the motive of conducting research in a reduced time, I have decided to use such a data collection tool. I will use such a data collection tool using the interne</w:t>
      </w:r>
      <w:r w:rsidR="00840402">
        <w:rPr>
          <w:sz w:val="24"/>
          <w:szCs w:val="24"/>
          <w:lang w:val="en-GB"/>
        </w:rPr>
        <w:t>t. Via digital mediums such as G</w:t>
      </w:r>
      <w:r w:rsidRPr="00840402">
        <w:rPr>
          <w:sz w:val="24"/>
          <w:szCs w:val="24"/>
          <w:lang w:val="en-GB"/>
        </w:rPr>
        <w:t xml:space="preserve">mail, I will be exchanging survey material with the primary research participants. As per the indication by </w:t>
      </w:r>
      <w:proofErr w:type="spellStart"/>
      <w:r w:rsidRPr="00840402">
        <w:rPr>
          <w:color w:val="222222"/>
          <w:sz w:val="24"/>
          <w:szCs w:val="24"/>
          <w:highlight w:val="white"/>
          <w:lang w:val="en-GB"/>
        </w:rPr>
        <w:t>Uchihara</w:t>
      </w:r>
      <w:proofErr w:type="spellEnd"/>
      <w:r w:rsidRPr="00840402">
        <w:rPr>
          <w:color w:val="222222"/>
          <w:sz w:val="24"/>
          <w:szCs w:val="24"/>
          <w:highlight w:val="white"/>
          <w:lang w:val="en-GB"/>
        </w:rPr>
        <w:t xml:space="preserve">, Webb and Yanagisawa </w:t>
      </w:r>
      <w:r w:rsidRPr="00840402">
        <w:rPr>
          <w:sz w:val="24"/>
          <w:szCs w:val="24"/>
          <w:lang w:val="en-GB"/>
        </w:rPr>
        <w:t xml:space="preserve">(2019), in conducting such mixed research, along with thematic analysis, I have also planned to perform correlation analysis. </w:t>
      </w:r>
      <w:r w:rsidR="00840402" w:rsidRPr="00840402">
        <w:rPr>
          <w:sz w:val="24"/>
          <w:szCs w:val="24"/>
          <w:lang w:val="en-GB"/>
        </w:rPr>
        <w:t>I will perform correlation analysis</w:t>
      </w:r>
      <w:r w:rsidRPr="00840402">
        <w:rPr>
          <w:sz w:val="24"/>
          <w:szCs w:val="24"/>
          <w:lang w:val="en-GB"/>
        </w:rPr>
        <w:t xml:space="preserve"> during analysing qualitative data. In performing such data analysis, I will try to find the relationships between the variables relevant to the research phenomenon. </w:t>
      </w:r>
    </w:p>
    <w:p w14:paraId="2FF71BCC" w14:textId="77777777" w:rsidR="00AF4E43" w:rsidRPr="00840402" w:rsidRDefault="00000000" w:rsidP="00404D49">
      <w:pPr>
        <w:pStyle w:val="Normal1"/>
        <w:spacing w:before="240" w:line="360" w:lineRule="auto"/>
        <w:jc w:val="both"/>
        <w:rPr>
          <w:b/>
          <w:sz w:val="28"/>
          <w:szCs w:val="28"/>
          <w:lang w:val="en-GB"/>
        </w:rPr>
      </w:pPr>
      <w:r w:rsidRPr="00840402">
        <w:rPr>
          <w:b/>
          <w:sz w:val="28"/>
          <w:szCs w:val="28"/>
          <w:lang w:val="en-GB"/>
        </w:rPr>
        <w:t>Conclusion</w:t>
      </w:r>
    </w:p>
    <w:p w14:paraId="35F21B1B" w14:textId="77777777" w:rsidR="00AF4E43" w:rsidRPr="00840402" w:rsidRDefault="00000000" w:rsidP="00404D49">
      <w:pPr>
        <w:pStyle w:val="Normal1"/>
        <w:spacing w:before="240" w:line="360" w:lineRule="auto"/>
        <w:jc w:val="both"/>
        <w:rPr>
          <w:b/>
          <w:sz w:val="24"/>
          <w:szCs w:val="24"/>
          <w:lang w:val="en-GB"/>
        </w:rPr>
      </w:pPr>
      <w:r w:rsidRPr="00840402">
        <w:rPr>
          <w:sz w:val="24"/>
          <w:szCs w:val="24"/>
          <w:lang w:val="en-GB"/>
        </w:rPr>
        <w:t xml:space="preserve">It can be concluded that using Gibb's reflective framework, a systematic reflection on personal experience can be given systematically in a cyclic nature. An increase in the rate of employee retention can be noticed in the tourism sector as soon as all the higher authorities of different business organisations will be focused on increasing job satisfaction among the employees. HRM policies are required to be modified </w:t>
      </w:r>
      <w:r w:rsidRPr="00840402">
        <w:rPr>
          <w:sz w:val="24"/>
          <w:szCs w:val="24"/>
          <w:lang w:val="en-GB"/>
        </w:rPr>
        <w:lastRenderedPageBreak/>
        <w:t xml:space="preserve">considering the satisfactory needs of the employees to increase employee retention as </w:t>
      </w:r>
      <w:r w:rsidR="00840402" w:rsidRPr="00840402">
        <w:rPr>
          <w:sz w:val="24"/>
          <w:szCs w:val="24"/>
          <w:lang w:val="en-GB"/>
        </w:rPr>
        <w:t>the higher management of the TUI group does it</w:t>
      </w:r>
      <w:r w:rsidRPr="00840402">
        <w:rPr>
          <w:sz w:val="24"/>
          <w:szCs w:val="24"/>
          <w:lang w:val="en-GB"/>
        </w:rPr>
        <w:t xml:space="preserve">. </w:t>
      </w:r>
    </w:p>
    <w:p w14:paraId="2406A4EA" w14:textId="77777777" w:rsidR="00AF4E43" w:rsidRPr="00840402" w:rsidRDefault="00000000" w:rsidP="00404D49">
      <w:pPr>
        <w:pStyle w:val="Normal1"/>
        <w:spacing w:before="240" w:line="360" w:lineRule="auto"/>
        <w:jc w:val="both"/>
        <w:rPr>
          <w:b/>
          <w:sz w:val="24"/>
          <w:szCs w:val="24"/>
          <w:lang w:val="en-GB"/>
        </w:rPr>
      </w:pPr>
      <w:r w:rsidRPr="00840402">
        <w:rPr>
          <w:lang w:val="en-GB"/>
        </w:rPr>
        <w:br w:type="page"/>
      </w:r>
    </w:p>
    <w:p w14:paraId="2DF17123" w14:textId="77777777" w:rsidR="00AF4E43" w:rsidRPr="00840402" w:rsidRDefault="00000000" w:rsidP="00404D49">
      <w:pPr>
        <w:pStyle w:val="Normal1"/>
        <w:spacing w:before="240" w:line="360" w:lineRule="auto"/>
        <w:jc w:val="both"/>
        <w:rPr>
          <w:b/>
          <w:sz w:val="28"/>
          <w:szCs w:val="28"/>
          <w:lang w:val="en-GB"/>
        </w:rPr>
      </w:pPr>
      <w:r w:rsidRPr="00840402">
        <w:rPr>
          <w:b/>
          <w:sz w:val="28"/>
          <w:szCs w:val="28"/>
          <w:lang w:val="en-GB"/>
        </w:rPr>
        <w:lastRenderedPageBreak/>
        <w:t>Reference List</w:t>
      </w:r>
    </w:p>
    <w:p w14:paraId="228E142C" w14:textId="77777777" w:rsidR="00840402" w:rsidRPr="00840402" w:rsidRDefault="00000000" w:rsidP="00404D49">
      <w:pPr>
        <w:pStyle w:val="Normal1"/>
        <w:spacing w:before="240" w:line="360" w:lineRule="auto"/>
        <w:jc w:val="both"/>
        <w:rPr>
          <w:color w:val="222222"/>
          <w:sz w:val="24"/>
          <w:szCs w:val="24"/>
          <w:highlight w:val="white"/>
          <w:lang w:val="en-GB"/>
        </w:rPr>
      </w:pPr>
      <w:proofErr w:type="spellStart"/>
      <w:r w:rsidRPr="00840402">
        <w:rPr>
          <w:color w:val="222222"/>
          <w:sz w:val="24"/>
          <w:szCs w:val="24"/>
          <w:highlight w:val="white"/>
          <w:lang w:val="en-GB"/>
        </w:rPr>
        <w:t>Adeani</w:t>
      </w:r>
      <w:proofErr w:type="spellEnd"/>
      <w:r w:rsidRPr="00840402">
        <w:rPr>
          <w:color w:val="222222"/>
          <w:sz w:val="24"/>
          <w:szCs w:val="24"/>
          <w:highlight w:val="white"/>
          <w:lang w:val="en-GB"/>
        </w:rPr>
        <w:t xml:space="preserve">, I.S., </w:t>
      </w:r>
      <w:proofErr w:type="spellStart"/>
      <w:r w:rsidRPr="00840402">
        <w:rPr>
          <w:color w:val="222222"/>
          <w:sz w:val="24"/>
          <w:szCs w:val="24"/>
          <w:highlight w:val="white"/>
          <w:lang w:val="en-GB"/>
        </w:rPr>
        <w:t>Febriani</w:t>
      </w:r>
      <w:proofErr w:type="spellEnd"/>
      <w:r w:rsidRPr="00840402">
        <w:rPr>
          <w:color w:val="222222"/>
          <w:sz w:val="24"/>
          <w:szCs w:val="24"/>
          <w:highlight w:val="white"/>
          <w:lang w:val="en-GB"/>
        </w:rPr>
        <w:t xml:space="preserve">, R.B. and </w:t>
      </w:r>
      <w:proofErr w:type="spellStart"/>
      <w:r w:rsidRPr="00840402">
        <w:rPr>
          <w:color w:val="222222"/>
          <w:sz w:val="24"/>
          <w:szCs w:val="24"/>
          <w:highlight w:val="white"/>
          <w:lang w:val="en-GB"/>
        </w:rPr>
        <w:t>Syafryadin</w:t>
      </w:r>
      <w:proofErr w:type="spellEnd"/>
      <w:r w:rsidRPr="00840402">
        <w:rPr>
          <w:color w:val="222222"/>
          <w:sz w:val="24"/>
          <w:szCs w:val="24"/>
          <w:highlight w:val="white"/>
          <w:lang w:val="en-GB"/>
        </w:rPr>
        <w:t xml:space="preserve">, S., 2020. USING GIBBS’REFLECTIVE CYCLE IN MAKING REFLECTIONS OF LITERARY ANALYSIS. </w:t>
      </w:r>
      <w:r w:rsidRPr="00840402">
        <w:rPr>
          <w:i/>
          <w:color w:val="222222"/>
          <w:sz w:val="24"/>
          <w:szCs w:val="24"/>
          <w:highlight w:val="white"/>
          <w:lang w:val="en-GB"/>
        </w:rPr>
        <w:t>Indonesian EFL Journal</w:t>
      </w:r>
      <w:r w:rsidRPr="00840402">
        <w:rPr>
          <w:color w:val="222222"/>
          <w:sz w:val="24"/>
          <w:szCs w:val="24"/>
          <w:highlight w:val="white"/>
          <w:lang w:val="en-GB"/>
        </w:rPr>
        <w:t xml:space="preserve">, </w:t>
      </w:r>
      <w:r w:rsidRPr="00840402">
        <w:rPr>
          <w:i/>
          <w:color w:val="222222"/>
          <w:sz w:val="24"/>
          <w:szCs w:val="24"/>
          <w:highlight w:val="white"/>
          <w:lang w:val="en-GB"/>
        </w:rPr>
        <w:t>6</w:t>
      </w:r>
      <w:r w:rsidRPr="00840402">
        <w:rPr>
          <w:color w:val="222222"/>
          <w:sz w:val="24"/>
          <w:szCs w:val="24"/>
          <w:highlight w:val="white"/>
          <w:lang w:val="en-GB"/>
        </w:rPr>
        <w:t>(2), pp.139-148.</w:t>
      </w:r>
    </w:p>
    <w:p w14:paraId="3FA8A843" w14:textId="77777777" w:rsidR="00840402" w:rsidRPr="00840402" w:rsidRDefault="00000000" w:rsidP="00404D49">
      <w:pPr>
        <w:pStyle w:val="Normal1"/>
        <w:spacing w:before="240" w:line="360" w:lineRule="auto"/>
        <w:jc w:val="both"/>
        <w:rPr>
          <w:color w:val="222222"/>
          <w:sz w:val="24"/>
          <w:szCs w:val="24"/>
          <w:highlight w:val="white"/>
          <w:lang w:val="en-GB"/>
        </w:rPr>
      </w:pPr>
      <w:r w:rsidRPr="00840402">
        <w:rPr>
          <w:color w:val="222222"/>
          <w:sz w:val="24"/>
          <w:szCs w:val="24"/>
          <w:highlight w:val="white"/>
          <w:lang w:val="en-GB"/>
        </w:rPr>
        <w:t xml:space="preserve">Cicero, E.C., Reisner, S.L., Silva, S.G., Merwin, E.I. and Humphreys, J.C., 2019. Healthcare experiences of transgender adults: An integrated mixed research literature review. </w:t>
      </w:r>
      <w:r w:rsidRPr="00840402">
        <w:rPr>
          <w:i/>
          <w:color w:val="222222"/>
          <w:sz w:val="24"/>
          <w:szCs w:val="24"/>
          <w:highlight w:val="white"/>
          <w:lang w:val="en-GB"/>
        </w:rPr>
        <w:t>ANS. Advances in nursing science</w:t>
      </w:r>
      <w:r w:rsidRPr="00840402">
        <w:rPr>
          <w:color w:val="222222"/>
          <w:sz w:val="24"/>
          <w:szCs w:val="24"/>
          <w:highlight w:val="white"/>
          <w:lang w:val="en-GB"/>
        </w:rPr>
        <w:t xml:space="preserve">, </w:t>
      </w:r>
      <w:r w:rsidRPr="00840402">
        <w:rPr>
          <w:i/>
          <w:color w:val="222222"/>
          <w:sz w:val="24"/>
          <w:szCs w:val="24"/>
          <w:highlight w:val="white"/>
          <w:lang w:val="en-GB"/>
        </w:rPr>
        <w:t>42</w:t>
      </w:r>
      <w:r w:rsidRPr="00840402">
        <w:rPr>
          <w:color w:val="222222"/>
          <w:sz w:val="24"/>
          <w:szCs w:val="24"/>
          <w:highlight w:val="white"/>
          <w:lang w:val="en-GB"/>
        </w:rPr>
        <w:t>(2), p.123.</w:t>
      </w:r>
    </w:p>
    <w:p w14:paraId="444BE8BB" w14:textId="77777777" w:rsidR="00840402" w:rsidRPr="00840402" w:rsidRDefault="00000000" w:rsidP="00404D49">
      <w:pPr>
        <w:pStyle w:val="Normal1"/>
        <w:spacing w:before="240" w:line="360" w:lineRule="auto"/>
        <w:jc w:val="both"/>
        <w:rPr>
          <w:sz w:val="24"/>
          <w:szCs w:val="24"/>
          <w:lang w:val="en-GB"/>
        </w:rPr>
      </w:pPr>
      <w:r w:rsidRPr="00840402">
        <w:rPr>
          <w:sz w:val="24"/>
          <w:szCs w:val="24"/>
          <w:lang w:val="en-GB"/>
        </w:rPr>
        <w:t xml:space="preserve">Ed.ac.uk, 2021. </w:t>
      </w:r>
      <w:r w:rsidRPr="00840402">
        <w:rPr>
          <w:i/>
          <w:sz w:val="24"/>
          <w:szCs w:val="24"/>
          <w:lang w:val="en-GB"/>
        </w:rPr>
        <w:t xml:space="preserve">Gibbs' Reflective Cycle. </w:t>
      </w:r>
      <w:r w:rsidRPr="00840402">
        <w:rPr>
          <w:sz w:val="24"/>
          <w:szCs w:val="24"/>
          <w:lang w:val="en-GB"/>
        </w:rPr>
        <w:t>[Online] Available at: https://www.ed.ac.uk/reflection/reflectors-toolkit/reflecting-on-experience/gibbs-reflective-cycle#:~:text=One%20of%20the%20most%20famous,analysis%2C%20conclusion%20and%20action%20plan [Accessed on: 21.06.2023]</w:t>
      </w:r>
    </w:p>
    <w:p w14:paraId="2F2C3855" w14:textId="77777777" w:rsidR="00840402" w:rsidRPr="00840402" w:rsidRDefault="00000000" w:rsidP="00404D49">
      <w:pPr>
        <w:pStyle w:val="Normal1"/>
        <w:spacing w:before="240" w:line="360" w:lineRule="auto"/>
        <w:jc w:val="both"/>
        <w:rPr>
          <w:sz w:val="24"/>
          <w:szCs w:val="24"/>
          <w:lang w:val="en-GB"/>
        </w:rPr>
      </w:pPr>
      <w:proofErr w:type="spellStart"/>
      <w:r w:rsidRPr="00840402">
        <w:rPr>
          <w:sz w:val="24"/>
          <w:szCs w:val="24"/>
          <w:lang w:val="en-GB"/>
        </w:rPr>
        <w:t>Hammond.M</w:t>
      </w:r>
      <w:proofErr w:type="spellEnd"/>
      <w:r w:rsidRPr="00840402">
        <w:rPr>
          <w:sz w:val="24"/>
          <w:szCs w:val="24"/>
          <w:lang w:val="en-GB"/>
        </w:rPr>
        <w:t xml:space="preserve">, 2016. </w:t>
      </w:r>
      <w:r w:rsidRPr="00840402">
        <w:rPr>
          <w:i/>
          <w:sz w:val="24"/>
          <w:szCs w:val="24"/>
          <w:lang w:val="en-GB"/>
        </w:rPr>
        <w:t>inductive or deductive approaches</w:t>
      </w:r>
      <w:r w:rsidRPr="00840402">
        <w:rPr>
          <w:sz w:val="24"/>
          <w:szCs w:val="24"/>
          <w:lang w:val="en-GB"/>
        </w:rPr>
        <w:t>. [Online] Available at: https://warwick.ac.uk/fac/soc/ces/research/current/socialtheory/maps/when/ [Accessed on: 21.06.2023]</w:t>
      </w:r>
    </w:p>
    <w:p w14:paraId="4E79EC05" w14:textId="77777777" w:rsidR="00840402" w:rsidRPr="00840402" w:rsidRDefault="00000000" w:rsidP="00404D49">
      <w:pPr>
        <w:pStyle w:val="Normal1"/>
        <w:spacing w:before="240" w:line="360" w:lineRule="auto"/>
        <w:jc w:val="both"/>
        <w:rPr>
          <w:color w:val="222222"/>
          <w:sz w:val="24"/>
          <w:szCs w:val="24"/>
          <w:highlight w:val="white"/>
          <w:lang w:val="en-GB"/>
        </w:rPr>
      </w:pPr>
      <w:r w:rsidRPr="00840402">
        <w:rPr>
          <w:color w:val="222222"/>
          <w:sz w:val="24"/>
          <w:szCs w:val="24"/>
          <w:highlight w:val="white"/>
          <w:lang w:val="en-GB"/>
        </w:rPr>
        <w:t xml:space="preserve">Khan, M.M.R., 2020. Strategic human resource management in facilitating the organizational performance: Birds-eye view from Bangladesh. </w:t>
      </w:r>
      <w:r w:rsidRPr="00840402">
        <w:rPr>
          <w:i/>
          <w:color w:val="222222"/>
          <w:sz w:val="24"/>
          <w:szCs w:val="24"/>
          <w:highlight w:val="white"/>
          <w:lang w:val="en-GB"/>
        </w:rPr>
        <w:t>Annals of Management and Organization Research</w:t>
      </w:r>
      <w:r w:rsidRPr="00840402">
        <w:rPr>
          <w:color w:val="222222"/>
          <w:sz w:val="24"/>
          <w:szCs w:val="24"/>
          <w:highlight w:val="white"/>
          <w:lang w:val="en-GB"/>
        </w:rPr>
        <w:t xml:space="preserve">, </w:t>
      </w:r>
      <w:r w:rsidRPr="00840402">
        <w:rPr>
          <w:i/>
          <w:color w:val="222222"/>
          <w:sz w:val="24"/>
          <w:szCs w:val="24"/>
          <w:highlight w:val="white"/>
          <w:lang w:val="en-GB"/>
        </w:rPr>
        <w:t>2</w:t>
      </w:r>
      <w:r w:rsidRPr="00840402">
        <w:rPr>
          <w:color w:val="222222"/>
          <w:sz w:val="24"/>
          <w:szCs w:val="24"/>
          <w:highlight w:val="white"/>
          <w:lang w:val="en-GB"/>
        </w:rPr>
        <w:t>(1), pp.13-24.</w:t>
      </w:r>
    </w:p>
    <w:p w14:paraId="36605F2C" w14:textId="77777777" w:rsidR="00840402" w:rsidRPr="00840402" w:rsidRDefault="00000000" w:rsidP="00404D49">
      <w:pPr>
        <w:pStyle w:val="Normal1"/>
        <w:spacing w:before="240" w:line="360" w:lineRule="auto"/>
        <w:jc w:val="both"/>
        <w:rPr>
          <w:sz w:val="24"/>
          <w:szCs w:val="24"/>
          <w:lang w:val="en-GB"/>
        </w:rPr>
      </w:pPr>
      <w:proofErr w:type="spellStart"/>
      <w:r w:rsidRPr="00840402">
        <w:rPr>
          <w:sz w:val="24"/>
          <w:szCs w:val="24"/>
          <w:lang w:val="en-GB"/>
        </w:rPr>
        <w:t>Nowell.S.N</w:t>
      </w:r>
      <w:proofErr w:type="spellEnd"/>
      <w:r w:rsidRPr="00840402">
        <w:rPr>
          <w:sz w:val="24"/>
          <w:szCs w:val="24"/>
          <w:lang w:val="en-GB"/>
        </w:rPr>
        <w:t xml:space="preserve">, 2017. </w:t>
      </w:r>
      <w:r w:rsidRPr="00840402">
        <w:rPr>
          <w:i/>
          <w:sz w:val="24"/>
          <w:szCs w:val="24"/>
          <w:lang w:val="en-GB"/>
        </w:rPr>
        <w:t xml:space="preserve">Thematic Analysis: Striving to Meet the Trustworthiness Criteria. </w:t>
      </w:r>
      <w:r w:rsidRPr="00840402">
        <w:rPr>
          <w:sz w:val="24"/>
          <w:szCs w:val="24"/>
          <w:lang w:val="en-GB"/>
        </w:rPr>
        <w:t>[Online] Available at: https://journals.sagepub.com/doi/full/10.1177/1609406917733847#:~:text=Thematic%20analysis%20is%20also%20useful,report%20(King%2C%202004) [Accessed on: 21.06.2023]</w:t>
      </w:r>
    </w:p>
    <w:p w14:paraId="2A2FEF48" w14:textId="77777777" w:rsidR="00840402" w:rsidRPr="00840402" w:rsidRDefault="00000000" w:rsidP="00404D49">
      <w:pPr>
        <w:pStyle w:val="Normal1"/>
        <w:spacing w:before="240" w:line="360" w:lineRule="auto"/>
        <w:jc w:val="both"/>
        <w:rPr>
          <w:color w:val="222222"/>
          <w:sz w:val="24"/>
          <w:szCs w:val="24"/>
          <w:highlight w:val="white"/>
          <w:lang w:val="en-GB"/>
        </w:rPr>
      </w:pPr>
      <w:proofErr w:type="spellStart"/>
      <w:r w:rsidRPr="00840402">
        <w:rPr>
          <w:color w:val="222222"/>
          <w:sz w:val="24"/>
          <w:szCs w:val="24"/>
          <w:highlight w:val="white"/>
          <w:lang w:val="en-GB"/>
        </w:rPr>
        <w:t>Roedema</w:t>
      </w:r>
      <w:proofErr w:type="spellEnd"/>
      <w:r w:rsidRPr="00840402">
        <w:rPr>
          <w:color w:val="222222"/>
          <w:sz w:val="24"/>
          <w:szCs w:val="24"/>
          <w:highlight w:val="white"/>
          <w:lang w:val="en-GB"/>
        </w:rPr>
        <w:t xml:space="preserve">, T., </w:t>
      </w:r>
      <w:proofErr w:type="spellStart"/>
      <w:r w:rsidRPr="00840402">
        <w:rPr>
          <w:color w:val="222222"/>
          <w:sz w:val="24"/>
          <w:szCs w:val="24"/>
          <w:highlight w:val="white"/>
          <w:lang w:val="en-GB"/>
        </w:rPr>
        <w:t>Rerimassie</w:t>
      </w:r>
      <w:proofErr w:type="spellEnd"/>
      <w:r w:rsidRPr="00840402">
        <w:rPr>
          <w:color w:val="222222"/>
          <w:sz w:val="24"/>
          <w:szCs w:val="24"/>
          <w:highlight w:val="white"/>
          <w:lang w:val="en-GB"/>
        </w:rPr>
        <w:t xml:space="preserve">, V., </w:t>
      </w:r>
      <w:proofErr w:type="spellStart"/>
      <w:r w:rsidRPr="00840402">
        <w:rPr>
          <w:color w:val="222222"/>
          <w:sz w:val="24"/>
          <w:szCs w:val="24"/>
          <w:highlight w:val="white"/>
          <w:lang w:val="en-GB"/>
        </w:rPr>
        <w:t>Broerse</w:t>
      </w:r>
      <w:proofErr w:type="spellEnd"/>
      <w:r w:rsidRPr="00840402">
        <w:rPr>
          <w:color w:val="222222"/>
          <w:sz w:val="24"/>
          <w:szCs w:val="24"/>
          <w:highlight w:val="white"/>
          <w:lang w:val="en-GB"/>
        </w:rPr>
        <w:t xml:space="preserve">, J.E.W. and </w:t>
      </w:r>
      <w:proofErr w:type="spellStart"/>
      <w:r w:rsidRPr="00840402">
        <w:rPr>
          <w:color w:val="222222"/>
          <w:sz w:val="24"/>
          <w:szCs w:val="24"/>
          <w:highlight w:val="white"/>
          <w:lang w:val="en-GB"/>
        </w:rPr>
        <w:t>Kupper</w:t>
      </w:r>
      <w:proofErr w:type="spellEnd"/>
      <w:r w:rsidRPr="00840402">
        <w:rPr>
          <w:color w:val="222222"/>
          <w:sz w:val="24"/>
          <w:szCs w:val="24"/>
          <w:highlight w:val="white"/>
          <w:lang w:val="en-GB"/>
        </w:rPr>
        <w:t xml:space="preserve">, J.F.H., 2022. Towards the reflective science communication practitioner. </w:t>
      </w:r>
      <w:r w:rsidRPr="00840402">
        <w:rPr>
          <w:i/>
          <w:color w:val="222222"/>
          <w:sz w:val="24"/>
          <w:szCs w:val="24"/>
          <w:highlight w:val="white"/>
          <w:lang w:val="en-GB"/>
        </w:rPr>
        <w:t>Journal of Science Communication</w:t>
      </w:r>
      <w:r w:rsidRPr="00840402">
        <w:rPr>
          <w:color w:val="222222"/>
          <w:sz w:val="24"/>
          <w:szCs w:val="24"/>
          <w:highlight w:val="white"/>
          <w:lang w:val="en-GB"/>
        </w:rPr>
        <w:t xml:space="preserve">, </w:t>
      </w:r>
      <w:r w:rsidRPr="00840402">
        <w:rPr>
          <w:i/>
          <w:color w:val="222222"/>
          <w:sz w:val="24"/>
          <w:szCs w:val="24"/>
          <w:highlight w:val="white"/>
          <w:lang w:val="en-GB"/>
        </w:rPr>
        <w:t>21</w:t>
      </w:r>
      <w:r w:rsidRPr="00840402">
        <w:rPr>
          <w:color w:val="222222"/>
          <w:sz w:val="24"/>
          <w:szCs w:val="24"/>
          <w:highlight w:val="white"/>
          <w:lang w:val="en-GB"/>
        </w:rPr>
        <w:t>(4), p.A02.</w:t>
      </w:r>
    </w:p>
    <w:p w14:paraId="0BFB5DE6" w14:textId="77777777" w:rsidR="00840402" w:rsidRPr="00840402" w:rsidRDefault="00000000" w:rsidP="00404D49">
      <w:pPr>
        <w:pStyle w:val="Normal1"/>
        <w:spacing w:before="240" w:line="360" w:lineRule="auto"/>
        <w:jc w:val="both"/>
        <w:rPr>
          <w:color w:val="222222"/>
          <w:sz w:val="24"/>
          <w:szCs w:val="24"/>
          <w:highlight w:val="white"/>
          <w:lang w:val="en-GB"/>
        </w:rPr>
      </w:pPr>
      <w:proofErr w:type="spellStart"/>
      <w:r w:rsidRPr="00840402">
        <w:rPr>
          <w:color w:val="222222"/>
          <w:sz w:val="24"/>
          <w:szCs w:val="24"/>
          <w:highlight w:val="white"/>
          <w:lang w:val="en-GB"/>
        </w:rPr>
        <w:t>Ruslin</w:t>
      </w:r>
      <w:proofErr w:type="spellEnd"/>
      <w:r w:rsidRPr="00840402">
        <w:rPr>
          <w:color w:val="222222"/>
          <w:sz w:val="24"/>
          <w:szCs w:val="24"/>
          <w:highlight w:val="white"/>
          <w:lang w:val="en-GB"/>
        </w:rPr>
        <w:t xml:space="preserve">, R., </w:t>
      </w:r>
      <w:proofErr w:type="spellStart"/>
      <w:r w:rsidRPr="00840402">
        <w:rPr>
          <w:color w:val="222222"/>
          <w:sz w:val="24"/>
          <w:szCs w:val="24"/>
          <w:highlight w:val="white"/>
          <w:lang w:val="en-GB"/>
        </w:rPr>
        <w:t>Mashuri</w:t>
      </w:r>
      <w:proofErr w:type="spellEnd"/>
      <w:r w:rsidRPr="00840402">
        <w:rPr>
          <w:color w:val="222222"/>
          <w:sz w:val="24"/>
          <w:szCs w:val="24"/>
          <w:highlight w:val="white"/>
          <w:lang w:val="en-GB"/>
        </w:rPr>
        <w:t xml:space="preserve">, S., </w:t>
      </w:r>
      <w:proofErr w:type="spellStart"/>
      <w:r w:rsidRPr="00840402">
        <w:rPr>
          <w:color w:val="222222"/>
          <w:sz w:val="24"/>
          <w:szCs w:val="24"/>
          <w:highlight w:val="white"/>
          <w:lang w:val="en-GB"/>
        </w:rPr>
        <w:t>Rasak</w:t>
      </w:r>
      <w:proofErr w:type="spellEnd"/>
      <w:r w:rsidRPr="00840402">
        <w:rPr>
          <w:color w:val="222222"/>
          <w:sz w:val="24"/>
          <w:szCs w:val="24"/>
          <w:highlight w:val="white"/>
          <w:lang w:val="en-GB"/>
        </w:rPr>
        <w:t xml:space="preserve">, M.S.A., </w:t>
      </w:r>
      <w:proofErr w:type="spellStart"/>
      <w:r w:rsidRPr="00840402">
        <w:rPr>
          <w:color w:val="222222"/>
          <w:sz w:val="24"/>
          <w:szCs w:val="24"/>
          <w:highlight w:val="white"/>
          <w:lang w:val="en-GB"/>
        </w:rPr>
        <w:t>Alhabsyi</w:t>
      </w:r>
      <w:proofErr w:type="spellEnd"/>
      <w:r w:rsidRPr="00840402">
        <w:rPr>
          <w:color w:val="222222"/>
          <w:sz w:val="24"/>
          <w:szCs w:val="24"/>
          <w:highlight w:val="white"/>
          <w:lang w:val="en-GB"/>
        </w:rPr>
        <w:t xml:space="preserve">, F. and </w:t>
      </w:r>
      <w:proofErr w:type="spellStart"/>
      <w:r w:rsidRPr="00840402">
        <w:rPr>
          <w:color w:val="222222"/>
          <w:sz w:val="24"/>
          <w:szCs w:val="24"/>
          <w:highlight w:val="white"/>
          <w:lang w:val="en-GB"/>
        </w:rPr>
        <w:t>Syam</w:t>
      </w:r>
      <w:proofErr w:type="spellEnd"/>
      <w:r w:rsidRPr="00840402">
        <w:rPr>
          <w:color w:val="222222"/>
          <w:sz w:val="24"/>
          <w:szCs w:val="24"/>
          <w:highlight w:val="white"/>
          <w:lang w:val="en-GB"/>
        </w:rPr>
        <w:t xml:space="preserve">, H., 2022. Semi-structured Interview: A methodological reflection on the development of a qualitative </w:t>
      </w:r>
      <w:r w:rsidRPr="00840402">
        <w:rPr>
          <w:color w:val="222222"/>
          <w:sz w:val="24"/>
          <w:szCs w:val="24"/>
          <w:highlight w:val="white"/>
          <w:lang w:val="en-GB"/>
        </w:rPr>
        <w:lastRenderedPageBreak/>
        <w:t xml:space="preserve">research instrument in educational studies. </w:t>
      </w:r>
      <w:r w:rsidRPr="00840402">
        <w:rPr>
          <w:i/>
          <w:color w:val="222222"/>
          <w:sz w:val="24"/>
          <w:szCs w:val="24"/>
          <w:highlight w:val="white"/>
          <w:lang w:val="en-GB"/>
        </w:rPr>
        <w:t>IOSR Journal of Research &amp; Method in Education (IOSR-JRME)</w:t>
      </w:r>
      <w:r w:rsidRPr="00840402">
        <w:rPr>
          <w:color w:val="222222"/>
          <w:sz w:val="24"/>
          <w:szCs w:val="24"/>
          <w:highlight w:val="white"/>
          <w:lang w:val="en-GB"/>
        </w:rPr>
        <w:t xml:space="preserve">, </w:t>
      </w:r>
      <w:r w:rsidRPr="00840402">
        <w:rPr>
          <w:i/>
          <w:color w:val="222222"/>
          <w:sz w:val="24"/>
          <w:szCs w:val="24"/>
          <w:highlight w:val="white"/>
          <w:lang w:val="en-GB"/>
        </w:rPr>
        <w:t>12</w:t>
      </w:r>
      <w:r w:rsidRPr="00840402">
        <w:rPr>
          <w:color w:val="222222"/>
          <w:sz w:val="24"/>
          <w:szCs w:val="24"/>
          <w:highlight w:val="white"/>
          <w:lang w:val="en-GB"/>
        </w:rPr>
        <w:t>(1), pp.22-29.</w:t>
      </w:r>
    </w:p>
    <w:p w14:paraId="454DF1A2" w14:textId="77777777" w:rsidR="00840402" w:rsidRPr="00840402" w:rsidRDefault="00000000" w:rsidP="00404D49">
      <w:pPr>
        <w:pStyle w:val="Normal1"/>
        <w:spacing w:before="240" w:line="360" w:lineRule="auto"/>
        <w:jc w:val="both"/>
        <w:rPr>
          <w:color w:val="222222"/>
          <w:sz w:val="24"/>
          <w:szCs w:val="24"/>
          <w:highlight w:val="white"/>
          <w:lang w:val="en-GB"/>
        </w:rPr>
      </w:pPr>
      <w:proofErr w:type="spellStart"/>
      <w:r w:rsidRPr="00840402">
        <w:rPr>
          <w:color w:val="222222"/>
          <w:sz w:val="24"/>
          <w:szCs w:val="24"/>
          <w:highlight w:val="white"/>
          <w:lang w:val="en-GB"/>
        </w:rPr>
        <w:t>Sekarwinahyu</w:t>
      </w:r>
      <w:proofErr w:type="spellEnd"/>
      <w:r w:rsidRPr="00840402">
        <w:rPr>
          <w:color w:val="222222"/>
          <w:sz w:val="24"/>
          <w:szCs w:val="24"/>
          <w:highlight w:val="white"/>
          <w:lang w:val="en-GB"/>
        </w:rPr>
        <w:t xml:space="preserve">, M., </w:t>
      </w:r>
      <w:proofErr w:type="spellStart"/>
      <w:r w:rsidRPr="00840402">
        <w:rPr>
          <w:color w:val="222222"/>
          <w:sz w:val="24"/>
          <w:szCs w:val="24"/>
          <w:highlight w:val="white"/>
          <w:lang w:val="en-GB"/>
        </w:rPr>
        <w:t>Rustaman</w:t>
      </w:r>
      <w:proofErr w:type="spellEnd"/>
      <w:r w:rsidRPr="00840402">
        <w:rPr>
          <w:color w:val="222222"/>
          <w:sz w:val="24"/>
          <w:szCs w:val="24"/>
          <w:highlight w:val="white"/>
          <w:lang w:val="en-GB"/>
        </w:rPr>
        <w:t xml:space="preserve">, N.Y., Widodo, A. and </w:t>
      </w:r>
      <w:proofErr w:type="spellStart"/>
      <w:r w:rsidRPr="00840402">
        <w:rPr>
          <w:color w:val="222222"/>
          <w:sz w:val="24"/>
          <w:szCs w:val="24"/>
          <w:highlight w:val="white"/>
          <w:lang w:val="en-GB"/>
        </w:rPr>
        <w:t>Riandi</w:t>
      </w:r>
      <w:proofErr w:type="spellEnd"/>
      <w:r w:rsidRPr="00840402">
        <w:rPr>
          <w:color w:val="222222"/>
          <w:sz w:val="24"/>
          <w:szCs w:val="24"/>
          <w:highlight w:val="white"/>
          <w:lang w:val="en-GB"/>
        </w:rPr>
        <w:t xml:space="preserve">, R., 2019, February. Development of problem based learning for online tutorial program in plant development using Gibbs’ reflective cycle and e-portfolio to enhance reflective thinking skills. In </w:t>
      </w:r>
      <w:r w:rsidRPr="00840402">
        <w:rPr>
          <w:i/>
          <w:color w:val="222222"/>
          <w:sz w:val="24"/>
          <w:szCs w:val="24"/>
          <w:highlight w:val="white"/>
          <w:lang w:val="en-GB"/>
        </w:rPr>
        <w:t>Journal of Physics: Conference Series</w:t>
      </w:r>
      <w:r w:rsidRPr="00840402">
        <w:rPr>
          <w:color w:val="222222"/>
          <w:sz w:val="24"/>
          <w:szCs w:val="24"/>
          <w:highlight w:val="white"/>
          <w:lang w:val="en-GB"/>
        </w:rPr>
        <w:t xml:space="preserve"> (Vol. 1157, No. 2, p. 022099). IOP Publishing.</w:t>
      </w:r>
    </w:p>
    <w:p w14:paraId="5A3BACB7" w14:textId="77777777" w:rsidR="00840402" w:rsidRPr="00840402" w:rsidRDefault="00000000" w:rsidP="00404D49">
      <w:pPr>
        <w:pStyle w:val="Normal1"/>
        <w:spacing w:before="240" w:line="360" w:lineRule="auto"/>
        <w:jc w:val="both"/>
        <w:rPr>
          <w:sz w:val="24"/>
          <w:szCs w:val="24"/>
          <w:lang w:val="en-GB"/>
        </w:rPr>
      </w:pPr>
      <w:r w:rsidRPr="00840402">
        <w:rPr>
          <w:sz w:val="24"/>
          <w:szCs w:val="24"/>
          <w:lang w:val="en-GB"/>
        </w:rPr>
        <w:t xml:space="preserve">Statista.com, 2023. </w:t>
      </w:r>
      <w:r w:rsidRPr="00840402">
        <w:rPr>
          <w:i/>
          <w:sz w:val="24"/>
          <w:szCs w:val="24"/>
          <w:lang w:val="en-GB"/>
        </w:rPr>
        <w:t>Number of TUI AG employees worldwide from 2019 to 2022, by segment</w:t>
      </w:r>
      <w:r w:rsidRPr="00840402">
        <w:rPr>
          <w:sz w:val="24"/>
          <w:szCs w:val="24"/>
          <w:lang w:val="en-GB"/>
        </w:rPr>
        <w:t>. [Online] Available at: https://www.statista.com/statistics/1193302/tui-tourism-employee-count-by-segment/ [Accessed on: 21.06.2023]</w:t>
      </w:r>
    </w:p>
    <w:p w14:paraId="3E5DD2A7" w14:textId="77777777" w:rsidR="00840402" w:rsidRPr="00840402" w:rsidRDefault="00000000" w:rsidP="00404D49">
      <w:pPr>
        <w:pStyle w:val="Normal1"/>
        <w:spacing w:before="240" w:line="360" w:lineRule="auto"/>
        <w:jc w:val="both"/>
        <w:rPr>
          <w:color w:val="222222"/>
          <w:sz w:val="24"/>
          <w:szCs w:val="24"/>
          <w:highlight w:val="white"/>
          <w:lang w:val="en-GB"/>
        </w:rPr>
      </w:pPr>
      <w:proofErr w:type="spellStart"/>
      <w:r w:rsidRPr="00840402">
        <w:rPr>
          <w:color w:val="222222"/>
          <w:sz w:val="24"/>
          <w:szCs w:val="24"/>
          <w:highlight w:val="white"/>
          <w:lang w:val="en-GB"/>
        </w:rPr>
        <w:t>Uchihara</w:t>
      </w:r>
      <w:proofErr w:type="spellEnd"/>
      <w:r w:rsidRPr="00840402">
        <w:rPr>
          <w:color w:val="222222"/>
          <w:sz w:val="24"/>
          <w:szCs w:val="24"/>
          <w:highlight w:val="white"/>
          <w:lang w:val="en-GB"/>
        </w:rPr>
        <w:t xml:space="preserve">, T., Webb, S. and Yanagisawa, A., 2019. The effects of repetition on incidental vocabulary learning: A meta‐analysis of correlational studies. </w:t>
      </w:r>
      <w:r w:rsidRPr="00840402">
        <w:rPr>
          <w:i/>
          <w:color w:val="222222"/>
          <w:sz w:val="24"/>
          <w:szCs w:val="24"/>
          <w:highlight w:val="white"/>
          <w:lang w:val="en-GB"/>
        </w:rPr>
        <w:t>Language learning</w:t>
      </w:r>
      <w:r w:rsidRPr="00840402">
        <w:rPr>
          <w:color w:val="222222"/>
          <w:sz w:val="24"/>
          <w:szCs w:val="24"/>
          <w:highlight w:val="white"/>
          <w:lang w:val="en-GB"/>
        </w:rPr>
        <w:t xml:space="preserve">, </w:t>
      </w:r>
      <w:r w:rsidRPr="00840402">
        <w:rPr>
          <w:i/>
          <w:color w:val="222222"/>
          <w:sz w:val="24"/>
          <w:szCs w:val="24"/>
          <w:highlight w:val="white"/>
          <w:lang w:val="en-GB"/>
        </w:rPr>
        <w:t>69</w:t>
      </w:r>
      <w:r w:rsidRPr="00840402">
        <w:rPr>
          <w:color w:val="222222"/>
          <w:sz w:val="24"/>
          <w:szCs w:val="24"/>
          <w:highlight w:val="white"/>
          <w:lang w:val="en-GB"/>
        </w:rPr>
        <w:t>(3), pp.559-599.</w:t>
      </w:r>
    </w:p>
    <w:p w14:paraId="30673945" w14:textId="77777777" w:rsidR="00840402" w:rsidRPr="00840402" w:rsidRDefault="00000000" w:rsidP="00404D49">
      <w:pPr>
        <w:pStyle w:val="Normal1"/>
        <w:spacing w:before="240" w:line="360" w:lineRule="auto"/>
        <w:jc w:val="both"/>
        <w:rPr>
          <w:color w:val="222222"/>
          <w:sz w:val="24"/>
          <w:szCs w:val="24"/>
          <w:highlight w:val="white"/>
          <w:lang w:val="en-GB"/>
        </w:rPr>
      </w:pPr>
      <w:r w:rsidRPr="00840402">
        <w:rPr>
          <w:color w:val="222222"/>
          <w:sz w:val="24"/>
          <w:szCs w:val="24"/>
          <w:highlight w:val="white"/>
          <w:lang w:val="en-GB"/>
        </w:rPr>
        <w:t xml:space="preserve">Yaacob, A., Mohd </w:t>
      </w:r>
      <w:proofErr w:type="spellStart"/>
      <w:r w:rsidRPr="00840402">
        <w:rPr>
          <w:color w:val="222222"/>
          <w:sz w:val="24"/>
          <w:szCs w:val="24"/>
          <w:highlight w:val="white"/>
          <w:lang w:val="en-GB"/>
        </w:rPr>
        <w:t>Asraf</w:t>
      </w:r>
      <w:proofErr w:type="spellEnd"/>
      <w:r w:rsidRPr="00840402">
        <w:rPr>
          <w:color w:val="222222"/>
          <w:sz w:val="24"/>
          <w:szCs w:val="24"/>
          <w:highlight w:val="white"/>
          <w:lang w:val="en-GB"/>
        </w:rPr>
        <w:t xml:space="preserve">, R., Hussain, R.M.R. and Ismail, S.N., 2021. Empowering Learners' Reflective Thinking through Collaborative Reflective Learning. </w:t>
      </w:r>
      <w:r w:rsidRPr="00840402">
        <w:rPr>
          <w:i/>
          <w:color w:val="222222"/>
          <w:sz w:val="24"/>
          <w:szCs w:val="24"/>
          <w:highlight w:val="white"/>
          <w:lang w:val="en-GB"/>
        </w:rPr>
        <w:t>International Journal of Instruction</w:t>
      </w:r>
      <w:r w:rsidRPr="00840402">
        <w:rPr>
          <w:color w:val="222222"/>
          <w:sz w:val="24"/>
          <w:szCs w:val="24"/>
          <w:highlight w:val="white"/>
          <w:lang w:val="en-GB"/>
        </w:rPr>
        <w:t xml:space="preserve">, </w:t>
      </w:r>
      <w:r w:rsidRPr="00840402">
        <w:rPr>
          <w:i/>
          <w:color w:val="222222"/>
          <w:sz w:val="24"/>
          <w:szCs w:val="24"/>
          <w:highlight w:val="white"/>
          <w:lang w:val="en-GB"/>
        </w:rPr>
        <w:t>14</w:t>
      </w:r>
      <w:r w:rsidRPr="00840402">
        <w:rPr>
          <w:color w:val="222222"/>
          <w:sz w:val="24"/>
          <w:szCs w:val="24"/>
          <w:highlight w:val="white"/>
          <w:lang w:val="en-GB"/>
        </w:rPr>
        <w:t>(1), pp.709-726.</w:t>
      </w:r>
    </w:p>
    <w:p w14:paraId="030CD56D" w14:textId="77777777" w:rsidR="00AF4E43" w:rsidRPr="00840402" w:rsidRDefault="00AF4E43" w:rsidP="00404D49">
      <w:pPr>
        <w:pStyle w:val="Normal1"/>
        <w:spacing w:before="240" w:line="360" w:lineRule="auto"/>
        <w:jc w:val="both"/>
        <w:rPr>
          <w:sz w:val="24"/>
          <w:szCs w:val="24"/>
          <w:lang w:val="en-GB"/>
        </w:rPr>
      </w:pPr>
    </w:p>
    <w:sectPr w:rsidR="00AF4E43" w:rsidRPr="00840402" w:rsidSect="00840402">
      <w:footerReference w:type="default" r:id="rId7"/>
      <w:pgSz w:w="11909" w:h="16834"/>
      <w:pgMar w:top="1440" w:right="1440" w:bottom="1440" w:left="1440" w:header="720" w:footer="720" w:gutter="0"/>
      <w:pgNumType w:start="1"/>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7DC2E6B" w14:textId="77777777" w:rsidR="0057538F" w:rsidRDefault="0057538F">
      <w:pPr>
        <w:spacing w:line="240" w:lineRule="auto"/>
      </w:pPr>
      <w:r>
        <w:separator/>
      </w:r>
    </w:p>
  </w:endnote>
  <w:endnote w:type="continuationSeparator" w:id="0">
    <w:p w14:paraId="7B8F3E33" w14:textId="77777777" w:rsidR="0057538F" w:rsidRDefault="0057538F">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1496844"/>
      <w:docPartObj>
        <w:docPartGallery w:val="Page Numbers (Bottom of Page)"/>
        <w:docPartUnique/>
      </w:docPartObj>
    </w:sdtPr>
    <w:sdtContent>
      <w:p w14:paraId="249354B3" w14:textId="77777777" w:rsidR="00840402" w:rsidRDefault="00404D49">
        <w:pPr>
          <w:pStyle w:val="Footer"/>
          <w:jc w:val="right"/>
        </w:pPr>
        <w:r>
          <w:fldChar w:fldCharType="begin"/>
        </w:r>
        <w:r w:rsidR="00000000">
          <w:instrText xml:space="preserve"> PAGE   \* MERGEFORMAT </w:instrText>
        </w:r>
        <w:r>
          <w:fldChar w:fldCharType="separate"/>
        </w:r>
        <w:r>
          <w:rPr>
            <w:noProof/>
          </w:rPr>
          <w:t>2</w:t>
        </w:r>
        <w:r>
          <w:rPr>
            <w:noProof/>
          </w:rPr>
          <w:fldChar w:fldCharType="end"/>
        </w:r>
      </w:p>
    </w:sdtContent>
  </w:sdt>
  <w:p w14:paraId="43252FF8" w14:textId="77777777" w:rsidR="00840402" w:rsidRDefault="0084040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3159E9F" w14:textId="77777777" w:rsidR="0057538F" w:rsidRDefault="0057538F">
      <w:pPr>
        <w:spacing w:line="240" w:lineRule="auto"/>
      </w:pPr>
      <w:r>
        <w:separator/>
      </w:r>
    </w:p>
  </w:footnote>
  <w:footnote w:type="continuationSeparator" w:id="0">
    <w:p w14:paraId="0CCF4C1A" w14:textId="77777777" w:rsidR="0057538F" w:rsidRDefault="0057538F">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drawingGridHorizontalSpacing w:val="110"/>
  <w:displayHorizontalDrawingGridEvery w:val="2"/>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AF4E43"/>
    <w:rsid w:val="00404D49"/>
    <w:rsid w:val="0057538F"/>
    <w:rsid w:val="00840402"/>
    <w:rsid w:val="00AF4E43"/>
    <w:rsid w:val="00B915DB"/>
    <w:rsid w:val="00BF374F"/>
    <w:rsid w:val="00C17E3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3906D82"/>
  <w15:docId w15:val="{2851BC03-E766-4D2F-BE1F-2F005AAA578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US"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1"/>
    <w:next w:val="Normal1"/>
    <w:rsid w:val="00AF4E43"/>
    <w:pPr>
      <w:keepNext/>
      <w:keepLines/>
      <w:spacing w:before="400" w:after="120"/>
      <w:outlineLvl w:val="0"/>
    </w:pPr>
    <w:rPr>
      <w:sz w:val="40"/>
      <w:szCs w:val="40"/>
    </w:rPr>
  </w:style>
  <w:style w:type="paragraph" w:styleId="Heading2">
    <w:name w:val="heading 2"/>
    <w:basedOn w:val="Normal1"/>
    <w:next w:val="Normal1"/>
    <w:rsid w:val="00AF4E43"/>
    <w:pPr>
      <w:keepNext/>
      <w:keepLines/>
      <w:spacing w:before="360" w:after="120"/>
      <w:outlineLvl w:val="1"/>
    </w:pPr>
    <w:rPr>
      <w:sz w:val="32"/>
      <w:szCs w:val="32"/>
    </w:rPr>
  </w:style>
  <w:style w:type="paragraph" w:styleId="Heading3">
    <w:name w:val="heading 3"/>
    <w:basedOn w:val="Normal1"/>
    <w:next w:val="Normal1"/>
    <w:rsid w:val="00AF4E43"/>
    <w:pPr>
      <w:keepNext/>
      <w:keepLines/>
      <w:spacing w:before="320" w:after="80"/>
      <w:outlineLvl w:val="2"/>
    </w:pPr>
    <w:rPr>
      <w:color w:val="434343"/>
      <w:sz w:val="28"/>
      <w:szCs w:val="28"/>
    </w:rPr>
  </w:style>
  <w:style w:type="paragraph" w:styleId="Heading4">
    <w:name w:val="heading 4"/>
    <w:basedOn w:val="Normal1"/>
    <w:next w:val="Normal1"/>
    <w:rsid w:val="00AF4E43"/>
    <w:pPr>
      <w:keepNext/>
      <w:keepLines/>
      <w:spacing w:before="280" w:after="80"/>
      <w:outlineLvl w:val="3"/>
    </w:pPr>
    <w:rPr>
      <w:color w:val="666666"/>
      <w:sz w:val="24"/>
      <w:szCs w:val="24"/>
    </w:rPr>
  </w:style>
  <w:style w:type="paragraph" w:styleId="Heading5">
    <w:name w:val="heading 5"/>
    <w:basedOn w:val="Normal1"/>
    <w:next w:val="Normal1"/>
    <w:rsid w:val="00AF4E43"/>
    <w:pPr>
      <w:keepNext/>
      <w:keepLines/>
      <w:spacing w:before="240" w:after="80"/>
      <w:outlineLvl w:val="4"/>
    </w:pPr>
    <w:rPr>
      <w:color w:val="666666"/>
    </w:rPr>
  </w:style>
  <w:style w:type="paragraph" w:styleId="Heading6">
    <w:name w:val="heading 6"/>
    <w:basedOn w:val="Normal1"/>
    <w:next w:val="Normal1"/>
    <w:rsid w:val="00AF4E43"/>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AF4E43"/>
  </w:style>
  <w:style w:type="paragraph" w:styleId="Title">
    <w:name w:val="Title"/>
    <w:basedOn w:val="Normal1"/>
    <w:next w:val="Normal1"/>
    <w:rsid w:val="00840402"/>
    <w:pPr>
      <w:keepNext/>
      <w:keepLines/>
      <w:spacing w:after="60" w:line="360" w:lineRule="auto"/>
      <w:jc w:val="center"/>
    </w:pPr>
    <w:rPr>
      <w:b/>
      <w:sz w:val="36"/>
      <w:szCs w:val="52"/>
    </w:rPr>
  </w:style>
  <w:style w:type="paragraph" w:styleId="Subtitle">
    <w:name w:val="Subtitle"/>
    <w:basedOn w:val="Normal1"/>
    <w:next w:val="Normal1"/>
    <w:rsid w:val="00AF4E43"/>
    <w:pPr>
      <w:keepNext/>
      <w:keepLines/>
      <w:spacing w:after="320"/>
    </w:pPr>
    <w:rPr>
      <w:color w:val="666666"/>
      <w:sz w:val="30"/>
      <w:szCs w:val="30"/>
    </w:rPr>
  </w:style>
  <w:style w:type="paragraph" w:styleId="BalloonText">
    <w:name w:val="Balloon Text"/>
    <w:basedOn w:val="Normal"/>
    <w:link w:val="BalloonTextChar"/>
    <w:uiPriority w:val="99"/>
    <w:semiHidden/>
    <w:unhideWhenUsed/>
    <w:rsid w:val="00840402"/>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840402"/>
    <w:rPr>
      <w:rFonts w:ascii="Tahoma" w:hAnsi="Tahoma" w:cs="Tahoma"/>
      <w:sz w:val="16"/>
      <w:szCs w:val="16"/>
    </w:rPr>
  </w:style>
  <w:style w:type="paragraph" w:styleId="Header">
    <w:name w:val="header"/>
    <w:basedOn w:val="Normal"/>
    <w:link w:val="HeaderChar"/>
    <w:uiPriority w:val="99"/>
    <w:semiHidden/>
    <w:unhideWhenUsed/>
    <w:rsid w:val="00840402"/>
    <w:pPr>
      <w:tabs>
        <w:tab w:val="center" w:pos="4680"/>
        <w:tab w:val="right" w:pos="9360"/>
      </w:tabs>
      <w:spacing w:line="240" w:lineRule="auto"/>
    </w:pPr>
  </w:style>
  <w:style w:type="character" w:customStyle="1" w:styleId="HeaderChar">
    <w:name w:val="Header Char"/>
    <w:basedOn w:val="DefaultParagraphFont"/>
    <w:link w:val="Header"/>
    <w:uiPriority w:val="99"/>
    <w:semiHidden/>
    <w:rsid w:val="00840402"/>
  </w:style>
  <w:style w:type="paragraph" w:styleId="Footer">
    <w:name w:val="footer"/>
    <w:basedOn w:val="Normal"/>
    <w:link w:val="FooterChar"/>
    <w:uiPriority w:val="99"/>
    <w:unhideWhenUsed/>
    <w:rsid w:val="00840402"/>
    <w:pPr>
      <w:tabs>
        <w:tab w:val="center" w:pos="4680"/>
        <w:tab w:val="right" w:pos="9360"/>
      </w:tabs>
      <w:spacing w:line="240" w:lineRule="auto"/>
    </w:pPr>
  </w:style>
  <w:style w:type="character" w:customStyle="1" w:styleId="FooterChar">
    <w:name w:val="Footer Char"/>
    <w:basedOn w:val="DefaultParagraphFont"/>
    <w:link w:val="Footer"/>
    <w:uiPriority w:val="99"/>
    <w:rsid w:val="0084040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png"/><Relationship Id="rId5" Type="http://schemas.openxmlformats.org/officeDocument/2006/relationships/endnotes" Target="endnotes.xml"/><Relationship Id="rId4" Type="http://schemas.openxmlformats.org/officeDocument/2006/relationships/footnotes" Target="footnote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6</TotalTime>
  <Pages>1</Pages>
  <Words>2318</Words>
  <Characters>13219</Characters>
  <Application>Microsoft Office Word</Application>
  <DocSecurity>0</DocSecurity>
  <Lines>110</Lines>
  <Paragraphs>31</Paragraphs>
  <ScaleCrop>false</ScaleCrop>
  <Company/>
  <LinksUpToDate>false</LinksUpToDate>
  <CharactersWithSpaces>15506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petre daniel</cp:lastModifiedBy>
  <cp:revision>3</cp:revision>
  <dcterms:created xsi:type="dcterms:W3CDTF">2023-06-21T13:18:00Z</dcterms:created>
  <dcterms:modified xsi:type="dcterms:W3CDTF">2023-06-22T21:59:00Z</dcterms:modified>
</cp:coreProperties>
</file>