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93415BE" w:rsidP="4593C9DA" w:rsidRDefault="093415BE" w14:paraId="5909DE6B" w14:textId="17A653A0">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Student name: Mia Johnson </w:t>
      </w:r>
    </w:p>
    <w:p w:rsidR="093415BE" w:rsidP="4593C9DA" w:rsidRDefault="093415BE" w14:paraId="179CFA1E" w14:textId="3D70BBA3">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number: 2205387</w:t>
      </w:r>
    </w:p>
    <w:p w:rsidR="093415BE" w:rsidP="4593C9DA" w:rsidRDefault="093415BE" w14:paraId="5D67A1B7" w14:textId="0A1130B3">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Module: </w:t>
      </w:r>
      <w:r w:rsidRPr="4593C9DA" w:rsidR="246B8AB9">
        <w:rPr>
          <w:rFonts w:ascii="Arial Nova" w:hAnsi="Arial Nova" w:eastAsia="Arial Nova" w:cs="Arial Nova"/>
          <w:b w:val="0"/>
          <w:bCs w:val="0"/>
          <w:i w:val="0"/>
          <w:iCs w:val="0"/>
          <w:caps w:val="0"/>
          <w:smallCaps w:val="0"/>
          <w:noProof w:val="0"/>
          <w:color w:val="000000" w:themeColor="text1" w:themeTint="FF" w:themeShade="FF"/>
          <w:sz w:val="24"/>
          <w:szCs w:val="24"/>
          <w:lang w:val="en-GB"/>
        </w:rPr>
        <w:t>Independent Project</w:t>
      </w:r>
    </w:p>
    <w:p w:rsidR="093415BE" w:rsidP="4593C9DA" w:rsidRDefault="093415BE" w14:paraId="37D0515A" w14:textId="517D59B9">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Module code: BMTP</w:t>
      </w:r>
      <w:r w:rsidRPr="4593C9DA" w:rsidR="73991C17">
        <w:rPr>
          <w:rFonts w:ascii="Arial Nova" w:hAnsi="Arial Nova" w:eastAsia="Arial Nova" w:cs="Arial Nova"/>
          <w:b w:val="0"/>
          <w:bCs w:val="0"/>
          <w:i w:val="0"/>
          <w:iCs w:val="0"/>
          <w:caps w:val="0"/>
          <w:smallCaps w:val="0"/>
          <w:noProof w:val="0"/>
          <w:color w:val="000000" w:themeColor="text1" w:themeTint="FF" w:themeShade="FF"/>
          <w:sz w:val="24"/>
          <w:szCs w:val="24"/>
          <w:lang w:val="en-GB"/>
        </w:rPr>
        <w:t>6015</w:t>
      </w:r>
    </w:p>
    <w:p w:rsidR="093415BE" w:rsidP="4593C9DA" w:rsidRDefault="093415BE" w14:paraId="141D61D1" w14:textId="00FC3201">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Assignment Title: </w:t>
      </w:r>
      <w:r w:rsidRPr="4593C9DA" w:rsidR="5C976D8C">
        <w:rPr>
          <w:rFonts w:ascii="Arial Nova" w:hAnsi="Arial Nova" w:eastAsia="Arial Nova" w:cs="Arial Nova"/>
          <w:b w:val="0"/>
          <w:bCs w:val="0"/>
          <w:i w:val="0"/>
          <w:iCs w:val="0"/>
          <w:caps w:val="0"/>
          <w:smallCaps w:val="0"/>
          <w:noProof w:val="0"/>
          <w:color w:val="000000" w:themeColor="text1" w:themeTint="FF" w:themeShade="FF"/>
          <w:sz w:val="24"/>
          <w:szCs w:val="24"/>
          <w:lang w:val="en-GB"/>
        </w:rPr>
        <w:t>Portfolio of evidence and the live event</w:t>
      </w:r>
    </w:p>
    <w:p w:rsidR="093415BE" w:rsidP="4593C9DA" w:rsidRDefault="093415BE" w14:paraId="1F974209" w14:textId="119E228B">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593C9DA" w:rsidR="093415B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Lecture’s name: </w:t>
      </w:r>
      <w:r w:rsidRPr="4593C9DA" w:rsidR="711BBB88">
        <w:rPr>
          <w:rFonts w:ascii="Arial Nova" w:hAnsi="Arial Nova" w:eastAsia="Arial Nova" w:cs="Arial Nova"/>
          <w:b w:val="0"/>
          <w:bCs w:val="0"/>
          <w:i w:val="0"/>
          <w:iCs w:val="0"/>
          <w:caps w:val="0"/>
          <w:smallCaps w:val="0"/>
          <w:noProof w:val="0"/>
          <w:color w:val="000000" w:themeColor="text1" w:themeTint="FF" w:themeShade="FF"/>
          <w:sz w:val="24"/>
          <w:szCs w:val="24"/>
          <w:lang w:val="en-GB"/>
        </w:rPr>
        <w:t>Scott James</w:t>
      </w:r>
    </w:p>
    <w:p w:rsidR="4593C9DA" w:rsidP="4593C9DA" w:rsidRDefault="4593C9DA" w14:paraId="41D74CFE" w14:textId="7910E256">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7C6B32D6" w14:textId="6476F019">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15ACEC78" w14:textId="5F0F32B6">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4ECA0888" w14:textId="469AF42A">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4543D227" w14:textId="77F83512">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712ABDBA" w14:textId="22FE9799">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22893CF2" w14:textId="6C8E9FED">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13A50DE7" w14:textId="7EA1849B">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7E45D643" w14:textId="2239DBC3">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50E6BCC2" w14:textId="590E9A64">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6B0F2AB2" w14:textId="76777225">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305DD238" w14:textId="425C13D0">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189FA061" w14:textId="05474C86">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5B66BDE7" w14:textId="17E633F5">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593C9DA" w:rsidP="4593C9DA" w:rsidRDefault="4593C9DA" w14:paraId="47AC357C" w14:textId="47DCCDC9">
      <w:pPr>
        <w:spacing w:line="360" w:lineRule="auto"/>
        <w:jc w:val="both"/>
        <w:rPr>
          <w:rFonts w:ascii="Arial Nova" w:hAnsi="Arial Nova" w:eastAsia="Arial Nova" w:cs="Arial Nova"/>
          <w:b w:val="1"/>
          <w:bCs w:val="1"/>
          <w:sz w:val="24"/>
          <w:szCs w:val="24"/>
        </w:rPr>
      </w:pPr>
    </w:p>
    <w:p w:rsidR="4593C9DA" w:rsidP="4593C9DA" w:rsidRDefault="4593C9DA" w14:paraId="3F1E31C3" w14:textId="40676D47">
      <w:pPr>
        <w:spacing w:line="360" w:lineRule="auto"/>
        <w:jc w:val="both"/>
        <w:rPr>
          <w:rFonts w:ascii="Arial Nova" w:hAnsi="Arial Nova" w:eastAsia="Arial Nova" w:cs="Arial Nova"/>
          <w:b w:val="1"/>
          <w:bCs w:val="1"/>
          <w:sz w:val="24"/>
          <w:szCs w:val="24"/>
        </w:rPr>
      </w:pPr>
    </w:p>
    <w:p w:rsidR="6D5CB518" w:rsidP="4593C9DA" w:rsidRDefault="6D5CB518" w14:paraId="26E84569" w14:textId="719AAE41">
      <w:pPr>
        <w:spacing w:line="360" w:lineRule="auto"/>
        <w:jc w:val="both"/>
        <w:rPr>
          <w:rFonts w:ascii="Arial Nova" w:hAnsi="Arial Nova" w:eastAsia="Arial Nova" w:cs="Arial Nova"/>
          <w:b w:val="1"/>
          <w:bCs w:val="1"/>
          <w:sz w:val="24"/>
          <w:szCs w:val="24"/>
        </w:rPr>
      </w:pPr>
      <w:r w:rsidRPr="4593C9DA" w:rsidR="6D5CB518">
        <w:rPr>
          <w:rFonts w:ascii="Arial Nova" w:hAnsi="Arial Nova" w:eastAsia="Arial Nova" w:cs="Arial Nova"/>
          <w:b w:val="1"/>
          <w:bCs w:val="1"/>
          <w:sz w:val="24"/>
          <w:szCs w:val="24"/>
        </w:rPr>
        <w:t xml:space="preserve">ITT </w:t>
      </w:r>
      <w:r w:rsidRPr="4593C9DA" w:rsidR="16502E65">
        <w:rPr>
          <w:rFonts w:ascii="Arial Nova" w:hAnsi="Arial Nova" w:eastAsia="Arial Nova" w:cs="Arial Nova"/>
          <w:b w:val="1"/>
          <w:bCs w:val="1"/>
          <w:sz w:val="24"/>
          <w:szCs w:val="24"/>
        </w:rPr>
        <w:t xml:space="preserve">Portfolio of </w:t>
      </w:r>
      <w:r w:rsidRPr="4593C9DA" w:rsidR="26A4ABE5">
        <w:rPr>
          <w:rFonts w:ascii="Arial Nova" w:hAnsi="Arial Nova" w:eastAsia="Arial Nova" w:cs="Arial Nova"/>
          <w:b w:val="1"/>
          <w:bCs w:val="1"/>
          <w:sz w:val="24"/>
          <w:szCs w:val="24"/>
        </w:rPr>
        <w:t>E</w:t>
      </w:r>
      <w:r w:rsidRPr="4593C9DA" w:rsidR="16502E65">
        <w:rPr>
          <w:rFonts w:ascii="Arial Nova" w:hAnsi="Arial Nova" w:eastAsia="Arial Nova" w:cs="Arial Nova"/>
          <w:b w:val="1"/>
          <w:bCs w:val="1"/>
          <w:sz w:val="24"/>
          <w:szCs w:val="24"/>
        </w:rPr>
        <w:t>vidence</w:t>
      </w:r>
      <w:r w:rsidRPr="4593C9DA" w:rsidR="26A4ABE5">
        <w:rPr>
          <w:rFonts w:ascii="Arial Nova" w:hAnsi="Arial Nova" w:eastAsia="Arial Nova" w:cs="Arial Nova"/>
          <w:b w:val="1"/>
          <w:bCs w:val="1"/>
          <w:sz w:val="24"/>
          <w:szCs w:val="24"/>
        </w:rPr>
        <w:t xml:space="preserve"> – Mia Johnson</w:t>
      </w:r>
    </w:p>
    <w:sdt>
      <w:sdtPr>
        <w:id w:val="1525110464"/>
        <w:docPartObj>
          <w:docPartGallery w:val="Table of Contents"/>
          <w:docPartUnique/>
        </w:docPartObj>
        <w:rPr>
          <w:rStyle w:val="Hyperlink"/>
          <w:rFonts w:ascii="Arial Nova" w:hAnsi="Arial Nova" w:eastAsia="Arial Nova" w:cs="Arial Nova"/>
          <w:sz w:val="24"/>
          <w:szCs w:val="24"/>
        </w:rPr>
      </w:sdtPr>
      <w:sdtContent>
        <w:p w:rsidR="4593C9DA" w:rsidP="4593C9DA" w:rsidRDefault="4593C9DA" w14:paraId="32515F6E" w14:textId="320BF971">
          <w:pPr>
            <w:pStyle w:val="TOC3"/>
            <w:tabs>
              <w:tab w:val="right" w:leader="dot" w:pos="9360"/>
            </w:tabs>
            <w:bidi w:val="0"/>
            <w:rPr>
              <w:rStyle w:val="Hyperlink"/>
              <w:rFonts w:ascii="Arial Nova" w:hAnsi="Arial Nova" w:eastAsia="Arial Nova" w:cs="Arial Nova"/>
              <w:sz w:val="24"/>
              <w:szCs w:val="24"/>
            </w:rPr>
          </w:pPr>
          <w:r>
            <w:fldChar w:fldCharType="begin"/>
          </w:r>
          <w:r>
            <w:instrText xml:space="preserve">TOC \o "1-9" \z \u \h</w:instrText>
          </w:r>
          <w:r>
            <w:fldChar w:fldCharType="separate"/>
          </w:r>
          <w:hyperlink w:anchor="_Toc408950105">
            <w:r w:rsidRPr="4593C9DA" w:rsidR="4593C9DA">
              <w:rPr>
                <w:rStyle w:val="Hyperlink"/>
                <w:rFonts w:ascii="Arial Nova" w:hAnsi="Arial Nova" w:eastAsia="Arial Nova" w:cs="Arial Nova"/>
                <w:sz w:val="24"/>
                <w:szCs w:val="24"/>
              </w:rPr>
              <w:t>Introduction:</w:t>
            </w:r>
            <w:r>
              <w:tab/>
            </w:r>
            <w:r>
              <w:fldChar w:fldCharType="begin"/>
            </w:r>
            <w:r>
              <w:instrText xml:space="preserve">PAGEREF _Toc408950105 \h</w:instrText>
            </w:r>
            <w:r>
              <w:fldChar w:fldCharType="separate"/>
            </w:r>
            <w:r w:rsidRPr="4593C9DA" w:rsidR="4593C9DA">
              <w:rPr>
                <w:rStyle w:val="Hyperlink"/>
                <w:rFonts w:ascii="Arial Nova" w:hAnsi="Arial Nova" w:eastAsia="Arial Nova" w:cs="Arial Nova"/>
                <w:sz w:val="24"/>
                <w:szCs w:val="24"/>
              </w:rPr>
              <w:t>1</w:t>
            </w:r>
            <w:r>
              <w:fldChar w:fldCharType="end"/>
            </w:r>
          </w:hyperlink>
        </w:p>
        <w:p w:rsidR="4593C9DA" w:rsidP="4593C9DA" w:rsidRDefault="4593C9DA" w14:paraId="2A02892C" w14:textId="551A6A59">
          <w:pPr>
            <w:pStyle w:val="TOC5"/>
            <w:tabs>
              <w:tab w:val="right" w:leader="dot" w:pos="9360"/>
            </w:tabs>
            <w:bidi w:val="0"/>
            <w:rPr>
              <w:rStyle w:val="Hyperlink"/>
              <w:rFonts w:ascii="Arial Nova" w:hAnsi="Arial Nova" w:eastAsia="Arial Nova" w:cs="Arial Nova"/>
              <w:sz w:val="24"/>
              <w:szCs w:val="24"/>
            </w:rPr>
          </w:pPr>
          <w:hyperlink w:anchor="_Toc1032740864">
            <w:r w:rsidRPr="4593C9DA" w:rsidR="4593C9DA">
              <w:rPr>
                <w:rStyle w:val="Hyperlink"/>
                <w:rFonts w:ascii="Arial Nova" w:hAnsi="Arial Nova" w:eastAsia="Arial Nova" w:cs="Arial Nova"/>
                <w:sz w:val="24"/>
                <w:szCs w:val="24"/>
              </w:rPr>
              <w:t>Strategic Frameworks for Event Success:</w:t>
            </w:r>
            <w:r>
              <w:tab/>
            </w:r>
            <w:r>
              <w:fldChar w:fldCharType="begin"/>
            </w:r>
            <w:r>
              <w:instrText xml:space="preserve">PAGEREF _Toc1032740864 \h</w:instrText>
            </w:r>
            <w:r>
              <w:fldChar w:fldCharType="separate"/>
            </w:r>
            <w:r w:rsidRPr="4593C9DA" w:rsidR="4593C9DA">
              <w:rPr>
                <w:rStyle w:val="Hyperlink"/>
                <w:rFonts w:ascii="Arial Nova" w:hAnsi="Arial Nova" w:eastAsia="Arial Nova" w:cs="Arial Nova"/>
                <w:sz w:val="24"/>
                <w:szCs w:val="24"/>
              </w:rPr>
              <w:t>2</w:t>
            </w:r>
            <w:r>
              <w:fldChar w:fldCharType="end"/>
            </w:r>
          </w:hyperlink>
        </w:p>
        <w:p w:rsidR="4593C9DA" w:rsidP="4593C9DA" w:rsidRDefault="4593C9DA" w14:paraId="36446A5C" w14:textId="23F87DE2">
          <w:pPr>
            <w:pStyle w:val="TOC5"/>
            <w:tabs>
              <w:tab w:val="right" w:leader="dot" w:pos="9360"/>
            </w:tabs>
            <w:bidi w:val="0"/>
            <w:rPr>
              <w:rStyle w:val="Hyperlink"/>
              <w:rFonts w:ascii="Arial Nova" w:hAnsi="Arial Nova" w:eastAsia="Arial Nova" w:cs="Arial Nova"/>
              <w:sz w:val="24"/>
              <w:szCs w:val="24"/>
            </w:rPr>
          </w:pPr>
          <w:hyperlink w:anchor="_Toc1302859711">
            <w:r w:rsidRPr="4593C9DA" w:rsidR="4593C9DA">
              <w:rPr>
                <w:rStyle w:val="Hyperlink"/>
                <w:rFonts w:ascii="Arial Nova" w:hAnsi="Arial Nova" w:eastAsia="Arial Nova" w:cs="Arial Nova"/>
                <w:sz w:val="24"/>
                <w:szCs w:val="24"/>
              </w:rPr>
              <w:t>October 24th Document:</w:t>
            </w:r>
            <w:r>
              <w:tab/>
            </w:r>
            <w:r>
              <w:fldChar w:fldCharType="begin"/>
            </w:r>
            <w:r>
              <w:instrText xml:space="preserve">PAGEREF _Toc1302859711 \h</w:instrText>
            </w:r>
            <w:r>
              <w:fldChar w:fldCharType="separate"/>
            </w:r>
            <w:r w:rsidRPr="4593C9DA" w:rsidR="4593C9DA">
              <w:rPr>
                <w:rStyle w:val="Hyperlink"/>
                <w:rFonts w:ascii="Arial Nova" w:hAnsi="Arial Nova" w:eastAsia="Arial Nova" w:cs="Arial Nova"/>
                <w:sz w:val="24"/>
                <w:szCs w:val="24"/>
              </w:rPr>
              <w:t>3</w:t>
            </w:r>
            <w:r>
              <w:fldChar w:fldCharType="end"/>
            </w:r>
          </w:hyperlink>
        </w:p>
        <w:p w:rsidR="4593C9DA" w:rsidP="4593C9DA" w:rsidRDefault="4593C9DA" w14:paraId="4298CE22" w14:textId="5CC53D11">
          <w:pPr>
            <w:pStyle w:val="TOC5"/>
            <w:tabs>
              <w:tab w:val="right" w:leader="dot" w:pos="9360"/>
            </w:tabs>
            <w:bidi w:val="0"/>
            <w:rPr>
              <w:rStyle w:val="Hyperlink"/>
              <w:rFonts w:ascii="Arial Nova" w:hAnsi="Arial Nova" w:eastAsia="Arial Nova" w:cs="Arial Nova"/>
              <w:sz w:val="24"/>
              <w:szCs w:val="24"/>
            </w:rPr>
          </w:pPr>
          <w:hyperlink w:anchor="_Toc2022168797">
            <w:r w:rsidRPr="4593C9DA" w:rsidR="4593C9DA">
              <w:rPr>
                <w:rStyle w:val="Hyperlink"/>
                <w:rFonts w:ascii="Arial Nova" w:hAnsi="Arial Nova" w:eastAsia="Arial Nova" w:cs="Arial Nova"/>
                <w:sz w:val="24"/>
                <w:szCs w:val="24"/>
              </w:rPr>
              <w:t>Discussion of roles and what people would ideally like to do:</w:t>
            </w:r>
            <w:r>
              <w:tab/>
            </w:r>
            <w:r>
              <w:fldChar w:fldCharType="begin"/>
            </w:r>
            <w:r>
              <w:instrText xml:space="preserve">PAGEREF _Toc2022168797 \h</w:instrText>
            </w:r>
            <w:r>
              <w:fldChar w:fldCharType="separate"/>
            </w:r>
            <w:r w:rsidRPr="4593C9DA" w:rsidR="4593C9DA">
              <w:rPr>
                <w:rStyle w:val="Hyperlink"/>
                <w:rFonts w:ascii="Arial Nova" w:hAnsi="Arial Nova" w:eastAsia="Arial Nova" w:cs="Arial Nova"/>
                <w:sz w:val="24"/>
                <w:szCs w:val="24"/>
              </w:rPr>
              <w:t>4</w:t>
            </w:r>
            <w:r>
              <w:fldChar w:fldCharType="end"/>
            </w:r>
          </w:hyperlink>
        </w:p>
        <w:p w:rsidR="4593C9DA" w:rsidP="4593C9DA" w:rsidRDefault="4593C9DA" w14:paraId="0CB0699D" w14:textId="085E2D45">
          <w:pPr>
            <w:pStyle w:val="TOC5"/>
            <w:tabs>
              <w:tab w:val="right" w:leader="dot" w:pos="9360"/>
            </w:tabs>
            <w:bidi w:val="0"/>
            <w:rPr>
              <w:rStyle w:val="Hyperlink"/>
              <w:rFonts w:ascii="Arial Nova" w:hAnsi="Arial Nova" w:eastAsia="Arial Nova" w:cs="Arial Nova"/>
              <w:sz w:val="24"/>
              <w:szCs w:val="24"/>
            </w:rPr>
          </w:pPr>
          <w:hyperlink w:anchor="_Toc996014674">
            <w:r w:rsidRPr="4593C9DA" w:rsidR="4593C9DA">
              <w:rPr>
                <w:rStyle w:val="Hyperlink"/>
                <w:rFonts w:ascii="Arial Nova" w:hAnsi="Arial Nova" w:eastAsia="Arial Nova" w:cs="Arial Nova"/>
                <w:sz w:val="24"/>
                <w:szCs w:val="24"/>
              </w:rPr>
              <w:t>Ideas:</w:t>
            </w:r>
            <w:r>
              <w:tab/>
            </w:r>
            <w:r>
              <w:fldChar w:fldCharType="begin"/>
            </w:r>
            <w:r>
              <w:instrText xml:space="preserve">PAGEREF _Toc996014674 \h</w:instrText>
            </w:r>
            <w:r>
              <w:fldChar w:fldCharType="separate"/>
            </w:r>
            <w:r w:rsidRPr="4593C9DA" w:rsidR="4593C9DA">
              <w:rPr>
                <w:rStyle w:val="Hyperlink"/>
                <w:rFonts w:ascii="Arial Nova" w:hAnsi="Arial Nova" w:eastAsia="Arial Nova" w:cs="Arial Nova"/>
                <w:sz w:val="24"/>
                <w:szCs w:val="24"/>
              </w:rPr>
              <w:t>5</w:t>
            </w:r>
            <w:r>
              <w:fldChar w:fldCharType="end"/>
            </w:r>
          </w:hyperlink>
        </w:p>
        <w:p w:rsidR="4593C9DA" w:rsidP="4593C9DA" w:rsidRDefault="4593C9DA" w14:paraId="23593DF9" w14:textId="6E8CDE09">
          <w:pPr>
            <w:pStyle w:val="TOC5"/>
            <w:tabs>
              <w:tab w:val="right" w:leader="dot" w:pos="9360"/>
            </w:tabs>
            <w:bidi w:val="0"/>
            <w:rPr>
              <w:rStyle w:val="Hyperlink"/>
              <w:rFonts w:ascii="Arial Nova" w:hAnsi="Arial Nova" w:eastAsia="Arial Nova" w:cs="Arial Nova"/>
              <w:sz w:val="24"/>
              <w:szCs w:val="24"/>
            </w:rPr>
          </w:pPr>
          <w:hyperlink w:anchor="_Toc2117291747">
            <w:r w:rsidRPr="4593C9DA" w:rsidR="4593C9DA">
              <w:rPr>
                <w:rStyle w:val="Hyperlink"/>
                <w:rFonts w:ascii="Arial Nova" w:hAnsi="Arial Nova" w:eastAsia="Arial Nova" w:cs="Arial Nova"/>
                <w:sz w:val="24"/>
                <w:szCs w:val="24"/>
              </w:rPr>
              <w:t>Exhibition Ideas:</w:t>
            </w:r>
            <w:r>
              <w:tab/>
            </w:r>
            <w:r>
              <w:fldChar w:fldCharType="begin"/>
            </w:r>
            <w:r>
              <w:instrText xml:space="preserve">PAGEREF _Toc2117291747 \h</w:instrText>
            </w:r>
            <w:r>
              <w:fldChar w:fldCharType="separate"/>
            </w:r>
            <w:r w:rsidRPr="4593C9DA" w:rsidR="4593C9DA">
              <w:rPr>
                <w:rStyle w:val="Hyperlink"/>
                <w:rFonts w:ascii="Arial Nova" w:hAnsi="Arial Nova" w:eastAsia="Arial Nova" w:cs="Arial Nova"/>
                <w:sz w:val="24"/>
                <w:szCs w:val="24"/>
              </w:rPr>
              <w:t>5</w:t>
            </w:r>
            <w:r>
              <w:fldChar w:fldCharType="end"/>
            </w:r>
          </w:hyperlink>
        </w:p>
        <w:p w:rsidR="4593C9DA" w:rsidP="4593C9DA" w:rsidRDefault="4593C9DA" w14:paraId="2FEE71F7" w14:textId="3B55564E">
          <w:pPr>
            <w:pStyle w:val="TOC5"/>
            <w:tabs>
              <w:tab w:val="right" w:leader="dot" w:pos="9360"/>
            </w:tabs>
            <w:bidi w:val="0"/>
            <w:rPr>
              <w:rStyle w:val="Hyperlink"/>
              <w:rFonts w:ascii="Arial Nova" w:hAnsi="Arial Nova" w:eastAsia="Arial Nova" w:cs="Arial Nova"/>
              <w:sz w:val="24"/>
              <w:szCs w:val="24"/>
            </w:rPr>
          </w:pPr>
          <w:hyperlink w:anchor="_Toc1365741379">
            <w:r w:rsidRPr="4593C9DA" w:rsidR="4593C9DA">
              <w:rPr>
                <w:rStyle w:val="Hyperlink"/>
                <w:rFonts w:ascii="Arial Nova" w:hAnsi="Arial Nova" w:eastAsia="Arial Nova" w:cs="Arial Nova"/>
                <w:sz w:val="24"/>
                <w:szCs w:val="24"/>
              </w:rPr>
              <w:t>On the Day of the event (11th February 2025):</w:t>
            </w:r>
            <w:r>
              <w:tab/>
            </w:r>
            <w:r>
              <w:fldChar w:fldCharType="begin"/>
            </w:r>
            <w:r>
              <w:instrText xml:space="preserve">PAGEREF _Toc1365741379 \h</w:instrText>
            </w:r>
            <w:r>
              <w:fldChar w:fldCharType="separate"/>
            </w:r>
            <w:r w:rsidRPr="4593C9DA" w:rsidR="4593C9DA">
              <w:rPr>
                <w:rStyle w:val="Hyperlink"/>
                <w:rFonts w:ascii="Arial Nova" w:hAnsi="Arial Nova" w:eastAsia="Arial Nova" w:cs="Arial Nova"/>
                <w:sz w:val="24"/>
                <w:szCs w:val="24"/>
              </w:rPr>
              <w:t>7</w:t>
            </w:r>
            <w:r>
              <w:fldChar w:fldCharType="end"/>
            </w:r>
          </w:hyperlink>
        </w:p>
        <w:p w:rsidR="4593C9DA" w:rsidP="4593C9DA" w:rsidRDefault="4593C9DA" w14:paraId="044F8163" w14:textId="646210DD">
          <w:pPr>
            <w:pStyle w:val="TOC5"/>
            <w:tabs>
              <w:tab w:val="right" w:leader="dot" w:pos="9360"/>
            </w:tabs>
            <w:bidi w:val="0"/>
            <w:rPr>
              <w:rStyle w:val="Hyperlink"/>
              <w:rFonts w:ascii="Arial Nova" w:hAnsi="Arial Nova" w:eastAsia="Arial Nova" w:cs="Arial Nova"/>
              <w:sz w:val="24"/>
              <w:szCs w:val="24"/>
            </w:rPr>
          </w:pPr>
          <w:hyperlink w:anchor="_Toc82618986">
            <w:r w:rsidRPr="4593C9DA" w:rsidR="4593C9DA">
              <w:rPr>
                <w:rStyle w:val="Hyperlink"/>
                <w:rFonts w:ascii="Arial Nova" w:hAnsi="Arial Nova" w:eastAsia="Arial Nova" w:cs="Arial Nova"/>
                <w:sz w:val="24"/>
                <w:szCs w:val="24"/>
              </w:rPr>
              <w:t>Roles:</w:t>
            </w:r>
            <w:r>
              <w:tab/>
            </w:r>
            <w:r>
              <w:fldChar w:fldCharType="begin"/>
            </w:r>
            <w:r>
              <w:instrText xml:space="preserve">PAGEREF _Toc82618986 \h</w:instrText>
            </w:r>
            <w:r>
              <w:fldChar w:fldCharType="separate"/>
            </w:r>
            <w:r w:rsidRPr="4593C9DA" w:rsidR="4593C9DA">
              <w:rPr>
                <w:rStyle w:val="Hyperlink"/>
                <w:rFonts w:ascii="Arial Nova" w:hAnsi="Arial Nova" w:eastAsia="Arial Nova" w:cs="Arial Nova"/>
                <w:sz w:val="24"/>
                <w:szCs w:val="24"/>
              </w:rPr>
              <w:t>8</w:t>
            </w:r>
            <w:r>
              <w:fldChar w:fldCharType="end"/>
            </w:r>
          </w:hyperlink>
        </w:p>
        <w:p w:rsidR="4593C9DA" w:rsidP="4593C9DA" w:rsidRDefault="4593C9DA" w14:paraId="156A4F8F" w14:textId="21C798A3">
          <w:pPr>
            <w:pStyle w:val="TOC5"/>
            <w:tabs>
              <w:tab w:val="right" w:leader="dot" w:pos="9360"/>
            </w:tabs>
            <w:bidi w:val="0"/>
            <w:rPr>
              <w:rStyle w:val="Hyperlink"/>
              <w:rFonts w:ascii="Arial Nova" w:hAnsi="Arial Nova" w:eastAsia="Arial Nova" w:cs="Arial Nova"/>
              <w:sz w:val="24"/>
              <w:szCs w:val="24"/>
            </w:rPr>
          </w:pPr>
          <w:hyperlink w:anchor="_Toc1355910759">
            <w:r w:rsidRPr="4593C9DA" w:rsidR="4593C9DA">
              <w:rPr>
                <w:rStyle w:val="Hyperlink"/>
                <w:rFonts w:ascii="Arial Nova" w:hAnsi="Arial Nova" w:eastAsia="Arial Nova" w:cs="Arial Nova"/>
                <w:sz w:val="24"/>
                <w:szCs w:val="24"/>
              </w:rPr>
              <w:t>Companies I contacted and when:</w:t>
            </w:r>
            <w:r>
              <w:tab/>
            </w:r>
            <w:r>
              <w:fldChar w:fldCharType="begin"/>
            </w:r>
            <w:r>
              <w:instrText xml:space="preserve">PAGEREF _Toc1355910759 \h</w:instrText>
            </w:r>
            <w:r>
              <w:fldChar w:fldCharType="separate"/>
            </w:r>
            <w:r w:rsidRPr="4593C9DA" w:rsidR="4593C9DA">
              <w:rPr>
                <w:rStyle w:val="Hyperlink"/>
                <w:rFonts w:ascii="Arial Nova" w:hAnsi="Arial Nova" w:eastAsia="Arial Nova" w:cs="Arial Nova"/>
                <w:sz w:val="24"/>
                <w:szCs w:val="24"/>
              </w:rPr>
              <w:t>9</w:t>
            </w:r>
            <w:r>
              <w:fldChar w:fldCharType="end"/>
            </w:r>
          </w:hyperlink>
        </w:p>
        <w:p w:rsidR="4593C9DA" w:rsidP="4593C9DA" w:rsidRDefault="4593C9DA" w14:paraId="78EE3C68" w14:textId="599E4752">
          <w:pPr>
            <w:pStyle w:val="TOC5"/>
            <w:tabs>
              <w:tab w:val="right" w:leader="dot" w:pos="9360"/>
            </w:tabs>
            <w:bidi w:val="0"/>
            <w:rPr>
              <w:rStyle w:val="Hyperlink"/>
              <w:rFonts w:ascii="Arial Nova" w:hAnsi="Arial Nova" w:eastAsia="Arial Nova" w:cs="Arial Nova"/>
              <w:sz w:val="24"/>
              <w:szCs w:val="24"/>
            </w:rPr>
          </w:pPr>
          <w:hyperlink w:anchor="_Toc495787126">
            <w:r w:rsidRPr="4593C9DA" w:rsidR="4593C9DA">
              <w:rPr>
                <w:rStyle w:val="Hyperlink"/>
                <w:rFonts w:ascii="Arial Nova" w:hAnsi="Arial Nova" w:eastAsia="Arial Nova" w:cs="Arial Nova"/>
                <w:sz w:val="24"/>
                <w:szCs w:val="24"/>
              </w:rPr>
              <w:t>The specific aims are as follows:</w:t>
            </w:r>
            <w:r>
              <w:tab/>
            </w:r>
            <w:r>
              <w:fldChar w:fldCharType="begin"/>
            </w:r>
            <w:r>
              <w:instrText xml:space="preserve">PAGEREF _Toc495787126 \h</w:instrText>
            </w:r>
            <w:r>
              <w:fldChar w:fldCharType="separate"/>
            </w:r>
            <w:r w:rsidRPr="4593C9DA" w:rsidR="4593C9DA">
              <w:rPr>
                <w:rStyle w:val="Hyperlink"/>
                <w:rFonts w:ascii="Arial Nova" w:hAnsi="Arial Nova" w:eastAsia="Arial Nova" w:cs="Arial Nova"/>
                <w:sz w:val="24"/>
                <w:szCs w:val="24"/>
              </w:rPr>
              <w:t>11</w:t>
            </w:r>
            <w:r>
              <w:fldChar w:fldCharType="end"/>
            </w:r>
          </w:hyperlink>
        </w:p>
        <w:p w:rsidR="4593C9DA" w:rsidP="4593C9DA" w:rsidRDefault="4593C9DA" w14:paraId="23EAE90C" w14:textId="7E15743D">
          <w:pPr>
            <w:pStyle w:val="TOC5"/>
            <w:tabs>
              <w:tab w:val="right" w:leader="dot" w:pos="9360"/>
            </w:tabs>
            <w:bidi w:val="0"/>
            <w:rPr>
              <w:rStyle w:val="Hyperlink"/>
              <w:rFonts w:ascii="Arial Nova" w:hAnsi="Arial Nova" w:eastAsia="Arial Nova" w:cs="Arial Nova"/>
              <w:sz w:val="24"/>
              <w:szCs w:val="24"/>
            </w:rPr>
          </w:pPr>
          <w:hyperlink w:anchor="_Toc674431594">
            <w:r w:rsidRPr="4593C9DA" w:rsidR="4593C9DA">
              <w:rPr>
                <w:rStyle w:val="Hyperlink"/>
                <w:rFonts w:ascii="Arial Nova" w:hAnsi="Arial Nova" w:eastAsia="Arial Nova" w:cs="Arial Nova"/>
                <w:sz w:val="24"/>
                <w:szCs w:val="24"/>
              </w:rPr>
              <w:t>Event Budget and Cost Overview:</w:t>
            </w:r>
            <w:r>
              <w:tab/>
            </w:r>
            <w:r>
              <w:fldChar w:fldCharType="begin"/>
            </w:r>
            <w:r>
              <w:instrText xml:space="preserve">PAGEREF _Toc674431594 \h</w:instrText>
            </w:r>
            <w:r>
              <w:fldChar w:fldCharType="separate"/>
            </w:r>
            <w:r w:rsidRPr="4593C9DA" w:rsidR="4593C9DA">
              <w:rPr>
                <w:rStyle w:val="Hyperlink"/>
                <w:rFonts w:ascii="Arial Nova" w:hAnsi="Arial Nova" w:eastAsia="Arial Nova" w:cs="Arial Nova"/>
                <w:sz w:val="24"/>
                <w:szCs w:val="24"/>
              </w:rPr>
              <w:t>12</w:t>
            </w:r>
            <w:r>
              <w:fldChar w:fldCharType="end"/>
            </w:r>
          </w:hyperlink>
        </w:p>
        <w:p w:rsidR="4593C9DA" w:rsidP="4593C9DA" w:rsidRDefault="4593C9DA" w14:paraId="729872F2" w14:textId="1EF31B2A">
          <w:pPr>
            <w:pStyle w:val="TOC5"/>
            <w:tabs>
              <w:tab w:val="right" w:leader="dot" w:pos="9360"/>
            </w:tabs>
            <w:bidi w:val="0"/>
            <w:rPr>
              <w:rStyle w:val="Hyperlink"/>
              <w:rFonts w:ascii="Arial Nova" w:hAnsi="Arial Nova" w:eastAsia="Arial Nova" w:cs="Arial Nova"/>
              <w:sz w:val="24"/>
              <w:szCs w:val="24"/>
            </w:rPr>
          </w:pPr>
          <w:hyperlink w:anchor="_Toc1628944602">
            <w:r w:rsidRPr="4593C9DA" w:rsidR="4593C9DA">
              <w:rPr>
                <w:rStyle w:val="Hyperlink"/>
                <w:rFonts w:ascii="Arial Nova" w:hAnsi="Arial Nova" w:eastAsia="Arial Nova" w:cs="Arial Nova"/>
                <w:sz w:val="24"/>
                <w:szCs w:val="24"/>
              </w:rPr>
              <w:t>Risk Assessment:</w:t>
            </w:r>
            <w:r>
              <w:tab/>
            </w:r>
            <w:r>
              <w:fldChar w:fldCharType="begin"/>
            </w:r>
            <w:r>
              <w:instrText xml:space="preserve">PAGEREF _Toc1628944602 \h</w:instrText>
            </w:r>
            <w:r>
              <w:fldChar w:fldCharType="separate"/>
            </w:r>
            <w:r w:rsidRPr="4593C9DA" w:rsidR="4593C9DA">
              <w:rPr>
                <w:rStyle w:val="Hyperlink"/>
                <w:rFonts w:ascii="Arial Nova" w:hAnsi="Arial Nova" w:eastAsia="Arial Nova" w:cs="Arial Nova"/>
                <w:sz w:val="24"/>
                <w:szCs w:val="24"/>
              </w:rPr>
              <w:t>13</w:t>
            </w:r>
            <w:r>
              <w:fldChar w:fldCharType="end"/>
            </w:r>
          </w:hyperlink>
        </w:p>
        <w:p w:rsidR="4593C9DA" w:rsidP="4593C9DA" w:rsidRDefault="4593C9DA" w14:paraId="15E83AF2" w14:textId="5DAC16CC">
          <w:pPr>
            <w:pStyle w:val="TOC5"/>
            <w:tabs>
              <w:tab w:val="right" w:leader="dot" w:pos="9360"/>
            </w:tabs>
            <w:bidi w:val="0"/>
            <w:rPr>
              <w:rStyle w:val="Hyperlink"/>
              <w:rFonts w:ascii="Arial Nova" w:hAnsi="Arial Nova" w:eastAsia="Arial Nova" w:cs="Arial Nova"/>
              <w:sz w:val="24"/>
              <w:szCs w:val="24"/>
            </w:rPr>
          </w:pPr>
          <w:hyperlink w:anchor="_Toc1324606367">
            <w:r w:rsidRPr="4593C9DA" w:rsidR="4593C9DA">
              <w:rPr>
                <w:rStyle w:val="Hyperlink"/>
                <w:rFonts w:ascii="Arial Nova" w:hAnsi="Arial Nova" w:eastAsia="Arial Nova" w:cs="Arial Nova"/>
                <w:sz w:val="24"/>
                <w:szCs w:val="24"/>
              </w:rPr>
              <w:t>Communication Plans:</w:t>
            </w:r>
            <w:r>
              <w:tab/>
            </w:r>
            <w:r>
              <w:fldChar w:fldCharType="begin"/>
            </w:r>
            <w:r>
              <w:instrText xml:space="preserve">PAGEREF _Toc1324606367 \h</w:instrText>
            </w:r>
            <w:r>
              <w:fldChar w:fldCharType="separate"/>
            </w:r>
            <w:r w:rsidRPr="4593C9DA" w:rsidR="4593C9DA">
              <w:rPr>
                <w:rStyle w:val="Hyperlink"/>
                <w:rFonts w:ascii="Arial Nova" w:hAnsi="Arial Nova" w:eastAsia="Arial Nova" w:cs="Arial Nova"/>
                <w:sz w:val="24"/>
                <w:szCs w:val="24"/>
              </w:rPr>
              <w:t>15</w:t>
            </w:r>
            <w:r>
              <w:fldChar w:fldCharType="end"/>
            </w:r>
          </w:hyperlink>
        </w:p>
        <w:p w:rsidR="4593C9DA" w:rsidP="4593C9DA" w:rsidRDefault="4593C9DA" w14:paraId="11C6CA0F" w14:textId="2AF958D7">
          <w:pPr>
            <w:pStyle w:val="TOC5"/>
            <w:tabs>
              <w:tab w:val="right" w:leader="dot" w:pos="9360"/>
            </w:tabs>
            <w:bidi w:val="0"/>
            <w:rPr>
              <w:rStyle w:val="Hyperlink"/>
              <w:rFonts w:ascii="Arial Nova" w:hAnsi="Arial Nova" w:eastAsia="Arial Nova" w:cs="Arial Nova"/>
              <w:sz w:val="24"/>
              <w:szCs w:val="24"/>
            </w:rPr>
          </w:pPr>
          <w:hyperlink w:anchor="_Toc874602160">
            <w:r w:rsidRPr="4593C9DA" w:rsidR="4593C9DA">
              <w:rPr>
                <w:rStyle w:val="Hyperlink"/>
                <w:rFonts w:ascii="Arial Nova" w:hAnsi="Arial Nova" w:eastAsia="Arial Nova" w:cs="Arial Nova"/>
                <w:sz w:val="24"/>
                <w:szCs w:val="24"/>
              </w:rPr>
              <w:t>Social Media:</w:t>
            </w:r>
            <w:r>
              <w:tab/>
            </w:r>
            <w:r>
              <w:fldChar w:fldCharType="begin"/>
            </w:r>
            <w:r>
              <w:instrText xml:space="preserve">PAGEREF _Toc874602160 \h</w:instrText>
            </w:r>
            <w:r>
              <w:fldChar w:fldCharType="separate"/>
            </w:r>
            <w:r w:rsidRPr="4593C9DA" w:rsidR="4593C9DA">
              <w:rPr>
                <w:rStyle w:val="Hyperlink"/>
                <w:rFonts w:ascii="Arial Nova" w:hAnsi="Arial Nova" w:eastAsia="Arial Nova" w:cs="Arial Nova"/>
                <w:sz w:val="24"/>
                <w:szCs w:val="24"/>
              </w:rPr>
              <w:t>15</w:t>
            </w:r>
            <w:r>
              <w:fldChar w:fldCharType="end"/>
            </w:r>
          </w:hyperlink>
        </w:p>
        <w:p w:rsidR="4593C9DA" w:rsidP="4593C9DA" w:rsidRDefault="4593C9DA" w14:paraId="10BAEEE9" w14:textId="599FD524">
          <w:pPr>
            <w:pStyle w:val="TOC5"/>
            <w:tabs>
              <w:tab w:val="right" w:leader="dot" w:pos="9360"/>
            </w:tabs>
            <w:bidi w:val="0"/>
            <w:rPr>
              <w:rStyle w:val="Hyperlink"/>
              <w:rFonts w:ascii="Arial Nova" w:hAnsi="Arial Nova" w:eastAsia="Arial Nova" w:cs="Arial Nova"/>
              <w:sz w:val="24"/>
              <w:szCs w:val="24"/>
            </w:rPr>
          </w:pPr>
          <w:hyperlink w:anchor="_Toc601110522">
            <w:r w:rsidRPr="4593C9DA" w:rsidR="4593C9DA">
              <w:rPr>
                <w:rStyle w:val="Hyperlink"/>
                <w:rFonts w:ascii="Arial Nova" w:hAnsi="Arial Nova" w:eastAsia="Arial Nova" w:cs="Arial Nova"/>
                <w:sz w:val="24"/>
                <w:szCs w:val="24"/>
              </w:rPr>
              <w:t>Communication:</w:t>
            </w:r>
            <w:r>
              <w:tab/>
            </w:r>
            <w:r>
              <w:fldChar w:fldCharType="begin"/>
            </w:r>
            <w:r>
              <w:instrText xml:space="preserve">PAGEREF _Toc601110522 \h</w:instrText>
            </w:r>
            <w:r>
              <w:fldChar w:fldCharType="separate"/>
            </w:r>
            <w:r w:rsidRPr="4593C9DA" w:rsidR="4593C9DA">
              <w:rPr>
                <w:rStyle w:val="Hyperlink"/>
                <w:rFonts w:ascii="Arial Nova" w:hAnsi="Arial Nova" w:eastAsia="Arial Nova" w:cs="Arial Nova"/>
                <w:sz w:val="24"/>
                <w:szCs w:val="24"/>
              </w:rPr>
              <w:t>16</w:t>
            </w:r>
            <w:r>
              <w:fldChar w:fldCharType="end"/>
            </w:r>
          </w:hyperlink>
        </w:p>
        <w:p w:rsidR="4593C9DA" w:rsidP="4593C9DA" w:rsidRDefault="4593C9DA" w14:paraId="26FC233E" w14:textId="069F464A">
          <w:pPr>
            <w:pStyle w:val="TOC5"/>
            <w:tabs>
              <w:tab w:val="right" w:leader="dot" w:pos="9360"/>
            </w:tabs>
            <w:bidi w:val="0"/>
            <w:rPr>
              <w:rStyle w:val="Hyperlink"/>
              <w:rFonts w:ascii="Arial Nova" w:hAnsi="Arial Nova" w:eastAsia="Arial Nova" w:cs="Arial Nova"/>
              <w:sz w:val="24"/>
              <w:szCs w:val="24"/>
            </w:rPr>
          </w:pPr>
          <w:hyperlink w:anchor="_Toc1393222330">
            <w:r w:rsidRPr="4593C9DA" w:rsidR="4593C9DA">
              <w:rPr>
                <w:rStyle w:val="Hyperlink"/>
                <w:rFonts w:ascii="Arial Nova" w:hAnsi="Arial Nova" w:eastAsia="Arial Nova" w:cs="Arial Nova"/>
                <w:sz w:val="24"/>
                <w:szCs w:val="24"/>
              </w:rPr>
              <w:t>Essential Resources:</w:t>
            </w:r>
            <w:r>
              <w:tab/>
            </w:r>
            <w:r>
              <w:fldChar w:fldCharType="begin"/>
            </w:r>
            <w:r>
              <w:instrText xml:space="preserve">PAGEREF _Toc1393222330 \h</w:instrText>
            </w:r>
            <w:r>
              <w:fldChar w:fldCharType="separate"/>
            </w:r>
            <w:r w:rsidRPr="4593C9DA" w:rsidR="4593C9DA">
              <w:rPr>
                <w:rStyle w:val="Hyperlink"/>
                <w:rFonts w:ascii="Arial Nova" w:hAnsi="Arial Nova" w:eastAsia="Arial Nova" w:cs="Arial Nova"/>
                <w:sz w:val="24"/>
                <w:szCs w:val="24"/>
              </w:rPr>
              <w:t>16</w:t>
            </w:r>
            <w:r>
              <w:fldChar w:fldCharType="end"/>
            </w:r>
          </w:hyperlink>
        </w:p>
        <w:p w:rsidR="4593C9DA" w:rsidP="4593C9DA" w:rsidRDefault="4593C9DA" w14:paraId="66DE5CDD" w14:textId="6DC264D3">
          <w:pPr>
            <w:pStyle w:val="TOC5"/>
            <w:tabs>
              <w:tab w:val="right" w:leader="dot" w:pos="9360"/>
            </w:tabs>
            <w:bidi w:val="0"/>
            <w:rPr>
              <w:rStyle w:val="Hyperlink"/>
              <w:rFonts w:ascii="Arial Nova" w:hAnsi="Arial Nova" w:eastAsia="Arial Nova" w:cs="Arial Nova"/>
              <w:sz w:val="24"/>
              <w:szCs w:val="24"/>
            </w:rPr>
          </w:pPr>
          <w:hyperlink w:anchor="_Toc1659884243">
            <w:r w:rsidRPr="4593C9DA" w:rsidR="4593C9DA">
              <w:rPr>
                <w:rStyle w:val="Hyperlink"/>
                <w:rFonts w:ascii="Arial Nova" w:hAnsi="Arial Nova" w:eastAsia="Arial Nova" w:cs="Arial Nova"/>
                <w:sz w:val="24"/>
                <w:szCs w:val="24"/>
              </w:rPr>
              <w:t>Summary of ITT Future You Event at Swansea Arena</w:t>
            </w:r>
            <w:r>
              <w:tab/>
            </w:r>
            <w:r>
              <w:fldChar w:fldCharType="begin"/>
            </w:r>
            <w:r>
              <w:instrText xml:space="preserve">PAGEREF _Toc1659884243 \h</w:instrText>
            </w:r>
            <w:r>
              <w:fldChar w:fldCharType="separate"/>
            </w:r>
            <w:r w:rsidRPr="4593C9DA" w:rsidR="4593C9DA">
              <w:rPr>
                <w:rStyle w:val="Hyperlink"/>
                <w:rFonts w:ascii="Arial Nova" w:hAnsi="Arial Nova" w:eastAsia="Arial Nova" w:cs="Arial Nova"/>
                <w:sz w:val="24"/>
                <w:szCs w:val="24"/>
              </w:rPr>
              <w:t>17</w:t>
            </w:r>
            <w:r>
              <w:fldChar w:fldCharType="end"/>
            </w:r>
          </w:hyperlink>
        </w:p>
        <w:p w:rsidR="4593C9DA" w:rsidP="4593C9DA" w:rsidRDefault="4593C9DA" w14:paraId="0E400D23" w14:textId="3A6B1BE5">
          <w:pPr>
            <w:pStyle w:val="TOC5"/>
            <w:tabs>
              <w:tab w:val="right" w:leader="dot" w:pos="9360"/>
            </w:tabs>
            <w:bidi w:val="0"/>
            <w:rPr>
              <w:rStyle w:val="Hyperlink"/>
              <w:rFonts w:ascii="Arial Nova" w:hAnsi="Arial Nova" w:eastAsia="Arial Nova" w:cs="Arial Nova"/>
              <w:sz w:val="24"/>
              <w:szCs w:val="24"/>
            </w:rPr>
          </w:pPr>
          <w:hyperlink w:anchor="_Toc546007204">
            <w:r w:rsidRPr="4593C9DA" w:rsidR="4593C9DA">
              <w:rPr>
                <w:rStyle w:val="Hyperlink"/>
                <w:rFonts w:ascii="Arial Nova" w:hAnsi="Arial Nova" w:eastAsia="Arial Nova" w:cs="Arial Nova"/>
                <w:sz w:val="24"/>
                <w:szCs w:val="24"/>
              </w:rPr>
              <w:t>Post-Event Evaluation: ITT Future You 2025</w:t>
            </w:r>
            <w:r>
              <w:tab/>
            </w:r>
            <w:r>
              <w:fldChar w:fldCharType="begin"/>
            </w:r>
            <w:r>
              <w:instrText xml:space="preserve">PAGEREF _Toc546007204 \h</w:instrText>
            </w:r>
            <w:r>
              <w:fldChar w:fldCharType="separate"/>
            </w:r>
            <w:r w:rsidRPr="4593C9DA" w:rsidR="4593C9DA">
              <w:rPr>
                <w:rStyle w:val="Hyperlink"/>
                <w:rFonts w:ascii="Arial Nova" w:hAnsi="Arial Nova" w:eastAsia="Arial Nova" w:cs="Arial Nova"/>
                <w:sz w:val="24"/>
                <w:szCs w:val="24"/>
              </w:rPr>
              <w:t>17</w:t>
            </w:r>
            <w:r>
              <w:fldChar w:fldCharType="end"/>
            </w:r>
          </w:hyperlink>
        </w:p>
        <w:p w:rsidR="4593C9DA" w:rsidP="4593C9DA" w:rsidRDefault="4593C9DA" w14:paraId="0067253E" w14:textId="79F74F25">
          <w:pPr>
            <w:pStyle w:val="TOC5"/>
            <w:tabs>
              <w:tab w:val="right" w:leader="dot" w:pos="9360"/>
            </w:tabs>
            <w:bidi w:val="0"/>
            <w:rPr>
              <w:rStyle w:val="Hyperlink"/>
              <w:rFonts w:ascii="Arial Nova" w:hAnsi="Arial Nova" w:eastAsia="Arial Nova" w:cs="Arial Nova"/>
              <w:sz w:val="24"/>
              <w:szCs w:val="24"/>
            </w:rPr>
          </w:pPr>
          <w:hyperlink w:anchor="_Toc1191885004">
            <w:r w:rsidRPr="4593C9DA" w:rsidR="4593C9DA">
              <w:rPr>
                <w:rStyle w:val="Hyperlink"/>
                <w:rFonts w:ascii="Arial Nova" w:hAnsi="Arial Nova" w:eastAsia="Arial Nova" w:cs="Arial Nova"/>
                <w:sz w:val="24"/>
                <w:szCs w:val="24"/>
              </w:rPr>
              <w:t>Conclusion</w:t>
            </w:r>
            <w:r>
              <w:tab/>
            </w:r>
            <w:r>
              <w:fldChar w:fldCharType="begin"/>
            </w:r>
            <w:r>
              <w:instrText xml:space="preserve">PAGEREF _Toc1191885004 \h</w:instrText>
            </w:r>
            <w:r>
              <w:fldChar w:fldCharType="separate"/>
            </w:r>
            <w:r w:rsidRPr="4593C9DA" w:rsidR="4593C9DA">
              <w:rPr>
                <w:rStyle w:val="Hyperlink"/>
                <w:rFonts w:ascii="Arial Nova" w:hAnsi="Arial Nova" w:eastAsia="Arial Nova" w:cs="Arial Nova"/>
                <w:sz w:val="24"/>
                <w:szCs w:val="24"/>
              </w:rPr>
              <w:t>19</w:t>
            </w:r>
            <w:r>
              <w:fldChar w:fldCharType="end"/>
            </w:r>
          </w:hyperlink>
        </w:p>
        <w:p w:rsidR="4593C9DA" w:rsidP="4593C9DA" w:rsidRDefault="4593C9DA" w14:paraId="49B5E928" w14:textId="063DD13A">
          <w:pPr>
            <w:pStyle w:val="TOC5"/>
            <w:tabs>
              <w:tab w:val="right" w:leader="dot" w:pos="9360"/>
            </w:tabs>
            <w:bidi w:val="0"/>
            <w:rPr>
              <w:rStyle w:val="Hyperlink"/>
              <w:rFonts w:ascii="Arial Nova" w:hAnsi="Arial Nova" w:eastAsia="Arial Nova" w:cs="Arial Nova"/>
              <w:sz w:val="24"/>
              <w:szCs w:val="24"/>
            </w:rPr>
          </w:pPr>
          <w:hyperlink w:anchor="_Toc1966618561">
            <w:r w:rsidRPr="4593C9DA" w:rsidR="4593C9DA">
              <w:rPr>
                <w:rStyle w:val="Hyperlink"/>
                <w:rFonts w:ascii="Arial Nova" w:hAnsi="Arial Nova" w:eastAsia="Arial Nova" w:cs="Arial Nova"/>
                <w:sz w:val="24"/>
                <w:szCs w:val="24"/>
              </w:rPr>
              <w:t>Reference list:</w:t>
            </w:r>
            <w:r>
              <w:tab/>
            </w:r>
            <w:r>
              <w:fldChar w:fldCharType="begin"/>
            </w:r>
            <w:r>
              <w:instrText xml:space="preserve">PAGEREF _Toc1966618561 \h</w:instrText>
            </w:r>
            <w:r>
              <w:fldChar w:fldCharType="separate"/>
            </w:r>
            <w:r w:rsidRPr="4593C9DA" w:rsidR="4593C9DA">
              <w:rPr>
                <w:rStyle w:val="Hyperlink"/>
                <w:rFonts w:ascii="Arial Nova" w:hAnsi="Arial Nova" w:eastAsia="Arial Nova" w:cs="Arial Nova"/>
                <w:sz w:val="24"/>
                <w:szCs w:val="24"/>
              </w:rPr>
              <w:t>19</w:t>
            </w:r>
            <w:r>
              <w:fldChar w:fldCharType="end"/>
            </w:r>
          </w:hyperlink>
          <w:r>
            <w:fldChar w:fldCharType="end"/>
          </w:r>
        </w:p>
      </w:sdtContent>
    </w:sdt>
    <w:p w:rsidR="4593C9DA" w:rsidP="4593C9DA" w:rsidRDefault="4593C9DA" w14:paraId="580584C0" w14:textId="67A414CD">
      <w:pPr>
        <w:spacing w:line="360" w:lineRule="auto"/>
        <w:jc w:val="both"/>
        <w:rPr>
          <w:rFonts w:ascii="Arial Nova" w:hAnsi="Arial Nova" w:eastAsia="Arial Nova" w:cs="Arial Nova"/>
          <w:b w:val="1"/>
          <w:bCs w:val="1"/>
          <w:sz w:val="24"/>
          <w:szCs w:val="24"/>
        </w:rPr>
      </w:pPr>
    </w:p>
    <w:p w:rsidR="6B50ABB8" w:rsidP="4593C9DA" w:rsidRDefault="6B50ABB8" w14:paraId="74D2DC93" w14:textId="1BBCEE72">
      <w:pPr>
        <w:pStyle w:val="Heading3"/>
        <w:spacing w:line="360" w:lineRule="auto"/>
        <w:jc w:val="both"/>
        <w:rPr>
          <w:rFonts w:ascii="Arial Nova" w:hAnsi="Arial Nova" w:eastAsia="Arial Nova" w:cs="Arial Nova"/>
          <w:sz w:val="24"/>
          <w:szCs w:val="24"/>
        </w:rPr>
      </w:pPr>
      <w:bookmarkStart w:name="_Toc408950105" w:id="636047733"/>
      <w:r w:rsidRPr="4593C9DA" w:rsidR="6B50ABB8">
        <w:rPr>
          <w:rFonts w:ascii="Arial Nova" w:hAnsi="Arial Nova" w:eastAsia="Arial Nova" w:cs="Arial Nova"/>
          <w:sz w:val="24"/>
          <w:szCs w:val="24"/>
        </w:rPr>
        <w:t>Introduction:</w:t>
      </w:r>
      <w:bookmarkEnd w:id="636047733"/>
    </w:p>
    <w:p w:rsidR="3826EA69" w:rsidP="4593C9DA" w:rsidRDefault="3826EA69" w14:paraId="2ED22AA5" w14:textId="39DD2D52">
      <w:pPr>
        <w:spacing w:before="240" w:after="240" w:line="360" w:lineRule="auto"/>
        <w:jc w:val="both"/>
        <w:rPr>
          <w:rFonts w:ascii="Arial Nova" w:hAnsi="Arial Nova" w:eastAsia="Arial Nova" w:cs="Arial Nova"/>
          <w:sz w:val="24"/>
          <w:szCs w:val="24"/>
        </w:rPr>
      </w:pPr>
      <w:r w:rsidRPr="4593C9DA" w:rsidR="2435FF0B">
        <w:rPr>
          <w:rFonts w:ascii="Arial Nova" w:hAnsi="Arial Nova" w:eastAsia="Arial Nova" w:cs="Arial Nova"/>
          <w:sz w:val="24"/>
          <w:szCs w:val="24"/>
        </w:rPr>
        <w:t xml:space="preserve">As the Exhibition Manager for the ITT Future You event, I </w:t>
      </w:r>
      <w:r w:rsidRPr="4593C9DA" w:rsidR="2435FF0B">
        <w:rPr>
          <w:rFonts w:ascii="Arial Nova" w:hAnsi="Arial Nova" w:eastAsia="Arial Nova" w:cs="Arial Nova"/>
          <w:sz w:val="24"/>
          <w:szCs w:val="24"/>
        </w:rPr>
        <w:t>was responsible for</w:t>
      </w:r>
      <w:r w:rsidRPr="4593C9DA" w:rsidR="2435FF0B">
        <w:rPr>
          <w:rFonts w:ascii="Arial Nova" w:hAnsi="Arial Nova" w:eastAsia="Arial Nova" w:cs="Arial Nova"/>
          <w:sz w:val="24"/>
          <w:szCs w:val="24"/>
        </w:rPr>
        <w:t xml:space="preserve"> coordinating and managing the exhibition space to create a seamless, engaging experience for both exhibitors and attendees. My main tasks included overseeing the registration and allocation of exhibitor stands, coordinating </w:t>
      </w:r>
      <w:r w:rsidRPr="4593C9DA" w:rsidR="3ABDE9A3">
        <w:rPr>
          <w:rFonts w:ascii="Arial Nova" w:hAnsi="Arial Nova" w:eastAsia="Arial Nova" w:cs="Arial Nova"/>
          <w:sz w:val="24"/>
          <w:szCs w:val="24"/>
        </w:rPr>
        <w:t>coordination</w:t>
      </w:r>
      <w:r w:rsidRPr="4593C9DA" w:rsidR="2435FF0B">
        <w:rPr>
          <w:rFonts w:ascii="Arial Nova" w:hAnsi="Arial Nova" w:eastAsia="Arial Nova" w:cs="Arial Nova"/>
          <w:sz w:val="24"/>
          <w:szCs w:val="24"/>
        </w:rPr>
        <w:t>, and ensuring the smooth setup and dismantling of the event (Getz, 2012).</w:t>
      </w:r>
    </w:p>
    <w:p w:rsidR="00FE4725" w:rsidP="4593C9DA" w:rsidRDefault="2070EF82" w14:paraId="009888B8" w14:textId="7D3A8F1B">
      <w:pPr>
        <w:spacing w:before="240" w:after="240" w:line="360" w:lineRule="auto"/>
        <w:jc w:val="both"/>
        <w:rPr>
          <w:rFonts w:ascii="Arial Nova" w:hAnsi="Arial Nova" w:eastAsia="Arial Nova" w:cs="Arial Nova"/>
          <w:sz w:val="24"/>
          <w:szCs w:val="24"/>
        </w:rPr>
      </w:pPr>
      <w:r w:rsidRPr="4593C9DA" w:rsidR="4B08F320">
        <w:rPr>
          <w:rFonts w:ascii="Arial Nova" w:hAnsi="Arial Nova" w:eastAsia="Arial Nova" w:cs="Arial Nova"/>
          <w:sz w:val="24"/>
          <w:szCs w:val="24"/>
        </w:rPr>
        <w:t xml:space="preserve">In collaboration with exhibitors, I ensured that their specific needs were met while </w:t>
      </w:r>
      <w:r w:rsidRPr="4593C9DA" w:rsidR="4B08F320">
        <w:rPr>
          <w:rFonts w:ascii="Arial Nova" w:hAnsi="Arial Nova" w:eastAsia="Arial Nova" w:cs="Arial Nova"/>
          <w:sz w:val="24"/>
          <w:szCs w:val="24"/>
        </w:rPr>
        <w:t>opti</w:t>
      </w:r>
      <w:r w:rsidRPr="4593C9DA" w:rsidR="4B08F320">
        <w:rPr>
          <w:rFonts w:ascii="Arial Nova" w:hAnsi="Arial Nova" w:eastAsia="Arial Nova" w:cs="Arial Nova"/>
          <w:sz w:val="24"/>
          <w:szCs w:val="24"/>
        </w:rPr>
        <w:t>mi</w:t>
      </w:r>
      <w:r w:rsidRPr="4593C9DA" w:rsidR="0236CDA0">
        <w:rPr>
          <w:rFonts w:ascii="Arial Nova" w:hAnsi="Arial Nova" w:eastAsia="Arial Nova" w:cs="Arial Nova"/>
          <w:sz w:val="24"/>
          <w:szCs w:val="24"/>
        </w:rPr>
        <w:t>si</w:t>
      </w:r>
      <w:r w:rsidRPr="4593C9DA" w:rsidR="4B08F320">
        <w:rPr>
          <w:rFonts w:ascii="Arial Nova" w:hAnsi="Arial Nova" w:eastAsia="Arial Nova" w:cs="Arial Nova"/>
          <w:sz w:val="24"/>
          <w:szCs w:val="24"/>
        </w:rPr>
        <w:t>ng</w:t>
      </w:r>
      <w:r w:rsidRPr="4593C9DA" w:rsidR="4B08F320">
        <w:rPr>
          <w:rFonts w:ascii="Arial Nova" w:hAnsi="Arial Nova" w:eastAsia="Arial Nova" w:cs="Arial Nova"/>
          <w:sz w:val="24"/>
          <w:szCs w:val="24"/>
        </w:rPr>
        <w:t xml:space="preserve"> the exhibition layout to foster interaction between them and attendees. By effectively managing communication and adhering to timelines, as noted in the research of Morreale, Osborn, and Pearson (2000), I contributed to the creation of a well-organi</w:t>
      </w:r>
      <w:r w:rsidRPr="4593C9DA" w:rsidR="15931184">
        <w:rPr>
          <w:rFonts w:ascii="Arial Nova" w:hAnsi="Arial Nova" w:eastAsia="Arial Nova" w:cs="Arial Nova"/>
          <w:sz w:val="24"/>
          <w:szCs w:val="24"/>
        </w:rPr>
        <w:t>s</w:t>
      </w:r>
      <w:r w:rsidRPr="4593C9DA" w:rsidR="4B08F320">
        <w:rPr>
          <w:rFonts w:ascii="Arial Nova" w:hAnsi="Arial Nova" w:eastAsia="Arial Nova" w:cs="Arial Nova"/>
          <w:sz w:val="24"/>
          <w:szCs w:val="24"/>
        </w:rPr>
        <w:t>ed and vibrant exhibition space that played a key role in the event’s overall success</w:t>
      </w:r>
      <w:r w:rsidRPr="4593C9DA" w:rsidR="5A7479B6">
        <w:rPr>
          <w:rFonts w:ascii="Arial Nova" w:hAnsi="Arial Nova" w:eastAsia="Arial Nova" w:cs="Arial Nova"/>
          <w:sz w:val="24"/>
          <w:szCs w:val="24"/>
        </w:rPr>
        <w:t xml:space="preserve"> (Tzortzi, 2004)</w:t>
      </w:r>
      <w:r w:rsidRPr="4593C9DA" w:rsidR="4B08F320">
        <w:rPr>
          <w:rFonts w:ascii="Arial Nova" w:hAnsi="Arial Nova" w:eastAsia="Arial Nova" w:cs="Arial Nova"/>
          <w:sz w:val="24"/>
          <w:szCs w:val="24"/>
        </w:rPr>
        <w:t>.</w:t>
      </w:r>
    </w:p>
    <w:p w:rsidR="00FE4725" w:rsidP="4593C9DA" w:rsidRDefault="2070EF82" w14:paraId="31E5EE26" w14:textId="51F84620">
      <w:pPr>
        <w:pStyle w:val="Normal"/>
        <w:spacing w:before="240" w:after="240" w:line="360" w:lineRule="auto"/>
        <w:jc w:val="both"/>
        <w:rPr>
          <w:rFonts w:ascii="Arial Nova" w:hAnsi="Arial Nova" w:eastAsia="Arial Nova" w:cs="Arial Nova"/>
          <w:noProof w:val="0"/>
          <w:sz w:val="24"/>
          <w:szCs w:val="24"/>
          <w:lang w:val="en-GB"/>
        </w:rPr>
      </w:pPr>
      <w:r w:rsidRPr="4593C9DA" w:rsidR="78E07CC1">
        <w:rPr>
          <w:rFonts w:ascii="Arial Nova" w:hAnsi="Arial Nova" w:eastAsia="Arial Nova" w:cs="Arial Nova"/>
          <w:sz w:val="24"/>
          <w:szCs w:val="24"/>
        </w:rPr>
        <w:t>The research of Deci and Ryan, (2012) states that</w:t>
      </w:r>
      <w:r w:rsidRPr="4593C9DA" w:rsidR="31D962D0">
        <w:rPr>
          <w:rFonts w:ascii="Arial Nova" w:hAnsi="Arial Nova" w:eastAsia="Arial Nova" w:cs="Arial Nova"/>
          <w:sz w:val="24"/>
          <w:szCs w:val="24"/>
        </w:rPr>
        <w:t xml:space="preserve"> </w:t>
      </w:r>
      <w:r w:rsidRPr="4593C9DA" w:rsidR="6EF71E19">
        <w:rPr>
          <w:rFonts w:ascii="Arial Nova" w:hAnsi="Arial Nova" w:eastAsia="Arial Nova" w:cs="Arial Nova"/>
          <w:noProof w:val="0"/>
          <w:sz w:val="24"/>
          <w:szCs w:val="24"/>
          <w:lang w:val="en-GB"/>
        </w:rPr>
        <w:t xml:space="preserve">individuals are more motivated and perform better when tasks align with their intrinsic interests and strengths. When a task supports a sense of competence and autonomy, there is a higher likelihood of engagement and success. This explains why people often choose tasks that match their interests and abilities rather than those that do not align with their motivations. From this </w:t>
      </w:r>
      <w:r w:rsidRPr="4593C9DA" w:rsidR="07A4B1B0">
        <w:rPr>
          <w:rFonts w:ascii="Arial Nova" w:hAnsi="Arial Nova" w:eastAsia="Arial Nova" w:cs="Arial Nova"/>
          <w:noProof w:val="0"/>
          <w:sz w:val="24"/>
          <w:szCs w:val="24"/>
          <w:lang w:val="en-GB"/>
        </w:rPr>
        <w:t>research</w:t>
      </w:r>
      <w:r w:rsidRPr="4593C9DA" w:rsidR="6EF71E19">
        <w:rPr>
          <w:rFonts w:ascii="Arial Nova" w:hAnsi="Arial Nova" w:eastAsia="Arial Nova" w:cs="Arial Nova"/>
          <w:noProof w:val="0"/>
          <w:sz w:val="24"/>
          <w:szCs w:val="24"/>
          <w:lang w:val="en-GB"/>
        </w:rPr>
        <w:t xml:space="preserve">, </w:t>
      </w:r>
      <w:r w:rsidRPr="4593C9DA" w:rsidR="60D92656">
        <w:rPr>
          <w:rFonts w:ascii="Arial Nova" w:hAnsi="Arial Nova" w:eastAsia="Arial Nova" w:cs="Arial Nova"/>
          <w:noProof w:val="0"/>
          <w:sz w:val="24"/>
          <w:szCs w:val="24"/>
          <w:lang w:val="en-GB"/>
        </w:rPr>
        <w:t xml:space="preserve">the reason I was best suited to being one of the exhibition managers is I am </w:t>
      </w:r>
      <w:r w:rsidRPr="4593C9DA" w:rsidR="2B7D9CDD">
        <w:rPr>
          <w:rFonts w:ascii="Arial Nova" w:hAnsi="Arial Nova" w:eastAsia="Arial Nova" w:cs="Arial Nova"/>
          <w:noProof w:val="0"/>
          <w:sz w:val="24"/>
          <w:szCs w:val="24"/>
          <w:lang w:val="en-GB"/>
        </w:rPr>
        <w:t xml:space="preserve">well organised, </w:t>
      </w:r>
      <w:r w:rsidRPr="4593C9DA" w:rsidR="2B7D9CDD">
        <w:rPr>
          <w:rFonts w:ascii="Arial Nova" w:hAnsi="Arial Nova" w:eastAsia="Arial Nova" w:cs="Arial Nova"/>
          <w:noProof w:val="0"/>
          <w:sz w:val="24"/>
          <w:szCs w:val="24"/>
          <w:lang w:val="en-GB"/>
        </w:rPr>
        <w:t>ada</w:t>
      </w:r>
      <w:r w:rsidRPr="4593C9DA" w:rsidR="4058865F">
        <w:rPr>
          <w:rFonts w:ascii="Arial Nova" w:hAnsi="Arial Nova" w:eastAsia="Arial Nova" w:cs="Arial Nova"/>
          <w:noProof w:val="0"/>
          <w:sz w:val="24"/>
          <w:szCs w:val="24"/>
          <w:lang w:val="en-GB"/>
        </w:rPr>
        <w:t>ptive</w:t>
      </w:r>
      <w:r w:rsidRPr="4593C9DA" w:rsidR="4058865F">
        <w:rPr>
          <w:rFonts w:ascii="Arial Nova" w:hAnsi="Arial Nova" w:eastAsia="Arial Nova" w:cs="Arial Nova"/>
          <w:noProof w:val="0"/>
          <w:sz w:val="24"/>
          <w:szCs w:val="24"/>
          <w:lang w:val="en-GB"/>
        </w:rPr>
        <w:t xml:space="preserve"> and flexible </w:t>
      </w:r>
      <w:r w:rsidRPr="4593C9DA" w:rsidR="77106D1A">
        <w:rPr>
          <w:rFonts w:ascii="Arial Nova" w:hAnsi="Arial Nova" w:eastAsia="Arial Nova" w:cs="Arial Nova"/>
          <w:noProof w:val="0"/>
          <w:sz w:val="24"/>
          <w:szCs w:val="24"/>
          <w:lang w:val="en-GB"/>
        </w:rPr>
        <w:t>as well</w:t>
      </w:r>
      <w:r w:rsidRPr="4593C9DA" w:rsidR="4058865F">
        <w:rPr>
          <w:rFonts w:ascii="Arial Nova" w:hAnsi="Arial Nova" w:eastAsia="Arial Nova" w:cs="Arial Nova"/>
          <w:noProof w:val="0"/>
          <w:sz w:val="24"/>
          <w:szCs w:val="24"/>
          <w:lang w:val="en-GB"/>
        </w:rPr>
        <w:t xml:space="preserve"> as having </w:t>
      </w:r>
      <w:r w:rsidRPr="4593C9DA" w:rsidR="5FA1B567">
        <w:rPr>
          <w:rFonts w:ascii="Arial Nova" w:hAnsi="Arial Nova" w:eastAsia="Arial Nova" w:cs="Arial Nova"/>
          <w:noProof w:val="0"/>
          <w:sz w:val="24"/>
          <w:szCs w:val="24"/>
          <w:lang w:val="en-GB"/>
        </w:rPr>
        <w:t>excellent</w:t>
      </w:r>
      <w:r w:rsidRPr="4593C9DA" w:rsidR="4058865F">
        <w:rPr>
          <w:rFonts w:ascii="Arial Nova" w:hAnsi="Arial Nova" w:eastAsia="Arial Nova" w:cs="Arial Nova"/>
          <w:noProof w:val="0"/>
          <w:sz w:val="24"/>
          <w:szCs w:val="24"/>
          <w:lang w:val="en-GB"/>
        </w:rPr>
        <w:t xml:space="preserve"> attention to det</w:t>
      </w:r>
      <w:r w:rsidRPr="4593C9DA" w:rsidR="57D89FB6">
        <w:rPr>
          <w:rFonts w:ascii="Arial Nova" w:hAnsi="Arial Nova" w:eastAsia="Arial Nova" w:cs="Arial Nova"/>
          <w:noProof w:val="0"/>
          <w:sz w:val="24"/>
          <w:szCs w:val="24"/>
          <w:lang w:val="en-GB"/>
        </w:rPr>
        <w:t xml:space="preserve">ail. </w:t>
      </w:r>
    </w:p>
    <w:p w:rsidR="00FE4725" w:rsidP="4593C9DA" w:rsidRDefault="2070EF82" w14:paraId="36DF5D20" w14:textId="6ABEA6FE">
      <w:pPr>
        <w:pStyle w:val="Heading4"/>
        <w:spacing w:line="360" w:lineRule="auto"/>
        <w:jc w:val="both"/>
        <w:rPr>
          <w:rFonts w:ascii="Arial Nova" w:hAnsi="Arial Nova" w:eastAsia="Arial Nova" w:cs="Arial Nova"/>
          <w:sz w:val="24"/>
          <w:szCs w:val="24"/>
        </w:rPr>
      </w:pPr>
      <w:r w:rsidRPr="4593C9DA" w:rsidR="4B08F320">
        <w:rPr>
          <w:rFonts w:ascii="Arial Nova" w:hAnsi="Arial Nova" w:eastAsia="Arial Nova" w:cs="Arial Nova"/>
          <w:sz w:val="24"/>
          <w:szCs w:val="24"/>
        </w:rPr>
        <w:t>The Role of Mind Mapping:</w:t>
      </w:r>
    </w:p>
    <w:p w:rsidR="00FE4725" w:rsidP="4593C9DA" w:rsidRDefault="2070EF82" w14:paraId="468EE0A0" w14:textId="15DAC9C0">
      <w:pPr>
        <w:spacing w:before="240" w:after="240" w:line="360" w:lineRule="auto"/>
        <w:jc w:val="both"/>
        <w:rPr>
          <w:rFonts w:ascii="Arial Nova" w:hAnsi="Arial Nova" w:eastAsia="Arial Nova" w:cs="Arial Nova"/>
          <w:sz w:val="24"/>
          <w:szCs w:val="24"/>
        </w:rPr>
      </w:pPr>
      <w:r w:rsidRPr="4593C9DA" w:rsidR="4B08F320">
        <w:rPr>
          <w:rFonts w:ascii="Arial Nova" w:hAnsi="Arial Nova" w:eastAsia="Arial Nova" w:cs="Arial Nova"/>
          <w:sz w:val="24"/>
          <w:szCs w:val="24"/>
        </w:rPr>
        <w:t xml:space="preserve">To visually </w:t>
      </w:r>
      <w:r w:rsidRPr="4593C9DA" w:rsidR="4B08F320">
        <w:rPr>
          <w:rFonts w:ascii="Arial Nova" w:hAnsi="Arial Nova" w:eastAsia="Arial Nova" w:cs="Arial Nova"/>
          <w:sz w:val="24"/>
          <w:szCs w:val="24"/>
        </w:rPr>
        <w:t>organ</w:t>
      </w:r>
      <w:r w:rsidRPr="4593C9DA" w:rsidR="4B08F320">
        <w:rPr>
          <w:rFonts w:ascii="Arial Nova" w:hAnsi="Arial Nova" w:eastAsia="Arial Nova" w:cs="Arial Nova"/>
          <w:sz w:val="24"/>
          <w:szCs w:val="24"/>
        </w:rPr>
        <w:t>i</w:t>
      </w:r>
      <w:r w:rsidRPr="4593C9DA" w:rsidR="0BB74FAB">
        <w:rPr>
          <w:rFonts w:ascii="Arial Nova" w:hAnsi="Arial Nova" w:eastAsia="Arial Nova" w:cs="Arial Nova"/>
          <w:sz w:val="24"/>
          <w:szCs w:val="24"/>
        </w:rPr>
        <w:t>s</w:t>
      </w:r>
      <w:r w:rsidRPr="4593C9DA" w:rsidR="4B08F320">
        <w:rPr>
          <w:rFonts w:ascii="Arial Nova" w:hAnsi="Arial Nova" w:eastAsia="Arial Nova" w:cs="Arial Nova"/>
          <w:sz w:val="24"/>
          <w:szCs w:val="24"/>
        </w:rPr>
        <w:t xml:space="preserve">e key ideas and their relationships, I created a mind map. Mind maps are a powerful tool for brainstorming, problem-solving, and structuring information clearly and engagingly (Erdem, 2017). They help break down complex concepts into interconnected, simpler parts, boosting creativity and enhancing memory retention. By using a mind map, I was able to </w:t>
      </w:r>
      <w:r w:rsidRPr="4593C9DA" w:rsidR="4B08F320">
        <w:rPr>
          <w:rFonts w:ascii="Arial Nova" w:hAnsi="Arial Nova" w:eastAsia="Arial Nova" w:cs="Arial Nova"/>
          <w:sz w:val="24"/>
          <w:szCs w:val="24"/>
        </w:rPr>
        <w:t>organ</w:t>
      </w:r>
      <w:r w:rsidRPr="4593C9DA" w:rsidR="4B08F320">
        <w:rPr>
          <w:rFonts w:ascii="Arial Nova" w:hAnsi="Arial Nova" w:eastAsia="Arial Nova" w:cs="Arial Nova"/>
          <w:sz w:val="24"/>
          <w:szCs w:val="24"/>
        </w:rPr>
        <w:t>i</w:t>
      </w:r>
      <w:r w:rsidRPr="4593C9DA" w:rsidR="4BD84264">
        <w:rPr>
          <w:rFonts w:ascii="Arial Nova" w:hAnsi="Arial Nova" w:eastAsia="Arial Nova" w:cs="Arial Nova"/>
          <w:sz w:val="24"/>
          <w:szCs w:val="24"/>
        </w:rPr>
        <w:t>s</w:t>
      </w:r>
      <w:r w:rsidRPr="4593C9DA" w:rsidR="4B08F320">
        <w:rPr>
          <w:rFonts w:ascii="Arial Nova" w:hAnsi="Arial Nova" w:eastAsia="Arial Nova" w:cs="Arial Nova"/>
          <w:sz w:val="24"/>
          <w:szCs w:val="24"/>
        </w:rPr>
        <w:t>e various aspects of the ITT Future You event, including exhibition concepts, potential contacts, and engagement strategies.</w:t>
      </w:r>
    </w:p>
    <w:p w:rsidR="00FE4725" w:rsidP="4593C9DA" w:rsidRDefault="2070EF82" w14:paraId="09F2F440" w14:textId="6A3E0B7E">
      <w:pPr>
        <w:spacing w:before="240" w:after="240" w:line="360" w:lineRule="auto"/>
        <w:jc w:val="both"/>
        <w:rPr>
          <w:rFonts w:ascii="Arial Nova" w:hAnsi="Arial Nova" w:eastAsia="Arial Nova" w:cs="Arial Nova"/>
          <w:sz w:val="24"/>
          <w:szCs w:val="24"/>
        </w:rPr>
      </w:pPr>
      <w:r w:rsidRPr="4593C9DA" w:rsidR="4B08F320">
        <w:rPr>
          <w:rFonts w:ascii="Arial Nova" w:hAnsi="Arial Nova" w:eastAsia="Arial Nova" w:cs="Arial Nova"/>
          <w:sz w:val="24"/>
          <w:szCs w:val="24"/>
        </w:rPr>
        <w:t xml:space="preserve">As noted by Buzan (2010), mind maps not only </w:t>
      </w:r>
      <w:r w:rsidRPr="4593C9DA" w:rsidR="4B08F320">
        <w:rPr>
          <w:rFonts w:ascii="Arial Nova" w:hAnsi="Arial Nova" w:eastAsia="Arial Nova" w:cs="Arial Nova"/>
          <w:sz w:val="24"/>
          <w:szCs w:val="24"/>
        </w:rPr>
        <w:t>assist</w:t>
      </w:r>
      <w:r w:rsidRPr="4593C9DA" w:rsidR="4B08F320">
        <w:rPr>
          <w:rFonts w:ascii="Arial Nova" w:hAnsi="Arial Nova" w:eastAsia="Arial Nova" w:cs="Arial Nova"/>
          <w:sz w:val="24"/>
          <w:szCs w:val="24"/>
        </w:rPr>
        <w:t xml:space="preserve"> in </w:t>
      </w:r>
      <w:r w:rsidRPr="4593C9DA" w:rsidR="4B08F320">
        <w:rPr>
          <w:rFonts w:ascii="Arial Nova" w:hAnsi="Arial Nova" w:eastAsia="Arial Nova" w:cs="Arial Nova"/>
          <w:sz w:val="24"/>
          <w:szCs w:val="24"/>
        </w:rPr>
        <w:t>organ</w:t>
      </w:r>
      <w:r w:rsidRPr="4593C9DA" w:rsidR="4B08F320">
        <w:rPr>
          <w:rFonts w:ascii="Arial Nova" w:hAnsi="Arial Nova" w:eastAsia="Arial Nova" w:cs="Arial Nova"/>
          <w:sz w:val="24"/>
          <w:szCs w:val="24"/>
        </w:rPr>
        <w:t>i</w:t>
      </w:r>
      <w:r w:rsidRPr="4593C9DA" w:rsidR="5E389D20">
        <w:rPr>
          <w:rFonts w:ascii="Arial Nova" w:hAnsi="Arial Nova" w:eastAsia="Arial Nova" w:cs="Arial Nova"/>
          <w:sz w:val="24"/>
          <w:szCs w:val="24"/>
        </w:rPr>
        <w:t>s</w:t>
      </w:r>
      <w:r w:rsidRPr="4593C9DA" w:rsidR="4B08F320">
        <w:rPr>
          <w:rFonts w:ascii="Arial Nova" w:hAnsi="Arial Nova" w:eastAsia="Arial Nova" w:cs="Arial Nova"/>
          <w:sz w:val="24"/>
          <w:szCs w:val="24"/>
        </w:rPr>
        <w:t xml:space="preserve">ing ideas but also guide better planning and </w:t>
      </w:r>
      <w:r w:rsidRPr="4593C9DA" w:rsidR="4B08F320">
        <w:rPr>
          <w:rFonts w:ascii="Arial Nova" w:hAnsi="Arial Nova" w:eastAsia="Arial Nova" w:cs="Arial Nova"/>
          <w:sz w:val="24"/>
          <w:szCs w:val="24"/>
        </w:rPr>
        <w:t>organ</w:t>
      </w:r>
      <w:r w:rsidRPr="4593C9DA" w:rsidR="4B08F320">
        <w:rPr>
          <w:rFonts w:ascii="Arial Nova" w:hAnsi="Arial Nova" w:eastAsia="Arial Nova" w:cs="Arial Nova"/>
          <w:sz w:val="24"/>
          <w:szCs w:val="24"/>
        </w:rPr>
        <w:t>i</w:t>
      </w:r>
      <w:r w:rsidRPr="4593C9DA" w:rsidR="433BA182">
        <w:rPr>
          <w:rFonts w:ascii="Arial Nova" w:hAnsi="Arial Nova" w:eastAsia="Arial Nova" w:cs="Arial Nova"/>
          <w:sz w:val="24"/>
          <w:szCs w:val="24"/>
        </w:rPr>
        <w:t>s</w:t>
      </w:r>
      <w:r w:rsidRPr="4593C9DA" w:rsidR="4B08F320">
        <w:rPr>
          <w:rFonts w:ascii="Arial Nova" w:hAnsi="Arial Nova" w:eastAsia="Arial Nova" w:cs="Arial Nova"/>
          <w:sz w:val="24"/>
          <w:szCs w:val="24"/>
        </w:rPr>
        <w:t xml:space="preserve">ation, making information more accessible and easier to recall. Buzan (2024) further emphasizes that the purpose of a mind map is to </w:t>
      </w:r>
      <w:r w:rsidRPr="4593C9DA" w:rsidR="4B08F320">
        <w:rPr>
          <w:rFonts w:ascii="Arial Nova" w:hAnsi="Arial Nova" w:eastAsia="Arial Nova" w:cs="Arial Nova"/>
          <w:sz w:val="24"/>
          <w:szCs w:val="24"/>
        </w:rPr>
        <w:t>identify</w:t>
      </w:r>
      <w:r w:rsidRPr="4593C9DA" w:rsidR="4B08F320">
        <w:rPr>
          <w:rFonts w:ascii="Arial Nova" w:hAnsi="Arial Nova" w:eastAsia="Arial Nova" w:cs="Arial Nova"/>
          <w:sz w:val="24"/>
          <w:szCs w:val="24"/>
        </w:rPr>
        <w:t xml:space="preserve"> crucial areas for success and visually structure the relationships among key concepts.</w:t>
      </w:r>
    </w:p>
    <w:p w:rsidR="00FE4725" w:rsidP="4593C9DA" w:rsidRDefault="2070EF82" w14:paraId="2FA71F7F" w14:textId="56898FA6">
      <w:pPr>
        <w:pStyle w:val="Heading4"/>
        <w:spacing w:line="360" w:lineRule="auto"/>
        <w:jc w:val="both"/>
        <w:rPr>
          <w:rFonts w:ascii="Arial Nova" w:hAnsi="Arial Nova" w:eastAsia="Arial Nova" w:cs="Arial Nova"/>
          <w:sz w:val="24"/>
          <w:szCs w:val="24"/>
        </w:rPr>
      </w:pPr>
      <w:bookmarkStart w:name="_Toc1032740864" w:id="803384431"/>
      <w:r w:rsidRPr="4593C9DA" w:rsidR="4B08F320">
        <w:rPr>
          <w:rFonts w:ascii="Arial Nova" w:hAnsi="Arial Nova" w:eastAsia="Arial Nova" w:cs="Arial Nova"/>
          <w:sz w:val="24"/>
          <w:szCs w:val="24"/>
        </w:rPr>
        <w:t>Strategic Frameworks for Event Success</w:t>
      </w:r>
      <w:r w:rsidRPr="4593C9DA" w:rsidR="02F67B65">
        <w:rPr>
          <w:rFonts w:ascii="Arial Nova" w:hAnsi="Arial Nova" w:eastAsia="Arial Nova" w:cs="Arial Nova"/>
          <w:sz w:val="24"/>
          <w:szCs w:val="24"/>
        </w:rPr>
        <w:t>:</w:t>
      </w:r>
      <w:bookmarkEnd w:id="803384431"/>
    </w:p>
    <w:p w:rsidR="00FE4725" w:rsidP="4593C9DA" w:rsidRDefault="7C4BD69F" w14:paraId="4CD5EEC6" w14:textId="36367774">
      <w:pPr>
        <w:spacing w:before="240" w:after="240" w:line="360" w:lineRule="auto"/>
        <w:jc w:val="both"/>
        <w:rPr>
          <w:rFonts w:ascii="Arial Nova" w:hAnsi="Arial Nova" w:eastAsia="Arial Nova" w:cs="Arial Nova"/>
          <w:sz w:val="24"/>
          <w:szCs w:val="24"/>
        </w:rPr>
      </w:pPr>
      <w:r w:rsidRPr="4593C9DA" w:rsidR="02F67B65">
        <w:rPr>
          <w:rFonts w:ascii="Arial Nova" w:hAnsi="Arial Nova" w:eastAsia="Arial Nova" w:cs="Arial Nova"/>
          <w:sz w:val="24"/>
          <w:szCs w:val="24"/>
        </w:rPr>
        <w:t xml:space="preserve">In creating the mind map, I integrated several strategic frameworks to ensure a thorough approach to the event's success. One of these frameworks is Stakeholder Theory, which I used to </w:t>
      </w:r>
      <w:r w:rsidRPr="4593C9DA" w:rsidR="02F67B65">
        <w:rPr>
          <w:rFonts w:ascii="Arial Nova" w:hAnsi="Arial Nova" w:eastAsia="Arial Nova" w:cs="Arial Nova"/>
          <w:sz w:val="24"/>
          <w:szCs w:val="24"/>
        </w:rPr>
        <w:t>identify</w:t>
      </w:r>
      <w:r w:rsidRPr="4593C9DA" w:rsidR="02F67B65">
        <w:rPr>
          <w:rFonts w:ascii="Arial Nova" w:hAnsi="Arial Nova" w:eastAsia="Arial Nova" w:cs="Arial Nova"/>
          <w:sz w:val="24"/>
          <w:szCs w:val="24"/>
        </w:rPr>
        <w:t xml:space="preserve"> and categorize primary stakeholders—such as exhibitors, attendees, sponsors, and event staff. Understanding each group’s unique interests and influence, as discussed by Friedman and Miles (2002), helped me tailor communication strategies. For instance, exhibitors were primarily interested in networking opportunities and brand visibility, while attendees were focused on gaining informative and engaging experiences. This helped in aligning our efforts to meet the expectations of each stakeholder group</w:t>
      </w:r>
      <w:r w:rsidRPr="4593C9DA" w:rsidR="3A146D91">
        <w:rPr>
          <w:rFonts w:ascii="Arial Nova" w:hAnsi="Arial Nova" w:eastAsia="Arial Nova" w:cs="Arial Nova"/>
          <w:sz w:val="24"/>
          <w:szCs w:val="24"/>
        </w:rPr>
        <w:t xml:space="preserve"> (Perrier, 2015)</w:t>
      </w:r>
      <w:r w:rsidRPr="4593C9DA" w:rsidR="02F67B65">
        <w:rPr>
          <w:rFonts w:ascii="Arial Nova" w:hAnsi="Arial Nova" w:eastAsia="Arial Nova" w:cs="Arial Nova"/>
          <w:sz w:val="24"/>
          <w:szCs w:val="24"/>
        </w:rPr>
        <w:t>.</w:t>
      </w:r>
    </w:p>
    <w:p w:rsidR="00FE4725" w:rsidP="4593C9DA" w:rsidRDefault="7C4BD69F" w14:paraId="42051031" w14:textId="1B4313FC">
      <w:pPr>
        <w:spacing w:before="240" w:after="240" w:line="360" w:lineRule="auto"/>
        <w:jc w:val="both"/>
        <w:rPr>
          <w:rFonts w:ascii="Arial Nova" w:hAnsi="Arial Nova" w:eastAsia="Arial Nova" w:cs="Arial Nova"/>
          <w:sz w:val="24"/>
          <w:szCs w:val="24"/>
        </w:rPr>
      </w:pPr>
      <w:r w:rsidRPr="4593C9DA" w:rsidR="02F67B65">
        <w:rPr>
          <w:rFonts w:ascii="Arial Nova" w:hAnsi="Arial Nova" w:eastAsia="Arial Nova" w:cs="Arial Nova"/>
          <w:sz w:val="24"/>
          <w:szCs w:val="24"/>
        </w:rPr>
        <w:t>Additionally, I applied the Segmentation, Targeting, and Positioning (STP) Model to further refine our approach</w:t>
      </w:r>
      <w:r w:rsidRPr="4593C9DA" w:rsidR="1F089F98">
        <w:rPr>
          <w:rFonts w:ascii="Arial Nova" w:hAnsi="Arial Nova" w:eastAsia="Arial Nova" w:cs="Arial Nova"/>
          <w:sz w:val="24"/>
          <w:szCs w:val="24"/>
        </w:rPr>
        <w:t xml:space="preserve"> (Kotler, and Keller, 2016)</w:t>
      </w:r>
      <w:r w:rsidRPr="4593C9DA" w:rsidR="02F67B65">
        <w:rPr>
          <w:rFonts w:ascii="Arial Nova" w:hAnsi="Arial Nova" w:eastAsia="Arial Nova" w:cs="Arial Nova"/>
          <w:sz w:val="24"/>
          <w:szCs w:val="24"/>
        </w:rPr>
        <w:t>. According to Kalam (2020), segmentation allows for a better understanding of the audience, which I divided into students, industry professionals, and educators. By targeting each segment with specific messaging—such as career development insights for students and networking opportunities for professionals—I was able to position the event as a valuable platform for learning and industry connections. This targeted approach helped maximize engagement and satisfaction across diverse audience segments, as noted by Baxter and Smith (1993).</w:t>
      </w:r>
    </w:p>
    <w:p w:rsidR="00FE4725" w:rsidP="4593C9DA" w:rsidRDefault="7C4BD69F" w14:paraId="44381918" w14:textId="56409E7B">
      <w:pPr>
        <w:spacing w:before="240" w:after="240" w:line="360" w:lineRule="auto"/>
        <w:jc w:val="both"/>
        <w:rPr>
          <w:rFonts w:ascii="Arial Nova" w:hAnsi="Arial Nova" w:eastAsia="Arial Nova" w:cs="Arial Nova"/>
          <w:sz w:val="24"/>
          <w:szCs w:val="24"/>
        </w:rPr>
      </w:pPr>
      <w:r w:rsidRPr="4593C9DA" w:rsidR="02F67B65">
        <w:rPr>
          <w:rFonts w:ascii="Arial Nova" w:hAnsi="Arial Nova" w:eastAsia="Arial Nova" w:cs="Arial Nova"/>
          <w:sz w:val="24"/>
          <w:szCs w:val="24"/>
        </w:rPr>
        <w:t xml:space="preserve">The integration of these theoretical frameworks into the mind map allowed for a structured, strategic approach to </w:t>
      </w:r>
      <w:r w:rsidRPr="4593C9DA" w:rsidR="02F67B65">
        <w:rPr>
          <w:rFonts w:ascii="Arial Nova" w:hAnsi="Arial Nova" w:eastAsia="Arial Nova" w:cs="Arial Nova"/>
          <w:sz w:val="24"/>
          <w:szCs w:val="24"/>
        </w:rPr>
        <w:t>organ</w:t>
      </w:r>
      <w:r w:rsidRPr="4593C9DA" w:rsidR="02F67B65">
        <w:rPr>
          <w:rFonts w:ascii="Arial Nova" w:hAnsi="Arial Nova" w:eastAsia="Arial Nova" w:cs="Arial Nova"/>
          <w:sz w:val="24"/>
          <w:szCs w:val="24"/>
        </w:rPr>
        <w:t>i</w:t>
      </w:r>
      <w:r w:rsidRPr="4593C9DA" w:rsidR="55137BA0">
        <w:rPr>
          <w:rFonts w:ascii="Arial Nova" w:hAnsi="Arial Nova" w:eastAsia="Arial Nova" w:cs="Arial Nova"/>
          <w:sz w:val="24"/>
          <w:szCs w:val="24"/>
        </w:rPr>
        <w:t>s</w:t>
      </w:r>
      <w:r w:rsidRPr="4593C9DA" w:rsidR="02F67B65">
        <w:rPr>
          <w:rFonts w:ascii="Arial Nova" w:hAnsi="Arial Nova" w:eastAsia="Arial Nova" w:cs="Arial Nova"/>
          <w:sz w:val="24"/>
          <w:szCs w:val="24"/>
        </w:rPr>
        <w:t>ing the ITT Future You event. By addressing stakeholder interests and employing targeted messaging, I was able to enhance both the attendee and exhibitor experience, ensuring the event’s overall success</w:t>
      </w:r>
      <w:r w:rsidRPr="4593C9DA" w:rsidR="5962E9DD">
        <w:rPr>
          <w:rFonts w:ascii="Arial Nova" w:hAnsi="Arial Nova" w:eastAsia="Arial Nova" w:cs="Arial Nova"/>
          <w:sz w:val="24"/>
          <w:szCs w:val="24"/>
        </w:rPr>
        <w:t xml:space="preserve"> (Brown, and James, 2004)</w:t>
      </w:r>
      <w:r w:rsidRPr="4593C9DA" w:rsidR="02F67B65">
        <w:rPr>
          <w:rFonts w:ascii="Arial Nova" w:hAnsi="Arial Nova" w:eastAsia="Arial Nova" w:cs="Arial Nova"/>
          <w:sz w:val="24"/>
          <w:szCs w:val="24"/>
        </w:rPr>
        <w:t>.</w:t>
      </w:r>
    </w:p>
    <w:p w:rsidR="00ED039A" w:rsidP="4593C9DA" w:rsidRDefault="00ED039A" w14:paraId="2A59AA14" w14:textId="13F54A82">
      <w:pPr>
        <w:spacing w:before="319" w:after="319" w:line="360" w:lineRule="auto"/>
        <w:jc w:val="both"/>
        <w:rPr>
          <w:rFonts w:ascii="Arial Nova" w:hAnsi="Arial Nova" w:eastAsia="Arial Nova" w:cs="Arial Nova"/>
          <w:sz w:val="24"/>
          <w:szCs w:val="24"/>
        </w:rPr>
      </w:pPr>
      <w:r w:rsidR="75D1F445">
        <w:drawing>
          <wp:inline wp14:editId="238A0951" wp14:anchorId="5E37095D">
            <wp:extent cx="4878530" cy="3848139"/>
            <wp:effectExtent l="0" t="0" r="0" b="0"/>
            <wp:docPr id="1620592143" name="Picture 1" title=""/>
            <wp:cNvGraphicFramePr>
              <a:graphicFrameLocks noChangeAspect="1"/>
            </wp:cNvGraphicFramePr>
            <a:graphic>
              <a:graphicData uri="http://schemas.openxmlformats.org/drawingml/2006/picture">
                <pic:pic>
                  <pic:nvPicPr>
                    <pic:cNvPr id="0" name="Picture 1"/>
                    <pic:cNvPicPr/>
                  </pic:nvPicPr>
                  <pic:blipFill>
                    <a:blip r:embed="R833256ed6a494926">
                      <a:extLst xmlns:a="http://schemas.openxmlformats.org/drawingml/2006/main">
                        <a:ext uri="{28A0092B-C50C-407E-A947-70E740481C1C}">
                          <a14:useLocalDpi xmlns:a14="http://schemas.microsoft.com/office/drawing/2010/main" val="0"/>
                        </a:ext>
                      </a:extLst>
                    </a:blip>
                    <a:srcRect l="12019" t="13034" r="13621" b="8760"/>
                    <a:stretch>
                      <a:fillRect/>
                    </a:stretch>
                  </pic:blipFill>
                  <pic:spPr>
                    <a:xfrm rot="0" flipH="0" flipV="0">
                      <a:off x="0" y="0"/>
                      <a:ext cx="4878530" cy="3848139"/>
                    </a:xfrm>
                    <a:prstGeom prst="rect">
                      <a:avLst/>
                    </a:prstGeom>
                  </pic:spPr>
                </pic:pic>
              </a:graphicData>
            </a:graphic>
          </wp:inline>
        </w:drawing>
      </w:r>
    </w:p>
    <w:p w:rsidR="00ED039A" w:rsidP="4593C9DA" w:rsidRDefault="00ED039A" w14:paraId="52FA0FF5" w14:textId="77777777">
      <w:pPr>
        <w:pStyle w:val="Heading4"/>
        <w:spacing w:line="360" w:lineRule="auto"/>
        <w:jc w:val="both"/>
        <w:rPr>
          <w:rFonts w:ascii="Arial Nova" w:hAnsi="Arial Nova" w:eastAsia="Arial Nova" w:cs="Arial Nova"/>
          <w:b w:val="1"/>
          <w:bCs w:val="1"/>
          <w:sz w:val="24"/>
          <w:szCs w:val="24"/>
        </w:rPr>
      </w:pPr>
      <w:bookmarkStart w:name="_Toc1302859711" w:id="1540354419"/>
      <w:r w:rsidRPr="4593C9DA" w:rsidR="75D1F445">
        <w:rPr>
          <w:rFonts w:ascii="Arial Nova" w:hAnsi="Arial Nova" w:eastAsia="Arial Nova" w:cs="Arial Nova"/>
          <w:sz w:val="24"/>
          <w:szCs w:val="24"/>
        </w:rPr>
        <w:t>October 24</w:t>
      </w:r>
      <w:r w:rsidRPr="4593C9DA" w:rsidR="75D1F445">
        <w:rPr>
          <w:rFonts w:ascii="Arial Nova" w:hAnsi="Arial Nova" w:eastAsia="Arial Nova" w:cs="Arial Nova"/>
          <w:sz w:val="24"/>
          <w:szCs w:val="24"/>
        </w:rPr>
        <w:t>th</w:t>
      </w:r>
      <w:r w:rsidRPr="4593C9DA" w:rsidR="75D1F445">
        <w:rPr>
          <w:rFonts w:ascii="Arial Nova" w:hAnsi="Arial Nova" w:eastAsia="Arial Nova" w:cs="Arial Nova"/>
          <w:sz w:val="24"/>
          <w:szCs w:val="24"/>
        </w:rPr>
        <w:t xml:space="preserve"> Document:</w:t>
      </w:r>
      <w:bookmarkEnd w:id="1540354419"/>
    </w:p>
    <w:p w:rsidR="2B7FD5DC" w:rsidP="4593C9DA" w:rsidRDefault="2B7FD5DC" w14:paraId="1BAAE51C" w14:textId="75F8F9D7">
      <w:pPr>
        <w:spacing w:before="319" w:after="319" w:line="360" w:lineRule="auto"/>
        <w:jc w:val="both"/>
        <w:rPr>
          <w:rFonts w:ascii="Arial Nova" w:hAnsi="Arial Nova" w:eastAsia="Arial Nova" w:cs="Arial Nova"/>
          <w:sz w:val="24"/>
          <w:szCs w:val="24"/>
        </w:rPr>
      </w:pPr>
      <w:r w:rsidRPr="4593C9DA" w:rsidR="1A192C5F">
        <w:rPr>
          <w:rFonts w:ascii="Arial Nova" w:hAnsi="Arial Nova" w:eastAsia="Arial Nova" w:cs="Arial Nova"/>
          <w:sz w:val="24"/>
          <w:szCs w:val="24"/>
        </w:rPr>
        <w:t xml:space="preserve">On the 24th of October, our group gathered to brainstorm and compile a list of informal ideas for this year’s ITT Future You event, which we would present to Jacqui Jones, the Programme Manager for Tourism &amp; Events. Jacqui, who has been a respected member of the University for over 30 years, brings a wealth of experience and </w:t>
      </w:r>
      <w:r w:rsidRPr="4593C9DA" w:rsidR="1A192C5F">
        <w:rPr>
          <w:rFonts w:ascii="Arial Nova" w:hAnsi="Arial Nova" w:eastAsia="Arial Nova" w:cs="Arial Nova"/>
          <w:sz w:val="24"/>
          <w:szCs w:val="24"/>
        </w:rPr>
        <w:t>expertise</w:t>
      </w:r>
      <w:r w:rsidRPr="4593C9DA" w:rsidR="1A192C5F">
        <w:rPr>
          <w:rFonts w:ascii="Arial Nova" w:hAnsi="Arial Nova" w:eastAsia="Arial Nova" w:cs="Arial Nova"/>
          <w:sz w:val="24"/>
          <w:szCs w:val="24"/>
        </w:rPr>
        <w:t xml:space="preserve"> in </w:t>
      </w:r>
      <w:r w:rsidRPr="4593C9DA" w:rsidR="1A192C5F">
        <w:rPr>
          <w:rFonts w:ascii="Arial Nova" w:hAnsi="Arial Nova" w:eastAsia="Arial Nova" w:cs="Arial Nova"/>
          <w:sz w:val="24"/>
          <w:szCs w:val="24"/>
        </w:rPr>
        <w:t>organ</w:t>
      </w:r>
      <w:r w:rsidRPr="4593C9DA" w:rsidR="1A192C5F">
        <w:rPr>
          <w:rFonts w:ascii="Arial Nova" w:hAnsi="Arial Nova" w:eastAsia="Arial Nova" w:cs="Arial Nova"/>
          <w:sz w:val="24"/>
          <w:szCs w:val="24"/>
        </w:rPr>
        <w:t>i</w:t>
      </w:r>
      <w:r w:rsidRPr="4593C9DA" w:rsidR="1522B8B6">
        <w:rPr>
          <w:rFonts w:ascii="Arial Nova" w:hAnsi="Arial Nova" w:eastAsia="Arial Nova" w:cs="Arial Nova"/>
          <w:sz w:val="24"/>
          <w:szCs w:val="24"/>
        </w:rPr>
        <w:t>s</w:t>
      </w:r>
      <w:r w:rsidRPr="4593C9DA" w:rsidR="1A192C5F">
        <w:rPr>
          <w:rFonts w:ascii="Arial Nova" w:hAnsi="Arial Nova" w:eastAsia="Arial Nova" w:cs="Arial Nova"/>
          <w:sz w:val="24"/>
          <w:szCs w:val="24"/>
        </w:rPr>
        <w:t>ng</w:t>
      </w:r>
      <w:r w:rsidRPr="4593C9DA" w:rsidR="1A192C5F">
        <w:rPr>
          <w:rFonts w:ascii="Arial Nova" w:hAnsi="Arial Nova" w:eastAsia="Arial Nova" w:cs="Arial Nova"/>
          <w:sz w:val="24"/>
          <w:szCs w:val="24"/>
        </w:rPr>
        <w:t xml:space="preserve"> and hosting events. Throughout my university experience, she has been a consistent source of support, significantly contributing to both the academic and professional development of students. Her dedication to excellence continues to inspire and influence those around her.</w:t>
      </w:r>
    </w:p>
    <w:p w:rsidR="2B7FD5DC" w:rsidP="4593C9DA" w:rsidRDefault="2B7FD5DC" w14:paraId="5A131209" w14:textId="2E21BCCA">
      <w:pPr>
        <w:spacing w:before="319" w:after="319" w:line="360" w:lineRule="auto"/>
        <w:jc w:val="both"/>
        <w:rPr>
          <w:rFonts w:ascii="Arial Nova" w:hAnsi="Arial Nova" w:eastAsia="Arial Nova" w:cs="Arial Nova"/>
          <w:sz w:val="24"/>
          <w:szCs w:val="24"/>
        </w:rPr>
      </w:pPr>
      <w:r w:rsidRPr="4593C9DA" w:rsidR="1A192C5F">
        <w:rPr>
          <w:rFonts w:ascii="Arial Nova" w:hAnsi="Arial Nova" w:eastAsia="Arial Nova" w:cs="Arial Nova"/>
          <w:sz w:val="24"/>
          <w:szCs w:val="24"/>
        </w:rPr>
        <w:t>This brainstorming session was an opportunity to explore different possibilities and share creative insights. By gathering diverse perspectives, we were able to ensure a comprehensive approach that considered various aspects of event planning and execution. The ideas and concepts for the ITT Future You event evolved through collaboration and teamwork, with Jacqui’s valuable input shaping our direction</w:t>
      </w:r>
      <w:r w:rsidRPr="4593C9DA" w:rsidR="67042520">
        <w:rPr>
          <w:rFonts w:ascii="Arial Nova" w:hAnsi="Arial Nova" w:eastAsia="Arial Nova" w:cs="Arial Nova"/>
          <w:sz w:val="24"/>
          <w:szCs w:val="24"/>
        </w:rPr>
        <w:t xml:space="preserve"> (Berridge, 2018)</w:t>
      </w:r>
      <w:r w:rsidRPr="4593C9DA" w:rsidR="1A192C5F">
        <w:rPr>
          <w:rFonts w:ascii="Arial Nova" w:hAnsi="Arial Nova" w:eastAsia="Arial Nova" w:cs="Arial Nova"/>
          <w:sz w:val="24"/>
          <w:szCs w:val="24"/>
        </w:rPr>
        <w:t>.</w:t>
      </w:r>
    </w:p>
    <w:p w:rsidR="2B7FD5DC" w:rsidP="4593C9DA" w:rsidRDefault="2B7FD5DC" w14:paraId="6285109B" w14:textId="7F8625AA">
      <w:pPr>
        <w:spacing w:before="319" w:after="319" w:line="360" w:lineRule="auto"/>
        <w:jc w:val="both"/>
        <w:rPr>
          <w:rFonts w:ascii="Arial Nova" w:hAnsi="Arial Nova" w:eastAsia="Arial Nova" w:cs="Arial Nova"/>
          <w:sz w:val="24"/>
          <w:szCs w:val="24"/>
        </w:rPr>
      </w:pPr>
      <w:r w:rsidRPr="4593C9DA" w:rsidR="1A192C5F">
        <w:rPr>
          <w:rFonts w:ascii="Arial Nova" w:hAnsi="Arial Nova" w:eastAsia="Arial Nova" w:cs="Arial Nova"/>
          <w:sz w:val="24"/>
          <w:szCs w:val="24"/>
        </w:rPr>
        <w:t>These discussions were crucial in refining our approach, as each team member contributed their unique perspectives and feedback. This collaborative process reflects Social Learning Theory (Bandura, 1977), which emphasizes the importance of learning through social interactions. By engaging in dialogue and exchanging ideas, we were able to build on one another's viewpoints, resulting in new insights and innovative solutions. Bandura’s theory underscores how social context and communication influence learning, and in our case, these group interactions were essential in developing stronger event concepts</w:t>
      </w:r>
      <w:r w:rsidRPr="4593C9DA" w:rsidR="68A270FB">
        <w:rPr>
          <w:rFonts w:ascii="Arial Nova" w:hAnsi="Arial Nova" w:eastAsia="Arial Nova" w:cs="Arial Nova"/>
          <w:sz w:val="24"/>
          <w:szCs w:val="24"/>
        </w:rPr>
        <w:t xml:space="preserve"> (Bandura, 1986)</w:t>
      </w:r>
      <w:r w:rsidRPr="4593C9DA" w:rsidR="1A192C5F">
        <w:rPr>
          <w:rFonts w:ascii="Arial Nova" w:hAnsi="Arial Nova" w:eastAsia="Arial Nova" w:cs="Arial Nova"/>
          <w:sz w:val="24"/>
          <w:szCs w:val="24"/>
        </w:rPr>
        <w:t>.</w:t>
      </w:r>
    </w:p>
    <w:p w:rsidRPr="00C65975" w:rsidR="546C44A3" w:rsidP="4593C9DA" w:rsidRDefault="626BF39F" w14:paraId="09A79A2A" w14:textId="57779BE2">
      <w:pPr>
        <w:pStyle w:val="Heading4"/>
        <w:spacing w:line="360" w:lineRule="auto"/>
        <w:jc w:val="both"/>
        <w:rPr>
          <w:rFonts w:ascii="Arial Nova" w:hAnsi="Arial Nova" w:eastAsia="Arial Nova" w:cs="Arial Nova"/>
          <w:sz w:val="24"/>
          <w:szCs w:val="24"/>
        </w:rPr>
      </w:pPr>
      <w:bookmarkStart w:name="_Toc2022168797" w:id="1794320531"/>
      <w:r w:rsidRPr="4593C9DA" w:rsidR="3F6DDF89">
        <w:rPr>
          <w:rFonts w:ascii="Arial Nova" w:hAnsi="Arial Nova" w:eastAsia="Arial Nova" w:cs="Arial Nova"/>
          <w:sz w:val="24"/>
          <w:szCs w:val="24"/>
        </w:rPr>
        <w:t>Discussion of roles and what people would ideally like to do:</w:t>
      </w:r>
      <w:bookmarkEnd w:id="1794320531"/>
    </w:p>
    <w:p w:rsidR="18F75F13" w:rsidP="4593C9DA" w:rsidRDefault="18F75F13" w14:paraId="745D19B3" w14:textId="0A8FD196">
      <w:pPr>
        <w:spacing w:before="240" w:after="240" w:line="360" w:lineRule="auto"/>
        <w:jc w:val="both"/>
        <w:rPr>
          <w:rFonts w:ascii="Arial Nova" w:hAnsi="Arial Nova" w:eastAsia="Arial Nova" w:cs="Arial Nova"/>
          <w:sz w:val="24"/>
          <w:szCs w:val="24"/>
          <w:lang w:val="en-US"/>
        </w:rPr>
      </w:pPr>
      <w:r w:rsidR="7DED057A">
        <w:drawing>
          <wp:inline wp14:editId="67992FFE" wp14:anchorId="1819F68C">
            <wp:extent cx="4991102" cy="2790825"/>
            <wp:effectExtent l="0" t="0" r="0" b="0"/>
            <wp:docPr id="1610706370" name="Picture 1610706370" title=""/>
            <wp:cNvGraphicFramePr>
              <a:graphicFrameLocks noChangeAspect="1"/>
            </wp:cNvGraphicFramePr>
            <a:graphic>
              <a:graphicData uri="http://schemas.openxmlformats.org/drawingml/2006/picture">
                <pic:pic>
                  <pic:nvPicPr>
                    <pic:cNvPr id="0" name="Picture 1610706370"/>
                    <pic:cNvPicPr/>
                  </pic:nvPicPr>
                  <pic:blipFill>
                    <a:blip r:embed="R4dc5ed32eae346f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91102" cy="2790825"/>
                    </a:xfrm>
                    <a:prstGeom prst="rect">
                      <a:avLst/>
                    </a:prstGeom>
                  </pic:spPr>
                </pic:pic>
              </a:graphicData>
            </a:graphic>
          </wp:inline>
        </w:drawing>
      </w:r>
    </w:p>
    <w:p w:rsidR="60F2BFF1" w:rsidP="4593C9DA" w:rsidRDefault="60F2BFF1" w14:paraId="182B241B" w14:textId="2DC058F2">
      <w:pPr>
        <w:spacing w:before="240" w:after="240" w:line="360" w:lineRule="auto"/>
        <w:jc w:val="both"/>
        <w:rPr>
          <w:rFonts w:ascii="Arial Nova" w:hAnsi="Arial Nova" w:eastAsia="Arial Nova" w:cs="Arial Nova"/>
          <w:sz w:val="24"/>
          <w:szCs w:val="24"/>
        </w:rPr>
      </w:pPr>
      <w:r w:rsidRPr="4593C9DA" w:rsidR="7587F9EE">
        <w:rPr>
          <w:rFonts w:ascii="Arial Nova" w:hAnsi="Arial Nova" w:eastAsia="Arial Nova" w:cs="Arial Nova"/>
          <w:sz w:val="24"/>
          <w:szCs w:val="24"/>
        </w:rPr>
        <w:t xml:space="preserve">I chose to work as the Exhibition Manager because it aligns perfectly with my strengths in </w:t>
      </w:r>
      <w:r w:rsidRPr="4593C9DA" w:rsidR="7587F9EE">
        <w:rPr>
          <w:rFonts w:ascii="Arial Nova" w:hAnsi="Arial Nova" w:eastAsia="Arial Nova" w:cs="Arial Nova"/>
          <w:sz w:val="24"/>
          <w:szCs w:val="24"/>
        </w:rPr>
        <w:t>organ</w:t>
      </w:r>
      <w:r w:rsidRPr="4593C9DA" w:rsidR="7587F9EE">
        <w:rPr>
          <w:rFonts w:ascii="Arial Nova" w:hAnsi="Arial Nova" w:eastAsia="Arial Nova" w:cs="Arial Nova"/>
          <w:sz w:val="24"/>
          <w:szCs w:val="24"/>
        </w:rPr>
        <w:t>i</w:t>
      </w:r>
      <w:r w:rsidRPr="4593C9DA" w:rsidR="5456DCB4">
        <w:rPr>
          <w:rFonts w:ascii="Arial Nova" w:hAnsi="Arial Nova" w:eastAsia="Arial Nova" w:cs="Arial Nova"/>
          <w:sz w:val="24"/>
          <w:szCs w:val="24"/>
        </w:rPr>
        <w:t>s</w:t>
      </w:r>
      <w:r w:rsidRPr="4593C9DA" w:rsidR="7587F9EE">
        <w:rPr>
          <w:rFonts w:ascii="Arial Nova" w:hAnsi="Arial Nova" w:eastAsia="Arial Nova" w:cs="Arial Nova"/>
          <w:sz w:val="24"/>
          <w:szCs w:val="24"/>
        </w:rPr>
        <w:t xml:space="preserve">ation, strategic planning, and my passion for creating engaging experiences. Self-Determination Theory (Deci &amp; Ryan, 1985) suggests that motivation thrives when tasks </w:t>
      </w:r>
      <w:r w:rsidRPr="4593C9DA" w:rsidR="08EA4EB1">
        <w:rPr>
          <w:rFonts w:ascii="Arial Nova" w:hAnsi="Arial Nova" w:eastAsia="Arial Nova" w:cs="Arial Nova"/>
          <w:sz w:val="24"/>
          <w:szCs w:val="24"/>
        </w:rPr>
        <w:t>fulfil</w:t>
      </w:r>
      <w:r w:rsidRPr="4593C9DA" w:rsidR="7587F9EE">
        <w:rPr>
          <w:rFonts w:ascii="Arial Nova" w:hAnsi="Arial Nova" w:eastAsia="Arial Nova" w:cs="Arial Nova"/>
          <w:sz w:val="24"/>
          <w:szCs w:val="24"/>
        </w:rPr>
        <w:t xml:space="preserve"> three basic needs: autonomy, competence, and relatedness. This role meets </w:t>
      </w:r>
      <w:r w:rsidRPr="4593C9DA" w:rsidR="7587F9EE">
        <w:rPr>
          <w:rFonts w:ascii="Arial Nova" w:hAnsi="Arial Nova" w:eastAsia="Arial Nova" w:cs="Arial Nova"/>
          <w:sz w:val="24"/>
          <w:szCs w:val="24"/>
        </w:rPr>
        <w:t>all of</w:t>
      </w:r>
      <w:r w:rsidRPr="4593C9DA" w:rsidR="7587F9EE">
        <w:rPr>
          <w:rFonts w:ascii="Arial Nova" w:hAnsi="Arial Nova" w:eastAsia="Arial Nova" w:cs="Arial Nova"/>
          <w:sz w:val="24"/>
          <w:szCs w:val="24"/>
        </w:rPr>
        <w:t xml:space="preserve"> those needs for me.</w:t>
      </w:r>
    </w:p>
    <w:p w:rsidR="60F2BFF1" w:rsidP="4593C9DA" w:rsidRDefault="60F2BFF1" w14:paraId="45ACB394" w14:textId="44943456">
      <w:pPr>
        <w:spacing w:before="240" w:after="240" w:line="360" w:lineRule="auto"/>
        <w:jc w:val="both"/>
        <w:rPr>
          <w:rFonts w:ascii="Arial Nova" w:hAnsi="Arial Nova" w:eastAsia="Arial Nova" w:cs="Arial Nova"/>
          <w:sz w:val="24"/>
          <w:szCs w:val="24"/>
        </w:rPr>
      </w:pPr>
      <w:r w:rsidRPr="4593C9DA" w:rsidR="7587F9EE">
        <w:rPr>
          <w:rFonts w:ascii="Arial Nova" w:hAnsi="Arial Nova" w:eastAsia="Arial Nova" w:cs="Arial Nova"/>
          <w:sz w:val="24"/>
          <w:szCs w:val="24"/>
        </w:rPr>
        <w:t xml:space="preserve">First, it provides autonomy, as I have the freedom to make key decisions about exhibition layouts and coordination with vendors, which allows me to feel in control and creatively challenged. It also helps me build competence by </w:t>
      </w:r>
      <w:r w:rsidRPr="4593C9DA" w:rsidR="7587F9EE">
        <w:rPr>
          <w:rFonts w:ascii="Arial Nova" w:hAnsi="Arial Nova" w:eastAsia="Arial Nova" w:cs="Arial Nova"/>
          <w:sz w:val="24"/>
          <w:szCs w:val="24"/>
        </w:rPr>
        <w:t>utilizing</w:t>
      </w:r>
      <w:r w:rsidRPr="4593C9DA" w:rsidR="7587F9EE">
        <w:rPr>
          <w:rFonts w:ascii="Arial Nova" w:hAnsi="Arial Nova" w:eastAsia="Arial Nova" w:cs="Arial Nova"/>
          <w:sz w:val="24"/>
          <w:szCs w:val="24"/>
        </w:rPr>
        <w:t xml:space="preserve"> my problem-solving skills and attention to detail. When the event runs smoothly, it boosts my confidence in my abilities. Finally, the role satisfies my need for relatedness, as it gives me the opportunity to work closely with exhibitors, my team, and attendees, fostering valuable connections along the way (Gammie &amp; Cargill, 2002).</w:t>
      </w:r>
    </w:p>
    <w:p w:rsidR="60F2BFF1" w:rsidP="4593C9DA" w:rsidRDefault="60F2BFF1" w14:paraId="68DFBA4D" w14:textId="075C48B4">
      <w:pPr>
        <w:spacing w:before="240" w:after="240" w:line="360" w:lineRule="auto"/>
        <w:jc w:val="both"/>
        <w:rPr>
          <w:rFonts w:ascii="Arial Nova" w:hAnsi="Arial Nova" w:eastAsia="Arial Nova" w:cs="Arial Nova"/>
          <w:sz w:val="24"/>
          <w:szCs w:val="24"/>
        </w:rPr>
      </w:pPr>
      <w:r w:rsidRPr="4593C9DA" w:rsidR="7587F9EE">
        <w:rPr>
          <w:rFonts w:ascii="Arial Nova" w:hAnsi="Arial Nova" w:eastAsia="Arial Nova" w:cs="Arial Nova"/>
          <w:sz w:val="24"/>
          <w:szCs w:val="24"/>
        </w:rPr>
        <w:t xml:space="preserve">Choosing this role has enabled me to </w:t>
      </w:r>
      <w:r w:rsidRPr="4593C9DA" w:rsidR="7587F9EE">
        <w:rPr>
          <w:rFonts w:ascii="Arial Nova" w:hAnsi="Arial Nova" w:eastAsia="Arial Nova" w:cs="Arial Nova"/>
          <w:sz w:val="24"/>
          <w:szCs w:val="24"/>
        </w:rPr>
        <w:t>leverage</w:t>
      </w:r>
      <w:r w:rsidRPr="4593C9DA" w:rsidR="7587F9EE">
        <w:rPr>
          <w:rFonts w:ascii="Arial Nova" w:hAnsi="Arial Nova" w:eastAsia="Arial Nova" w:cs="Arial Nova"/>
          <w:sz w:val="24"/>
          <w:szCs w:val="24"/>
        </w:rPr>
        <w:t xml:space="preserve"> my strengths while pursuing my interests. It has been a fulfilling opportunity for both personal and professional growth, all while contributing to my long-term career aspirations (Soria &amp; Stubblefield, 2015).</w:t>
      </w:r>
    </w:p>
    <w:p w:rsidRPr="00992DF5" w:rsidR="546C44A3" w:rsidP="4593C9DA" w:rsidRDefault="01B71C24" w14:paraId="0618D6F7" w14:textId="2177EFFA">
      <w:pPr>
        <w:pStyle w:val="Heading4"/>
        <w:spacing w:line="360" w:lineRule="auto"/>
        <w:jc w:val="both"/>
        <w:rPr>
          <w:rFonts w:ascii="Arial Nova" w:hAnsi="Arial Nova" w:eastAsia="Arial Nova" w:cs="Arial Nova"/>
          <w:b w:val="1"/>
          <w:bCs w:val="1"/>
          <w:sz w:val="24"/>
          <w:szCs w:val="24"/>
        </w:rPr>
      </w:pPr>
      <w:bookmarkStart w:name="_Toc996014674" w:id="886370507"/>
      <w:r w:rsidRPr="4593C9DA" w:rsidR="29E6BDA0">
        <w:rPr>
          <w:rFonts w:ascii="Arial Nova" w:hAnsi="Arial Nova" w:eastAsia="Arial Nova" w:cs="Arial Nova"/>
          <w:sz w:val="24"/>
          <w:szCs w:val="24"/>
        </w:rPr>
        <w:t>I</w:t>
      </w:r>
      <w:r w:rsidRPr="4593C9DA" w:rsidR="39C66972">
        <w:rPr>
          <w:rFonts w:ascii="Arial Nova" w:hAnsi="Arial Nova" w:eastAsia="Arial Nova" w:cs="Arial Nova"/>
          <w:sz w:val="24"/>
          <w:szCs w:val="24"/>
        </w:rPr>
        <w:t>deas</w:t>
      </w:r>
      <w:r w:rsidRPr="4593C9DA" w:rsidR="4F3A1456">
        <w:rPr>
          <w:rFonts w:ascii="Arial Nova" w:hAnsi="Arial Nova" w:eastAsia="Arial Nova" w:cs="Arial Nova"/>
          <w:sz w:val="24"/>
          <w:szCs w:val="24"/>
        </w:rPr>
        <w:t>:</w:t>
      </w:r>
      <w:bookmarkEnd w:id="886370507"/>
    </w:p>
    <w:p w:rsidR="546C44A3" w:rsidP="4593C9DA" w:rsidRDefault="5A0650C7" w14:paraId="7BC72FDF" w14:textId="4FC76D9B">
      <w:pPr>
        <w:pStyle w:val="Heading4"/>
        <w:spacing w:line="360" w:lineRule="auto"/>
        <w:jc w:val="both"/>
        <w:rPr>
          <w:rFonts w:ascii="Arial Nova" w:hAnsi="Arial Nova" w:eastAsia="Arial Nova" w:cs="Arial Nova"/>
          <w:b w:val="1"/>
          <w:bCs w:val="1"/>
          <w:color w:val="000000" w:themeColor="text1" w:themeTint="FF" w:themeShade="FF"/>
          <w:sz w:val="24"/>
          <w:szCs w:val="24"/>
        </w:rPr>
      </w:pPr>
      <w:bookmarkStart w:name="_Toc2117291747" w:id="235006602"/>
      <w:r w:rsidR="4B802C07">
        <w:drawing>
          <wp:inline wp14:editId="36FC3647" wp14:anchorId="636DEFC8">
            <wp:extent cx="5943600" cy="2371725"/>
            <wp:effectExtent l="0" t="0" r="0" b="0"/>
            <wp:docPr id="940326878" name="Picture 940326878" title=""/>
            <wp:cNvGraphicFramePr>
              <a:graphicFrameLocks noChangeAspect="1"/>
            </wp:cNvGraphicFramePr>
            <a:graphic>
              <a:graphicData uri="http://schemas.openxmlformats.org/drawingml/2006/picture">
                <pic:pic>
                  <pic:nvPicPr>
                    <pic:cNvPr id="0" name="Picture 940326878"/>
                    <pic:cNvPicPr/>
                  </pic:nvPicPr>
                  <pic:blipFill>
                    <a:blip r:embed="Rd7a7035c3aa84b5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371725"/>
                    </a:xfrm>
                    <a:prstGeom prst="rect">
                      <a:avLst/>
                    </a:prstGeom>
                  </pic:spPr>
                </pic:pic>
              </a:graphicData>
            </a:graphic>
          </wp:inline>
        </w:drawing>
      </w:r>
      <w:r w:rsidRPr="4593C9DA" w:rsidR="6CAD09E0">
        <w:rPr>
          <w:rFonts w:ascii="Arial Nova" w:hAnsi="Arial Nova" w:eastAsia="Arial Nova" w:cs="Arial Nova"/>
          <w:sz w:val="24"/>
          <w:szCs w:val="24"/>
        </w:rPr>
        <w:t>Exhibition Ideas:</w:t>
      </w:r>
      <w:bookmarkEnd w:id="235006602"/>
    </w:p>
    <w:p w:rsidR="200D3EFB" w:rsidP="4593C9DA" w:rsidRDefault="200D3EFB" w14:paraId="547B9602" w14:textId="525874DE">
      <w:pPr>
        <w:spacing w:before="240" w:after="240" w:line="360" w:lineRule="auto"/>
        <w:jc w:val="both"/>
        <w:rPr>
          <w:rFonts w:ascii="Arial Nova" w:hAnsi="Arial Nova" w:eastAsia="Arial Nova" w:cs="Arial Nova"/>
          <w:sz w:val="24"/>
          <w:szCs w:val="24"/>
        </w:rPr>
      </w:pPr>
      <w:r w:rsidRPr="4593C9DA" w:rsidR="751633D4">
        <w:rPr>
          <w:rFonts w:ascii="Arial Nova" w:hAnsi="Arial Nova" w:eastAsia="Arial Nova" w:cs="Arial Nova"/>
          <w:sz w:val="24"/>
          <w:szCs w:val="24"/>
        </w:rPr>
        <w:t xml:space="preserve">The </w:t>
      </w:r>
      <w:r w:rsidRPr="4593C9DA" w:rsidR="751633D4">
        <w:rPr>
          <w:rFonts w:ascii="Arial Nova" w:hAnsi="Arial Nova" w:eastAsia="Arial Nova" w:cs="Arial Nova"/>
          <w:sz w:val="24"/>
          <w:szCs w:val="24"/>
        </w:rPr>
        <w:t>organ</w:t>
      </w:r>
      <w:r w:rsidRPr="4593C9DA" w:rsidR="751633D4">
        <w:rPr>
          <w:rFonts w:ascii="Arial Nova" w:hAnsi="Arial Nova" w:eastAsia="Arial Nova" w:cs="Arial Nova"/>
          <w:sz w:val="24"/>
          <w:szCs w:val="24"/>
        </w:rPr>
        <w:t>i</w:t>
      </w:r>
      <w:r w:rsidRPr="4593C9DA" w:rsidR="54ACE4AA">
        <w:rPr>
          <w:rFonts w:ascii="Arial Nova" w:hAnsi="Arial Nova" w:eastAsia="Arial Nova" w:cs="Arial Nova"/>
          <w:sz w:val="24"/>
          <w:szCs w:val="24"/>
        </w:rPr>
        <w:t>s</w:t>
      </w:r>
      <w:r w:rsidRPr="4593C9DA" w:rsidR="751633D4">
        <w:rPr>
          <w:rFonts w:ascii="Arial Nova" w:hAnsi="Arial Nova" w:eastAsia="Arial Nova" w:cs="Arial Nova"/>
          <w:sz w:val="24"/>
          <w:szCs w:val="24"/>
        </w:rPr>
        <w:t xml:space="preserve">ations selected for the ITT Future You event were chosen based on their alignment with the event's core goals of networking, learning, and career development. Each </w:t>
      </w:r>
      <w:r w:rsidRPr="4593C9DA" w:rsidR="751633D4">
        <w:rPr>
          <w:rFonts w:ascii="Arial Nova" w:hAnsi="Arial Nova" w:eastAsia="Arial Nova" w:cs="Arial Nova"/>
          <w:sz w:val="24"/>
          <w:szCs w:val="24"/>
        </w:rPr>
        <w:t>organ</w:t>
      </w:r>
      <w:r w:rsidRPr="4593C9DA" w:rsidR="751633D4">
        <w:rPr>
          <w:rFonts w:ascii="Arial Nova" w:hAnsi="Arial Nova" w:eastAsia="Arial Nova" w:cs="Arial Nova"/>
          <w:sz w:val="24"/>
          <w:szCs w:val="24"/>
        </w:rPr>
        <w:t>i</w:t>
      </w:r>
      <w:r w:rsidRPr="4593C9DA" w:rsidR="1CB9BCF2">
        <w:rPr>
          <w:rFonts w:ascii="Arial Nova" w:hAnsi="Arial Nova" w:eastAsia="Arial Nova" w:cs="Arial Nova"/>
          <w:sz w:val="24"/>
          <w:szCs w:val="24"/>
        </w:rPr>
        <w:t>s</w:t>
      </w:r>
      <w:r w:rsidRPr="4593C9DA" w:rsidR="751633D4">
        <w:rPr>
          <w:rFonts w:ascii="Arial Nova" w:hAnsi="Arial Nova" w:eastAsia="Arial Nova" w:cs="Arial Nova"/>
          <w:sz w:val="24"/>
          <w:szCs w:val="24"/>
        </w:rPr>
        <w:t xml:space="preserve">ation brings valuable industry </w:t>
      </w:r>
      <w:r w:rsidRPr="4593C9DA" w:rsidR="751633D4">
        <w:rPr>
          <w:rFonts w:ascii="Arial Nova" w:hAnsi="Arial Nova" w:eastAsia="Arial Nova" w:cs="Arial Nova"/>
          <w:sz w:val="24"/>
          <w:szCs w:val="24"/>
        </w:rPr>
        <w:t>expertise</w:t>
      </w:r>
      <w:r w:rsidRPr="4593C9DA" w:rsidR="751633D4">
        <w:rPr>
          <w:rFonts w:ascii="Arial Nova" w:hAnsi="Arial Nova" w:eastAsia="Arial Nova" w:cs="Arial Nova"/>
          <w:sz w:val="24"/>
          <w:szCs w:val="24"/>
        </w:rPr>
        <w:t xml:space="preserve"> and insights that help enhance the event’s overall impact. By offering relevant resources and </w:t>
      </w:r>
      <w:r w:rsidRPr="4593C9DA" w:rsidR="751633D4">
        <w:rPr>
          <w:rFonts w:ascii="Arial Nova" w:hAnsi="Arial Nova" w:eastAsia="Arial Nova" w:cs="Arial Nova"/>
          <w:sz w:val="24"/>
          <w:szCs w:val="24"/>
        </w:rPr>
        <w:t>facilitating</w:t>
      </w:r>
      <w:r w:rsidRPr="4593C9DA" w:rsidR="751633D4">
        <w:rPr>
          <w:rFonts w:ascii="Arial Nova" w:hAnsi="Arial Nova" w:eastAsia="Arial Nova" w:cs="Arial Nova"/>
          <w:sz w:val="24"/>
          <w:szCs w:val="24"/>
        </w:rPr>
        <w:t xml:space="preserve"> meaningful connections, they play a key role in ensuring the success of the event for both exhibitors and attendees (Ghasemi &amp; Amyot, 2020).</w:t>
      </w:r>
    </w:p>
    <w:p w:rsidR="200D3EFB" w:rsidP="4593C9DA" w:rsidRDefault="200D3EFB" w14:paraId="011992A6" w14:textId="77551CA2">
      <w:pPr>
        <w:spacing w:before="240" w:after="240" w:line="360" w:lineRule="auto"/>
        <w:jc w:val="both"/>
        <w:rPr>
          <w:rFonts w:ascii="Arial Nova" w:hAnsi="Arial Nova" w:eastAsia="Arial Nova" w:cs="Arial Nova"/>
          <w:sz w:val="24"/>
          <w:szCs w:val="24"/>
        </w:rPr>
      </w:pPr>
      <w:r w:rsidRPr="4593C9DA" w:rsidR="751633D4">
        <w:rPr>
          <w:rFonts w:ascii="Arial Nova" w:hAnsi="Arial Nova" w:eastAsia="Arial Nova" w:cs="Arial Nova"/>
          <w:sz w:val="24"/>
          <w:szCs w:val="24"/>
        </w:rPr>
        <w:t xml:space="preserve">In making these decisions, my process was guided by several key factors, including the event’s </w:t>
      </w:r>
      <w:r w:rsidRPr="4593C9DA" w:rsidR="751633D4">
        <w:rPr>
          <w:rFonts w:ascii="Arial Nova" w:hAnsi="Arial Nova" w:eastAsia="Arial Nova" w:cs="Arial Nova"/>
          <w:sz w:val="24"/>
          <w:szCs w:val="24"/>
        </w:rPr>
        <w:t>objectives</w:t>
      </w:r>
      <w:r w:rsidRPr="4593C9DA" w:rsidR="751633D4">
        <w:rPr>
          <w:rFonts w:ascii="Arial Nova" w:hAnsi="Arial Nova" w:eastAsia="Arial Nova" w:cs="Arial Nova"/>
          <w:sz w:val="24"/>
          <w:szCs w:val="24"/>
        </w:rPr>
        <w:t>, target audience, and available resources. For example, I carefully designed the exhibition layout to encourage attendee flow and maximize interaction</w:t>
      </w:r>
      <w:r w:rsidRPr="4593C9DA" w:rsidR="5FD6F6A0">
        <w:rPr>
          <w:rFonts w:ascii="Arial Nova" w:hAnsi="Arial Nova" w:eastAsia="Arial Nova" w:cs="Arial Nova"/>
          <w:sz w:val="24"/>
          <w:szCs w:val="24"/>
        </w:rPr>
        <w:t xml:space="preserve"> (</w:t>
      </w:r>
      <w:r w:rsidRPr="4593C9DA" w:rsidR="5FD6F6A0">
        <w:rPr>
          <w:rFonts w:ascii="Arial Nova" w:hAnsi="Arial Nova" w:eastAsia="Arial Nova" w:cs="Arial Nova"/>
          <w:sz w:val="24"/>
          <w:szCs w:val="24"/>
        </w:rPr>
        <w:t>Tassiopoulos</w:t>
      </w:r>
      <w:r w:rsidRPr="4593C9DA" w:rsidR="5FD6F6A0">
        <w:rPr>
          <w:rFonts w:ascii="Arial Nova" w:hAnsi="Arial Nova" w:eastAsia="Arial Nova" w:cs="Arial Nova"/>
          <w:sz w:val="24"/>
          <w:szCs w:val="24"/>
        </w:rPr>
        <w:t>, 2010)</w:t>
      </w:r>
      <w:r w:rsidRPr="4593C9DA" w:rsidR="751633D4">
        <w:rPr>
          <w:rFonts w:ascii="Arial Nova" w:hAnsi="Arial Nova" w:eastAsia="Arial Nova" w:cs="Arial Nova"/>
          <w:sz w:val="24"/>
          <w:szCs w:val="24"/>
        </w:rPr>
        <w:t xml:space="preserve">. Additionally, I </w:t>
      </w:r>
      <w:r w:rsidRPr="4593C9DA" w:rsidR="751633D4">
        <w:rPr>
          <w:rFonts w:ascii="Arial Nova" w:hAnsi="Arial Nova" w:eastAsia="Arial Nova" w:cs="Arial Nova"/>
          <w:sz w:val="24"/>
          <w:szCs w:val="24"/>
        </w:rPr>
        <w:t>took into account</w:t>
      </w:r>
      <w:r w:rsidRPr="4593C9DA" w:rsidR="751633D4">
        <w:rPr>
          <w:rFonts w:ascii="Arial Nova" w:hAnsi="Arial Nova" w:eastAsia="Arial Nova" w:cs="Arial Nova"/>
          <w:sz w:val="24"/>
          <w:szCs w:val="24"/>
        </w:rPr>
        <w:t xml:space="preserve"> feedback from past events, which helped refine the layout and improve the overall experience</w:t>
      </w:r>
      <w:r w:rsidRPr="4593C9DA" w:rsidR="3CC237D4">
        <w:rPr>
          <w:rFonts w:ascii="Arial Nova" w:hAnsi="Arial Nova" w:eastAsia="Arial Nova" w:cs="Arial Nova"/>
          <w:sz w:val="24"/>
          <w:szCs w:val="24"/>
        </w:rPr>
        <w:t xml:space="preserve"> (Stone, 1981)</w:t>
      </w:r>
      <w:r w:rsidRPr="4593C9DA" w:rsidR="751633D4">
        <w:rPr>
          <w:rFonts w:ascii="Arial Nova" w:hAnsi="Arial Nova" w:eastAsia="Arial Nova" w:cs="Arial Nova"/>
          <w:sz w:val="24"/>
          <w:szCs w:val="24"/>
        </w:rPr>
        <w:t>. These decisions were made with the intent to create an engaging environment that directly aligns with the event’s goals, ensuring that all participants—whether exhibitors or attendees—benefit from a meaningful experience</w:t>
      </w:r>
      <w:r w:rsidRPr="4593C9DA" w:rsidR="600ECDEC">
        <w:rPr>
          <w:rFonts w:ascii="Arial Nova" w:hAnsi="Arial Nova" w:eastAsia="Arial Nova" w:cs="Arial Nova"/>
          <w:sz w:val="24"/>
          <w:szCs w:val="24"/>
        </w:rPr>
        <w:t xml:space="preserve"> </w:t>
      </w:r>
      <w:r w:rsidRPr="4593C9DA" w:rsidR="21481315">
        <w:rPr>
          <w:rFonts w:ascii="Arial Nova" w:hAnsi="Arial Nova" w:eastAsia="Arial Nova" w:cs="Arial Nova"/>
          <w:sz w:val="24"/>
          <w:szCs w:val="24"/>
        </w:rPr>
        <w:t>(Mair, 2013)</w:t>
      </w:r>
      <w:r w:rsidRPr="4593C9DA" w:rsidR="3DBE0EA6">
        <w:rPr>
          <w:rFonts w:ascii="Arial Nova" w:hAnsi="Arial Nova" w:eastAsia="Arial Nova" w:cs="Arial Nova"/>
          <w:sz w:val="24"/>
          <w:szCs w:val="24"/>
        </w:rPr>
        <w:t>.</w:t>
      </w:r>
    </w:p>
    <w:p w:rsidR="20556A51" w:rsidP="4593C9DA" w:rsidRDefault="20556A51" w14:paraId="51ACCA3B" w14:textId="73C3322D">
      <w:pPr>
        <w:spacing w:before="240" w:after="240" w:line="360" w:lineRule="auto"/>
        <w:jc w:val="both"/>
        <w:rPr>
          <w:rFonts w:ascii="Arial Nova" w:hAnsi="Arial Nova" w:eastAsia="Arial Nova" w:cs="Arial Nova"/>
          <w:sz w:val="24"/>
          <w:szCs w:val="24"/>
        </w:rPr>
      </w:pPr>
      <w:r w:rsidR="786C0649">
        <w:drawing>
          <wp:inline wp14:editId="3B42B04E" wp14:anchorId="43985AFE">
            <wp:extent cx="5943600" cy="1162050"/>
            <wp:effectExtent l="0" t="0" r="0" b="0"/>
            <wp:docPr id="629658433" name="Picture 629658433" title=""/>
            <wp:cNvGraphicFramePr>
              <a:graphicFrameLocks noChangeAspect="1"/>
            </wp:cNvGraphicFramePr>
            <a:graphic>
              <a:graphicData uri="http://schemas.openxmlformats.org/drawingml/2006/picture">
                <pic:pic>
                  <pic:nvPicPr>
                    <pic:cNvPr id="0" name="Picture 629658433"/>
                    <pic:cNvPicPr/>
                  </pic:nvPicPr>
                  <pic:blipFill>
                    <a:blip r:embed="R368a442a584247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1162050"/>
                    </a:xfrm>
                    <a:prstGeom prst="rect">
                      <a:avLst/>
                    </a:prstGeom>
                  </pic:spPr>
                </pic:pic>
              </a:graphicData>
            </a:graphic>
          </wp:inline>
        </w:drawing>
      </w:r>
    </w:p>
    <w:p w:rsidR="08C13D77" w:rsidP="4593C9DA" w:rsidRDefault="08C13D77" w14:paraId="572DF664" w14:textId="1615FC4A">
      <w:pPr>
        <w:spacing w:before="240" w:after="240" w:line="360" w:lineRule="auto"/>
        <w:jc w:val="both"/>
        <w:rPr>
          <w:rFonts w:ascii="Arial Nova" w:hAnsi="Arial Nova" w:eastAsia="Arial Nova" w:cs="Arial Nova"/>
          <w:sz w:val="24"/>
          <w:szCs w:val="24"/>
        </w:rPr>
      </w:pPr>
      <w:r w:rsidR="2C389C63">
        <w:drawing>
          <wp:inline wp14:editId="375F0142" wp14:anchorId="7D5A6B21">
            <wp:extent cx="5943600" cy="3381375"/>
            <wp:effectExtent l="0" t="0" r="0" b="0"/>
            <wp:docPr id="1647799802" name="Picture 1647799802" title=""/>
            <wp:cNvGraphicFramePr>
              <a:graphicFrameLocks noChangeAspect="1"/>
            </wp:cNvGraphicFramePr>
            <a:graphic>
              <a:graphicData uri="http://schemas.openxmlformats.org/drawingml/2006/picture">
                <pic:pic>
                  <pic:nvPicPr>
                    <pic:cNvPr id="0" name="Picture 1647799802"/>
                    <pic:cNvPicPr/>
                  </pic:nvPicPr>
                  <pic:blipFill>
                    <a:blip r:embed="R327e66a014c04e7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381375"/>
                    </a:xfrm>
                    <a:prstGeom prst="rect">
                      <a:avLst/>
                    </a:prstGeom>
                  </pic:spPr>
                </pic:pic>
              </a:graphicData>
            </a:graphic>
          </wp:inline>
        </w:drawing>
      </w:r>
      <w:r w:rsidR="2C389C63">
        <w:drawing>
          <wp:inline wp14:editId="641C8CF7" wp14:anchorId="0DD8DAD1">
            <wp:extent cx="4914900" cy="1600200"/>
            <wp:effectExtent l="0" t="0" r="0" b="0"/>
            <wp:docPr id="1893528496" name="Picture 1893528496" title=""/>
            <wp:cNvGraphicFramePr>
              <a:graphicFrameLocks noChangeAspect="1"/>
            </wp:cNvGraphicFramePr>
            <a:graphic>
              <a:graphicData uri="http://schemas.openxmlformats.org/drawingml/2006/picture">
                <pic:pic>
                  <pic:nvPicPr>
                    <pic:cNvPr id="0" name="Picture 1893528496"/>
                    <pic:cNvPicPr/>
                  </pic:nvPicPr>
                  <pic:blipFill>
                    <a:blip r:embed="Rc006a986dab74cf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914900" cy="1600200"/>
                    </a:xfrm>
                    <a:prstGeom prst="rect">
                      <a:avLst/>
                    </a:prstGeom>
                  </pic:spPr>
                </pic:pic>
              </a:graphicData>
            </a:graphic>
          </wp:inline>
        </w:drawing>
      </w:r>
    </w:p>
    <w:p w:rsidRPr="00CF3E16" w:rsidR="00CF3E16" w:rsidP="4593C9DA" w:rsidRDefault="00CF3E16" w14:paraId="49D53779" w14:textId="77777777" w14:noSpellErr="1">
      <w:pPr>
        <w:spacing w:before="240" w:after="240" w:line="360" w:lineRule="auto"/>
        <w:jc w:val="both"/>
        <w:rPr>
          <w:rFonts w:ascii="Arial Nova" w:hAnsi="Arial Nova" w:eastAsia="Arial Nova" w:cs="Arial Nova"/>
          <w:sz w:val="24"/>
          <w:szCs w:val="24"/>
        </w:rPr>
      </w:pPr>
    </w:p>
    <w:p w:rsidRPr="009328B8" w:rsidR="546C44A3" w:rsidP="4593C9DA" w:rsidRDefault="368AA829" w14:paraId="038B9AAD" w14:textId="49B22DED">
      <w:pPr>
        <w:pStyle w:val="Heading4"/>
        <w:spacing w:line="360" w:lineRule="auto"/>
        <w:jc w:val="both"/>
        <w:rPr>
          <w:rFonts w:ascii="Arial Nova" w:hAnsi="Arial Nova" w:eastAsia="Arial Nova" w:cs="Arial Nova"/>
          <w:b w:val="1"/>
          <w:bCs w:val="1"/>
          <w:color w:val="000000" w:themeColor="text1" w:themeTint="FF" w:themeShade="FF"/>
          <w:sz w:val="24"/>
          <w:szCs w:val="24"/>
        </w:rPr>
      </w:pPr>
      <w:bookmarkStart w:name="_Toc1365741379" w:id="1634427516"/>
      <w:r w:rsidRPr="4593C9DA" w:rsidR="5D35B452">
        <w:rPr>
          <w:rFonts w:ascii="Arial Nova" w:hAnsi="Arial Nova" w:eastAsia="Arial Nova" w:cs="Arial Nova"/>
          <w:sz w:val="24"/>
          <w:szCs w:val="24"/>
        </w:rPr>
        <w:t>On the Day</w:t>
      </w:r>
      <w:r w:rsidRPr="4593C9DA" w:rsidR="2086B17E">
        <w:rPr>
          <w:rFonts w:ascii="Arial Nova" w:hAnsi="Arial Nova" w:eastAsia="Arial Nova" w:cs="Arial Nova"/>
          <w:sz w:val="24"/>
          <w:szCs w:val="24"/>
        </w:rPr>
        <w:t xml:space="preserve"> of the event (11</w:t>
      </w:r>
      <w:r w:rsidRPr="4593C9DA" w:rsidR="2086B17E">
        <w:rPr>
          <w:rFonts w:ascii="Arial Nova" w:hAnsi="Arial Nova" w:eastAsia="Arial Nova" w:cs="Arial Nova"/>
          <w:sz w:val="24"/>
          <w:szCs w:val="24"/>
        </w:rPr>
        <w:t>th</w:t>
      </w:r>
      <w:r w:rsidRPr="4593C9DA" w:rsidR="2086B17E">
        <w:rPr>
          <w:rFonts w:ascii="Arial Nova" w:hAnsi="Arial Nova" w:eastAsia="Arial Nova" w:cs="Arial Nova"/>
          <w:sz w:val="24"/>
          <w:szCs w:val="24"/>
        </w:rPr>
        <w:t xml:space="preserve"> February 2025)</w:t>
      </w:r>
      <w:r w:rsidRPr="4593C9DA" w:rsidR="5D35B452">
        <w:rPr>
          <w:rFonts w:ascii="Arial Nova" w:hAnsi="Arial Nova" w:eastAsia="Arial Nova" w:cs="Arial Nova"/>
          <w:sz w:val="24"/>
          <w:szCs w:val="24"/>
        </w:rPr>
        <w:t>:</w:t>
      </w:r>
      <w:bookmarkEnd w:id="1634427516"/>
    </w:p>
    <w:p w:rsidR="7BF47532" w:rsidP="4593C9DA" w:rsidRDefault="7BF47532" w14:paraId="77B67E96" w14:textId="621D105D">
      <w:pPr>
        <w:spacing w:before="240" w:after="240" w:line="360" w:lineRule="auto"/>
        <w:jc w:val="both"/>
        <w:rPr>
          <w:rFonts w:ascii="Arial Nova" w:hAnsi="Arial Nova" w:eastAsia="Arial Nova" w:cs="Arial Nova"/>
          <w:sz w:val="24"/>
          <w:szCs w:val="24"/>
        </w:rPr>
      </w:pPr>
      <w:r w:rsidRPr="4593C9DA" w:rsidR="44FDFD83">
        <w:rPr>
          <w:rFonts w:ascii="Arial Nova" w:hAnsi="Arial Nova" w:eastAsia="Arial Nova" w:cs="Arial Nova"/>
          <w:sz w:val="24"/>
          <w:szCs w:val="24"/>
        </w:rPr>
        <w:t xml:space="preserve">To ensure smooth communication among all team members during the event, I recommend arranging walkie talkies. Last year, we faced challenges in reaching </w:t>
      </w:r>
      <w:r w:rsidRPr="4593C9DA" w:rsidR="44FDFD83">
        <w:rPr>
          <w:rFonts w:ascii="Arial Nova" w:hAnsi="Arial Nova" w:eastAsia="Arial Nova" w:cs="Arial Nova"/>
          <w:sz w:val="24"/>
          <w:szCs w:val="24"/>
        </w:rPr>
        <w:t>organ</w:t>
      </w:r>
      <w:r w:rsidRPr="4593C9DA" w:rsidR="44FDFD83">
        <w:rPr>
          <w:rFonts w:ascii="Arial Nova" w:hAnsi="Arial Nova" w:eastAsia="Arial Nova" w:cs="Arial Nova"/>
          <w:sz w:val="24"/>
          <w:szCs w:val="24"/>
        </w:rPr>
        <w:t>i</w:t>
      </w:r>
      <w:r w:rsidRPr="4593C9DA" w:rsidR="0E118CD1">
        <w:rPr>
          <w:rFonts w:ascii="Arial Nova" w:hAnsi="Arial Nova" w:eastAsia="Arial Nova" w:cs="Arial Nova"/>
          <w:sz w:val="24"/>
          <w:szCs w:val="24"/>
        </w:rPr>
        <w:t>s</w:t>
      </w:r>
      <w:r w:rsidRPr="4593C9DA" w:rsidR="44FDFD83">
        <w:rPr>
          <w:rFonts w:ascii="Arial Nova" w:hAnsi="Arial Nova" w:eastAsia="Arial Nova" w:cs="Arial Nova"/>
          <w:sz w:val="24"/>
          <w:szCs w:val="24"/>
        </w:rPr>
        <w:t>ers due to poor mobile service within the Arena. Having walkie talkies would enable us to stay in constant contact, address any issues quickly, and improve the overall efficiency of the event (Genç, 2017).</w:t>
      </w:r>
    </w:p>
    <w:p w:rsidR="7BF47532" w:rsidP="4593C9DA" w:rsidRDefault="7BF47532" w14:paraId="3ED9FA17" w14:textId="490B19FB">
      <w:pPr>
        <w:spacing w:before="240" w:after="240" w:line="360" w:lineRule="auto"/>
        <w:jc w:val="both"/>
        <w:rPr>
          <w:rFonts w:ascii="Arial Nova" w:hAnsi="Arial Nova" w:eastAsia="Arial Nova" w:cs="Arial Nova"/>
          <w:sz w:val="24"/>
          <w:szCs w:val="24"/>
        </w:rPr>
      </w:pPr>
      <w:r w:rsidRPr="4593C9DA" w:rsidR="44FDFD83">
        <w:rPr>
          <w:rFonts w:ascii="Arial Nova" w:hAnsi="Arial Nova" w:eastAsia="Arial Nova" w:cs="Arial Nova"/>
          <w:sz w:val="24"/>
          <w:szCs w:val="24"/>
        </w:rPr>
        <w:t xml:space="preserve">In addition to communication, we will be providing tea and coffee for both exhibitors and </w:t>
      </w:r>
      <w:r w:rsidRPr="4593C9DA" w:rsidR="1FEDEB64">
        <w:rPr>
          <w:rFonts w:ascii="Arial Nova" w:hAnsi="Arial Nova" w:eastAsia="Arial Nova" w:cs="Arial Nova"/>
          <w:sz w:val="24"/>
          <w:szCs w:val="24"/>
        </w:rPr>
        <w:t>the</w:t>
      </w:r>
      <w:r w:rsidRPr="4593C9DA" w:rsidR="44FDFD83">
        <w:rPr>
          <w:rFonts w:ascii="Arial Nova" w:hAnsi="Arial Nova" w:eastAsia="Arial Nova" w:cs="Arial Nova"/>
          <w:sz w:val="24"/>
          <w:szCs w:val="24"/>
        </w:rPr>
        <w:t xml:space="preserve"> </w:t>
      </w:r>
      <w:r w:rsidRPr="4593C9DA" w:rsidR="1FEDEB64">
        <w:rPr>
          <w:rFonts w:ascii="Arial Nova" w:hAnsi="Arial Nova" w:eastAsia="Arial Nova" w:cs="Arial Nova"/>
          <w:sz w:val="24"/>
          <w:szCs w:val="24"/>
        </w:rPr>
        <w:t xml:space="preserve">college and school lectures </w:t>
      </w:r>
      <w:r w:rsidRPr="4593C9DA" w:rsidR="44FDFD83">
        <w:rPr>
          <w:rFonts w:ascii="Arial Nova" w:hAnsi="Arial Nova" w:eastAsia="Arial Nova" w:cs="Arial Nova"/>
          <w:sz w:val="24"/>
          <w:szCs w:val="24"/>
        </w:rPr>
        <w:t xml:space="preserve">throughout the event. Refreshments will be available in designated areas for exhibitors to network, as well as </w:t>
      </w:r>
      <w:r w:rsidRPr="4593C9DA" w:rsidR="008B8FD8">
        <w:rPr>
          <w:rFonts w:ascii="Arial Nova" w:hAnsi="Arial Nova" w:eastAsia="Arial Nova" w:cs="Arial Nova"/>
          <w:sz w:val="24"/>
          <w:szCs w:val="24"/>
        </w:rPr>
        <w:t>throughout the day</w:t>
      </w:r>
      <w:r w:rsidRPr="4593C9DA" w:rsidR="44FDFD83">
        <w:rPr>
          <w:rFonts w:ascii="Arial Nova" w:hAnsi="Arial Nova" w:eastAsia="Arial Nova" w:cs="Arial Nova"/>
          <w:sz w:val="24"/>
          <w:szCs w:val="24"/>
        </w:rPr>
        <w:t xml:space="preserve"> to enjoy while engaging with others. This service aims to enhance the overall event experience by creating opportunities for informal interactions and fostering a positive atmosphere (Stokes, 2006).</w:t>
      </w:r>
    </w:p>
    <w:p w:rsidR="63DDED47" w:rsidP="4593C9DA" w:rsidRDefault="63DDED47" w14:paraId="52AC8744" w14:textId="1DFBF03E">
      <w:pPr>
        <w:spacing w:before="240" w:after="240" w:line="360" w:lineRule="auto"/>
        <w:jc w:val="both"/>
        <w:rPr>
          <w:rFonts w:ascii="Arial Nova" w:hAnsi="Arial Nova" w:eastAsia="Arial Nova" w:cs="Arial Nova"/>
          <w:sz w:val="24"/>
          <w:szCs w:val="24"/>
        </w:rPr>
      </w:pPr>
      <w:r w:rsidRPr="4593C9DA" w:rsidR="44FDFD83">
        <w:rPr>
          <w:rFonts w:ascii="Arial Nova" w:hAnsi="Arial Nova" w:eastAsia="Arial Nova" w:cs="Arial Nova"/>
          <w:sz w:val="24"/>
          <w:szCs w:val="24"/>
        </w:rPr>
        <w:t xml:space="preserve">To keep everything on track, regular meetings will be scheduled to </w:t>
      </w:r>
      <w:r w:rsidRPr="4593C9DA" w:rsidR="44FDFD83">
        <w:rPr>
          <w:rFonts w:ascii="Arial Nova" w:hAnsi="Arial Nova" w:eastAsia="Arial Nova" w:cs="Arial Nova"/>
          <w:sz w:val="24"/>
          <w:szCs w:val="24"/>
        </w:rPr>
        <w:t>monitor</w:t>
      </w:r>
      <w:r w:rsidRPr="4593C9DA" w:rsidR="44FDFD83">
        <w:rPr>
          <w:rFonts w:ascii="Arial Nova" w:hAnsi="Arial Nova" w:eastAsia="Arial Nova" w:cs="Arial Nova"/>
          <w:sz w:val="24"/>
          <w:szCs w:val="24"/>
        </w:rPr>
        <w:t xml:space="preserve"> and assess the progress of the project. These meetings will allow all team members to share updates, address any challenges, and ensure milestones are being met on time. By holding consistent check-ins, we can </w:t>
      </w:r>
      <w:r w:rsidRPr="4593C9DA" w:rsidR="44FDFD83">
        <w:rPr>
          <w:rFonts w:ascii="Arial Nova" w:hAnsi="Arial Nova" w:eastAsia="Arial Nova" w:cs="Arial Nova"/>
          <w:sz w:val="24"/>
          <w:szCs w:val="24"/>
        </w:rPr>
        <w:t>identify</w:t>
      </w:r>
      <w:r w:rsidRPr="4593C9DA" w:rsidR="44FDFD83">
        <w:rPr>
          <w:rFonts w:ascii="Arial Nova" w:hAnsi="Arial Nova" w:eastAsia="Arial Nova" w:cs="Arial Nova"/>
          <w:sz w:val="24"/>
          <w:szCs w:val="24"/>
        </w:rPr>
        <w:t xml:space="preserve"> potential issues early, make necessary adjustments, and keep the project on course to meet its goals and deadlines.</w:t>
      </w:r>
    </w:p>
    <w:p w:rsidRPr="009328B8" w:rsidR="546C44A3" w:rsidP="4593C9DA" w:rsidRDefault="626BF39F" w14:paraId="560A7465" w14:textId="464EF896">
      <w:pPr>
        <w:pStyle w:val="Heading4"/>
        <w:spacing w:line="360" w:lineRule="auto"/>
        <w:jc w:val="both"/>
        <w:rPr>
          <w:rFonts w:ascii="Arial Nova" w:hAnsi="Arial Nova" w:eastAsia="Arial Nova" w:cs="Arial Nova"/>
          <w:b w:val="1"/>
          <w:bCs w:val="1"/>
          <w:color w:val="000000" w:themeColor="text1" w:themeTint="FF" w:themeShade="FF"/>
          <w:sz w:val="24"/>
          <w:szCs w:val="24"/>
        </w:rPr>
      </w:pPr>
      <w:bookmarkStart w:name="_Toc82618986" w:id="1739074820"/>
      <w:r w:rsidRPr="4593C9DA" w:rsidR="3F6DDF89">
        <w:rPr>
          <w:rFonts w:ascii="Arial Nova" w:hAnsi="Arial Nova" w:eastAsia="Arial Nova" w:cs="Arial Nova"/>
          <w:sz w:val="24"/>
          <w:szCs w:val="24"/>
        </w:rPr>
        <w:t>R</w:t>
      </w:r>
      <w:r w:rsidRPr="4593C9DA" w:rsidR="4BBCD383">
        <w:rPr>
          <w:rFonts w:ascii="Arial Nova" w:hAnsi="Arial Nova" w:eastAsia="Arial Nova" w:cs="Arial Nova"/>
          <w:sz w:val="24"/>
          <w:szCs w:val="24"/>
        </w:rPr>
        <w:t>oles:</w:t>
      </w:r>
      <w:bookmarkEnd w:id="1739074820"/>
    </w:p>
    <w:p w:rsidR="3DC0D6FC" w:rsidP="4593C9DA" w:rsidRDefault="3DC0D6FC" w14:paraId="4E798119" w14:textId="41E0F66D">
      <w:pPr>
        <w:spacing w:before="240" w:after="240" w:line="360" w:lineRule="auto"/>
        <w:jc w:val="both"/>
        <w:rPr>
          <w:rFonts w:ascii="Arial Nova" w:hAnsi="Arial Nova" w:eastAsia="Arial Nova" w:cs="Arial Nova"/>
          <w:sz w:val="24"/>
          <w:szCs w:val="24"/>
        </w:rPr>
      </w:pPr>
      <w:r w:rsidRPr="4593C9DA" w:rsidR="06D73B03">
        <w:rPr>
          <w:rFonts w:ascii="Arial Nova" w:hAnsi="Arial Nova" w:eastAsia="Arial Nova" w:cs="Arial Nova"/>
          <w:sz w:val="24"/>
          <w:szCs w:val="24"/>
        </w:rPr>
        <w:t xml:space="preserve">Roles within the team were </w:t>
      </w:r>
      <w:r w:rsidRPr="4593C9DA" w:rsidR="06D73B03">
        <w:rPr>
          <w:rFonts w:ascii="Arial Nova" w:hAnsi="Arial Nova" w:eastAsia="Arial Nova" w:cs="Arial Nova"/>
          <w:sz w:val="24"/>
          <w:szCs w:val="24"/>
        </w:rPr>
        <w:t>determined</w:t>
      </w:r>
      <w:r w:rsidRPr="4593C9DA" w:rsidR="06D73B03">
        <w:rPr>
          <w:rFonts w:ascii="Arial Nova" w:hAnsi="Arial Nova" w:eastAsia="Arial Nova" w:cs="Arial Nova"/>
          <w:sz w:val="24"/>
          <w:szCs w:val="24"/>
        </w:rPr>
        <w:t xml:space="preserve"> by assessing the project’s needs and the </w:t>
      </w:r>
      <w:r w:rsidRPr="4593C9DA" w:rsidR="06D73B03">
        <w:rPr>
          <w:rFonts w:ascii="Arial Nova" w:hAnsi="Arial Nova" w:eastAsia="Arial Nova" w:cs="Arial Nova"/>
          <w:sz w:val="24"/>
          <w:szCs w:val="24"/>
        </w:rPr>
        <w:t>expertise</w:t>
      </w:r>
      <w:r w:rsidRPr="4593C9DA" w:rsidR="06D73B03">
        <w:rPr>
          <w:rFonts w:ascii="Arial Nova" w:hAnsi="Arial Nova" w:eastAsia="Arial Nova" w:cs="Arial Nova"/>
          <w:sz w:val="24"/>
          <w:szCs w:val="24"/>
        </w:rPr>
        <w:t xml:space="preserve"> of each team member (Smith &amp; Johnson, 2020). We prioritized tasks that would directly </w:t>
      </w:r>
      <w:r w:rsidRPr="4593C9DA" w:rsidR="06D73B03">
        <w:rPr>
          <w:rFonts w:ascii="Arial Nova" w:hAnsi="Arial Nova" w:eastAsia="Arial Nova" w:cs="Arial Nova"/>
          <w:sz w:val="24"/>
          <w:szCs w:val="24"/>
        </w:rPr>
        <w:t>impact</w:t>
      </w:r>
      <w:r w:rsidRPr="4593C9DA" w:rsidR="06D73B03">
        <w:rPr>
          <w:rFonts w:ascii="Arial Nova" w:hAnsi="Arial Nova" w:eastAsia="Arial Nova" w:cs="Arial Nova"/>
          <w:sz w:val="24"/>
          <w:szCs w:val="24"/>
        </w:rPr>
        <w:t xml:space="preserve"> the project’s success, assigning key responsibilities, such as project management first (Brown et al., 2019). Roles will then be distributed based on individual strengths and preferences, ensuring that each team member is matched with tasks they are best suited for (Williams, 2018). While input from the team will be considered, the project manager or team lead will make the final decisions to ensure alignment and </w:t>
      </w:r>
      <w:r w:rsidRPr="4593C9DA" w:rsidR="06D73B03">
        <w:rPr>
          <w:rFonts w:ascii="Arial Nova" w:hAnsi="Arial Nova" w:eastAsia="Arial Nova" w:cs="Arial Nova"/>
          <w:sz w:val="24"/>
          <w:szCs w:val="24"/>
        </w:rPr>
        <w:t>maintain</w:t>
      </w:r>
      <w:r w:rsidRPr="4593C9DA" w:rsidR="06D73B03">
        <w:rPr>
          <w:rFonts w:ascii="Arial Nova" w:hAnsi="Arial Nova" w:eastAsia="Arial Nova" w:cs="Arial Nova"/>
          <w:sz w:val="24"/>
          <w:szCs w:val="24"/>
        </w:rPr>
        <w:t xml:space="preserve"> motivation across the team (Taylor, 2021).</w:t>
      </w:r>
    </w:p>
    <w:p w:rsidR="32E4A36E" w:rsidP="4593C9DA" w:rsidRDefault="32E4A36E" w14:paraId="0B6F3F61" w14:textId="158155B7">
      <w:pPr>
        <w:spacing w:before="240" w:after="240" w:line="360" w:lineRule="auto"/>
        <w:jc w:val="both"/>
        <w:rPr>
          <w:rFonts w:ascii="Arial Nova" w:hAnsi="Arial Nova" w:eastAsia="Arial Nova" w:cs="Arial Nova"/>
          <w:sz w:val="24"/>
          <w:szCs w:val="24"/>
        </w:rPr>
      </w:pPr>
      <w:r w:rsidR="24243971">
        <w:drawing>
          <wp:inline wp14:editId="71C0C2F1" wp14:anchorId="0520321E">
            <wp:extent cx="4486275" cy="1524000"/>
            <wp:effectExtent l="0" t="0" r="0" b="0"/>
            <wp:docPr id="2045957204" name="Picture 2045957204" title=""/>
            <wp:cNvGraphicFramePr>
              <a:graphicFrameLocks noChangeAspect="1"/>
            </wp:cNvGraphicFramePr>
            <a:graphic>
              <a:graphicData uri="http://schemas.openxmlformats.org/drawingml/2006/picture">
                <pic:pic>
                  <pic:nvPicPr>
                    <pic:cNvPr id="0" name="Picture 2045957204"/>
                    <pic:cNvPicPr/>
                  </pic:nvPicPr>
                  <pic:blipFill>
                    <a:blip r:embed="Rd70bcffc67774c6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86275" cy="1524000"/>
                    </a:xfrm>
                    <a:prstGeom prst="rect">
                      <a:avLst/>
                    </a:prstGeom>
                  </pic:spPr>
                </pic:pic>
              </a:graphicData>
            </a:graphic>
          </wp:inline>
        </w:drawing>
      </w:r>
    </w:p>
    <w:p w:rsidR="1E8EE79B" w:rsidP="4593C9DA" w:rsidRDefault="1E8EE79B" w14:paraId="7EBB4457" w14:textId="6A0A4C8D">
      <w:pPr>
        <w:spacing w:before="240" w:after="240" w:line="360" w:lineRule="auto"/>
        <w:jc w:val="both"/>
        <w:rPr>
          <w:rFonts w:ascii="Arial Nova" w:hAnsi="Arial Nova" w:eastAsia="Arial Nova" w:cs="Arial Nova"/>
          <w:sz w:val="24"/>
          <w:szCs w:val="24"/>
        </w:rPr>
      </w:pPr>
      <w:r w:rsidRPr="4593C9DA" w:rsidR="1A17C7FE">
        <w:rPr>
          <w:rFonts w:ascii="Arial Nova" w:hAnsi="Arial Nova" w:eastAsia="Arial Nova" w:cs="Arial Nova"/>
          <w:sz w:val="24"/>
          <w:szCs w:val="24"/>
        </w:rPr>
        <w:t xml:space="preserve">After the meeting, I created an Excel spreadsheet to track 180 potential exhibitors and personally contacted 64. This </w:t>
      </w:r>
      <w:r w:rsidRPr="4593C9DA" w:rsidR="1A17C7FE">
        <w:rPr>
          <w:rFonts w:ascii="Arial Nova" w:hAnsi="Arial Nova" w:eastAsia="Arial Nova" w:cs="Arial Nova"/>
          <w:sz w:val="24"/>
          <w:szCs w:val="24"/>
        </w:rPr>
        <w:t>organ</w:t>
      </w:r>
      <w:r w:rsidRPr="4593C9DA" w:rsidR="1A17C7FE">
        <w:rPr>
          <w:rFonts w:ascii="Arial Nova" w:hAnsi="Arial Nova" w:eastAsia="Arial Nova" w:cs="Arial Nova"/>
          <w:sz w:val="24"/>
          <w:szCs w:val="24"/>
        </w:rPr>
        <w:t>i</w:t>
      </w:r>
      <w:r w:rsidRPr="4593C9DA" w:rsidR="722441E7">
        <w:rPr>
          <w:rFonts w:ascii="Arial Nova" w:hAnsi="Arial Nova" w:eastAsia="Arial Nova" w:cs="Arial Nova"/>
          <w:sz w:val="24"/>
          <w:szCs w:val="24"/>
        </w:rPr>
        <w:t>s</w:t>
      </w:r>
      <w:r w:rsidRPr="4593C9DA" w:rsidR="1A17C7FE">
        <w:rPr>
          <w:rFonts w:ascii="Arial Nova" w:hAnsi="Arial Nova" w:eastAsia="Arial Nova" w:cs="Arial Nova"/>
          <w:sz w:val="24"/>
          <w:szCs w:val="24"/>
        </w:rPr>
        <w:t>ed approach streamlined the outreach process, allowing the team to efficiently follow up and secure participation, which contributed to the overall success of the event.</w:t>
      </w:r>
      <w:r w:rsidRPr="4593C9DA" w:rsidR="34682A43">
        <w:rPr>
          <w:rFonts w:ascii="Arial Nova" w:hAnsi="Arial Nova" w:eastAsia="Arial Nova" w:cs="Arial Nova"/>
          <w:sz w:val="24"/>
          <w:szCs w:val="24"/>
        </w:rPr>
        <w:t xml:space="preserve"> As well as contacting 64 exhibitors I also picked up emails from other an example of this was Jacqui Jones</w:t>
      </w:r>
      <w:r w:rsidRPr="4593C9DA" w:rsidR="613C999D">
        <w:rPr>
          <w:rFonts w:ascii="Arial Nova" w:hAnsi="Arial Nova" w:eastAsia="Arial Nova" w:cs="Arial Nova"/>
          <w:sz w:val="24"/>
          <w:szCs w:val="24"/>
        </w:rPr>
        <w:t xml:space="preserve"> she was</w:t>
      </w:r>
      <w:r w:rsidRPr="4593C9DA" w:rsidR="5C6C721A">
        <w:rPr>
          <w:rFonts w:ascii="Arial Nova" w:hAnsi="Arial Nova" w:eastAsia="Arial Nova" w:cs="Arial Nova"/>
          <w:sz w:val="24"/>
          <w:szCs w:val="24"/>
        </w:rPr>
        <w:t xml:space="preserve"> unable to be in university due to personal issues I also helped contact the ones on her list and follow up with them too.</w:t>
      </w:r>
    </w:p>
    <w:p w:rsidR="1E8EE79B" w:rsidP="4593C9DA" w:rsidRDefault="1E8EE79B" w14:paraId="5E954515" w14:textId="2A69CA2F">
      <w:pPr>
        <w:spacing w:before="240" w:after="240" w:line="360" w:lineRule="auto"/>
        <w:jc w:val="both"/>
        <w:rPr>
          <w:rFonts w:ascii="Arial Nova" w:hAnsi="Arial Nova" w:eastAsia="Arial Nova" w:cs="Arial Nova"/>
          <w:sz w:val="24"/>
          <w:szCs w:val="24"/>
        </w:rPr>
      </w:pPr>
      <w:r w:rsidRPr="4593C9DA" w:rsidR="1A17C7FE">
        <w:rPr>
          <w:rFonts w:ascii="Arial Nova" w:hAnsi="Arial Nova" w:eastAsia="Arial Nova" w:cs="Arial Nova"/>
          <w:sz w:val="24"/>
          <w:szCs w:val="24"/>
        </w:rPr>
        <w:t xml:space="preserve">In my role as the Exhibition Manager, </w:t>
      </w:r>
      <w:r w:rsidRPr="4593C9DA" w:rsidR="06741673">
        <w:rPr>
          <w:rFonts w:ascii="Arial Nova" w:hAnsi="Arial Nova" w:eastAsia="Arial Nova" w:cs="Arial Nova"/>
          <w:sz w:val="24"/>
          <w:szCs w:val="24"/>
        </w:rPr>
        <w:t>I have</w:t>
      </w:r>
      <w:r w:rsidRPr="4593C9DA" w:rsidR="1A17C7FE">
        <w:rPr>
          <w:rFonts w:ascii="Arial Nova" w:hAnsi="Arial Nova" w:eastAsia="Arial Nova" w:cs="Arial Nova"/>
          <w:sz w:val="24"/>
          <w:szCs w:val="24"/>
        </w:rPr>
        <w:t xml:space="preserve"> learned that building long-term relationships is crucial to the success of any event. Relationship Marketing Theory (Berry, 1983) emphasizes the importance of nurturing ongoing relationships with exhibitors, sponsors, and partners. By </w:t>
      </w:r>
      <w:r w:rsidRPr="4593C9DA" w:rsidR="1A17C7FE">
        <w:rPr>
          <w:rFonts w:ascii="Arial Nova" w:hAnsi="Arial Nova" w:eastAsia="Arial Nova" w:cs="Arial Nova"/>
          <w:sz w:val="24"/>
          <w:szCs w:val="24"/>
        </w:rPr>
        <w:t>maintaining</w:t>
      </w:r>
      <w:r w:rsidRPr="4593C9DA" w:rsidR="1A17C7FE">
        <w:rPr>
          <w:rFonts w:ascii="Arial Nova" w:hAnsi="Arial Nova" w:eastAsia="Arial Nova" w:cs="Arial Nova"/>
          <w:sz w:val="24"/>
          <w:szCs w:val="24"/>
        </w:rPr>
        <w:t xml:space="preserve"> strong, personalized connections, we not only </w:t>
      </w:r>
      <w:r w:rsidRPr="4593C9DA" w:rsidR="1A17C7FE">
        <w:rPr>
          <w:rFonts w:ascii="Arial Nova" w:hAnsi="Arial Nova" w:eastAsia="Arial Nova" w:cs="Arial Nova"/>
          <w:sz w:val="24"/>
          <w:szCs w:val="24"/>
        </w:rPr>
        <w:t>benefit</w:t>
      </w:r>
      <w:r w:rsidRPr="4593C9DA" w:rsidR="1A17C7FE">
        <w:rPr>
          <w:rFonts w:ascii="Arial Nova" w:hAnsi="Arial Nova" w:eastAsia="Arial Nova" w:cs="Arial Nova"/>
          <w:sz w:val="24"/>
          <w:szCs w:val="24"/>
        </w:rPr>
        <w:t xml:space="preserve"> the current event but also lay the foundation for continued support in future </w:t>
      </w:r>
      <w:r w:rsidRPr="4593C9DA" w:rsidR="180CA659">
        <w:rPr>
          <w:rFonts w:ascii="Arial Nova" w:hAnsi="Arial Nova" w:eastAsia="Arial Nova" w:cs="Arial Nova"/>
          <w:sz w:val="24"/>
          <w:szCs w:val="24"/>
        </w:rPr>
        <w:t>endeavours</w:t>
      </w:r>
      <w:r w:rsidRPr="4593C9DA" w:rsidR="1A17C7FE">
        <w:rPr>
          <w:rFonts w:ascii="Arial Nova" w:hAnsi="Arial Nova" w:eastAsia="Arial Nova" w:cs="Arial Nova"/>
          <w:sz w:val="24"/>
          <w:szCs w:val="24"/>
        </w:rPr>
        <w:t>.</w:t>
      </w:r>
    </w:p>
    <w:p w:rsidR="1E8EE79B" w:rsidP="4593C9DA" w:rsidRDefault="1E8EE79B" w14:paraId="596FEE4D" w14:textId="49CFBC93">
      <w:pPr>
        <w:spacing w:before="240" w:after="240" w:line="360" w:lineRule="auto"/>
        <w:jc w:val="both"/>
        <w:rPr>
          <w:rFonts w:ascii="Arial Nova" w:hAnsi="Arial Nova" w:eastAsia="Arial Nova" w:cs="Arial Nova"/>
          <w:sz w:val="24"/>
          <w:szCs w:val="24"/>
        </w:rPr>
      </w:pPr>
      <w:r w:rsidRPr="4593C9DA" w:rsidR="1A17C7FE">
        <w:rPr>
          <w:rFonts w:ascii="Arial Nova" w:hAnsi="Arial Nova" w:eastAsia="Arial Nova" w:cs="Arial Nova"/>
          <w:sz w:val="24"/>
          <w:szCs w:val="24"/>
        </w:rPr>
        <w:t>Moreover, Network Theory (</w:t>
      </w:r>
      <w:r w:rsidRPr="4593C9DA" w:rsidR="1A17C7FE">
        <w:rPr>
          <w:rFonts w:ascii="Arial Nova" w:hAnsi="Arial Nova" w:eastAsia="Arial Nova" w:cs="Arial Nova"/>
          <w:sz w:val="24"/>
          <w:szCs w:val="24"/>
        </w:rPr>
        <w:t>Granovetter</w:t>
      </w:r>
      <w:r w:rsidRPr="4593C9DA" w:rsidR="1A17C7FE">
        <w:rPr>
          <w:rFonts w:ascii="Arial Nova" w:hAnsi="Arial Nova" w:eastAsia="Arial Nova" w:cs="Arial Nova"/>
          <w:sz w:val="24"/>
          <w:szCs w:val="24"/>
        </w:rPr>
        <w:t xml:space="preserve">, 1973) underscores the significance of interconnected relationships within a network. In the context of event planning, these connections—whether with vendors, attendees, or other professionals—can be </w:t>
      </w:r>
      <w:r w:rsidRPr="4593C9DA" w:rsidR="1A17C7FE">
        <w:rPr>
          <w:rFonts w:ascii="Arial Nova" w:hAnsi="Arial Nova" w:eastAsia="Arial Nova" w:cs="Arial Nova"/>
          <w:sz w:val="24"/>
          <w:szCs w:val="24"/>
        </w:rPr>
        <w:t>leveraged</w:t>
      </w:r>
      <w:r w:rsidRPr="4593C9DA" w:rsidR="1A17C7FE">
        <w:rPr>
          <w:rFonts w:ascii="Arial Nova" w:hAnsi="Arial Nova" w:eastAsia="Arial Nova" w:cs="Arial Nova"/>
          <w:sz w:val="24"/>
          <w:szCs w:val="24"/>
        </w:rPr>
        <w:t xml:space="preserve"> to share resources and opportunities, </w:t>
      </w:r>
      <w:r w:rsidRPr="4593C9DA" w:rsidR="1A17C7FE">
        <w:rPr>
          <w:rFonts w:ascii="Arial Nova" w:hAnsi="Arial Nova" w:eastAsia="Arial Nova" w:cs="Arial Nova"/>
          <w:sz w:val="24"/>
          <w:szCs w:val="24"/>
        </w:rPr>
        <w:t>ultimately enhancing</w:t>
      </w:r>
      <w:r w:rsidRPr="4593C9DA" w:rsidR="1A17C7FE">
        <w:rPr>
          <w:rFonts w:ascii="Arial Nova" w:hAnsi="Arial Nova" w:eastAsia="Arial Nova" w:cs="Arial Nova"/>
          <w:sz w:val="24"/>
          <w:szCs w:val="24"/>
        </w:rPr>
        <w:t xml:space="preserve"> the event’s success. By applying </w:t>
      </w:r>
      <w:r w:rsidRPr="4593C9DA" w:rsidR="1A17C7FE">
        <w:rPr>
          <w:rFonts w:ascii="Arial Nova" w:hAnsi="Arial Nova" w:eastAsia="Arial Nova" w:cs="Arial Nova"/>
          <w:sz w:val="24"/>
          <w:szCs w:val="24"/>
        </w:rPr>
        <w:t>both of these</w:t>
      </w:r>
      <w:r w:rsidRPr="4593C9DA" w:rsidR="1A17C7FE">
        <w:rPr>
          <w:rFonts w:ascii="Arial Nova" w:hAnsi="Arial Nova" w:eastAsia="Arial Nova" w:cs="Arial Nova"/>
          <w:sz w:val="24"/>
          <w:szCs w:val="24"/>
        </w:rPr>
        <w:t xml:space="preserve"> theories, </w:t>
      </w:r>
      <w:r w:rsidRPr="4593C9DA" w:rsidR="76E0917D">
        <w:rPr>
          <w:rFonts w:ascii="Arial Nova" w:hAnsi="Arial Nova" w:eastAsia="Arial Nova" w:cs="Arial Nova"/>
          <w:sz w:val="24"/>
          <w:szCs w:val="24"/>
        </w:rPr>
        <w:t>I have</w:t>
      </w:r>
      <w:r w:rsidRPr="4593C9DA" w:rsidR="1A17C7FE">
        <w:rPr>
          <w:rFonts w:ascii="Arial Nova" w:hAnsi="Arial Nova" w:eastAsia="Arial Nova" w:cs="Arial Nova"/>
          <w:sz w:val="24"/>
          <w:szCs w:val="24"/>
        </w:rPr>
        <w:t xml:space="preserve"> seen firsthand how cultivating strategic relationships and networks can contribute to the growth and long-term success of events</w:t>
      </w:r>
      <w:r w:rsidRPr="4593C9DA" w:rsidR="5A834654">
        <w:rPr>
          <w:rFonts w:ascii="Arial Nova" w:hAnsi="Arial Nova" w:eastAsia="Arial Nova" w:cs="Arial Nova"/>
          <w:sz w:val="24"/>
          <w:szCs w:val="24"/>
        </w:rPr>
        <w:t xml:space="preserve"> (Jago, and Deery, 2010)</w:t>
      </w:r>
      <w:r w:rsidRPr="4593C9DA" w:rsidR="1A17C7FE">
        <w:rPr>
          <w:rFonts w:ascii="Arial Nova" w:hAnsi="Arial Nova" w:eastAsia="Arial Nova" w:cs="Arial Nova"/>
          <w:sz w:val="24"/>
          <w:szCs w:val="24"/>
        </w:rPr>
        <w:t>.</w:t>
      </w:r>
    </w:p>
    <w:p w:rsidR="63DDED47" w:rsidP="4593C9DA" w:rsidRDefault="63DDED47" w14:paraId="65066946" w14:textId="2ED7FFBA">
      <w:pPr>
        <w:pStyle w:val="Heading4"/>
        <w:spacing w:line="360" w:lineRule="auto"/>
        <w:jc w:val="both"/>
        <w:rPr>
          <w:rFonts w:ascii="Arial Nova" w:hAnsi="Arial Nova" w:eastAsia="Arial Nova" w:cs="Arial Nova"/>
          <w:sz w:val="24"/>
          <w:szCs w:val="24"/>
        </w:rPr>
      </w:pPr>
      <w:bookmarkStart w:name="_Toc1355910759" w:id="1985836162"/>
      <w:r w:rsidRPr="4593C9DA" w:rsidR="667A0488">
        <w:rPr>
          <w:rFonts w:ascii="Arial Nova" w:hAnsi="Arial Nova" w:eastAsia="Arial Nova" w:cs="Arial Nova"/>
          <w:sz w:val="24"/>
          <w:szCs w:val="24"/>
        </w:rPr>
        <w:t>Companies I contacted and when:</w:t>
      </w:r>
      <w:bookmarkEnd w:id="1985836162"/>
    </w:p>
    <w:tbl>
      <w:tblPr>
        <w:tblStyle w:val="TableGrid"/>
        <w:tblW w:w="0" w:type="auto"/>
        <w:tblLayout w:type="fixed"/>
        <w:tblLook w:val="06A0" w:firstRow="1" w:lastRow="0" w:firstColumn="1" w:lastColumn="0" w:noHBand="1" w:noVBand="1"/>
      </w:tblPr>
      <w:tblGrid>
        <w:gridCol w:w="3120"/>
        <w:gridCol w:w="3120"/>
        <w:gridCol w:w="3120"/>
      </w:tblGrid>
      <w:tr w:rsidR="71242EC4" w:rsidTr="4593C9DA" w14:paraId="309C83C3" w14:textId="77777777">
        <w:trPr>
          <w:trHeight w:val="300"/>
        </w:trPr>
        <w:tc>
          <w:tcPr>
            <w:tcW w:w="3120" w:type="dxa"/>
            <w:tcMar/>
          </w:tcPr>
          <w:p w:rsidR="71242EC4" w:rsidP="4593C9DA" w:rsidRDefault="6107AFB2" w14:paraId="341733C1" w14:textId="727815D5">
            <w:pPr>
              <w:spacing w:line="360" w:lineRule="auto"/>
              <w:jc w:val="both"/>
              <w:rPr>
                <w:rFonts w:ascii="Arial Nova" w:hAnsi="Arial Nova" w:eastAsia="Arial Nova" w:cs="Arial Nova"/>
                <w:sz w:val="24"/>
                <w:szCs w:val="24"/>
              </w:rPr>
            </w:pPr>
            <w:r w:rsidRPr="4593C9DA" w:rsidR="15464A9C">
              <w:rPr>
                <w:rFonts w:ascii="Arial Nova" w:hAnsi="Arial Nova" w:eastAsia="Arial Nova" w:cs="Arial Nova"/>
                <w:sz w:val="24"/>
                <w:szCs w:val="24"/>
              </w:rPr>
              <w:t>Student Accommodations in the area</w:t>
            </w:r>
          </w:p>
        </w:tc>
        <w:tc>
          <w:tcPr>
            <w:tcW w:w="3120" w:type="dxa"/>
            <w:tcMar/>
          </w:tcPr>
          <w:p w:rsidR="71242EC4" w:rsidP="4593C9DA" w:rsidRDefault="6107AFB2" w14:paraId="26307881" w14:textId="1879334B">
            <w:pPr>
              <w:spacing w:line="360" w:lineRule="auto"/>
              <w:jc w:val="both"/>
              <w:rPr>
                <w:rFonts w:ascii="Arial Nova" w:hAnsi="Arial Nova" w:eastAsia="Arial Nova" w:cs="Arial Nova"/>
                <w:sz w:val="24"/>
                <w:szCs w:val="24"/>
              </w:rPr>
            </w:pPr>
            <w:r w:rsidRPr="4593C9DA" w:rsidR="15464A9C">
              <w:rPr>
                <w:rFonts w:ascii="Arial Nova" w:hAnsi="Arial Nova" w:eastAsia="Arial Nova" w:cs="Arial Nova"/>
                <w:sz w:val="24"/>
                <w:szCs w:val="24"/>
              </w:rPr>
              <w:t xml:space="preserve">Student roost, Seren, Old way </w:t>
            </w:r>
            <w:r w:rsidRPr="4593C9DA" w:rsidR="764E1AA7">
              <w:rPr>
                <w:rFonts w:ascii="Arial Nova" w:hAnsi="Arial Nova" w:eastAsia="Arial Nova" w:cs="Arial Nova"/>
                <w:sz w:val="24"/>
                <w:szCs w:val="24"/>
              </w:rPr>
              <w:t>centre</w:t>
            </w:r>
            <w:r w:rsidRPr="4593C9DA" w:rsidR="15464A9C">
              <w:rPr>
                <w:rFonts w:ascii="Arial Nova" w:hAnsi="Arial Nova" w:eastAsia="Arial Nova" w:cs="Arial Nova"/>
                <w:sz w:val="24"/>
                <w:szCs w:val="24"/>
              </w:rPr>
              <w:t xml:space="preserve">, True student, </w:t>
            </w:r>
            <w:r w:rsidRPr="4593C9DA" w:rsidR="7388B39B">
              <w:rPr>
                <w:rFonts w:ascii="Arial Nova" w:hAnsi="Arial Nova" w:eastAsia="Arial Nova" w:cs="Arial Nova"/>
                <w:sz w:val="24"/>
                <w:szCs w:val="24"/>
              </w:rPr>
              <w:t>Ty Nant, Crown Place</w:t>
            </w:r>
            <w:r w:rsidRPr="4593C9DA" w:rsidR="4FE69984">
              <w:rPr>
                <w:rFonts w:ascii="Arial Nova" w:hAnsi="Arial Nova" w:eastAsia="Arial Nova" w:cs="Arial Nova"/>
                <w:sz w:val="24"/>
                <w:szCs w:val="24"/>
              </w:rPr>
              <w:t>.</w:t>
            </w:r>
          </w:p>
        </w:tc>
        <w:tc>
          <w:tcPr>
            <w:tcW w:w="3120" w:type="dxa"/>
            <w:tcMar/>
          </w:tcPr>
          <w:p w:rsidR="71242EC4" w:rsidP="4593C9DA" w:rsidRDefault="38128CB7" w14:paraId="6A7D1ABE" w14:textId="30B9AFB3">
            <w:pPr>
              <w:spacing w:line="360" w:lineRule="auto"/>
              <w:jc w:val="both"/>
              <w:rPr>
                <w:rFonts w:ascii="Arial Nova" w:hAnsi="Arial Nova" w:eastAsia="Arial Nova" w:cs="Arial Nova"/>
                <w:sz w:val="24"/>
                <w:szCs w:val="24"/>
              </w:rPr>
            </w:pPr>
            <w:r w:rsidRPr="4593C9DA" w:rsidR="169D5BB4">
              <w:rPr>
                <w:rFonts w:ascii="Arial Nova" w:hAnsi="Arial Nova" w:eastAsia="Arial Nova" w:cs="Arial Nova"/>
                <w:sz w:val="24"/>
                <w:szCs w:val="24"/>
              </w:rPr>
              <w:t>These were contacted on the</w:t>
            </w:r>
            <w:r w:rsidRPr="4593C9DA" w:rsidR="4636E317">
              <w:rPr>
                <w:rFonts w:ascii="Arial Nova" w:hAnsi="Arial Nova" w:eastAsia="Arial Nova" w:cs="Arial Nova"/>
                <w:sz w:val="24"/>
                <w:szCs w:val="24"/>
              </w:rPr>
              <w:t xml:space="preserve"> </w:t>
            </w:r>
            <w:r w:rsidRPr="4593C9DA" w:rsidR="21659E8C">
              <w:rPr>
                <w:rFonts w:ascii="Arial Nova" w:hAnsi="Arial Nova" w:eastAsia="Arial Nova" w:cs="Arial Nova"/>
                <w:sz w:val="24"/>
                <w:szCs w:val="24"/>
              </w:rPr>
              <w:t>6th of</w:t>
            </w:r>
            <w:r w:rsidRPr="4593C9DA" w:rsidR="4636E317">
              <w:rPr>
                <w:rFonts w:ascii="Arial Nova" w:hAnsi="Arial Nova" w:eastAsia="Arial Nova" w:cs="Arial Nova"/>
                <w:sz w:val="24"/>
                <w:szCs w:val="24"/>
              </w:rPr>
              <w:t xml:space="preserve"> January and 3 confirmed as coming</w:t>
            </w:r>
          </w:p>
        </w:tc>
      </w:tr>
      <w:tr w:rsidR="71242EC4" w:rsidTr="4593C9DA" w14:paraId="2A3744F5" w14:textId="77777777">
        <w:trPr>
          <w:trHeight w:val="300"/>
        </w:trPr>
        <w:tc>
          <w:tcPr>
            <w:tcW w:w="3120" w:type="dxa"/>
            <w:tcMar/>
          </w:tcPr>
          <w:p w:rsidR="71242EC4" w:rsidP="4593C9DA" w:rsidRDefault="7303C24C" w14:paraId="4F8CAB16" w14:textId="32B08141">
            <w:pPr>
              <w:spacing w:line="360" w:lineRule="auto"/>
              <w:jc w:val="both"/>
              <w:rPr>
                <w:rFonts w:ascii="Arial Nova" w:hAnsi="Arial Nova" w:eastAsia="Arial Nova" w:cs="Arial Nova"/>
                <w:sz w:val="24"/>
                <w:szCs w:val="24"/>
              </w:rPr>
            </w:pPr>
            <w:r w:rsidRPr="4593C9DA" w:rsidR="6E66D381">
              <w:rPr>
                <w:rFonts w:ascii="Arial Nova" w:hAnsi="Arial Nova" w:eastAsia="Arial Nova" w:cs="Arial Nova"/>
                <w:sz w:val="24"/>
                <w:szCs w:val="24"/>
              </w:rPr>
              <w:t>Attractions in Swansea</w:t>
            </w:r>
          </w:p>
        </w:tc>
        <w:tc>
          <w:tcPr>
            <w:tcW w:w="3120" w:type="dxa"/>
            <w:tcMar/>
          </w:tcPr>
          <w:p w:rsidR="71242EC4" w:rsidP="4593C9DA" w:rsidRDefault="7303C24C" w14:paraId="3AAFB03F" w14:textId="5628F6A7">
            <w:pPr>
              <w:spacing w:line="360" w:lineRule="auto"/>
              <w:jc w:val="both"/>
              <w:rPr>
                <w:rFonts w:ascii="Arial Nova" w:hAnsi="Arial Nova" w:eastAsia="Arial Nova" w:cs="Arial Nova"/>
                <w:sz w:val="24"/>
                <w:szCs w:val="24"/>
              </w:rPr>
            </w:pPr>
            <w:r w:rsidRPr="4593C9DA" w:rsidR="6E66D381">
              <w:rPr>
                <w:rFonts w:ascii="Arial Nova" w:hAnsi="Arial Nova" w:eastAsia="Arial Nova" w:cs="Arial Nova"/>
                <w:sz w:val="24"/>
                <w:szCs w:val="24"/>
              </w:rPr>
              <w:t xml:space="preserve">Plantasia, Ninja Warrior, Bunkers, </w:t>
            </w:r>
            <w:r w:rsidRPr="4593C9DA" w:rsidR="58A3AF98">
              <w:rPr>
                <w:rFonts w:ascii="Arial Nova" w:hAnsi="Arial Nova" w:eastAsia="Arial Nova" w:cs="Arial Nova"/>
                <w:sz w:val="24"/>
                <w:szCs w:val="24"/>
              </w:rPr>
              <w:t>Swansea Museum</w:t>
            </w:r>
            <w:r w:rsidRPr="4593C9DA" w:rsidR="69C52055">
              <w:rPr>
                <w:rFonts w:ascii="Arial Nova" w:hAnsi="Arial Nova" w:eastAsia="Arial Nova" w:cs="Arial Nova"/>
                <w:sz w:val="24"/>
                <w:szCs w:val="24"/>
              </w:rPr>
              <w:t xml:space="preserve">, </w:t>
            </w:r>
            <w:r w:rsidRPr="4593C9DA" w:rsidR="4BC4E0F2">
              <w:rPr>
                <w:rFonts w:ascii="Arial Nova" w:hAnsi="Arial Nova" w:eastAsia="Arial Nova" w:cs="Arial Nova"/>
                <w:sz w:val="24"/>
                <w:szCs w:val="24"/>
              </w:rPr>
              <w:t>Oyster mouth</w:t>
            </w:r>
            <w:r w:rsidRPr="4593C9DA" w:rsidR="31010055">
              <w:rPr>
                <w:rFonts w:ascii="Arial Nova" w:hAnsi="Arial Nova" w:eastAsia="Arial Nova" w:cs="Arial Nova"/>
                <w:sz w:val="24"/>
                <w:szCs w:val="24"/>
              </w:rPr>
              <w:t xml:space="preserve"> castle, </w:t>
            </w:r>
            <w:bookmarkStart w:name="_Int_EHQjaZDb" w:id="928033296"/>
            <w:r w:rsidRPr="4593C9DA" w:rsidR="31010055">
              <w:rPr>
                <w:rFonts w:ascii="Arial Nova" w:hAnsi="Arial Nova" w:eastAsia="Arial Nova" w:cs="Arial Nova"/>
                <w:sz w:val="24"/>
                <w:szCs w:val="24"/>
              </w:rPr>
              <w:t>MiTours</w:t>
            </w:r>
            <w:bookmarkEnd w:id="928033296"/>
            <w:r w:rsidRPr="4593C9DA" w:rsidR="31010055">
              <w:rPr>
                <w:rFonts w:ascii="Arial Nova" w:hAnsi="Arial Nova" w:eastAsia="Arial Nova" w:cs="Arial Nova"/>
                <w:sz w:val="24"/>
                <w:szCs w:val="24"/>
              </w:rPr>
              <w:t xml:space="preserve">, VIP </w:t>
            </w:r>
            <w:r w:rsidRPr="4593C9DA" w:rsidR="4198A6DE">
              <w:rPr>
                <w:rFonts w:ascii="Arial Nova" w:hAnsi="Arial Nova" w:eastAsia="Arial Nova" w:cs="Arial Nova"/>
                <w:sz w:val="24"/>
                <w:szCs w:val="24"/>
              </w:rPr>
              <w:t>Wales</w:t>
            </w:r>
            <w:r w:rsidRPr="4593C9DA" w:rsidR="31010055">
              <w:rPr>
                <w:rFonts w:ascii="Arial Nova" w:hAnsi="Arial Nova" w:eastAsia="Arial Nova" w:cs="Arial Nova"/>
                <w:sz w:val="24"/>
                <w:szCs w:val="24"/>
              </w:rPr>
              <w:t xml:space="preserve">, Zip world, </w:t>
            </w:r>
            <w:r w:rsidRPr="4593C9DA" w:rsidR="046BBF29">
              <w:rPr>
                <w:rFonts w:ascii="Arial Nova" w:hAnsi="Arial Nova" w:eastAsia="Arial Nova" w:cs="Arial Nova"/>
                <w:sz w:val="24"/>
                <w:szCs w:val="24"/>
              </w:rPr>
              <w:t>the</w:t>
            </w:r>
            <w:r w:rsidRPr="4593C9DA" w:rsidR="09FA23E5">
              <w:rPr>
                <w:rFonts w:ascii="Arial Nova" w:hAnsi="Arial Nova" w:eastAsia="Arial Nova" w:cs="Arial Nova"/>
                <w:sz w:val="24"/>
                <w:szCs w:val="24"/>
              </w:rPr>
              <w:t xml:space="preserve"> wave, Swansea grand</w:t>
            </w:r>
            <w:r w:rsidRPr="4593C9DA" w:rsidR="0B8EECEF">
              <w:rPr>
                <w:rFonts w:ascii="Arial Nova" w:hAnsi="Arial Nova" w:eastAsia="Arial Nova" w:cs="Arial Nova"/>
                <w:sz w:val="24"/>
                <w:szCs w:val="24"/>
              </w:rPr>
              <w:t xml:space="preserve">, Revive wellness club, The </w:t>
            </w:r>
            <w:r w:rsidRPr="4593C9DA" w:rsidR="3614250B">
              <w:rPr>
                <w:rFonts w:ascii="Arial Nova" w:hAnsi="Arial Nova" w:eastAsia="Arial Nova" w:cs="Arial Nova"/>
                <w:sz w:val="24"/>
                <w:szCs w:val="24"/>
              </w:rPr>
              <w:t>Egypt</w:t>
            </w:r>
            <w:r w:rsidRPr="4593C9DA" w:rsidR="0B8EECEF">
              <w:rPr>
                <w:rFonts w:ascii="Arial Nova" w:hAnsi="Arial Nova" w:eastAsia="Arial Nova" w:cs="Arial Nova"/>
                <w:sz w:val="24"/>
                <w:szCs w:val="24"/>
              </w:rPr>
              <w:t xml:space="preserve"> centre, </w:t>
            </w:r>
            <w:r w:rsidRPr="4593C9DA" w:rsidR="2B624D1C">
              <w:rPr>
                <w:rFonts w:ascii="Arial Nova" w:hAnsi="Arial Nova" w:eastAsia="Arial Nova" w:cs="Arial Nova"/>
                <w:sz w:val="24"/>
                <w:szCs w:val="24"/>
              </w:rPr>
              <w:t xml:space="preserve">Glynn Vivian Art Gallery, </w:t>
            </w:r>
            <w:r w:rsidRPr="4593C9DA" w:rsidR="2B9450A5">
              <w:rPr>
                <w:rFonts w:ascii="Arial Nova" w:hAnsi="Arial Nova" w:eastAsia="Arial Nova" w:cs="Arial Nova"/>
                <w:sz w:val="24"/>
                <w:szCs w:val="24"/>
              </w:rPr>
              <w:t>Mission Gallery</w:t>
            </w:r>
            <w:r w:rsidRPr="4593C9DA" w:rsidR="533E6A19">
              <w:rPr>
                <w:rFonts w:ascii="Arial Nova" w:hAnsi="Arial Nova" w:eastAsia="Arial Nova" w:cs="Arial Nova"/>
                <w:sz w:val="24"/>
                <w:szCs w:val="24"/>
              </w:rPr>
              <w:t>.</w:t>
            </w:r>
          </w:p>
        </w:tc>
        <w:tc>
          <w:tcPr>
            <w:tcW w:w="3120" w:type="dxa"/>
            <w:tcMar/>
          </w:tcPr>
          <w:p w:rsidR="71242EC4" w:rsidP="4593C9DA" w:rsidRDefault="4297A539" w14:paraId="0A48D9FF" w14:textId="6C7A238A">
            <w:pPr>
              <w:spacing w:line="360" w:lineRule="auto"/>
              <w:jc w:val="both"/>
              <w:rPr>
                <w:rFonts w:ascii="Arial Nova" w:hAnsi="Arial Nova" w:eastAsia="Arial Nova" w:cs="Arial Nova"/>
                <w:sz w:val="24"/>
                <w:szCs w:val="24"/>
              </w:rPr>
            </w:pPr>
            <w:r w:rsidRPr="4593C9DA" w:rsidR="3A7D0244">
              <w:rPr>
                <w:rFonts w:ascii="Arial Nova" w:hAnsi="Arial Nova" w:eastAsia="Arial Nova" w:cs="Arial Nova"/>
                <w:sz w:val="24"/>
                <w:szCs w:val="24"/>
              </w:rPr>
              <w:t xml:space="preserve">These were contacted from the </w:t>
            </w:r>
            <w:r w:rsidRPr="4593C9DA" w:rsidR="4D480FE3">
              <w:rPr>
                <w:rFonts w:ascii="Arial Nova" w:hAnsi="Arial Nova" w:eastAsia="Arial Nova" w:cs="Arial Nova"/>
                <w:sz w:val="24"/>
                <w:szCs w:val="24"/>
              </w:rPr>
              <w:t>6th of</w:t>
            </w:r>
            <w:r w:rsidRPr="4593C9DA" w:rsidR="3A7D0244">
              <w:rPr>
                <w:rFonts w:ascii="Arial Nova" w:hAnsi="Arial Nova" w:eastAsia="Arial Nova" w:cs="Arial Nova"/>
                <w:sz w:val="24"/>
                <w:szCs w:val="24"/>
              </w:rPr>
              <w:t xml:space="preserve"> January to the 22 January </w:t>
            </w:r>
          </w:p>
        </w:tc>
      </w:tr>
      <w:tr w:rsidR="71242EC4" w:rsidTr="4593C9DA" w14:paraId="5EDF7A89" w14:textId="77777777">
        <w:trPr>
          <w:trHeight w:val="300"/>
        </w:trPr>
        <w:tc>
          <w:tcPr>
            <w:tcW w:w="3120" w:type="dxa"/>
            <w:tcMar/>
          </w:tcPr>
          <w:p w:rsidR="71242EC4" w:rsidP="4593C9DA" w:rsidRDefault="3BD700E1" w14:paraId="458A6DEB" w14:textId="327D187D">
            <w:pPr>
              <w:spacing w:line="360" w:lineRule="auto"/>
              <w:jc w:val="both"/>
              <w:rPr>
                <w:rFonts w:ascii="Arial Nova" w:hAnsi="Arial Nova" w:eastAsia="Arial Nova" w:cs="Arial Nova"/>
                <w:sz w:val="24"/>
                <w:szCs w:val="24"/>
              </w:rPr>
            </w:pPr>
            <w:r w:rsidRPr="4593C9DA" w:rsidR="792640D3">
              <w:rPr>
                <w:rFonts w:ascii="Arial Nova" w:hAnsi="Arial Nova" w:eastAsia="Arial Nova" w:cs="Arial Nova"/>
                <w:sz w:val="24"/>
                <w:szCs w:val="24"/>
              </w:rPr>
              <w:t>Bristol attractions</w:t>
            </w:r>
          </w:p>
        </w:tc>
        <w:tc>
          <w:tcPr>
            <w:tcW w:w="3120" w:type="dxa"/>
            <w:tcMar/>
          </w:tcPr>
          <w:p w:rsidR="71242EC4" w:rsidP="4593C9DA" w:rsidRDefault="4F150572" w14:paraId="6EEBA342" w14:textId="156EE45F">
            <w:pPr>
              <w:spacing w:line="360" w:lineRule="auto"/>
              <w:jc w:val="both"/>
              <w:rPr>
                <w:rFonts w:ascii="Arial Nova" w:hAnsi="Arial Nova" w:eastAsia="Arial Nova" w:cs="Arial Nova"/>
                <w:sz w:val="24"/>
                <w:szCs w:val="24"/>
              </w:rPr>
            </w:pPr>
            <w:r w:rsidRPr="4593C9DA" w:rsidR="3F0E9436">
              <w:rPr>
                <w:rFonts w:ascii="Arial Nova" w:hAnsi="Arial Nova" w:eastAsia="Arial Nova" w:cs="Arial Nova"/>
                <w:sz w:val="24"/>
                <w:szCs w:val="24"/>
              </w:rPr>
              <w:t xml:space="preserve">Wake the tiger, We the Curious, Virgin balloons, </w:t>
            </w:r>
            <w:r w:rsidRPr="4593C9DA" w:rsidR="4C1B0360">
              <w:rPr>
                <w:rFonts w:ascii="Arial Nova" w:hAnsi="Arial Nova" w:eastAsia="Arial Nova" w:cs="Arial Nova"/>
                <w:sz w:val="24"/>
                <w:szCs w:val="24"/>
              </w:rPr>
              <w:t>Noah's</w:t>
            </w:r>
            <w:r w:rsidRPr="4593C9DA" w:rsidR="3F0E9436">
              <w:rPr>
                <w:rFonts w:ascii="Arial Nova" w:hAnsi="Arial Nova" w:eastAsia="Arial Nova" w:cs="Arial Nova"/>
                <w:sz w:val="24"/>
                <w:szCs w:val="24"/>
              </w:rPr>
              <w:t xml:space="preserve"> ark, </w:t>
            </w:r>
            <w:r w:rsidRPr="4593C9DA" w:rsidR="45B21CAF">
              <w:rPr>
                <w:rFonts w:ascii="Arial Nova" w:hAnsi="Arial Nova" w:eastAsia="Arial Nova" w:cs="Arial Nova"/>
                <w:sz w:val="24"/>
                <w:szCs w:val="24"/>
              </w:rPr>
              <w:t>Bristol Zoo</w:t>
            </w:r>
            <w:r w:rsidRPr="4593C9DA" w:rsidR="3F0E9436">
              <w:rPr>
                <w:rFonts w:ascii="Arial Nova" w:hAnsi="Arial Nova" w:eastAsia="Arial Nova" w:cs="Arial Nova"/>
                <w:sz w:val="24"/>
                <w:szCs w:val="24"/>
              </w:rPr>
              <w:t xml:space="preserve">, </w:t>
            </w:r>
            <w:r w:rsidRPr="4593C9DA" w:rsidR="6A2D120F">
              <w:rPr>
                <w:rFonts w:ascii="Arial Nova" w:hAnsi="Arial Nova" w:eastAsia="Arial Nova" w:cs="Arial Nova"/>
                <w:sz w:val="24"/>
                <w:szCs w:val="24"/>
              </w:rPr>
              <w:t>Aerospace, Wookey</w:t>
            </w:r>
            <w:r w:rsidRPr="4593C9DA" w:rsidR="3012F43D">
              <w:rPr>
                <w:rFonts w:ascii="Arial Nova" w:hAnsi="Arial Nova" w:eastAsia="Arial Nova" w:cs="Arial Nova"/>
                <w:sz w:val="24"/>
                <w:szCs w:val="24"/>
              </w:rPr>
              <w:t xml:space="preserve"> hole, </w:t>
            </w:r>
            <w:r w:rsidRPr="4593C9DA" w:rsidR="19420333">
              <w:rPr>
                <w:rFonts w:ascii="Arial Nova" w:hAnsi="Arial Nova" w:eastAsia="Arial Nova" w:cs="Arial Nova"/>
                <w:sz w:val="24"/>
                <w:szCs w:val="24"/>
              </w:rPr>
              <w:t xml:space="preserve">SS </w:t>
            </w:r>
            <w:r w:rsidRPr="4593C9DA" w:rsidR="047FAC3F">
              <w:rPr>
                <w:rFonts w:ascii="Arial Nova" w:hAnsi="Arial Nova" w:eastAsia="Arial Nova" w:cs="Arial Nova"/>
                <w:sz w:val="24"/>
                <w:szCs w:val="24"/>
              </w:rPr>
              <w:t>Great Britain</w:t>
            </w:r>
            <w:r w:rsidRPr="4593C9DA" w:rsidR="19420333">
              <w:rPr>
                <w:rFonts w:ascii="Arial Nova" w:hAnsi="Arial Nova" w:eastAsia="Arial Nova" w:cs="Arial Nova"/>
                <w:sz w:val="24"/>
                <w:szCs w:val="24"/>
              </w:rPr>
              <w:t xml:space="preserve">, </w:t>
            </w:r>
            <w:bookmarkStart w:name="_Int_DsL60C4C" w:id="1022699666"/>
            <w:r w:rsidRPr="4593C9DA" w:rsidR="19420333">
              <w:rPr>
                <w:rFonts w:ascii="Arial Nova" w:hAnsi="Arial Nova" w:eastAsia="Arial Nova" w:cs="Arial Nova"/>
                <w:sz w:val="24"/>
                <w:szCs w:val="24"/>
              </w:rPr>
              <w:t>Tyntesfield</w:t>
            </w:r>
            <w:bookmarkEnd w:id="1022699666"/>
            <w:r w:rsidRPr="4593C9DA" w:rsidR="19420333">
              <w:rPr>
                <w:rFonts w:ascii="Arial Nova" w:hAnsi="Arial Nova" w:eastAsia="Arial Nova" w:cs="Arial Nova"/>
                <w:sz w:val="24"/>
                <w:szCs w:val="24"/>
              </w:rPr>
              <w:t xml:space="preserve">, Bristol Old Vic, </w:t>
            </w:r>
            <w:r w:rsidRPr="4593C9DA" w:rsidR="552FAE53">
              <w:rPr>
                <w:rFonts w:ascii="Arial Nova" w:hAnsi="Arial Nova" w:eastAsia="Arial Nova" w:cs="Arial Nova"/>
                <w:sz w:val="24"/>
                <w:szCs w:val="24"/>
              </w:rPr>
              <w:t>Bristol Hippodrome, the wave activity centre, Tobacco Factory Theatres</w:t>
            </w:r>
            <w:r w:rsidRPr="4593C9DA" w:rsidR="2082DE00">
              <w:rPr>
                <w:rFonts w:ascii="Arial Nova" w:hAnsi="Arial Nova" w:eastAsia="Arial Nova" w:cs="Arial Nova"/>
                <w:sz w:val="24"/>
                <w:szCs w:val="24"/>
              </w:rPr>
              <w:t xml:space="preserve">, </w:t>
            </w:r>
            <w:r w:rsidRPr="4593C9DA" w:rsidR="1A586C62">
              <w:rPr>
                <w:rFonts w:ascii="Arial Nova" w:hAnsi="Arial Nova" w:eastAsia="Arial Nova" w:cs="Arial Nova"/>
                <w:sz w:val="24"/>
                <w:szCs w:val="24"/>
              </w:rPr>
              <w:t>Thacher's</w:t>
            </w:r>
            <w:r w:rsidRPr="4593C9DA" w:rsidR="2082DE00">
              <w:rPr>
                <w:rFonts w:ascii="Arial Nova" w:hAnsi="Arial Nova" w:eastAsia="Arial Nova" w:cs="Arial Nova"/>
                <w:sz w:val="24"/>
                <w:szCs w:val="24"/>
              </w:rPr>
              <w:t>, Cameron Balloons</w:t>
            </w:r>
            <w:r w:rsidRPr="4593C9DA" w:rsidR="1E9D9F70">
              <w:rPr>
                <w:rFonts w:ascii="Arial Nova" w:hAnsi="Arial Nova" w:eastAsia="Arial Nova" w:cs="Arial Nova"/>
                <w:sz w:val="24"/>
                <w:szCs w:val="24"/>
              </w:rPr>
              <w:t>, Ashton Gate</w:t>
            </w:r>
            <w:r w:rsidRPr="4593C9DA" w:rsidR="3E7A0940">
              <w:rPr>
                <w:rFonts w:ascii="Arial Nova" w:hAnsi="Arial Nova" w:eastAsia="Arial Nova" w:cs="Arial Nova"/>
                <w:sz w:val="24"/>
                <w:szCs w:val="24"/>
              </w:rPr>
              <w:t>.</w:t>
            </w:r>
          </w:p>
        </w:tc>
        <w:tc>
          <w:tcPr>
            <w:tcW w:w="3120" w:type="dxa"/>
            <w:tcMar/>
          </w:tcPr>
          <w:p w:rsidR="71242EC4" w:rsidP="4593C9DA" w:rsidRDefault="201BFD0D" w14:paraId="7F4405F3" w14:textId="63CA8213">
            <w:pPr>
              <w:spacing w:line="360" w:lineRule="auto"/>
              <w:jc w:val="both"/>
              <w:rPr>
                <w:rFonts w:ascii="Arial Nova" w:hAnsi="Arial Nova" w:eastAsia="Arial Nova" w:cs="Arial Nova"/>
                <w:sz w:val="24"/>
                <w:szCs w:val="24"/>
              </w:rPr>
            </w:pPr>
            <w:r w:rsidRPr="4593C9DA" w:rsidR="628A53D1">
              <w:rPr>
                <w:rFonts w:ascii="Arial Nova" w:hAnsi="Arial Nova" w:eastAsia="Arial Nova" w:cs="Arial Nova"/>
                <w:sz w:val="24"/>
                <w:szCs w:val="24"/>
              </w:rPr>
              <w:t xml:space="preserve">These were contacted from the </w:t>
            </w:r>
            <w:r w:rsidRPr="4593C9DA" w:rsidR="1FB73A51">
              <w:rPr>
                <w:rFonts w:ascii="Arial Nova" w:hAnsi="Arial Nova" w:eastAsia="Arial Nova" w:cs="Arial Nova"/>
                <w:sz w:val="24"/>
                <w:szCs w:val="24"/>
              </w:rPr>
              <w:t>6th of</w:t>
            </w:r>
            <w:r w:rsidRPr="4593C9DA" w:rsidR="628A53D1">
              <w:rPr>
                <w:rFonts w:ascii="Arial Nova" w:hAnsi="Arial Nova" w:eastAsia="Arial Nova" w:cs="Arial Nova"/>
                <w:sz w:val="24"/>
                <w:szCs w:val="24"/>
              </w:rPr>
              <w:t xml:space="preserve"> January to the 22 January</w:t>
            </w:r>
          </w:p>
          <w:p w:rsidR="71242EC4" w:rsidP="4593C9DA" w:rsidRDefault="71242EC4" w14:paraId="1BBA8362" w14:textId="7EADCB29" w14:noSpellErr="1">
            <w:pPr>
              <w:spacing w:line="360" w:lineRule="auto"/>
              <w:jc w:val="both"/>
              <w:rPr>
                <w:rFonts w:ascii="Arial Nova" w:hAnsi="Arial Nova" w:eastAsia="Arial Nova" w:cs="Arial Nova"/>
                <w:sz w:val="24"/>
                <w:szCs w:val="24"/>
              </w:rPr>
            </w:pPr>
          </w:p>
        </w:tc>
      </w:tr>
      <w:tr w:rsidR="71242EC4" w:rsidTr="4593C9DA" w14:paraId="1534B9C4" w14:textId="77777777">
        <w:trPr>
          <w:trHeight w:val="300"/>
        </w:trPr>
        <w:tc>
          <w:tcPr>
            <w:tcW w:w="3120" w:type="dxa"/>
            <w:tcMar/>
          </w:tcPr>
          <w:p w:rsidR="71242EC4" w:rsidP="4593C9DA" w:rsidRDefault="74BE3D1D" w14:paraId="5761A144" w14:textId="06727527">
            <w:pPr>
              <w:spacing w:line="360" w:lineRule="auto"/>
              <w:jc w:val="both"/>
              <w:rPr>
                <w:rFonts w:ascii="Arial Nova" w:hAnsi="Arial Nova" w:eastAsia="Arial Nova" w:cs="Arial Nova"/>
                <w:sz w:val="24"/>
                <w:szCs w:val="24"/>
              </w:rPr>
            </w:pPr>
            <w:r w:rsidRPr="4593C9DA" w:rsidR="7E29B9FA">
              <w:rPr>
                <w:rFonts w:ascii="Arial Nova" w:hAnsi="Arial Nova" w:eastAsia="Arial Nova" w:cs="Arial Nova"/>
                <w:sz w:val="24"/>
                <w:szCs w:val="24"/>
              </w:rPr>
              <w:t>Welsh attractions</w:t>
            </w:r>
          </w:p>
        </w:tc>
        <w:tc>
          <w:tcPr>
            <w:tcW w:w="3120" w:type="dxa"/>
            <w:tcMar/>
          </w:tcPr>
          <w:p w:rsidR="71242EC4" w:rsidP="4593C9DA" w:rsidRDefault="75A7A0C2" w14:paraId="122C04BE" w14:textId="0057F3A4">
            <w:pPr>
              <w:spacing w:line="360" w:lineRule="auto"/>
              <w:jc w:val="both"/>
              <w:rPr>
                <w:rFonts w:ascii="Arial Nova" w:hAnsi="Arial Nova" w:eastAsia="Arial Nova" w:cs="Arial Nova"/>
                <w:sz w:val="24"/>
                <w:szCs w:val="24"/>
              </w:rPr>
            </w:pPr>
            <w:r w:rsidRPr="4593C9DA" w:rsidR="0F6AF8EE">
              <w:rPr>
                <w:rFonts w:ascii="Arial Nova" w:hAnsi="Arial Nova" w:eastAsia="Arial Nova" w:cs="Arial Nova"/>
                <w:sz w:val="24"/>
                <w:szCs w:val="24"/>
              </w:rPr>
              <w:t xml:space="preserve">Cardiff Bay water activity centre, </w:t>
            </w:r>
            <w:r w:rsidRPr="4593C9DA" w:rsidR="0CBE2F9B">
              <w:rPr>
                <w:rFonts w:ascii="Arial Nova" w:hAnsi="Arial Nova" w:eastAsia="Arial Nova" w:cs="Arial Nova"/>
                <w:sz w:val="24"/>
                <w:szCs w:val="24"/>
              </w:rPr>
              <w:t>Cardiff Museum</w:t>
            </w:r>
            <w:r w:rsidRPr="4593C9DA" w:rsidR="0F6AF8EE">
              <w:rPr>
                <w:rFonts w:ascii="Arial Nova" w:hAnsi="Arial Nova" w:eastAsia="Arial Nova" w:cs="Arial Nova"/>
                <w:sz w:val="24"/>
                <w:szCs w:val="24"/>
              </w:rPr>
              <w:t xml:space="preserve">, </w:t>
            </w:r>
            <w:r w:rsidRPr="4593C9DA" w:rsidR="2D40CD88">
              <w:rPr>
                <w:rFonts w:ascii="Arial Nova" w:hAnsi="Arial Nova" w:eastAsia="Arial Nova" w:cs="Arial Nova"/>
                <w:sz w:val="24"/>
                <w:szCs w:val="24"/>
              </w:rPr>
              <w:t>Cardiff Millennium Centre</w:t>
            </w:r>
            <w:r w:rsidRPr="4593C9DA" w:rsidR="1DAD7349">
              <w:rPr>
                <w:rFonts w:ascii="Arial Nova" w:hAnsi="Arial Nova" w:eastAsia="Arial Nova" w:cs="Arial Nova"/>
                <w:sz w:val="24"/>
                <w:szCs w:val="24"/>
              </w:rPr>
              <w:t>, Cardiff Blues</w:t>
            </w:r>
            <w:r w:rsidRPr="4593C9DA" w:rsidR="2AD1ED60">
              <w:rPr>
                <w:rFonts w:ascii="Arial Nova" w:hAnsi="Arial Nova" w:eastAsia="Arial Nova" w:cs="Arial Nova"/>
                <w:sz w:val="24"/>
                <w:szCs w:val="24"/>
              </w:rPr>
              <w:t>, King Arthur Hotel</w:t>
            </w:r>
            <w:r w:rsidRPr="4593C9DA" w:rsidR="1A61AFA5">
              <w:rPr>
                <w:rFonts w:ascii="Arial Nova" w:hAnsi="Arial Nova" w:eastAsia="Arial Nova" w:cs="Arial Nova"/>
                <w:sz w:val="24"/>
                <w:szCs w:val="24"/>
              </w:rPr>
              <w:t>, Bluestone</w:t>
            </w:r>
            <w:r w:rsidRPr="4593C9DA" w:rsidR="48C75A71">
              <w:rPr>
                <w:rFonts w:ascii="Arial Nova" w:hAnsi="Arial Nova" w:eastAsia="Arial Nova" w:cs="Arial Nova"/>
                <w:sz w:val="24"/>
                <w:szCs w:val="24"/>
              </w:rPr>
              <w:t>, AU Vodka</w:t>
            </w:r>
            <w:r w:rsidRPr="4593C9DA" w:rsidR="54C901B4">
              <w:rPr>
                <w:rFonts w:ascii="Arial Nova" w:hAnsi="Arial Nova" w:eastAsia="Arial Nova" w:cs="Arial Nova"/>
                <w:sz w:val="24"/>
                <w:szCs w:val="24"/>
              </w:rPr>
              <w:t>.</w:t>
            </w:r>
          </w:p>
        </w:tc>
        <w:tc>
          <w:tcPr>
            <w:tcW w:w="3120" w:type="dxa"/>
            <w:tcMar/>
          </w:tcPr>
          <w:p w:rsidR="71242EC4" w:rsidP="4593C9DA" w:rsidRDefault="5237DEBE" w14:paraId="7D6119BC" w14:textId="68A47884">
            <w:pPr>
              <w:spacing w:line="360" w:lineRule="auto"/>
              <w:jc w:val="both"/>
              <w:rPr>
                <w:rFonts w:ascii="Arial Nova" w:hAnsi="Arial Nova" w:eastAsia="Arial Nova" w:cs="Arial Nova"/>
                <w:sz w:val="24"/>
                <w:szCs w:val="24"/>
              </w:rPr>
            </w:pPr>
            <w:r w:rsidRPr="4593C9DA" w:rsidR="4F492C08">
              <w:rPr>
                <w:rFonts w:ascii="Arial Nova" w:hAnsi="Arial Nova" w:eastAsia="Arial Nova" w:cs="Arial Nova"/>
                <w:sz w:val="24"/>
                <w:szCs w:val="24"/>
              </w:rPr>
              <w:t xml:space="preserve">These were contacted from the </w:t>
            </w:r>
            <w:r w:rsidRPr="4593C9DA" w:rsidR="48C9917D">
              <w:rPr>
                <w:rFonts w:ascii="Arial Nova" w:hAnsi="Arial Nova" w:eastAsia="Arial Nova" w:cs="Arial Nova"/>
                <w:sz w:val="24"/>
                <w:szCs w:val="24"/>
              </w:rPr>
              <w:t>6th of</w:t>
            </w:r>
            <w:r w:rsidRPr="4593C9DA" w:rsidR="4F492C08">
              <w:rPr>
                <w:rFonts w:ascii="Arial Nova" w:hAnsi="Arial Nova" w:eastAsia="Arial Nova" w:cs="Arial Nova"/>
                <w:sz w:val="24"/>
                <w:szCs w:val="24"/>
              </w:rPr>
              <w:t xml:space="preserve"> January to the 24 January</w:t>
            </w:r>
          </w:p>
          <w:p w:rsidR="71242EC4" w:rsidP="4593C9DA" w:rsidRDefault="71242EC4" w14:paraId="4F492A14" w14:textId="1AF7F7C3" w14:noSpellErr="1">
            <w:pPr>
              <w:spacing w:line="360" w:lineRule="auto"/>
              <w:jc w:val="both"/>
              <w:rPr>
                <w:rFonts w:ascii="Arial Nova" w:hAnsi="Arial Nova" w:eastAsia="Arial Nova" w:cs="Arial Nova"/>
                <w:sz w:val="24"/>
                <w:szCs w:val="24"/>
              </w:rPr>
            </w:pPr>
          </w:p>
        </w:tc>
      </w:tr>
      <w:tr w:rsidR="0565DA79" w:rsidTr="4593C9DA" w14:paraId="2AEA7843" w14:textId="77777777">
        <w:trPr>
          <w:trHeight w:val="300"/>
        </w:trPr>
        <w:tc>
          <w:tcPr>
            <w:tcW w:w="3120" w:type="dxa"/>
            <w:tcMar/>
          </w:tcPr>
          <w:p w:rsidR="052B42BB" w:rsidP="4593C9DA" w:rsidRDefault="5F729F41" w14:paraId="07A008C9" w14:textId="5D5F7942">
            <w:pPr>
              <w:spacing w:line="360" w:lineRule="auto"/>
              <w:jc w:val="both"/>
              <w:rPr>
                <w:rFonts w:ascii="Arial Nova" w:hAnsi="Arial Nova" w:eastAsia="Arial Nova" w:cs="Arial Nova"/>
                <w:sz w:val="24"/>
                <w:szCs w:val="24"/>
              </w:rPr>
            </w:pPr>
            <w:r w:rsidRPr="4593C9DA" w:rsidR="51DA60DC">
              <w:rPr>
                <w:rFonts w:ascii="Arial Nova" w:hAnsi="Arial Nova" w:eastAsia="Arial Nova" w:cs="Arial Nova"/>
                <w:sz w:val="24"/>
                <w:szCs w:val="24"/>
              </w:rPr>
              <w:t xml:space="preserve">Travel </w:t>
            </w:r>
          </w:p>
        </w:tc>
        <w:tc>
          <w:tcPr>
            <w:tcW w:w="3120" w:type="dxa"/>
            <w:tcMar/>
          </w:tcPr>
          <w:p w:rsidR="052B42BB" w:rsidP="4593C9DA" w:rsidRDefault="5F729F41" w14:paraId="6E654551" w14:textId="05FD73E4">
            <w:pPr>
              <w:spacing w:line="360" w:lineRule="auto"/>
              <w:jc w:val="both"/>
              <w:rPr>
                <w:rFonts w:ascii="Arial Nova" w:hAnsi="Arial Nova" w:eastAsia="Arial Nova" w:cs="Arial Nova"/>
                <w:sz w:val="24"/>
                <w:szCs w:val="24"/>
              </w:rPr>
            </w:pPr>
            <w:r w:rsidRPr="4593C9DA" w:rsidR="51DA60DC">
              <w:rPr>
                <w:rFonts w:ascii="Arial Nova" w:hAnsi="Arial Nova" w:eastAsia="Arial Nova" w:cs="Arial Nova"/>
                <w:sz w:val="24"/>
                <w:szCs w:val="24"/>
              </w:rPr>
              <w:t>National express, Jet Blue, P&amp;O, Royal Carribean</w:t>
            </w:r>
            <w:r w:rsidRPr="4593C9DA" w:rsidR="206A644B">
              <w:rPr>
                <w:rFonts w:ascii="Arial Nova" w:hAnsi="Arial Nova" w:eastAsia="Arial Nova" w:cs="Arial Nova"/>
                <w:sz w:val="24"/>
                <w:szCs w:val="24"/>
              </w:rPr>
              <w:t>, Edwards Coaches</w:t>
            </w:r>
            <w:r w:rsidRPr="4593C9DA" w:rsidR="2D00BDC1">
              <w:rPr>
                <w:rFonts w:ascii="Arial Nova" w:hAnsi="Arial Nova" w:eastAsia="Arial Nova" w:cs="Arial Nova"/>
                <w:sz w:val="24"/>
                <w:szCs w:val="24"/>
              </w:rPr>
              <w:t xml:space="preserve">, Camp America, Coastal Cottages, </w:t>
            </w:r>
            <w:r w:rsidRPr="4593C9DA" w:rsidR="7E805CE6">
              <w:rPr>
                <w:rFonts w:ascii="Arial Nova" w:hAnsi="Arial Nova" w:eastAsia="Arial Nova" w:cs="Arial Nova"/>
                <w:sz w:val="24"/>
                <w:szCs w:val="24"/>
              </w:rPr>
              <w:t xml:space="preserve">Air </w:t>
            </w:r>
            <w:r w:rsidRPr="4593C9DA" w:rsidR="415E83A5">
              <w:rPr>
                <w:rFonts w:ascii="Arial Nova" w:hAnsi="Arial Nova" w:eastAsia="Arial Nova" w:cs="Arial Nova"/>
                <w:sz w:val="24"/>
                <w:szCs w:val="24"/>
              </w:rPr>
              <w:t>ambulance.</w:t>
            </w:r>
          </w:p>
        </w:tc>
        <w:tc>
          <w:tcPr>
            <w:tcW w:w="3120" w:type="dxa"/>
            <w:tcMar/>
          </w:tcPr>
          <w:p w:rsidR="650B58DF" w:rsidP="4593C9DA" w:rsidRDefault="2B450BDD" w14:paraId="138280C9" w14:textId="585A421C">
            <w:pPr>
              <w:spacing w:line="360" w:lineRule="auto"/>
              <w:jc w:val="both"/>
              <w:rPr>
                <w:rFonts w:ascii="Arial Nova" w:hAnsi="Arial Nova" w:eastAsia="Arial Nova" w:cs="Arial Nova"/>
                <w:sz w:val="24"/>
                <w:szCs w:val="24"/>
              </w:rPr>
            </w:pPr>
            <w:r w:rsidRPr="4593C9DA" w:rsidR="2313BC78">
              <w:rPr>
                <w:rFonts w:ascii="Arial Nova" w:hAnsi="Arial Nova" w:eastAsia="Arial Nova" w:cs="Arial Nova"/>
                <w:sz w:val="24"/>
                <w:szCs w:val="24"/>
              </w:rPr>
              <w:t xml:space="preserve">These were contacted from the </w:t>
            </w:r>
            <w:r w:rsidRPr="4593C9DA" w:rsidR="08C6FB72">
              <w:rPr>
                <w:rFonts w:ascii="Arial Nova" w:hAnsi="Arial Nova" w:eastAsia="Arial Nova" w:cs="Arial Nova"/>
                <w:sz w:val="24"/>
                <w:szCs w:val="24"/>
              </w:rPr>
              <w:t>6th of</w:t>
            </w:r>
            <w:r w:rsidRPr="4593C9DA" w:rsidR="2313BC78">
              <w:rPr>
                <w:rFonts w:ascii="Arial Nova" w:hAnsi="Arial Nova" w:eastAsia="Arial Nova" w:cs="Arial Nova"/>
                <w:sz w:val="24"/>
                <w:szCs w:val="24"/>
              </w:rPr>
              <w:t xml:space="preserve"> January to the 22 January</w:t>
            </w:r>
          </w:p>
          <w:p w:rsidR="0565DA79" w:rsidP="4593C9DA" w:rsidRDefault="0565DA79" w14:paraId="79FB23AC" w14:textId="68029A1E" w14:noSpellErr="1">
            <w:pPr>
              <w:spacing w:line="360" w:lineRule="auto"/>
              <w:jc w:val="both"/>
              <w:rPr>
                <w:rFonts w:ascii="Arial Nova" w:hAnsi="Arial Nova" w:eastAsia="Arial Nova" w:cs="Arial Nova"/>
                <w:sz w:val="24"/>
                <w:szCs w:val="24"/>
              </w:rPr>
            </w:pPr>
          </w:p>
        </w:tc>
      </w:tr>
      <w:tr w:rsidR="71242EC4" w:rsidTr="4593C9DA" w14:paraId="6906F246" w14:textId="77777777">
        <w:trPr>
          <w:trHeight w:val="300"/>
        </w:trPr>
        <w:tc>
          <w:tcPr>
            <w:tcW w:w="3120" w:type="dxa"/>
            <w:tcMar/>
          </w:tcPr>
          <w:p w:rsidR="71242EC4" w:rsidP="4593C9DA" w:rsidRDefault="6373EF46" w14:paraId="390B2AC9" w14:textId="568A2460">
            <w:pPr>
              <w:spacing w:line="360" w:lineRule="auto"/>
              <w:jc w:val="both"/>
              <w:rPr>
                <w:rFonts w:ascii="Arial Nova" w:hAnsi="Arial Nova" w:eastAsia="Arial Nova" w:cs="Arial Nova"/>
                <w:sz w:val="24"/>
                <w:szCs w:val="24"/>
              </w:rPr>
            </w:pPr>
            <w:r w:rsidRPr="4593C9DA" w:rsidR="7E036D6D">
              <w:rPr>
                <w:rFonts w:ascii="Arial Nova" w:hAnsi="Arial Nova" w:eastAsia="Arial Nova" w:cs="Arial Nova"/>
                <w:sz w:val="24"/>
                <w:szCs w:val="24"/>
              </w:rPr>
              <w:t>Other</w:t>
            </w:r>
          </w:p>
        </w:tc>
        <w:tc>
          <w:tcPr>
            <w:tcW w:w="3120" w:type="dxa"/>
            <w:tcMar/>
          </w:tcPr>
          <w:p w:rsidR="71242EC4" w:rsidP="4593C9DA" w:rsidRDefault="6373EF46" w14:paraId="159E85C8" w14:textId="58EA8726">
            <w:pPr>
              <w:spacing w:line="360" w:lineRule="auto"/>
              <w:jc w:val="both"/>
              <w:rPr>
                <w:rFonts w:ascii="Arial Nova" w:hAnsi="Arial Nova" w:eastAsia="Arial Nova" w:cs="Arial Nova"/>
                <w:color w:val="000000" w:themeColor="text1"/>
                <w:sz w:val="24"/>
                <w:szCs w:val="24"/>
              </w:rPr>
            </w:pPr>
            <w:r w:rsidRPr="4593C9DA" w:rsidR="7E036D6D">
              <w:rPr>
                <w:rFonts w:ascii="Arial Nova" w:hAnsi="Arial Nova" w:eastAsia="Arial Nova" w:cs="Arial Nova"/>
                <w:sz w:val="24"/>
                <w:szCs w:val="24"/>
              </w:rPr>
              <w:t xml:space="preserve">Level 256, Jack </w:t>
            </w:r>
            <w:r w:rsidRPr="4593C9DA" w:rsidR="2132CBFA">
              <w:rPr>
                <w:rFonts w:ascii="Arial Nova" w:hAnsi="Arial Nova" w:eastAsia="Arial Nova" w:cs="Arial Nova"/>
                <w:sz w:val="24"/>
                <w:szCs w:val="24"/>
              </w:rPr>
              <w:t>Murphie's</w:t>
            </w:r>
            <w:r w:rsidRPr="4593C9DA" w:rsidR="7E036D6D">
              <w:rPr>
                <w:rFonts w:ascii="Arial Nova" w:hAnsi="Arial Nova" w:eastAsia="Arial Nova" w:cs="Arial Nova"/>
                <w:sz w:val="24"/>
                <w:szCs w:val="24"/>
              </w:rPr>
              <w:t xml:space="preserve">, </w:t>
            </w:r>
            <w:r w:rsidRPr="4593C9DA" w:rsidR="51BD3239">
              <w:rPr>
                <w:rFonts w:ascii="Arial Nova" w:hAnsi="Arial Nova" w:eastAsia="Arial Nova" w:cs="Arial Nova"/>
                <w:sz w:val="24"/>
                <w:szCs w:val="24"/>
              </w:rPr>
              <w:t>Peppermint</w:t>
            </w:r>
            <w:r w:rsidRPr="4593C9DA" w:rsidR="51DA60DC">
              <w:rPr>
                <w:rFonts w:ascii="Arial Nova" w:hAnsi="Arial Nova" w:eastAsia="Arial Nova" w:cs="Arial Nova"/>
                <w:sz w:val="24"/>
                <w:szCs w:val="24"/>
              </w:rPr>
              <w:t>, MIND, UWTSD PACE</w:t>
            </w:r>
            <w:r w:rsidRPr="4593C9DA" w:rsidR="24AEC585">
              <w:rPr>
                <w:rFonts w:ascii="Arial Nova" w:hAnsi="Arial Nova" w:eastAsia="Arial Nova" w:cs="Arial Nova"/>
                <w:sz w:val="24"/>
                <w:szCs w:val="24"/>
              </w:rPr>
              <w:t xml:space="preserve">, Merlin, </w:t>
            </w:r>
            <w:bookmarkStart w:name="_Int_sMvxXupi" w:id="1890442183"/>
            <w:r w:rsidRPr="4593C9DA" w:rsidR="24AEC585">
              <w:rPr>
                <w:rFonts w:ascii="Arial Nova" w:hAnsi="Arial Nova" w:eastAsia="Arial Nova" w:cs="Arial Nova"/>
                <w:sz w:val="24"/>
                <w:szCs w:val="24"/>
              </w:rPr>
              <w:t>Bunac</w:t>
            </w:r>
            <w:bookmarkEnd w:id="1890442183"/>
            <w:r w:rsidRPr="4593C9DA" w:rsidR="3CA42B68">
              <w:rPr>
                <w:rFonts w:ascii="Arial Nova" w:hAnsi="Arial Nova" w:eastAsia="Arial Nova" w:cs="Arial Nova"/>
                <w:sz w:val="24"/>
                <w:szCs w:val="24"/>
              </w:rPr>
              <w:t>, Seren collections, Events Room</w:t>
            </w:r>
            <w:r w:rsidRPr="4593C9DA" w:rsidR="0898202C">
              <w:rPr>
                <w:rFonts w:ascii="Arial Nova" w:hAnsi="Arial Nova" w:eastAsia="Arial Nova" w:cs="Arial Nova"/>
                <w:sz w:val="24"/>
                <w:szCs w:val="24"/>
              </w:rPr>
              <w:t xml:space="preserve">, </w:t>
            </w:r>
            <w:r w:rsidRPr="4593C9DA" w:rsidR="0898202C">
              <w:rPr>
                <w:rFonts w:ascii="Arial Nova" w:hAnsi="Arial Nova" w:eastAsia="Arial Nova" w:cs="Arial Nova"/>
                <w:color w:val="000000" w:themeColor="text1" w:themeTint="FF" w:themeShade="FF"/>
                <w:sz w:val="24"/>
                <w:szCs w:val="24"/>
              </w:rPr>
              <w:t>Seren Retreats</w:t>
            </w:r>
            <w:r w:rsidRPr="4593C9DA" w:rsidR="031AD4EA">
              <w:rPr>
                <w:rFonts w:ascii="Arial Nova" w:hAnsi="Arial Nova" w:eastAsia="Arial Nova" w:cs="Arial Nova"/>
                <w:color w:val="000000" w:themeColor="text1" w:themeTint="FF" w:themeShade="FF"/>
                <w:sz w:val="24"/>
                <w:szCs w:val="24"/>
              </w:rPr>
              <w:t xml:space="preserve">, Longleat, </w:t>
            </w:r>
            <w:r w:rsidRPr="4593C9DA" w:rsidR="6FD9BE67">
              <w:rPr>
                <w:rFonts w:ascii="Arial Nova" w:hAnsi="Arial Nova" w:eastAsia="Arial Nova" w:cs="Arial Nova"/>
                <w:color w:val="000000" w:themeColor="text1" w:themeTint="FF" w:themeShade="FF"/>
                <w:sz w:val="24"/>
                <w:szCs w:val="24"/>
              </w:rPr>
              <w:t>Seren collection</w:t>
            </w:r>
            <w:r w:rsidRPr="4593C9DA" w:rsidR="48B8CE7B">
              <w:rPr>
                <w:rFonts w:ascii="Arial Nova" w:hAnsi="Arial Nova" w:eastAsia="Arial Nova" w:cs="Arial Nova"/>
                <w:color w:val="000000" w:themeColor="text1" w:themeTint="FF" w:themeShade="FF"/>
                <w:sz w:val="24"/>
                <w:szCs w:val="24"/>
              </w:rPr>
              <w:t xml:space="preserve">, </w:t>
            </w:r>
            <w:r w:rsidRPr="4593C9DA" w:rsidR="48B8CE7B">
              <w:rPr>
                <w:rFonts w:ascii="Arial Nova" w:hAnsi="Arial Nova" w:eastAsia="Arial Nova" w:cs="Arial Nova"/>
                <w:color w:val="242424"/>
                <w:sz w:val="24"/>
                <w:szCs w:val="24"/>
              </w:rPr>
              <w:t>Rockley</w:t>
            </w:r>
            <w:r w:rsidRPr="4593C9DA" w:rsidR="26CB0D9C">
              <w:rPr>
                <w:rFonts w:ascii="Arial Nova" w:hAnsi="Arial Nova" w:eastAsia="Arial Nova" w:cs="Arial Nova"/>
                <w:color w:val="242424"/>
                <w:sz w:val="24"/>
                <w:szCs w:val="24"/>
              </w:rPr>
              <w:t>.</w:t>
            </w:r>
          </w:p>
        </w:tc>
        <w:tc>
          <w:tcPr>
            <w:tcW w:w="3120" w:type="dxa"/>
            <w:tcMar/>
          </w:tcPr>
          <w:p w:rsidR="71242EC4" w:rsidP="4593C9DA" w:rsidRDefault="1D6CADA5" w14:paraId="5EECE2C4" w14:textId="28AABF6F">
            <w:pPr>
              <w:spacing w:line="360" w:lineRule="auto"/>
              <w:jc w:val="both"/>
              <w:rPr>
                <w:rFonts w:ascii="Arial Nova" w:hAnsi="Arial Nova" w:eastAsia="Arial Nova" w:cs="Arial Nova"/>
                <w:sz w:val="24"/>
                <w:szCs w:val="24"/>
              </w:rPr>
            </w:pPr>
            <w:r w:rsidRPr="4593C9DA" w:rsidR="26F0E8E2">
              <w:rPr>
                <w:rFonts w:ascii="Arial Nova" w:hAnsi="Arial Nova" w:eastAsia="Arial Nova" w:cs="Arial Nova"/>
                <w:sz w:val="24"/>
                <w:szCs w:val="24"/>
              </w:rPr>
              <w:t xml:space="preserve">These were contacted from the </w:t>
            </w:r>
            <w:r w:rsidRPr="4593C9DA" w:rsidR="58ECA330">
              <w:rPr>
                <w:rFonts w:ascii="Arial Nova" w:hAnsi="Arial Nova" w:eastAsia="Arial Nova" w:cs="Arial Nova"/>
                <w:sz w:val="24"/>
                <w:szCs w:val="24"/>
              </w:rPr>
              <w:t>6th of</w:t>
            </w:r>
            <w:r w:rsidRPr="4593C9DA" w:rsidR="26F0E8E2">
              <w:rPr>
                <w:rFonts w:ascii="Arial Nova" w:hAnsi="Arial Nova" w:eastAsia="Arial Nova" w:cs="Arial Nova"/>
                <w:sz w:val="24"/>
                <w:szCs w:val="24"/>
              </w:rPr>
              <w:t xml:space="preserve"> January to the 22 January</w:t>
            </w:r>
          </w:p>
          <w:p w:rsidR="71242EC4" w:rsidP="4593C9DA" w:rsidRDefault="71242EC4" w14:paraId="31692D3C" w14:textId="7E61E3BA" w14:noSpellErr="1">
            <w:pPr>
              <w:spacing w:line="360" w:lineRule="auto"/>
              <w:jc w:val="both"/>
              <w:rPr>
                <w:rFonts w:ascii="Arial Nova" w:hAnsi="Arial Nova" w:eastAsia="Arial Nova" w:cs="Arial Nova"/>
                <w:sz w:val="24"/>
                <w:szCs w:val="24"/>
              </w:rPr>
            </w:pPr>
          </w:p>
        </w:tc>
      </w:tr>
    </w:tbl>
    <w:p w:rsidR="63DDED47" w:rsidP="4593C9DA" w:rsidRDefault="63DDED47" w14:paraId="7029D885" w14:textId="690C17EE" w14:noSpellErr="1">
      <w:pPr>
        <w:spacing w:line="360" w:lineRule="auto"/>
        <w:jc w:val="both"/>
        <w:rPr>
          <w:rFonts w:ascii="Arial Nova" w:hAnsi="Arial Nova" w:eastAsia="Arial Nova" w:cs="Arial Nova"/>
          <w:b w:val="1"/>
          <w:bCs w:val="1"/>
          <w:sz w:val="24"/>
          <w:szCs w:val="24"/>
        </w:rPr>
      </w:pPr>
    </w:p>
    <w:p w:rsidR="5BC5A65C" w:rsidP="4593C9DA" w:rsidRDefault="5BC5A65C" w14:paraId="18CE9573" w14:textId="23569871">
      <w:pPr>
        <w:spacing w:before="240" w:after="240" w:line="360" w:lineRule="auto"/>
        <w:jc w:val="both"/>
        <w:rPr>
          <w:rFonts w:ascii="Arial Nova" w:hAnsi="Arial Nova" w:eastAsia="Arial Nova" w:cs="Arial Nova"/>
          <w:sz w:val="24"/>
          <w:szCs w:val="24"/>
        </w:rPr>
      </w:pPr>
      <w:r w:rsidRPr="4593C9DA" w:rsidR="7F101A5F">
        <w:rPr>
          <w:rFonts w:ascii="Arial Nova" w:hAnsi="Arial Nova" w:eastAsia="Arial Nova" w:cs="Arial Nova"/>
          <w:sz w:val="24"/>
          <w:szCs w:val="24"/>
        </w:rPr>
        <w:t>ITT Future You 2025 is a premier career and networking event tailored for students, graduates, and professionals in the travel and tourism industry. Hosted at Swansea Arena on February 11, 2025, this event offers attendees the opportunity to connect with industry leaders, explore career opportunities, and gain valuable insights into the latest trends in travel, tourism, and hospitality</w:t>
      </w:r>
      <w:r w:rsidRPr="4593C9DA" w:rsidR="346F1AB8">
        <w:rPr>
          <w:rFonts w:ascii="Arial Nova" w:hAnsi="Arial Nova" w:eastAsia="Arial Nova" w:cs="Arial Nova"/>
          <w:sz w:val="24"/>
          <w:szCs w:val="24"/>
        </w:rPr>
        <w:t xml:space="preserve"> (Mair, and Thompson, 2009)</w:t>
      </w:r>
      <w:r w:rsidRPr="4593C9DA" w:rsidR="7F101A5F">
        <w:rPr>
          <w:rFonts w:ascii="Arial Nova" w:hAnsi="Arial Nova" w:eastAsia="Arial Nova" w:cs="Arial Nova"/>
          <w:sz w:val="24"/>
          <w:szCs w:val="24"/>
        </w:rPr>
        <w:t>.</w:t>
      </w:r>
    </w:p>
    <w:p w:rsidR="5BC5A65C" w:rsidP="4593C9DA" w:rsidRDefault="5BC5A65C" w14:paraId="7B8FF8BA" w14:textId="7C6979EB">
      <w:pPr>
        <w:spacing w:before="240" w:after="240" w:line="360" w:lineRule="auto"/>
        <w:jc w:val="both"/>
        <w:rPr>
          <w:rFonts w:ascii="Arial Nova" w:hAnsi="Arial Nova" w:eastAsia="Arial Nova" w:cs="Arial Nova"/>
          <w:sz w:val="24"/>
          <w:szCs w:val="24"/>
        </w:rPr>
      </w:pPr>
      <w:r w:rsidRPr="4593C9DA" w:rsidR="7F101A5F">
        <w:rPr>
          <w:rFonts w:ascii="Arial Nova" w:hAnsi="Arial Nova" w:eastAsia="Arial Nova" w:cs="Arial Nova"/>
          <w:sz w:val="24"/>
          <w:szCs w:val="24"/>
        </w:rPr>
        <w:t xml:space="preserve">The event’s aims were developed through collaborative discussions within our team, where we </w:t>
      </w:r>
      <w:r w:rsidRPr="4593C9DA" w:rsidR="7F101A5F">
        <w:rPr>
          <w:rFonts w:ascii="Arial Nova" w:hAnsi="Arial Nova" w:eastAsia="Arial Nova" w:cs="Arial Nova"/>
          <w:sz w:val="24"/>
          <w:szCs w:val="24"/>
        </w:rPr>
        <w:t>identified</w:t>
      </w:r>
      <w:r w:rsidRPr="4593C9DA" w:rsidR="7F101A5F">
        <w:rPr>
          <w:rFonts w:ascii="Arial Nova" w:hAnsi="Arial Nova" w:eastAsia="Arial Nova" w:cs="Arial Nova"/>
          <w:sz w:val="24"/>
          <w:szCs w:val="24"/>
        </w:rPr>
        <w:t xml:space="preserve"> several key </w:t>
      </w:r>
      <w:r w:rsidRPr="4593C9DA" w:rsidR="7F101A5F">
        <w:rPr>
          <w:rFonts w:ascii="Arial Nova" w:hAnsi="Arial Nova" w:eastAsia="Arial Nova" w:cs="Arial Nova"/>
          <w:sz w:val="24"/>
          <w:szCs w:val="24"/>
        </w:rPr>
        <w:t>objectives</w:t>
      </w:r>
      <w:r w:rsidRPr="4593C9DA" w:rsidR="7F101A5F">
        <w:rPr>
          <w:rFonts w:ascii="Arial Nova" w:hAnsi="Arial Nova" w:eastAsia="Arial Nova" w:cs="Arial Nova"/>
          <w:sz w:val="24"/>
          <w:szCs w:val="24"/>
        </w:rPr>
        <w:t xml:space="preserve">. These included ensuring a smooth event experience, actively engaging attendees, and fostering lasting relationships with exhibitors. Through the collective input of the group, each member brought their unique </w:t>
      </w:r>
      <w:r w:rsidRPr="4593C9DA" w:rsidR="7F101A5F">
        <w:rPr>
          <w:rFonts w:ascii="Arial Nova" w:hAnsi="Arial Nova" w:eastAsia="Arial Nova" w:cs="Arial Nova"/>
          <w:sz w:val="24"/>
          <w:szCs w:val="24"/>
        </w:rPr>
        <w:t>expertise</w:t>
      </w:r>
      <w:r w:rsidRPr="4593C9DA" w:rsidR="7F101A5F">
        <w:rPr>
          <w:rFonts w:ascii="Arial Nova" w:hAnsi="Arial Nova" w:eastAsia="Arial Nova" w:cs="Arial Nova"/>
          <w:sz w:val="24"/>
          <w:szCs w:val="24"/>
        </w:rPr>
        <w:t xml:space="preserve"> to the table, which helped shape our goals. By aligning these </w:t>
      </w:r>
      <w:r w:rsidRPr="4593C9DA" w:rsidR="7F101A5F">
        <w:rPr>
          <w:rFonts w:ascii="Arial Nova" w:hAnsi="Arial Nova" w:eastAsia="Arial Nova" w:cs="Arial Nova"/>
          <w:sz w:val="24"/>
          <w:szCs w:val="24"/>
        </w:rPr>
        <w:t>objectives</w:t>
      </w:r>
      <w:r w:rsidRPr="4593C9DA" w:rsidR="7F101A5F">
        <w:rPr>
          <w:rFonts w:ascii="Arial Nova" w:hAnsi="Arial Nova" w:eastAsia="Arial Nova" w:cs="Arial Nova"/>
          <w:sz w:val="24"/>
          <w:szCs w:val="24"/>
        </w:rPr>
        <w:t xml:space="preserve"> with the overall vision for the event, we created clear aims that reflect our shared priorities and set us up for success</w:t>
      </w:r>
      <w:r w:rsidRPr="4593C9DA" w:rsidR="7E4B49D6">
        <w:rPr>
          <w:rFonts w:ascii="Arial Nova" w:hAnsi="Arial Nova" w:eastAsia="Arial Nova" w:cs="Arial Nova"/>
          <w:sz w:val="24"/>
          <w:szCs w:val="24"/>
        </w:rPr>
        <w:t xml:space="preserve"> (Shone, and Parry, 2013)</w:t>
      </w:r>
      <w:r w:rsidRPr="4593C9DA" w:rsidR="7F101A5F">
        <w:rPr>
          <w:rFonts w:ascii="Arial Nova" w:hAnsi="Arial Nova" w:eastAsia="Arial Nova" w:cs="Arial Nova"/>
          <w:sz w:val="24"/>
          <w:szCs w:val="24"/>
        </w:rPr>
        <w:t xml:space="preserve">. </w:t>
      </w:r>
    </w:p>
    <w:p w:rsidR="5BC5A65C" w:rsidP="4593C9DA" w:rsidRDefault="5BC5A65C" w14:paraId="1FCCD918" w14:textId="72596A18">
      <w:pPr>
        <w:pStyle w:val="Heading4"/>
        <w:spacing w:line="360" w:lineRule="auto"/>
        <w:jc w:val="both"/>
        <w:rPr>
          <w:rFonts w:ascii="Arial Nova" w:hAnsi="Arial Nova" w:eastAsia="Arial Nova" w:cs="Arial Nova"/>
          <w:sz w:val="24"/>
          <w:szCs w:val="24"/>
        </w:rPr>
      </w:pPr>
      <w:bookmarkStart w:name="_Toc495787126" w:id="24076758"/>
      <w:r w:rsidRPr="4593C9DA" w:rsidR="7F101A5F">
        <w:rPr>
          <w:rFonts w:ascii="Arial Nova" w:hAnsi="Arial Nova" w:eastAsia="Arial Nova" w:cs="Arial Nova"/>
          <w:sz w:val="24"/>
          <w:szCs w:val="24"/>
        </w:rPr>
        <w:t>The specific aims are as follows:</w:t>
      </w:r>
      <w:bookmarkEnd w:id="24076758"/>
    </w:p>
    <w:p w:rsidR="7AFB5796" w:rsidP="4593C9DA" w:rsidRDefault="28DF152B" w14:paraId="167D94DA" w14:textId="5052375B">
      <w:pPr>
        <w:pStyle w:val="ListParagraph"/>
        <w:numPr>
          <w:ilvl w:val="0"/>
          <w:numId w:val="7"/>
        </w:numPr>
        <w:spacing w:before="240" w:after="240" w:line="360" w:lineRule="auto"/>
        <w:jc w:val="both"/>
        <w:rPr>
          <w:rFonts w:ascii="Arial Nova" w:hAnsi="Arial Nova" w:eastAsia="Arial Nova" w:cs="Arial Nova"/>
          <w:sz w:val="24"/>
          <w:szCs w:val="24"/>
        </w:rPr>
      </w:pPr>
      <w:r w:rsidRPr="4593C9DA" w:rsidR="32E1ACB7">
        <w:rPr>
          <w:rFonts w:ascii="Arial Nova" w:hAnsi="Arial Nova" w:eastAsia="Arial Nova" w:cs="Arial Nova"/>
          <w:sz w:val="24"/>
          <w:szCs w:val="24"/>
        </w:rPr>
        <w:t>Inspire and educate the next generation of travel and tourism professionals.</w:t>
      </w:r>
    </w:p>
    <w:p w:rsidR="7AFB5796" w:rsidP="4593C9DA" w:rsidRDefault="7AFB5796" w14:paraId="6459C596" w14:textId="398D47E5">
      <w:pPr>
        <w:pStyle w:val="ListParagraph"/>
        <w:numPr>
          <w:ilvl w:val="0"/>
          <w:numId w:val="7"/>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Connect students with industry leaders, employers, and recruiters.</w:t>
      </w:r>
    </w:p>
    <w:p w:rsidR="7AFB5796" w:rsidP="4593C9DA" w:rsidRDefault="7AFB5796" w14:paraId="51560846" w14:textId="43BE844F">
      <w:pPr>
        <w:pStyle w:val="ListParagraph"/>
        <w:numPr>
          <w:ilvl w:val="0"/>
          <w:numId w:val="7"/>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Provide workshops, keynote speeches, and panel discussions on industry trends.</w:t>
      </w:r>
    </w:p>
    <w:p w:rsidR="7AFB5796" w:rsidP="4593C9DA" w:rsidRDefault="7AFB5796" w14:paraId="101FF4F4" w14:textId="345628DB">
      <w:pPr>
        <w:pStyle w:val="ListParagraph"/>
        <w:numPr>
          <w:ilvl w:val="0"/>
          <w:numId w:val="7"/>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Foster networking and mentorship opportunities.</w:t>
      </w:r>
    </w:p>
    <w:p w:rsidRPr="00AC6500" w:rsidR="00AC6500" w:rsidP="4593C9DA" w:rsidRDefault="00AC6500" w14:paraId="1774784A" w14:textId="77777777" w14:noSpellErr="1">
      <w:pPr>
        <w:spacing w:after="0" w:line="360" w:lineRule="auto"/>
        <w:jc w:val="both"/>
        <w:rPr>
          <w:rFonts w:ascii="Arial Nova" w:hAnsi="Arial Nova" w:eastAsia="Arial Nova" w:cs="Arial Nova"/>
          <w:sz w:val="24"/>
          <w:szCs w:val="24"/>
        </w:rPr>
      </w:pPr>
    </w:p>
    <w:p w:rsidR="692BC3B8" w:rsidP="4593C9DA" w:rsidRDefault="692BC3B8" w14:paraId="366BDE24" w14:textId="2EBF16B8">
      <w:pPr>
        <w:spacing w:after="0" w:line="360" w:lineRule="auto"/>
        <w:jc w:val="both"/>
        <w:rPr>
          <w:rFonts w:ascii="Arial Nova" w:hAnsi="Arial Nova" w:eastAsia="Arial Nova" w:cs="Arial Nova"/>
          <w:sz w:val="24"/>
          <w:szCs w:val="24"/>
        </w:rPr>
      </w:pPr>
      <w:r w:rsidRPr="4593C9DA" w:rsidR="3CB88FEB">
        <w:rPr>
          <w:rFonts w:ascii="Arial Nova" w:hAnsi="Arial Nova" w:eastAsia="Arial Nova" w:cs="Arial Nova"/>
          <w:sz w:val="24"/>
          <w:szCs w:val="24"/>
        </w:rPr>
        <w:t xml:space="preserve">The event goals were developed through group discussions, with each team member contributing their </w:t>
      </w:r>
      <w:r w:rsidRPr="4593C9DA" w:rsidR="3CB88FEB">
        <w:rPr>
          <w:rFonts w:ascii="Arial Nova" w:hAnsi="Arial Nova" w:eastAsia="Arial Nova" w:cs="Arial Nova"/>
          <w:sz w:val="24"/>
          <w:szCs w:val="24"/>
        </w:rPr>
        <w:t>expertise</w:t>
      </w:r>
      <w:r w:rsidRPr="4593C9DA" w:rsidR="3CB88FEB">
        <w:rPr>
          <w:rFonts w:ascii="Arial Nova" w:hAnsi="Arial Nova" w:eastAsia="Arial Nova" w:cs="Arial Nova"/>
          <w:sz w:val="24"/>
          <w:szCs w:val="24"/>
        </w:rPr>
        <w:t xml:space="preserve">. This collaborative approach led to clear, aligned </w:t>
      </w:r>
      <w:r w:rsidRPr="4593C9DA" w:rsidR="3CB88FEB">
        <w:rPr>
          <w:rFonts w:ascii="Arial Nova" w:hAnsi="Arial Nova" w:eastAsia="Arial Nova" w:cs="Arial Nova"/>
          <w:sz w:val="24"/>
          <w:szCs w:val="24"/>
        </w:rPr>
        <w:t>objectives</w:t>
      </w:r>
      <w:r w:rsidRPr="4593C9DA" w:rsidR="3CB88FEB">
        <w:rPr>
          <w:rFonts w:ascii="Arial Nova" w:hAnsi="Arial Nova" w:eastAsia="Arial Nova" w:cs="Arial Nova"/>
          <w:sz w:val="24"/>
          <w:szCs w:val="24"/>
        </w:rPr>
        <w:t xml:space="preserve"> for the ITT Future You event</w:t>
      </w:r>
      <w:r w:rsidRPr="4593C9DA" w:rsidR="0EF94659">
        <w:rPr>
          <w:rFonts w:ascii="Arial Nova" w:hAnsi="Arial Nova" w:eastAsia="Arial Nova" w:cs="Arial Nova"/>
          <w:sz w:val="24"/>
          <w:szCs w:val="24"/>
        </w:rPr>
        <w:t xml:space="preserve"> (Kurtz, and Boone, 2013)</w:t>
      </w:r>
      <w:r w:rsidRPr="4593C9DA" w:rsidR="3CB88FEB">
        <w:rPr>
          <w:rFonts w:ascii="Arial Nova" w:hAnsi="Arial Nova" w:eastAsia="Arial Nova" w:cs="Arial Nova"/>
          <w:sz w:val="24"/>
          <w:szCs w:val="24"/>
        </w:rPr>
        <w:t>. Our key goals are as follows:</w:t>
      </w:r>
    </w:p>
    <w:p w:rsidR="7AFB5796" w:rsidP="4593C9DA" w:rsidRDefault="28DF152B" w14:paraId="3C76832B" w14:textId="621D1BA5">
      <w:pPr>
        <w:pStyle w:val="ListParagraph"/>
        <w:numPr>
          <w:ilvl w:val="0"/>
          <w:numId w:val="6"/>
        </w:numPr>
        <w:spacing w:after="0" w:line="360" w:lineRule="auto"/>
        <w:jc w:val="both"/>
        <w:rPr>
          <w:rFonts w:ascii="Arial Nova" w:hAnsi="Arial Nova" w:eastAsia="Arial Nova" w:cs="Arial Nova"/>
          <w:sz w:val="24"/>
          <w:szCs w:val="24"/>
        </w:rPr>
      </w:pPr>
      <w:r w:rsidRPr="4593C9DA" w:rsidR="32E1ACB7">
        <w:rPr>
          <w:rFonts w:ascii="Arial Nova" w:hAnsi="Arial Nova" w:eastAsia="Arial Nova" w:cs="Arial Nova"/>
          <w:sz w:val="24"/>
          <w:szCs w:val="24"/>
        </w:rPr>
        <w:t>Attract 450</w:t>
      </w:r>
      <w:r w:rsidRPr="4593C9DA" w:rsidR="32E1ACB7">
        <w:rPr>
          <w:rFonts w:ascii="Arial Nova" w:hAnsi="Arial Nova" w:eastAsia="Arial Nova" w:cs="Arial Nova"/>
          <w:b w:val="1"/>
          <w:bCs w:val="1"/>
          <w:sz w:val="24"/>
          <w:szCs w:val="24"/>
        </w:rPr>
        <w:t>+ attendees</w:t>
      </w:r>
      <w:r w:rsidRPr="4593C9DA" w:rsidR="32E1ACB7">
        <w:rPr>
          <w:rFonts w:ascii="Arial Nova" w:hAnsi="Arial Nova" w:eastAsia="Arial Nova" w:cs="Arial Nova"/>
          <w:sz w:val="24"/>
          <w:szCs w:val="24"/>
        </w:rPr>
        <w:t>, including students, academics, and industry professionals.</w:t>
      </w:r>
    </w:p>
    <w:p w:rsidR="7AFB5796" w:rsidP="4593C9DA" w:rsidRDefault="7AFB5796" w14:paraId="06754E5E" w14:textId="186B7EB1">
      <w:pPr>
        <w:pStyle w:val="ListParagraph"/>
        <w:numPr>
          <w:ilvl w:val="0"/>
          <w:numId w:val="6"/>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 xml:space="preserve">Secure </w:t>
      </w:r>
      <w:r w:rsidRPr="4593C9DA" w:rsidR="7B8BA6F7">
        <w:rPr>
          <w:rFonts w:ascii="Arial Nova" w:hAnsi="Arial Nova" w:eastAsia="Arial Nova" w:cs="Arial Nova"/>
          <w:b w:val="1"/>
          <w:bCs w:val="1"/>
          <w:sz w:val="24"/>
          <w:szCs w:val="24"/>
        </w:rPr>
        <w:t>key sponsors</w:t>
      </w:r>
      <w:r w:rsidRPr="4593C9DA" w:rsidR="7B8BA6F7">
        <w:rPr>
          <w:rFonts w:ascii="Arial Nova" w:hAnsi="Arial Nova" w:eastAsia="Arial Nova" w:cs="Arial Nova"/>
          <w:sz w:val="24"/>
          <w:szCs w:val="24"/>
        </w:rPr>
        <w:t xml:space="preserve"> and partners from the travel and tourism sector.</w:t>
      </w:r>
    </w:p>
    <w:p w:rsidR="7AFB5796" w:rsidP="4593C9DA" w:rsidRDefault="7AFB5796" w14:paraId="2E33139F" w14:textId="4851A3E9">
      <w:pPr>
        <w:pStyle w:val="ListParagraph"/>
        <w:numPr>
          <w:ilvl w:val="0"/>
          <w:numId w:val="6"/>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 xml:space="preserve">Offer at least </w:t>
      </w:r>
      <w:r w:rsidRPr="4593C9DA" w:rsidR="7B8BA6F7">
        <w:rPr>
          <w:rFonts w:ascii="Arial Nova" w:hAnsi="Arial Nova" w:eastAsia="Arial Nova" w:cs="Arial Nova"/>
          <w:b w:val="1"/>
          <w:bCs w:val="1"/>
          <w:sz w:val="24"/>
          <w:szCs w:val="24"/>
        </w:rPr>
        <w:t>15 industry-led talks and workshops</w:t>
      </w:r>
      <w:r w:rsidRPr="4593C9DA" w:rsidR="7B8BA6F7">
        <w:rPr>
          <w:rFonts w:ascii="Arial Nova" w:hAnsi="Arial Nova" w:eastAsia="Arial Nova" w:cs="Arial Nova"/>
          <w:sz w:val="24"/>
          <w:szCs w:val="24"/>
        </w:rPr>
        <w:t>.</w:t>
      </w:r>
    </w:p>
    <w:p w:rsidR="7AFB5796" w:rsidP="4593C9DA" w:rsidRDefault="7AFB5796" w14:paraId="61ABCF23" w14:textId="669092AB">
      <w:pPr>
        <w:pStyle w:val="ListParagraph"/>
        <w:numPr>
          <w:ilvl w:val="0"/>
          <w:numId w:val="6"/>
        </w:numPr>
        <w:spacing w:after="0" w:line="360" w:lineRule="auto"/>
        <w:jc w:val="both"/>
        <w:rPr>
          <w:rFonts w:ascii="Arial Nova" w:hAnsi="Arial Nova" w:eastAsia="Arial Nova" w:cs="Arial Nova"/>
          <w:sz w:val="24"/>
          <w:szCs w:val="24"/>
        </w:rPr>
      </w:pPr>
      <w:r w:rsidRPr="4593C9DA" w:rsidR="7B8BA6F7">
        <w:rPr>
          <w:rFonts w:ascii="Arial Nova" w:hAnsi="Arial Nova" w:eastAsia="Arial Nova" w:cs="Arial Nova"/>
          <w:sz w:val="24"/>
          <w:szCs w:val="24"/>
        </w:rPr>
        <w:t xml:space="preserve">Provide </w:t>
      </w:r>
      <w:r w:rsidRPr="4593C9DA" w:rsidR="7B8BA6F7">
        <w:rPr>
          <w:rFonts w:ascii="Arial Nova" w:hAnsi="Arial Nova" w:eastAsia="Arial Nova" w:cs="Arial Nova"/>
          <w:b w:val="1"/>
          <w:bCs w:val="1"/>
          <w:sz w:val="24"/>
          <w:szCs w:val="24"/>
        </w:rPr>
        <w:t>real-time job and internship opportunities</w:t>
      </w:r>
      <w:r w:rsidRPr="4593C9DA" w:rsidR="7B8BA6F7">
        <w:rPr>
          <w:rFonts w:ascii="Arial Nova" w:hAnsi="Arial Nova" w:eastAsia="Arial Nova" w:cs="Arial Nova"/>
          <w:sz w:val="24"/>
          <w:szCs w:val="24"/>
        </w:rPr>
        <w:t xml:space="preserve"> for attendees.</w:t>
      </w:r>
    </w:p>
    <w:p w:rsidR="00A17081" w:rsidP="4593C9DA" w:rsidRDefault="00A17081" w14:paraId="7C5E79AE" w14:textId="77777777" w14:noSpellErr="1">
      <w:pPr>
        <w:spacing w:after="0" w:line="360" w:lineRule="auto"/>
        <w:jc w:val="both"/>
        <w:rPr>
          <w:rFonts w:ascii="Arial Nova" w:hAnsi="Arial Nova" w:eastAsia="Arial Nova" w:cs="Arial Nova"/>
          <w:sz w:val="24"/>
          <w:szCs w:val="24"/>
        </w:rPr>
      </w:pPr>
    </w:p>
    <w:p w:rsidR="00A17081" w:rsidP="4593C9DA" w:rsidRDefault="61716173" w14:paraId="01E524D9" w14:textId="33123FC9">
      <w:pPr>
        <w:pStyle w:val="Heading4"/>
        <w:spacing w:line="360" w:lineRule="auto"/>
        <w:jc w:val="both"/>
        <w:rPr>
          <w:rFonts w:ascii="Arial Nova" w:hAnsi="Arial Nova" w:eastAsia="Arial Nova" w:cs="Arial Nova"/>
          <w:sz w:val="24"/>
          <w:szCs w:val="24"/>
        </w:rPr>
      </w:pPr>
      <w:bookmarkStart w:name="_Toc674431594" w:id="606813211"/>
      <w:r w:rsidRPr="4593C9DA" w:rsidR="6BF5E4CD">
        <w:rPr>
          <w:rFonts w:ascii="Arial Nova" w:hAnsi="Arial Nova" w:eastAsia="Arial Nova" w:cs="Arial Nova"/>
          <w:sz w:val="24"/>
          <w:szCs w:val="24"/>
        </w:rPr>
        <w:t>Event Budget and Cost Overview</w:t>
      </w:r>
      <w:r w:rsidRPr="4593C9DA" w:rsidR="7FEF8F64">
        <w:rPr>
          <w:rFonts w:ascii="Arial Nova" w:hAnsi="Arial Nova" w:eastAsia="Arial Nova" w:cs="Arial Nova"/>
          <w:sz w:val="24"/>
          <w:szCs w:val="24"/>
        </w:rPr>
        <w:t>:</w:t>
      </w:r>
      <w:bookmarkEnd w:id="606813211"/>
    </w:p>
    <w:p w:rsidRPr="00A17081" w:rsidR="007D6577" w:rsidP="4593C9DA" w:rsidRDefault="007D6577" w14:paraId="7CFFA595" w14:textId="77777777" w14:noSpellErr="1">
      <w:pPr>
        <w:spacing w:after="0" w:line="360" w:lineRule="auto"/>
        <w:jc w:val="both"/>
        <w:rPr>
          <w:rFonts w:ascii="Arial Nova" w:hAnsi="Arial Nova" w:eastAsia="Arial Nova" w:cs="Arial Nova"/>
          <w:sz w:val="24"/>
          <w:szCs w:val="24"/>
        </w:rPr>
      </w:pPr>
    </w:p>
    <w:tbl>
      <w:tblPr>
        <w:tblStyle w:val="TableGrid"/>
        <w:tblW w:w="0" w:type="auto"/>
        <w:tblLayout w:type="fixed"/>
        <w:tblLook w:val="06A0" w:firstRow="1" w:lastRow="0" w:firstColumn="1" w:lastColumn="0" w:noHBand="1" w:noVBand="1"/>
      </w:tblPr>
      <w:tblGrid>
        <w:gridCol w:w="4680"/>
        <w:gridCol w:w="4680"/>
      </w:tblGrid>
      <w:tr w:rsidR="0565DA79" w:rsidTr="4593C9DA" w14:paraId="55566E7B" w14:textId="77777777">
        <w:trPr>
          <w:trHeight w:val="300"/>
        </w:trPr>
        <w:tc>
          <w:tcPr>
            <w:tcW w:w="4680" w:type="dxa"/>
            <w:tcMar/>
          </w:tcPr>
          <w:p w:rsidR="72899C16" w:rsidP="4593C9DA" w:rsidRDefault="6FEB0784" w14:paraId="38E08C8F" w14:textId="43BDB9DE">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 xml:space="preserve">Expenses Category </w:t>
            </w:r>
          </w:p>
        </w:tc>
        <w:tc>
          <w:tcPr>
            <w:tcW w:w="4680" w:type="dxa"/>
            <w:tcMar/>
          </w:tcPr>
          <w:p w:rsidR="72899C16" w:rsidP="4593C9DA" w:rsidRDefault="72899C16" w14:paraId="42DBB8FF" w14:textId="73D8C747">
            <w:pPr>
              <w:spacing w:line="360" w:lineRule="auto"/>
              <w:jc w:val="both"/>
              <w:rPr>
                <w:rFonts w:ascii="Arial Nova" w:hAnsi="Arial Nova" w:eastAsia="Arial Nova" w:cs="Arial Nova"/>
                <w:sz w:val="24"/>
                <w:szCs w:val="24"/>
              </w:rPr>
            </w:pPr>
            <w:r w:rsidRPr="4593C9DA" w:rsidR="2DCF07CF">
              <w:rPr>
                <w:rFonts w:ascii="Arial Nova" w:hAnsi="Arial Nova" w:eastAsia="Arial Nova" w:cs="Arial Nova"/>
                <w:sz w:val="24"/>
                <w:szCs w:val="24"/>
              </w:rPr>
              <w:t>Estimated Cost (£)</w:t>
            </w:r>
          </w:p>
        </w:tc>
      </w:tr>
      <w:tr w:rsidR="0565DA79" w:rsidTr="4593C9DA" w14:paraId="10A53ED9" w14:textId="77777777">
        <w:trPr>
          <w:trHeight w:val="300"/>
        </w:trPr>
        <w:tc>
          <w:tcPr>
            <w:tcW w:w="4680" w:type="dxa"/>
            <w:tcMar/>
          </w:tcPr>
          <w:p w:rsidR="72899C16" w:rsidP="4593C9DA" w:rsidRDefault="6FEB0784" w14:paraId="05AD6E31" w14:textId="0D7BF554">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 xml:space="preserve">Swansea arena </w:t>
            </w:r>
          </w:p>
        </w:tc>
        <w:tc>
          <w:tcPr>
            <w:tcW w:w="4680" w:type="dxa"/>
            <w:tcMar/>
          </w:tcPr>
          <w:p w:rsidR="72899C16" w:rsidP="4593C9DA" w:rsidRDefault="6FEB0784" w14:paraId="00E947D8" w14:textId="189E8063">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Free</w:t>
            </w:r>
          </w:p>
        </w:tc>
      </w:tr>
      <w:tr w:rsidR="0565DA79" w:rsidTr="4593C9DA" w14:paraId="66C9FE46" w14:textId="77777777">
        <w:trPr>
          <w:trHeight w:val="300"/>
        </w:trPr>
        <w:tc>
          <w:tcPr>
            <w:tcW w:w="4680" w:type="dxa"/>
            <w:tcMar/>
          </w:tcPr>
          <w:p w:rsidR="72899C16" w:rsidP="4593C9DA" w:rsidRDefault="6FEB0784" w14:paraId="4CD1A793" w14:textId="3B987B67">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Entertainment</w:t>
            </w:r>
          </w:p>
        </w:tc>
        <w:tc>
          <w:tcPr>
            <w:tcW w:w="4680" w:type="dxa"/>
            <w:tcMar/>
          </w:tcPr>
          <w:p w:rsidR="72899C16" w:rsidP="4593C9DA" w:rsidRDefault="6FEB0784" w14:paraId="620D875C" w14:textId="2CBAF00B">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Free</w:t>
            </w:r>
          </w:p>
        </w:tc>
      </w:tr>
      <w:tr w:rsidR="0565DA79" w:rsidTr="4593C9DA" w14:paraId="11D352D0" w14:textId="77777777">
        <w:trPr>
          <w:trHeight w:val="300"/>
        </w:trPr>
        <w:tc>
          <w:tcPr>
            <w:tcW w:w="4680" w:type="dxa"/>
            <w:tcMar/>
          </w:tcPr>
          <w:p w:rsidR="72899C16" w:rsidP="4593C9DA" w:rsidRDefault="6FEB0784" w14:paraId="5C3964E6" w14:textId="63459FA2">
            <w:pPr>
              <w:spacing w:line="360" w:lineRule="auto"/>
              <w:jc w:val="both"/>
              <w:rPr>
                <w:rFonts w:ascii="Arial Nova" w:hAnsi="Arial Nova" w:eastAsia="Arial Nova" w:cs="Arial Nova"/>
                <w:sz w:val="24"/>
                <w:szCs w:val="24"/>
              </w:rPr>
            </w:pPr>
            <w:r w:rsidRPr="4593C9DA" w:rsidR="42BCB63F">
              <w:rPr>
                <w:rFonts w:ascii="Arial Nova" w:hAnsi="Arial Nova" w:eastAsia="Arial Nova" w:cs="Arial Nova"/>
                <w:sz w:val="24"/>
                <w:szCs w:val="24"/>
              </w:rPr>
              <w:t xml:space="preserve">Lunch for tutors </w:t>
            </w:r>
          </w:p>
        </w:tc>
        <w:tc>
          <w:tcPr>
            <w:tcW w:w="4680" w:type="dxa"/>
            <w:tcMar/>
          </w:tcPr>
          <w:p w:rsidR="0565DA79" w:rsidP="4593C9DA" w:rsidRDefault="0565DA79" w14:paraId="15C72F58" w14:textId="63FDE0EB">
            <w:pPr>
              <w:spacing w:line="360" w:lineRule="auto"/>
              <w:jc w:val="both"/>
              <w:rPr>
                <w:rFonts w:ascii="Arial Nova" w:hAnsi="Arial Nova" w:eastAsia="Arial Nova" w:cs="Arial Nova"/>
                <w:sz w:val="24"/>
                <w:szCs w:val="24"/>
              </w:rPr>
            </w:pPr>
            <w:r w:rsidRPr="4593C9DA" w:rsidR="5385BD00">
              <w:rPr>
                <w:rFonts w:ascii="Arial Nova" w:hAnsi="Arial Nova" w:eastAsia="Arial Nova" w:cs="Arial Nova"/>
                <w:sz w:val="24"/>
                <w:szCs w:val="24"/>
              </w:rPr>
              <w:t>£600</w:t>
            </w:r>
          </w:p>
        </w:tc>
      </w:tr>
      <w:tr w:rsidR="0565DA79" w:rsidTr="4593C9DA" w14:paraId="6E789832" w14:textId="77777777">
        <w:trPr>
          <w:trHeight w:val="300"/>
        </w:trPr>
        <w:tc>
          <w:tcPr>
            <w:tcW w:w="4680" w:type="dxa"/>
            <w:tcMar/>
          </w:tcPr>
          <w:p w:rsidR="256ADBC9" w:rsidP="4593C9DA" w:rsidRDefault="52309C78" w14:paraId="4A4A7807" w14:textId="1F7D6DD0">
            <w:pPr>
              <w:spacing w:line="360" w:lineRule="auto"/>
              <w:jc w:val="both"/>
              <w:rPr>
                <w:rFonts w:ascii="Arial Nova" w:hAnsi="Arial Nova" w:eastAsia="Arial Nova" w:cs="Arial Nova"/>
                <w:sz w:val="24"/>
                <w:szCs w:val="24"/>
              </w:rPr>
            </w:pPr>
            <w:r w:rsidRPr="4593C9DA" w:rsidR="30C7F43F">
              <w:rPr>
                <w:rFonts w:ascii="Arial Nova" w:hAnsi="Arial Nova" w:eastAsia="Arial Nova" w:cs="Arial Nova"/>
                <w:sz w:val="24"/>
                <w:szCs w:val="24"/>
              </w:rPr>
              <w:t>Decorations</w:t>
            </w:r>
          </w:p>
        </w:tc>
        <w:tc>
          <w:tcPr>
            <w:tcW w:w="4680" w:type="dxa"/>
            <w:tcMar/>
          </w:tcPr>
          <w:p w:rsidR="256ADBC9" w:rsidP="4593C9DA" w:rsidRDefault="52309C78" w14:paraId="5F9B9200" w14:textId="7BAD92BC">
            <w:pPr>
              <w:spacing w:line="360" w:lineRule="auto"/>
              <w:jc w:val="both"/>
              <w:rPr>
                <w:rFonts w:ascii="Arial Nova" w:hAnsi="Arial Nova" w:eastAsia="Arial Nova" w:cs="Arial Nova"/>
                <w:sz w:val="24"/>
                <w:szCs w:val="24"/>
              </w:rPr>
            </w:pPr>
            <w:r w:rsidRPr="4593C9DA" w:rsidR="30C7F43F">
              <w:rPr>
                <w:rFonts w:ascii="Arial Nova" w:hAnsi="Arial Nova" w:eastAsia="Arial Nova" w:cs="Arial Nova"/>
                <w:sz w:val="24"/>
                <w:szCs w:val="24"/>
              </w:rPr>
              <w:t>£100</w:t>
            </w:r>
          </w:p>
        </w:tc>
      </w:tr>
      <w:tr w:rsidR="0565DA79" w:rsidTr="4593C9DA" w14:paraId="687CB7F1" w14:textId="77777777">
        <w:trPr>
          <w:trHeight w:val="300"/>
        </w:trPr>
        <w:tc>
          <w:tcPr>
            <w:tcW w:w="4680" w:type="dxa"/>
            <w:tcMar/>
          </w:tcPr>
          <w:p w:rsidR="256ADBC9" w:rsidP="4593C9DA" w:rsidRDefault="52309C78" w14:paraId="63CC4EFC" w14:textId="25926C06">
            <w:pPr>
              <w:spacing w:line="360" w:lineRule="auto"/>
              <w:jc w:val="both"/>
              <w:rPr>
                <w:rFonts w:ascii="Arial Nova" w:hAnsi="Arial Nova" w:eastAsia="Arial Nova" w:cs="Arial Nova"/>
                <w:sz w:val="24"/>
                <w:szCs w:val="24"/>
              </w:rPr>
            </w:pPr>
            <w:r w:rsidRPr="4593C9DA" w:rsidR="30C7F43F">
              <w:rPr>
                <w:rFonts w:ascii="Arial Nova" w:hAnsi="Arial Nova" w:eastAsia="Arial Nova" w:cs="Arial Nova"/>
                <w:sz w:val="24"/>
                <w:szCs w:val="24"/>
              </w:rPr>
              <w:t>Snacks for goodie bags</w:t>
            </w:r>
          </w:p>
        </w:tc>
        <w:tc>
          <w:tcPr>
            <w:tcW w:w="4680" w:type="dxa"/>
            <w:tcMar/>
          </w:tcPr>
          <w:p w:rsidR="256ADBC9" w:rsidP="4593C9DA" w:rsidRDefault="52309C78" w14:paraId="08E18855" w14:textId="404860AF">
            <w:pPr>
              <w:spacing w:line="360" w:lineRule="auto"/>
              <w:jc w:val="both"/>
              <w:rPr>
                <w:rFonts w:ascii="Arial Nova" w:hAnsi="Arial Nova" w:eastAsia="Arial Nova" w:cs="Arial Nova"/>
                <w:sz w:val="24"/>
                <w:szCs w:val="24"/>
              </w:rPr>
            </w:pPr>
            <w:r w:rsidRPr="4593C9DA" w:rsidR="30C7F43F">
              <w:rPr>
                <w:rFonts w:ascii="Arial Nova" w:hAnsi="Arial Nova" w:eastAsia="Arial Nova" w:cs="Arial Nova"/>
                <w:sz w:val="24"/>
                <w:szCs w:val="24"/>
              </w:rPr>
              <w:t>Castell Howell sponsorship £200</w:t>
            </w:r>
          </w:p>
        </w:tc>
      </w:tr>
    </w:tbl>
    <w:p w:rsidR="3C94A8AF" w:rsidP="4593C9DA" w:rsidRDefault="3C94A8AF" w14:paraId="0D19C1D5" w14:textId="3315AA70" w14:noSpellErr="1">
      <w:pPr>
        <w:spacing w:after="0" w:line="360" w:lineRule="auto"/>
        <w:jc w:val="both"/>
        <w:rPr>
          <w:rFonts w:ascii="Arial Nova" w:hAnsi="Arial Nova" w:eastAsia="Arial Nova" w:cs="Arial Nova"/>
          <w:sz w:val="24"/>
          <w:szCs w:val="24"/>
        </w:rPr>
      </w:pPr>
    </w:p>
    <w:p w:rsidR="3FBE775A" w:rsidP="4593C9DA" w:rsidRDefault="3FBE775A" w14:paraId="57CA6099" w14:textId="1FB3DD82">
      <w:pPr>
        <w:spacing w:before="240" w:after="240" w:line="360" w:lineRule="auto"/>
        <w:jc w:val="both"/>
        <w:rPr>
          <w:rFonts w:ascii="Arial Nova" w:hAnsi="Arial Nova" w:eastAsia="Arial Nova" w:cs="Arial Nova"/>
          <w:sz w:val="24"/>
          <w:szCs w:val="24"/>
        </w:rPr>
      </w:pPr>
      <w:r w:rsidRPr="4593C9DA" w:rsidR="7CB927A5">
        <w:rPr>
          <w:rFonts w:ascii="Arial Nova" w:hAnsi="Arial Nova" w:eastAsia="Arial Nova" w:cs="Arial Nova"/>
          <w:sz w:val="24"/>
          <w:szCs w:val="24"/>
        </w:rPr>
        <w:t xml:space="preserve">Stakeholders are vital to the success of ITT Future You 2025, providing financial support, industry </w:t>
      </w:r>
      <w:r w:rsidRPr="4593C9DA" w:rsidR="7CB927A5">
        <w:rPr>
          <w:rFonts w:ascii="Arial Nova" w:hAnsi="Arial Nova" w:eastAsia="Arial Nova" w:cs="Arial Nova"/>
          <w:sz w:val="24"/>
          <w:szCs w:val="24"/>
        </w:rPr>
        <w:t>expertise</w:t>
      </w:r>
      <w:r w:rsidRPr="4593C9DA" w:rsidR="7CB927A5">
        <w:rPr>
          <w:rFonts w:ascii="Arial Nova" w:hAnsi="Arial Nova" w:eastAsia="Arial Nova" w:cs="Arial Nova"/>
          <w:sz w:val="24"/>
          <w:szCs w:val="24"/>
        </w:rPr>
        <w:t>, and networking opportunities that enhance the event’s quality and credibility. Their contributions fund key elements, like snacks for attendees and volunteers, adding value to the event</w:t>
      </w:r>
      <w:r w:rsidRPr="4593C9DA" w:rsidR="78DE3EEA">
        <w:rPr>
          <w:rFonts w:ascii="Arial Nova" w:hAnsi="Arial Nova" w:eastAsia="Arial Nova" w:cs="Arial Nova"/>
          <w:sz w:val="24"/>
          <w:szCs w:val="24"/>
        </w:rPr>
        <w:t xml:space="preserve"> (Greenwood, 2001)</w:t>
      </w:r>
      <w:r w:rsidRPr="4593C9DA" w:rsidR="7CB927A5">
        <w:rPr>
          <w:rFonts w:ascii="Arial Nova" w:hAnsi="Arial Nova" w:eastAsia="Arial Nova" w:cs="Arial Nova"/>
          <w:sz w:val="24"/>
          <w:szCs w:val="24"/>
        </w:rPr>
        <w:t>.</w:t>
      </w:r>
    </w:p>
    <w:p w:rsidR="3FBE775A" w:rsidP="4593C9DA" w:rsidRDefault="3FBE775A" w14:paraId="4ADC81E7" w14:textId="72A04E10">
      <w:pPr>
        <w:spacing w:before="240" w:after="240" w:line="360" w:lineRule="auto"/>
        <w:jc w:val="both"/>
        <w:rPr>
          <w:rFonts w:ascii="Arial Nova" w:hAnsi="Arial Nova" w:eastAsia="Arial Nova" w:cs="Arial Nova"/>
          <w:sz w:val="24"/>
          <w:szCs w:val="24"/>
        </w:rPr>
      </w:pPr>
      <w:r w:rsidRPr="4593C9DA" w:rsidR="7CB927A5">
        <w:rPr>
          <w:rFonts w:ascii="Arial Nova" w:hAnsi="Arial Nova" w:eastAsia="Arial Nova" w:cs="Arial Nova"/>
          <w:sz w:val="24"/>
          <w:szCs w:val="24"/>
        </w:rPr>
        <w:t>For example, Castell Howell sponsored £200 in gift cards for snacks, which will be included in the goodie bags, increasing participant engagement and enhancing the attendee experience. This support is crucial, as it not only helps fund the event but also creates a more enjoyable and memorable experience for everyone</w:t>
      </w:r>
      <w:r w:rsidRPr="4593C9DA" w:rsidR="2D5999AD">
        <w:rPr>
          <w:rFonts w:ascii="Arial Nova" w:hAnsi="Arial Nova" w:eastAsia="Arial Nova" w:cs="Arial Nova"/>
          <w:sz w:val="24"/>
          <w:szCs w:val="24"/>
        </w:rPr>
        <w:t xml:space="preserve"> (Lee, 2016)</w:t>
      </w:r>
      <w:r w:rsidRPr="4593C9DA" w:rsidR="7CB927A5">
        <w:rPr>
          <w:rFonts w:ascii="Arial Nova" w:hAnsi="Arial Nova" w:eastAsia="Arial Nova" w:cs="Arial Nova"/>
          <w:sz w:val="24"/>
          <w:szCs w:val="24"/>
        </w:rPr>
        <w:t>.</w:t>
      </w:r>
    </w:p>
    <w:p w:rsidR="3FBE775A" w:rsidP="4593C9DA" w:rsidRDefault="3FBE775A" w14:paraId="6739D1F2" w14:textId="2B844052">
      <w:pPr>
        <w:spacing w:before="240" w:after="240" w:line="360" w:lineRule="auto"/>
        <w:jc w:val="both"/>
        <w:rPr>
          <w:rFonts w:ascii="Arial Nova" w:hAnsi="Arial Nova" w:eastAsia="Arial Nova" w:cs="Arial Nova"/>
          <w:sz w:val="24"/>
          <w:szCs w:val="24"/>
        </w:rPr>
      </w:pPr>
      <w:r w:rsidRPr="4593C9DA" w:rsidR="7CB927A5">
        <w:rPr>
          <w:rFonts w:ascii="Arial Nova" w:hAnsi="Arial Nova" w:eastAsia="Arial Nova" w:cs="Arial Nova"/>
          <w:sz w:val="24"/>
          <w:szCs w:val="24"/>
        </w:rPr>
        <w:t xml:space="preserve">Exhibitors and sponsors contribute by </w:t>
      </w:r>
      <w:r w:rsidRPr="4593C9DA" w:rsidR="20763056">
        <w:rPr>
          <w:rFonts w:ascii="Arial Nova" w:hAnsi="Arial Nova" w:eastAsia="Arial Nova" w:cs="Arial Nova"/>
          <w:sz w:val="24"/>
          <w:szCs w:val="24"/>
        </w:rPr>
        <w:t>highlighting</w:t>
      </w:r>
      <w:r w:rsidRPr="4593C9DA" w:rsidR="7CB927A5">
        <w:rPr>
          <w:rFonts w:ascii="Arial Nova" w:hAnsi="Arial Nova" w:eastAsia="Arial Nova" w:cs="Arial Nova"/>
          <w:sz w:val="24"/>
          <w:szCs w:val="24"/>
        </w:rPr>
        <w:t xml:space="preserve"> their products, while event partners </w:t>
      </w:r>
      <w:r w:rsidRPr="4593C9DA" w:rsidR="7CB927A5">
        <w:rPr>
          <w:rFonts w:ascii="Arial Nova" w:hAnsi="Arial Nova" w:eastAsia="Arial Nova" w:cs="Arial Nova"/>
          <w:sz w:val="24"/>
          <w:szCs w:val="24"/>
        </w:rPr>
        <w:t>assist</w:t>
      </w:r>
      <w:r w:rsidRPr="4593C9DA" w:rsidR="7CB927A5">
        <w:rPr>
          <w:rFonts w:ascii="Arial Nova" w:hAnsi="Arial Nova" w:eastAsia="Arial Nova" w:cs="Arial Nova"/>
          <w:sz w:val="24"/>
          <w:szCs w:val="24"/>
        </w:rPr>
        <w:t xml:space="preserve"> with </w:t>
      </w:r>
      <w:r w:rsidRPr="4593C9DA" w:rsidR="63D61FA5">
        <w:rPr>
          <w:rFonts w:ascii="Arial Nova" w:hAnsi="Arial Nova" w:eastAsia="Arial Nova" w:cs="Arial Nova"/>
          <w:sz w:val="24"/>
          <w:szCs w:val="24"/>
        </w:rPr>
        <w:t>coordination</w:t>
      </w:r>
      <w:r w:rsidRPr="4593C9DA" w:rsidR="7CB927A5">
        <w:rPr>
          <w:rFonts w:ascii="Arial Nova" w:hAnsi="Arial Nova" w:eastAsia="Arial Nova" w:cs="Arial Nova"/>
          <w:sz w:val="24"/>
          <w:szCs w:val="24"/>
        </w:rPr>
        <w:t xml:space="preserve"> and promotion, ensuring the event is well-resourced and receives the attention it deserves</w:t>
      </w:r>
      <w:r w:rsidRPr="4593C9DA" w:rsidR="64558EF3">
        <w:rPr>
          <w:rFonts w:ascii="Arial Nova" w:hAnsi="Arial Nova" w:eastAsia="Arial Nova" w:cs="Arial Nova"/>
          <w:sz w:val="24"/>
          <w:szCs w:val="24"/>
        </w:rPr>
        <w:t xml:space="preserve"> (Solberg, and Preuss, 2015)</w:t>
      </w:r>
      <w:r w:rsidRPr="4593C9DA" w:rsidR="7CB927A5">
        <w:rPr>
          <w:rFonts w:ascii="Arial Nova" w:hAnsi="Arial Nova" w:eastAsia="Arial Nova" w:cs="Arial Nova"/>
          <w:sz w:val="24"/>
          <w:szCs w:val="24"/>
        </w:rPr>
        <w:t>.</w:t>
      </w:r>
    </w:p>
    <w:p w:rsidR="3FBE775A" w:rsidP="4593C9DA" w:rsidRDefault="3FBE775A" w14:paraId="35BCCFD0" w14:textId="171574A0">
      <w:pPr>
        <w:spacing w:before="240" w:after="240" w:line="360" w:lineRule="auto"/>
        <w:jc w:val="both"/>
        <w:rPr>
          <w:rFonts w:ascii="Arial Nova" w:hAnsi="Arial Nova" w:eastAsia="Arial Nova" w:cs="Arial Nova"/>
          <w:sz w:val="24"/>
          <w:szCs w:val="24"/>
        </w:rPr>
      </w:pPr>
      <w:r w:rsidRPr="4593C9DA" w:rsidR="7CB927A5">
        <w:rPr>
          <w:rFonts w:ascii="Arial Nova" w:hAnsi="Arial Nova" w:eastAsia="Arial Nova" w:cs="Arial Nova"/>
          <w:sz w:val="24"/>
          <w:szCs w:val="24"/>
        </w:rPr>
        <w:t>Building strong relationships with stakeholders, like Castell Howell, is essential for the event’s success. Their involvement is key to improving the overall experience and ensuring everything runs smoothly.</w:t>
      </w:r>
    </w:p>
    <w:p w:rsidR="3C94A8AF" w:rsidP="4593C9DA" w:rsidRDefault="3C94A8AF" w14:paraId="18549651" w14:textId="255DC8E3" w14:noSpellErr="1">
      <w:pPr>
        <w:spacing w:after="0" w:line="360" w:lineRule="auto"/>
        <w:jc w:val="both"/>
        <w:rPr>
          <w:rFonts w:ascii="Arial Nova" w:hAnsi="Arial Nova" w:eastAsia="Arial Nova" w:cs="Arial Nova"/>
          <w:sz w:val="24"/>
          <w:szCs w:val="24"/>
        </w:rPr>
      </w:pPr>
    </w:p>
    <w:p w:rsidR="39693C41" w:rsidP="4593C9DA" w:rsidRDefault="02F23238" w14:paraId="3F5CC830" w14:textId="5E6A90D0">
      <w:pPr>
        <w:spacing w:after="0" w:line="360" w:lineRule="auto"/>
        <w:jc w:val="both"/>
        <w:rPr>
          <w:rFonts w:ascii="Arial Nova" w:hAnsi="Arial Nova" w:eastAsia="Arial Nova" w:cs="Arial Nova"/>
          <w:sz w:val="24"/>
          <w:szCs w:val="24"/>
          <w:highlight w:val="yellow"/>
        </w:rPr>
      </w:pPr>
      <w:r w:rsidRPr="4593C9DA" w:rsidR="14E9DBA0">
        <w:rPr>
          <w:rFonts w:ascii="Arial Nova" w:hAnsi="Arial Nova" w:eastAsia="Arial Nova" w:cs="Arial Nova"/>
          <w:sz w:val="24"/>
          <w:szCs w:val="24"/>
          <w:highlight w:val="yellow"/>
        </w:rPr>
        <w:t>ADD FINISHED TIMELINE AFTER EVENT</w:t>
      </w:r>
      <w:r w:rsidRPr="4593C9DA" w:rsidR="14E9DBA0">
        <w:rPr>
          <w:rFonts w:ascii="Arial Nova" w:hAnsi="Arial Nova" w:eastAsia="Arial Nova" w:cs="Arial Nova"/>
          <w:sz w:val="24"/>
          <w:szCs w:val="24"/>
        </w:rPr>
        <w:t xml:space="preserve"> </w:t>
      </w:r>
    </w:p>
    <w:p w:rsidR="39693C41" w:rsidP="4593C9DA" w:rsidRDefault="39693C41" w14:paraId="5DFB3ADF" w14:textId="61CBF329" w14:noSpellErr="1">
      <w:pPr>
        <w:spacing w:after="0" w:line="360" w:lineRule="auto"/>
        <w:jc w:val="both"/>
        <w:rPr>
          <w:rFonts w:ascii="Arial Nova" w:hAnsi="Arial Nova" w:eastAsia="Arial Nova" w:cs="Arial Nova"/>
          <w:sz w:val="24"/>
          <w:szCs w:val="24"/>
        </w:rPr>
      </w:pPr>
    </w:p>
    <w:p w:rsidR="31C4A94A" w:rsidP="4593C9DA" w:rsidRDefault="31C4A94A" w14:paraId="4F2FFB1A" w14:textId="33B9834B">
      <w:pPr>
        <w:spacing w:before="240" w:after="240" w:line="360" w:lineRule="auto"/>
        <w:jc w:val="both"/>
        <w:rPr>
          <w:rFonts w:ascii="Arial Nova" w:hAnsi="Arial Nova" w:eastAsia="Arial Nova" w:cs="Arial Nova"/>
          <w:sz w:val="24"/>
          <w:szCs w:val="24"/>
        </w:rPr>
      </w:pPr>
      <w:r w:rsidRPr="4593C9DA" w:rsidR="7A0B7B60">
        <w:rPr>
          <w:rFonts w:ascii="Arial Nova" w:hAnsi="Arial Nova" w:eastAsia="Arial Nova" w:cs="Arial Nova"/>
          <w:sz w:val="24"/>
          <w:szCs w:val="24"/>
        </w:rPr>
        <w:t xml:space="preserve">A risk assessment is essential for event planning, ensuring the safety and smooth operation of ITT Future You 2025. It helps </w:t>
      </w:r>
      <w:r w:rsidRPr="4593C9DA" w:rsidR="7A0B7B60">
        <w:rPr>
          <w:rFonts w:ascii="Arial Nova" w:hAnsi="Arial Nova" w:eastAsia="Arial Nova" w:cs="Arial Nova"/>
          <w:sz w:val="24"/>
          <w:szCs w:val="24"/>
        </w:rPr>
        <w:t>identify</w:t>
      </w:r>
      <w:r w:rsidRPr="4593C9DA" w:rsidR="7A0B7B60">
        <w:rPr>
          <w:rFonts w:ascii="Arial Nova" w:hAnsi="Arial Nova" w:eastAsia="Arial Nova" w:cs="Arial Nova"/>
          <w:sz w:val="24"/>
          <w:szCs w:val="24"/>
        </w:rPr>
        <w:t xml:space="preserve"> potential hazards, assess their impact, and implement measures to minimize risks for attendees, staff, and exhibitors. By addressing issues such as crowd management, technical failures, and emergency procedures, we can create a secure and </w:t>
      </w:r>
      <w:r w:rsidRPr="4593C9DA" w:rsidR="7A0B7B60">
        <w:rPr>
          <w:rFonts w:ascii="Arial Nova" w:hAnsi="Arial Nova" w:eastAsia="Arial Nova" w:cs="Arial Nova"/>
          <w:sz w:val="24"/>
          <w:szCs w:val="24"/>
        </w:rPr>
        <w:t>organ</w:t>
      </w:r>
      <w:r w:rsidRPr="4593C9DA" w:rsidR="7A0B7B60">
        <w:rPr>
          <w:rFonts w:ascii="Arial Nova" w:hAnsi="Arial Nova" w:eastAsia="Arial Nova" w:cs="Arial Nova"/>
          <w:sz w:val="24"/>
          <w:szCs w:val="24"/>
        </w:rPr>
        <w:t>i</w:t>
      </w:r>
      <w:r w:rsidRPr="4593C9DA" w:rsidR="63777CDB">
        <w:rPr>
          <w:rFonts w:ascii="Arial Nova" w:hAnsi="Arial Nova" w:eastAsia="Arial Nova" w:cs="Arial Nova"/>
          <w:sz w:val="24"/>
          <w:szCs w:val="24"/>
        </w:rPr>
        <w:t>s</w:t>
      </w:r>
      <w:r w:rsidRPr="4593C9DA" w:rsidR="7A0B7B60">
        <w:rPr>
          <w:rFonts w:ascii="Arial Nova" w:hAnsi="Arial Nova" w:eastAsia="Arial Nova" w:cs="Arial Nova"/>
          <w:sz w:val="24"/>
          <w:szCs w:val="24"/>
        </w:rPr>
        <w:t>ed environment</w:t>
      </w:r>
      <w:r w:rsidRPr="4593C9DA" w:rsidR="13C0ABA7">
        <w:rPr>
          <w:rFonts w:ascii="Arial Nova" w:hAnsi="Arial Nova" w:eastAsia="Arial Nova" w:cs="Arial Nova"/>
          <w:sz w:val="24"/>
          <w:szCs w:val="24"/>
        </w:rPr>
        <w:t xml:space="preserve"> (Kirk, 2019)</w:t>
      </w:r>
      <w:r w:rsidRPr="4593C9DA" w:rsidR="7A0B7B60">
        <w:rPr>
          <w:rFonts w:ascii="Arial Nova" w:hAnsi="Arial Nova" w:eastAsia="Arial Nova" w:cs="Arial Nova"/>
          <w:sz w:val="24"/>
          <w:szCs w:val="24"/>
        </w:rPr>
        <w:t>.</w:t>
      </w:r>
    </w:p>
    <w:p w:rsidR="31C4A94A" w:rsidP="4593C9DA" w:rsidRDefault="31C4A94A" w14:paraId="263E4C5C" w14:textId="51BB3DE0">
      <w:pPr>
        <w:spacing w:before="240" w:after="240" w:line="360" w:lineRule="auto"/>
        <w:jc w:val="both"/>
        <w:rPr>
          <w:rFonts w:ascii="Arial Nova" w:hAnsi="Arial Nova" w:eastAsia="Arial Nova" w:cs="Arial Nova"/>
          <w:sz w:val="24"/>
          <w:szCs w:val="24"/>
        </w:rPr>
      </w:pPr>
      <w:r w:rsidRPr="4593C9DA" w:rsidR="7A0B7B60">
        <w:rPr>
          <w:rFonts w:ascii="Arial Nova" w:hAnsi="Arial Nova" w:eastAsia="Arial Nova" w:cs="Arial Nova"/>
          <w:sz w:val="24"/>
          <w:szCs w:val="24"/>
        </w:rPr>
        <w:t>To cover all aspects, I conducted a comprehensive risk assessment on November 23rd, outlining key risks and the steps taken to mitigate them, ensuring a safe and successful event at Swansea Arena.</w:t>
      </w:r>
    </w:p>
    <w:p w:rsidRPr="002A49D7" w:rsidR="002A49D7" w:rsidP="4593C9DA" w:rsidRDefault="002A49D7" w14:paraId="5B274DE8" w14:textId="77777777" w14:noSpellErr="1">
      <w:pPr>
        <w:spacing w:after="0" w:line="360" w:lineRule="auto"/>
        <w:jc w:val="both"/>
        <w:rPr>
          <w:rFonts w:ascii="Arial Nova" w:hAnsi="Arial Nova" w:eastAsia="Arial Nova" w:cs="Arial Nova"/>
          <w:sz w:val="24"/>
          <w:szCs w:val="24"/>
        </w:rPr>
      </w:pPr>
    </w:p>
    <w:p w:rsidR="18222C9E" w:rsidP="4593C9DA" w:rsidRDefault="18222C9E" w14:paraId="29A2D7C0" w14:textId="4F115CA4">
      <w:pPr>
        <w:pStyle w:val="Heading4"/>
        <w:bidi w:val="0"/>
        <w:spacing w:line="360" w:lineRule="auto"/>
        <w:jc w:val="both"/>
        <w:rPr>
          <w:rFonts w:ascii="Arial Nova" w:hAnsi="Arial Nova" w:eastAsia="Arial Nova" w:cs="Arial Nova"/>
          <w:sz w:val="24"/>
          <w:szCs w:val="24"/>
        </w:rPr>
      </w:pPr>
      <w:bookmarkStart w:name="_Toc1628944602" w:id="1613089610"/>
      <w:r w:rsidRPr="4593C9DA" w:rsidR="18222C9E">
        <w:rPr>
          <w:rFonts w:ascii="Arial Nova" w:hAnsi="Arial Nova" w:eastAsia="Arial Nova" w:cs="Arial Nova"/>
          <w:sz w:val="24"/>
          <w:szCs w:val="24"/>
        </w:rPr>
        <w:t>Risk Assessment:</w:t>
      </w:r>
      <w:bookmarkEnd w:id="1613089610"/>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340"/>
        <w:gridCol w:w="2340"/>
        <w:gridCol w:w="2340"/>
        <w:gridCol w:w="2340"/>
      </w:tblGrid>
      <w:tr w:rsidR="0565DA79" w:rsidTr="4593C9DA" w14:paraId="73DB246E" w14:textId="77777777">
        <w:trPr>
          <w:trHeight w:val="300"/>
        </w:trPr>
        <w:tc>
          <w:tcPr>
            <w:tcW w:w="2340" w:type="dxa"/>
            <w:tcMar>
              <w:left w:w="105" w:type="dxa"/>
              <w:right w:w="105" w:type="dxa"/>
            </w:tcMar>
          </w:tcPr>
          <w:p w:rsidR="0565DA79" w:rsidP="4593C9DA" w:rsidRDefault="76D75E4B" w14:paraId="3512D56C" w14:textId="322A4B97">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Risk</w:t>
            </w:r>
          </w:p>
        </w:tc>
        <w:tc>
          <w:tcPr>
            <w:tcW w:w="2340" w:type="dxa"/>
            <w:tcMar>
              <w:left w:w="105" w:type="dxa"/>
              <w:right w:w="105" w:type="dxa"/>
            </w:tcMar>
          </w:tcPr>
          <w:p w:rsidR="0565DA79" w:rsidP="4593C9DA" w:rsidRDefault="76D75E4B" w14:paraId="46D38A1D" w14:textId="11ABDD9A">
            <w:pPr>
              <w:spacing w:line="360" w:lineRule="auto"/>
              <w:jc w:val="both"/>
              <w:rPr>
                <w:rFonts w:ascii="Arial Nova" w:hAnsi="Arial Nova" w:eastAsia="Arial Nova" w:cs="Arial Nova"/>
                <w:sz w:val="24"/>
                <w:szCs w:val="24"/>
              </w:rPr>
            </w:pPr>
            <w:r w:rsidRPr="4593C9DA" w:rsidR="05213C45">
              <w:rPr>
                <w:rFonts w:ascii="Arial Nova" w:hAnsi="Arial Nova" w:eastAsia="Arial Nova" w:cs="Arial Nova"/>
                <w:sz w:val="24"/>
                <w:szCs w:val="24"/>
              </w:rPr>
              <w:t>Likelihood</w:t>
            </w:r>
          </w:p>
        </w:tc>
        <w:tc>
          <w:tcPr>
            <w:tcW w:w="2340" w:type="dxa"/>
            <w:tcMar>
              <w:left w:w="105" w:type="dxa"/>
              <w:right w:w="105" w:type="dxa"/>
            </w:tcMar>
          </w:tcPr>
          <w:p w:rsidR="0565DA79" w:rsidP="4593C9DA" w:rsidRDefault="76D75E4B" w14:paraId="41BC25B6" w14:textId="03898EB0">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Impact</w:t>
            </w:r>
          </w:p>
        </w:tc>
        <w:tc>
          <w:tcPr>
            <w:tcW w:w="2340" w:type="dxa"/>
            <w:tcMar>
              <w:left w:w="105" w:type="dxa"/>
              <w:right w:w="105" w:type="dxa"/>
            </w:tcMar>
          </w:tcPr>
          <w:p w:rsidR="0565DA79" w:rsidP="4593C9DA" w:rsidRDefault="76D75E4B" w14:paraId="0CFDF558" w14:textId="0208AC3D">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Contingency plan</w:t>
            </w:r>
          </w:p>
        </w:tc>
      </w:tr>
      <w:tr w:rsidR="0565DA79" w:rsidTr="4593C9DA" w14:paraId="0F34812D" w14:textId="77777777">
        <w:trPr>
          <w:trHeight w:val="300"/>
        </w:trPr>
        <w:tc>
          <w:tcPr>
            <w:tcW w:w="2340" w:type="dxa"/>
            <w:tcMar>
              <w:left w:w="105" w:type="dxa"/>
              <w:right w:w="105" w:type="dxa"/>
            </w:tcMar>
          </w:tcPr>
          <w:p w:rsidR="0565DA79" w:rsidP="4593C9DA" w:rsidRDefault="76D75E4B" w14:paraId="6494859C" w14:textId="2D3615CD">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 xml:space="preserve">Weather </w:t>
            </w:r>
          </w:p>
        </w:tc>
        <w:tc>
          <w:tcPr>
            <w:tcW w:w="2340" w:type="dxa"/>
            <w:tcMar>
              <w:left w:w="105" w:type="dxa"/>
              <w:right w:w="105" w:type="dxa"/>
            </w:tcMar>
          </w:tcPr>
          <w:p w:rsidR="0565DA79" w:rsidP="4593C9DA" w:rsidRDefault="76D75E4B" w14:paraId="2783605A" w14:textId="035693D7">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54A8E2A9" w14:textId="1CDC7BBA">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High</w:t>
            </w:r>
          </w:p>
        </w:tc>
        <w:tc>
          <w:tcPr>
            <w:tcW w:w="2340" w:type="dxa"/>
            <w:tcMar>
              <w:left w:w="105" w:type="dxa"/>
              <w:right w:w="105" w:type="dxa"/>
            </w:tcMar>
          </w:tcPr>
          <w:p w:rsidR="0565DA79" w:rsidP="4593C9DA" w:rsidRDefault="76D75E4B" w14:paraId="35E49C9B" w14:textId="193004C9">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 xml:space="preserve">If </w:t>
            </w:r>
            <w:r w:rsidRPr="4593C9DA" w:rsidR="4D269DDC">
              <w:rPr>
                <w:rFonts w:ascii="Arial Nova" w:hAnsi="Arial Nova" w:eastAsia="Arial Nova" w:cs="Arial Nova"/>
                <w:sz w:val="24"/>
                <w:szCs w:val="24"/>
              </w:rPr>
              <w:t>it's</w:t>
            </w:r>
            <w:r w:rsidRPr="4593C9DA" w:rsidR="41612431">
              <w:rPr>
                <w:rFonts w:ascii="Arial Nova" w:hAnsi="Arial Nova" w:eastAsia="Arial Nova" w:cs="Arial Nova"/>
                <w:sz w:val="24"/>
                <w:szCs w:val="24"/>
              </w:rPr>
              <w:t xml:space="preserve"> </w:t>
            </w:r>
            <w:r w:rsidRPr="4593C9DA" w:rsidR="410EDA87">
              <w:rPr>
                <w:rFonts w:ascii="Arial Nova" w:hAnsi="Arial Nova" w:eastAsia="Arial Nova" w:cs="Arial Nova"/>
                <w:sz w:val="24"/>
                <w:szCs w:val="24"/>
              </w:rPr>
              <w:t>raining,</w:t>
            </w:r>
            <w:r w:rsidRPr="4593C9DA" w:rsidR="41612431">
              <w:rPr>
                <w:rFonts w:ascii="Arial Nova" w:hAnsi="Arial Nova" w:eastAsia="Arial Nova" w:cs="Arial Nova"/>
                <w:sz w:val="24"/>
                <w:szCs w:val="24"/>
              </w:rPr>
              <w:t xml:space="preserve"> ensure wet floor signs and matts are out to soak up water.</w:t>
            </w:r>
          </w:p>
        </w:tc>
      </w:tr>
      <w:tr w:rsidR="0565DA79" w:rsidTr="4593C9DA" w14:paraId="0D2335E4" w14:textId="77777777">
        <w:trPr>
          <w:trHeight w:val="300"/>
        </w:trPr>
        <w:tc>
          <w:tcPr>
            <w:tcW w:w="2340" w:type="dxa"/>
            <w:tcMar>
              <w:left w:w="105" w:type="dxa"/>
              <w:right w:w="105" w:type="dxa"/>
            </w:tcMar>
          </w:tcPr>
          <w:p w:rsidR="0565DA79" w:rsidP="4593C9DA" w:rsidRDefault="76D75E4B" w14:paraId="4BC36DAF" w14:textId="2812C682">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Technical failures</w:t>
            </w:r>
          </w:p>
        </w:tc>
        <w:tc>
          <w:tcPr>
            <w:tcW w:w="2340" w:type="dxa"/>
            <w:tcMar>
              <w:left w:w="105" w:type="dxa"/>
              <w:right w:w="105" w:type="dxa"/>
            </w:tcMar>
          </w:tcPr>
          <w:p w:rsidR="0565DA79" w:rsidP="4593C9DA" w:rsidRDefault="76D75E4B" w14:paraId="49C7DE82" w14:textId="1C194C7E">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Low</w:t>
            </w:r>
          </w:p>
        </w:tc>
        <w:tc>
          <w:tcPr>
            <w:tcW w:w="2340" w:type="dxa"/>
            <w:tcMar>
              <w:left w:w="105" w:type="dxa"/>
              <w:right w:w="105" w:type="dxa"/>
            </w:tcMar>
          </w:tcPr>
          <w:p w:rsidR="0565DA79" w:rsidP="4593C9DA" w:rsidRDefault="76D75E4B" w14:paraId="3DACAC7B" w14:textId="7A95F293">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High</w:t>
            </w:r>
          </w:p>
        </w:tc>
        <w:tc>
          <w:tcPr>
            <w:tcW w:w="2340" w:type="dxa"/>
            <w:tcMar>
              <w:left w:w="105" w:type="dxa"/>
              <w:right w:w="105" w:type="dxa"/>
            </w:tcMar>
          </w:tcPr>
          <w:p w:rsidR="0565DA79" w:rsidP="4593C9DA" w:rsidRDefault="76D75E4B" w14:paraId="306BE97D" w14:textId="07D2B601">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Arrange for backup equipment or on-site technicians. Test equipment the day before sound, lights, mics.</w:t>
            </w:r>
          </w:p>
        </w:tc>
      </w:tr>
      <w:tr w:rsidR="0565DA79" w:rsidTr="4593C9DA" w14:paraId="5BC1F0B3" w14:textId="77777777">
        <w:trPr>
          <w:trHeight w:val="300"/>
        </w:trPr>
        <w:tc>
          <w:tcPr>
            <w:tcW w:w="2340" w:type="dxa"/>
            <w:tcMar>
              <w:left w:w="105" w:type="dxa"/>
              <w:right w:w="105" w:type="dxa"/>
            </w:tcMar>
          </w:tcPr>
          <w:p w:rsidR="0565DA79" w:rsidP="4593C9DA" w:rsidRDefault="76D75E4B" w14:paraId="583A73E4" w14:textId="620130C0">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Health Emergency</w:t>
            </w:r>
          </w:p>
        </w:tc>
        <w:tc>
          <w:tcPr>
            <w:tcW w:w="2340" w:type="dxa"/>
            <w:tcMar>
              <w:left w:w="105" w:type="dxa"/>
              <w:right w:w="105" w:type="dxa"/>
            </w:tcMar>
          </w:tcPr>
          <w:p w:rsidR="0565DA79" w:rsidP="4593C9DA" w:rsidRDefault="76D75E4B" w14:paraId="070F3A60" w14:textId="7B4AC8AB">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Low</w:t>
            </w:r>
          </w:p>
        </w:tc>
        <w:tc>
          <w:tcPr>
            <w:tcW w:w="2340" w:type="dxa"/>
            <w:tcMar>
              <w:left w:w="105" w:type="dxa"/>
              <w:right w:w="105" w:type="dxa"/>
            </w:tcMar>
          </w:tcPr>
          <w:p w:rsidR="0565DA79" w:rsidP="4593C9DA" w:rsidRDefault="76D75E4B" w14:paraId="03EB2581" w14:textId="3A95159B">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38F978A6" w14:textId="3CA0A9F7">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 xml:space="preserve">Have first-aid kits and trained staff </w:t>
            </w:r>
            <w:r w:rsidRPr="4593C9DA" w:rsidR="41612431">
              <w:rPr>
                <w:rFonts w:ascii="Arial Nova" w:hAnsi="Arial Nova" w:eastAsia="Arial Nova" w:cs="Arial Nova"/>
                <w:sz w:val="24"/>
                <w:szCs w:val="24"/>
              </w:rPr>
              <w:t>are</w:t>
            </w:r>
            <w:r w:rsidRPr="4593C9DA" w:rsidR="41612431">
              <w:rPr>
                <w:rFonts w:ascii="Arial Nova" w:hAnsi="Arial Nova" w:eastAsia="Arial Nova" w:cs="Arial Nova"/>
                <w:sz w:val="24"/>
                <w:szCs w:val="24"/>
              </w:rPr>
              <w:t xml:space="preserve"> available.</w:t>
            </w:r>
          </w:p>
        </w:tc>
      </w:tr>
      <w:tr w:rsidR="0565DA79" w:rsidTr="4593C9DA" w14:paraId="60DBD66C" w14:textId="77777777">
        <w:trPr>
          <w:trHeight w:val="300"/>
        </w:trPr>
        <w:tc>
          <w:tcPr>
            <w:tcW w:w="2340" w:type="dxa"/>
            <w:tcMar>
              <w:left w:w="105" w:type="dxa"/>
              <w:right w:w="105" w:type="dxa"/>
            </w:tcMar>
          </w:tcPr>
          <w:p w:rsidR="0565DA79" w:rsidP="4593C9DA" w:rsidRDefault="76D75E4B" w14:paraId="5059F6D2" w14:textId="219EA24C">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Logistical problems</w:t>
            </w:r>
          </w:p>
        </w:tc>
        <w:tc>
          <w:tcPr>
            <w:tcW w:w="2340" w:type="dxa"/>
            <w:tcMar>
              <w:left w:w="105" w:type="dxa"/>
              <w:right w:w="105" w:type="dxa"/>
            </w:tcMar>
          </w:tcPr>
          <w:p w:rsidR="0565DA79" w:rsidP="4593C9DA" w:rsidRDefault="76D75E4B" w14:paraId="1F21A2F0" w14:textId="1CA4A24C">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Low</w:t>
            </w:r>
          </w:p>
        </w:tc>
        <w:tc>
          <w:tcPr>
            <w:tcW w:w="2340" w:type="dxa"/>
            <w:tcMar>
              <w:left w:w="105" w:type="dxa"/>
              <w:right w:w="105" w:type="dxa"/>
            </w:tcMar>
          </w:tcPr>
          <w:p w:rsidR="0565DA79" w:rsidP="4593C9DA" w:rsidRDefault="76D75E4B" w14:paraId="03852293" w14:textId="40D51A5C">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1A8AE340" w14:textId="7EA4931E">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Assign student ambassadors to guide groups and answer questions.</w:t>
            </w:r>
          </w:p>
        </w:tc>
      </w:tr>
      <w:tr w:rsidR="0565DA79" w:rsidTr="4593C9DA" w14:paraId="31FC2E16" w14:textId="77777777">
        <w:trPr>
          <w:trHeight w:val="300"/>
        </w:trPr>
        <w:tc>
          <w:tcPr>
            <w:tcW w:w="2340" w:type="dxa"/>
            <w:tcMar>
              <w:left w:w="105" w:type="dxa"/>
              <w:right w:w="105" w:type="dxa"/>
            </w:tcMar>
          </w:tcPr>
          <w:p w:rsidR="0565DA79" w:rsidP="4593C9DA" w:rsidRDefault="76D75E4B" w14:paraId="00EB9EDF" w14:textId="0F56A144">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Cancellations or no shows</w:t>
            </w:r>
          </w:p>
        </w:tc>
        <w:tc>
          <w:tcPr>
            <w:tcW w:w="2340" w:type="dxa"/>
            <w:tcMar>
              <w:left w:w="105" w:type="dxa"/>
              <w:right w:w="105" w:type="dxa"/>
            </w:tcMar>
          </w:tcPr>
          <w:p w:rsidR="0565DA79" w:rsidP="4593C9DA" w:rsidRDefault="76D75E4B" w14:paraId="0918C665" w14:textId="3C28BDC7">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Low</w:t>
            </w:r>
          </w:p>
        </w:tc>
        <w:tc>
          <w:tcPr>
            <w:tcW w:w="2340" w:type="dxa"/>
            <w:tcMar>
              <w:left w:w="105" w:type="dxa"/>
              <w:right w:w="105" w:type="dxa"/>
            </w:tcMar>
          </w:tcPr>
          <w:p w:rsidR="0565DA79" w:rsidP="4593C9DA" w:rsidRDefault="76D75E4B" w14:paraId="35008099" w14:textId="346E4B1E">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3BED4D21" w14:textId="189EC591">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Have standby performers, speakers, or vendors.</w:t>
            </w:r>
          </w:p>
        </w:tc>
      </w:tr>
      <w:tr w:rsidR="0565DA79" w:rsidTr="4593C9DA" w14:paraId="043761AB" w14:textId="77777777">
        <w:trPr>
          <w:trHeight w:val="300"/>
        </w:trPr>
        <w:tc>
          <w:tcPr>
            <w:tcW w:w="2340" w:type="dxa"/>
            <w:tcMar>
              <w:left w:w="105" w:type="dxa"/>
              <w:right w:w="105" w:type="dxa"/>
            </w:tcMar>
          </w:tcPr>
          <w:p w:rsidR="0565DA79" w:rsidP="4593C9DA" w:rsidRDefault="76D75E4B" w14:paraId="655DE336" w14:textId="1ED9CCFC">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Transport Delays</w:t>
            </w:r>
          </w:p>
        </w:tc>
        <w:tc>
          <w:tcPr>
            <w:tcW w:w="2340" w:type="dxa"/>
            <w:tcMar>
              <w:left w:w="105" w:type="dxa"/>
              <w:right w:w="105" w:type="dxa"/>
            </w:tcMar>
          </w:tcPr>
          <w:p w:rsidR="0565DA79" w:rsidP="4593C9DA" w:rsidRDefault="76D75E4B" w14:paraId="48A09D00" w14:textId="6D10D798">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7927E2EA" w14:textId="0BCAAF47">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High</w:t>
            </w:r>
          </w:p>
        </w:tc>
        <w:tc>
          <w:tcPr>
            <w:tcW w:w="2340" w:type="dxa"/>
            <w:tcMar>
              <w:left w:w="105" w:type="dxa"/>
              <w:right w:w="105" w:type="dxa"/>
            </w:tcMar>
          </w:tcPr>
          <w:p w:rsidR="0565DA79" w:rsidP="4593C9DA" w:rsidRDefault="76D75E4B" w14:paraId="58184F2D" w14:textId="5143D2C2">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Set up a holding area with refreshments and activities for early or delayed arrivals.</w:t>
            </w:r>
          </w:p>
        </w:tc>
      </w:tr>
      <w:tr w:rsidR="0565DA79" w:rsidTr="4593C9DA" w14:paraId="62130BAF" w14:textId="77777777">
        <w:trPr>
          <w:trHeight w:val="300"/>
        </w:trPr>
        <w:tc>
          <w:tcPr>
            <w:tcW w:w="2340" w:type="dxa"/>
            <w:tcMar>
              <w:left w:w="105" w:type="dxa"/>
              <w:right w:w="105" w:type="dxa"/>
            </w:tcMar>
          </w:tcPr>
          <w:p w:rsidR="0565DA79" w:rsidP="4593C9DA" w:rsidRDefault="76D75E4B" w14:paraId="0A1B0A90" w14:textId="38F242CD">
            <w:pPr>
              <w:spacing w:line="360" w:lineRule="auto"/>
              <w:jc w:val="both"/>
              <w:rPr>
                <w:rFonts w:ascii="Arial Nova" w:hAnsi="Arial Nova" w:eastAsia="Arial Nova" w:cs="Arial Nova"/>
                <w:sz w:val="24"/>
                <w:szCs w:val="24"/>
              </w:rPr>
            </w:pPr>
            <w:r w:rsidRPr="4593C9DA" w:rsidR="04DAF77B">
              <w:rPr>
                <w:rFonts w:ascii="Arial Nova" w:hAnsi="Arial Nova" w:eastAsia="Arial Nova" w:cs="Arial Nova"/>
                <w:sz w:val="24"/>
                <w:szCs w:val="24"/>
              </w:rPr>
              <w:t>Confusion</w:t>
            </w:r>
            <w:r w:rsidRPr="4593C9DA" w:rsidR="41612431">
              <w:rPr>
                <w:rFonts w:ascii="Arial Nova" w:hAnsi="Arial Nova" w:eastAsia="Arial Nova" w:cs="Arial Nova"/>
                <w:sz w:val="24"/>
                <w:szCs w:val="24"/>
              </w:rPr>
              <w:t xml:space="preserve"> and overcrowding</w:t>
            </w:r>
          </w:p>
        </w:tc>
        <w:tc>
          <w:tcPr>
            <w:tcW w:w="2340" w:type="dxa"/>
            <w:tcMar>
              <w:left w:w="105" w:type="dxa"/>
              <w:right w:w="105" w:type="dxa"/>
            </w:tcMar>
          </w:tcPr>
          <w:p w:rsidR="0565DA79" w:rsidP="4593C9DA" w:rsidRDefault="76D75E4B" w14:paraId="6C85A632" w14:textId="28CA9E2F">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7258DA57" w14:textId="7219D42A">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Medium</w:t>
            </w:r>
          </w:p>
        </w:tc>
        <w:tc>
          <w:tcPr>
            <w:tcW w:w="2340" w:type="dxa"/>
            <w:tcMar>
              <w:left w:w="105" w:type="dxa"/>
              <w:right w:w="105" w:type="dxa"/>
            </w:tcMar>
          </w:tcPr>
          <w:p w:rsidR="0565DA79" w:rsidP="4593C9DA" w:rsidRDefault="76D75E4B" w14:paraId="4D3EBB6B" w14:textId="0595256F">
            <w:pPr>
              <w:spacing w:line="360" w:lineRule="auto"/>
              <w:jc w:val="both"/>
              <w:rPr>
                <w:rFonts w:ascii="Arial Nova" w:hAnsi="Arial Nova" w:eastAsia="Arial Nova" w:cs="Arial Nova"/>
                <w:sz w:val="24"/>
                <w:szCs w:val="24"/>
              </w:rPr>
            </w:pPr>
            <w:r w:rsidRPr="4593C9DA" w:rsidR="41612431">
              <w:rPr>
                <w:rFonts w:ascii="Arial Nova" w:hAnsi="Arial Nova" w:eastAsia="Arial Nova" w:cs="Arial Nova"/>
                <w:sz w:val="24"/>
                <w:szCs w:val="24"/>
              </w:rPr>
              <w:t>Use clear signage and provide printed schedules/maps at registration.</w:t>
            </w:r>
          </w:p>
        </w:tc>
      </w:tr>
    </w:tbl>
    <w:p w:rsidR="39693C41" w:rsidP="4593C9DA" w:rsidRDefault="39693C41" w14:paraId="28CB264C" w14:textId="5D7CE26E" w14:noSpellErr="1">
      <w:pPr>
        <w:spacing w:line="360" w:lineRule="auto"/>
        <w:jc w:val="both"/>
        <w:rPr>
          <w:rFonts w:ascii="Arial Nova" w:hAnsi="Arial Nova" w:eastAsia="Arial Nova" w:cs="Arial Nova"/>
          <w:color w:val="000000" w:themeColor="text1"/>
          <w:sz w:val="24"/>
          <w:szCs w:val="24"/>
        </w:rPr>
      </w:pPr>
    </w:p>
    <w:p w:rsidR="39693C41" w:rsidP="4593C9DA" w:rsidRDefault="03C89B46" w14:paraId="2E371736" w14:textId="39CB1466">
      <w:pPr>
        <w:spacing w:before="240" w:after="240" w:line="360" w:lineRule="auto"/>
        <w:jc w:val="both"/>
        <w:rPr>
          <w:rFonts w:ascii="Arial Nova" w:hAnsi="Arial Nova" w:eastAsia="Arial Nova" w:cs="Arial Nova"/>
          <w:sz w:val="24"/>
          <w:szCs w:val="24"/>
        </w:rPr>
      </w:pPr>
      <w:r w:rsidRPr="4593C9DA" w:rsidR="1DECF838">
        <w:rPr>
          <w:rFonts w:ascii="Arial Nova" w:hAnsi="Arial Nova" w:eastAsia="Arial Nova" w:cs="Arial Nova"/>
          <w:sz w:val="24"/>
          <w:szCs w:val="24"/>
        </w:rPr>
        <w:t xml:space="preserve">To ensure the smooth operation of the event, specific roles and responsibilities were assigned to team members (Williams, 2022). Grace and I </w:t>
      </w:r>
      <w:r w:rsidRPr="4593C9DA" w:rsidR="1DECF838">
        <w:rPr>
          <w:rFonts w:ascii="Arial Nova" w:hAnsi="Arial Nova" w:eastAsia="Arial Nova" w:cs="Arial Nova"/>
          <w:sz w:val="24"/>
          <w:szCs w:val="24"/>
        </w:rPr>
        <w:t>were responsible for</w:t>
      </w:r>
      <w:r w:rsidRPr="4593C9DA" w:rsidR="1DECF838">
        <w:rPr>
          <w:rFonts w:ascii="Arial Nova" w:hAnsi="Arial Nova" w:eastAsia="Arial Nova" w:cs="Arial Nova"/>
          <w:sz w:val="24"/>
          <w:szCs w:val="24"/>
        </w:rPr>
        <w:t xml:space="preserve"> contacting and communicating with both attendees and vendors, providing updates, instructions, and handling inquiries throughout the event. We also received valuable support from other team members, which made the process smoother.</w:t>
      </w:r>
    </w:p>
    <w:p w:rsidR="39693C41" w:rsidP="4593C9DA" w:rsidRDefault="03C89B46" w14:paraId="5A3EA510" w14:textId="34A6386A">
      <w:pPr>
        <w:spacing w:before="240" w:after="240" w:line="360" w:lineRule="auto"/>
        <w:jc w:val="both"/>
        <w:rPr>
          <w:rFonts w:ascii="Arial Nova" w:hAnsi="Arial Nova" w:eastAsia="Arial Nova" w:cs="Arial Nova"/>
          <w:sz w:val="24"/>
          <w:szCs w:val="24"/>
        </w:rPr>
      </w:pPr>
      <w:r w:rsidRPr="4593C9DA" w:rsidR="1DECF838">
        <w:rPr>
          <w:rFonts w:ascii="Arial Nova" w:hAnsi="Arial Nova" w:eastAsia="Arial Nova" w:cs="Arial Nova"/>
          <w:sz w:val="24"/>
          <w:szCs w:val="24"/>
        </w:rPr>
        <w:t xml:space="preserve">In case of emergency situations or technical issues, a designated person was assigned to manage the response, addressing immediate needs such as equipment failures or safety concerns (Swansea Arena, 2025). However, </w:t>
      </w:r>
      <w:r w:rsidRPr="4593C9DA" w:rsidR="1DECF838">
        <w:rPr>
          <w:rFonts w:ascii="Arial Nova" w:hAnsi="Arial Nova" w:eastAsia="Arial Nova" w:cs="Arial Nova"/>
          <w:sz w:val="24"/>
          <w:szCs w:val="24"/>
        </w:rPr>
        <w:t>in the event of</w:t>
      </w:r>
      <w:r w:rsidRPr="4593C9DA" w:rsidR="1DECF838">
        <w:rPr>
          <w:rFonts w:ascii="Arial Nova" w:hAnsi="Arial Nova" w:eastAsia="Arial Nova" w:cs="Arial Nova"/>
          <w:sz w:val="24"/>
          <w:szCs w:val="24"/>
        </w:rPr>
        <w:t xml:space="preserve"> a major emergency, Swansea Arena’s own regulations and protocols would take precedence (</w:t>
      </w:r>
      <w:r w:rsidRPr="4593C9DA" w:rsidR="1DECF838">
        <w:rPr>
          <w:rFonts w:ascii="Arial Nova" w:hAnsi="Arial Nova" w:eastAsia="Arial Nova" w:cs="Arial Nova"/>
          <w:sz w:val="24"/>
          <w:szCs w:val="24"/>
        </w:rPr>
        <w:t>Mijović</w:t>
      </w:r>
      <w:r w:rsidRPr="4593C9DA" w:rsidR="1DECF838">
        <w:rPr>
          <w:rFonts w:ascii="Arial Nova" w:hAnsi="Arial Nova" w:eastAsia="Arial Nova" w:cs="Arial Nova"/>
          <w:sz w:val="24"/>
          <w:szCs w:val="24"/>
        </w:rPr>
        <w:t xml:space="preserve"> et al., 2019).</w:t>
      </w:r>
    </w:p>
    <w:p w:rsidR="39693C41" w:rsidP="4593C9DA" w:rsidRDefault="03C89B46" w14:paraId="059BC2C0" w14:textId="3C88E2B0">
      <w:pPr>
        <w:spacing w:before="240" w:after="240" w:line="360" w:lineRule="auto"/>
        <w:jc w:val="both"/>
        <w:rPr>
          <w:rFonts w:ascii="Arial Nova" w:hAnsi="Arial Nova" w:eastAsia="Arial Nova" w:cs="Arial Nova"/>
          <w:sz w:val="24"/>
          <w:szCs w:val="24"/>
        </w:rPr>
      </w:pPr>
      <w:r w:rsidRPr="4593C9DA" w:rsidR="1DECF838">
        <w:rPr>
          <w:rFonts w:ascii="Arial Nova" w:hAnsi="Arial Nova" w:eastAsia="Arial Nova" w:cs="Arial Nova"/>
          <w:sz w:val="24"/>
          <w:szCs w:val="24"/>
        </w:rPr>
        <w:t xml:space="preserve">Additionally, a lead was appointed for the evacuation plan, ensuring the safe and orderly evacuation of attendees if necessary. Clear assignment of these responsibilities ensures the event </w:t>
      </w:r>
      <w:r w:rsidRPr="4593C9DA" w:rsidR="1DECF838">
        <w:rPr>
          <w:rFonts w:ascii="Arial Nova" w:hAnsi="Arial Nova" w:eastAsia="Arial Nova" w:cs="Arial Nova"/>
          <w:sz w:val="24"/>
          <w:szCs w:val="24"/>
        </w:rPr>
        <w:t>remains</w:t>
      </w:r>
      <w:r w:rsidRPr="4593C9DA" w:rsidR="1DECF838">
        <w:rPr>
          <w:rFonts w:ascii="Arial Nova" w:hAnsi="Arial Nova" w:eastAsia="Arial Nova" w:cs="Arial Nova"/>
          <w:sz w:val="24"/>
          <w:szCs w:val="24"/>
        </w:rPr>
        <w:t xml:space="preserve"> well-</w:t>
      </w:r>
      <w:r w:rsidRPr="4593C9DA" w:rsidR="1DECF838">
        <w:rPr>
          <w:rFonts w:ascii="Arial Nova" w:hAnsi="Arial Nova" w:eastAsia="Arial Nova" w:cs="Arial Nova"/>
          <w:sz w:val="24"/>
          <w:szCs w:val="24"/>
        </w:rPr>
        <w:t>organ</w:t>
      </w:r>
      <w:r w:rsidRPr="4593C9DA" w:rsidR="1DECF838">
        <w:rPr>
          <w:rFonts w:ascii="Arial Nova" w:hAnsi="Arial Nova" w:eastAsia="Arial Nova" w:cs="Arial Nova"/>
          <w:sz w:val="24"/>
          <w:szCs w:val="24"/>
        </w:rPr>
        <w:t>i</w:t>
      </w:r>
      <w:r w:rsidRPr="4593C9DA" w:rsidR="16E11478">
        <w:rPr>
          <w:rFonts w:ascii="Arial Nova" w:hAnsi="Arial Nova" w:eastAsia="Arial Nova" w:cs="Arial Nova"/>
          <w:sz w:val="24"/>
          <w:szCs w:val="24"/>
        </w:rPr>
        <w:t>s</w:t>
      </w:r>
      <w:r w:rsidRPr="4593C9DA" w:rsidR="1DECF838">
        <w:rPr>
          <w:rFonts w:ascii="Arial Nova" w:hAnsi="Arial Nova" w:eastAsia="Arial Nova" w:cs="Arial Nova"/>
          <w:sz w:val="24"/>
          <w:szCs w:val="24"/>
        </w:rPr>
        <w:t>ed and secure</w:t>
      </w:r>
      <w:r w:rsidRPr="4593C9DA" w:rsidR="74633AEA">
        <w:rPr>
          <w:rFonts w:ascii="Arial Nova" w:hAnsi="Arial Nova" w:eastAsia="Arial Nova" w:cs="Arial Nova"/>
          <w:sz w:val="24"/>
          <w:szCs w:val="24"/>
        </w:rPr>
        <w:t xml:space="preserve"> (</w:t>
      </w:r>
      <w:r w:rsidRPr="4593C9DA" w:rsidR="74633AEA">
        <w:rPr>
          <w:rFonts w:ascii="Arial Nova" w:hAnsi="Arial Nova" w:eastAsia="Arial Nova" w:cs="Arial Nova"/>
          <w:sz w:val="24"/>
          <w:szCs w:val="24"/>
        </w:rPr>
        <w:t>Alsnih</w:t>
      </w:r>
      <w:r w:rsidRPr="4593C9DA" w:rsidR="74633AEA">
        <w:rPr>
          <w:rFonts w:ascii="Arial Nova" w:hAnsi="Arial Nova" w:eastAsia="Arial Nova" w:cs="Arial Nova"/>
          <w:sz w:val="24"/>
          <w:szCs w:val="24"/>
        </w:rPr>
        <w:t>, and Stopher, 2004)</w:t>
      </w:r>
      <w:r w:rsidRPr="4593C9DA" w:rsidR="1DECF838">
        <w:rPr>
          <w:rFonts w:ascii="Arial Nova" w:hAnsi="Arial Nova" w:eastAsia="Arial Nova" w:cs="Arial Nova"/>
          <w:sz w:val="24"/>
          <w:szCs w:val="24"/>
        </w:rPr>
        <w:t>.</w:t>
      </w:r>
    </w:p>
    <w:p w:rsidR="337AFBB4" w:rsidP="4593C9DA" w:rsidRDefault="337AFBB4" w14:paraId="478AD7E9" w14:textId="55AAE0E3">
      <w:pPr>
        <w:spacing w:before="240" w:after="240" w:line="360" w:lineRule="auto"/>
        <w:jc w:val="both"/>
        <w:rPr>
          <w:rFonts w:ascii="Arial Nova" w:hAnsi="Arial Nova" w:eastAsia="Arial Nova" w:cs="Arial Nova"/>
          <w:sz w:val="24"/>
          <w:szCs w:val="24"/>
          <w:highlight w:val="yellow"/>
        </w:rPr>
      </w:pPr>
      <w:r w:rsidRPr="4593C9DA" w:rsidR="337AFBB4">
        <w:rPr>
          <w:rFonts w:ascii="Arial Nova" w:hAnsi="Arial Nova" w:eastAsia="Arial Nova" w:cs="Arial Nova"/>
          <w:sz w:val="24"/>
          <w:szCs w:val="24"/>
          <w:highlight w:val="yellow"/>
        </w:rPr>
        <w:t>ADD IN WORD DOCUMENT NAMED MIDDLE CONCORSE</w:t>
      </w:r>
    </w:p>
    <w:p w:rsidR="39693C41" w:rsidP="4593C9DA" w:rsidRDefault="1AC70406" w14:paraId="187E38A1" w14:textId="1B6832DA">
      <w:pPr>
        <w:pStyle w:val="Heading4"/>
        <w:spacing w:line="360" w:lineRule="auto"/>
        <w:jc w:val="both"/>
        <w:rPr>
          <w:rFonts w:ascii="Arial Nova" w:hAnsi="Arial Nova" w:eastAsia="Arial Nova" w:cs="Arial Nova"/>
          <w:color w:val="000000" w:themeColor="text1" w:themeTint="FF" w:themeShade="FF"/>
          <w:sz w:val="24"/>
          <w:szCs w:val="24"/>
        </w:rPr>
      </w:pPr>
      <w:bookmarkStart w:name="_Toc1324606367" w:id="584586520"/>
      <w:r w:rsidRPr="4593C9DA" w:rsidR="45A5C3C3">
        <w:rPr>
          <w:rFonts w:ascii="Arial Nova" w:hAnsi="Arial Nova" w:eastAsia="Arial Nova" w:cs="Arial Nova"/>
          <w:sz w:val="24"/>
          <w:szCs w:val="24"/>
        </w:rPr>
        <w:t>Communication Plans</w:t>
      </w:r>
      <w:r w:rsidRPr="4593C9DA" w:rsidR="28AFE351">
        <w:rPr>
          <w:rFonts w:ascii="Arial Nova" w:hAnsi="Arial Nova" w:eastAsia="Arial Nova" w:cs="Arial Nova"/>
          <w:sz w:val="24"/>
          <w:szCs w:val="24"/>
        </w:rPr>
        <w:t>:</w:t>
      </w:r>
      <w:bookmarkEnd w:id="584586520"/>
    </w:p>
    <w:p w:rsidR="09AF21B5" w:rsidP="4593C9DA" w:rsidRDefault="09AF21B5" w14:paraId="0600A5F8" w14:textId="5119BFD4">
      <w:pPr>
        <w:spacing w:line="360" w:lineRule="auto"/>
        <w:jc w:val="both"/>
        <w:rPr>
          <w:rFonts w:ascii="Arial Nova" w:hAnsi="Arial Nova" w:eastAsia="Arial Nova" w:cs="Arial Nova"/>
          <w:sz w:val="24"/>
          <w:szCs w:val="24"/>
        </w:rPr>
      </w:pPr>
      <w:r w:rsidRPr="4593C9DA" w:rsidR="27F93225">
        <w:rPr>
          <w:rFonts w:ascii="Arial Nova" w:hAnsi="Arial Nova" w:eastAsia="Arial Nova" w:cs="Arial Nova"/>
          <w:sz w:val="24"/>
          <w:szCs w:val="24"/>
        </w:rPr>
        <w:t>In the lead-up to the event, we prioritized clear communication with attendees from schools and colleges to ensure their questions were answered and they had the support they needed (</w:t>
      </w:r>
      <w:r w:rsidRPr="4593C9DA" w:rsidR="27F93225">
        <w:rPr>
          <w:rFonts w:ascii="Arial Nova" w:hAnsi="Arial Nova" w:eastAsia="Arial Nova" w:cs="Arial Nova"/>
          <w:sz w:val="24"/>
          <w:szCs w:val="24"/>
        </w:rPr>
        <w:t>Tulsky</w:t>
      </w:r>
      <w:r w:rsidRPr="4593C9DA" w:rsidR="27F93225">
        <w:rPr>
          <w:rFonts w:ascii="Arial Nova" w:hAnsi="Arial Nova" w:eastAsia="Arial Nova" w:cs="Arial Nova"/>
          <w:sz w:val="24"/>
          <w:szCs w:val="24"/>
        </w:rPr>
        <w:t>, 2005). Multiple emails were sent to provide updates and address any concerns, including a final email the day before the event with the schedule, venue directions, and other essential information.</w:t>
      </w:r>
    </w:p>
    <w:p w:rsidRPr="005A4A9C" w:rsidR="5E2329F8" w:rsidP="4593C9DA" w:rsidRDefault="00A318C3" w14:paraId="231B8552" w14:textId="291539D5" w14:noSpellErr="1">
      <w:pPr>
        <w:spacing w:line="360" w:lineRule="auto"/>
        <w:jc w:val="both"/>
        <w:rPr>
          <w:rFonts w:ascii="Arial Nova" w:hAnsi="Arial Nova" w:eastAsia="Arial Nova" w:cs="Arial Nova"/>
          <w:sz w:val="24"/>
          <w:szCs w:val="24"/>
        </w:rPr>
      </w:pPr>
      <w:r>
        <w:rPr>
          <w:noProof/>
        </w:rPr>
        <w:drawing>
          <wp:anchor distT="0" distB="0" distL="114300" distR="114300" simplePos="0" relativeHeight="251658241" behindDoc="0" locked="0" layoutInCell="1" allowOverlap="1" wp14:anchorId="7A42D43F" wp14:editId="610B8A5D">
            <wp:simplePos x="0" y="0"/>
            <wp:positionH relativeFrom="column">
              <wp:posOffset>2929940</wp:posOffset>
            </wp:positionH>
            <wp:positionV relativeFrom="paragraph">
              <wp:posOffset>365</wp:posOffset>
            </wp:positionV>
            <wp:extent cx="3853815" cy="2152650"/>
            <wp:effectExtent l="0" t="0" r="0" b="6350"/>
            <wp:wrapTopAndBottom/>
            <wp:docPr id="434225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25247" name="Picture 43422524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3815" cy="21526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DA2F02E" wp14:editId="1605DACE">
            <wp:simplePos x="0" y="0"/>
            <wp:positionH relativeFrom="column">
              <wp:posOffset>0</wp:posOffset>
            </wp:positionH>
            <wp:positionV relativeFrom="paragraph">
              <wp:posOffset>0</wp:posOffset>
            </wp:positionV>
            <wp:extent cx="2821940" cy="4829810"/>
            <wp:effectExtent l="0" t="0" r="0" b="0"/>
            <wp:wrapTopAndBottom/>
            <wp:docPr id="65922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20389" name="Picture 65922038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21940" cy="4829810"/>
                    </a:xfrm>
                    <a:prstGeom prst="rect">
                      <a:avLst/>
                    </a:prstGeom>
                  </pic:spPr>
                </pic:pic>
              </a:graphicData>
            </a:graphic>
            <wp14:sizeRelH relativeFrom="margin">
              <wp14:pctWidth>0</wp14:pctWidth>
            </wp14:sizeRelH>
            <wp14:sizeRelV relativeFrom="margin">
              <wp14:pctHeight>0</wp14:pctHeight>
            </wp14:sizeRelV>
          </wp:anchor>
        </w:drawing>
      </w:r>
    </w:p>
    <w:p w:rsidR="6A31DF83" w:rsidP="4593C9DA" w:rsidRDefault="6A31DF83" w14:paraId="591993EE" w14:textId="39A663BB">
      <w:pPr>
        <w:pStyle w:val="Heading4"/>
        <w:spacing w:line="360" w:lineRule="auto"/>
        <w:jc w:val="both"/>
        <w:rPr>
          <w:rFonts w:ascii="Arial Nova" w:hAnsi="Arial Nova" w:eastAsia="Arial Nova" w:cs="Arial Nova"/>
          <w:sz w:val="24"/>
          <w:szCs w:val="24"/>
        </w:rPr>
      </w:pPr>
      <w:bookmarkStart w:name="_Toc874602160" w:id="1793829368"/>
      <w:r w:rsidRPr="4593C9DA" w:rsidR="6A31DF83">
        <w:rPr>
          <w:rFonts w:ascii="Arial Nova" w:hAnsi="Arial Nova" w:eastAsia="Arial Nova" w:cs="Arial Nova"/>
          <w:sz w:val="24"/>
          <w:szCs w:val="24"/>
        </w:rPr>
        <w:t>Social Media:</w:t>
      </w:r>
      <w:bookmarkEnd w:id="1793829368"/>
    </w:p>
    <w:p w:rsidR="5CB88D51" w:rsidP="4593C9DA" w:rsidRDefault="5CB88D51" w14:paraId="70D8E13B" w14:textId="6C16ACE8">
      <w:pPr>
        <w:spacing w:before="240" w:after="240" w:line="360" w:lineRule="auto"/>
        <w:jc w:val="both"/>
        <w:rPr>
          <w:rFonts w:ascii="Arial Nova" w:hAnsi="Arial Nova" w:eastAsia="Arial Nova" w:cs="Arial Nova"/>
          <w:sz w:val="24"/>
          <w:szCs w:val="24"/>
        </w:rPr>
      </w:pPr>
      <w:r w:rsidRPr="4593C9DA" w:rsidR="1F00DA9E">
        <w:rPr>
          <w:rFonts w:ascii="Arial Nova" w:hAnsi="Arial Nova" w:eastAsia="Arial Nova" w:cs="Arial Nova"/>
          <w:sz w:val="24"/>
          <w:szCs w:val="24"/>
        </w:rPr>
        <w:t>In addition to email communication, we created an Instagram page</w:t>
      </w:r>
      <w:r w:rsidRPr="4593C9DA" w:rsidR="784691AF">
        <w:rPr>
          <w:rFonts w:ascii="Arial Nova" w:hAnsi="Arial Nova" w:eastAsia="Arial Nova" w:cs="Arial Nova"/>
          <w:sz w:val="24"/>
          <w:szCs w:val="24"/>
        </w:rPr>
        <w:t xml:space="preserve">. </w:t>
      </w:r>
      <w:r w:rsidRPr="4593C9DA" w:rsidR="31FEBBF1">
        <w:rPr>
          <w:rFonts w:ascii="Arial Nova" w:hAnsi="Arial Nova" w:eastAsia="Arial Nova" w:cs="Arial Nova"/>
          <w:sz w:val="24"/>
          <w:szCs w:val="24"/>
        </w:rPr>
        <w:t xml:space="preserve">We collectively decided that Instagram was the most effective platform to share information with the school and college students attending the event. This choice was made because it best suited our target demographic of 15 to 18-year-olds, allowing us to engage with them more successfully. Instagram’s popularity among this age group, along with its visual and interactive features, </w:t>
      </w:r>
      <w:r w:rsidRPr="4593C9DA" w:rsidR="31FEBBF1">
        <w:rPr>
          <w:rFonts w:ascii="Arial Nova" w:hAnsi="Arial Nova" w:eastAsia="Arial Nova" w:cs="Arial Nova"/>
          <w:sz w:val="24"/>
          <w:szCs w:val="24"/>
        </w:rPr>
        <w:t>provided</w:t>
      </w:r>
      <w:r w:rsidRPr="4593C9DA" w:rsidR="31FEBBF1">
        <w:rPr>
          <w:rFonts w:ascii="Arial Nova" w:hAnsi="Arial Nova" w:eastAsia="Arial Nova" w:cs="Arial Nova"/>
          <w:sz w:val="24"/>
          <w:szCs w:val="24"/>
        </w:rPr>
        <w:t xml:space="preserve"> an ideal way to maximize reach, encourage engagement, and ensure the information was both accessible and appealing. The page </w:t>
      </w:r>
      <w:r w:rsidRPr="4593C9DA" w:rsidR="1F00DA9E">
        <w:rPr>
          <w:rFonts w:ascii="Arial Nova" w:hAnsi="Arial Nova" w:eastAsia="Arial Nova" w:cs="Arial Nova"/>
          <w:sz w:val="24"/>
          <w:szCs w:val="24"/>
        </w:rPr>
        <w:t xml:space="preserve">was regularly updated with daily countdown posts starting 14 days before the event. </w:t>
      </w:r>
      <w:r w:rsidRPr="4593C9DA" w:rsidR="1F00DA9E">
        <w:rPr>
          <w:rFonts w:ascii="Arial Nova" w:hAnsi="Arial Nova" w:eastAsia="Arial Nova" w:cs="Arial Nova"/>
          <w:sz w:val="24"/>
          <w:szCs w:val="24"/>
        </w:rPr>
        <w:t>Scott</w:t>
      </w:r>
      <w:r w:rsidRPr="4593C9DA" w:rsidR="1F00DA9E">
        <w:rPr>
          <w:rFonts w:ascii="Arial Nova" w:hAnsi="Arial Nova" w:eastAsia="Arial Nova" w:cs="Arial Nova"/>
          <w:sz w:val="24"/>
          <w:szCs w:val="24"/>
        </w:rPr>
        <w:t xml:space="preserve"> managed the page, keeping it active and engaging. Event signage at the venue also provided helpful information. This multi-channel approach ensured attendees felt supported and prepared, contributing to a smooth experience from start to finish.</w:t>
      </w:r>
    </w:p>
    <w:p w:rsidR="00D134FB" w:rsidP="4593C9DA" w:rsidRDefault="008C15B3" w14:paraId="618450B1" w14:textId="63350E34">
      <w:pPr>
        <w:spacing w:before="240" w:after="240" w:line="360" w:lineRule="auto"/>
        <w:jc w:val="both"/>
        <w:rPr>
          <w:rFonts w:ascii="Arial Nova" w:hAnsi="Arial Nova" w:eastAsia="Arial Nova" w:cs="Arial Nova"/>
          <w:sz w:val="24"/>
          <w:szCs w:val="24"/>
        </w:rPr>
      </w:pPr>
      <w:r>
        <w:rPr>
          <w:noProof/>
        </w:rPr>
        <w:drawing>
          <wp:anchor distT="0" distB="0" distL="114300" distR="114300" simplePos="0" relativeHeight="251659266" behindDoc="0" locked="0" layoutInCell="1" allowOverlap="1" wp14:anchorId="056EC11A" wp14:editId="2E5D1CA0">
            <wp:simplePos x="0" y="0"/>
            <wp:positionH relativeFrom="column">
              <wp:posOffset>0</wp:posOffset>
            </wp:positionH>
            <wp:positionV relativeFrom="paragraph">
              <wp:posOffset>0</wp:posOffset>
            </wp:positionV>
            <wp:extent cx="1979930" cy="3696330"/>
            <wp:effectExtent l="0" t="0" r="0" b="0"/>
            <wp:wrapTopAndBottom/>
            <wp:docPr id="10759120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12019" name="Picture 1075912019"/>
                    <pic:cNvPicPr/>
                  </pic:nvPicPr>
                  <pic:blipFill>
                    <a:blip r:embed="rId14" cstate="print">
                      <a:extLst>
                        <a:ext uri="{28A0092B-C50C-407E-A947-70E740481C1C}">
                          <a14:useLocalDpi xmlns:a14="http://schemas.microsoft.com/office/drawing/2010/main" val="0"/>
                        </a:ext>
                      </a:extLst>
                    </a:blip>
                    <a:srcRect t="5764" b="8203"/>
                    <a:stretch>
                      <a:fillRect/>
                    </a:stretch>
                  </pic:blipFill>
                  <pic:spPr>
                    <a:xfrm>
                      <a:off x="0" y="0"/>
                      <a:ext cx="1979930" cy="3696330"/>
                    </a:xfrm>
                    <a:prstGeom prst="rect">
                      <a:avLst/>
                    </a:prstGeom>
                  </pic:spPr>
                </pic:pic>
              </a:graphicData>
            </a:graphic>
            <wp14:sizeRelH relativeFrom="margin">
              <wp14:pctWidth>0</wp14:pctWidth>
            </wp14:sizeRelH>
            <wp14:sizeRelV relativeFrom="margin">
              <wp14:pctHeight>0</wp14:pctHeight>
            </wp14:sizeRelV>
          </wp:anchor>
        </w:drawing>
      </w:r>
      <w:r w:rsidR="00724F8A">
        <w:rPr>
          <w:noProof/>
        </w:rPr>
        <w:drawing>
          <wp:anchor distT="0" distB="0" distL="114300" distR="114300" simplePos="0" relativeHeight="251658242" behindDoc="0" locked="0" layoutInCell="1" allowOverlap="1" wp14:anchorId="78B3FEED" wp14:editId="3D2B5801">
            <wp:simplePos x="0" y="0"/>
            <wp:positionH relativeFrom="column">
              <wp:posOffset>2944495</wp:posOffset>
            </wp:positionH>
            <wp:positionV relativeFrom="paragraph">
              <wp:posOffset>0</wp:posOffset>
            </wp:positionV>
            <wp:extent cx="1966595" cy="3583060"/>
            <wp:effectExtent l="0" t="0" r="0" b="0"/>
            <wp:wrapTopAndBottom/>
            <wp:docPr id="54062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2848" name="Picture 54062848"/>
                    <pic:cNvPicPr/>
                  </pic:nvPicPr>
                  <pic:blipFill>
                    <a:blip r:embed="rId15" cstate="print">
                      <a:extLst>
                        <a:ext uri="{28A0092B-C50C-407E-A947-70E740481C1C}">
                          <a14:useLocalDpi xmlns:a14="http://schemas.microsoft.com/office/drawing/2010/main" val="0"/>
                        </a:ext>
                      </a:extLst>
                    </a:blip>
                    <a:srcRect t="6026" b="10044"/>
                    <a:stretch>
                      <a:fillRect/>
                    </a:stretch>
                  </pic:blipFill>
                  <pic:spPr>
                    <a:xfrm>
                      <a:off x="0" y="0"/>
                      <a:ext cx="1966595" cy="3583060"/>
                    </a:xfrm>
                    <a:prstGeom prst="rect">
                      <a:avLst/>
                    </a:prstGeom>
                  </pic:spPr>
                </pic:pic>
              </a:graphicData>
            </a:graphic>
            <wp14:sizeRelH relativeFrom="margin">
              <wp14:pctWidth>0</wp14:pctWidth>
            </wp14:sizeRelH>
            <wp14:sizeRelV relativeFrom="margin">
              <wp14:pctHeight>0</wp14:pctHeight>
            </wp14:sizeRelV>
          </wp:anchor>
        </w:drawing>
      </w:r>
    </w:p>
    <w:p w:rsidR="7448B1F3" w:rsidP="4593C9DA" w:rsidRDefault="7448B1F3" w14:paraId="49418346" w14:textId="3FE88761">
      <w:pPr>
        <w:pStyle w:val="Normal"/>
        <w:spacing w:before="240" w:after="240" w:line="360" w:lineRule="auto"/>
        <w:jc w:val="both"/>
        <w:rPr>
          <w:rFonts w:ascii="Arial Nova" w:hAnsi="Arial Nova" w:eastAsia="Arial Nova" w:cs="Arial Nova"/>
          <w:noProof w:val="0"/>
          <w:sz w:val="24"/>
          <w:szCs w:val="24"/>
          <w:lang w:val="en-GB"/>
        </w:rPr>
      </w:pPr>
      <w:r w:rsidRPr="4593C9DA" w:rsidR="7448B1F3">
        <w:rPr>
          <w:rFonts w:ascii="Arial Nova" w:hAnsi="Arial Nova" w:eastAsia="Arial Nova" w:cs="Arial Nova"/>
          <w:noProof w:val="0"/>
          <w:sz w:val="24"/>
          <w:szCs w:val="24"/>
          <w:lang w:val="en-GB"/>
        </w:rPr>
        <w:t>On the other hand, the most effective way to reach lecturers, exhibitors, and industry professionals was through email and LinkedIn. Unlike the younger demographic, these groups typically prefer more formal and direct methods of communication. Email allowed for clear, concise, and professional correspondence, while LinkedIn provided a platform for networking and industry-specific engagement. Using these channels ensured that information was delivered in a manner that aligned with their communication preferences, increasing the likelihood of meaningful interactions and responses.</w:t>
      </w:r>
    </w:p>
    <w:p w:rsidR="376403F2" w:rsidP="4593C9DA" w:rsidRDefault="376403F2" w14:paraId="53A82AE8" w14:textId="376508D7">
      <w:pPr>
        <w:pStyle w:val="Heading4"/>
        <w:spacing w:line="360" w:lineRule="auto"/>
        <w:jc w:val="both"/>
        <w:rPr>
          <w:rFonts w:ascii="Arial Nova" w:hAnsi="Arial Nova" w:eastAsia="Arial Nova" w:cs="Arial Nova"/>
          <w:noProof w:val="0"/>
          <w:sz w:val="24"/>
          <w:szCs w:val="24"/>
          <w:lang w:val="en-GB"/>
        </w:rPr>
      </w:pPr>
      <w:bookmarkStart w:name="_Toc601110522" w:id="740474826"/>
      <w:r w:rsidRPr="4593C9DA" w:rsidR="376403F2">
        <w:rPr>
          <w:rFonts w:ascii="Arial Nova" w:hAnsi="Arial Nova" w:eastAsia="Arial Nova" w:cs="Arial Nova"/>
          <w:noProof w:val="0"/>
          <w:sz w:val="24"/>
          <w:szCs w:val="24"/>
          <w:lang w:val="en-GB"/>
        </w:rPr>
        <w:t>Communication:</w:t>
      </w:r>
      <w:bookmarkEnd w:id="740474826"/>
    </w:p>
    <w:p w:rsidR="6C18FEE1" w:rsidP="4593C9DA" w:rsidRDefault="6C18FEE1" w14:paraId="3C56E49D" w14:textId="0330CB85">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To ensure smooth communication and coordination, we created a dedicated WhatsApp group chat for volunteers and staff, including first, second, and third-year students. This allowed us to share updates, schedule changes, and last-minute instructions, ensuring everyone was on the same page. The group also served as a platform for staff to ask questions or clarify any uncertainties, enabling quick problem-solving and ensuring everyone felt supported throughout the event</w:t>
      </w:r>
      <w:r w:rsidRPr="4593C9DA" w:rsidR="2528A0C9">
        <w:rPr>
          <w:rFonts w:ascii="Arial Nova" w:hAnsi="Arial Nova" w:eastAsia="Arial Nova" w:cs="Arial Nova"/>
          <w:sz w:val="24"/>
          <w:szCs w:val="24"/>
        </w:rPr>
        <w:t xml:space="preserve"> (Jago, and Deery, 2009)</w:t>
      </w:r>
      <w:r w:rsidRPr="4593C9DA" w:rsidR="262869CA">
        <w:rPr>
          <w:rFonts w:ascii="Arial Nova" w:hAnsi="Arial Nova" w:eastAsia="Arial Nova" w:cs="Arial Nova"/>
          <w:sz w:val="24"/>
          <w:szCs w:val="24"/>
        </w:rPr>
        <w:t>.</w:t>
      </w:r>
    </w:p>
    <w:p w:rsidR="6C18FEE1" w:rsidP="4593C9DA" w:rsidRDefault="6C18FEE1" w14:paraId="47D39065" w14:textId="219C6E3A">
      <w:pPr>
        <w:pStyle w:val="Heading4"/>
        <w:spacing w:line="360" w:lineRule="auto"/>
        <w:jc w:val="both"/>
        <w:rPr>
          <w:rFonts w:ascii="Arial Nova" w:hAnsi="Arial Nova" w:eastAsia="Arial Nova" w:cs="Arial Nova"/>
          <w:b w:val="1"/>
          <w:bCs w:val="1"/>
          <w:sz w:val="24"/>
          <w:szCs w:val="24"/>
        </w:rPr>
      </w:pPr>
      <w:bookmarkStart w:name="_Toc1393222330" w:id="1481656911"/>
      <w:r w:rsidRPr="4593C9DA" w:rsidR="262869CA">
        <w:rPr>
          <w:rFonts w:ascii="Arial Nova" w:hAnsi="Arial Nova" w:eastAsia="Arial Nova" w:cs="Arial Nova"/>
          <w:sz w:val="24"/>
          <w:szCs w:val="24"/>
        </w:rPr>
        <w:t>Essential Resources:</w:t>
      </w:r>
      <w:bookmarkEnd w:id="1481656911"/>
    </w:p>
    <w:p w:rsidR="6C18FEE1" w:rsidP="4593C9DA" w:rsidRDefault="6C18FEE1" w14:paraId="42390A0F" w14:textId="7DD8E368">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To prioritize safety, first-aid kits were placed in accessible locations, with key staff informed of their exact whereabouts, following the arena’s safety protocols. Additionally, contact information for key vendors, contractors, and emergency services was readily available, allowing us to respond swiftly to any issues</w:t>
      </w:r>
      <w:r w:rsidRPr="4593C9DA" w:rsidR="6FFCA08A">
        <w:rPr>
          <w:rFonts w:ascii="Arial Nova" w:hAnsi="Arial Nova" w:eastAsia="Arial Nova" w:cs="Arial Nova"/>
          <w:sz w:val="24"/>
          <w:szCs w:val="24"/>
        </w:rPr>
        <w:t xml:space="preserve"> (</w:t>
      </w:r>
      <w:r w:rsidRPr="4593C9DA" w:rsidR="6FFCA08A">
        <w:rPr>
          <w:rFonts w:ascii="Arial Nova" w:hAnsi="Arial Nova" w:eastAsia="Arial Nova" w:cs="Arial Nova"/>
          <w:sz w:val="24"/>
          <w:szCs w:val="24"/>
        </w:rPr>
        <w:t>Alsnih</w:t>
      </w:r>
      <w:r w:rsidRPr="4593C9DA" w:rsidR="6FFCA08A">
        <w:rPr>
          <w:rFonts w:ascii="Arial Nova" w:hAnsi="Arial Nova" w:eastAsia="Arial Nova" w:cs="Arial Nova"/>
          <w:sz w:val="24"/>
          <w:szCs w:val="24"/>
        </w:rPr>
        <w:t>, and Stopher, 2004</w:t>
      </w:r>
      <w:r w:rsidRPr="4593C9DA" w:rsidR="6FFCA08A">
        <w:rPr>
          <w:rFonts w:ascii="Arial Nova" w:hAnsi="Arial Nova" w:eastAsia="Arial Nova" w:cs="Arial Nova"/>
          <w:sz w:val="24"/>
          <w:szCs w:val="24"/>
        </w:rPr>
        <w:t>)</w:t>
      </w:r>
      <w:r w:rsidRPr="4593C9DA" w:rsidR="262869CA">
        <w:rPr>
          <w:rFonts w:ascii="Arial Nova" w:hAnsi="Arial Nova" w:eastAsia="Arial Nova" w:cs="Arial Nova"/>
          <w:sz w:val="24"/>
          <w:szCs w:val="24"/>
        </w:rPr>
        <w:t>.</w:t>
      </w:r>
    </w:p>
    <w:p w:rsidR="6C18FEE1" w:rsidP="4593C9DA" w:rsidRDefault="6C18FEE1" w14:paraId="133BF460" w14:textId="3F1ACF34">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 xml:space="preserve">Several preparations were made to ensure the event ran smoothly. Printed maps, event schedules, and signage helped guide attendees and staff, minimizing confusion. </w:t>
      </w:r>
      <w:r w:rsidRPr="4593C9DA" w:rsidR="73C6B3D5">
        <w:rPr>
          <w:rFonts w:ascii="Arial Nova" w:hAnsi="Arial Nova" w:eastAsia="Arial Nova" w:cs="Arial Nova"/>
          <w:sz w:val="24"/>
          <w:szCs w:val="24"/>
        </w:rPr>
        <w:t xml:space="preserve">After the set up the day before, </w:t>
      </w:r>
      <w:r w:rsidRPr="4593C9DA" w:rsidR="4F7AE79E">
        <w:rPr>
          <w:rFonts w:ascii="Arial Nova" w:hAnsi="Arial Nova" w:eastAsia="Arial Nova" w:cs="Arial Nova"/>
          <w:sz w:val="24"/>
          <w:szCs w:val="24"/>
        </w:rPr>
        <w:t xml:space="preserve">Grace and I also created a color-coded map for both the staff assisting with the event and the exhibitors. This map not only </w:t>
      </w:r>
      <w:r w:rsidRPr="4593C9DA" w:rsidR="4F7AE79E">
        <w:rPr>
          <w:rFonts w:ascii="Arial Nova" w:hAnsi="Arial Nova" w:eastAsia="Arial Nova" w:cs="Arial Nova"/>
          <w:sz w:val="24"/>
          <w:szCs w:val="24"/>
        </w:rPr>
        <w:t>indicated</w:t>
      </w:r>
      <w:r w:rsidRPr="4593C9DA" w:rsidR="4F7AE79E">
        <w:rPr>
          <w:rFonts w:ascii="Arial Nova" w:hAnsi="Arial Nova" w:eastAsia="Arial Nova" w:cs="Arial Nova"/>
          <w:sz w:val="24"/>
          <w:szCs w:val="24"/>
        </w:rPr>
        <w:t xml:space="preserve"> where each exhibitor was </w:t>
      </w:r>
      <w:r w:rsidRPr="4593C9DA" w:rsidR="4F7AE79E">
        <w:rPr>
          <w:rFonts w:ascii="Arial Nova" w:hAnsi="Arial Nova" w:eastAsia="Arial Nova" w:cs="Arial Nova"/>
          <w:sz w:val="24"/>
          <w:szCs w:val="24"/>
        </w:rPr>
        <w:t>located</w:t>
      </w:r>
      <w:r w:rsidRPr="4593C9DA" w:rsidR="4F7AE79E">
        <w:rPr>
          <w:rFonts w:ascii="Arial Nova" w:hAnsi="Arial Nova" w:eastAsia="Arial Nova" w:cs="Arial Nova"/>
          <w:sz w:val="24"/>
          <w:szCs w:val="24"/>
        </w:rPr>
        <w:t xml:space="preserve"> but also served as a useful tool for networking, making it easier for attendees and participants to connect with relevant individuals and </w:t>
      </w:r>
      <w:r w:rsidRPr="4593C9DA" w:rsidR="4F7AE79E">
        <w:rPr>
          <w:rFonts w:ascii="Arial Nova" w:hAnsi="Arial Nova" w:eastAsia="Arial Nova" w:cs="Arial Nova"/>
          <w:sz w:val="24"/>
          <w:szCs w:val="24"/>
        </w:rPr>
        <w:t>organ</w:t>
      </w:r>
      <w:r w:rsidRPr="4593C9DA" w:rsidR="4F7AE79E">
        <w:rPr>
          <w:rFonts w:ascii="Arial Nova" w:hAnsi="Arial Nova" w:eastAsia="Arial Nova" w:cs="Arial Nova"/>
          <w:sz w:val="24"/>
          <w:szCs w:val="24"/>
        </w:rPr>
        <w:t>i</w:t>
      </w:r>
      <w:r w:rsidRPr="4593C9DA" w:rsidR="1DA4DA11">
        <w:rPr>
          <w:rFonts w:ascii="Arial Nova" w:hAnsi="Arial Nova" w:eastAsia="Arial Nova" w:cs="Arial Nova"/>
          <w:sz w:val="24"/>
          <w:szCs w:val="24"/>
        </w:rPr>
        <w:t>s</w:t>
      </w:r>
      <w:r w:rsidRPr="4593C9DA" w:rsidR="4F7AE79E">
        <w:rPr>
          <w:rFonts w:ascii="Arial Nova" w:hAnsi="Arial Nova" w:eastAsia="Arial Nova" w:cs="Arial Nova"/>
          <w:sz w:val="24"/>
          <w:szCs w:val="24"/>
        </w:rPr>
        <w:t xml:space="preserve">ations. The color-coding system helped to quickly </w:t>
      </w:r>
      <w:r w:rsidRPr="4593C9DA" w:rsidR="4F7AE79E">
        <w:rPr>
          <w:rFonts w:ascii="Arial Nova" w:hAnsi="Arial Nova" w:eastAsia="Arial Nova" w:cs="Arial Nova"/>
          <w:sz w:val="24"/>
          <w:szCs w:val="24"/>
        </w:rPr>
        <w:t>identify</w:t>
      </w:r>
      <w:r w:rsidRPr="4593C9DA" w:rsidR="4F7AE79E">
        <w:rPr>
          <w:rFonts w:ascii="Arial Nova" w:hAnsi="Arial Nova" w:eastAsia="Arial Nova" w:cs="Arial Nova"/>
          <w:sz w:val="24"/>
          <w:szCs w:val="24"/>
        </w:rPr>
        <w:t xml:space="preserve"> different areas, ensuring smooth navigation and a more </w:t>
      </w:r>
      <w:r w:rsidRPr="4593C9DA" w:rsidR="4F7AE79E">
        <w:rPr>
          <w:rFonts w:ascii="Arial Nova" w:hAnsi="Arial Nova" w:eastAsia="Arial Nova" w:cs="Arial Nova"/>
          <w:sz w:val="24"/>
          <w:szCs w:val="24"/>
        </w:rPr>
        <w:t>organ</w:t>
      </w:r>
      <w:r w:rsidRPr="4593C9DA" w:rsidR="4F7AE79E">
        <w:rPr>
          <w:rFonts w:ascii="Arial Nova" w:hAnsi="Arial Nova" w:eastAsia="Arial Nova" w:cs="Arial Nova"/>
          <w:sz w:val="24"/>
          <w:szCs w:val="24"/>
        </w:rPr>
        <w:t>i</w:t>
      </w:r>
      <w:r w:rsidRPr="4593C9DA" w:rsidR="761FA289">
        <w:rPr>
          <w:rFonts w:ascii="Arial Nova" w:hAnsi="Arial Nova" w:eastAsia="Arial Nova" w:cs="Arial Nova"/>
          <w:sz w:val="24"/>
          <w:szCs w:val="24"/>
        </w:rPr>
        <w:t>s</w:t>
      </w:r>
      <w:r w:rsidRPr="4593C9DA" w:rsidR="4F7AE79E">
        <w:rPr>
          <w:rFonts w:ascii="Arial Nova" w:hAnsi="Arial Nova" w:eastAsia="Arial Nova" w:cs="Arial Nova"/>
          <w:sz w:val="24"/>
          <w:szCs w:val="24"/>
        </w:rPr>
        <w:t xml:space="preserve">ed experience for everyone involved. </w:t>
      </w:r>
      <w:r w:rsidRPr="4593C9DA" w:rsidR="262869CA">
        <w:rPr>
          <w:rFonts w:ascii="Arial Nova" w:hAnsi="Arial Nova" w:eastAsia="Arial Nova" w:cs="Arial Nova"/>
          <w:sz w:val="24"/>
          <w:szCs w:val="24"/>
        </w:rPr>
        <w:t>Backup IT equipment, such as laptops, microphones, and projectors, was prepared in case of technical issues. Contact information for campus health services was on hand for emergencies, ensuring the well-being of all involved.</w:t>
      </w:r>
    </w:p>
    <w:p w:rsidR="6C18FEE1" w:rsidP="4593C9DA" w:rsidRDefault="6C18FEE1" w14:paraId="6B4CF189" w14:textId="637AD588">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A thorough review of the contingency plan was conducted to address new risks or changes, and a clear list of volunteer roles was printed in the staff room. A walkthrough or rehearsal was planned to familiarize staff with their tasks and the venue, ensuring everyone understood their responsibilities and contingency protocols in case of unexpected situations. These measures helped minimize risks, ensuring a smooth and successful event</w:t>
      </w:r>
      <w:r w:rsidRPr="4593C9DA" w:rsidR="02AAD039">
        <w:rPr>
          <w:rFonts w:ascii="Arial Nova" w:hAnsi="Arial Nova" w:eastAsia="Arial Nova" w:cs="Arial Nova"/>
          <w:sz w:val="24"/>
          <w:szCs w:val="24"/>
        </w:rPr>
        <w:t xml:space="preserve"> (Clark, 2010)</w:t>
      </w:r>
      <w:r w:rsidRPr="4593C9DA" w:rsidR="262869CA">
        <w:rPr>
          <w:rFonts w:ascii="Arial Nova" w:hAnsi="Arial Nova" w:eastAsia="Arial Nova" w:cs="Arial Nova"/>
          <w:sz w:val="24"/>
          <w:szCs w:val="24"/>
        </w:rPr>
        <w:t>.</w:t>
      </w:r>
    </w:p>
    <w:p w:rsidR="6C18FEE1" w:rsidP="4593C9DA" w:rsidRDefault="6C18FEE1" w14:paraId="7B3EAA4F" w14:textId="70DDA18E">
      <w:pPr>
        <w:pStyle w:val="Heading4"/>
        <w:spacing w:line="360" w:lineRule="auto"/>
        <w:jc w:val="both"/>
        <w:rPr>
          <w:rFonts w:ascii="Arial Nova" w:hAnsi="Arial Nova" w:eastAsia="Arial Nova" w:cs="Arial Nova"/>
          <w:b w:val="1"/>
          <w:bCs w:val="1"/>
          <w:sz w:val="24"/>
          <w:szCs w:val="24"/>
        </w:rPr>
      </w:pPr>
      <w:bookmarkStart w:name="_Toc1659884243" w:id="939449883"/>
      <w:r w:rsidRPr="4593C9DA" w:rsidR="262869CA">
        <w:rPr>
          <w:rFonts w:ascii="Arial Nova" w:hAnsi="Arial Nova" w:eastAsia="Arial Nova" w:cs="Arial Nova"/>
          <w:sz w:val="24"/>
          <w:szCs w:val="24"/>
        </w:rPr>
        <w:t>Summary of ITT Future You Event at Swansea Arena</w:t>
      </w:r>
      <w:bookmarkEnd w:id="939449883"/>
    </w:p>
    <w:p w:rsidR="6C18FEE1" w:rsidP="4593C9DA" w:rsidRDefault="6C18FEE1" w14:paraId="07329BD4" w14:textId="49685622">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The ITT Future You event, held on February 11th at Swansea Arena, aimed to inspire and connect the next generation of travel and tourism professionals. It provided students and young professionals with valuable networking opportunities, career insights, and industry knowledge, bridging the gap between education and industry.</w:t>
      </w:r>
    </w:p>
    <w:p w:rsidR="6C18FEE1" w:rsidP="4593C9DA" w:rsidRDefault="6C18FEE1" w14:paraId="147B4C1D" w14:textId="36623994">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The event featured over 50 exhibitors, including UWTSD courses, Oakwood, Yummy Jobs, and others. Attendees had the opportunity to explore various career paths and engage with industry experts. Notable speakers shared insights on emerging trends and offered practical advice to those entering the field.</w:t>
      </w:r>
    </w:p>
    <w:p w:rsidR="6C18FEE1" w:rsidP="4593C9DA" w:rsidRDefault="6C18FEE1" w14:paraId="4B29B2C5" w14:textId="2FF22E2A">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 xml:space="preserve">With over 400 attendees registered on Eventbrite and an </w:t>
      </w:r>
      <w:r w:rsidRPr="4593C9DA" w:rsidR="262869CA">
        <w:rPr>
          <w:rFonts w:ascii="Arial Nova" w:hAnsi="Arial Nova" w:eastAsia="Arial Nova" w:cs="Arial Nova"/>
          <w:sz w:val="24"/>
          <w:szCs w:val="24"/>
        </w:rPr>
        <w:t>additional</w:t>
      </w:r>
      <w:r w:rsidRPr="4593C9DA" w:rsidR="262869CA">
        <w:rPr>
          <w:rFonts w:ascii="Arial Nova" w:hAnsi="Arial Nova" w:eastAsia="Arial Nova" w:cs="Arial Nova"/>
          <w:sz w:val="24"/>
          <w:szCs w:val="24"/>
        </w:rPr>
        <w:t xml:space="preserve"> 200 on the day, the event attracted over 600 participants, making it the largest ITT Future You event held in Wales. The event received positive feedback for creating an inspiring and informative environment, successfully enhancing students' understanding of the industry and </w:t>
      </w:r>
      <w:r w:rsidRPr="4593C9DA" w:rsidR="262869CA">
        <w:rPr>
          <w:rFonts w:ascii="Arial Nova" w:hAnsi="Arial Nova" w:eastAsia="Arial Nova" w:cs="Arial Nova"/>
          <w:sz w:val="24"/>
          <w:szCs w:val="24"/>
        </w:rPr>
        <w:t>facilitating</w:t>
      </w:r>
      <w:r w:rsidRPr="4593C9DA" w:rsidR="262869CA">
        <w:rPr>
          <w:rFonts w:ascii="Arial Nova" w:hAnsi="Arial Nova" w:eastAsia="Arial Nova" w:cs="Arial Nova"/>
          <w:sz w:val="24"/>
          <w:szCs w:val="24"/>
        </w:rPr>
        <w:t xml:space="preserve"> connections with potential employers.</w:t>
      </w:r>
    </w:p>
    <w:p w:rsidR="6C18FEE1" w:rsidP="4593C9DA" w:rsidRDefault="6C18FEE1" w14:paraId="580879DA" w14:textId="1301E823">
      <w:pPr>
        <w:spacing w:before="240" w:after="240" w:line="360" w:lineRule="auto"/>
        <w:jc w:val="both"/>
        <w:rPr>
          <w:rFonts w:ascii="Arial Nova" w:hAnsi="Arial Nova" w:eastAsia="Arial Nova" w:cs="Arial Nova"/>
          <w:sz w:val="24"/>
          <w:szCs w:val="24"/>
        </w:rPr>
      </w:pPr>
      <w:r w:rsidRPr="4593C9DA" w:rsidR="262869CA">
        <w:rPr>
          <w:rFonts w:ascii="Arial Nova" w:hAnsi="Arial Nova" w:eastAsia="Arial Nova" w:cs="Arial Nova"/>
          <w:sz w:val="24"/>
          <w:szCs w:val="24"/>
        </w:rPr>
        <w:t>Despite minor challenges during setup, effective communication and coordination ensured a smooth experience for all. Overall, the event made a significant impact by providing attendees with valuable insights and career opportunities while strengthening ties between educational institutions and industry leaders.</w:t>
      </w:r>
    </w:p>
    <w:p w:rsidR="63DDED47" w:rsidP="4593C9DA" w:rsidRDefault="63DDED47" w14:paraId="313E3C71" w14:textId="2143C650" w14:noSpellErr="1">
      <w:pPr>
        <w:spacing w:after="0" w:line="360" w:lineRule="auto"/>
        <w:jc w:val="both"/>
        <w:rPr>
          <w:rFonts w:ascii="Arial Nova" w:hAnsi="Arial Nova" w:eastAsia="Arial Nova" w:cs="Arial Nova"/>
          <w:sz w:val="24"/>
          <w:szCs w:val="24"/>
        </w:rPr>
      </w:pPr>
    </w:p>
    <w:p w:rsidR="1F58F9F2" w:rsidP="4593C9DA" w:rsidRDefault="1F58F9F2" w14:paraId="596ED95F" w14:textId="550DCEF3">
      <w:pPr>
        <w:pStyle w:val="Heading4"/>
        <w:spacing w:line="360" w:lineRule="auto"/>
        <w:jc w:val="both"/>
        <w:rPr>
          <w:rFonts w:ascii="Arial Nova" w:hAnsi="Arial Nova" w:eastAsia="Arial Nova" w:cs="Arial Nova"/>
          <w:b w:val="1"/>
          <w:bCs w:val="1"/>
          <w:sz w:val="24"/>
          <w:szCs w:val="24"/>
        </w:rPr>
      </w:pPr>
      <w:bookmarkStart w:name="_Toc546007204" w:id="39853701"/>
      <w:r w:rsidRPr="4593C9DA" w:rsidR="63A9B532">
        <w:rPr>
          <w:rFonts w:ascii="Arial Nova" w:hAnsi="Arial Nova" w:eastAsia="Arial Nova" w:cs="Arial Nova"/>
          <w:sz w:val="24"/>
          <w:szCs w:val="24"/>
        </w:rPr>
        <w:t>Post-Event Evaluation: ITT Future You 2025</w:t>
      </w:r>
      <w:bookmarkEnd w:id="39853701"/>
    </w:p>
    <w:p w:rsidR="1F58F9F2" w:rsidP="4593C9DA" w:rsidRDefault="1F58F9F2" w14:paraId="428D0C0D" w14:textId="49FA9BF4">
      <w:pPr>
        <w:spacing w:before="240" w:after="240" w:line="360" w:lineRule="auto"/>
        <w:jc w:val="both"/>
        <w:rPr>
          <w:rFonts w:ascii="Arial Nova" w:hAnsi="Arial Nova" w:eastAsia="Arial Nova" w:cs="Arial Nova"/>
          <w:sz w:val="24"/>
          <w:szCs w:val="24"/>
        </w:rPr>
      </w:pPr>
      <w:r w:rsidRPr="4593C9DA" w:rsidR="63A9B532">
        <w:rPr>
          <w:rFonts w:ascii="Arial Nova" w:hAnsi="Arial Nova" w:eastAsia="Arial Nova" w:cs="Arial Nova"/>
          <w:sz w:val="24"/>
          <w:szCs w:val="24"/>
        </w:rPr>
        <w:t xml:space="preserve">The ITT Future You event, held on February 11th at Swansea Arena, aimed to provide students and emerging professionals in the travel and tourism sector with opportunities to network, gain career insights, and engage with industry leaders. The core </w:t>
      </w:r>
      <w:r w:rsidRPr="4593C9DA" w:rsidR="63A9B532">
        <w:rPr>
          <w:rFonts w:ascii="Arial Nova" w:hAnsi="Arial Nova" w:eastAsia="Arial Nova" w:cs="Arial Nova"/>
          <w:sz w:val="24"/>
          <w:szCs w:val="24"/>
        </w:rPr>
        <w:t>objectives</w:t>
      </w:r>
      <w:r w:rsidRPr="4593C9DA" w:rsidR="63A9B532">
        <w:rPr>
          <w:rFonts w:ascii="Arial Nova" w:hAnsi="Arial Nova" w:eastAsia="Arial Nova" w:cs="Arial Nova"/>
          <w:sz w:val="24"/>
          <w:szCs w:val="24"/>
        </w:rPr>
        <w:t xml:space="preserve"> were to offer industry knowledge, connect education with employment, and provide a platform for exhibitors to interact with potential talent.</w:t>
      </w:r>
    </w:p>
    <w:p w:rsidR="63A9B532" w:rsidP="4593C9DA" w:rsidRDefault="63A9B532" w14:paraId="042B483B" w14:textId="73769E53">
      <w:pPr>
        <w:pStyle w:val="Normal"/>
        <w:bidi w:val="0"/>
        <w:spacing w:line="360" w:lineRule="auto"/>
        <w:jc w:val="both"/>
        <w:rPr>
          <w:rFonts w:ascii="Arial Nova" w:hAnsi="Arial Nova" w:eastAsia="Arial Nova" w:cs="Arial Nova"/>
          <w:sz w:val="24"/>
          <w:szCs w:val="24"/>
        </w:rPr>
      </w:pPr>
      <w:r w:rsidRPr="4593C9DA" w:rsidR="63A9B532">
        <w:rPr>
          <w:rFonts w:ascii="Arial Nova" w:hAnsi="Arial Nova" w:eastAsia="Arial Nova" w:cs="Arial Nova"/>
          <w:sz w:val="24"/>
          <w:szCs w:val="24"/>
        </w:rPr>
        <w:t>Event Success</w:t>
      </w:r>
      <w:r>
        <w:br/>
      </w:r>
      <w:r w:rsidRPr="4593C9DA" w:rsidR="63A9B532">
        <w:rPr>
          <w:rFonts w:ascii="Arial Nova" w:hAnsi="Arial Nova" w:eastAsia="Arial Nova" w:cs="Arial Nova"/>
          <w:sz w:val="24"/>
          <w:szCs w:val="24"/>
        </w:rPr>
        <w:t xml:space="preserve">The event was a major success, attracting over 600 attendees, with more than 400 individuals pre-registered on Eventbrite and an </w:t>
      </w:r>
      <w:r w:rsidRPr="4593C9DA" w:rsidR="63A9B532">
        <w:rPr>
          <w:rFonts w:ascii="Arial Nova" w:hAnsi="Arial Nova" w:eastAsia="Arial Nova" w:cs="Arial Nova"/>
          <w:sz w:val="24"/>
          <w:szCs w:val="24"/>
        </w:rPr>
        <w:t>additional</w:t>
      </w:r>
      <w:r w:rsidRPr="4593C9DA" w:rsidR="63A9B532">
        <w:rPr>
          <w:rFonts w:ascii="Arial Nova" w:hAnsi="Arial Nova" w:eastAsia="Arial Nova" w:cs="Arial Nova"/>
          <w:sz w:val="24"/>
          <w:szCs w:val="24"/>
        </w:rPr>
        <w:t xml:space="preserve"> 200 walk-ins. This turnout made the Swansea Arena event the largest ITT Future You gathering held in Wales. </w:t>
      </w:r>
    </w:p>
    <w:p w:rsidR="2631055C" w:rsidP="4593C9DA" w:rsidRDefault="2631055C" w14:paraId="2BEB85A2" w14:textId="5EFDD609">
      <w:pPr>
        <w:pStyle w:val="Normal"/>
        <w:suppressLineNumbers w:val="0"/>
        <w:bidi w:val="0"/>
        <w:spacing w:before="240" w:beforeAutospacing="off" w:after="240" w:afterAutospacing="off" w:line="360" w:lineRule="auto"/>
        <w:ind w:left="0" w:right="0"/>
        <w:jc w:val="both"/>
        <w:rPr>
          <w:rFonts w:ascii="Arial Nova" w:hAnsi="Arial Nova" w:eastAsia="Arial Nova" w:cs="Arial Nova"/>
          <w:sz w:val="24"/>
          <w:szCs w:val="24"/>
        </w:rPr>
      </w:pPr>
      <w:r w:rsidRPr="4593C9DA" w:rsidR="2631055C">
        <w:rPr>
          <w:rFonts w:ascii="Arial Nova" w:hAnsi="Arial Nova" w:eastAsia="Arial Nova" w:cs="Arial Nova"/>
          <w:sz w:val="24"/>
          <w:szCs w:val="24"/>
        </w:rPr>
        <w:t xml:space="preserve">A </w:t>
      </w:r>
      <w:r w:rsidRPr="4593C9DA" w:rsidR="2631055C">
        <w:rPr>
          <w:rFonts w:ascii="Arial Nova" w:hAnsi="Arial Nova" w:eastAsia="Arial Nova" w:cs="Arial Nova"/>
          <w:sz w:val="24"/>
          <w:szCs w:val="24"/>
        </w:rPr>
        <w:t>substantial</w:t>
      </w:r>
      <w:r w:rsidRPr="4593C9DA" w:rsidR="2631055C">
        <w:rPr>
          <w:rFonts w:ascii="Arial Nova" w:hAnsi="Arial Nova" w:eastAsia="Arial Nova" w:cs="Arial Nova"/>
          <w:sz w:val="24"/>
          <w:szCs w:val="24"/>
        </w:rPr>
        <w:t xml:space="preserve"> </w:t>
      </w:r>
      <w:r w:rsidRPr="4593C9DA" w:rsidR="2631055C">
        <w:rPr>
          <w:rFonts w:ascii="Arial Nova" w:hAnsi="Arial Nova" w:eastAsia="Arial Nova" w:cs="Arial Nova"/>
          <w:sz w:val="24"/>
          <w:szCs w:val="24"/>
        </w:rPr>
        <w:t>portion</w:t>
      </w:r>
      <w:r w:rsidRPr="4593C9DA" w:rsidR="63A9B532">
        <w:rPr>
          <w:rFonts w:ascii="Arial Nova" w:hAnsi="Arial Nova" w:eastAsia="Arial Nova" w:cs="Arial Nova"/>
          <w:sz w:val="24"/>
          <w:szCs w:val="24"/>
        </w:rPr>
        <w:t xml:space="preserve"> of attendees were students and young professionals</w:t>
      </w:r>
      <w:r w:rsidRPr="4593C9DA" w:rsidR="06BC0391">
        <w:rPr>
          <w:rFonts w:ascii="Arial Nova" w:hAnsi="Arial Nova" w:eastAsia="Arial Nova" w:cs="Arial Nova"/>
          <w:sz w:val="24"/>
          <w:szCs w:val="24"/>
        </w:rPr>
        <w:t>.</w:t>
      </w:r>
    </w:p>
    <w:p w:rsidR="1F58F9F2" w:rsidP="4593C9DA" w:rsidRDefault="1F58F9F2" w14:paraId="1036C9D7" w14:textId="04BA0A6E">
      <w:pPr>
        <w:spacing w:before="240" w:after="24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Feedback</w:t>
      </w:r>
      <w:r>
        <w:br/>
      </w:r>
      <w:r w:rsidRPr="4593C9DA" w:rsidR="63A9B532">
        <w:rPr>
          <w:rFonts w:ascii="Arial Nova" w:hAnsi="Arial Nova" w:eastAsia="Arial Nova" w:cs="Arial Nova"/>
          <w:sz w:val="24"/>
          <w:szCs w:val="24"/>
        </w:rPr>
        <w:t xml:space="preserve">Feedback from attendees was overwhelmingly positive, particularly </w:t>
      </w:r>
      <w:r w:rsidRPr="4593C9DA" w:rsidR="63A9B532">
        <w:rPr>
          <w:rFonts w:ascii="Arial Nova" w:hAnsi="Arial Nova" w:eastAsia="Arial Nova" w:cs="Arial Nova"/>
          <w:sz w:val="24"/>
          <w:szCs w:val="24"/>
        </w:rPr>
        <w:t>regarding</w:t>
      </w:r>
      <w:r w:rsidRPr="4593C9DA" w:rsidR="63A9B532">
        <w:rPr>
          <w:rFonts w:ascii="Arial Nova" w:hAnsi="Arial Nova" w:eastAsia="Arial Nova" w:cs="Arial Nova"/>
          <w:sz w:val="24"/>
          <w:szCs w:val="24"/>
        </w:rPr>
        <w:t xml:space="preserve"> the networking opportunities and interactions with industry professionals. Over 50 exhibitors, including UWTSD, Oakwood, and Yummy Jobs, offered a wide range of career opportunities. 90% of exhibitors reported high satisfaction, with a few mentioning lower </w:t>
      </w:r>
      <w:r w:rsidRPr="4593C9DA" w:rsidR="63A9B532">
        <w:rPr>
          <w:rFonts w:ascii="Arial Nova" w:hAnsi="Arial Nova" w:eastAsia="Arial Nova" w:cs="Arial Nova"/>
          <w:sz w:val="24"/>
          <w:szCs w:val="24"/>
        </w:rPr>
        <w:t>foot</w:t>
      </w:r>
      <w:r w:rsidRPr="4593C9DA" w:rsidR="63A9B532">
        <w:rPr>
          <w:rFonts w:ascii="Arial Nova" w:hAnsi="Arial Nova" w:eastAsia="Arial Nova" w:cs="Arial Nova"/>
          <w:sz w:val="24"/>
          <w:szCs w:val="24"/>
        </w:rPr>
        <w:t xml:space="preserve"> traffic to the exhibition after the conference sessions concluded.</w:t>
      </w:r>
    </w:p>
    <w:p w:rsidR="1F58F9F2" w:rsidP="4593C9DA" w:rsidRDefault="1F58F9F2" w14:paraId="33663444" w14:textId="021C3496">
      <w:pPr>
        <w:spacing w:before="240" w:after="24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Venue</w:t>
      </w:r>
      <w:r>
        <w:br/>
      </w:r>
      <w:r w:rsidRPr="4593C9DA" w:rsidR="63A9B532">
        <w:rPr>
          <w:rFonts w:ascii="Arial Nova" w:hAnsi="Arial Nova" w:eastAsia="Arial Nova" w:cs="Arial Nova"/>
          <w:sz w:val="24"/>
          <w:szCs w:val="24"/>
        </w:rPr>
        <w:t xml:space="preserve">Swansea Arena was an ideal venue, providing ample space and easy access for attendees. Its layout </w:t>
      </w:r>
      <w:r w:rsidRPr="4593C9DA" w:rsidR="63A9B532">
        <w:rPr>
          <w:rFonts w:ascii="Arial Nova" w:hAnsi="Arial Nova" w:eastAsia="Arial Nova" w:cs="Arial Nova"/>
          <w:sz w:val="24"/>
          <w:szCs w:val="24"/>
        </w:rPr>
        <w:t>facilitated</w:t>
      </w:r>
      <w:r w:rsidRPr="4593C9DA" w:rsidR="63A9B532">
        <w:rPr>
          <w:rFonts w:ascii="Arial Nova" w:hAnsi="Arial Nova" w:eastAsia="Arial Nova" w:cs="Arial Nova"/>
          <w:sz w:val="24"/>
          <w:szCs w:val="24"/>
        </w:rPr>
        <w:t xml:space="preserve"> smooth movement between exhibition and presentation areas, contributing to the event's success. The Arena’s close partnership with the University helped strengthen connections with local educational institutions and boosted event visibility.</w:t>
      </w:r>
    </w:p>
    <w:p w:rsidR="1F58F9F2" w:rsidP="4593C9DA" w:rsidRDefault="1F58F9F2" w14:paraId="362E398A" w14:textId="2757126B">
      <w:pPr>
        <w:spacing w:before="240" w:after="24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Logistical Challenges</w:t>
      </w:r>
      <w:r>
        <w:br/>
      </w:r>
      <w:r w:rsidRPr="4593C9DA" w:rsidR="63A9B532">
        <w:rPr>
          <w:rFonts w:ascii="Arial Nova" w:hAnsi="Arial Nova" w:eastAsia="Arial Nova" w:cs="Arial Nova"/>
          <w:sz w:val="24"/>
          <w:szCs w:val="24"/>
        </w:rPr>
        <w:t>There were some logistical challenges, especially during registration. The high number of walk-in attendees led to congestion at the registration desks. Despite the successful use of Eventbrite for pre-registrations, the surge in walk-ins highlighted the need for a more efficient check-in system, such as QR codes or mobile check-ins, to streamline the process in future events. A more flexible crowd management plan would also help avoid congestion in high-traffic areas.</w:t>
      </w:r>
    </w:p>
    <w:p w:rsidR="1F58F9F2" w:rsidP="4593C9DA" w:rsidRDefault="1F58F9F2" w14:paraId="2B429E99" w14:textId="3C0F724F">
      <w:pPr>
        <w:spacing w:before="240" w:after="24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Marketing</w:t>
      </w:r>
      <w:r>
        <w:br/>
      </w:r>
      <w:r w:rsidRPr="4593C9DA" w:rsidR="63A9B532">
        <w:rPr>
          <w:rFonts w:ascii="Arial Nova" w:hAnsi="Arial Nova" w:eastAsia="Arial Nova" w:cs="Arial Nova"/>
          <w:sz w:val="24"/>
          <w:szCs w:val="24"/>
        </w:rPr>
        <w:t>The event’s promotion through social media, email, and University partnerships successfully attracted the target audience. To further enhance future events, expanding marketing efforts and incorporating personalized campaigns could help create more excitement and anticipation</w:t>
      </w:r>
      <w:r w:rsidRPr="4593C9DA" w:rsidR="04F3F3E5">
        <w:rPr>
          <w:rFonts w:ascii="Arial Nova" w:hAnsi="Arial Nova" w:eastAsia="Arial Nova" w:cs="Arial Nova"/>
          <w:sz w:val="24"/>
          <w:szCs w:val="24"/>
        </w:rPr>
        <w:t xml:space="preserve"> (Chadwick, and Thwaites, 2004)</w:t>
      </w:r>
      <w:r w:rsidRPr="4593C9DA" w:rsidR="63A9B532">
        <w:rPr>
          <w:rFonts w:ascii="Arial Nova" w:hAnsi="Arial Nova" w:eastAsia="Arial Nova" w:cs="Arial Nova"/>
          <w:sz w:val="24"/>
          <w:szCs w:val="24"/>
        </w:rPr>
        <w:t>.</w:t>
      </w:r>
    </w:p>
    <w:p w:rsidR="1F58F9F2" w:rsidP="4593C9DA" w:rsidRDefault="1F58F9F2" w14:paraId="42534C5D" w14:textId="5919B887">
      <w:pPr>
        <w:spacing w:before="240" w:after="240" w:line="360" w:lineRule="auto"/>
        <w:jc w:val="both"/>
        <w:rPr>
          <w:rFonts w:ascii="Arial Nova" w:hAnsi="Arial Nova" w:eastAsia="Arial Nova" w:cs="Arial Nova"/>
          <w:b w:val="1"/>
          <w:bCs w:val="1"/>
          <w:sz w:val="24"/>
          <w:szCs w:val="24"/>
        </w:rPr>
      </w:pPr>
      <w:r w:rsidRPr="4593C9DA" w:rsidR="63A9B532">
        <w:rPr>
          <w:rFonts w:ascii="Arial Nova" w:hAnsi="Arial Nova" w:eastAsia="Arial Nova" w:cs="Arial Nova"/>
          <w:b w:val="1"/>
          <w:bCs w:val="1"/>
          <w:sz w:val="24"/>
          <w:szCs w:val="24"/>
        </w:rPr>
        <w:t>Key Learnings</w:t>
      </w:r>
    </w:p>
    <w:p w:rsidR="1F58F9F2" w:rsidP="4593C9DA" w:rsidRDefault="1F58F9F2" w14:paraId="2524D7EA" w14:textId="5E33622F">
      <w:pPr>
        <w:pStyle w:val="ListParagraph"/>
        <w:numPr>
          <w:ilvl w:val="0"/>
          <w:numId w:val="1"/>
        </w:numPr>
        <w:spacing w:after="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Registration Process</w:t>
      </w:r>
      <w:r w:rsidRPr="4593C9DA" w:rsidR="63A9B532">
        <w:rPr>
          <w:rFonts w:ascii="Arial Nova" w:hAnsi="Arial Nova" w:eastAsia="Arial Nova" w:cs="Arial Nova"/>
          <w:sz w:val="24"/>
          <w:szCs w:val="24"/>
        </w:rPr>
        <w:t>: Faster digital check-in options, like QR codes, and pre-event registration incentives could alleviate delays and improve attendee experience.</w:t>
      </w:r>
    </w:p>
    <w:p w:rsidR="1F58F9F2" w:rsidP="4593C9DA" w:rsidRDefault="1F58F9F2" w14:paraId="49A7DD77" w14:textId="3600C449">
      <w:pPr>
        <w:pStyle w:val="ListParagraph"/>
        <w:numPr>
          <w:ilvl w:val="0"/>
          <w:numId w:val="1"/>
        </w:numPr>
        <w:spacing w:after="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Interactive Sessions</w:t>
      </w:r>
      <w:r w:rsidRPr="4593C9DA" w:rsidR="63A9B532">
        <w:rPr>
          <w:rFonts w:ascii="Arial Nova" w:hAnsi="Arial Nova" w:eastAsia="Arial Nova" w:cs="Arial Nova"/>
          <w:sz w:val="24"/>
          <w:szCs w:val="24"/>
        </w:rPr>
        <w:t>: Attendees expressed interest in more interactive formats, such as workshops and Q&amp;A panels, to offer tailored insights and hands-on learning.</w:t>
      </w:r>
    </w:p>
    <w:p w:rsidR="1F58F9F2" w:rsidP="4593C9DA" w:rsidRDefault="1F58F9F2" w14:paraId="1A589DF9" w14:textId="498513E6">
      <w:pPr>
        <w:pStyle w:val="ListParagraph"/>
        <w:numPr>
          <w:ilvl w:val="0"/>
          <w:numId w:val="1"/>
        </w:numPr>
        <w:spacing w:after="0" w:line="360" w:lineRule="auto"/>
        <w:jc w:val="both"/>
        <w:rPr>
          <w:rFonts w:ascii="Arial Nova" w:hAnsi="Arial Nova" w:eastAsia="Arial Nova" w:cs="Arial Nova"/>
          <w:sz w:val="24"/>
          <w:szCs w:val="24"/>
        </w:rPr>
      </w:pPr>
      <w:r w:rsidRPr="4593C9DA" w:rsidR="63A9B532">
        <w:rPr>
          <w:rFonts w:ascii="Arial Nova" w:hAnsi="Arial Nova" w:eastAsia="Arial Nova" w:cs="Arial Nova"/>
          <w:b w:val="1"/>
          <w:bCs w:val="1"/>
          <w:sz w:val="24"/>
          <w:szCs w:val="24"/>
        </w:rPr>
        <w:t>Venue Layout</w:t>
      </w:r>
      <w:r w:rsidRPr="4593C9DA" w:rsidR="63A9B532">
        <w:rPr>
          <w:rFonts w:ascii="Arial Nova" w:hAnsi="Arial Nova" w:eastAsia="Arial Nova" w:cs="Arial Nova"/>
          <w:sz w:val="24"/>
          <w:szCs w:val="24"/>
        </w:rPr>
        <w:t>: As the event grows, adapting the venue layout to better accommodate larger crowds and improve flow in high-density areas would enhance the overall experience.</w:t>
      </w:r>
    </w:p>
    <w:p w:rsidR="1F58F9F2" w:rsidP="4593C9DA" w:rsidRDefault="1F58F9F2" w14:paraId="7344E73E" w14:textId="6832C058">
      <w:pPr>
        <w:spacing w:before="240" w:after="240" w:line="360" w:lineRule="auto"/>
        <w:jc w:val="both"/>
        <w:rPr>
          <w:rFonts w:ascii="Arial Nova" w:hAnsi="Arial Nova" w:eastAsia="Arial Nova" w:cs="Arial Nova"/>
          <w:sz w:val="24"/>
          <w:szCs w:val="24"/>
        </w:rPr>
      </w:pPr>
      <w:bookmarkStart w:name="_Toc1191885004" w:id="1387898672"/>
      <w:r w:rsidRPr="4593C9DA" w:rsidR="63A9B532">
        <w:rPr>
          <w:rStyle w:val="Heading4Char"/>
          <w:rFonts w:ascii="Arial Nova" w:hAnsi="Arial Nova" w:eastAsia="Arial Nova" w:cs="Arial Nova"/>
          <w:sz w:val="24"/>
          <w:szCs w:val="24"/>
        </w:rPr>
        <w:t>Conclusion</w:t>
      </w:r>
      <w:bookmarkEnd w:id="1387898672"/>
      <w:r>
        <w:br/>
      </w:r>
      <w:r w:rsidRPr="4593C9DA" w:rsidR="63A9B532">
        <w:rPr>
          <w:rFonts w:ascii="Arial Nova" w:hAnsi="Arial Nova" w:eastAsia="Arial Nova" w:cs="Arial Nova"/>
          <w:sz w:val="24"/>
          <w:szCs w:val="24"/>
        </w:rPr>
        <w:t xml:space="preserve">The ITT Future You event at Swansea Arena was a significant success, attracting over 600 attendees and offering valuable networking and career development opportunities. Despite some logistical challenges, the event achieved its </w:t>
      </w:r>
      <w:r w:rsidRPr="4593C9DA" w:rsidR="63A9B532">
        <w:rPr>
          <w:rFonts w:ascii="Arial Nova" w:hAnsi="Arial Nova" w:eastAsia="Arial Nova" w:cs="Arial Nova"/>
          <w:sz w:val="24"/>
          <w:szCs w:val="24"/>
        </w:rPr>
        <w:t>objectives</w:t>
      </w:r>
      <w:r w:rsidRPr="4593C9DA" w:rsidR="63A9B532">
        <w:rPr>
          <w:rFonts w:ascii="Arial Nova" w:hAnsi="Arial Nova" w:eastAsia="Arial Nova" w:cs="Arial Nova"/>
          <w:sz w:val="24"/>
          <w:szCs w:val="24"/>
        </w:rPr>
        <w:t xml:space="preserve"> and solidified its role as a leading platform for travel and tourism career development. Moving forward, addressing logistical challenges, expanding marketing outreach, and enhancing interactive elements will further increase the event’s impact and success.</w:t>
      </w:r>
    </w:p>
    <w:p w:rsidR="1BDF056E" w:rsidP="4593C9DA" w:rsidRDefault="1BDF056E" w14:paraId="1CAD0017" w14:textId="04686FC2">
      <w:pPr>
        <w:pStyle w:val="Heading4"/>
        <w:spacing w:line="360" w:lineRule="auto"/>
        <w:jc w:val="both"/>
        <w:rPr>
          <w:rFonts w:ascii="Arial Nova" w:hAnsi="Arial Nova" w:eastAsia="Arial Nova" w:cs="Arial Nova"/>
          <w:sz w:val="24"/>
          <w:szCs w:val="24"/>
        </w:rPr>
      </w:pPr>
      <w:bookmarkStart w:name="_Toc1966618561" w:id="871352361"/>
      <w:r w:rsidRPr="4593C9DA" w:rsidR="73D6DF25">
        <w:rPr>
          <w:rFonts w:ascii="Arial Nova" w:hAnsi="Arial Nova" w:eastAsia="Arial Nova" w:cs="Arial Nova"/>
          <w:sz w:val="24"/>
          <w:szCs w:val="24"/>
        </w:rPr>
        <w:t>Reference list:</w:t>
      </w:r>
      <w:bookmarkEnd w:id="871352361"/>
    </w:p>
    <w:p w:rsidR="10ED314F" w:rsidP="4593C9DA" w:rsidRDefault="10ED314F" w14:paraId="3B2141C8" w14:textId="010D0421">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Alsnih</w:t>
      </w:r>
      <w:r w:rsidRPr="4593C9DA" w:rsidR="78E7F768">
        <w:rPr>
          <w:rFonts w:ascii="Arial Nova" w:hAnsi="Arial Nova" w:eastAsia="Arial Nova" w:cs="Arial Nova"/>
          <w:sz w:val="24"/>
          <w:szCs w:val="24"/>
        </w:rPr>
        <w:t xml:space="preserve">, R. and Stopher, P.R., 2004. Review of procedures associated with devising emergency evacuation plans. </w:t>
      </w:r>
      <w:r w:rsidRPr="4593C9DA" w:rsidR="78E7F768">
        <w:rPr>
          <w:rFonts w:ascii="Arial Nova" w:hAnsi="Arial Nova" w:eastAsia="Arial Nova" w:cs="Arial Nova"/>
          <w:i w:val="1"/>
          <w:iCs w:val="1"/>
          <w:sz w:val="24"/>
          <w:szCs w:val="24"/>
        </w:rPr>
        <w:t>Transportation Research Record</w:t>
      </w:r>
      <w:r w:rsidRPr="4593C9DA" w:rsidR="78E7F768">
        <w:rPr>
          <w:rFonts w:ascii="Arial Nova" w:hAnsi="Arial Nova" w:eastAsia="Arial Nova" w:cs="Arial Nova"/>
          <w:sz w:val="24"/>
          <w:szCs w:val="24"/>
        </w:rPr>
        <w:t>, 1865(1), pp.89-97.</w:t>
      </w:r>
    </w:p>
    <w:p w:rsidR="10ED314F" w:rsidP="4593C9DA" w:rsidRDefault="10ED314F" w14:paraId="6BC9CBF5" w14:textId="79A70F58">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Bandura, A., 1986. </w:t>
      </w:r>
      <w:r w:rsidRPr="4593C9DA" w:rsidR="78E7F768">
        <w:rPr>
          <w:rFonts w:ascii="Arial Nova" w:hAnsi="Arial Nova" w:eastAsia="Arial Nova" w:cs="Arial Nova"/>
          <w:i w:val="1"/>
          <w:iCs w:val="1"/>
          <w:sz w:val="24"/>
          <w:szCs w:val="24"/>
        </w:rPr>
        <w:t>Social foundations of thought and action: A social cognitive theory</w:t>
      </w:r>
      <w:r w:rsidRPr="4593C9DA" w:rsidR="78E7F768">
        <w:rPr>
          <w:rFonts w:ascii="Arial Nova" w:hAnsi="Arial Nova" w:eastAsia="Arial Nova" w:cs="Arial Nova"/>
          <w:sz w:val="24"/>
          <w:szCs w:val="24"/>
        </w:rPr>
        <w:t>. Englewood Cliffs, NJ: Prentice-Hall.</w:t>
      </w:r>
    </w:p>
    <w:p w:rsidR="10ED314F" w:rsidP="4593C9DA" w:rsidRDefault="10ED314F" w14:paraId="73275803" w14:textId="7A48B7E3">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Baxter, L.L. and Smith, P.J., 1993. Turbulent dispersion of particles: the STP model. </w:t>
      </w:r>
      <w:r w:rsidRPr="4593C9DA" w:rsidR="78E7F768">
        <w:rPr>
          <w:rFonts w:ascii="Arial Nova" w:hAnsi="Arial Nova" w:eastAsia="Arial Nova" w:cs="Arial Nova"/>
          <w:i w:val="1"/>
          <w:iCs w:val="1"/>
          <w:sz w:val="24"/>
          <w:szCs w:val="24"/>
        </w:rPr>
        <w:t>Energy &amp; Fuels</w:t>
      </w:r>
      <w:r w:rsidRPr="4593C9DA" w:rsidR="78E7F768">
        <w:rPr>
          <w:rFonts w:ascii="Arial Nova" w:hAnsi="Arial Nova" w:eastAsia="Arial Nova" w:cs="Arial Nova"/>
          <w:sz w:val="24"/>
          <w:szCs w:val="24"/>
        </w:rPr>
        <w:t>, 7(6), pp.852-859.</w:t>
      </w:r>
    </w:p>
    <w:p w:rsidR="10ED314F" w:rsidP="4593C9DA" w:rsidRDefault="10ED314F" w14:paraId="2E3DEE53" w14:textId="12AD72AE">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Berridge, G., 2018. </w:t>
      </w:r>
      <w:r w:rsidRPr="4593C9DA" w:rsidR="78E7F768">
        <w:rPr>
          <w:rFonts w:ascii="Arial Nova" w:hAnsi="Arial Nova" w:eastAsia="Arial Nova" w:cs="Arial Nova"/>
          <w:i w:val="1"/>
          <w:iCs w:val="1"/>
          <w:sz w:val="24"/>
          <w:szCs w:val="24"/>
        </w:rPr>
        <w:t>Events design and experience</w:t>
      </w:r>
      <w:r w:rsidRPr="4593C9DA" w:rsidR="78E7F768">
        <w:rPr>
          <w:rFonts w:ascii="Arial Nova" w:hAnsi="Arial Nova" w:eastAsia="Arial Nova" w:cs="Arial Nova"/>
          <w:sz w:val="24"/>
          <w:szCs w:val="24"/>
        </w:rPr>
        <w:t>. London: Routledge.</w:t>
      </w:r>
    </w:p>
    <w:p w:rsidR="10ED314F" w:rsidP="4593C9DA" w:rsidRDefault="10ED314F" w14:paraId="2B0723A4" w14:textId="070F84C1">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Brown, A., Green, P. and Carter, S., 2019. </w:t>
      </w:r>
      <w:r w:rsidRPr="4593C9DA" w:rsidR="78E7F768">
        <w:rPr>
          <w:rFonts w:ascii="Arial Nova" w:hAnsi="Arial Nova" w:eastAsia="Arial Nova" w:cs="Arial Nova"/>
          <w:i w:val="1"/>
          <w:iCs w:val="1"/>
          <w:sz w:val="24"/>
          <w:szCs w:val="24"/>
        </w:rPr>
        <w:t xml:space="preserve">Project Management Strategies: </w:t>
      </w:r>
      <w:r w:rsidRPr="4593C9DA" w:rsidR="78E7F768">
        <w:rPr>
          <w:rFonts w:ascii="Arial Nova" w:hAnsi="Arial Nova" w:eastAsia="Arial Nova" w:cs="Arial Nova"/>
          <w:i w:val="1"/>
          <w:iCs w:val="1"/>
          <w:sz w:val="24"/>
          <w:szCs w:val="24"/>
        </w:rPr>
        <w:t>Opti</w:t>
      </w:r>
      <w:r w:rsidRPr="4593C9DA" w:rsidR="78E7F768">
        <w:rPr>
          <w:rFonts w:ascii="Arial Nova" w:hAnsi="Arial Nova" w:eastAsia="Arial Nova" w:cs="Arial Nova"/>
          <w:i w:val="1"/>
          <w:iCs w:val="1"/>
          <w:sz w:val="24"/>
          <w:szCs w:val="24"/>
        </w:rPr>
        <w:t>mi</w:t>
      </w:r>
      <w:r w:rsidRPr="4593C9DA" w:rsidR="1968933D">
        <w:rPr>
          <w:rFonts w:ascii="Arial Nova" w:hAnsi="Arial Nova" w:eastAsia="Arial Nova" w:cs="Arial Nova"/>
          <w:i w:val="1"/>
          <w:iCs w:val="1"/>
          <w:sz w:val="24"/>
          <w:szCs w:val="24"/>
        </w:rPr>
        <w:t>s</w:t>
      </w:r>
      <w:r w:rsidRPr="4593C9DA" w:rsidR="78E7F768">
        <w:rPr>
          <w:rFonts w:ascii="Arial Nova" w:hAnsi="Arial Nova" w:eastAsia="Arial Nova" w:cs="Arial Nova"/>
          <w:i w:val="1"/>
          <w:iCs w:val="1"/>
          <w:sz w:val="24"/>
          <w:szCs w:val="24"/>
        </w:rPr>
        <w:t>ing</w:t>
      </w:r>
      <w:r w:rsidRPr="4593C9DA" w:rsidR="78E7F768">
        <w:rPr>
          <w:rFonts w:ascii="Arial Nova" w:hAnsi="Arial Nova" w:eastAsia="Arial Nova" w:cs="Arial Nova"/>
          <w:i w:val="1"/>
          <w:iCs w:val="1"/>
          <w:sz w:val="24"/>
          <w:szCs w:val="24"/>
        </w:rPr>
        <w:t xml:space="preserve"> Team Performance</w:t>
      </w:r>
      <w:r w:rsidRPr="4593C9DA" w:rsidR="78E7F768">
        <w:rPr>
          <w:rFonts w:ascii="Arial Nova" w:hAnsi="Arial Nova" w:eastAsia="Arial Nova" w:cs="Arial Nova"/>
          <w:sz w:val="24"/>
          <w:szCs w:val="24"/>
        </w:rPr>
        <w:t>. 2nd ed. Oxford: Oxford University Press.</w:t>
      </w:r>
    </w:p>
    <w:p w:rsidR="6A6A23B7" w:rsidP="4593C9DA" w:rsidRDefault="6A6A23B7" w14:paraId="44D60B07" w14:textId="28F6A550">
      <w:pPr>
        <w:spacing w:before="240" w:after="240" w:line="360" w:lineRule="auto"/>
        <w:jc w:val="both"/>
        <w:rPr>
          <w:rFonts w:ascii="Arial Nova" w:hAnsi="Arial Nova" w:eastAsia="Arial Nova" w:cs="Arial Nova"/>
          <w:sz w:val="24"/>
          <w:szCs w:val="24"/>
        </w:rPr>
      </w:pPr>
      <w:r w:rsidRPr="4593C9DA" w:rsidR="6A6A23B7">
        <w:rPr>
          <w:rFonts w:ascii="Arial Nova" w:hAnsi="Arial Nova" w:eastAsia="Arial Nova" w:cs="Arial Nova"/>
          <w:sz w:val="24"/>
          <w:szCs w:val="24"/>
        </w:rPr>
        <w:t xml:space="preserve">Brown, S. and James, J., 2012. Event design and management: ritual </w:t>
      </w:r>
      <w:r w:rsidRPr="4593C9DA" w:rsidR="194C4ED8">
        <w:rPr>
          <w:rFonts w:ascii="Arial Nova" w:hAnsi="Arial Nova" w:eastAsia="Arial Nova" w:cs="Arial Nova"/>
          <w:sz w:val="24"/>
          <w:szCs w:val="24"/>
        </w:rPr>
        <w:t>sacrifice?</w:t>
      </w:r>
      <w:r w:rsidRPr="4593C9DA" w:rsidR="6A6A23B7">
        <w:rPr>
          <w:rFonts w:ascii="Arial Nova" w:hAnsi="Arial Nova" w:eastAsia="Arial Nova" w:cs="Arial Nova"/>
          <w:sz w:val="24"/>
          <w:szCs w:val="24"/>
        </w:rPr>
        <w:t xml:space="preserve"> In Festival and events management (pp. 53-64). Routledge.</w:t>
      </w:r>
    </w:p>
    <w:p w:rsidR="10ED314F" w:rsidP="4593C9DA" w:rsidRDefault="10ED314F" w14:paraId="02C099FE" w14:textId="04050852">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Buzan, T., 2024. </w:t>
      </w:r>
      <w:r w:rsidRPr="4593C9DA" w:rsidR="78E7F768">
        <w:rPr>
          <w:rFonts w:ascii="Arial Nova" w:hAnsi="Arial Nova" w:eastAsia="Arial Nova" w:cs="Arial Nova"/>
          <w:i w:val="1"/>
          <w:iCs w:val="1"/>
          <w:sz w:val="24"/>
          <w:szCs w:val="24"/>
        </w:rPr>
        <w:t>Mind map mastery: The complete guide to learning and using the most powerful thinking tool in the universe</w:t>
      </w:r>
      <w:r w:rsidRPr="4593C9DA" w:rsidR="78E7F768">
        <w:rPr>
          <w:rFonts w:ascii="Arial Nova" w:hAnsi="Arial Nova" w:eastAsia="Arial Nova" w:cs="Arial Nova"/>
          <w:sz w:val="24"/>
          <w:szCs w:val="24"/>
        </w:rPr>
        <w:t>. Jaico Publishing House.</w:t>
      </w:r>
    </w:p>
    <w:p w:rsidR="10ED314F" w:rsidP="4593C9DA" w:rsidRDefault="10ED314F" w14:paraId="058E1265" w14:textId="389D2886">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Chadwick, S. and Thwaites, D., 2004. Marketing and public relations for events. In: </w:t>
      </w:r>
      <w:r w:rsidRPr="4593C9DA" w:rsidR="78E7F768">
        <w:rPr>
          <w:rFonts w:ascii="Arial Nova" w:hAnsi="Arial Nova" w:eastAsia="Arial Nova" w:cs="Arial Nova"/>
          <w:i w:val="1"/>
          <w:iCs w:val="1"/>
          <w:sz w:val="24"/>
          <w:szCs w:val="24"/>
        </w:rPr>
        <w:t>Event Management and Marketing: A Strategic Approach</w:t>
      </w:r>
      <w:r w:rsidRPr="4593C9DA" w:rsidR="78E7F768">
        <w:rPr>
          <w:rFonts w:ascii="Arial Nova" w:hAnsi="Arial Nova" w:eastAsia="Arial Nova" w:cs="Arial Nova"/>
          <w:sz w:val="24"/>
          <w:szCs w:val="24"/>
        </w:rPr>
        <w:t>. Oxford: Butterworth-Heinemann, pp. 101-116.</w:t>
      </w:r>
    </w:p>
    <w:p w:rsidR="2894CE11" w:rsidP="4593C9DA" w:rsidRDefault="2894CE11" w14:paraId="6F0397C0" w14:textId="797CD1AA">
      <w:pPr>
        <w:spacing w:before="240" w:after="240" w:line="360" w:lineRule="auto"/>
        <w:jc w:val="both"/>
        <w:rPr>
          <w:rFonts w:ascii="Arial Nova" w:hAnsi="Arial Nova" w:eastAsia="Arial Nova" w:cs="Arial Nova"/>
          <w:sz w:val="24"/>
          <w:szCs w:val="24"/>
        </w:rPr>
      </w:pPr>
      <w:r w:rsidRPr="4593C9DA" w:rsidR="2894CE11">
        <w:rPr>
          <w:rFonts w:ascii="Arial Nova" w:hAnsi="Arial Nova" w:eastAsia="Arial Nova" w:cs="Arial Nova"/>
          <w:sz w:val="24"/>
          <w:szCs w:val="24"/>
        </w:rPr>
        <w:t>Clark, P., 2010, October. Contingency planning and strategies. In 2010 Information Security Curriculum Development Conference (pp. 131-140).</w:t>
      </w:r>
    </w:p>
    <w:p w:rsidR="5489F149" w:rsidP="4593C9DA" w:rsidRDefault="5489F149" w14:paraId="06A470CE" w14:textId="69AF46CA">
      <w:pPr>
        <w:spacing w:before="240" w:after="240" w:line="360" w:lineRule="auto"/>
        <w:jc w:val="both"/>
        <w:rPr>
          <w:rFonts w:ascii="Arial Nova" w:hAnsi="Arial Nova" w:eastAsia="Arial Nova" w:cs="Arial Nova"/>
          <w:sz w:val="24"/>
          <w:szCs w:val="24"/>
        </w:rPr>
      </w:pPr>
      <w:r w:rsidRPr="4593C9DA" w:rsidR="5489F149">
        <w:rPr>
          <w:rFonts w:ascii="Arial Nova" w:hAnsi="Arial Nova" w:eastAsia="Arial Nova" w:cs="Arial Nova"/>
          <w:sz w:val="24"/>
          <w:szCs w:val="24"/>
        </w:rPr>
        <w:t>Deci, E.L. and Ryan, R.M., 2012. Self-determination theory. Handbook of theories of social psychology, 1(20), pp.416-436.</w:t>
      </w:r>
    </w:p>
    <w:p w:rsidR="10ED314F" w:rsidP="4593C9DA" w:rsidRDefault="10ED314F" w14:paraId="3BFE4013" w14:textId="24CDF7E4">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Erdem, A., 2017. Mind maps as a lifelong learning tool. </w:t>
      </w:r>
      <w:r w:rsidRPr="4593C9DA" w:rsidR="78E7F768">
        <w:rPr>
          <w:rFonts w:ascii="Arial Nova" w:hAnsi="Arial Nova" w:eastAsia="Arial Nova" w:cs="Arial Nova"/>
          <w:i w:val="1"/>
          <w:iCs w:val="1"/>
          <w:sz w:val="24"/>
          <w:szCs w:val="24"/>
        </w:rPr>
        <w:t>Universal Journal of Educational Research</w:t>
      </w:r>
      <w:r w:rsidRPr="4593C9DA" w:rsidR="78E7F768">
        <w:rPr>
          <w:rFonts w:ascii="Arial Nova" w:hAnsi="Arial Nova" w:eastAsia="Arial Nova" w:cs="Arial Nova"/>
          <w:sz w:val="24"/>
          <w:szCs w:val="24"/>
        </w:rPr>
        <w:t>, 5(n12A), pp.1-7.</w:t>
      </w:r>
    </w:p>
    <w:p w:rsidR="10ED314F" w:rsidP="4593C9DA" w:rsidRDefault="10ED314F" w14:paraId="7CAE9BAC" w14:textId="3F93CD21">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Friedman, A.L. and Miles, S., 2002. Developing stakeholder theory. </w:t>
      </w:r>
      <w:r w:rsidRPr="4593C9DA" w:rsidR="78E7F768">
        <w:rPr>
          <w:rFonts w:ascii="Arial Nova" w:hAnsi="Arial Nova" w:eastAsia="Arial Nova" w:cs="Arial Nova"/>
          <w:i w:val="1"/>
          <w:iCs w:val="1"/>
          <w:sz w:val="24"/>
          <w:szCs w:val="24"/>
        </w:rPr>
        <w:t>Journal of Management Studies</w:t>
      </w:r>
      <w:r w:rsidRPr="4593C9DA" w:rsidR="78E7F768">
        <w:rPr>
          <w:rFonts w:ascii="Arial Nova" w:hAnsi="Arial Nova" w:eastAsia="Arial Nova" w:cs="Arial Nova"/>
          <w:sz w:val="24"/>
          <w:szCs w:val="24"/>
        </w:rPr>
        <w:t>, 39(1), pp.1-21.</w:t>
      </w:r>
    </w:p>
    <w:p w:rsidR="10ED314F" w:rsidP="4593C9DA" w:rsidRDefault="10ED314F" w14:paraId="134642F1" w14:textId="0BA64F5B">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Gammie, E. and Cargill, E., 2002. Personal skills development in the accounting curriculum. </w:t>
      </w:r>
      <w:r w:rsidRPr="4593C9DA" w:rsidR="78E7F768">
        <w:rPr>
          <w:rFonts w:ascii="Arial Nova" w:hAnsi="Arial Nova" w:eastAsia="Arial Nova" w:cs="Arial Nova"/>
          <w:i w:val="1"/>
          <w:iCs w:val="1"/>
          <w:sz w:val="24"/>
          <w:szCs w:val="24"/>
        </w:rPr>
        <w:t>Accounting Education</w:t>
      </w:r>
      <w:r w:rsidRPr="4593C9DA" w:rsidR="78E7F768">
        <w:rPr>
          <w:rFonts w:ascii="Arial Nova" w:hAnsi="Arial Nova" w:eastAsia="Arial Nova" w:cs="Arial Nova"/>
          <w:sz w:val="24"/>
          <w:szCs w:val="24"/>
        </w:rPr>
        <w:t>, 11(1), pp.63-78.</w:t>
      </w:r>
    </w:p>
    <w:p w:rsidR="10ED314F" w:rsidP="4593C9DA" w:rsidRDefault="10ED314F" w14:paraId="5832AAF5" w14:textId="23D3287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Ghasemi, M. and Amyot, D., 2020. From event logs to goals: a systematic literature review of goal-oriented process mining. </w:t>
      </w:r>
      <w:r w:rsidRPr="4593C9DA" w:rsidR="78E7F768">
        <w:rPr>
          <w:rFonts w:ascii="Arial Nova" w:hAnsi="Arial Nova" w:eastAsia="Arial Nova" w:cs="Arial Nova"/>
          <w:i w:val="1"/>
          <w:iCs w:val="1"/>
          <w:sz w:val="24"/>
          <w:szCs w:val="24"/>
        </w:rPr>
        <w:t>Requirements Engineering</w:t>
      </w:r>
      <w:r w:rsidRPr="4593C9DA" w:rsidR="78E7F768">
        <w:rPr>
          <w:rFonts w:ascii="Arial Nova" w:hAnsi="Arial Nova" w:eastAsia="Arial Nova" w:cs="Arial Nova"/>
          <w:sz w:val="24"/>
          <w:szCs w:val="24"/>
        </w:rPr>
        <w:t>, 25(1), pp.67-93.</w:t>
      </w:r>
    </w:p>
    <w:p w:rsidR="10ED314F" w:rsidP="4593C9DA" w:rsidRDefault="10ED314F" w14:paraId="38298E25" w14:textId="5C2C2D36">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Genç, R., 2017. The importance of communication in sustainability &amp; sustainable strategies. </w:t>
      </w:r>
      <w:r w:rsidRPr="4593C9DA" w:rsidR="78E7F768">
        <w:rPr>
          <w:rFonts w:ascii="Arial Nova" w:hAnsi="Arial Nova" w:eastAsia="Arial Nova" w:cs="Arial Nova"/>
          <w:i w:val="1"/>
          <w:iCs w:val="1"/>
          <w:sz w:val="24"/>
          <w:szCs w:val="24"/>
        </w:rPr>
        <w:t>Procedia Manufacturing</w:t>
      </w:r>
      <w:r w:rsidRPr="4593C9DA" w:rsidR="78E7F768">
        <w:rPr>
          <w:rFonts w:ascii="Arial Nova" w:hAnsi="Arial Nova" w:eastAsia="Arial Nova" w:cs="Arial Nova"/>
          <w:sz w:val="24"/>
          <w:szCs w:val="24"/>
        </w:rPr>
        <w:t>, 8, pp.511-516.</w:t>
      </w:r>
    </w:p>
    <w:p w:rsidR="10ED314F" w:rsidP="4593C9DA" w:rsidRDefault="10ED314F" w14:paraId="4B289915" w14:textId="27972F4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Getz, D., 2012. </w:t>
      </w:r>
      <w:r w:rsidRPr="4593C9DA" w:rsidR="78E7F768">
        <w:rPr>
          <w:rFonts w:ascii="Arial Nova" w:hAnsi="Arial Nova" w:eastAsia="Arial Nova" w:cs="Arial Nova"/>
          <w:i w:val="1"/>
          <w:iCs w:val="1"/>
          <w:sz w:val="24"/>
          <w:szCs w:val="24"/>
        </w:rPr>
        <w:t xml:space="preserve">Event studies: Theory, </w:t>
      </w:r>
      <w:r w:rsidRPr="4593C9DA" w:rsidR="59D723DD">
        <w:rPr>
          <w:rFonts w:ascii="Arial Nova" w:hAnsi="Arial Nova" w:eastAsia="Arial Nova" w:cs="Arial Nova"/>
          <w:i w:val="1"/>
          <w:iCs w:val="1"/>
          <w:sz w:val="24"/>
          <w:szCs w:val="24"/>
        </w:rPr>
        <w:t>research,</w:t>
      </w:r>
      <w:r w:rsidRPr="4593C9DA" w:rsidR="78E7F768">
        <w:rPr>
          <w:rFonts w:ascii="Arial Nova" w:hAnsi="Arial Nova" w:eastAsia="Arial Nova" w:cs="Arial Nova"/>
          <w:i w:val="1"/>
          <w:iCs w:val="1"/>
          <w:sz w:val="24"/>
          <w:szCs w:val="24"/>
        </w:rPr>
        <w:t xml:space="preserve"> and policy for planned events</w:t>
      </w:r>
      <w:r w:rsidRPr="4593C9DA" w:rsidR="78E7F768">
        <w:rPr>
          <w:rFonts w:ascii="Arial Nova" w:hAnsi="Arial Nova" w:eastAsia="Arial Nova" w:cs="Arial Nova"/>
          <w:sz w:val="24"/>
          <w:szCs w:val="24"/>
        </w:rPr>
        <w:t xml:space="preserve"> (2nd ed.). Routledge.</w:t>
      </w:r>
    </w:p>
    <w:p w:rsidR="10ED314F" w:rsidP="4593C9DA" w:rsidRDefault="10ED314F" w14:paraId="45D4DE1B" w14:textId="66A9C312">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Greenwood, M., 2001. The Importance of stakeholders according to business leaders. </w:t>
      </w:r>
      <w:r w:rsidRPr="4593C9DA" w:rsidR="78E7F768">
        <w:rPr>
          <w:rFonts w:ascii="Arial Nova" w:hAnsi="Arial Nova" w:eastAsia="Arial Nova" w:cs="Arial Nova"/>
          <w:i w:val="1"/>
          <w:iCs w:val="1"/>
          <w:sz w:val="24"/>
          <w:szCs w:val="24"/>
        </w:rPr>
        <w:t>Business &amp; Society Review</w:t>
      </w:r>
      <w:r w:rsidRPr="4593C9DA" w:rsidR="78E7F768">
        <w:rPr>
          <w:rFonts w:ascii="Arial Nova" w:hAnsi="Arial Nova" w:eastAsia="Arial Nova" w:cs="Arial Nova"/>
          <w:sz w:val="24"/>
          <w:szCs w:val="24"/>
        </w:rPr>
        <w:t xml:space="preserve"> (00453609), 106(1).</w:t>
      </w:r>
    </w:p>
    <w:p w:rsidR="10ED314F" w:rsidP="4593C9DA" w:rsidRDefault="10ED314F" w14:paraId="4B898745" w14:textId="307940E5">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Jago, L.K. and Deery, M., 2009. Event management and communication strategies. In: </w:t>
      </w:r>
      <w:r w:rsidRPr="4593C9DA" w:rsidR="78E7F768">
        <w:rPr>
          <w:rFonts w:ascii="Arial Nova" w:hAnsi="Arial Nova" w:eastAsia="Arial Nova" w:cs="Arial Nova"/>
          <w:i w:val="1"/>
          <w:iCs w:val="1"/>
          <w:sz w:val="24"/>
          <w:szCs w:val="24"/>
        </w:rPr>
        <w:t>Event Management: An Integrated and Practical Approach</w:t>
      </w:r>
      <w:r w:rsidRPr="4593C9DA" w:rsidR="78E7F768">
        <w:rPr>
          <w:rFonts w:ascii="Arial Nova" w:hAnsi="Arial Nova" w:eastAsia="Arial Nova" w:cs="Arial Nova"/>
          <w:sz w:val="24"/>
          <w:szCs w:val="24"/>
        </w:rPr>
        <w:t>. London: SAGE Publications, pp. 120-137.</w:t>
      </w:r>
    </w:p>
    <w:p w:rsidR="10ED314F" w:rsidP="4593C9DA" w:rsidRDefault="10ED314F" w14:paraId="5D169CC2" w14:textId="2147A1AA">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Jago, L.K. and Deery, M., 2010. </w:t>
      </w:r>
      <w:r w:rsidRPr="4593C9DA" w:rsidR="78E7F768">
        <w:rPr>
          <w:rFonts w:ascii="Arial Nova" w:hAnsi="Arial Nova" w:eastAsia="Arial Nova" w:cs="Arial Nova"/>
          <w:i w:val="1"/>
          <w:iCs w:val="1"/>
          <w:sz w:val="24"/>
          <w:szCs w:val="24"/>
        </w:rPr>
        <w:t>Events management: An introduction</w:t>
      </w:r>
      <w:r w:rsidRPr="4593C9DA" w:rsidR="78E7F768">
        <w:rPr>
          <w:rFonts w:ascii="Arial Nova" w:hAnsi="Arial Nova" w:eastAsia="Arial Nova" w:cs="Arial Nova"/>
          <w:sz w:val="24"/>
          <w:szCs w:val="24"/>
        </w:rPr>
        <w:t xml:space="preserve"> (2nd ed.). London: Routledge.</w:t>
      </w:r>
    </w:p>
    <w:p w:rsidR="10ED314F" w:rsidP="4593C9DA" w:rsidRDefault="10ED314F" w14:paraId="35E5A8CF" w14:textId="1C218459">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Kalam, K.K., 2020. Market segmentation, targeting and positioning strategy adaptation for the global business of Vodafone Telecommunication Company. </w:t>
      </w:r>
      <w:r w:rsidRPr="4593C9DA" w:rsidR="78E7F768">
        <w:rPr>
          <w:rFonts w:ascii="Arial Nova" w:hAnsi="Arial Nova" w:eastAsia="Arial Nova" w:cs="Arial Nova"/>
          <w:i w:val="1"/>
          <w:iCs w:val="1"/>
          <w:sz w:val="24"/>
          <w:szCs w:val="24"/>
        </w:rPr>
        <w:t>International Journal of Research and Innovation in Social Science</w:t>
      </w:r>
      <w:r w:rsidRPr="4593C9DA" w:rsidR="78E7F768">
        <w:rPr>
          <w:rFonts w:ascii="Arial Nova" w:hAnsi="Arial Nova" w:eastAsia="Arial Nova" w:cs="Arial Nova"/>
          <w:sz w:val="24"/>
          <w:szCs w:val="24"/>
        </w:rPr>
        <w:t>, 4(6), pp.427-430.</w:t>
      </w:r>
    </w:p>
    <w:p w:rsidR="10ED314F" w:rsidP="4593C9DA" w:rsidRDefault="10ED314F" w14:paraId="73FA2CAC" w14:textId="2AACD83D">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Kotler, P. and Keller, K.L., 2016. </w:t>
      </w:r>
      <w:r w:rsidRPr="4593C9DA" w:rsidR="78E7F768">
        <w:rPr>
          <w:rFonts w:ascii="Arial Nova" w:hAnsi="Arial Nova" w:eastAsia="Arial Nova" w:cs="Arial Nova"/>
          <w:i w:val="1"/>
          <w:iCs w:val="1"/>
          <w:sz w:val="24"/>
          <w:szCs w:val="24"/>
        </w:rPr>
        <w:t>Marketing Management</w:t>
      </w:r>
      <w:r w:rsidRPr="4593C9DA" w:rsidR="78E7F768">
        <w:rPr>
          <w:rFonts w:ascii="Arial Nova" w:hAnsi="Arial Nova" w:eastAsia="Arial Nova" w:cs="Arial Nova"/>
          <w:sz w:val="24"/>
          <w:szCs w:val="24"/>
        </w:rPr>
        <w:t xml:space="preserve"> (15th ed.). Pearson Education.</w:t>
      </w:r>
    </w:p>
    <w:p w:rsidR="10ED314F" w:rsidP="4593C9DA" w:rsidRDefault="10ED314F" w14:paraId="43F71360" w14:textId="3049ADCA">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Kirk, H., 2019. Prediction versus management models relevant to risk assessment: The importance of legal decision-making context. </w:t>
      </w:r>
      <w:r w:rsidRPr="4593C9DA" w:rsidR="78E7F768">
        <w:rPr>
          <w:rFonts w:ascii="Arial Nova" w:hAnsi="Arial Nova" w:eastAsia="Arial Nova" w:cs="Arial Nova"/>
          <w:i w:val="1"/>
          <w:iCs w:val="1"/>
          <w:sz w:val="24"/>
          <w:szCs w:val="24"/>
        </w:rPr>
        <w:t>Clinical Forensic Psychology and Law</w:t>
      </w:r>
      <w:r w:rsidRPr="4593C9DA" w:rsidR="78E7F768">
        <w:rPr>
          <w:rFonts w:ascii="Arial Nova" w:hAnsi="Arial Nova" w:eastAsia="Arial Nova" w:cs="Arial Nova"/>
          <w:sz w:val="24"/>
          <w:szCs w:val="24"/>
        </w:rPr>
        <w:t>, pp.347-359.</w:t>
      </w:r>
    </w:p>
    <w:p w:rsidR="10ED314F" w:rsidP="4593C9DA" w:rsidRDefault="10ED314F" w14:paraId="2ED717C2" w14:textId="10CC4768">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Lee, J., 2016. The role of sponsorship in event management: A case study approach. In: </w:t>
      </w:r>
      <w:r w:rsidRPr="4593C9DA" w:rsidR="78E7F768">
        <w:rPr>
          <w:rFonts w:ascii="Arial Nova" w:hAnsi="Arial Nova" w:eastAsia="Arial Nova" w:cs="Arial Nova"/>
          <w:i w:val="1"/>
          <w:iCs w:val="1"/>
          <w:sz w:val="24"/>
          <w:szCs w:val="24"/>
        </w:rPr>
        <w:t>Event Management: Theory and Practice</w:t>
      </w:r>
      <w:r w:rsidRPr="4593C9DA" w:rsidR="78E7F768">
        <w:rPr>
          <w:rFonts w:ascii="Arial Nova" w:hAnsi="Arial Nova" w:eastAsia="Arial Nova" w:cs="Arial Nova"/>
          <w:sz w:val="24"/>
          <w:szCs w:val="24"/>
        </w:rPr>
        <w:t>. Oxford: Goodfellow Publishers, pp. 103-118.</w:t>
      </w:r>
    </w:p>
    <w:p w:rsidR="10ED314F" w:rsidP="4593C9DA" w:rsidRDefault="10ED314F" w14:paraId="38F35106" w14:textId="5A1E161D">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Mair, J., 2013. </w:t>
      </w:r>
      <w:r w:rsidRPr="4593C9DA" w:rsidR="78E7F768">
        <w:rPr>
          <w:rFonts w:ascii="Arial Nova" w:hAnsi="Arial Nova" w:eastAsia="Arial Nova" w:cs="Arial Nova"/>
          <w:i w:val="1"/>
          <w:iCs w:val="1"/>
          <w:sz w:val="24"/>
          <w:szCs w:val="24"/>
        </w:rPr>
        <w:t>Conferences and conventions: A research perspective</w:t>
      </w:r>
      <w:r w:rsidRPr="4593C9DA" w:rsidR="78E7F768">
        <w:rPr>
          <w:rFonts w:ascii="Arial Nova" w:hAnsi="Arial Nova" w:eastAsia="Arial Nova" w:cs="Arial Nova"/>
          <w:sz w:val="24"/>
          <w:szCs w:val="24"/>
        </w:rPr>
        <w:t>. Routledge.</w:t>
      </w:r>
    </w:p>
    <w:p w:rsidR="10ED314F" w:rsidP="4593C9DA" w:rsidRDefault="10ED314F" w14:paraId="3C3018AD" w14:textId="5E81E7E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Mair, J. and Thompson, K., 2009. The role of events in the development of professional networks. In: </w:t>
      </w:r>
      <w:r w:rsidRPr="4593C9DA" w:rsidR="78E7F768">
        <w:rPr>
          <w:rFonts w:ascii="Arial Nova" w:hAnsi="Arial Nova" w:eastAsia="Arial Nova" w:cs="Arial Nova"/>
          <w:i w:val="1"/>
          <w:iCs w:val="1"/>
          <w:sz w:val="24"/>
          <w:szCs w:val="24"/>
        </w:rPr>
        <w:t>Events Management: An Integrated and Practical Approach</w:t>
      </w:r>
      <w:r w:rsidRPr="4593C9DA" w:rsidR="78E7F768">
        <w:rPr>
          <w:rFonts w:ascii="Arial Nova" w:hAnsi="Arial Nova" w:eastAsia="Arial Nova" w:cs="Arial Nova"/>
          <w:sz w:val="24"/>
          <w:szCs w:val="24"/>
        </w:rPr>
        <w:t>. London: SAGE Publications, pp. 97-110.</w:t>
      </w:r>
    </w:p>
    <w:p w:rsidR="10ED314F" w:rsidP="4593C9DA" w:rsidRDefault="10ED314F" w14:paraId="0B2241F1" w14:textId="2B5F2019">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Mijović</w:t>
      </w:r>
      <w:r w:rsidRPr="4593C9DA" w:rsidR="78E7F768">
        <w:rPr>
          <w:rFonts w:ascii="Arial Nova" w:hAnsi="Arial Nova" w:eastAsia="Arial Nova" w:cs="Arial Nova"/>
          <w:sz w:val="24"/>
          <w:szCs w:val="24"/>
        </w:rPr>
        <w:t xml:space="preserve">, V., Tomašević, N., </w:t>
      </w:r>
      <w:r w:rsidRPr="4593C9DA" w:rsidR="78E7F768">
        <w:rPr>
          <w:rFonts w:ascii="Arial Nova" w:hAnsi="Arial Nova" w:eastAsia="Arial Nova" w:cs="Arial Nova"/>
          <w:sz w:val="24"/>
          <w:szCs w:val="24"/>
        </w:rPr>
        <w:t>Janev</w:t>
      </w:r>
      <w:r w:rsidRPr="4593C9DA" w:rsidR="78E7F768">
        <w:rPr>
          <w:rFonts w:ascii="Arial Nova" w:hAnsi="Arial Nova" w:eastAsia="Arial Nova" w:cs="Arial Nova"/>
          <w:sz w:val="24"/>
          <w:szCs w:val="24"/>
        </w:rPr>
        <w:t xml:space="preserve">, V., </w:t>
      </w:r>
      <w:r w:rsidRPr="4593C9DA" w:rsidR="78E7F768">
        <w:rPr>
          <w:rFonts w:ascii="Arial Nova" w:hAnsi="Arial Nova" w:eastAsia="Arial Nova" w:cs="Arial Nova"/>
          <w:sz w:val="24"/>
          <w:szCs w:val="24"/>
        </w:rPr>
        <w:t>Stanojević</w:t>
      </w:r>
      <w:r w:rsidRPr="4593C9DA" w:rsidR="78E7F768">
        <w:rPr>
          <w:rFonts w:ascii="Arial Nova" w:hAnsi="Arial Nova" w:eastAsia="Arial Nova" w:cs="Arial Nova"/>
          <w:sz w:val="24"/>
          <w:szCs w:val="24"/>
        </w:rPr>
        <w:t xml:space="preserve">, M. and </w:t>
      </w:r>
      <w:r w:rsidRPr="4593C9DA" w:rsidR="78E7F768">
        <w:rPr>
          <w:rFonts w:ascii="Arial Nova" w:hAnsi="Arial Nova" w:eastAsia="Arial Nova" w:cs="Arial Nova"/>
          <w:sz w:val="24"/>
          <w:szCs w:val="24"/>
        </w:rPr>
        <w:t>Vraneš</w:t>
      </w:r>
      <w:r w:rsidRPr="4593C9DA" w:rsidR="78E7F768">
        <w:rPr>
          <w:rFonts w:ascii="Arial Nova" w:hAnsi="Arial Nova" w:eastAsia="Arial Nova" w:cs="Arial Nova"/>
          <w:sz w:val="24"/>
          <w:szCs w:val="24"/>
        </w:rPr>
        <w:t xml:space="preserve">, S., 2019. Emergency management in critical infrastructures: A complex-event-processing paradigm. </w:t>
      </w:r>
      <w:r w:rsidRPr="4593C9DA" w:rsidR="78E7F768">
        <w:rPr>
          <w:rFonts w:ascii="Arial Nova" w:hAnsi="Arial Nova" w:eastAsia="Arial Nova" w:cs="Arial Nova"/>
          <w:i w:val="1"/>
          <w:iCs w:val="1"/>
          <w:sz w:val="24"/>
          <w:szCs w:val="24"/>
        </w:rPr>
        <w:t>Journal of Systems Science and Systems Engineering</w:t>
      </w:r>
      <w:r w:rsidRPr="4593C9DA" w:rsidR="78E7F768">
        <w:rPr>
          <w:rFonts w:ascii="Arial Nova" w:hAnsi="Arial Nova" w:eastAsia="Arial Nova" w:cs="Arial Nova"/>
          <w:sz w:val="24"/>
          <w:szCs w:val="24"/>
        </w:rPr>
        <w:t>, 28, pp.37-62.</w:t>
      </w:r>
    </w:p>
    <w:p w:rsidR="10ED314F" w:rsidP="4593C9DA" w:rsidRDefault="10ED314F" w14:paraId="124C11D3" w14:textId="5B0163A9">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Morreale, S.P., Osborn, M.M. and Pearson, J.C., 2000. Why communication is important: A rationale for the centrality of the study of communication. </w:t>
      </w:r>
      <w:r w:rsidRPr="4593C9DA" w:rsidR="78E7F768">
        <w:rPr>
          <w:rFonts w:ascii="Arial Nova" w:hAnsi="Arial Nova" w:eastAsia="Arial Nova" w:cs="Arial Nova"/>
          <w:i w:val="1"/>
          <w:iCs w:val="1"/>
          <w:sz w:val="24"/>
          <w:szCs w:val="24"/>
        </w:rPr>
        <w:t>Journal of the Association for Communication Administration</w:t>
      </w:r>
      <w:r w:rsidRPr="4593C9DA" w:rsidR="78E7F768">
        <w:rPr>
          <w:rFonts w:ascii="Arial Nova" w:hAnsi="Arial Nova" w:eastAsia="Arial Nova" w:cs="Arial Nova"/>
          <w:sz w:val="24"/>
          <w:szCs w:val="24"/>
        </w:rPr>
        <w:t>, 29(1), p.1.</w:t>
      </w:r>
    </w:p>
    <w:p w:rsidR="10ED314F" w:rsidP="4593C9DA" w:rsidRDefault="10ED314F" w14:paraId="136137BD" w14:textId="547BDE87">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Perrier, M., 2015. Networking and building relationships at events: A key success factor for professionals and </w:t>
      </w:r>
      <w:r w:rsidRPr="4593C9DA" w:rsidR="78E7F768">
        <w:rPr>
          <w:rFonts w:ascii="Arial Nova" w:hAnsi="Arial Nova" w:eastAsia="Arial Nova" w:cs="Arial Nova"/>
          <w:sz w:val="24"/>
          <w:szCs w:val="24"/>
        </w:rPr>
        <w:t>organ</w:t>
      </w:r>
      <w:r w:rsidRPr="4593C9DA" w:rsidR="78E7F768">
        <w:rPr>
          <w:rFonts w:ascii="Arial Nova" w:hAnsi="Arial Nova" w:eastAsia="Arial Nova" w:cs="Arial Nova"/>
          <w:sz w:val="24"/>
          <w:szCs w:val="24"/>
        </w:rPr>
        <w:t>i</w:t>
      </w:r>
      <w:r w:rsidRPr="4593C9DA" w:rsidR="06AB152A">
        <w:rPr>
          <w:rFonts w:ascii="Arial Nova" w:hAnsi="Arial Nova" w:eastAsia="Arial Nova" w:cs="Arial Nova"/>
          <w:sz w:val="24"/>
          <w:szCs w:val="24"/>
        </w:rPr>
        <w:t>s</w:t>
      </w:r>
      <w:r w:rsidRPr="4593C9DA" w:rsidR="78E7F768">
        <w:rPr>
          <w:rFonts w:ascii="Arial Nova" w:hAnsi="Arial Nova" w:eastAsia="Arial Nova" w:cs="Arial Nova"/>
          <w:sz w:val="24"/>
          <w:szCs w:val="24"/>
        </w:rPr>
        <w:t xml:space="preserve">ations. In </w:t>
      </w:r>
      <w:r w:rsidRPr="4593C9DA" w:rsidR="78E7F768">
        <w:rPr>
          <w:rFonts w:ascii="Arial Nova" w:hAnsi="Arial Nova" w:eastAsia="Arial Nova" w:cs="Arial Nova"/>
          <w:i w:val="1"/>
          <w:iCs w:val="1"/>
          <w:sz w:val="24"/>
          <w:szCs w:val="24"/>
        </w:rPr>
        <w:t>Conference and Event Management: A Guide for the Event Industry</w:t>
      </w:r>
      <w:r w:rsidRPr="4593C9DA" w:rsidR="78E7F768">
        <w:rPr>
          <w:rFonts w:ascii="Arial Nova" w:hAnsi="Arial Nova" w:eastAsia="Arial Nova" w:cs="Arial Nova"/>
          <w:sz w:val="24"/>
          <w:szCs w:val="24"/>
        </w:rPr>
        <w:t xml:space="preserve"> (pp. 225-240). Routledge.</w:t>
      </w:r>
    </w:p>
    <w:p w:rsidR="10ED314F" w:rsidP="4593C9DA" w:rsidRDefault="10ED314F" w14:paraId="768C780C" w14:textId="6C9FDA64">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Powell, D., 1996. Group communication. </w:t>
      </w:r>
      <w:r w:rsidRPr="4593C9DA" w:rsidR="78E7F768">
        <w:rPr>
          <w:rFonts w:ascii="Arial Nova" w:hAnsi="Arial Nova" w:eastAsia="Arial Nova" w:cs="Arial Nova"/>
          <w:i w:val="1"/>
          <w:iCs w:val="1"/>
          <w:sz w:val="24"/>
          <w:szCs w:val="24"/>
        </w:rPr>
        <w:t>Communications of the ACM</w:t>
      </w:r>
      <w:r w:rsidRPr="4593C9DA" w:rsidR="78E7F768">
        <w:rPr>
          <w:rFonts w:ascii="Arial Nova" w:hAnsi="Arial Nova" w:eastAsia="Arial Nova" w:cs="Arial Nova"/>
          <w:sz w:val="24"/>
          <w:szCs w:val="24"/>
        </w:rPr>
        <w:t>, 39(4), pp.50-53.</w:t>
      </w:r>
    </w:p>
    <w:p w:rsidR="10ED314F" w:rsidP="4593C9DA" w:rsidRDefault="10ED314F" w14:paraId="03AEBAE5" w14:textId="59E2BD4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Shone, A. and Parry, B., 2013. </w:t>
      </w:r>
      <w:r w:rsidRPr="4593C9DA" w:rsidR="78E7F768">
        <w:rPr>
          <w:rFonts w:ascii="Arial Nova" w:hAnsi="Arial Nova" w:eastAsia="Arial Nova" w:cs="Arial Nova"/>
          <w:i w:val="1"/>
          <w:iCs w:val="1"/>
          <w:sz w:val="24"/>
          <w:szCs w:val="24"/>
        </w:rPr>
        <w:t>Successful Event Management: A Practical Handbook</w:t>
      </w:r>
      <w:r w:rsidRPr="4593C9DA" w:rsidR="78E7F768">
        <w:rPr>
          <w:rFonts w:ascii="Arial Nova" w:hAnsi="Arial Nova" w:eastAsia="Arial Nova" w:cs="Arial Nova"/>
          <w:sz w:val="24"/>
          <w:szCs w:val="24"/>
        </w:rPr>
        <w:t xml:space="preserve"> (4th ed.). Andover: Cengage Learning.</w:t>
      </w:r>
    </w:p>
    <w:p w:rsidR="10ED314F" w:rsidP="4593C9DA" w:rsidRDefault="10ED314F" w14:paraId="3DAC5318" w14:textId="3CE50D5A">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Smith, D. and Johnson, R., 2020. </w:t>
      </w:r>
      <w:r w:rsidRPr="4593C9DA" w:rsidR="78E7F768">
        <w:rPr>
          <w:rFonts w:ascii="Arial Nova" w:hAnsi="Arial Nova" w:eastAsia="Arial Nova" w:cs="Arial Nova"/>
          <w:sz w:val="24"/>
          <w:szCs w:val="24"/>
        </w:rPr>
        <w:t>Determining</w:t>
      </w:r>
      <w:r w:rsidRPr="4593C9DA" w:rsidR="78E7F768">
        <w:rPr>
          <w:rFonts w:ascii="Arial Nova" w:hAnsi="Arial Nova" w:eastAsia="Arial Nova" w:cs="Arial Nova"/>
          <w:sz w:val="24"/>
          <w:szCs w:val="24"/>
        </w:rPr>
        <w:t xml:space="preserve"> effective role allocation in project teams. </w:t>
      </w:r>
      <w:r w:rsidRPr="4593C9DA" w:rsidR="78E7F768">
        <w:rPr>
          <w:rFonts w:ascii="Arial Nova" w:hAnsi="Arial Nova" w:eastAsia="Arial Nova" w:cs="Arial Nova"/>
          <w:i w:val="1"/>
          <w:iCs w:val="1"/>
          <w:sz w:val="24"/>
          <w:szCs w:val="24"/>
        </w:rPr>
        <w:t>Journal of Management Studies</w:t>
      </w:r>
      <w:r w:rsidRPr="4593C9DA" w:rsidR="78E7F768">
        <w:rPr>
          <w:rFonts w:ascii="Arial Nova" w:hAnsi="Arial Nova" w:eastAsia="Arial Nova" w:cs="Arial Nova"/>
          <w:sz w:val="24"/>
          <w:szCs w:val="24"/>
        </w:rPr>
        <w:t>, 58(4), pp.1123-1135.</w:t>
      </w:r>
    </w:p>
    <w:p w:rsidR="10ED314F" w:rsidP="4593C9DA" w:rsidRDefault="10ED314F" w14:paraId="0F486F75" w14:textId="64FBE946">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Solberg, H.A. and Preuss, H., 2015. The role of sponsors and partners in event marketing. In: </w:t>
      </w:r>
      <w:r w:rsidRPr="4593C9DA" w:rsidR="78E7F768">
        <w:rPr>
          <w:rFonts w:ascii="Arial Nova" w:hAnsi="Arial Nova" w:eastAsia="Arial Nova" w:cs="Arial Nova"/>
          <w:i w:val="1"/>
          <w:iCs w:val="1"/>
          <w:sz w:val="24"/>
          <w:szCs w:val="24"/>
        </w:rPr>
        <w:t>Event Management and Sustainability: Theories, Practices, and Cases</w:t>
      </w:r>
      <w:r w:rsidRPr="4593C9DA" w:rsidR="78E7F768">
        <w:rPr>
          <w:rFonts w:ascii="Arial Nova" w:hAnsi="Arial Nova" w:eastAsia="Arial Nova" w:cs="Arial Nova"/>
          <w:sz w:val="24"/>
          <w:szCs w:val="24"/>
        </w:rPr>
        <w:t>. Abingdon: Routledge, pp. 211-230.</w:t>
      </w:r>
    </w:p>
    <w:p w:rsidR="10ED314F" w:rsidP="4593C9DA" w:rsidRDefault="10ED314F" w14:paraId="2132ABA1" w14:textId="2203820F">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Soria, K. and Stubblefield, R., 2015. Knowing me, knowing you: Building strengths awareness, belonging, and persistence in higher education. </w:t>
      </w:r>
      <w:r w:rsidRPr="4593C9DA" w:rsidR="78E7F768">
        <w:rPr>
          <w:rFonts w:ascii="Arial Nova" w:hAnsi="Arial Nova" w:eastAsia="Arial Nova" w:cs="Arial Nova"/>
          <w:i w:val="1"/>
          <w:iCs w:val="1"/>
          <w:sz w:val="24"/>
          <w:szCs w:val="24"/>
        </w:rPr>
        <w:t>Journal of College Student Retention: Research, Theory &amp; Practice</w:t>
      </w:r>
      <w:r w:rsidRPr="4593C9DA" w:rsidR="78E7F768">
        <w:rPr>
          <w:rFonts w:ascii="Arial Nova" w:hAnsi="Arial Nova" w:eastAsia="Arial Nova" w:cs="Arial Nova"/>
          <w:sz w:val="24"/>
          <w:szCs w:val="24"/>
        </w:rPr>
        <w:t>, 17(3), pp.351-372.</w:t>
      </w:r>
    </w:p>
    <w:p w:rsidR="10ED314F" w:rsidP="4593C9DA" w:rsidRDefault="10ED314F" w14:paraId="4127B541" w14:textId="6E904F8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Stone, V.L., 1981. Event, feedback, and analysis: Research media in the study of music events. </w:t>
      </w:r>
      <w:r w:rsidRPr="4593C9DA" w:rsidR="78E7F768">
        <w:rPr>
          <w:rFonts w:ascii="Arial Nova" w:hAnsi="Arial Nova" w:eastAsia="Arial Nova" w:cs="Arial Nova"/>
          <w:i w:val="1"/>
          <w:iCs w:val="1"/>
          <w:sz w:val="24"/>
          <w:szCs w:val="24"/>
        </w:rPr>
        <w:t>Ethnomusicology</w:t>
      </w:r>
      <w:r w:rsidRPr="4593C9DA" w:rsidR="78E7F768">
        <w:rPr>
          <w:rFonts w:ascii="Arial Nova" w:hAnsi="Arial Nova" w:eastAsia="Arial Nova" w:cs="Arial Nova"/>
          <w:sz w:val="24"/>
          <w:szCs w:val="24"/>
        </w:rPr>
        <w:t>, 25(2), pp.215-225.</w:t>
      </w:r>
    </w:p>
    <w:p w:rsidR="10ED314F" w:rsidP="4593C9DA" w:rsidRDefault="10ED314F" w14:paraId="69752D80" w14:textId="3B3F1D6B">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Stokes, R., 2006. Network-based strategy making for events tourism. </w:t>
      </w:r>
      <w:r w:rsidRPr="4593C9DA" w:rsidR="78E7F768">
        <w:rPr>
          <w:rFonts w:ascii="Arial Nova" w:hAnsi="Arial Nova" w:eastAsia="Arial Nova" w:cs="Arial Nova"/>
          <w:i w:val="1"/>
          <w:iCs w:val="1"/>
          <w:sz w:val="24"/>
          <w:szCs w:val="24"/>
        </w:rPr>
        <w:t>European Journal of Marketing</w:t>
      </w:r>
      <w:r w:rsidRPr="4593C9DA" w:rsidR="78E7F768">
        <w:rPr>
          <w:rFonts w:ascii="Arial Nova" w:hAnsi="Arial Nova" w:eastAsia="Arial Nova" w:cs="Arial Nova"/>
          <w:sz w:val="24"/>
          <w:szCs w:val="24"/>
        </w:rPr>
        <w:t>, 40(5/6), pp.682-695.</w:t>
      </w:r>
    </w:p>
    <w:p w:rsidR="39C01485" w:rsidP="4593C9DA" w:rsidRDefault="39C01485" w14:paraId="050F8CE7" w14:textId="70DAEDA1">
      <w:pPr>
        <w:spacing w:before="240" w:after="240" w:line="360" w:lineRule="auto"/>
        <w:jc w:val="both"/>
        <w:rPr>
          <w:rFonts w:ascii="Arial Nova" w:hAnsi="Arial Nova" w:eastAsia="Arial Nova" w:cs="Arial Nova"/>
          <w:sz w:val="24"/>
          <w:szCs w:val="24"/>
        </w:rPr>
      </w:pPr>
      <w:r w:rsidRPr="4593C9DA" w:rsidR="39C01485">
        <w:rPr>
          <w:rFonts w:ascii="Arial Nova" w:hAnsi="Arial Nova" w:eastAsia="Arial Nova" w:cs="Arial Nova"/>
          <w:sz w:val="24"/>
          <w:szCs w:val="24"/>
        </w:rPr>
        <w:t xml:space="preserve">Swansea Arena, 2025. Safety &amp; security | Your visit | Swansea Arena. [online] Available at: </w:t>
      </w:r>
      <w:hyperlink r:id="Rbcfc11e12bac4a28">
        <w:r w:rsidRPr="4593C9DA" w:rsidR="39C01485">
          <w:rPr>
            <w:rStyle w:val="Hyperlink"/>
            <w:rFonts w:ascii="Arial Nova" w:hAnsi="Arial Nova" w:eastAsia="Arial Nova" w:cs="Arial Nova"/>
            <w:sz w:val="24"/>
            <w:szCs w:val="24"/>
          </w:rPr>
          <w:t>https://www.swansea-arena.co.uk/visitors/your-visit-to-swansea-arena/safety-security</w:t>
        </w:r>
      </w:hyperlink>
      <w:r w:rsidRPr="4593C9DA" w:rsidR="39C01485">
        <w:rPr>
          <w:rFonts w:ascii="Arial Nova" w:hAnsi="Arial Nova" w:eastAsia="Arial Nova" w:cs="Arial Nova"/>
          <w:sz w:val="24"/>
          <w:szCs w:val="24"/>
        </w:rPr>
        <w:t xml:space="preserve"> [Accessed 17 Feb. 2025].</w:t>
      </w:r>
    </w:p>
    <w:p w:rsidR="10ED314F" w:rsidP="4593C9DA" w:rsidRDefault="10ED314F" w14:paraId="0C9B1AC1" w14:textId="63AD1C03">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Tassiopoulos</w:t>
      </w:r>
      <w:r w:rsidRPr="4593C9DA" w:rsidR="78E7F768">
        <w:rPr>
          <w:rFonts w:ascii="Arial Nova" w:hAnsi="Arial Nova" w:eastAsia="Arial Nova" w:cs="Arial Nova"/>
          <w:sz w:val="24"/>
          <w:szCs w:val="24"/>
        </w:rPr>
        <w:t xml:space="preserve">, D., 2010. </w:t>
      </w:r>
      <w:r w:rsidRPr="4593C9DA" w:rsidR="78E7F768">
        <w:rPr>
          <w:rFonts w:ascii="Arial Nova" w:hAnsi="Arial Nova" w:eastAsia="Arial Nova" w:cs="Arial Nova"/>
          <w:i w:val="1"/>
          <w:iCs w:val="1"/>
          <w:sz w:val="24"/>
          <w:szCs w:val="24"/>
        </w:rPr>
        <w:t>Event management: A professional and developmental approach</w:t>
      </w:r>
      <w:r w:rsidRPr="4593C9DA" w:rsidR="78E7F768">
        <w:rPr>
          <w:rFonts w:ascii="Arial Nova" w:hAnsi="Arial Nova" w:eastAsia="Arial Nova" w:cs="Arial Nova"/>
          <w:sz w:val="24"/>
          <w:szCs w:val="24"/>
        </w:rPr>
        <w:t xml:space="preserve"> (2nd ed.). Cape Town: Juta and Company.</w:t>
      </w:r>
    </w:p>
    <w:p w:rsidR="10ED314F" w:rsidP="4593C9DA" w:rsidRDefault="10ED314F" w14:paraId="2B986C27" w14:textId="612D2554">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Taylor, K., 2021. </w:t>
      </w:r>
      <w:r w:rsidRPr="4593C9DA" w:rsidR="78E7F768">
        <w:rPr>
          <w:rFonts w:ascii="Arial Nova" w:hAnsi="Arial Nova" w:eastAsia="Arial Nova" w:cs="Arial Nova"/>
          <w:i w:val="1"/>
          <w:iCs w:val="1"/>
          <w:sz w:val="24"/>
          <w:szCs w:val="24"/>
        </w:rPr>
        <w:t>Leadership and Decision Making in Project Management</w:t>
      </w:r>
      <w:r w:rsidRPr="4593C9DA" w:rsidR="78E7F768">
        <w:rPr>
          <w:rFonts w:ascii="Arial Nova" w:hAnsi="Arial Nova" w:eastAsia="Arial Nova" w:cs="Arial Nova"/>
          <w:sz w:val="24"/>
          <w:szCs w:val="24"/>
        </w:rPr>
        <w:t>. London: Routledge.</w:t>
      </w:r>
    </w:p>
    <w:p w:rsidR="10ED314F" w:rsidP="4593C9DA" w:rsidRDefault="10ED314F" w14:paraId="5F92AB38" w14:textId="74286840">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Tzortzi, K., 2004. Building and exhibition layout: Sainsbury Wing compared with Castelvecchio. </w:t>
      </w:r>
      <w:r w:rsidRPr="4593C9DA" w:rsidR="78E7F768">
        <w:rPr>
          <w:rFonts w:ascii="Arial Nova" w:hAnsi="Arial Nova" w:eastAsia="Arial Nova" w:cs="Arial Nova"/>
          <w:i w:val="1"/>
          <w:iCs w:val="1"/>
          <w:sz w:val="24"/>
          <w:szCs w:val="24"/>
        </w:rPr>
        <w:t>ARQ: Architectural Research Quarterly</w:t>
      </w:r>
      <w:r w:rsidRPr="4593C9DA" w:rsidR="78E7F768">
        <w:rPr>
          <w:rFonts w:ascii="Arial Nova" w:hAnsi="Arial Nova" w:eastAsia="Arial Nova" w:cs="Arial Nova"/>
          <w:sz w:val="24"/>
          <w:szCs w:val="24"/>
        </w:rPr>
        <w:t>, 8(2), pp.128-140.</w:t>
      </w:r>
    </w:p>
    <w:p w:rsidR="10ED314F" w:rsidP="4593C9DA" w:rsidRDefault="10ED314F" w14:paraId="1A950569" w14:textId="18F2FC51">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Tulsky</w:t>
      </w:r>
      <w:r w:rsidRPr="4593C9DA" w:rsidR="78E7F768">
        <w:rPr>
          <w:rFonts w:ascii="Arial Nova" w:hAnsi="Arial Nova" w:eastAsia="Arial Nova" w:cs="Arial Nova"/>
          <w:sz w:val="24"/>
          <w:szCs w:val="24"/>
        </w:rPr>
        <w:t xml:space="preserve">, J.A., 2005. Beyond advance directives: importance of communication skills at the end of life. </w:t>
      </w:r>
      <w:r w:rsidRPr="4593C9DA" w:rsidR="78E7F768">
        <w:rPr>
          <w:rFonts w:ascii="Arial Nova" w:hAnsi="Arial Nova" w:eastAsia="Arial Nova" w:cs="Arial Nova"/>
          <w:i w:val="1"/>
          <w:iCs w:val="1"/>
          <w:sz w:val="24"/>
          <w:szCs w:val="24"/>
        </w:rPr>
        <w:t>JAMA</w:t>
      </w:r>
      <w:r w:rsidRPr="4593C9DA" w:rsidR="78E7F768">
        <w:rPr>
          <w:rFonts w:ascii="Arial Nova" w:hAnsi="Arial Nova" w:eastAsia="Arial Nova" w:cs="Arial Nova"/>
          <w:sz w:val="24"/>
          <w:szCs w:val="24"/>
        </w:rPr>
        <w:t>, 294(3), pp.359-365.</w:t>
      </w:r>
    </w:p>
    <w:p w:rsidR="10ED314F" w:rsidP="4593C9DA" w:rsidRDefault="10ED314F" w14:paraId="64361425" w14:textId="6E1E88F9">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Williams, M., 2018. The role of strengths and preferences in team dynamics. </w:t>
      </w:r>
      <w:r w:rsidRPr="4593C9DA" w:rsidR="78E7F768">
        <w:rPr>
          <w:rFonts w:ascii="Arial Nova" w:hAnsi="Arial Nova" w:eastAsia="Arial Nova" w:cs="Arial Nova"/>
          <w:i w:val="1"/>
          <w:iCs w:val="1"/>
          <w:sz w:val="24"/>
          <w:szCs w:val="24"/>
        </w:rPr>
        <w:t xml:space="preserve">International Journal of </w:t>
      </w:r>
      <w:r w:rsidRPr="4593C9DA" w:rsidR="78E7F768">
        <w:rPr>
          <w:rFonts w:ascii="Arial Nova" w:hAnsi="Arial Nova" w:eastAsia="Arial Nova" w:cs="Arial Nova"/>
          <w:i w:val="1"/>
          <w:iCs w:val="1"/>
          <w:sz w:val="24"/>
          <w:szCs w:val="24"/>
        </w:rPr>
        <w:t>Organ</w:t>
      </w:r>
      <w:r w:rsidRPr="4593C9DA" w:rsidR="78E7F768">
        <w:rPr>
          <w:rFonts w:ascii="Arial Nova" w:hAnsi="Arial Nova" w:eastAsia="Arial Nova" w:cs="Arial Nova"/>
          <w:i w:val="1"/>
          <w:iCs w:val="1"/>
          <w:sz w:val="24"/>
          <w:szCs w:val="24"/>
        </w:rPr>
        <w:t>i</w:t>
      </w:r>
      <w:r w:rsidRPr="4593C9DA" w:rsidR="2F613712">
        <w:rPr>
          <w:rFonts w:ascii="Arial Nova" w:hAnsi="Arial Nova" w:eastAsia="Arial Nova" w:cs="Arial Nova"/>
          <w:i w:val="1"/>
          <w:iCs w:val="1"/>
          <w:sz w:val="24"/>
          <w:szCs w:val="24"/>
        </w:rPr>
        <w:t>s</w:t>
      </w:r>
      <w:r w:rsidRPr="4593C9DA" w:rsidR="78E7F768">
        <w:rPr>
          <w:rFonts w:ascii="Arial Nova" w:hAnsi="Arial Nova" w:eastAsia="Arial Nova" w:cs="Arial Nova"/>
          <w:i w:val="1"/>
          <w:iCs w:val="1"/>
          <w:sz w:val="24"/>
          <w:szCs w:val="24"/>
        </w:rPr>
        <w:t>ational Psychology</w:t>
      </w:r>
      <w:r w:rsidRPr="4593C9DA" w:rsidR="78E7F768">
        <w:rPr>
          <w:rFonts w:ascii="Arial Nova" w:hAnsi="Arial Nova" w:eastAsia="Arial Nova" w:cs="Arial Nova"/>
          <w:sz w:val="24"/>
          <w:szCs w:val="24"/>
        </w:rPr>
        <w:t>, 14(3), pp.215-227.</w:t>
      </w:r>
    </w:p>
    <w:p w:rsidR="10ED314F" w:rsidP="4593C9DA" w:rsidRDefault="10ED314F" w14:paraId="5456BF84" w14:textId="4B646C87">
      <w:pPr>
        <w:spacing w:before="240" w:after="240" w:line="360" w:lineRule="auto"/>
        <w:jc w:val="both"/>
        <w:rPr>
          <w:rFonts w:ascii="Arial Nova" w:hAnsi="Arial Nova" w:eastAsia="Arial Nova" w:cs="Arial Nova"/>
          <w:sz w:val="24"/>
          <w:szCs w:val="24"/>
        </w:rPr>
      </w:pPr>
      <w:r w:rsidRPr="4593C9DA" w:rsidR="78E7F768">
        <w:rPr>
          <w:rFonts w:ascii="Arial Nova" w:hAnsi="Arial Nova" w:eastAsia="Arial Nova" w:cs="Arial Nova"/>
          <w:sz w:val="24"/>
          <w:szCs w:val="24"/>
        </w:rPr>
        <w:t xml:space="preserve">Williams, R.L., 2022. </w:t>
      </w:r>
      <w:r w:rsidRPr="4593C9DA" w:rsidR="78E7F768">
        <w:rPr>
          <w:rFonts w:ascii="Arial Nova" w:hAnsi="Arial Nova" w:eastAsia="Arial Nova" w:cs="Arial Nova"/>
          <w:i w:val="1"/>
          <w:iCs w:val="1"/>
          <w:sz w:val="24"/>
          <w:szCs w:val="24"/>
        </w:rPr>
        <w:t>Smooth Operating and Other Social Acts</w:t>
      </w:r>
      <w:r w:rsidRPr="4593C9DA" w:rsidR="78E7F768">
        <w:rPr>
          <w:rFonts w:ascii="Arial Nova" w:hAnsi="Arial Nova" w:eastAsia="Arial Nova" w:cs="Arial Nova"/>
          <w:sz w:val="24"/>
          <w:szCs w:val="24"/>
        </w:rPr>
        <w:t>. State University of New York Press.</w:t>
      </w:r>
    </w:p>
    <w:p w:rsidR="28308079" w:rsidP="4593C9DA" w:rsidRDefault="28308079" w14:paraId="6562D566" w14:textId="14C773E8">
      <w:pPr>
        <w:spacing w:after="0" w:line="360" w:lineRule="auto"/>
        <w:jc w:val="both"/>
        <w:rPr>
          <w:rFonts w:ascii="Arial Nova" w:hAnsi="Arial Nova" w:eastAsia="Arial Nova" w:cs="Arial Nova"/>
          <w:sz w:val="24"/>
          <w:szCs w:val="24"/>
        </w:rPr>
      </w:pPr>
    </w:p>
    <w:sectPr w:rsidR="2830807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Light">
    <w:charset w:val="00"/>
    <w:family w:val="swiss"/>
    <w:pitch w:val="variable"/>
    <w:sig w:usb0="20000287" w:usb1="00000003" w:usb2="00000000" w:usb3="00000000" w:csb0="0000019F" w:csb1="00000000"/>
  </w:font>
  <w:font w:name="Tinos">
    <w:altName w:val="Cambria"/>
    <w:panose1 w:val="00000000000000000000"/>
    <w:charset w:val="00"/>
    <w:family w:val="roman"/>
    <w:notTrueType/>
    <w:pitch w:val="default"/>
  </w:font>
  <w:font w:name="Aptos Narrow">
    <w:altName w:val="Calibri"/>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EHQjaZDb" int2:invalidationBookmarkName="" int2:hashCode="k3JS++j39iPEGh" int2:id="qGpUzVvZ">
      <int2:state int2:type="AugLoop_Text_Critique" int2:value="Rejected"/>
    </int2:bookmark>
    <int2:bookmark int2:bookmarkName="_Int_DsL60C4C" int2:invalidationBookmarkName="" int2:hashCode="FHGxpN6A4flKpH" int2:id="oEPavyZa">
      <int2:state int2:type="AugLoop_Text_Critique" int2:value="Rejected"/>
    </int2:bookmark>
    <int2:bookmark int2:bookmarkName="_Int_sMvxXupi" int2:invalidationBookmarkName="" int2:hashCode="JudDv28vH9TysC" int2:id="Ipcn3lj3">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7133"/>
    <w:multiLevelType w:val="hybridMultilevel"/>
    <w:tmpl w:val="FFFFFFFF"/>
    <w:lvl w:ilvl="0" w:tplc="8CE827C0">
      <w:start w:val="1"/>
      <w:numFmt w:val="bullet"/>
      <w:lvlText w:val=""/>
      <w:lvlJc w:val="left"/>
      <w:pPr>
        <w:ind w:left="720" w:hanging="360"/>
      </w:pPr>
      <w:rPr>
        <w:rFonts w:hint="default" w:ascii="Symbol" w:hAnsi="Symbol"/>
      </w:rPr>
    </w:lvl>
    <w:lvl w:ilvl="1" w:tplc="7BD2BA3A">
      <w:start w:val="1"/>
      <w:numFmt w:val="bullet"/>
      <w:lvlText w:val="o"/>
      <w:lvlJc w:val="left"/>
      <w:pPr>
        <w:ind w:left="1440" w:hanging="360"/>
      </w:pPr>
      <w:rPr>
        <w:rFonts w:hint="default" w:ascii="Courier New" w:hAnsi="Courier New"/>
      </w:rPr>
    </w:lvl>
    <w:lvl w:ilvl="2" w:tplc="C3EA8BBE">
      <w:start w:val="1"/>
      <w:numFmt w:val="bullet"/>
      <w:lvlText w:val=""/>
      <w:lvlJc w:val="left"/>
      <w:pPr>
        <w:ind w:left="2160" w:hanging="360"/>
      </w:pPr>
      <w:rPr>
        <w:rFonts w:hint="default" w:ascii="Wingdings" w:hAnsi="Wingdings"/>
      </w:rPr>
    </w:lvl>
    <w:lvl w:ilvl="3" w:tplc="61DCA8E8">
      <w:start w:val="1"/>
      <w:numFmt w:val="bullet"/>
      <w:lvlText w:val=""/>
      <w:lvlJc w:val="left"/>
      <w:pPr>
        <w:ind w:left="2880" w:hanging="360"/>
      </w:pPr>
      <w:rPr>
        <w:rFonts w:hint="default" w:ascii="Symbol" w:hAnsi="Symbol"/>
      </w:rPr>
    </w:lvl>
    <w:lvl w:ilvl="4" w:tplc="79A670BE">
      <w:start w:val="1"/>
      <w:numFmt w:val="bullet"/>
      <w:lvlText w:val="o"/>
      <w:lvlJc w:val="left"/>
      <w:pPr>
        <w:ind w:left="3600" w:hanging="360"/>
      </w:pPr>
      <w:rPr>
        <w:rFonts w:hint="default" w:ascii="Courier New" w:hAnsi="Courier New"/>
      </w:rPr>
    </w:lvl>
    <w:lvl w:ilvl="5" w:tplc="A538D08A">
      <w:start w:val="1"/>
      <w:numFmt w:val="bullet"/>
      <w:lvlText w:val=""/>
      <w:lvlJc w:val="left"/>
      <w:pPr>
        <w:ind w:left="4320" w:hanging="360"/>
      </w:pPr>
      <w:rPr>
        <w:rFonts w:hint="default" w:ascii="Wingdings" w:hAnsi="Wingdings"/>
      </w:rPr>
    </w:lvl>
    <w:lvl w:ilvl="6" w:tplc="FE965A2A">
      <w:start w:val="1"/>
      <w:numFmt w:val="bullet"/>
      <w:lvlText w:val=""/>
      <w:lvlJc w:val="left"/>
      <w:pPr>
        <w:ind w:left="5040" w:hanging="360"/>
      </w:pPr>
      <w:rPr>
        <w:rFonts w:hint="default" w:ascii="Symbol" w:hAnsi="Symbol"/>
      </w:rPr>
    </w:lvl>
    <w:lvl w:ilvl="7" w:tplc="74541DFA">
      <w:start w:val="1"/>
      <w:numFmt w:val="bullet"/>
      <w:lvlText w:val="o"/>
      <w:lvlJc w:val="left"/>
      <w:pPr>
        <w:ind w:left="5760" w:hanging="360"/>
      </w:pPr>
      <w:rPr>
        <w:rFonts w:hint="default" w:ascii="Courier New" w:hAnsi="Courier New"/>
      </w:rPr>
    </w:lvl>
    <w:lvl w:ilvl="8" w:tplc="7FFA2B74">
      <w:start w:val="1"/>
      <w:numFmt w:val="bullet"/>
      <w:lvlText w:val=""/>
      <w:lvlJc w:val="left"/>
      <w:pPr>
        <w:ind w:left="6480" w:hanging="360"/>
      </w:pPr>
      <w:rPr>
        <w:rFonts w:hint="default" w:ascii="Wingdings" w:hAnsi="Wingdings"/>
      </w:rPr>
    </w:lvl>
  </w:abstractNum>
  <w:abstractNum w:abstractNumId="1" w15:restartNumberingAfterBreak="0">
    <w:nsid w:val="11CD2B5C"/>
    <w:multiLevelType w:val="hybridMultilevel"/>
    <w:tmpl w:val="36F0F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B1ABA1"/>
    <w:multiLevelType w:val="hybridMultilevel"/>
    <w:tmpl w:val="FFFFFFFF"/>
    <w:lvl w:ilvl="0" w:tplc="3E36173A">
      <w:start w:val="1"/>
      <w:numFmt w:val="bullet"/>
      <w:lvlText w:val=""/>
      <w:lvlJc w:val="left"/>
      <w:pPr>
        <w:ind w:left="720" w:hanging="360"/>
      </w:pPr>
      <w:rPr>
        <w:rFonts w:hint="default" w:ascii="Symbol" w:hAnsi="Symbol"/>
      </w:rPr>
    </w:lvl>
    <w:lvl w:ilvl="1" w:tplc="546C3FC6">
      <w:start w:val="1"/>
      <w:numFmt w:val="bullet"/>
      <w:lvlText w:val="o"/>
      <w:lvlJc w:val="left"/>
      <w:pPr>
        <w:ind w:left="1440" w:hanging="360"/>
      </w:pPr>
      <w:rPr>
        <w:rFonts w:hint="default" w:ascii="Courier New" w:hAnsi="Courier New"/>
      </w:rPr>
    </w:lvl>
    <w:lvl w:ilvl="2" w:tplc="F476DFEE">
      <w:start w:val="1"/>
      <w:numFmt w:val="bullet"/>
      <w:lvlText w:val=""/>
      <w:lvlJc w:val="left"/>
      <w:pPr>
        <w:ind w:left="2160" w:hanging="360"/>
      </w:pPr>
      <w:rPr>
        <w:rFonts w:hint="default" w:ascii="Wingdings" w:hAnsi="Wingdings"/>
      </w:rPr>
    </w:lvl>
    <w:lvl w:ilvl="3" w:tplc="6AE2F740">
      <w:start w:val="1"/>
      <w:numFmt w:val="bullet"/>
      <w:lvlText w:val=""/>
      <w:lvlJc w:val="left"/>
      <w:pPr>
        <w:ind w:left="2880" w:hanging="360"/>
      </w:pPr>
      <w:rPr>
        <w:rFonts w:hint="default" w:ascii="Symbol" w:hAnsi="Symbol"/>
      </w:rPr>
    </w:lvl>
    <w:lvl w:ilvl="4" w:tplc="0BEEE664">
      <w:start w:val="1"/>
      <w:numFmt w:val="bullet"/>
      <w:lvlText w:val="o"/>
      <w:lvlJc w:val="left"/>
      <w:pPr>
        <w:ind w:left="3600" w:hanging="360"/>
      </w:pPr>
      <w:rPr>
        <w:rFonts w:hint="default" w:ascii="Courier New" w:hAnsi="Courier New"/>
      </w:rPr>
    </w:lvl>
    <w:lvl w:ilvl="5" w:tplc="3CCA8480">
      <w:start w:val="1"/>
      <w:numFmt w:val="bullet"/>
      <w:lvlText w:val=""/>
      <w:lvlJc w:val="left"/>
      <w:pPr>
        <w:ind w:left="4320" w:hanging="360"/>
      </w:pPr>
      <w:rPr>
        <w:rFonts w:hint="default" w:ascii="Wingdings" w:hAnsi="Wingdings"/>
      </w:rPr>
    </w:lvl>
    <w:lvl w:ilvl="6" w:tplc="A3267814">
      <w:start w:val="1"/>
      <w:numFmt w:val="bullet"/>
      <w:lvlText w:val=""/>
      <w:lvlJc w:val="left"/>
      <w:pPr>
        <w:ind w:left="5040" w:hanging="360"/>
      </w:pPr>
      <w:rPr>
        <w:rFonts w:hint="default" w:ascii="Symbol" w:hAnsi="Symbol"/>
      </w:rPr>
    </w:lvl>
    <w:lvl w:ilvl="7" w:tplc="1CBCA6B4">
      <w:start w:val="1"/>
      <w:numFmt w:val="bullet"/>
      <w:lvlText w:val="o"/>
      <w:lvlJc w:val="left"/>
      <w:pPr>
        <w:ind w:left="5760" w:hanging="360"/>
      </w:pPr>
      <w:rPr>
        <w:rFonts w:hint="default" w:ascii="Courier New" w:hAnsi="Courier New"/>
      </w:rPr>
    </w:lvl>
    <w:lvl w:ilvl="8" w:tplc="E1924A4A">
      <w:start w:val="1"/>
      <w:numFmt w:val="bullet"/>
      <w:lvlText w:val=""/>
      <w:lvlJc w:val="left"/>
      <w:pPr>
        <w:ind w:left="6480" w:hanging="360"/>
      </w:pPr>
      <w:rPr>
        <w:rFonts w:hint="default" w:ascii="Wingdings" w:hAnsi="Wingdings"/>
      </w:rPr>
    </w:lvl>
  </w:abstractNum>
  <w:abstractNum w:abstractNumId="3" w15:restartNumberingAfterBreak="0">
    <w:nsid w:val="1CBDCDB1"/>
    <w:multiLevelType w:val="hybridMultilevel"/>
    <w:tmpl w:val="04CED29C"/>
    <w:lvl w:ilvl="0" w:tplc="2EFE4696">
      <w:start w:val="1"/>
      <w:numFmt w:val="decimal"/>
      <w:lvlText w:val="%1."/>
      <w:lvlJc w:val="left"/>
      <w:pPr>
        <w:ind w:left="720" w:hanging="360"/>
      </w:pPr>
    </w:lvl>
    <w:lvl w:ilvl="1" w:tplc="7DF6BEAA">
      <w:start w:val="1"/>
      <w:numFmt w:val="lowerLetter"/>
      <w:lvlText w:val="%2."/>
      <w:lvlJc w:val="left"/>
      <w:pPr>
        <w:ind w:left="1440" w:hanging="360"/>
      </w:pPr>
    </w:lvl>
    <w:lvl w:ilvl="2" w:tplc="345AD2F0">
      <w:start w:val="1"/>
      <w:numFmt w:val="lowerRoman"/>
      <w:lvlText w:val="%3."/>
      <w:lvlJc w:val="right"/>
      <w:pPr>
        <w:ind w:left="2160" w:hanging="180"/>
      </w:pPr>
    </w:lvl>
    <w:lvl w:ilvl="3" w:tplc="D106568E">
      <w:start w:val="1"/>
      <w:numFmt w:val="decimal"/>
      <w:lvlText w:val="%4."/>
      <w:lvlJc w:val="left"/>
      <w:pPr>
        <w:ind w:left="2880" w:hanging="360"/>
      </w:pPr>
    </w:lvl>
    <w:lvl w:ilvl="4" w:tplc="D5F22DAC">
      <w:start w:val="1"/>
      <w:numFmt w:val="lowerLetter"/>
      <w:lvlText w:val="%5."/>
      <w:lvlJc w:val="left"/>
      <w:pPr>
        <w:ind w:left="3600" w:hanging="360"/>
      </w:pPr>
    </w:lvl>
    <w:lvl w:ilvl="5" w:tplc="89FE5A52">
      <w:start w:val="1"/>
      <w:numFmt w:val="lowerRoman"/>
      <w:lvlText w:val="%6."/>
      <w:lvlJc w:val="right"/>
      <w:pPr>
        <w:ind w:left="4320" w:hanging="180"/>
      </w:pPr>
    </w:lvl>
    <w:lvl w:ilvl="6" w:tplc="4D88D81A">
      <w:start w:val="1"/>
      <w:numFmt w:val="decimal"/>
      <w:lvlText w:val="%7."/>
      <w:lvlJc w:val="left"/>
      <w:pPr>
        <w:ind w:left="5040" w:hanging="360"/>
      </w:pPr>
    </w:lvl>
    <w:lvl w:ilvl="7" w:tplc="147E874C">
      <w:start w:val="1"/>
      <w:numFmt w:val="lowerLetter"/>
      <w:lvlText w:val="%8."/>
      <w:lvlJc w:val="left"/>
      <w:pPr>
        <w:ind w:left="5760" w:hanging="360"/>
      </w:pPr>
    </w:lvl>
    <w:lvl w:ilvl="8" w:tplc="F7D65BE6">
      <w:start w:val="1"/>
      <w:numFmt w:val="lowerRoman"/>
      <w:lvlText w:val="%9."/>
      <w:lvlJc w:val="right"/>
      <w:pPr>
        <w:ind w:left="6480" w:hanging="180"/>
      </w:pPr>
    </w:lvl>
  </w:abstractNum>
  <w:abstractNum w:abstractNumId="4" w15:restartNumberingAfterBreak="0">
    <w:nsid w:val="1E29496D"/>
    <w:multiLevelType w:val="hybridMultilevel"/>
    <w:tmpl w:val="B3BE3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AA2848"/>
    <w:multiLevelType w:val="hybridMultilevel"/>
    <w:tmpl w:val="FFFFFFFF"/>
    <w:lvl w:ilvl="0" w:tplc="CF3E2F70">
      <w:start w:val="1"/>
      <w:numFmt w:val="bullet"/>
      <w:lvlText w:val=""/>
      <w:lvlJc w:val="left"/>
      <w:pPr>
        <w:ind w:left="720" w:hanging="360"/>
      </w:pPr>
      <w:rPr>
        <w:rFonts w:hint="default" w:ascii="Symbol" w:hAnsi="Symbol"/>
      </w:rPr>
    </w:lvl>
    <w:lvl w:ilvl="1" w:tplc="39EC833C">
      <w:start w:val="1"/>
      <w:numFmt w:val="bullet"/>
      <w:lvlText w:val="o"/>
      <w:lvlJc w:val="left"/>
      <w:pPr>
        <w:ind w:left="1440" w:hanging="360"/>
      </w:pPr>
      <w:rPr>
        <w:rFonts w:hint="default" w:ascii="Courier New" w:hAnsi="Courier New"/>
      </w:rPr>
    </w:lvl>
    <w:lvl w:ilvl="2" w:tplc="F9C8F988">
      <w:start w:val="1"/>
      <w:numFmt w:val="bullet"/>
      <w:lvlText w:val=""/>
      <w:lvlJc w:val="left"/>
      <w:pPr>
        <w:ind w:left="2160" w:hanging="360"/>
      </w:pPr>
      <w:rPr>
        <w:rFonts w:hint="default" w:ascii="Wingdings" w:hAnsi="Wingdings"/>
      </w:rPr>
    </w:lvl>
    <w:lvl w:ilvl="3" w:tplc="7E74CF28">
      <w:start w:val="1"/>
      <w:numFmt w:val="bullet"/>
      <w:lvlText w:val=""/>
      <w:lvlJc w:val="left"/>
      <w:pPr>
        <w:ind w:left="2880" w:hanging="360"/>
      </w:pPr>
      <w:rPr>
        <w:rFonts w:hint="default" w:ascii="Symbol" w:hAnsi="Symbol"/>
      </w:rPr>
    </w:lvl>
    <w:lvl w:ilvl="4" w:tplc="E89C5D70">
      <w:start w:val="1"/>
      <w:numFmt w:val="bullet"/>
      <w:lvlText w:val="o"/>
      <w:lvlJc w:val="left"/>
      <w:pPr>
        <w:ind w:left="3600" w:hanging="360"/>
      </w:pPr>
      <w:rPr>
        <w:rFonts w:hint="default" w:ascii="Courier New" w:hAnsi="Courier New"/>
      </w:rPr>
    </w:lvl>
    <w:lvl w:ilvl="5" w:tplc="FC16778A">
      <w:start w:val="1"/>
      <w:numFmt w:val="bullet"/>
      <w:lvlText w:val=""/>
      <w:lvlJc w:val="left"/>
      <w:pPr>
        <w:ind w:left="4320" w:hanging="360"/>
      </w:pPr>
      <w:rPr>
        <w:rFonts w:hint="default" w:ascii="Wingdings" w:hAnsi="Wingdings"/>
      </w:rPr>
    </w:lvl>
    <w:lvl w:ilvl="6" w:tplc="8CCAA550">
      <w:start w:val="1"/>
      <w:numFmt w:val="bullet"/>
      <w:lvlText w:val=""/>
      <w:lvlJc w:val="left"/>
      <w:pPr>
        <w:ind w:left="5040" w:hanging="360"/>
      </w:pPr>
      <w:rPr>
        <w:rFonts w:hint="default" w:ascii="Symbol" w:hAnsi="Symbol"/>
      </w:rPr>
    </w:lvl>
    <w:lvl w:ilvl="7" w:tplc="6F521A60">
      <w:start w:val="1"/>
      <w:numFmt w:val="bullet"/>
      <w:lvlText w:val="o"/>
      <w:lvlJc w:val="left"/>
      <w:pPr>
        <w:ind w:left="5760" w:hanging="360"/>
      </w:pPr>
      <w:rPr>
        <w:rFonts w:hint="default" w:ascii="Courier New" w:hAnsi="Courier New"/>
      </w:rPr>
    </w:lvl>
    <w:lvl w:ilvl="8" w:tplc="2BF27064">
      <w:start w:val="1"/>
      <w:numFmt w:val="bullet"/>
      <w:lvlText w:val=""/>
      <w:lvlJc w:val="left"/>
      <w:pPr>
        <w:ind w:left="6480" w:hanging="360"/>
      </w:pPr>
      <w:rPr>
        <w:rFonts w:hint="default" w:ascii="Wingdings" w:hAnsi="Wingdings"/>
      </w:rPr>
    </w:lvl>
  </w:abstractNum>
  <w:abstractNum w:abstractNumId="6" w15:restartNumberingAfterBreak="0">
    <w:nsid w:val="2163143D"/>
    <w:multiLevelType w:val="hybridMultilevel"/>
    <w:tmpl w:val="366AF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2E52587"/>
    <w:multiLevelType w:val="hybridMultilevel"/>
    <w:tmpl w:val="E2BC0202"/>
    <w:lvl w:ilvl="0" w:tplc="44E684EA">
      <w:start w:val="1"/>
      <w:numFmt w:val="bullet"/>
      <w:lvlText w:val=""/>
      <w:lvlJc w:val="left"/>
      <w:pPr>
        <w:ind w:left="720" w:hanging="360"/>
      </w:pPr>
      <w:rPr>
        <w:rFonts w:hint="default" w:ascii="Symbol" w:hAnsi="Symbol"/>
      </w:rPr>
    </w:lvl>
    <w:lvl w:ilvl="1" w:tplc="A3F0B198">
      <w:start w:val="1"/>
      <w:numFmt w:val="bullet"/>
      <w:lvlText w:val="o"/>
      <w:lvlJc w:val="left"/>
      <w:pPr>
        <w:ind w:left="1440" w:hanging="360"/>
      </w:pPr>
      <w:rPr>
        <w:rFonts w:hint="default" w:ascii="Courier New" w:hAnsi="Courier New"/>
      </w:rPr>
    </w:lvl>
    <w:lvl w:ilvl="2" w:tplc="996EB8F2">
      <w:start w:val="1"/>
      <w:numFmt w:val="bullet"/>
      <w:lvlText w:val=""/>
      <w:lvlJc w:val="left"/>
      <w:pPr>
        <w:ind w:left="2160" w:hanging="360"/>
      </w:pPr>
      <w:rPr>
        <w:rFonts w:hint="default" w:ascii="Wingdings" w:hAnsi="Wingdings"/>
      </w:rPr>
    </w:lvl>
    <w:lvl w:ilvl="3" w:tplc="A81E0732">
      <w:start w:val="1"/>
      <w:numFmt w:val="bullet"/>
      <w:lvlText w:val=""/>
      <w:lvlJc w:val="left"/>
      <w:pPr>
        <w:ind w:left="2880" w:hanging="360"/>
      </w:pPr>
      <w:rPr>
        <w:rFonts w:hint="default" w:ascii="Symbol" w:hAnsi="Symbol"/>
      </w:rPr>
    </w:lvl>
    <w:lvl w:ilvl="4" w:tplc="8BEEAB2E">
      <w:start w:val="1"/>
      <w:numFmt w:val="bullet"/>
      <w:lvlText w:val="o"/>
      <w:lvlJc w:val="left"/>
      <w:pPr>
        <w:ind w:left="3600" w:hanging="360"/>
      </w:pPr>
      <w:rPr>
        <w:rFonts w:hint="default" w:ascii="Courier New" w:hAnsi="Courier New"/>
      </w:rPr>
    </w:lvl>
    <w:lvl w:ilvl="5" w:tplc="71067CAE">
      <w:start w:val="1"/>
      <w:numFmt w:val="bullet"/>
      <w:lvlText w:val=""/>
      <w:lvlJc w:val="left"/>
      <w:pPr>
        <w:ind w:left="4320" w:hanging="360"/>
      </w:pPr>
      <w:rPr>
        <w:rFonts w:hint="default" w:ascii="Wingdings" w:hAnsi="Wingdings"/>
      </w:rPr>
    </w:lvl>
    <w:lvl w:ilvl="6" w:tplc="98A6BF68">
      <w:start w:val="1"/>
      <w:numFmt w:val="bullet"/>
      <w:lvlText w:val=""/>
      <w:lvlJc w:val="left"/>
      <w:pPr>
        <w:ind w:left="5040" w:hanging="360"/>
      </w:pPr>
      <w:rPr>
        <w:rFonts w:hint="default" w:ascii="Symbol" w:hAnsi="Symbol"/>
      </w:rPr>
    </w:lvl>
    <w:lvl w:ilvl="7" w:tplc="8C42369A">
      <w:start w:val="1"/>
      <w:numFmt w:val="bullet"/>
      <w:lvlText w:val="o"/>
      <w:lvlJc w:val="left"/>
      <w:pPr>
        <w:ind w:left="5760" w:hanging="360"/>
      </w:pPr>
      <w:rPr>
        <w:rFonts w:hint="default" w:ascii="Courier New" w:hAnsi="Courier New"/>
      </w:rPr>
    </w:lvl>
    <w:lvl w:ilvl="8" w:tplc="003C7CA6">
      <w:start w:val="1"/>
      <w:numFmt w:val="bullet"/>
      <w:lvlText w:val=""/>
      <w:lvlJc w:val="left"/>
      <w:pPr>
        <w:ind w:left="6480" w:hanging="360"/>
      </w:pPr>
      <w:rPr>
        <w:rFonts w:hint="default" w:ascii="Wingdings" w:hAnsi="Wingdings"/>
      </w:rPr>
    </w:lvl>
  </w:abstractNum>
  <w:abstractNum w:abstractNumId="8" w15:restartNumberingAfterBreak="0">
    <w:nsid w:val="2D5A2233"/>
    <w:multiLevelType w:val="hybridMultilevel"/>
    <w:tmpl w:val="86F04E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08E04F3"/>
    <w:multiLevelType w:val="hybridMultilevel"/>
    <w:tmpl w:val="03C01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6F35"/>
    <w:multiLevelType w:val="hybridMultilevel"/>
    <w:tmpl w:val="2A2E7ACE"/>
    <w:lvl w:ilvl="0" w:tplc="95763D38">
      <w:start w:val="1"/>
      <w:numFmt w:val="bullet"/>
      <w:lvlText w:val=""/>
      <w:lvlJc w:val="left"/>
      <w:pPr>
        <w:ind w:left="720" w:hanging="360"/>
      </w:pPr>
      <w:rPr>
        <w:rFonts w:hint="default" w:ascii="Symbol" w:hAnsi="Symbol"/>
      </w:rPr>
    </w:lvl>
    <w:lvl w:ilvl="1" w:tplc="0BC61A54">
      <w:start w:val="1"/>
      <w:numFmt w:val="bullet"/>
      <w:lvlText w:val="o"/>
      <w:lvlJc w:val="left"/>
      <w:pPr>
        <w:ind w:left="1440" w:hanging="360"/>
      </w:pPr>
      <w:rPr>
        <w:rFonts w:hint="default" w:ascii="Courier New" w:hAnsi="Courier New"/>
      </w:rPr>
    </w:lvl>
    <w:lvl w:ilvl="2" w:tplc="731C6774">
      <w:start w:val="1"/>
      <w:numFmt w:val="bullet"/>
      <w:lvlText w:val=""/>
      <w:lvlJc w:val="left"/>
      <w:pPr>
        <w:ind w:left="2160" w:hanging="360"/>
      </w:pPr>
      <w:rPr>
        <w:rFonts w:hint="default" w:ascii="Wingdings" w:hAnsi="Wingdings"/>
      </w:rPr>
    </w:lvl>
    <w:lvl w:ilvl="3" w:tplc="3DA8E59C">
      <w:start w:val="1"/>
      <w:numFmt w:val="bullet"/>
      <w:lvlText w:val=""/>
      <w:lvlJc w:val="left"/>
      <w:pPr>
        <w:ind w:left="2880" w:hanging="360"/>
      </w:pPr>
      <w:rPr>
        <w:rFonts w:hint="default" w:ascii="Symbol" w:hAnsi="Symbol"/>
      </w:rPr>
    </w:lvl>
    <w:lvl w:ilvl="4" w:tplc="37A0534C">
      <w:start w:val="1"/>
      <w:numFmt w:val="bullet"/>
      <w:lvlText w:val="o"/>
      <w:lvlJc w:val="left"/>
      <w:pPr>
        <w:ind w:left="3600" w:hanging="360"/>
      </w:pPr>
      <w:rPr>
        <w:rFonts w:hint="default" w:ascii="Courier New" w:hAnsi="Courier New"/>
      </w:rPr>
    </w:lvl>
    <w:lvl w:ilvl="5" w:tplc="E7F2B96A">
      <w:start w:val="1"/>
      <w:numFmt w:val="bullet"/>
      <w:lvlText w:val=""/>
      <w:lvlJc w:val="left"/>
      <w:pPr>
        <w:ind w:left="4320" w:hanging="360"/>
      </w:pPr>
      <w:rPr>
        <w:rFonts w:hint="default" w:ascii="Wingdings" w:hAnsi="Wingdings"/>
      </w:rPr>
    </w:lvl>
    <w:lvl w:ilvl="6" w:tplc="B84CC12A">
      <w:start w:val="1"/>
      <w:numFmt w:val="bullet"/>
      <w:lvlText w:val=""/>
      <w:lvlJc w:val="left"/>
      <w:pPr>
        <w:ind w:left="5040" w:hanging="360"/>
      </w:pPr>
      <w:rPr>
        <w:rFonts w:hint="default" w:ascii="Symbol" w:hAnsi="Symbol"/>
      </w:rPr>
    </w:lvl>
    <w:lvl w:ilvl="7" w:tplc="E22095C6">
      <w:start w:val="1"/>
      <w:numFmt w:val="bullet"/>
      <w:lvlText w:val="o"/>
      <w:lvlJc w:val="left"/>
      <w:pPr>
        <w:ind w:left="5760" w:hanging="360"/>
      </w:pPr>
      <w:rPr>
        <w:rFonts w:hint="default" w:ascii="Courier New" w:hAnsi="Courier New"/>
      </w:rPr>
    </w:lvl>
    <w:lvl w:ilvl="8" w:tplc="7C8A3D6C">
      <w:start w:val="1"/>
      <w:numFmt w:val="bullet"/>
      <w:lvlText w:val=""/>
      <w:lvlJc w:val="left"/>
      <w:pPr>
        <w:ind w:left="6480" w:hanging="360"/>
      </w:pPr>
      <w:rPr>
        <w:rFonts w:hint="default" w:ascii="Wingdings" w:hAnsi="Wingdings"/>
      </w:rPr>
    </w:lvl>
  </w:abstractNum>
  <w:abstractNum w:abstractNumId="11" w15:restartNumberingAfterBreak="0">
    <w:nsid w:val="371C0EFB"/>
    <w:multiLevelType w:val="hybridMultilevel"/>
    <w:tmpl w:val="FFFFFFFF"/>
    <w:lvl w:ilvl="0" w:tplc="DC146F2A">
      <w:start w:val="1"/>
      <w:numFmt w:val="bullet"/>
      <w:lvlText w:val=""/>
      <w:lvlJc w:val="left"/>
      <w:pPr>
        <w:ind w:left="720" w:hanging="360"/>
      </w:pPr>
      <w:rPr>
        <w:rFonts w:hint="default" w:ascii="Symbol" w:hAnsi="Symbol"/>
      </w:rPr>
    </w:lvl>
    <w:lvl w:ilvl="1" w:tplc="15ACAB96">
      <w:start w:val="1"/>
      <w:numFmt w:val="bullet"/>
      <w:lvlText w:val="o"/>
      <w:lvlJc w:val="left"/>
      <w:pPr>
        <w:ind w:left="1440" w:hanging="360"/>
      </w:pPr>
      <w:rPr>
        <w:rFonts w:hint="default" w:ascii="Courier New" w:hAnsi="Courier New"/>
      </w:rPr>
    </w:lvl>
    <w:lvl w:ilvl="2" w:tplc="1A8CCE8A">
      <w:start w:val="1"/>
      <w:numFmt w:val="bullet"/>
      <w:lvlText w:val=""/>
      <w:lvlJc w:val="left"/>
      <w:pPr>
        <w:ind w:left="2160" w:hanging="360"/>
      </w:pPr>
      <w:rPr>
        <w:rFonts w:hint="default" w:ascii="Wingdings" w:hAnsi="Wingdings"/>
      </w:rPr>
    </w:lvl>
    <w:lvl w:ilvl="3" w:tplc="1506D7A2">
      <w:start w:val="1"/>
      <w:numFmt w:val="bullet"/>
      <w:lvlText w:val=""/>
      <w:lvlJc w:val="left"/>
      <w:pPr>
        <w:ind w:left="2880" w:hanging="360"/>
      </w:pPr>
      <w:rPr>
        <w:rFonts w:hint="default" w:ascii="Symbol" w:hAnsi="Symbol"/>
      </w:rPr>
    </w:lvl>
    <w:lvl w:ilvl="4" w:tplc="1C8CA796">
      <w:start w:val="1"/>
      <w:numFmt w:val="bullet"/>
      <w:lvlText w:val="o"/>
      <w:lvlJc w:val="left"/>
      <w:pPr>
        <w:ind w:left="3600" w:hanging="360"/>
      </w:pPr>
      <w:rPr>
        <w:rFonts w:hint="default" w:ascii="Courier New" w:hAnsi="Courier New"/>
      </w:rPr>
    </w:lvl>
    <w:lvl w:ilvl="5" w:tplc="D5B622EA">
      <w:start w:val="1"/>
      <w:numFmt w:val="bullet"/>
      <w:lvlText w:val=""/>
      <w:lvlJc w:val="left"/>
      <w:pPr>
        <w:ind w:left="4320" w:hanging="360"/>
      </w:pPr>
      <w:rPr>
        <w:rFonts w:hint="default" w:ascii="Wingdings" w:hAnsi="Wingdings"/>
      </w:rPr>
    </w:lvl>
    <w:lvl w:ilvl="6" w:tplc="BED0A828">
      <w:start w:val="1"/>
      <w:numFmt w:val="bullet"/>
      <w:lvlText w:val=""/>
      <w:lvlJc w:val="left"/>
      <w:pPr>
        <w:ind w:left="5040" w:hanging="360"/>
      </w:pPr>
      <w:rPr>
        <w:rFonts w:hint="default" w:ascii="Symbol" w:hAnsi="Symbol"/>
      </w:rPr>
    </w:lvl>
    <w:lvl w:ilvl="7" w:tplc="83D0227E">
      <w:start w:val="1"/>
      <w:numFmt w:val="bullet"/>
      <w:lvlText w:val="o"/>
      <w:lvlJc w:val="left"/>
      <w:pPr>
        <w:ind w:left="5760" w:hanging="360"/>
      </w:pPr>
      <w:rPr>
        <w:rFonts w:hint="default" w:ascii="Courier New" w:hAnsi="Courier New"/>
      </w:rPr>
    </w:lvl>
    <w:lvl w:ilvl="8" w:tplc="B5449A54">
      <w:start w:val="1"/>
      <w:numFmt w:val="bullet"/>
      <w:lvlText w:val=""/>
      <w:lvlJc w:val="left"/>
      <w:pPr>
        <w:ind w:left="6480" w:hanging="360"/>
      </w:pPr>
      <w:rPr>
        <w:rFonts w:hint="default" w:ascii="Wingdings" w:hAnsi="Wingdings"/>
      </w:rPr>
    </w:lvl>
  </w:abstractNum>
  <w:abstractNum w:abstractNumId="12" w15:restartNumberingAfterBreak="0">
    <w:nsid w:val="45029B65"/>
    <w:multiLevelType w:val="hybridMultilevel"/>
    <w:tmpl w:val="FFFFFFFF"/>
    <w:lvl w:ilvl="0" w:tplc="531EF864">
      <w:start w:val="1"/>
      <w:numFmt w:val="bullet"/>
      <w:lvlText w:val=""/>
      <w:lvlJc w:val="left"/>
      <w:pPr>
        <w:ind w:left="720" w:hanging="360"/>
      </w:pPr>
      <w:rPr>
        <w:rFonts w:hint="default" w:ascii="Symbol" w:hAnsi="Symbol"/>
      </w:rPr>
    </w:lvl>
    <w:lvl w:ilvl="1" w:tplc="D5B2BD96">
      <w:start w:val="1"/>
      <w:numFmt w:val="bullet"/>
      <w:lvlText w:val="o"/>
      <w:lvlJc w:val="left"/>
      <w:pPr>
        <w:ind w:left="1440" w:hanging="360"/>
      </w:pPr>
      <w:rPr>
        <w:rFonts w:hint="default" w:ascii="Courier New" w:hAnsi="Courier New"/>
      </w:rPr>
    </w:lvl>
    <w:lvl w:ilvl="2" w:tplc="9572AB8E">
      <w:start w:val="1"/>
      <w:numFmt w:val="bullet"/>
      <w:lvlText w:val=""/>
      <w:lvlJc w:val="left"/>
      <w:pPr>
        <w:ind w:left="2160" w:hanging="360"/>
      </w:pPr>
      <w:rPr>
        <w:rFonts w:hint="default" w:ascii="Wingdings" w:hAnsi="Wingdings"/>
      </w:rPr>
    </w:lvl>
    <w:lvl w:ilvl="3" w:tplc="DD7A2554">
      <w:start w:val="1"/>
      <w:numFmt w:val="bullet"/>
      <w:lvlText w:val=""/>
      <w:lvlJc w:val="left"/>
      <w:pPr>
        <w:ind w:left="2880" w:hanging="360"/>
      </w:pPr>
      <w:rPr>
        <w:rFonts w:hint="default" w:ascii="Symbol" w:hAnsi="Symbol"/>
      </w:rPr>
    </w:lvl>
    <w:lvl w:ilvl="4" w:tplc="8FCAC8AA">
      <w:start w:val="1"/>
      <w:numFmt w:val="bullet"/>
      <w:lvlText w:val="o"/>
      <w:lvlJc w:val="left"/>
      <w:pPr>
        <w:ind w:left="3600" w:hanging="360"/>
      </w:pPr>
      <w:rPr>
        <w:rFonts w:hint="default" w:ascii="Courier New" w:hAnsi="Courier New"/>
      </w:rPr>
    </w:lvl>
    <w:lvl w:ilvl="5" w:tplc="CFF2164E">
      <w:start w:val="1"/>
      <w:numFmt w:val="bullet"/>
      <w:lvlText w:val=""/>
      <w:lvlJc w:val="left"/>
      <w:pPr>
        <w:ind w:left="4320" w:hanging="360"/>
      </w:pPr>
      <w:rPr>
        <w:rFonts w:hint="default" w:ascii="Wingdings" w:hAnsi="Wingdings"/>
      </w:rPr>
    </w:lvl>
    <w:lvl w:ilvl="6" w:tplc="1BB2D892">
      <w:start w:val="1"/>
      <w:numFmt w:val="bullet"/>
      <w:lvlText w:val=""/>
      <w:lvlJc w:val="left"/>
      <w:pPr>
        <w:ind w:left="5040" w:hanging="360"/>
      </w:pPr>
      <w:rPr>
        <w:rFonts w:hint="default" w:ascii="Symbol" w:hAnsi="Symbol"/>
      </w:rPr>
    </w:lvl>
    <w:lvl w:ilvl="7" w:tplc="F0F21E8A">
      <w:start w:val="1"/>
      <w:numFmt w:val="bullet"/>
      <w:lvlText w:val="o"/>
      <w:lvlJc w:val="left"/>
      <w:pPr>
        <w:ind w:left="5760" w:hanging="360"/>
      </w:pPr>
      <w:rPr>
        <w:rFonts w:hint="default" w:ascii="Courier New" w:hAnsi="Courier New"/>
      </w:rPr>
    </w:lvl>
    <w:lvl w:ilvl="8" w:tplc="F1167070">
      <w:start w:val="1"/>
      <w:numFmt w:val="bullet"/>
      <w:lvlText w:val=""/>
      <w:lvlJc w:val="left"/>
      <w:pPr>
        <w:ind w:left="6480" w:hanging="360"/>
      </w:pPr>
      <w:rPr>
        <w:rFonts w:hint="default" w:ascii="Wingdings" w:hAnsi="Wingdings"/>
      </w:rPr>
    </w:lvl>
  </w:abstractNum>
  <w:abstractNum w:abstractNumId="13" w15:restartNumberingAfterBreak="0">
    <w:nsid w:val="466783CB"/>
    <w:multiLevelType w:val="hybridMultilevel"/>
    <w:tmpl w:val="A06AA048"/>
    <w:lvl w:ilvl="0" w:tplc="986AC996">
      <w:start w:val="1"/>
      <w:numFmt w:val="bullet"/>
      <w:lvlText w:val=""/>
      <w:lvlJc w:val="left"/>
      <w:pPr>
        <w:ind w:left="720" w:hanging="360"/>
      </w:pPr>
      <w:rPr>
        <w:rFonts w:hint="default" w:ascii="Symbol" w:hAnsi="Symbol"/>
      </w:rPr>
    </w:lvl>
    <w:lvl w:ilvl="1" w:tplc="F586BFC8">
      <w:start w:val="1"/>
      <w:numFmt w:val="bullet"/>
      <w:lvlText w:val="o"/>
      <w:lvlJc w:val="left"/>
      <w:pPr>
        <w:ind w:left="1440" w:hanging="360"/>
      </w:pPr>
      <w:rPr>
        <w:rFonts w:hint="default" w:ascii="Courier New" w:hAnsi="Courier New"/>
      </w:rPr>
    </w:lvl>
    <w:lvl w:ilvl="2" w:tplc="12EC315A">
      <w:start w:val="1"/>
      <w:numFmt w:val="bullet"/>
      <w:lvlText w:val=""/>
      <w:lvlJc w:val="left"/>
      <w:pPr>
        <w:ind w:left="2160" w:hanging="360"/>
      </w:pPr>
      <w:rPr>
        <w:rFonts w:hint="default" w:ascii="Wingdings" w:hAnsi="Wingdings"/>
      </w:rPr>
    </w:lvl>
    <w:lvl w:ilvl="3" w:tplc="964A26B4">
      <w:start w:val="1"/>
      <w:numFmt w:val="bullet"/>
      <w:lvlText w:val=""/>
      <w:lvlJc w:val="left"/>
      <w:pPr>
        <w:ind w:left="2880" w:hanging="360"/>
      </w:pPr>
      <w:rPr>
        <w:rFonts w:hint="default" w:ascii="Symbol" w:hAnsi="Symbol"/>
      </w:rPr>
    </w:lvl>
    <w:lvl w:ilvl="4" w:tplc="09B2504A">
      <w:start w:val="1"/>
      <w:numFmt w:val="bullet"/>
      <w:lvlText w:val="o"/>
      <w:lvlJc w:val="left"/>
      <w:pPr>
        <w:ind w:left="3600" w:hanging="360"/>
      </w:pPr>
      <w:rPr>
        <w:rFonts w:hint="default" w:ascii="Courier New" w:hAnsi="Courier New"/>
      </w:rPr>
    </w:lvl>
    <w:lvl w:ilvl="5" w:tplc="B8C601C8">
      <w:start w:val="1"/>
      <w:numFmt w:val="bullet"/>
      <w:lvlText w:val=""/>
      <w:lvlJc w:val="left"/>
      <w:pPr>
        <w:ind w:left="4320" w:hanging="360"/>
      </w:pPr>
      <w:rPr>
        <w:rFonts w:hint="default" w:ascii="Wingdings" w:hAnsi="Wingdings"/>
      </w:rPr>
    </w:lvl>
    <w:lvl w:ilvl="6" w:tplc="B4663260">
      <w:start w:val="1"/>
      <w:numFmt w:val="bullet"/>
      <w:lvlText w:val=""/>
      <w:lvlJc w:val="left"/>
      <w:pPr>
        <w:ind w:left="5040" w:hanging="360"/>
      </w:pPr>
      <w:rPr>
        <w:rFonts w:hint="default" w:ascii="Symbol" w:hAnsi="Symbol"/>
      </w:rPr>
    </w:lvl>
    <w:lvl w:ilvl="7" w:tplc="D28E2E76">
      <w:start w:val="1"/>
      <w:numFmt w:val="bullet"/>
      <w:lvlText w:val="o"/>
      <w:lvlJc w:val="left"/>
      <w:pPr>
        <w:ind w:left="5760" w:hanging="360"/>
      </w:pPr>
      <w:rPr>
        <w:rFonts w:hint="default" w:ascii="Courier New" w:hAnsi="Courier New"/>
      </w:rPr>
    </w:lvl>
    <w:lvl w:ilvl="8" w:tplc="B14E9E38">
      <w:start w:val="1"/>
      <w:numFmt w:val="bullet"/>
      <w:lvlText w:val=""/>
      <w:lvlJc w:val="left"/>
      <w:pPr>
        <w:ind w:left="6480" w:hanging="360"/>
      </w:pPr>
      <w:rPr>
        <w:rFonts w:hint="default" w:ascii="Wingdings" w:hAnsi="Wingdings"/>
      </w:rPr>
    </w:lvl>
  </w:abstractNum>
  <w:abstractNum w:abstractNumId="14" w15:restartNumberingAfterBreak="0">
    <w:nsid w:val="4BA30185"/>
    <w:multiLevelType w:val="hybridMultilevel"/>
    <w:tmpl w:val="172A2C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194688C"/>
    <w:multiLevelType w:val="hybridMultilevel"/>
    <w:tmpl w:val="5D2A7B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24302D1"/>
    <w:multiLevelType w:val="hybridMultilevel"/>
    <w:tmpl w:val="AB182E16"/>
    <w:lvl w:ilvl="0" w:tplc="5F804C64">
      <w:start w:val="1"/>
      <w:numFmt w:val="bullet"/>
      <w:lvlText w:val=""/>
      <w:lvlJc w:val="left"/>
      <w:pPr>
        <w:ind w:left="720" w:hanging="360"/>
      </w:pPr>
      <w:rPr>
        <w:rFonts w:hint="default" w:ascii="Symbol" w:hAnsi="Symbol"/>
      </w:rPr>
    </w:lvl>
    <w:lvl w:ilvl="1" w:tplc="2894307A">
      <w:start w:val="1"/>
      <w:numFmt w:val="bullet"/>
      <w:lvlText w:val="o"/>
      <w:lvlJc w:val="left"/>
      <w:pPr>
        <w:ind w:left="1440" w:hanging="360"/>
      </w:pPr>
      <w:rPr>
        <w:rFonts w:hint="default" w:ascii="Courier New" w:hAnsi="Courier New"/>
      </w:rPr>
    </w:lvl>
    <w:lvl w:ilvl="2" w:tplc="062AD6B2">
      <w:start w:val="1"/>
      <w:numFmt w:val="bullet"/>
      <w:lvlText w:val=""/>
      <w:lvlJc w:val="left"/>
      <w:pPr>
        <w:ind w:left="2160" w:hanging="360"/>
      </w:pPr>
      <w:rPr>
        <w:rFonts w:hint="default" w:ascii="Wingdings" w:hAnsi="Wingdings"/>
      </w:rPr>
    </w:lvl>
    <w:lvl w:ilvl="3" w:tplc="2182BE12">
      <w:start w:val="1"/>
      <w:numFmt w:val="bullet"/>
      <w:lvlText w:val=""/>
      <w:lvlJc w:val="left"/>
      <w:pPr>
        <w:ind w:left="2880" w:hanging="360"/>
      </w:pPr>
      <w:rPr>
        <w:rFonts w:hint="default" w:ascii="Symbol" w:hAnsi="Symbol"/>
      </w:rPr>
    </w:lvl>
    <w:lvl w:ilvl="4" w:tplc="6EE25E64">
      <w:start w:val="1"/>
      <w:numFmt w:val="bullet"/>
      <w:lvlText w:val="o"/>
      <w:lvlJc w:val="left"/>
      <w:pPr>
        <w:ind w:left="3600" w:hanging="360"/>
      </w:pPr>
      <w:rPr>
        <w:rFonts w:hint="default" w:ascii="Courier New" w:hAnsi="Courier New"/>
      </w:rPr>
    </w:lvl>
    <w:lvl w:ilvl="5" w:tplc="75A6C7BC">
      <w:start w:val="1"/>
      <w:numFmt w:val="bullet"/>
      <w:lvlText w:val=""/>
      <w:lvlJc w:val="left"/>
      <w:pPr>
        <w:ind w:left="4320" w:hanging="360"/>
      </w:pPr>
      <w:rPr>
        <w:rFonts w:hint="default" w:ascii="Wingdings" w:hAnsi="Wingdings"/>
      </w:rPr>
    </w:lvl>
    <w:lvl w:ilvl="6" w:tplc="F49827E4">
      <w:start w:val="1"/>
      <w:numFmt w:val="bullet"/>
      <w:lvlText w:val=""/>
      <w:lvlJc w:val="left"/>
      <w:pPr>
        <w:ind w:left="5040" w:hanging="360"/>
      </w:pPr>
      <w:rPr>
        <w:rFonts w:hint="default" w:ascii="Symbol" w:hAnsi="Symbol"/>
      </w:rPr>
    </w:lvl>
    <w:lvl w:ilvl="7" w:tplc="D5FA684C">
      <w:start w:val="1"/>
      <w:numFmt w:val="bullet"/>
      <w:lvlText w:val="o"/>
      <w:lvlJc w:val="left"/>
      <w:pPr>
        <w:ind w:left="5760" w:hanging="360"/>
      </w:pPr>
      <w:rPr>
        <w:rFonts w:hint="default" w:ascii="Courier New" w:hAnsi="Courier New"/>
      </w:rPr>
    </w:lvl>
    <w:lvl w:ilvl="8" w:tplc="8F72833C">
      <w:start w:val="1"/>
      <w:numFmt w:val="bullet"/>
      <w:lvlText w:val=""/>
      <w:lvlJc w:val="left"/>
      <w:pPr>
        <w:ind w:left="6480" w:hanging="360"/>
      </w:pPr>
      <w:rPr>
        <w:rFonts w:hint="default" w:ascii="Wingdings" w:hAnsi="Wingdings"/>
      </w:rPr>
    </w:lvl>
  </w:abstractNum>
  <w:abstractNum w:abstractNumId="17" w15:restartNumberingAfterBreak="0">
    <w:nsid w:val="537809A4"/>
    <w:multiLevelType w:val="hybridMultilevel"/>
    <w:tmpl w:val="FFFFFFFF"/>
    <w:lvl w:ilvl="0" w:tplc="4F304F5A">
      <w:start w:val="1"/>
      <w:numFmt w:val="bullet"/>
      <w:lvlText w:val=""/>
      <w:lvlJc w:val="left"/>
      <w:pPr>
        <w:ind w:left="720" w:hanging="360"/>
      </w:pPr>
      <w:rPr>
        <w:rFonts w:hint="default" w:ascii="Symbol" w:hAnsi="Symbol"/>
      </w:rPr>
    </w:lvl>
    <w:lvl w:ilvl="1" w:tplc="A8C2CD7A">
      <w:start w:val="1"/>
      <w:numFmt w:val="bullet"/>
      <w:lvlText w:val="o"/>
      <w:lvlJc w:val="left"/>
      <w:pPr>
        <w:ind w:left="1440" w:hanging="360"/>
      </w:pPr>
      <w:rPr>
        <w:rFonts w:hint="default" w:ascii="Courier New" w:hAnsi="Courier New"/>
      </w:rPr>
    </w:lvl>
    <w:lvl w:ilvl="2" w:tplc="515A7462">
      <w:start w:val="1"/>
      <w:numFmt w:val="bullet"/>
      <w:lvlText w:val=""/>
      <w:lvlJc w:val="left"/>
      <w:pPr>
        <w:ind w:left="2160" w:hanging="360"/>
      </w:pPr>
      <w:rPr>
        <w:rFonts w:hint="default" w:ascii="Wingdings" w:hAnsi="Wingdings"/>
      </w:rPr>
    </w:lvl>
    <w:lvl w:ilvl="3" w:tplc="75547AEA">
      <w:start w:val="1"/>
      <w:numFmt w:val="bullet"/>
      <w:lvlText w:val=""/>
      <w:lvlJc w:val="left"/>
      <w:pPr>
        <w:ind w:left="2880" w:hanging="360"/>
      </w:pPr>
      <w:rPr>
        <w:rFonts w:hint="default" w:ascii="Symbol" w:hAnsi="Symbol"/>
      </w:rPr>
    </w:lvl>
    <w:lvl w:ilvl="4" w:tplc="CB88D5AC">
      <w:start w:val="1"/>
      <w:numFmt w:val="bullet"/>
      <w:lvlText w:val="o"/>
      <w:lvlJc w:val="left"/>
      <w:pPr>
        <w:ind w:left="3600" w:hanging="360"/>
      </w:pPr>
      <w:rPr>
        <w:rFonts w:hint="default" w:ascii="Courier New" w:hAnsi="Courier New"/>
      </w:rPr>
    </w:lvl>
    <w:lvl w:ilvl="5" w:tplc="C192ADF2">
      <w:start w:val="1"/>
      <w:numFmt w:val="bullet"/>
      <w:lvlText w:val=""/>
      <w:lvlJc w:val="left"/>
      <w:pPr>
        <w:ind w:left="4320" w:hanging="360"/>
      </w:pPr>
      <w:rPr>
        <w:rFonts w:hint="default" w:ascii="Wingdings" w:hAnsi="Wingdings"/>
      </w:rPr>
    </w:lvl>
    <w:lvl w:ilvl="6" w:tplc="C2FE14D4">
      <w:start w:val="1"/>
      <w:numFmt w:val="bullet"/>
      <w:lvlText w:val=""/>
      <w:lvlJc w:val="left"/>
      <w:pPr>
        <w:ind w:left="5040" w:hanging="360"/>
      </w:pPr>
      <w:rPr>
        <w:rFonts w:hint="default" w:ascii="Symbol" w:hAnsi="Symbol"/>
      </w:rPr>
    </w:lvl>
    <w:lvl w:ilvl="7" w:tplc="70C25774">
      <w:start w:val="1"/>
      <w:numFmt w:val="bullet"/>
      <w:lvlText w:val="o"/>
      <w:lvlJc w:val="left"/>
      <w:pPr>
        <w:ind w:left="5760" w:hanging="360"/>
      </w:pPr>
      <w:rPr>
        <w:rFonts w:hint="default" w:ascii="Courier New" w:hAnsi="Courier New"/>
      </w:rPr>
    </w:lvl>
    <w:lvl w:ilvl="8" w:tplc="76B215CA">
      <w:start w:val="1"/>
      <w:numFmt w:val="bullet"/>
      <w:lvlText w:val=""/>
      <w:lvlJc w:val="left"/>
      <w:pPr>
        <w:ind w:left="6480" w:hanging="360"/>
      </w:pPr>
      <w:rPr>
        <w:rFonts w:hint="default" w:ascii="Wingdings" w:hAnsi="Wingdings"/>
      </w:rPr>
    </w:lvl>
  </w:abstractNum>
  <w:abstractNum w:abstractNumId="18" w15:restartNumberingAfterBreak="0">
    <w:nsid w:val="550310EC"/>
    <w:multiLevelType w:val="hybridMultilevel"/>
    <w:tmpl w:val="B9BCE8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602B339"/>
    <w:multiLevelType w:val="hybridMultilevel"/>
    <w:tmpl w:val="FFFFFFFF"/>
    <w:lvl w:ilvl="0" w:tplc="D6E8273A">
      <w:start w:val="1"/>
      <w:numFmt w:val="decimal"/>
      <w:lvlText w:val="%1."/>
      <w:lvlJc w:val="left"/>
      <w:pPr>
        <w:ind w:left="720" w:hanging="360"/>
      </w:pPr>
    </w:lvl>
    <w:lvl w:ilvl="1" w:tplc="21B476AA">
      <w:start w:val="1"/>
      <w:numFmt w:val="lowerLetter"/>
      <w:lvlText w:val="%2."/>
      <w:lvlJc w:val="left"/>
      <w:pPr>
        <w:ind w:left="1440" w:hanging="360"/>
      </w:pPr>
    </w:lvl>
    <w:lvl w:ilvl="2" w:tplc="D4183730">
      <w:start w:val="1"/>
      <w:numFmt w:val="lowerRoman"/>
      <w:lvlText w:val="%3."/>
      <w:lvlJc w:val="right"/>
      <w:pPr>
        <w:ind w:left="2160" w:hanging="180"/>
      </w:pPr>
    </w:lvl>
    <w:lvl w:ilvl="3" w:tplc="94F29D4C">
      <w:start w:val="1"/>
      <w:numFmt w:val="decimal"/>
      <w:lvlText w:val="%4."/>
      <w:lvlJc w:val="left"/>
      <w:pPr>
        <w:ind w:left="2880" w:hanging="360"/>
      </w:pPr>
    </w:lvl>
    <w:lvl w:ilvl="4" w:tplc="F6E8E6AC">
      <w:start w:val="1"/>
      <w:numFmt w:val="lowerLetter"/>
      <w:lvlText w:val="%5."/>
      <w:lvlJc w:val="left"/>
      <w:pPr>
        <w:ind w:left="3600" w:hanging="360"/>
      </w:pPr>
    </w:lvl>
    <w:lvl w:ilvl="5" w:tplc="194E4634">
      <w:start w:val="1"/>
      <w:numFmt w:val="lowerRoman"/>
      <w:lvlText w:val="%6."/>
      <w:lvlJc w:val="right"/>
      <w:pPr>
        <w:ind w:left="4320" w:hanging="180"/>
      </w:pPr>
    </w:lvl>
    <w:lvl w:ilvl="6" w:tplc="A498FB52">
      <w:start w:val="1"/>
      <w:numFmt w:val="decimal"/>
      <w:lvlText w:val="%7."/>
      <w:lvlJc w:val="left"/>
      <w:pPr>
        <w:ind w:left="5040" w:hanging="360"/>
      </w:pPr>
    </w:lvl>
    <w:lvl w:ilvl="7" w:tplc="25C0C3E2">
      <w:start w:val="1"/>
      <w:numFmt w:val="lowerLetter"/>
      <w:lvlText w:val="%8."/>
      <w:lvlJc w:val="left"/>
      <w:pPr>
        <w:ind w:left="5760" w:hanging="360"/>
      </w:pPr>
    </w:lvl>
    <w:lvl w:ilvl="8" w:tplc="5D4C990E">
      <w:start w:val="1"/>
      <w:numFmt w:val="lowerRoman"/>
      <w:lvlText w:val="%9."/>
      <w:lvlJc w:val="right"/>
      <w:pPr>
        <w:ind w:left="6480" w:hanging="180"/>
      </w:pPr>
    </w:lvl>
  </w:abstractNum>
  <w:abstractNum w:abstractNumId="20" w15:restartNumberingAfterBreak="0">
    <w:nsid w:val="58635F1B"/>
    <w:multiLevelType w:val="hybridMultilevel"/>
    <w:tmpl w:val="FFFFFFFF"/>
    <w:lvl w:ilvl="0" w:tplc="87EA7FDE">
      <w:start w:val="1"/>
      <w:numFmt w:val="bullet"/>
      <w:lvlText w:val=""/>
      <w:lvlJc w:val="left"/>
      <w:pPr>
        <w:ind w:left="720" w:hanging="360"/>
      </w:pPr>
      <w:rPr>
        <w:rFonts w:hint="default" w:ascii="Symbol" w:hAnsi="Symbol"/>
      </w:rPr>
    </w:lvl>
    <w:lvl w:ilvl="1" w:tplc="059EEDC8">
      <w:start w:val="1"/>
      <w:numFmt w:val="bullet"/>
      <w:lvlText w:val="o"/>
      <w:lvlJc w:val="left"/>
      <w:pPr>
        <w:ind w:left="1440" w:hanging="360"/>
      </w:pPr>
      <w:rPr>
        <w:rFonts w:hint="default" w:ascii="Courier New" w:hAnsi="Courier New"/>
      </w:rPr>
    </w:lvl>
    <w:lvl w:ilvl="2" w:tplc="91E6C018">
      <w:start w:val="1"/>
      <w:numFmt w:val="bullet"/>
      <w:lvlText w:val=""/>
      <w:lvlJc w:val="left"/>
      <w:pPr>
        <w:ind w:left="2160" w:hanging="360"/>
      </w:pPr>
      <w:rPr>
        <w:rFonts w:hint="default" w:ascii="Wingdings" w:hAnsi="Wingdings"/>
      </w:rPr>
    </w:lvl>
    <w:lvl w:ilvl="3" w:tplc="ECD064A4">
      <w:start w:val="1"/>
      <w:numFmt w:val="bullet"/>
      <w:lvlText w:val=""/>
      <w:lvlJc w:val="left"/>
      <w:pPr>
        <w:ind w:left="2880" w:hanging="360"/>
      </w:pPr>
      <w:rPr>
        <w:rFonts w:hint="default" w:ascii="Symbol" w:hAnsi="Symbol"/>
      </w:rPr>
    </w:lvl>
    <w:lvl w:ilvl="4" w:tplc="65E8EA5A">
      <w:start w:val="1"/>
      <w:numFmt w:val="bullet"/>
      <w:lvlText w:val="o"/>
      <w:lvlJc w:val="left"/>
      <w:pPr>
        <w:ind w:left="3600" w:hanging="360"/>
      </w:pPr>
      <w:rPr>
        <w:rFonts w:hint="default" w:ascii="Courier New" w:hAnsi="Courier New"/>
      </w:rPr>
    </w:lvl>
    <w:lvl w:ilvl="5" w:tplc="1DDE1EC0">
      <w:start w:val="1"/>
      <w:numFmt w:val="bullet"/>
      <w:lvlText w:val=""/>
      <w:lvlJc w:val="left"/>
      <w:pPr>
        <w:ind w:left="4320" w:hanging="360"/>
      </w:pPr>
      <w:rPr>
        <w:rFonts w:hint="default" w:ascii="Wingdings" w:hAnsi="Wingdings"/>
      </w:rPr>
    </w:lvl>
    <w:lvl w:ilvl="6" w:tplc="22A8D924">
      <w:start w:val="1"/>
      <w:numFmt w:val="bullet"/>
      <w:lvlText w:val=""/>
      <w:lvlJc w:val="left"/>
      <w:pPr>
        <w:ind w:left="5040" w:hanging="360"/>
      </w:pPr>
      <w:rPr>
        <w:rFonts w:hint="default" w:ascii="Symbol" w:hAnsi="Symbol"/>
      </w:rPr>
    </w:lvl>
    <w:lvl w:ilvl="7" w:tplc="F4A06910">
      <w:start w:val="1"/>
      <w:numFmt w:val="bullet"/>
      <w:lvlText w:val="o"/>
      <w:lvlJc w:val="left"/>
      <w:pPr>
        <w:ind w:left="5760" w:hanging="360"/>
      </w:pPr>
      <w:rPr>
        <w:rFonts w:hint="default" w:ascii="Courier New" w:hAnsi="Courier New"/>
      </w:rPr>
    </w:lvl>
    <w:lvl w:ilvl="8" w:tplc="149E5130">
      <w:start w:val="1"/>
      <w:numFmt w:val="bullet"/>
      <w:lvlText w:val=""/>
      <w:lvlJc w:val="left"/>
      <w:pPr>
        <w:ind w:left="6480" w:hanging="360"/>
      </w:pPr>
      <w:rPr>
        <w:rFonts w:hint="default" w:ascii="Wingdings" w:hAnsi="Wingdings"/>
      </w:rPr>
    </w:lvl>
  </w:abstractNum>
  <w:abstractNum w:abstractNumId="21" w15:restartNumberingAfterBreak="0">
    <w:nsid w:val="588EE31F"/>
    <w:multiLevelType w:val="hybridMultilevel"/>
    <w:tmpl w:val="FFFFFFFF"/>
    <w:lvl w:ilvl="0" w:tplc="919EEADE">
      <w:start w:val="1"/>
      <w:numFmt w:val="decimal"/>
      <w:lvlText w:val="%1."/>
      <w:lvlJc w:val="left"/>
      <w:pPr>
        <w:ind w:left="720" w:hanging="360"/>
      </w:pPr>
    </w:lvl>
    <w:lvl w:ilvl="1" w:tplc="F74CBF96">
      <w:start w:val="1"/>
      <w:numFmt w:val="lowerLetter"/>
      <w:lvlText w:val="%2."/>
      <w:lvlJc w:val="left"/>
      <w:pPr>
        <w:ind w:left="1440" w:hanging="360"/>
      </w:pPr>
    </w:lvl>
    <w:lvl w:ilvl="2" w:tplc="8662ED10">
      <w:start w:val="1"/>
      <w:numFmt w:val="lowerRoman"/>
      <w:lvlText w:val="%3."/>
      <w:lvlJc w:val="right"/>
      <w:pPr>
        <w:ind w:left="2160" w:hanging="180"/>
      </w:pPr>
    </w:lvl>
    <w:lvl w:ilvl="3" w:tplc="3F446BA4">
      <w:start w:val="1"/>
      <w:numFmt w:val="decimal"/>
      <w:lvlText w:val="%4."/>
      <w:lvlJc w:val="left"/>
      <w:pPr>
        <w:ind w:left="2880" w:hanging="360"/>
      </w:pPr>
    </w:lvl>
    <w:lvl w:ilvl="4" w:tplc="04CEC2D4">
      <w:start w:val="1"/>
      <w:numFmt w:val="lowerLetter"/>
      <w:lvlText w:val="%5."/>
      <w:lvlJc w:val="left"/>
      <w:pPr>
        <w:ind w:left="3600" w:hanging="360"/>
      </w:pPr>
    </w:lvl>
    <w:lvl w:ilvl="5" w:tplc="E81648C4">
      <w:start w:val="1"/>
      <w:numFmt w:val="lowerRoman"/>
      <w:lvlText w:val="%6."/>
      <w:lvlJc w:val="right"/>
      <w:pPr>
        <w:ind w:left="4320" w:hanging="180"/>
      </w:pPr>
    </w:lvl>
    <w:lvl w:ilvl="6" w:tplc="089212D4">
      <w:start w:val="1"/>
      <w:numFmt w:val="decimal"/>
      <w:lvlText w:val="%7."/>
      <w:lvlJc w:val="left"/>
      <w:pPr>
        <w:ind w:left="5040" w:hanging="360"/>
      </w:pPr>
    </w:lvl>
    <w:lvl w:ilvl="7" w:tplc="B95C9896">
      <w:start w:val="1"/>
      <w:numFmt w:val="lowerLetter"/>
      <w:lvlText w:val="%8."/>
      <w:lvlJc w:val="left"/>
      <w:pPr>
        <w:ind w:left="5760" w:hanging="360"/>
      </w:pPr>
    </w:lvl>
    <w:lvl w:ilvl="8" w:tplc="3F5E8E34">
      <w:start w:val="1"/>
      <w:numFmt w:val="lowerRoman"/>
      <w:lvlText w:val="%9."/>
      <w:lvlJc w:val="right"/>
      <w:pPr>
        <w:ind w:left="6480" w:hanging="180"/>
      </w:pPr>
    </w:lvl>
  </w:abstractNum>
  <w:abstractNum w:abstractNumId="22" w15:restartNumberingAfterBreak="0">
    <w:nsid w:val="5CD5B862"/>
    <w:multiLevelType w:val="hybridMultilevel"/>
    <w:tmpl w:val="FFFFFFFF"/>
    <w:lvl w:ilvl="0" w:tplc="F806B376">
      <w:start w:val="1"/>
      <w:numFmt w:val="bullet"/>
      <w:lvlText w:val=""/>
      <w:lvlJc w:val="left"/>
      <w:pPr>
        <w:ind w:left="720" w:hanging="360"/>
      </w:pPr>
      <w:rPr>
        <w:rFonts w:hint="default" w:ascii="Symbol" w:hAnsi="Symbol"/>
      </w:rPr>
    </w:lvl>
    <w:lvl w:ilvl="1" w:tplc="49A0D428">
      <w:start w:val="1"/>
      <w:numFmt w:val="bullet"/>
      <w:lvlText w:val="o"/>
      <w:lvlJc w:val="left"/>
      <w:pPr>
        <w:ind w:left="1440" w:hanging="360"/>
      </w:pPr>
      <w:rPr>
        <w:rFonts w:hint="default" w:ascii="Courier New" w:hAnsi="Courier New"/>
      </w:rPr>
    </w:lvl>
    <w:lvl w:ilvl="2" w:tplc="938C0948">
      <w:start w:val="1"/>
      <w:numFmt w:val="bullet"/>
      <w:lvlText w:val=""/>
      <w:lvlJc w:val="left"/>
      <w:pPr>
        <w:ind w:left="2160" w:hanging="360"/>
      </w:pPr>
      <w:rPr>
        <w:rFonts w:hint="default" w:ascii="Wingdings" w:hAnsi="Wingdings"/>
      </w:rPr>
    </w:lvl>
    <w:lvl w:ilvl="3" w:tplc="8AC41FCC">
      <w:start w:val="1"/>
      <w:numFmt w:val="bullet"/>
      <w:lvlText w:val=""/>
      <w:lvlJc w:val="left"/>
      <w:pPr>
        <w:ind w:left="2880" w:hanging="360"/>
      </w:pPr>
      <w:rPr>
        <w:rFonts w:hint="default" w:ascii="Symbol" w:hAnsi="Symbol"/>
      </w:rPr>
    </w:lvl>
    <w:lvl w:ilvl="4" w:tplc="5E3481C8">
      <w:start w:val="1"/>
      <w:numFmt w:val="bullet"/>
      <w:lvlText w:val="o"/>
      <w:lvlJc w:val="left"/>
      <w:pPr>
        <w:ind w:left="3600" w:hanging="360"/>
      </w:pPr>
      <w:rPr>
        <w:rFonts w:hint="default" w:ascii="Courier New" w:hAnsi="Courier New"/>
      </w:rPr>
    </w:lvl>
    <w:lvl w:ilvl="5" w:tplc="5E021016">
      <w:start w:val="1"/>
      <w:numFmt w:val="bullet"/>
      <w:lvlText w:val=""/>
      <w:lvlJc w:val="left"/>
      <w:pPr>
        <w:ind w:left="4320" w:hanging="360"/>
      </w:pPr>
      <w:rPr>
        <w:rFonts w:hint="default" w:ascii="Wingdings" w:hAnsi="Wingdings"/>
      </w:rPr>
    </w:lvl>
    <w:lvl w:ilvl="6" w:tplc="795091AE">
      <w:start w:val="1"/>
      <w:numFmt w:val="bullet"/>
      <w:lvlText w:val=""/>
      <w:lvlJc w:val="left"/>
      <w:pPr>
        <w:ind w:left="5040" w:hanging="360"/>
      </w:pPr>
      <w:rPr>
        <w:rFonts w:hint="default" w:ascii="Symbol" w:hAnsi="Symbol"/>
      </w:rPr>
    </w:lvl>
    <w:lvl w:ilvl="7" w:tplc="427850AA">
      <w:start w:val="1"/>
      <w:numFmt w:val="bullet"/>
      <w:lvlText w:val="o"/>
      <w:lvlJc w:val="left"/>
      <w:pPr>
        <w:ind w:left="5760" w:hanging="360"/>
      </w:pPr>
      <w:rPr>
        <w:rFonts w:hint="default" w:ascii="Courier New" w:hAnsi="Courier New"/>
      </w:rPr>
    </w:lvl>
    <w:lvl w:ilvl="8" w:tplc="FB9AEAE4">
      <w:start w:val="1"/>
      <w:numFmt w:val="bullet"/>
      <w:lvlText w:val=""/>
      <w:lvlJc w:val="left"/>
      <w:pPr>
        <w:ind w:left="6480" w:hanging="360"/>
      </w:pPr>
      <w:rPr>
        <w:rFonts w:hint="default" w:ascii="Wingdings" w:hAnsi="Wingdings"/>
      </w:rPr>
    </w:lvl>
  </w:abstractNum>
  <w:abstractNum w:abstractNumId="23" w15:restartNumberingAfterBreak="0">
    <w:nsid w:val="5D0465A7"/>
    <w:multiLevelType w:val="hybridMultilevel"/>
    <w:tmpl w:val="DADA88F2"/>
    <w:lvl w:ilvl="0" w:tplc="36A60694">
      <w:start w:val="1"/>
      <w:numFmt w:val="bullet"/>
      <w:lvlText w:val=""/>
      <w:lvlJc w:val="left"/>
      <w:pPr>
        <w:ind w:left="720" w:hanging="360"/>
      </w:pPr>
      <w:rPr>
        <w:rFonts w:hint="default" w:ascii="Symbol" w:hAnsi="Symbol"/>
      </w:rPr>
    </w:lvl>
    <w:lvl w:ilvl="1" w:tplc="963E5498">
      <w:start w:val="1"/>
      <w:numFmt w:val="bullet"/>
      <w:lvlText w:val="o"/>
      <w:lvlJc w:val="left"/>
      <w:pPr>
        <w:ind w:left="1440" w:hanging="360"/>
      </w:pPr>
      <w:rPr>
        <w:rFonts w:hint="default" w:ascii="Courier New" w:hAnsi="Courier New"/>
      </w:rPr>
    </w:lvl>
    <w:lvl w:ilvl="2" w:tplc="C42C8622">
      <w:start w:val="1"/>
      <w:numFmt w:val="bullet"/>
      <w:lvlText w:val=""/>
      <w:lvlJc w:val="left"/>
      <w:pPr>
        <w:ind w:left="2160" w:hanging="360"/>
      </w:pPr>
      <w:rPr>
        <w:rFonts w:hint="default" w:ascii="Wingdings" w:hAnsi="Wingdings"/>
      </w:rPr>
    </w:lvl>
    <w:lvl w:ilvl="3" w:tplc="69CE6A46">
      <w:start w:val="1"/>
      <w:numFmt w:val="bullet"/>
      <w:lvlText w:val=""/>
      <w:lvlJc w:val="left"/>
      <w:pPr>
        <w:ind w:left="2880" w:hanging="360"/>
      </w:pPr>
      <w:rPr>
        <w:rFonts w:hint="default" w:ascii="Symbol" w:hAnsi="Symbol"/>
      </w:rPr>
    </w:lvl>
    <w:lvl w:ilvl="4" w:tplc="66F0763C">
      <w:start w:val="1"/>
      <w:numFmt w:val="bullet"/>
      <w:lvlText w:val="o"/>
      <w:lvlJc w:val="left"/>
      <w:pPr>
        <w:ind w:left="3600" w:hanging="360"/>
      </w:pPr>
      <w:rPr>
        <w:rFonts w:hint="default" w:ascii="Courier New" w:hAnsi="Courier New"/>
      </w:rPr>
    </w:lvl>
    <w:lvl w:ilvl="5" w:tplc="48F07AE2">
      <w:start w:val="1"/>
      <w:numFmt w:val="bullet"/>
      <w:lvlText w:val=""/>
      <w:lvlJc w:val="left"/>
      <w:pPr>
        <w:ind w:left="4320" w:hanging="360"/>
      </w:pPr>
      <w:rPr>
        <w:rFonts w:hint="default" w:ascii="Wingdings" w:hAnsi="Wingdings"/>
      </w:rPr>
    </w:lvl>
    <w:lvl w:ilvl="6" w:tplc="8CF4DC66">
      <w:start w:val="1"/>
      <w:numFmt w:val="bullet"/>
      <w:lvlText w:val=""/>
      <w:lvlJc w:val="left"/>
      <w:pPr>
        <w:ind w:left="5040" w:hanging="360"/>
      </w:pPr>
      <w:rPr>
        <w:rFonts w:hint="default" w:ascii="Symbol" w:hAnsi="Symbol"/>
      </w:rPr>
    </w:lvl>
    <w:lvl w:ilvl="7" w:tplc="DE88AA96">
      <w:start w:val="1"/>
      <w:numFmt w:val="bullet"/>
      <w:lvlText w:val="o"/>
      <w:lvlJc w:val="left"/>
      <w:pPr>
        <w:ind w:left="5760" w:hanging="360"/>
      </w:pPr>
      <w:rPr>
        <w:rFonts w:hint="default" w:ascii="Courier New" w:hAnsi="Courier New"/>
      </w:rPr>
    </w:lvl>
    <w:lvl w:ilvl="8" w:tplc="E85CC396">
      <w:start w:val="1"/>
      <w:numFmt w:val="bullet"/>
      <w:lvlText w:val=""/>
      <w:lvlJc w:val="left"/>
      <w:pPr>
        <w:ind w:left="6480" w:hanging="360"/>
      </w:pPr>
      <w:rPr>
        <w:rFonts w:hint="default" w:ascii="Wingdings" w:hAnsi="Wingdings"/>
      </w:rPr>
    </w:lvl>
  </w:abstractNum>
  <w:abstractNum w:abstractNumId="24" w15:restartNumberingAfterBreak="0">
    <w:nsid w:val="5F602C99"/>
    <w:multiLevelType w:val="hybridMultilevel"/>
    <w:tmpl w:val="6B80A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A66D8F"/>
    <w:multiLevelType w:val="hybridMultilevel"/>
    <w:tmpl w:val="FFFFFFFF"/>
    <w:lvl w:ilvl="0" w:tplc="3B708730">
      <w:start w:val="1"/>
      <w:numFmt w:val="bullet"/>
      <w:lvlText w:val=""/>
      <w:lvlJc w:val="left"/>
      <w:pPr>
        <w:ind w:left="720" w:hanging="360"/>
      </w:pPr>
      <w:rPr>
        <w:rFonts w:hint="default" w:ascii="Symbol" w:hAnsi="Symbol"/>
      </w:rPr>
    </w:lvl>
    <w:lvl w:ilvl="1" w:tplc="9FF03D72">
      <w:start w:val="1"/>
      <w:numFmt w:val="bullet"/>
      <w:lvlText w:val="o"/>
      <w:lvlJc w:val="left"/>
      <w:pPr>
        <w:ind w:left="1440" w:hanging="360"/>
      </w:pPr>
      <w:rPr>
        <w:rFonts w:hint="default" w:ascii="Courier New" w:hAnsi="Courier New"/>
      </w:rPr>
    </w:lvl>
    <w:lvl w:ilvl="2" w:tplc="B720F45E">
      <w:start w:val="1"/>
      <w:numFmt w:val="bullet"/>
      <w:lvlText w:val=""/>
      <w:lvlJc w:val="left"/>
      <w:pPr>
        <w:ind w:left="2160" w:hanging="360"/>
      </w:pPr>
      <w:rPr>
        <w:rFonts w:hint="default" w:ascii="Wingdings" w:hAnsi="Wingdings"/>
      </w:rPr>
    </w:lvl>
    <w:lvl w:ilvl="3" w:tplc="69DEF4E0">
      <w:start w:val="1"/>
      <w:numFmt w:val="bullet"/>
      <w:lvlText w:val=""/>
      <w:lvlJc w:val="left"/>
      <w:pPr>
        <w:ind w:left="2880" w:hanging="360"/>
      </w:pPr>
      <w:rPr>
        <w:rFonts w:hint="default" w:ascii="Symbol" w:hAnsi="Symbol"/>
      </w:rPr>
    </w:lvl>
    <w:lvl w:ilvl="4" w:tplc="D5443DCC">
      <w:start w:val="1"/>
      <w:numFmt w:val="bullet"/>
      <w:lvlText w:val="o"/>
      <w:lvlJc w:val="left"/>
      <w:pPr>
        <w:ind w:left="3600" w:hanging="360"/>
      </w:pPr>
      <w:rPr>
        <w:rFonts w:hint="default" w:ascii="Courier New" w:hAnsi="Courier New"/>
      </w:rPr>
    </w:lvl>
    <w:lvl w:ilvl="5" w:tplc="219EF8C8">
      <w:start w:val="1"/>
      <w:numFmt w:val="bullet"/>
      <w:lvlText w:val=""/>
      <w:lvlJc w:val="left"/>
      <w:pPr>
        <w:ind w:left="4320" w:hanging="360"/>
      </w:pPr>
      <w:rPr>
        <w:rFonts w:hint="default" w:ascii="Wingdings" w:hAnsi="Wingdings"/>
      </w:rPr>
    </w:lvl>
    <w:lvl w:ilvl="6" w:tplc="DA66093C">
      <w:start w:val="1"/>
      <w:numFmt w:val="bullet"/>
      <w:lvlText w:val=""/>
      <w:lvlJc w:val="left"/>
      <w:pPr>
        <w:ind w:left="5040" w:hanging="360"/>
      </w:pPr>
      <w:rPr>
        <w:rFonts w:hint="default" w:ascii="Symbol" w:hAnsi="Symbol"/>
      </w:rPr>
    </w:lvl>
    <w:lvl w:ilvl="7" w:tplc="AA86897C">
      <w:start w:val="1"/>
      <w:numFmt w:val="bullet"/>
      <w:lvlText w:val="o"/>
      <w:lvlJc w:val="left"/>
      <w:pPr>
        <w:ind w:left="5760" w:hanging="360"/>
      </w:pPr>
      <w:rPr>
        <w:rFonts w:hint="default" w:ascii="Courier New" w:hAnsi="Courier New"/>
      </w:rPr>
    </w:lvl>
    <w:lvl w:ilvl="8" w:tplc="CC649EA0">
      <w:start w:val="1"/>
      <w:numFmt w:val="bullet"/>
      <w:lvlText w:val=""/>
      <w:lvlJc w:val="left"/>
      <w:pPr>
        <w:ind w:left="6480" w:hanging="360"/>
      </w:pPr>
      <w:rPr>
        <w:rFonts w:hint="default" w:ascii="Wingdings" w:hAnsi="Wingdings"/>
      </w:rPr>
    </w:lvl>
  </w:abstractNum>
  <w:abstractNum w:abstractNumId="26" w15:restartNumberingAfterBreak="0">
    <w:nsid w:val="71E51E7C"/>
    <w:multiLevelType w:val="hybridMultilevel"/>
    <w:tmpl w:val="7B308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296329B"/>
    <w:multiLevelType w:val="hybridMultilevel"/>
    <w:tmpl w:val="FFFFFFFF"/>
    <w:lvl w:ilvl="0" w:tplc="0B60AE1E">
      <w:start w:val="1"/>
      <w:numFmt w:val="bullet"/>
      <w:lvlText w:val=""/>
      <w:lvlJc w:val="left"/>
      <w:pPr>
        <w:ind w:left="720" w:hanging="360"/>
      </w:pPr>
      <w:rPr>
        <w:rFonts w:hint="default" w:ascii="Symbol" w:hAnsi="Symbol"/>
      </w:rPr>
    </w:lvl>
    <w:lvl w:ilvl="1" w:tplc="4072E91A">
      <w:start w:val="1"/>
      <w:numFmt w:val="bullet"/>
      <w:lvlText w:val="o"/>
      <w:lvlJc w:val="left"/>
      <w:pPr>
        <w:ind w:left="1440" w:hanging="360"/>
      </w:pPr>
      <w:rPr>
        <w:rFonts w:hint="default" w:ascii="Courier New" w:hAnsi="Courier New"/>
      </w:rPr>
    </w:lvl>
    <w:lvl w:ilvl="2" w:tplc="0744F77C">
      <w:start w:val="1"/>
      <w:numFmt w:val="bullet"/>
      <w:lvlText w:val=""/>
      <w:lvlJc w:val="left"/>
      <w:pPr>
        <w:ind w:left="2160" w:hanging="360"/>
      </w:pPr>
      <w:rPr>
        <w:rFonts w:hint="default" w:ascii="Wingdings" w:hAnsi="Wingdings"/>
      </w:rPr>
    </w:lvl>
    <w:lvl w:ilvl="3" w:tplc="DE668B1C">
      <w:start w:val="1"/>
      <w:numFmt w:val="bullet"/>
      <w:lvlText w:val=""/>
      <w:lvlJc w:val="left"/>
      <w:pPr>
        <w:ind w:left="2880" w:hanging="360"/>
      </w:pPr>
      <w:rPr>
        <w:rFonts w:hint="default" w:ascii="Symbol" w:hAnsi="Symbol"/>
      </w:rPr>
    </w:lvl>
    <w:lvl w:ilvl="4" w:tplc="15664D28">
      <w:start w:val="1"/>
      <w:numFmt w:val="bullet"/>
      <w:lvlText w:val="o"/>
      <w:lvlJc w:val="left"/>
      <w:pPr>
        <w:ind w:left="3600" w:hanging="360"/>
      </w:pPr>
      <w:rPr>
        <w:rFonts w:hint="default" w:ascii="Courier New" w:hAnsi="Courier New"/>
      </w:rPr>
    </w:lvl>
    <w:lvl w:ilvl="5" w:tplc="80085480">
      <w:start w:val="1"/>
      <w:numFmt w:val="bullet"/>
      <w:lvlText w:val=""/>
      <w:lvlJc w:val="left"/>
      <w:pPr>
        <w:ind w:left="4320" w:hanging="360"/>
      </w:pPr>
      <w:rPr>
        <w:rFonts w:hint="default" w:ascii="Wingdings" w:hAnsi="Wingdings"/>
      </w:rPr>
    </w:lvl>
    <w:lvl w:ilvl="6" w:tplc="1854B9E6">
      <w:start w:val="1"/>
      <w:numFmt w:val="bullet"/>
      <w:lvlText w:val=""/>
      <w:lvlJc w:val="left"/>
      <w:pPr>
        <w:ind w:left="5040" w:hanging="360"/>
      </w:pPr>
      <w:rPr>
        <w:rFonts w:hint="default" w:ascii="Symbol" w:hAnsi="Symbol"/>
      </w:rPr>
    </w:lvl>
    <w:lvl w:ilvl="7" w:tplc="5A3E59B8">
      <w:start w:val="1"/>
      <w:numFmt w:val="bullet"/>
      <w:lvlText w:val="o"/>
      <w:lvlJc w:val="left"/>
      <w:pPr>
        <w:ind w:left="5760" w:hanging="360"/>
      </w:pPr>
      <w:rPr>
        <w:rFonts w:hint="default" w:ascii="Courier New" w:hAnsi="Courier New"/>
      </w:rPr>
    </w:lvl>
    <w:lvl w:ilvl="8" w:tplc="64C2D734">
      <w:start w:val="1"/>
      <w:numFmt w:val="bullet"/>
      <w:lvlText w:val=""/>
      <w:lvlJc w:val="left"/>
      <w:pPr>
        <w:ind w:left="6480" w:hanging="360"/>
      </w:pPr>
      <w:rPr>
        <w:rFonts w:hint="default" w:ascii="Wingdings" w:hAnsi="Wingdings"/>
      </w:rPr>
    </w:lvl>
  </w:abstractNum>
  <w:abstractNum w:abstractNumId="28" w15:restartNumberingAfterBreak="0">
    <w:nsid w:val="755FDD1F"/>
    <w:multiLevelType w:val="hybridMultilevel"/>
    <w:tmpl w:val="FFFFFFFF"/>
    <w:lvl w:ilvl="0" w:tplc="A352EB88">
      <w:start w:val="1"/>
      <w:numFmt w:val="bullet"/>
      <w:lvlText w:val=""/>
      <w:lvlJc w:val="left"/>
      <w:pPr>
        <w:ind w:left="720" w:hanging="360"/>
      </w:pPr>
      <w:rPr>
        <w:rFonts w:hint="default" w:ascii="Symbol" w:hAnsi="Symbol"/>
      </w:rPr>
    </w:lvl>
    <w:lvl w:ilvl="1" w:tplc="4BA68A6C">
      <w:start w:val="1"/>
      <w:numFmt w:val="bullet"/>
      <w:lvlText w:val="o"/>
      <w:lvlJc w:val="left"/>
      <w:pPr>
        <w:ind w:left="1440" w:hanging="360"/>
      </w:pPr>
      <w:rPr>
        <w:rFonts w:hint="default" w:ascii="Courier New" w:hAnsi="Courier New"/>
      </w:rPr>
    </w:lvl>
    <w:lvl w:ilvl="2" w:tplc="CC3EE626">
      <w:start w:val="1"/>
      <w:numFmt w:val="bullet"/>
      <w:lvlText w:val=""/>
      <w:lvlJc w:val="left"/>
      <w:pPr>
        <w:ind w:left="2160" w:hanging="360"/>
      </w:pPr>
      <w:rPr>
        <w:rFonts w:hint="default" w:ascii="Wingdings" w:hAnsi="Wingdings"/>
      </w:rPr>
    </w:lvl>
    <w:lvl w:ilvl="3" w:tplc="0064518C">
      <w:start w:val="1"/>
      <w:numFmt w:val="bullet"/>
      <w:lvlText w:val=""/>
      <w:lvlJc w:val="left"/>
      <w:pPr>
        <w:ind w:left="2880" w:hanging="360"/>
      </w:pPr>
      <w:rPr>
        <w:rFonts w:hint="default" w:ascii="Symbol" w:hAnsi="Symbol"/>
      </w:rPr>
    </w:lvl>
    <w:lvl w:ilvl="4" w:tplc="DAEE8D74">
      <w:start w:val="1"/>
      <w:numFmt w:val="bullet"/>
      <w:lvlText w:val="o"/>
      <w:lvlJc w:val="left"/>
      <w:pPr>
        <w:ind w:left="3600" w:hanging="360"/>
      </w:pPr>
      <w:rPr>
        <w:rFonts w:hint="default" w:ascii="Courier New" w:hAnsi="Courier New"/>
      </w:rPr>
    </w:lvl>
    <w:lvl w:ilvl="5" w:tplc="1360CA50">
      <w:start w:val="1"/>
      <w:numFmt w:val="bullet"/>
      <w:lvlText w:val=""/>
      <w:lvlJc w:val="left"/>
      <w:pPr>
        <w:ind w:left="4320" w:hanging="360"/>
      </w:pPr>
      <w:rPr>
        <w:rFonts w:hint="default" w:ascii="Wingdings" w:hAnsi="Wingdings"/>
      </w:rPr>
    </w:lvl>
    <w:lvl w:ilvl="6" w:tplc="12FE0EA8">
      <w:start w:val="1"/>
      <w:numFmt w:val="bullet"/>
      <w:lvlText w:val=""/>
      <w:lvlJc w:val="left"/>
      <w:pPr>
        <w:ind w:left="5040" w:hanging="360"/>
      </w:pPr>
      <w:rPr>
        <w:rFonts w:hint="default" w:ascii="Symbol" w:hAnsi="Symbol"/>
      </w:rPr>
    </w:lvl>
    <w:lvl w:ilvl="7" w:tplc="928A3D60">
      <w:start w:val="1"/>
      <w:numFmt w:val="bullet"/>
      <w:lvlText w:val="o"/>
      <w:lvlJc w:val="left"/>
      <w:pPr>
        <w:ind w:left="5760" w:hanging="360"/>
      </w:pPr>
      <w:rPr>
        <w:rFonts w:hint="default" w:ascii="Courier New" w:hAnsi="Courier New"/>
      </w:rPr>
    </w:lvl>
    <w:lvl w:ilvl="8" w:tplc="F3826E8C">
      <w:start w:val="1"/>
      <w:numFmt w:val="bullet"/>
      <w:lvlText w:val=""/>
      <w:lvlJc w:val="left"/>
      <w:pPr>
        <w:ind w:left="6480" w:hanging="360"/>
      </w:pPr>
      <w:rPr>
        <w:rFonts w:hint="default" w:ascii="Wingdings" w:hAnsi="Wingdings"/>
      </w:rPr>
    </w:lvl>
  </w:abstractNum>
  <w:num w:numId="1" w16cid:durableId="1280069766">
    <w:abstractNumId w:val="21"/>
  </w:num>
  <w:num w:numId="2" w16cid:durableId="1840659361">
    <w:abstractNumId w:val="3"/>
  </w:num>
  <w:num w:numId="3" w16cid:durableId="1403065874">
    <w:abstractNumId w:val="23"/>
  </w:num>
  <w:num w:numId="4" w16cid:durableId="605844701">
    <w:abstractNumId w:val="10"/>
  </w:num>
  <w:num w:numId="5" w16cid:durableId="1732266842">
    <w:abstractNumId w:val="16"/>
  </w:num>
  <w:num w:numId="6" w16cid:durableId="1900092107">
    <w:abstractNumId w:val="13"/>
  </w:num>
  <w:num w:numId="7" w16cid:durableId="907574481">
    <w:abstractNumId w:val="7"/>
  </w:num>
  <w:num w:numId="8" w16cid:durableId="120154183">
    <w:abstractNumId w:val="25"/>
  </w:num>
  <w:num w:numId="9" w16cid:durableId="1207643685">
    <w:abstractNumId w:val="22"/>
  </w:num>
  <w:num w:numId="10" w16cid:durableId="1245651343">
    <w:abstractNumId w:val="17"/>
  </w:num>
  <w:num w:numId="11" w16cid:durableId="1429739225">
    <w:abstractNumId w:val="0"/>
  </w:num>
  <w:num w:numId="12" w16cid:durableId="1453133213">
    <w:abstractNumId w:val="27"/>
  </w:num>
  <w:num w:numId="13" w16cid:durableId="1513178741">
    <w:abstractNumId w:val="2"/>
  </w:num>
  <w:num w:numId="14" w16cid:durableId="1522815710">
    <w:abstractNumId w:val="28"/>
  </w:num>
  <w:num w:numId="15" w16cid:durableId="2070881349">
    <w:abstractNumId w:val="11"/>
  </w:num>
  <w:num w:numId="16" w16cid:durableId="371921637">
    <w:abstractNumId w:val="5"/>
  </w:num>
  <w:num w:numId="17" w16cid:durableId="586693405">
    <w:abstractNumId w:val="19"/>
  </w:num>
  <w:num w:numId="18" w16cid:durableId="594290858">
    <w:abstractNumId w:val="20"/>
  </w:num>
  <w:num w:numId="19" w16cid:durableId="978848853">
    <w:abstractNumId w:val="12"/>
  </w:num>
  <w:num w:numId="20" w16cid:durableId="101920364">
    <w:abstractNumId w:val="6"/>
  </w:num>
  <w:num w:numId="21" w16cid:durableId="1881935650">
    <w:abstractNumId w:val="8"/>
  </w:num>
  <w:num w:numId="22" w16cid:durableId="1522355393">
    <w:abstractNumId w:val="15"/>
  </w:num>
  <w:num w:numId="23" w16cid:durableId="1773695832">
    <w:abstractNumId w:val="18"/>
  </w:num>
  <w:num w:numId="24" w16cid:durableId="1859584526">
    <w:abstractNumId w:val="26"/>
  </w:num>
  <w:num w:numId="25" w16cid:durableId="867912232">
    <w:abstractNumId w:val="4"/>
  </w:num>
  <w:num w:numId="26" w16cid:durableId="1627353648">
    <w:abstractNumId w:val="24"/>
  </w:num>
  <w:num w:numId="27" w16cid:durableId="76943524">
    <w:abstractNumId w:val="1"/>
  </w:num>
  <w:num w:numId="28" w16cid:durableId="2046952555">
    <w:abstractNumId w:val="9"/>
  </w:num>
  <w:num w:numId="29" w16cid:durableId="4676264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553766"/>
    <w:rsid w:val="00026F3C"/>
    <w:rsid w:val="0006172B"/>
    <w:rsid w:val="0008C240"/>
    <w:rsid w:val="0012AF9D"/>
    <w:rsid w:val="00165946"/>
    <w:rsid w:val="001F7D9A"/>
    <w:rsid w:val="00263D59"/>
    <w:rsid w:val="002872D5"/>
    <w:rsid w:val="002A49D7"/>
    <w:rsid w:val="00353532"/>
    <w:rsid w:val="00384541"/>
    <w:rsid w:val="00386A42"/>
    <w:rsid w:val="00386EE9"/>
    <w:rsid w:val="003D62B6"/>
    <w:rsid w:val="003E228C"/>
    <w:rsid w:val="0051445A"/>
    <w:rsid w:val="005A4A9C"/>
    <w:rsid w:val="005A729F"/>
    <w:rsid w:val="005B4895"/>
    <w:rsid w:val="005DF785"/>
    <w:rsid w:val="00636686"/>
    <w:rsid w:val="00661A46"/>
    <w:rsid w:val="006B0C47"/>
    <w:rsid w:val="00722143"/>
    <w:rsid w:val="00724F8A"/>
    <w:rsid w:val="0072A99C"/>
    <w:rsid w:val="00760F1A"/>
    <w:rsid w:val="0078697A"/>
    <w:rsid w:val="00795E07"/>
    <w:rsid w:val="007C08B2"/>
    <w:rsid w:val="007D6577"/>
    <w:rsid w:val="008180C1"/>
    <w:rsid w:val="0083243C"/>
    <w:rsid w:val="008A60BE"/>
    <w:rsid w:val="008B8FD8"/>
    <w:rsid w:val="008C15B3"/>
    <w:rsid w:val="00906063"/>
    <w:rsid w:val="00920475"/>
    <w:rsid w:val="009328B8"/>
    <w:rsid w:val="00934946"/>
    <w:rsid w:val="0097002E"/>
    <w:rsid w:val="00992DF5"/>
    <w:rsid w:val="009E1C36"/>
    <w:rsid w:val="00A17081"/>
    <w:rsid w:val="00A318C3"/>
    <w:rsid w:val="00A355BA"/>
    <w:rsid w:val="00A41246"/>
    <w:rsid w:val="00A81F1A"/>
    <w:rsid w:val="00AC6500"/>
    <w:rsid w:val="00AD5DFC"/>
    <w:rsid w:val="00B34FC0"/>
    <w:rsid w:val="00B370DD"/>
    <w:rsid w:val="00B86805"/>
    <w:rsid w:val="00C65975"/>
    <w:rsid w:val="00C72058"/>
    <w:rsid w:val="00C827CF"/>
    <w:rsid w:val="00C86BAF"/>
    <w:rsid w:val="00CE3B71"/>
    <w:rsid w:val="00CF3E16"/>
    <w:rsid w:val="00D0124B"/>
    <w:rsid w:val="00D134FB"/>
    <w:rsid w:val="00D3220F"/>
    <w:rsid w:val="00D564A2"/>
    <w:rsid w:val="00DE1C7E"/>
    <w:rsid w:val="00E516DF"/>
    <w:rsid w:val="00E71C75"/>
    <w:rsid w:val="00E8097B"/>
    <w:rsid w:val="00ED039A"/>
    <w:rsid w:val="00EE0ABF"/>
    <w:rsid w:val="00EF4D5F"/>
    <w:rsid w:val="00F02F3E"/>
    <w:rsid w:val="00F40061"/>
    <w:rsid w:val="00FB13DA"/>
    <w:rsid w:val="00FE4725"/>
    <w:rsid w:val="012DFE3A"/>
    <w:rsid w:val="01537AC6"/>
    <w:rsid w:val="017519B5"/>
    <w:rsid w:val="01AC1288"/>
    <w:rsid w:val="01B71C24"/>
    <w:rsid w:val="01D34F4F"/>
    <w:rsid w:val="0236CDA0"/>
    <w:rsid w:val="024DCED9"/>
    <w:rsid w:val="02501D0B"/>
    <w:rsid w:val="02721500"/>
    <w:rsid w:val="027AE5F7"/>
    <w:rsid w:val="028DB29A"/>
    <w:rsid w:val="02AAD039"/>
    <w:rsid w:val="02C9A510"/>
    <w:rsid w:val="02F23238"/>
    <w:rsid w:val="02F67B65"/>
    <w:rsid w:val="031AD4EA"/>
    <w:rsid w:val="031CCF04"/>
    <w:rsid w:val="0349A60C"/>
    <w:rsid w:val="0353331A"/>
    <w:rsid w:val="03C89B46"/>
    <w:rsid w:val="03E907C7"/>
    <w:rsid w:val="03FF9871"/>
    <w:rsid w:val="040CCD94"/>
    <w:rsid w:val="0410CC3D"/>
    <w:rsid w:val="041BBC57"/>
    <w:rsid w:val="045D1B9F"/>
    <w:rsid w:val="0460CEE0"/>
    <w:rsid w:val="046BBF29"/>
    <w:rsid w:val="047FAC3F"/>
    <w:rsid w:val="04DAF77B"/>
    <w:rsid w:val="04F3F3E5"/>
    <w:rsid w:val="05213C45"/>
    <w:rsid w:val="052B42BB"/>
    <w:rsid w:val="0551F128"/>
    <w:rsid w:val="0565DA79"/>
    <w:rsid w:val="05A1BBE8"/>
    <w:rsid w:val="06741673"/>
    <w:rsid w:val="067A6B10"/>
    <w:rsid w:val="068E9346"/>
    <w:rsid w:val="06AB152A"/>
    <w:rsid w:val="06BAA9B4"/>
    <w:rsid w:val="06BC0391"/>
    <w:rsid w:val="06D73B03"/>
    <w:rsid w:val="06DC136C"/>
    <w:rsid w:val="06E4694B"/>
    <w:rsid w:val="06FEDFBA"/>
    <w:rsid w:val="0793B40B"/>
    <w:rsid w:val="07A4B1B0"/>
    <w:rsid w:val="07C4A6B4"/>
    <w:rsid w:val="0816195C"/>
    <w:rsid w:val="0830833E"/>
    <w:rsid w:val="084FC5BE"/>
    <w:rsid w:val="0898202C"/>
    <w:rsid w:val="08C13D77"/>
    <w:rsid w:val="08C6FB72"/>
    <w:rsid w:val="08EA4EB1"/>
    <w:rsid w:val="093415BE"/>
    <w:rsid w:val="09486791"/>
    <w:rsid w:val="095BF809"/>
    <w:rsid w:val="096EB98D"/>
    <w:rsid w:val="097522F8"/>
    <w:rsid w:val="097A7FC5"/>
    <w:rsid w:val="099C094B"/>
    <w:rsid w:val="09A49F9A"/>
    <w:rsid w:val="09AF21B5"/>
    <w:rsid w:val="09FA23E5"/>
    <w:rsid w:val="09FD26D4"/>
    <w:rsid w:val="0A1B62BC"/>
    <w:rsid w:val="0A7DDB75"/>
    <w:rsid w:val="0B0D5CF4"/>
    <w:rsid w:val="0B3E4AEA"/>
    <w:rsid w:val="0B4C127B"/>
    <w:rsid w:val="0B54DDED"/>
    <w:rsid w:val="0B8EECEF"/>
    <w:rsid w:val="0BA75D80"/>
    <w:rsid w:val="0BB74FAB"/>
    <w:rsid w:val="0BBED1C8"/>
    <w:rsid w:val="0BC4C173"/>
    <w:rsid w:val="0C30BAD8"/>
    <w:rsid w:val="0CB5EEB6"/>
    <w:rsid w:val="0CBE2F9B"/>
    <w:rsid w:val="0CF3E8F6"/>
    <w:rsid w:val="0D81500A"/>
    <w:rsid w:val="0DB662B7"/>
    <w:rsid w:val="0DB730F7"/>
    <w:rsid w:val="0DD09C57"/>
    <w:rsid w:val="0E118CD1"/>
    <w:rsid w:val="0E462FB7"/>
    <w:rsid w:val="0EA7CE7B"/>
    <w:rsid w:val="0EC62068"/>
    <w:rsid w:val="0EF94659"/>
    <w:rsid w:val="0F0A7863"/>
    <w:rsid w:val="0F553766"/>
    <w:rsid w:val="0F6AF8EE"/>
    <w:rsid w:val="0F8A53AF"/>
    <w:rsid w:val="0FF969D7"/>
    <w:rsid w:val="10ED314F"/>
    <w:rsid w:val="115FABC4"/>
    <w:rsid w:val="11786F7F"/>
    <w:rsid w:val="1191FF9A"/>
    <w:rsid w:val="11EB4BD1"/>
    <w:rsid w:val="12075676"/>
    <w:rsid w:val="1219886C"/>
    <w:rsid w:val="12A9E7DD"/>
    <w:rsid w:val="12BF6034"/>
    <w:rsid w:val="12CB03D2"/>
    <w:rsid w:val="13BA0840"/>
    <w:rsid w:val="13C0ABA7"/>
    <w:rsid w:val="144BD8E0"/>
    <w:rsid w:val="148F53DE"/>
    <w:rsid w:val="14A8B6B0"/>
    <w:rsid w:val="14C8273E"/>
    <w:rsid w:val="14E9DBA0"/>
    <w:rsid w:val="1515E5A9"/>
    <w:rsid w:val="1522B8B6"/>
    <w:rsid w:val="15464A9C"/>
    <w:rsid w:val="15931184"/>
    <w:rsid w:val="15C30766"/>
    <w:rsid w:val="15DEA187"/>
    <w:rsid w:val="15F47FAC"/>
    <w:rsid w:val="1607EB4F"/>
    <w:rsid w:val="16502E65"/>
    <w:rsid w:val="16670AFB"/>
    <w:rsid w:val="167DE234"/>
    <w:rsid w:val="167E0AB5"/>
    <w:rsid w:val="16888C41"/>
    <w:rsid w:val="169D5BB4"/>
    <w:rsid w:val="16B226A7"/>
    <w:rsid w:val="16D1AE17"/>
    <w:rsid w:val="16E11478"/>
    <w:rsid w:val="16E30405"/>
    <w:rsid w:val="180CA659"/>
    <w:rsid w:val="18222C9E"/>
    <w:rsid w:val="18ACC94A"/>
    <w:rsid w:val="18F75F13"/>
    <w:rsid w:val="19420333"/>
    <w:rsid w:val="194C4ED8"/>
    <w:rsid w:val="1957E425"/>
    <w:rsid w:val="195DD739"/>
    <w:rsid w:val="1968933D"/>
    <w:rsid w:val="1A159508"/>
    <w:rsid w:val="1A17C7FE"/>
    <w:rsid w:val="1A192C5F"/>
    <w:rsid w:val="1A1A4339"/>
    <w:rsid w:val="1A1BBBD8"/>
    <w:rsid w:val="1A494AAC"/>
    <w:rsid w:val="1A586C62"/>
    <w:rsid w:val="1A61AFA5"/>
    <w:rsid w:val="1AA384EF"/>
    <w:rsid w:val="1AC70406"/>
    <w:rsid w:val="1B42ABF3"/>
    <w:rsid w:val="1B84DE94"/>
    <w:rsid w:val="1B9F237B"/>
    <w:rsid w:val="1BDF056E"/>
    <w:rsid w:val="1BE0AD9F"/>
    <w:rsid w:val="1BE819D7"/>
    <w:rsid w:val="1BF2EBC0"/>
    <w:rsid w:val="1C94073F"/>
    <w:rsid w:val="1CB9BCF2"/>
    <w:rsid w:val="1D6CADA5"/>
    <w:rsid w:val="1D83B235"/>
    <w:rsid w:val="1DA4DA11"/>
    <w:rsid w:val="1DAD7349"/>
    <w:rsid w:val="1DEB3CEA"/>
    <w:rsid w:val="1DECF838"/>
    <w:rsid w:val="1E235AD0"/>
    <w:rsid w:val="1E52746E"/>
    <w:rsid w:val="1E5CD341"/>
    <w:rsid w:val="1E8EE79B"/>
    <w:rsid w:val="1E920F31"/>
    <w:rsid w:val="1E9674DB"/>
    <w:rsid w:val="1E9D9F70"/>
    <w:rsid w:val="1EA0DFDE"/>
    <w:rsid w:val="1EF46134"/>
    <w:rsid w:val="1F00DA9E"/>
    <w:rsid w:val="1F089F98"/>
    <w:rsid w:val="1F0CB8EE"/>
    <w:rsid w:val="1F58F9F2"/>
    <w:rsid w:val="1FB73A51"/>
    <w:rsid w:val="1FCE5B1A"/>
    <w:rsid w:val="1FEDEB64"/>
    <w:rsid w:val="200D3EFB"/>
    <w:rsid w:val="201BFD0D"/>
    <w:rsid w:val="20556A51"/>
    <w:rsid w:val="206A644B"/>
    <w:rsid w:val="2070EF82"/>
    <w:rsid w:val="20763056"/>
    <w:rsid w:val="2082DE00"/>
    <w:rsid w:val="2086B17E"/>
    <w:rsid w:val="20A6AEDC"/>
    <w:rsid w:val="21012F2D"/>
    <w:rsid w:val="21063403"/>
    <w:rsid w:val="2123CD14"/>
    <w:rsid w:val="2132CBFA"/>
    <w:rsid w:val="2133CF33"/>
    <w:rsid w:val="21481315"/>
    <w:rsid w:val="21659E8C"/>
    <w:rsid w:val="21E4ECBE"/>
    <w:rsid w:val="2284EE8C"/>
    <w:rsid w:val="22EDC20A"/>
    <w:rsid w:val="22FBC7F3"/>
    <w:rsid w:val="2313BC78"/>
    <w:rsid w:val="23890956"/>
    <w:rsid w:val="23B3CED0"/>
    <w:rsid w:val="24028C8D"/>
    <w:rsid w:val="24243971"/>
    <w:rsid w:val="2431E1E4"/>
    <w:rsid w:val="2435FF0B"/>
    <w:rsid w:val="245BE91E"/>
    <w:rsid w:val="246B8AB9"/>
    <w:rsid w:val="247937D0"/>
    <w:rsid w:val="247BD714"/>
    <w:rsid w:val="248F41D7"/>
    <w:rsid w:val="24AEC585"/>
    <w:rsid w:val="24D601F5"/>
    <w:rsid w:val="24DC1966"/>
    <w:rsid w:val="24FB44BE"/>
    <w:rsid w:val="2528A0C9"/>
    <w:rsid w:val="255A2F82"/>
    <w:rsid w:val="256ADBC9"/>
    <w:rsid w:val="258BF17F"/>
    <w:rsid w:val="25AA98B9"/>
    <w:rsid w:val="262869CA"/>
    <w:rsid w:val="2631055C"/>
    <w:rsid w:val="264AC436"/>
    <w:rsid w:val="267B5B6B"/>
    <w:rsid w:val="26A4ABE5"/>
    <w:rsid w:val="26C01125"/>
    <w:rsid w:val="26CB0D9C"/>
    <w:rsid w:val="26F0E8E2"/>
    <w:rsid w:val="27149178"/>
    <w:rsid w:val="274299A6"/>
    <w:rsid w:val="27778EED"/>
    <w:rsid w:val="27EAD129"/>
    <w:rsid w:val="27F93225"/>
    <w:rsid w:val="28308079"/>
    <w:rsid w:val="2894CE11"/>
    <w:rsid w:val="28AFE351"/>
    <w:rsid w:val="28B4D03F"/>
    <w:rsid w:val="28B78E67"/>
    <w:rsid w:val="28DF152B"/>
    <w:rsid w:val="29003684"/>
    <w:rsid w:val="2900698B"/>
    <w:rsid w:val="29131CA9"/>
    <w:rsid w:val="29140847"/>
    <w:rsid w:val="299A1B3A"/>
    <w:rsid w:val="29E6BDA0"/>
    <w:rsid w:val="29FB95FC"/>
    <w:rsid w:val="2A1C22D3"/>
    <w:rsid w:val="2A6AA698"/>
    <w:rsid w:val="2AD1ED60"/>
    <w:rsid w:val="2B0B8270"/>
    <w:rsid w:val="2B0DC360"/>
    <w:rsid w:val="2B450BDD"/>
    <w:rsid w:val="2B624D1C"/>
    <w:rsid w:val="2B75942D"/>
    <w:rsid w:val="2B7D9CDD"/>
    <w:rsid w:val="2B7FD5DC"/>
    <w:rsid w:val="2B87F4BB"/>
    <w:rsid w:val="2B9450A5"/>
    <w:rsid w:val="2C22F802"/>
    <w:rsid w:val="2C2E3446"/>
    <w:rsid w:val="2C389C63"/>
    <w:rsid w:val="2C497BF5"/>
    <w:rsid w:val="2CBB9C7B"/>
    <w:rsid w:val="2D00BDC1"/>
    <w:rsid w:val="2D12A3A2"/>
    <w:rsid w:val="2D40CD88"/>
    <w:rsid w:val="2D5999AD"/>
    <w:rsid w:val="2D9DDCC0"/>
    <w:rsid w:val="2DCF07CF"/>
    <w:rsid w:val="2DD1FC05"/>
    <w:rsid w:val="2E2D4063"/>
    <w:rsid w:val="2E9A9EA0"/>
    <w:rsid w:val="2F1B8E8C"/>
    <w:rsid w:val="2F613712"/>
    <w:rsid w:val="2F676C7F"/>
    <w:rsid w:val="2FA4A100"/>
    <w:rsid w:val="2FDE4CB3"/>
    <w:rsid w:val="3012F43D"/>
    <w:rsid w:val="3020CD1D"/>
    <w:rsid w:val="302C6C01"/>
    <w:rsid w:val="306D14E8"/>
    <w:rsid w:val="30AFC685"/>
    <w:rsid w:val="30BFC5C5"/>
    <w:rsid w:val="30C7F43F"/>
    <w:rsid w:val="31010055"/>
    <w:rsid w:val="31BBB8F7"/>
    <w:rsid w:val="31C155A2"/>
    <w:rsid w:val="31C4A94A"/>
    <w:rsid w:val="31D962D0"/>
    <w:rsid w:val="31FEBBF1"/>
    <w:rsid w:val="3255972C"/>
    <w:rsid w:val="32749809"/>
    <w:rsid w:val="3279519C"/>
    <w:rsid w:val="32C3615C"/>
    <w:rsid w:val="32E1ACB7"/>
    <w:rsid w:val="32E4A36E"/>
    <w:rsid w:val="32F0CDC2"/>
    <w:rsid w:val="32F7C02E"/>
    <w:rsid w:val="33082E0A"/>
    <w:rsid w:val="337AFBB4"/>
    <w:rsid w:val="33A16A7D"/>
    <w:rsid w:val="33EED017"/>
    <w:rsid w:val="342403F9"/>
    <w:rsid w:val="34682A43"/>
    <w:rsid w:val="346F1AB8"/>
    <w:rsid w:val="34CC0A16"/>
    <w:rsid w:val="34DFE336"/>
    <w:rsid w:val="359781BC"/>
    <w:rsid w:val="35B56922"/>
    <w:rsid w:val="35DD1A5B"/>
    <w:rsid w:val="35ECE344"/>
    <w:rsid w:val="3614250B"/>
    <w:rsid w:val="368AA829"/>
    <w:rsid w:val="371A957F"/>
    <w:rsid w:val="3758A068"/>
    <w:rsid w:val="376403F2"/>
    <w:rsid w:val="37A70D8C"/>
    <w:rsid w:val="38118114"/>
    <w:rsid w:val="38128CB7"/>
    <w:rsid w:val="3826EA69"/>
    <w:rsid w:val="384FBA4E"/>
    <w:rsid w:val="38CB7783"/>
    <w:rsid w:val="39693C41"/>
    <w:rsid w:val="39A9E766"/>
    <w:rsid w:val="39C01485"/>
    <w:rsid w:val="39C66972"/>
    <w:rsid w:val="39D3B4D6"/>
    <w:rsid w:val="3A0671F7"/>
    <w:rsid w:val="3A146D91"/>
    <w:rsid w:val="3A7D0244"/>
    <w:rsid w:val="3ABDE9A3"/>
    <w:rsid w:val="3AC1E3A9"/>
    <w:rsid w:val="3AC7F588"/>
    <w:rsid w:val="3B293D4D"/>
    <w:rsid w:val="3B9F1B3D"/>
    <w:rsid w:val="3BD700E1"/>
    <w:rsid w:val="3C039EE5"/>
    <w:rsid w:val="3C1F6BA7"/>
    <w:rsid w:val="3C4F9FE2"/>
    <w:rsid w:val="3C785C70"/>
    <w:rsid w:val="3C7AA136"/>
    <w:rsid w:val="3C842589"/>
    <w:rsid w:val="3C94A8AF"/>
    <w:rsid w:val="3CA42B68"/>
    <w:rsid w:val="3CB88FEB"/>
    <w:rsid w:val="3CC237D4"/>
    <w:rsid w:val="3D44F8DE"/>
    <w:rsid w:val="3DA243E7"/>
    <w:rsid w:val="3DBE0EA6"/>
    <w:rsid w:val="3DC0D6FC"/>
    <w:rsid w:val="3DE8A6A8"/>
    <w:rsid w:val="3E7A0940"/>
    <w:rsid w:val="3ED66986"/>
    <w:rsid w:val="3F0E9436"/>
    <w:rsid w:val="3F323894"/>
    <w:rsid w:val="3F394DA6"/>
    <w:rsid w:val="3F6DDF89"/>
    <w:rsid w:val="3F93F526"/>
    <w:rsid w:val="3FA9A7B7"/>
    <w:rsid w:val="3FBE775A"/>
    <w:rsid w:val="3FD9C43E"/>
    <w:rsid w:val="3FDC96E9"/>
    <w:rsid w:val="4058865F"/>
    <w:rsid w:val="40E2F7C2"/>
    <w:rsid w:val="41034842"/>
    <w:rsid w:val="410EDA87"/>
    <w:rsid w:val="4123FDD9"/>
    <w:rsid w:val="4143092E"/>
    <w:rsid w:val="415E83A5"/>
    <w:rsid w:val="41612431"/>
    <w:rsid w:val="416691D1"/>
    <w:rsid w:val="4198A6DE"/>
    <w:rsid w:val="41BA807A"/>
    <w:rsid w:val="41EC64F6"/>
    <w:rsid w:val="429412C6"/>
    <w:rsid w:val="4296B887"/>
    <w:rsid w:val="4297A539"/>
    <w:rsid w:val="429B5BEA"/>
    <w:rsid w:val="42BCB63F"/>
    <w:rsid w:val="42F0DEF8"/>
    <w:rsid w:val="42F7AE61"/>
    <w:rsid w:val="433BA182"/>
    <w:rsid w:val="4410411F"/>
    <w:rsid w:val="4421314E"/>
    <w:rsid w:val="4426DC8F"/>
    <w:rsid w:val="4487B483"/>
    <w:rsid w:val="44F68E5D"/>
    <w:rsid w:val="44FDFD83"/>
    <w:rsid w:val="455522D7"/>
    <w:rsid w:val="4556BC90"/>
    <w:rsid w:val="455CFCE5"/>
    <w:rsid w:val="45622A11"/>
    <w:rsid w:val="4593C9DA"/>
    <w:rsid w:val="45A5C3C3"/>
    <w:rsid w:val="45A9C902"/>
    <w:rsid w:val="45B21CAF"/>
    <w:rsid w:val="45D548F5"/>
    <w:rsid w:val="4636E317"/>
    <w:rsid w:val="4647EEF5"/>
    <w:rsid w:val="480CE691"/>
    <w:rsid w:val="4867BE59"/>
    <w:rsid w:val="486E322E"/>
    <w:rsid w:val="48B8CE7B"/>
    <w:rsid w:val="48C75A71"/>
    <w:rsid w:val="48C9917D"/>
    <w:rsid w:val="48CBB112"/>
    <w:rsid w:val="48DCE4FC"/>
    <w:rsid w:val="48FDB448"/>
    <w:rsid w:val="495CB95C"/>
    <w:rsid w:val="4976AC5C"/>
    <w:rsid w:val="498D138A"/>
    <w:rsid w:val="49BF54F0"/>
    <w:rsid w:val="49E257FE"/>
    <w:rsid w:val="49F862FC"/>
    <w:rsid w:val="4A6912E8"/>
    <w:rsid w:val="4AAD37A0"/>
    <w:rsid w:val="4AF0D8F6"/>
    <w:rsid w:val="4B08F320"/>
    <w:rsid w:val="4B2D14B6"/>
    <w:rsid w:val="4B642745"/>
    <w:rsid w:val="4B802C07"/>
    <w:rsid w:val="4BBCD383"/>
    <w:rsid w:val="4BC4E0F2"/>
    <w:rsid w:val="4BD84264"/>
    <w:rsid w:val="4C1B0360"/>
    <w:rsid w:val="4C4FD7EB"/>
    <w:rsid w:val="4C60427D"/>
    <w:rsid w:val="4D269DDC"/>
    <w:rsid w:val="4D480FE3"/>
    <w:rsid w:val="4DC5129E"/>
    <w:rsid w:val="4DC5129E"/>
    <w:rsid w:val="4DDDE149"/>
    <w:rsid w:val="4EB555A5"/>
    <w:rsid w:val="4ED35951"/>
    <w:rsid w:val="4F063D74"/>
    <w:rsid w:val="4F150572"/>
    <w:rsid w:val="4F373C52"/>
    <w:rsid w:val="4F3898E1"/>
    <w:rsid w:val="4F39714A"/>
    <w:rsid w:val="4F3A1456"/>
    <w:rsid w:val="4F3F8510"/>
    <w:rsid w:val="4F4680DF"/>
    <w:rsid w:val="4F492C08"/>
    <w:rsid w:val="4F7AE79E"/>
    <w:rsid w:val="4F9582C8"/>
    <w:rsid w:val="4FE69984"/>
    <w:rsid w:val="505C6DEF"/>
    <w:rsid w:val="50EEC435"/>
    <w:rsid w:val="50F7F199"/>
    <w:rsid w:val="51BD3239"/>
    <w:rsid w:val="51DA60DC"/>
    <w:rsid w:val="52309C78"/>
    <w:rsid w:val="5237DEBE"/>
    <w:rsid w:val="523A6EDF"/>
    <w:rsid w:val="527E2051"/>
    <w:rsid w:val="5289709D"/>
    <w:rsid w:val="529D36DE"/>
    <w:rsid w:val="52D0FFD0"/>
    <w:rsid w:val="52F6AD10"/>
    <w:rsid w:val="533E6A19"/>
    <w:rsid w:val="536A6296"/>
    <w:rsid w:val="5385BD00"/>
    <w:rsid w:val="53B00652"/>
    <w:rsid w:val="53C30496"/>
    <w:rsid w:val="53EC5B29"/>
    <w:rsid w:val="542DF925"/>
    <w:rsid w:val="5435AC26"/>
    <w:rsid w:val="5454758C"/>
    <w:rsid w:val="5456DCB4"/>
    <w:rsid w:val="545892C0"/>
    <w:rsid w:val="545BF3F6"/>
    <w:rsid w:val="546C44A3"/>
    <w:rsid w:val="5489F149"/>
    <w:rsid w:val="54ACE4AA"/>
    <w:rsid w:val="54C901B4"/>
    <w:rsid w:val="55137BA0"/>
    <w:rsid w:val="55168077"/>
    <w:rsid w:val="552FAE53"/>
    <w:rsid w:val="5644B030"/>
    <w:rsid w:val="572F9595"/>
    <w:rsid w:val="579BC87C"/>
    <w:rsid w:val="57D89FB6"/>
    <w:rsid w:val="583B3CF0"/>
    <w:rsid w:val="587F1B33"/>
    <w:rsid w:val="58A3AF98"/>
    <w:rsid w:val="58ADDB71"/>
    <w:rsid w:val="58B836DB"/>
    <w:rsid w:val="58C2B751"/>
    <w:rsid w:val="58ECA330"/>
    <w:rsid w:val="5909A6F0"/>
    <w:rsid w:val="5936492D"/>
    <w:rsid w:val="59506A32"/>
    <w:rsid w:val="5952F55E"/>
    <w:rsid w:val="5962E9DD"/>
    <w:rsid w:val="5969D212"/>
    <w:rsid w:val="59D723DD"/>
    <w:rsid w:val="59FA5697"/>
    <w:rsid w:val="5A0650C7"/>
    <w:rsid w:val="5A52536F"/>
    <w:rsid w:val="5A67F3FC"/>
    <w:rsid w:val="5A72C1B7"/>
    <w:rsid w:val="5A7479B6"/>
    <w:rsid w:val="5A834654"/>
    <w:rsid w:val="5ABFD676"/>
    <w:rsid w:val="5AD0567C"/>
    <w:rsid w:val="5B2258FD"/>
    <w:rsid w:val="5BC5A65C"/>
    <w:rsid w:val="5C15F1AF"/>
    <w:rsid w:val="5C6C721A"/>
    <w:rsid w:val="5C976D8C"/>
    <w:rsid w:val="5CB88D51"/>
    <w:rsid w:val="5CBEA483"/>
    <w:rsid w:val="5CE4C5DE"/>
    <w:rsid w:val="5CE8ECB3"/>
    <w:rsid w:val="5D2E7176"/>
    <w:rsid w:val="5D35B452"/>
    <w:rsid w:val="5DCB0F0F"/>
    <w:rsid w:val="5E2329F8"/>
    <w:rsid w:val="5E27235E"/>
    <w:rsid w:val="5E389D20"/>
    <w:rsid w:val="5E72F4BB"/>
    <w:rsid w:val="5E7D27E9"/>
    <w:rsid w:val="5EA1CE06"/>
    <w:rsid w:val="5EB3ACBE"/>
    <w:rsid w:val="5ECB7A6D"/>
    <w:rsid w:val="5F12A539"/>
    <w:rsid w:val="5F729F41"/>
    <w:rsid w:val="5FA1B567"/>
    <w:rsid w:val="5FCC7F54"/>
    <w:rsid w:val="5FD6F6A0"/>
    <w:rsid w:val="600ECDEC"/>
    <w:rsid w:val="601A2384"/>
    <w:rsid w:val="60B4C905"/>
    <w:rsid w:val="60D92656"/>
    <w:rsid w:val="60F2BFF1"/>
    <w:rsid w:val="6107AFB2"/>
    <w:rsid w:val="613C999D"/>
    <w:rsid w:val="61716173"/>
    <w:rsid w:val="61D2017C"/>
    <w:rsid w:val="61F9285E"/>
    <w:rsid w:val="62026AAB"/>
    <w:rsid w:val="626BF39F"/>
    <w:rsid w:val="6284D8B9"/>
    <w:rsid w:val="628A53D1"/>
    <w:rsid w:val="6373EF46"/>
    <w:rsid w:val="63777CDB"/>
    <w:rsid w:val="63A9B532"/>
    <w:rsid w:val="63D61FA5"/>
    <w:rsid w:val="63DDED47"/>
    <w:rsid w:val="64041EF0"/>
    <w:rsid w:val="64558EF3"/>
    <w:rsid w:val="645B6B94"/>
    <w:rsid w:val="647ECADA"/>
    <w:rsid w:val="649C5263"/>
    <w:rsid w:val="64BCA154"/>
    <w:rsid w:val="64DF0081"/>
    <w:rsid w:val="64F3107D"/>
    <w:rsid w:val="650B58DF"/>
    <w:rsid w:val="651BF488"/>
    <w:rsid w:val="653CDE0B"/>
    <w:rsid w:val="6562AC8D"/>
    <w:rsid w:val="65F4172A"/>
    <w:rsid w:val="663A0D9D"/>
    <w:rsid w:val="667A0488"/>
    <w:rsid w:val="66B7F38B"/>
    <w:rsid w:val="66C145F3"/>
    <w:rsid w:val="66C76C75"/>
    <w:rsid w:val="67042520"/>
    <w:rsid w:val="67AAB1CF"/>
    <w:rsid w:val="67CB7CA8"/>
    <w:rsid w:val="67DEF280"/>
    <w:rsid w:val="67EAD3A5"/>
    <w:rsid w:val="6805893C"/>
    <w:rsid w:val="687A98B0"/>
    <w:rsid w:val="68A270FB"/>
    <w:rsid w:val="692BC3B8"/>
    <w:rsid w:val="69ACBD9F"/>
    <w:rsid w:val="69C52055"/>
    <w:rsid w:val="69D739E0"/>
    <w:rsid w:val="69E77BD8"/>
    <w:rsid w:val="6A02E4EB"/>
    <w:rsid w:val="6A20DC06"/>
    <w:rsid w:val="6A2D120F"/>
    <w:rsid w:val="6A31DF83"/>
    <w:rsid w:val="6A6A23B7"/>
    <w:rsid w:val="6B50ABB8"/>
    <w:rsid w:val="6B5A9256"/>
    <w:rsid w:val="6B960012"/>
    <w:rsid w:val="6BF5E4CD"/>
    <w:rsid w:val="6C18FEE1"/>
    <w:rsid w:val="6C245E48"/>
    <w:rsid w:val="6CAD09E0"/>
    <w:rsid w:val="6CBCD1FC"/>
    <w:rsid w:val="6D5CB518"/>
    <w:rsid w:val="6DAFF68A"/>
    <w:rsid w:val="6DF2E66B"/>
    <w:rsid w:val="6E2F27C3"/>
    <w:rsid w:val="6E4222CF"/>
    <w:rsid w:val="6E66D381"/>
    <w:rsid w:val="6EAB491C"/>
    <w:rsid w:val="6EAE48D9"/>
    <w:rsid w:val="6EBBCFF1"/>
    <w:rsid w:val="6EF71E19"/>
    <w:rsid w:val="6EF7AC78"/>
    <w:rsid w:val="6F01100B"/>
    <w:rsid w:val="6F036918"/>
    <w:rsid w:val="6F323328"/>
    <w:rsid w:val="6F9AC412"/>
    <w:rsid w:val="6FCB1616"/>
    <w:rsid w:val="6FD9BE67"/>
    <w:rsid w:val="6FEB0784"/>
    <w:rsid w:val="6FFCA08A"/>
    <w:rsid w:val="70290026"/>
    <w:rsid w:val="709CB695"/>
    <w:rsid w:val="71087F27"/>
    <w:rsid w:val="711BBB88"/>
    <w:rsid w:val="71242EC4"/>
    <w:rsid w:val="722441E7"/>
    <w:rsid w:val="72395093"/>
    <w:rsid w:val="727751CB"/>
    <w:rsid w:val="72899C16"/>
    <w:rsid w:val="72C01F45"/>
    <w:rsid w:val="7303C24C"/>
    <w:rsid w:val="7308DDC6"/>
    <w:rsid w:val="73600A02"/>
    <w:rsid w:val="7365142B"/>
    <w:rsid w:val="7388B39B"/>
    <w:rsid w:val="73991C17"/>
    <w:rsid w:val="739B0BD4"/>
    <w:rsid w:val="73AA74ED"/>
    <w:rsid w:val="73C6B3D5"/>
    <w:rsid w:val="73D6DF25"/>
    <w:rsid w:val="73E3ED45"/>
    <w:rsid w:val="73E410C4"/>
    <w:rsid w:val="73F7AD68"/>
    <w:rsid w:val="7448B1F3"/>
    <w:rsid w:val="74633AEA"/>
    <w:rsid w:val="748BE363"/>
    <w:rsid w:val="748DB07F"/>
    <w:rsid w:val="74BE3D1D"/>
    <w:rsid w:val="74DF7F8B"/>
    <w:rsid w:val="74F77777"/>
    <w:rsid w:val="751633D4"/>
    <w:rsid w:val="751B5C97"/>
    <w:rsid w:val="752CDB35"/>
    <w:rsid w:val="755FF1CA"/>
    <w:rsid w:val="7573FFA2"/>
    <w:rsid w:val="7587F9EE"/>
    <w:rsid w:val="75A7A0C2"/>
    <w:rsid w:val="75D1F445"/>
    <w:rsid w:val="75E888BD"/>
    <w:rsid w:val="761FA289"/>
    <w:rsid w:val="764D168A"/>
    <w:rsid w:val="764E1AA7"/>
    <w:rsid w:val="767BCB7E"/>
    <w:rsid w:val="76B44B4D"/>
    <w:rsid w:val="76D75E4B"/>
    <w:rsid w:val="76E0917D"/>
    <w:rsid w:val="76FAA28D"/>
    <w:rsid w:val="77106D1A"/>
    <w:rsid w:val="77143496"/>
    <w:rsid w:val="77C23F6C"/>
    <w:rsid w:val="77ECB0D2"/>
    <w:rsid w:val="784691AF"/>
    <w:rsid w:val="786C0649"/>
    <w:rsid w:val="78DE3EEA"/>
    <w:rsid w:val="78E07CC1"/>
    <w:rsid w:val="78E7F768"/>
    <w:rsid w:val="79211428"/>
    <w:rsid w:val="792640D3"/>
    <w:rsid w:val="795BD0FD"/>
    <w:rsid w:val="7A0B7B60"/>
    <w:rsid w:val="7A56D71A"/>
    <w:rsid w:val="7AD30A28"/>
    <w:rsid w:val="7AE437C9"/>
    <w:rsid w:val="7AFB5796"/>
    <w:rsid w:val="7B8BA6F7"/>
    <w:rsid w:val="7BBA6472"/>
    <w:rsid w:val="7BC85AD3"/>
    <w:rsid w:val="7BF47532"/>
    <w:rsid w:val="7C4BD69F"/>
    <w:rsid w:val="7CB927A5"/>
    <w:rsid w:val="7CDC6D00"/>
    <w:rsid w:val="7D27C9D5"/>
    <w:rsid w:val="7D341A7A"/>
    <w:rsid w:val="7D5C26A3"/>
    <w:rsid w:val="7D7E1CF6"/>
    <w:rsid w:val="7D86CF3C"/>
    <w:rsid w:val="7DADBC66"/>
    <w:rsid w:val="7DED057A"/>
    <w:rsid w:val="7E036D6D"/>
    <w:rsid w:val="7E1D811E"/>
    <w:rsid w:val="7E243AAC"/>
    <w:rsid w:val="7E29B9FA"/>
    <w:rsid w:val="7E4B49D6"/>
    <w:rsid w:val="7E61A8AB"/>
    <w:rsid w:val="7E805CE6"/>
    <w:rsid w:val="7ECEC819"/>
    <w:rsid w:val="7F101A5F"/>
    <w:rsid w:val="7F1A715F"/>
    <w:rsid w:val="7F59F3E1"/>
    <w:rsid w:val="7F5AC266"/>
    <w:rsid w:val="7F6E1B19"/>
    <w:rsid w:val="7F826FE5"/>
    <w:rsid w:val="7F8531BE"/>
    <w:rsid w:val="7FDE6F49"/>
    <w:rsid w:val="7FEB6988"/>
    <w:rsid w:val="7FEF8F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53766"/>
  <w15:chartTrackingRefBased/>
  <w15:docId w15:val="{1188D9F9-CAD8-4A75-A306-7B8C9A8C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3DDED47"/>
    <w:rPr>
      <w:lang w:val="en-GB"/>
    </w:rPr>
  </w:style>
  <w:style w:type="paragraph" w:styleId="Heading1">
    <w:name w:val="heading 1"/>
    <w:basedOn w:val="Normal"/>
    <w:next w:val="Normal"/>
    <w:link w:val="Heading1Char"/>
    <w:uiPriority w:val="9"/>
    <w:qFormat/>
    <w:rsid w:val="63DDED4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63DDED4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63DDED47"/>
    <w:pPr>
      <w:keepNext/>
      <w:keepLines/>
      <w:spacing w:before="160" w:after="80"/>
      <w:outlineLvl w:val="2"/>
    </w:pPr>
    <w:rPr>
      <w:rFonts w:eastAsiaTheme="majorEastAsia" w:cstheme="majorBidi"/>
      <w:color w:val="0F4761" w:themeColor="accent1" w:themeShade="BF"/>
      <w:sz w:val="28"/>
      <w:szCs w:val="28"/>
    </w:rPr>
  </w:style>
  <w:style w:type="paragraph" w:styleId="Heading4">
    <w:uiPriority w:val="9"/>
    <w:name w:val="heading 4"/>
    <w:basedOn w:val="Heading5"/>
    <w:next w:val="Normal"/>
    <w:unhideWhenUsed/>
    <w:link w:val="Heading4Char"/>
    <w:qFormat/>
    <w:rsid w:val="4593C9DA"/>
    <w:rPr>
      <w:rFonts w:ascii="Aptos" w:hAnsi="Aptos" w:asciiTheme="minorAscii" w:hAnsiTheme="minorAscii"/>
      <w:sz w:val="24"/>
      <w:szCs w:val="24"/>
      <w:lang w:val="en-GB"/>
    </w:rPr>
  </w:style>
  <w:style w:type="paragraph" w:styleId="Heading5">
    <w:name w:val="heading 5"/>
    <w:basedOn w:val="Normal"/>
    <w:next w:val="Normal"/>
    <w:link w:val="Heading5Char"/>
    <w:uiPriority w:val="9"/>
    <w:unhideWhenUsed/>
    <w:qFormat/>
    <w:rsid w:val="63DDE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3DDE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3DDE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3DDED47"/>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3DDED47"/>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true">
    <w:uiPriority w:val="9"/>
    <w:name w:val="Heading 4 Char"/>
    <w:basedOn w:val="Heading5"/>
    <w:link w:val="Heading4"/>
    <w:rsid w:val="4593C9DA"/>
    <w:rPr>
      <w:rFonts w:ascii="Aptos" w:hAnsi="Aptos" w:asciiTheme="minorAscii" w:hAnsiTheme="minorAscii"/>
      <w:sz w:val="24"/>
      <w:szCs w:val="24"/>
      <w:lang w:val="en-GB"/>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63DDED47"/>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3DDED47"/>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3DDED47"/>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3DDED4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3DDED47"/>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3DDED47"/>
    <w:rPr>
      <w:color w:val="467886"/>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5" mc:Ignorable="w14">
    <w:name xmlns:w="http://schemas.openxmlformats.org/wordprocessingml/2006/main" w:val="toc 5"/>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9.png"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8.png"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1.png" Id="rId15" /><Relationship Type="http://schemas.openxmlformats.org/officeDocument/2006/relationships/webSettings" Target="webSettings.xml" Id="rId4" /><Relationship Type="http://schemas.openxmlformats.org/officeDocument/2006/relationships/image" Target="media/image10.png" Id="rId14" /><Relationship Type="http://schemas.openxmlformats.org/officeDocument/2006/relationships/image" Target="/media/imagec.png" Id="R833256ed6a494926" /><Relationship Type="http://schemas.openxmlformats.org/officeDocument/2006/relationships/image" Target="/media/imaged.png" Id="R4dc5ed32eae346fa" /><Relationship Type="http://schemas.openxmlformats.org/officeDocument/2006/relationships/image" Target="/media/imagee.png" Id="Rd7a7035c3aa84b50" /><Relationship Type="http://schemas.openxmlformats.org/officeDocument/2006/relationships/image" Target="/media/imagef.png" Id="R368a442a584247f5" /><Relationship Type="http://schemas.openxmlformats.org/officeDocument/2006/relationships/image" Target="/media/image10.png" Id="R327e66a014c04e7e" /><Relationship Type="http://schemas.openxmlformats.org/officeDocument/2006/relationships/image" Target="/media/image11.png" Id="Rc006a986dab74cf1" /><Relationship Type="http://schemas.openxmlformats.org/officeDocument/2006/relationships/image" Target="/media/image12.png" Id="Rd70bcffc67774c67" /><Relationship Type="http://schemas.openxmlformats.org/officeDocument/2006/relationships/hyperlink" Target="https://www.swansea-arena.co.uk/visitors/your-visit-to-swansea-arena/safety-security" TargetMode="External" Id="Rbcfc11e12bac4a28" /><Relationship Type="http://schemas.microsoft.com/office/2020/10/relationships/intelligence" Target="intelligence2.xml" Id="R66cf05a91d7e4f0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Johnson (2205387)</dc:creator>
  <keywords/>
  <dc:description/>
  <lastModifiedBy>Mia Johnson (2205387)</lastModifiedBy>
  <revision>46</revision>
  <dcterms:created xsi:type="dcterms:W3CDTF">2025-02-07T00:39:00.0000000Z</dcterms:created>
  <dcterms:modified xsi:type="dcterms:W3CDTF">2025-02-21T02:21:12.9433581Z</dcterms:modified>
</coreProperties>
</file>