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B64719" w14:textId="172ABFFD" w:rsidR="00C555CC" w:rsidRDefault="003E2E92" w:rsidP="00953F27">
      <w:pPr>
        <w:rPr>
          <w:rFonts w:cstheme="minorHAnsi"/>
          <w:b/>
          <w:sz w:val="40"/>
        </w:rPr>
      </w:pPr>
    </w:p>
    <w:p w14:paraId="208C21B3" w14:textId="452C11F4" w:rsidR="0043348C" w:rsidRPr="00BE2F9F" w:rsidRDefault="003E2E92" w:rsidP="0043348C">
      <w:pPr>
        <w:jc w:val="center"/>
        <w:rPr>
          <w:rFonts w:cstheme="minorHAnsi"/>
          <w:b/>
          <w:color w:val="FF0000"/>
          <w:sz w:val="40"/>
        </w:rPr>
      </w:pPr>
      <w:r w:rsidRPr="00BE2F9F">
        <w:rPr>
          <w:rFonts w:cstheme="minorHAnsi"/>
          <w:noProof/>
          <w:lang w:eastAsia="en-GB"/>
        </w:rPr>
        <w:drawing>
          <wp:anchor distT="0" distB="0" distL="114300" distR="114300" simplePos="0" relativeHeight="251658240" behindDoc="1" locked="0" layoutInCell="1" allowOverlap="1">
            <wp:simplePos x="0" y="0"/>
            <wp:positionH relativeFrom="margin">
              <wp:posOffset>240478</wp:posOffset>
            </wp:positionH>
            <wp:positionV relativeFrom="paragraph">
              <wp:posOffset>888402</wp:posOffset>
            </wp:positionV>
            <wp:extent cx="5393690" cy="4884420"/>
            <wp:effectExtent l="0" t="0" r="0" b="0"/>
            <wp:wrapTight wrapText="bothSides">
              <wp:wrapPolygon edited="0">
                <wp:start x="0" y="0"/>
                <wp:lineTo x="0" y="84"/>
                <wp:lineTo x="8163" y="1348"/>
                <wp:lineTo x="7553" y="1432"/>
                <wp:lineTo x="6713" y="2190"/>
                <wp:lineTo x="6637" y="2864"/>
                <wp:lineTo x="7019" y="4044"/>
                <wp:lineTo x="4806" y="5392"/>
                <wp:lineTo x="3967" y="6066"/>
                <wp:lineTo x="4043" y="6402"/>
                <wp:lineTo x="5264" y="6739"/>
                <wp:lineTo x="5035" y="7666"/>
                <wp:lineTo x="5035" y="8087"/>
                <wp:lineTo x="2823" y="8593"/>
                <wp:lineTo x="2441" y="8761"/>
                <wp:lineTo x="2594" y="9435"/>
                <wp:lineTo x="1602" y="10025"/>
                <wp:lineTo x="687" y="10615"/>
                <wp:lineTo x="839" y="12131"/>
                <wp:lineTo x="1144" y="13479"/>
                <wp:lineTo x="763" y="13900"/>
                <wp:lineTo x="76" y="14827"/>
                <wp:lineTo x="76" y="15501"/>
                <wp:lineTo x="915" y="16175"/>
                <wp:lineTo x="1831" y="16175"/>
                <wp:lineTo x="1526" y="16933"/>
                <wp:lineTo x="1373" y="17775"/>
                <wp:lineTo x="1602" y="19966"/>
                <wp:lineTo x="2823" y="20218"/>
                <wp:lineTo x="8926" y="20218"/>
                <wp:lineTo x="0" y="21482"/>
                <wp:lineTo x="21514" y="21482"/>
                <wp:lineTo x="12893" y="20218"/>
                <wp:lineTo x="17547" y="20218"/>
                <wp:lineTo x="20140" y="19713"/>
                <wp:lineTo x="20064" y="18871"/>
                <wp:lineTo x="19759" y="16933"/>
                <wp:lineTo x="19454" y="16175"/>
                <wp:lineTo x="20064" y="16175"/>
                <wp:lineTo x="21285" y="15248"/>
                <wp:lineTo x="21361" y="12973"/>
                <wp:lineTo x="21132" y="12552"/>
                <wp:lineTo x="20445" y="12131"/>
                <wp:lineTo x="20751" y="11878"/>
                <wp:lineTo x="21056" y="11036"/>
                <wp:lineTo x="20903" y="10783"/>
                <wp:lineTo x="21285" y="9435"/>
                <wp:lineTo x="21437" y="9014"/>
                <wp:lineTo x="20522" y="8509"/>
                <wp:lineTo x="18691" y="8087"/>
                <wp:lineTo x="16631" y="6739"/>
                <wp:lineTo x="17852" y="6318"/>
                <wp:lineTo x="17928" y="6066"/>
                <wp:lineTo x="17241" y="5307"/>
                <wp:lineTo x="16478" y="4886"/>
                <wp:lineTo x="14113" y="4044"/>
                <wp:lineTo x="13656" y="2696"/>
                <wp:lineTo x="13503" y="1348"/>
                <wp:lineTo x="21514" y="84"/>
                <wp:lineTo x="21514" y="0"/>
                <wp:lineTo x="0" y="0"/>
              </wp:wrapPolygon>
            </wp:wrapTight>
            <wp:docPr id="4" name="Picture 4" descr="Image result for uwtsd logo"/>
            <wp:cNvGraphicFramePr/>
            <a:graphic xmlns:a="http://schemas.openxmlformats.org/drawingml/2006/main">
              <a:graphicData uri="http://schemas.openxmlformats.org/drawingml/2006/picture">
                <pic:pic xmlns:pic="http://schemas.openxmlformats.org/drawingml/2006/picture">
                  <pic:nvPicPr>
                    <pic:cNvPr id="1460938883" name=""/>
                    <pic:cNvPicPr/>
                  </pic:nvPicPr>
                  <pic:blipFill>
                    <a:blip r:embed="rId8">
                      <a:extLst>
                        <a:ext uri="{28A0092B-C50C-407E-A947-70E740481C1C}">
                          <a14:useLocalDpi xmlns:a14="http://schemas.microsoft.com/office/drawing/2010/main" val="0"/>
                        </a:ext>
                      </a:extLst>
                    </a:blip>
                    <a:stretch>
                      <a:fillRect/>
                    </a:stretch>
                  </pic:blipFill>
                  <pic:spPr>
                    <a:xfrm>
                      <a:off x="0" y="0"/>
                      <a:ext cx="5393690" cy="48844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2F9F">
        <w:rPr>
          <w:rFonts w:cstheme="minorHAnsi"/>
          <w:b/>
          <w:sz w:val="40"/>
        </w:rPr>
        <w:t>Report for Academic Skills Assignment</w:t>
      </w:r>
      <w:r w:rsidRPr="00BE2F9F">
        <w:rPr>
          <w:rFonts w:cstheme="minorHAnsi"/>
          <w:b/>
          <w:i/>
          <w:sz w:val="40"/>
        </w:rPr>
        <w:t xml:space="preserve"> 2 2018</w:t>
      </w:r>
      <w:r w:rsidRPr="00BE2F9F">
        <w:rPr>
          <w:rFonts w:cstheme="minorHAnsi"/>
          <w:b/>
          <w:sz w:val="40"/>
        </w:rPr>
        <w:t xml:space="preserve">- </w:t>
      </w:r>
      <w:r w:rsidRPr="00BE2F9F">
        <w:rPr>
          <w:rFonts w:cstheme="minorHAnsi"/>
          <w:b/>
          <w:color w:val="000000" w:themeColor="text1"/>
          <w:sz w:val="40"/>
        </w:rPr>
        <w:t>Reflective Report</w:t>
      </w:r>
    </w:p>
    <w:p w14:paraId="3AF591F7" w14:textId="40DEFA10" w:rsidR="0043348C" w:rsidRDefault="003E2E92" w:rsidP="0043348C">
      <w:pPr>
        <w:jc w:val="center"/>
        <w:rPr>
          <w:b/>
          <w:color w:val="FF0000"/>
          <w:sz w:val="44"/>
        </w:rPr>
      </w:pPr>
    </w:p>
    <w:p w14:paraId="79ED8492" w14:textId="77777777" w:rsidR="0043348C" w:rsidRDefault="003E2E92" w:rsidP="0043348C">
      <w:pPr>
        <w:jc w:val="center"/>
        <w:rPr>
          <w:b/>
          <w:color w:val="FF0000"/>
          <w:sz w:val="44"/>
        </w:rPr>
      </w:pPr>
    </w:p>
    <w:p w14:paraId="2803DF0F" w14:textId="77777777" w:rsidR="0043348C" w:rsidRDefault="003E2E92" w:rsidP="0043348C">
      <w:pPr>
        <w:jc w:val="center"/>
        <w:rPr>
          <w:b/>
          <w:color w:val="FF0000"/>
          <w:sz w:val="44"/>
        </w:rPr>
      </w:pPr>
    </w:p>
    <w:p w14:paraId="37910C67" w14:textId="77777777" w:rsidR="0043348C" w:rsidRDefault="003E2E92" w:rsidP="0043348C">
      <w:pPr>
        <w:jc w:val="center"/>
        <w:rPr>
          <w:b/>
          <w:color w:val="FF0000"/>
          <w:sz w:val="44"/>
        </w:rPr>
      </w:pPr>
    </w:p>
    <w:p w14:paraId="5295AFF9" w14:textId="77777777" w:rsidR="0043348C" w:rsidRDefault="003E2E92" w:rsidP="0043348C">
      <w:pPr>
        <w:jc w:val="center"/>
        <w:rPr>
          <w:b/>
          <w:color w:val="FF0000"/>
          <w:sz w:val="44"/>
        </w:rPr>
      </w:pPr>
    </w:p>
    <w:p w14:paraId="538CB427" w14:textId="77777777" w:rsidR="0043348C" w:rsidRDefault="003E2E92" w:rsidP="0043348C">
      <w:pPr>
        <w:jc w:val="center"/>
        <w:rPr>
          <w:b/>
          <w:color w:val="FF0000"/>
          <w:sz w:val="44"/>
        </w:rPr>
      </w:pPr>
    </w:p>
    <w:p w14:paraId="57E82E0F" w14:textId="77777777" w:rsidR="0043348C" w:rsidRDefault="003E2E92" w:rsidP="0043348C">
      <w:pPr>
        <w:jc w:val="center"/>
        <w:rPr>
          <w:b/>
          <w:color w:val="FF0000"/>
          <w:sz w:val="44"/>
        </w:rPr>
      </w:pPr>
    </w:p>
    <w:p w14:paraId="013BD2E4" w14:textId="77777777" w:rsidR="0043348C" w:rsidRDefault="003E2E92" w:rsidP="0043348C">
      <w:pPr>
        <w:jc w:val="center"/>
        <w:rPr>
          <w:b/>
          <w:color w:val="FF0000"/>
          <w:sz w:val="44"/>
        </w:rPr>
      </w:pPr>
    </w:p>
    <w:p w14:paraId="6F161558" w14:textId="77777777" w:rsidR="0043348C" w:rsidRPr="00BE2F9F" w:rsidRDefault="003E2E92" w:rsidP="0043348C">
      <w:pPr>
        <w:jc w:val="center"/>
        <w:rPr>
          <w:b/>
          <w:color w:val="FF0000"/>
          <w:sz w:val="40"/>
        </w:rPr>
      </w:pPr>
    </w:p>
    <w:p w14:paraId="3D3DCABB" w14:textId="77777777" w:rsidR="0043348C" w:rsidRPr="00BE2F9F" w:rsidRDefault="003E2E92" w:rsidP="0043348C">
      <w:pPr>
        <w:rPr>
          <w:b/>
          <w:color w:val="000000" w:themeColor="text1"/>
          <w:sz w:val="28"/>
        </w:rPr>
      </w:pPr>
      <w:r w:rsidRPr="00BE2F9F">
        <w:rPr>
          <w:b/>
          <w:color w:val="000000" w:themeColor="text1"/>
          <w:sz w:val="28"/>
        </w:rPr>
        <w:t>Module name:               Academic skills M4X01434</w:t>
      </w:r>
    </w:p>
    <w:p w14:paraId="06972D65" w14:textId="77777777" w:rsidR="0043348C" w:rsidRPr="00BE2F9F" w:rsidRDefault="003E2E92" w:rsidP="0043348C">
      <w:pPr>
        <w:rPr>
          <w:b/>
          <w:color w:val="000000" w:themeColor="text1"/>
          <w:sz w:val="28"/>
        </w:rPr>
      </w:pPr>
      <w:r w:rsidRPr="00BE2F9F">
        <w:rPr>
          <w:b/>
          <w:color w:val="000000" w:themeColor="text1"/>
          <w:sz w:val="28"/>
        </w:rPr>
        <w:t>Project name:                Ysgol Crug Glas Tuckshop</w:t>
      </w:r>
    </w:p>
    <w:p w14:paraId="70B53DC7" w14:textId="77777777" w:rsidR="0043348C" w:rsidRPr="00BE2F9F" w:rsidRDefault="003E2E92" w:rsidP="0043348C">
      <w:pPr>
        <w:rPr>
          <w:b/>
          <w:color w:val="000000" w:themeColor="text1"/>
          <w:sz w:val="28"/>
        </w:rPr>
      </w:pPr>
      <w:r w:rsidRPr="00BE2F9F">
        <w:rPr>
          <w:b/>
          <w:color w:val="000000" w:themeColor="text1"/>
          <w:sz w:val="28"/>
        </w:rPr>
        <w:t>Name:                             Aniqa Niswat Anjum</w:t>
      </w:r>
    </w:p>
    <w:p w14:paraId="740FDD12" w14:textId="77777777" w:rsidR="0043348C" w:rsidRPr="00BE2F9F" w:rsidRDefault="003E2E92" w:rsidP="0043348C">
      <w:pPr>
        <w:rPr>
          <w:b/>
          <w:color w:val="000000" w:themeColor="text1"/>
          <w:sz w:val="28"/>
        </w:rPr>
      </w:pPr>
      <w:r w:rsidRPr="00BE2F9F">
        <w:rPr>
          <w:b/>
          <w:color w:val="000000" w:themeColor="text1"/>
          <w:sz w:val="28"/>
        </w:rPr>
        <w:t xml:space="preserve">Student number:      </w:t>
      </w:r>
      <w:r w:rsidRPr="00BE2F9F">
        <w:rPr>
          <w:b/>
          <w:color w:val="000000" w:themeColor="text1"/>
          <w:sz w:val="28"/>
        </w:rPr>
        <w:t xml:space="preserve">    1702530</w:t>
      </w:r>
    </w:p>
    <w:p w14:paraId="1FA0FD64" w14:textId="77777777" w:rsidR="0043348C" w:rsidRDefault="003E2E92" w:rsidP="0043348C">
      <w:pPr>
        <w:tabs>
          <w:tab w:val="left" w:pos="4007"/>
        </w:tabs>
        <w:jc w:val="center"/>
        <w:rPr>
          <w:rFonts w:ascii="Verdana" w:hAnsi="Verdana"/>
          <w:b/>
          <w:caps/>
          <w:sz w:val="18"/>
          <w:szCs w:val="18"/>
        </w:rPr>
        <w:sectPr w:rsidR="0043348C" w:rsidSect="00C805E7">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pPr>
    </w:p>
    <w:p w14:paraId="7E25B6EC" w14:textId="77777777" w:rsidR="0043348C" w:rsidRPr="009D695B" w:rsidRDefault="003E2E92" w:rsidP="0043348C">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1817F63A" w14:textId="7C1CD9C1" w:rsidR="00E175E7" w:rsidRPr="00CE6E33" w:rsidRDefault="003E2E92" w:rsidP="00E175E7">
      <w:pPr>
        <w:pStyle w:val="ListParagraph"/>
        <w:numPr>
          <w:ilvl w:val="0"/>
          <w:numId w:val="9"/>
        </w:numPr>
        <w:spacing w:line="480" w:lineRule="auto"/>
        <w:jc w:val="both"/>
        <w:rPr>
          <w:rFonts w:ascii="Verdana" w:hAnsi="Verdana"/>
          <w:b/>
          <w:caps/>
          <w:sz w:val="18"/>
          <w:szCs w:val="18"/>
        </w:rPr>
      </w:pPr>
      <w:r w:rsidRPr="00CE6E33">
        <w:rPr>
          <w:rFonts w:ascii="Verdana" w:hAnsi="Verdana"/>
          <w:b/>
          <w:caps/>
          <w:sz w:val="18"/>
          <w:szCs w:val="18"/>
        </w:rPr>
        <w:t>EXECUTIVE SUMMARY</w:t>
      </w:r>
      <w:r>
        <w:rPr>
          <w:rFonts w:ascii="Verdana" w:hAnsi="Verdana"/>
          <w:b/>
          <w:caps/>
          <w:sz w:val="18"/>
          <w:szCs w:val="18"/>
        </w:rPr>
        <w:t>…………………………………………………………………………..1</w:t>
      </w:r>
    </w:p>
    <w:p w14:paraId="7A158E4A" w14:textId="6ACB794A" w:rsidR="00E175E7" w:rsidRPr="00CE6E33" w:rsidRDefault="003E2E92" w:rsidP="00E175E7">
      <w:pPr>
        <w:pStyle w:val="ListParagraph"/>
        <w:numPr>
          <w:ilvl w:val="0"/>
          <w:numId w:val="9"/>
        </w:numPr>
        <w:spacing w:line="480" w:lineRule="auto"/>
        <w:jc w:val="both"/>
        <w:rPr>
          <w:rFonts w:ascii="Verdana" w:hAnsi="Verdana"/>
          <w:b/>
          <w:caps/>
          <w:sz w:val="18"/>
          <w:szCs w:val="18"/>
        </w:rPr>
      </w:pPr>
      <w:r w:rsidRPr="00CE6E33">
        <w:rPr>
          <w:rFonts w:ascii="Verdana" w:hAnsi="Verdana"/>
          <w:b/>
          <w:caps/>
          <w:sz w:val="18"/>
          <w:szCs w:val="18"/>
        </w:rPr>
        <w:t>INTRODUCTION</w:t>
      </w:r>
      <w:r>
        <w:rPr>
          <w:rFonts w:ascii="Verdana" w:hAnsi="Verdana"/>
          <w:b/>
          <w:caps/>
          <w:sz w:val="18"/>
          <w:szCs w:val="18"/>
        </w:rPr>
        <w:t>……………………………………………………………………………………2</w:t>
      </w:r>
    </w:p>
    <w:p w14:paraId="45DD9E7E" w14:textId="54193D28" w:rsidR="00E175E7" w:rsidRDefault="003E2E92" w:rsidP="00E175E7">
      <w:pPr>
        <w:pStyle w:val="ListParagraph"/>
        <w:spacing w:line="480" w:lineRule="auto"/>
        <w:ind w:left="1080"/>
        <w:jc w:val="both"/>
        <w:rPr>
          <w:rFonts w:ascii="Verdana" w:hAnsi="Verdana"/>
          <w:b/>
          <w:caps/>
          <w:sz w:val="16"/>
          <w:szCs w:val="18"/>
        </w:rPr>
      </w:pPr>
      <w:r>
        <w:rPr>
          <w:rFonts w:ascii="Verdana" w:hAnsi="Verdana"/>
          <w:b/>
          <w:caps/>
          <w:sz w:val="16"/>
          <w:szCs w:val="18"/>
        </w:rPr>
        <w:t>2.1 REPORT remit</w:t>
      </w:r>
      <w:r>
        <w:rPr>
          <w:rFonts w:ascii="Verdana" w:hAnsi="Verdana"/>
          <w:b/>
          <w:caps/>
          <w:sz w:val="16"/>
          <w:szCs w:val="18"/>
        </w:rPr>
        <w:t>……………………………………………………………………………………………..3</w:t>
      </w:r>
    </w:p>
    <w:p w14:paraId="0D11E4A5" w14:textId="51860F41" w:rsidR="00E175E7" w:rsidRDefault="003E2E92" w:rsidP="00E175E7">
      <w:pPr>
        <w:pStyle w:val="ListParagraph"/>
        <w:spacing w:line="480" w:lineRule="auto"/>
        <w:ind w:left="1080"/>
        <w:jc w:val="both"/>
        <w:rPr>
          <w:rFonts w:ascii="Verdana" w:hAnsi="Verdana"/>
          <w:b/>
          <w:caps/>
          <w:sz w:val="16"/>
          <w:szCs w:val="18"/>
        </w:rPr>
      </w:pPr>
      <w:r>
        <w:rPr>
          <w:rFonts w:ascii="Verdana" w:hAnsi="Verdana"/>
          <w:b/>
          <w:caps/>
          <w:sz w:val="16"/>
          <w:szCs w:val="18"/>
        </w:rPr>
        <w:t>2.2 PROJET BACKGROUND ………………………………………………………………………………….4</w:t>
      </w:r>
    </w:p>
    <w:p w14:paraId="37720345" w14:textId="19226C1C" w:rsidR="00E175E7" w:rsidRDefault="003E2E92" w:rsidP="00E175E7">
      <w:pPr>
        <w:pStyle w:val="ListParagraph"/>
        <w:spacing w:line="480" w:lineRule="auto"/>
        <w:ind w:left="1080"/>
        <w:jc w:val="both"/>
        <w:rPr>
          <w:rFonts w:ascii="Verdana" w:hAnsi="Verdana"/>
          <w:b/>
          <w:caps/>
          <w:sz w:val="16"/>
          <w:szCs w:val="18"/>
        </w:rPr>
      </w:pPr>
      <w:r>
        <w:rPr>
          <w:rFonts w:ascii="Verdana" w:hAnsi="Verdana"/>
          <w:b/>
          <w:caps/>
          <w:sz w:val="16"/>
          <w:szCs w:val="18"/>
        </w:rPr>
        <w:t>2.3 models of reflection ………………………………………………………………………………5</w:t>
      </w:r>
    </w:p>
    <w:p w14:paraId="33C81A0C" w14:textId="24CF2CA8" w:rsidR="00E175E7" w:rsidRDefault="003E2E92" w:rsidP="00E175E7">
      <w:pPr>
        <w:pStyle w:val="ListParagraph"/>
        <w:spacing w:line="480" w:lineRule="auto"/>
        <w:ind w:left="1080"/>
        <w:jc w:val="both"/>
        <w:rPr>
          <w:rFonts w:ascii="Verdana" w:hAnsi="Verdana"/>
          <w:b/>
          <w:caps/>
          <w:sz w:val="16"/>
          <w:szCs w:val="18"/>
        </w:rPr>
      </w:pPr>
      <w:r>
        <w:rPr>
          <w:rFonts w:ascii="Verdana" w:hAnsi="Verdana"/>
          <w:b/>
          <w:caps/>
          <w:sz w:val="16"/>
          <w:szCs w:val="18"/>
        </w:rPr>
        <w:t>2.4 masterclass session………………………………………………………………………………..6</w:t>
      </w:r>
    </w:p>
    <w:p w14:paraId="519D67BA" w14:textId="2468CF38" w:rsidR="00E175E7" w:rsidRDefault="003E2E92" w:rsidP="00E175E7">
      <w:pPr>
        <w:pStyle w:val="ListParagraph"/>
        <w:spacing w:line="480" w:lineRule="auto"/>
        <w:ind w:left="1080"/>
        <w:jc w:val="both"/>
        <w:rPr>
          <w:rFonts w:ascii="Verdana" w:hAnsi="Verdana"/>
          <w:b/>
          <w:caps/>
          <w:sz w:val="16"/>
          <w:szCs w:val="18"/>
        </w:rPr>
      </w:pPr>
      <w:r>
        <w:rPr>
          <w:rFonts w:ascii="Verdana" w:hAnsi="Verdana"/>
          <w:b/>
          <w:caps/>
          <w:sz w:val="16"/>
          <w:szCs w:val="18"/>
        </w:rPr>
        <w:t>2.5 influence of the masterclasses on the proje</w:t>
      </w:r>
      <w:r>
        <w:rPr>
          <w:rFonts w:ascii="Verdana" w:hAnsi="Verdana"/>
          <w:b/>
          <w:caps/>
          <w:sz w:val="16"/>
          <w:szCs w:val="18"/>
        </w:rPr>
        <w:t>ct ……………………………………7</w:t>
      </w:r>
    </w:p>
    <w:p w14:paraId="1DB242C9" w14:textId="233D134C" w:rsidR="00E175E7" w:rsidRDefault="003E2E92" w:rsidP="00E175E7">
      <w:pPr>
        <w:pStyle w:val="ListParagraph"/>
        <w:spacing w:line="480" w:lineRule="auto"/>
        <w:ind w:left="1080"/>
        <w:jc w:val="both"/>
        <w:rPr>
          <w:rFonts w:ascii="Verdana" w:hAnsi="Verdana"/>
          <w:b/>
          <w:caps/>
          <w:sz w:val="16"/>
          <w:szCs w:val="18"/>
        </w:rPr>
      </w:pPr>
      <w:r>
        <w:rPr>
          <w:rFonts w:ascii="Verdana" w:hAnsi="Verdana"/>
          <w:b/>
          <w:caps/>
          <w:sz w:val="16"/>
          <w:szCs w:val="18"/>
        </w:rPr>
        <w:t>2.6 INFLUENCE OF THE MASTERCLASSES ON PERSONAL learning………………………..8</w:t>
      </w:r>
    </w:p>
    <w:p w14:paraId="7EA5F9B6" w14:textId="1DF0B0B4" w:rsidR="00E175E7" w:rsidRDefault="003E2E92" w:rsidP="00E175E7">
      <w:pPr>
        <w:pStyle w:val="ListParagraph"/>
        <w:spacing w:line="480" w:lineRule="auto"/>
        <w:ind w:left="1080"/>
        <w:jc w:val="both"/>
        <w:rPr>
          <w:rFonts w:ascii="Verdana" w:hAnsi="Verdana"/>
          <w:b/>
          <w:caps/>
          <w:sz w:val="16"/>
          <w:szCs w:val="18"/>
        </w:rPr>
      </w:pPr>
      <w:r>
        <w:rPr>
          <w:rFonts w:ascii="Verdana" w:hAnsi="Verdana"/>
          <w:b/>
          <w:caps/>
          <w:sz w:val="16"/>
          <w:szCs w:val="18"/>
        </w:rPr>
        <w:t>2.7 conclusion ………………………………………………………………………………………………9</w:t>
      </w:r>
    </w:p>
    <w:p w14:paraId="6F0448D6" w14:textId="208EC233" w:rsidR="00E175E7" w:rsidRPr="00CE6E33" w:rsidRDefault="003E2E92" w:rsidP="00E175E7">
      <w:pPr>
        <w:pStyle w:val="ListParagraph"/>
        <w:numPr>
          <w:ilvl w:val="0"/>
          <w:numId w:val="9"/>
        </w:numPr>
        <w:spacing w:line="480" w:lineRule="auto"/>
        <w:jc w:val="both"/>
        <w:rPr>
          <w:rFonts w:ascii="Verdana" w:hAnsi="Verdana"/>
          <w:b/>
          <w:caps/>
          <w:sz w:val="18"/>
          <w:szCs w:val="18"/>
        </w:rPr>
      </w:pPr>
      <w:r w:rsidRPr="00CE6E33">
        <w:rPr>
          <w:rFonts w:ascii="Verdana" w:hAnsi="Verdana"/>
          <w:b/>
          <w:caps/>
          <w:sz w:val="18"/>
          <w:szCs w:val="18"/>
        </w:rPr>
        <w:t xml:space="preserve">REFERENCES </w:t>
      </w:r>
      <w:r>
        <w:rPr>
          <w:rFonts w:ascii="Verdana" w:hAnsi="Verdana"/>
          <w:b/>
          <w:caps/>
          <w:sz w:val="18"/>
          <w:szCs w:val="18"/>
        </w:rPr>
        <w:t>………………………………..……………………………………………………10</w:t>
      </w:r>
    </w:p>
    <w:p w14:paraId="5692AC74" w14:textId="53EEB56E" w:rsidR="00E175E7" w:rsidRDefault="003E2E92" w:rsidP="0043348C">
      <w:pPr>
        <w:spacing w:line="480" w:lineRule="auto"/>
        <w:jc w:val="both"/>
        <w:rPr>
          <w:rFonts w:ascii="Verdana" w:hAnsi="Verdana"/>
          <w:b/>
          <w:caps/>
          <w:sz w:val="16"/>
          <w:szCs w:val="18"/>
        </w:rPr>
      </w:pPr>
    </w:p>
    <w:p w14:paraId="07B32E42" w14:textId="00023FAB" w:rsidR="00E175E7" w:rsidRDefault="003E2E92" w:rsidP="0043348C">
      <w:pPr>
        <w:spacing w:line="480" w:lineRule="auto"/>
        <w:jc w:val="both"/>
        <w:rPr>
          <w:rFonts w:ascii="Verdana" w:hAnsi="Verdana"/>
          <w:b/>
          <w:caps/>
          <w:sz w:val="16"/>
          <w:szCs w:val="18"/>
        </w:rPr>
      </w:pPr>
    </w:p>
    <w:p w14:paraId="36B3624D" w14:textId="77777777" w:rsidR="008C30CF" w:rsidRDefault="003E2E92" w:rsidP="00F06E88">
      <w:pPr>
        <w:pStyle w:val="TableofFigures"/>
        <w:tabs>
          <w:tab w:val="right" w:leader="dot" w:pos="9016"/>
        </w:tabs>
        <w:spacing w:line="480" w:lineRule="auto"/>
        <w:ind w:left="0" w:firstLine="0"/>
        <w:jc w:val="center"/>
        <w:rPr>
          <w:rFonts w:ascii="Verdana" w:hAnsi="Verdana"/>
          <w:b/>
          <w:caps/>
          <w:szCs w:val="18"/>
        </w:rPr>
      </w:pPr>
    </w:p>
    <w:p w14:paraId="10B85413" w14:textId="77777777" w:rsidR="008C30CF" w:rsidRDefault="003E2E92" w:rsidP="00F06E88">
      <w:pPr>
        <w:pStyle w:val="TableofFigures"/>
        <w:tabs>
          <w:tab w:val="right" w:leader="dot" w:pos="9016"/>
        </w:tabs>
        <w:spacing w:line="480" w:lineRule="auto"/>
        <w:ind w:left="0" w:firstLine="0"/>
        <w:jc w:val="center"/>
        <w:rPr>
          <w:rFonts w:ascii="Verdana" w:hAnsi="Verdana"/>
          <w:b/>
          <w:caps/>
          <w:szCs w:val="18"/>
        </w:rPr>
      </w:pPr>
    </w:p>
    <w:p w14:paraId="240D2AF8" w14:textId="77777777" w:rsidR="008C30CF" w:rsidRDefault="003E2E92" w:rsidP="00F06E88">
      <w:pPr>
        <w:pStyle w:val="TableofFigures"/>
        <w:tabs>
          <w:tab w:val="right" w:leader="dot" w:pos="9016"/>
        </w:tabs>
        <w:spacing w:line="480" w:lineRule="auto"/>
        <w:ind w:left="0" w:firstLine="0"/>
        <w:jc w:val="center"/>
        <w:rPr>
          <w:rFonts w:ascii="Verdana" w:hAnsi="Verdana"/>
          <w:b/>
          <w:caps/>
          <w:szCs w:val="18"/>
        </w:rPr>
      </w:pPr>
    </w:p>
    <w:p w14:paraId="4203B794" w14:textId="77777777" w:rsidR="008C30CF" w:rsidRDefault="003E2E92" w:rsidP="00F06E88">
      <w:pPr>
        <w:pStyle w:val="TableofFigures"/>
        <w:tabs>
          <w:tab w:val="right" w:leader="dot" w:pos="9016"/>
        </w:tabs>
        <w:spacing w:line="480" w:lineRule="auto"/>
        <w:ind w:left="0" w:firstLine="0"/>
        <w:jc w:val="center"/>
        <w:rPr>
          <w:rFonts w:ascii="Verdana" w:hAnsi="Verdana"/>
          <w:b/>
          <w:caps/>
          <w:szCs w:val="18"/>
        </w:rPr>
      </w:pPr>
    </w:p>
    <w:p w14:paraId="45B0E8B2" w14:textId="77777777" w:rsidR="008C30CF" w:rsidRDefault="003E2E92" w:rsidP="00F06E88">
      <w:pPr>
        <w:pStyle w:val="TableofFigures"/>
        <w:tabs>
          <w:tab w:val="right" w:leader="dot" w:pos="9016"/>
        </w:tabs>
        <w:spacing w:line="480" w:lineRule="auto"/>
        <w:ind w:left="0" w:firstLine="0"/>
        <w:jc w:val="center"/>
        <w:rPr>
          <w:rFonts w:ascii="Verdana" w:hAnsi="Verdana"/>
          <w:b/>
          <w:caps/>
          <w:szCs w:val="18"/>
        </w:rPr>
      </w:pPr>
    </w:p>
    <w:p w14:paraId="42F54C5F" w14:textId="77777777" w:rsidR="008C30CF" w:rsidRDefault="003E2E92" w:rsidP="00F06E88">
      <w:pPr>
        <w:pStyle w:val="TableofFigures"/>
        <w:tabs>
          <w:tab w:val="right" w:leader="dot" w:pos="9016"/>
        </w:tabs>
        <w:spacing w:line="480" w:lineRule="auto"/>
        <w:ind w:left="0" w:firstLine="0"/>
        <w:jc w:val="center"/>
        <w:rPr>
          <w:rFonts w:ascii="Verdana" w:hAnsi="Verdana"/>
          <w:b/>
          <w:caps/>
          <w:szCs w:val="18"/>
        </w:rPr>
      </w:pPr>
    </w:p>
    <w:p w14:paraId="56633577" w14:textId="77777777" w:rsidR="008C30CF" w:rsidRDefault="003E2E92" w:rsidP="00F06E88">
      <w:pPr>
        <w:pStyle w:val="TableofFigures"/>
        <w:tabs>
          <w:tab w:val="right" w:leader="dot" w:pos="9016"/>
        </w:tabs>
        <w:spacing w:line="480" w:lineRule="auto"/>
        <w:ind w:left="0" w:firstLine="0"/>
        <w:jc w:val="center"/>
        <w:rPr>
          <w:rFonts w:ascii="Verdana" w:hAnsi="Verdana"/>
          <w:b/>
          <w:caps/>
          <w:szCs w:val="18"/>
        </w:rPr>
      </w:pPr>
    </w:p>
    <w:p w14:paraId="211D89BD" w14:textId="77777777" w:rsidR="008C30CF" w:rsidRDefault="003E2E92" w:rsidP="00F06E88">
      <w:pPr>
        <w:pStyle w:val="TableofFigures"/>
        <w:tabs>
          <w:tab w:val="right" w:leader="dot" w:pos="9016"/>
        </w:tabs>
        <w:spacing w:line="480" w:lineRule="auto"/>
        <w:ind w:left="0" w:firstLine="0"/>
        <w:jc w:val="center"/>
        <w:rPr>
          <w:rFonts w:ascii="Verdana" w:hAnsi="Verdana"/>
          <w:b/>
          <w:caps/>
          <w:szCs w:val="18"/>
        </w:rPr>
      </w:pPr>
    </w:p>
    <w:p w14:paraId="16D95C61" w14:textId="77777777" w:rsidR="008C30CF" w:rsidRDefault="003E2E92" w:rsidP="00F06E88">
      <w:pPr>
        <w:pStyle w:val="TableofFigures"/>
        <w:tabs>
          <w:tab w:val="right" w:leader="dot" w:pos="9016"/>
        </w:tabs>
        <w:spacing w:line="480" w:lineRule="auto"/>
        <w:ind w:left="0" w:firstLine="0"/>
        <w:jc w:val="center"/>
        <w:rPr>
          <w:rFonts w:ascii="Verdana" w:hAnsi="Verdana"/>
          <w:b/>
          <w:caps/>
          <w:szCs w:val="18"/>
        </w:rPr>
      </w:pPr>
    </w:p>
    <w:p w14:paraId="0DAC9918" w14:textId="77777777" w:rsidR="008C30CF" w:rsidRDefault="003E2E92" w:rsidP="00F06E88">
      <w:pPr>
        <w:pStyle w:val="TableofFigures"/>
        <w:tabs>
          <w:tab w:val="right" w:leader="dot" w:pos="9016"/>
        </w:tabs>
        <w:spacing w:line="480" w:lineRule="auto"/>
        <w:ind w:left="0" w:firstLine="0"/>
        <w:jc w:val="center"/>
        <w:rPr>
          <w:rFonts w:ascii="Verdana" w:hAnsi="Verdana"/>
          <w:b/>
          <w:caps/>
          <w:szCs w:val="18"/>
        </w:rPr>
      </w:pPr>
    </w:p>
    <w:p w14:paraId="2C8D23A8" w14:textId="77777777" w:rsidR="008C30CF" w:rsidRDefault="003E2E92" w:rsidP="00F06E88">
      <w:pPr>
        <w:pStyle w:val="TableofFigures"/>
        <w:tabs>
          <w:tab w:val="right" w:leader="dot" w:pos="9016"/>
        </w:tabs>
        <w:spacing w:line="480" w:lineRule="auto"/>
        <w:ind w:left="0" w:firstLine="0"/>
        <w:jc w:val="center"/>
        <w:rPr>
          <w:rFonts w:ascii="Verdana" w:hAnsi="Verdana"/>
          <w:b/>
          <w:caps/>
          <w:szCs w:val="18"/>
        </w:rPr>
      </w:pPr>
    </w:p>
    <w:p w14:paraId="63DDEFF9" w14:textId="77777777" w:rsidR="008C30CF" w:rsidRDefault="003E2E92" w:rsidP="00F06E88">
      <w:pPr>
        <w:pStyle w:val="TableofFigures"/>
        <w:tabs>
          <w:tab w:val="right" w:leader="dot" w:pos="9016"/>
        </w:tabs>
        <w:spacing w:line="480" w:lineRule="auto"/>
        <w:ind w:left="0" w:firstLine="0"/>
        <w:jc w:val="center"/>
        <w:rPr>
          <w:rFonts w:ascii="Verdana" w:hAnsi="Verdana"/>
          <w:b/>
          <w:caps/>
          <w:szCs w:val="18"/>
        </w:rPr>
      </w:pPr>
    </w:p>
    <w:p w14:paraId="02EAB6A8" w14:textId="77777777" w:rsidR="008C30CF" w:rsidRDefault="003E2E92" w:rsidP="00F06E88">
      <w:pPr>
        <w:pStyle w:val="TableofFigures"/>
        <w:tabs>
          <w:tab w:val="right" w:leader="dot" w:pos="9016"/>
        </w:tabs>
        <w:spacing w:line="480" w:lineRule="auto"/>
        <w:ind w:left="0" w:firstLine="0"/>
        <w:jc w:val="center"/>
        <w:rPr>
          <w:rFonts w:ascii="Verdana" w:hAnsi="Verdana"/>
          <w:b/>
          <w:caps/>
          <w:szCs w:val="18"/>
        </w:rPr>
      </w:pPr>
    </w:p>
    <w:p w14:paraId="71C70A0C" w14:textId="77777777" w:rsidR="008C30CF" w:rsidRDefault="003E2E92" w:rsidP="00F06E88">
      <w:pPr>
        <w:pStyle w:val="TableofFigures"/>
        <w:tabs>
          <w:tab w:val="right" w:leader="dot" w:pos="9016"/>
        </w:tabs>
        <w:spacing w:line="480" w:lineRule="auto"/>
        <w:ind w:left="0" w:firstLine="0"/>
        <w:jc w:val="center"/>
        <w:rPr>
          <w:rFonts w:ascii="Verdana" w:hAnsi="Verdana"/>
          <w:b/>
          <w:caps/>
          <w:szCs w:val="18"/>
        </w:rPr>
      </w:pPr>
    </w:p>
    <w:p w14:paraId="5E64EEAB" w14:textId="77777777" w:rsidR="008C30CF" w:rsidRDefault="003E2E92" w:rsidP="00F06E88">
      <w:pPr>
        <w:pStyle w:val="TableofFigures"/>
        <w:tabs>
          <w:tab w:val="right" w:leader="dot" w:pos="9016"/>
        </w:tabs>
        <w:spacing w:line="480" w:lineRule="auto"/>
        <w:ind w:left="0" w:firstLine="0"/>
        <w:jc w:val="center"/>
        <w:rPr>
          <w:rFonts w:ascii="Verdana" w:hAnsi="Verdana"/>
          <w:b/>
          <w:caps/>
          <w:szCs w:val="18"/>
        </w:rPr>
      </w:pPr>
    </w:p>
    <w:p w14:paraId="65830F15" w14:textId="77777777" w:rsidR="008C30CF" w:rsidRDefault="003E2E92" w:rsidP="00F06E88">
      <w:pPr>
        <w:pStyle w:val="TableofFigures"/>
        <w:tabs>
          <w:tab w:val="right" w:leader="dot" w:pos="9016"/>
        </w:tabs>
        <w:spacing w:line="480" w:lineRule="auto"/>
        <w:ind w:left="0" w:firstLine="0"/>
        <w:jc w:val="center"/>
        <w:rPr>
          <w:rFonts w:ascii="Verdana" w:hAnsi="Verdana"/>
          <w:b/>
          <w:caps/>
          <w:szCs w:val="18"/>
        </w:rPr>
      </w:pPr>
    </w:p>
    <w:p w14:paraId="7A938B4B" w14:textId="77777777" w:rsidR="008C30CF" w:rsidRDefault="003E2E92" w:rsidP="00F06E88">
      <w:pPr>
        <w:pStyle w:val="TableofFigures"/>
        <w:tabs>
          <w:tab w:val="right" w:leader="dot" w:pos="9016"/>
        </w:tabs>
        <w:spacing w:line="480" w:lineRule="auto"/>
        <w:ind w:left="0" w:firstLine="0"/>
        <w:jc w:val="center"/>
        <w:rPr>
          <w:rFonts w:ascii="Verdana" w:hAnsi="Verdana"/>
          <w:b/>
          <w:caps/>
          <w:szCs w:val="18"/>
        </w:rPr>
      </w:pPr>
    </w:p>
    <w:p w14:paraId="22168D20" w14:textId="69637CB3" w:rsidR="00F06E88" w:rsidRDefault="003E2E92" w:rsidP="008C30CF">
      <w:pPr>
        <w:pStyle w:val="TableofFigures"/>
        <w:tabs>
          <w:tab w:val="right" w:leader="dot" w:pos="9016"/>
        </w:tabs>
        <w:spacing w:line="480" w:lineRule="auto"/>
        <w:ind w:left="0" w:firstLine="0"/>
        <w:jc w:val="center"/>
        <w:rPr>
          <w:rFonts w:ascii="Verdana" w:hAnsi="Verdana"/>
          <w:b/>
          <w:caps/>
          <w:szCs w:val="18"/>
        </w:rPr>
      </w:pPr>
      <w:r w:rsidRPr="00E175E7">
        <w:rPr>
          <w:rFonts w:ascii="Verdana" w:hAnsi="Verdana"/>
          <w:b/>
          <w:caps/>
          <w:szCs w:val="18"/>
        </w:rPr>
        <w:lastRenderedPageBreak/>
        <w:t>List of Figures</w:t>
      </w:r>
    </w:p>
    <w:p w14:paraId="28B3C7C7" w14:textId="77777777" w:rsidR="008C30CF" w:rsidRPr="008C30CF" w:rsidRDefault="003E2E92" w:rsidP="008C30CF"/>
    <w:p w14:paraId="05585ED2" w14:textId="77777777" w:rsidR="0043348C" w:rsidRPr="000D5136" w:rsidRDefault="003E2E92" w:rsidP="0043348C">
      <w:pPr>
        <w:pStyle w:val="TableofFigures"/>
        <w:tabs>
          <w:tab w:val="right" w:leader="dot" w:pos="9016"/>
        </w:tabs>
        <w:rPr>
          <w:rFonts w:ascii="Times New Roman" w:eastAsiaTheme="minorEastAsia" w:hAnsi="Times New Roman" w:cs="Times New Roman"/>
          <w:smallCaps w:val="0"/>
          <w:noProof/>
          <w:color w:val="000000" w:themeColor="text1"/>
          <w:sz w:val="24"/>
          <w:szCs w:val="24"/>
          <w:lang w:eastAsia="en-GB"/>
        </w:rPr>
      </w:pPr>
      <w:r w:rsidRPr="000D5136">
        <w:rPr>
          <w:rStyle w:val="Hyperlink"/>
          <w:rFonts w:ascii="Times New Roman" w:eastAsia="Times New Roman" w:hAnsi="Times New Roman" w:cs="Times New Roman"/>
          <w:noProof/>
          <w:color w:val="000000" w:themeColor="text1"/>
          <w:sz w:val="24"/>
          <w:szCs w:val="24"/>
        </w:rPr>
        <w:fldChar w:fldCharType="begin"/>
      </w:r>
      <w:r w:rsidRPr="000D5136">
        <w:rPr>
          <w:rStyle w:val="Hyperlink"/>
          <w:rFonts w:ascii="Times New Roman" w:eastAsia="Times New Roman" w:hAnsi="Times New Roman" w:cs="Times New Roman"/>
          <w:noProof/>
          <w:color w:val="000000" w:themeColor="text1"/>
          <w:sz w:val="24"/>
          <w:szCs w:val="24"/>
        </w:rPr>
        <w:instrText xml:space="preserve"> TOC \h \z \c "Figure" </w:instrText>
      </w:r>
      <w:r w:rsidRPr="000D5136">
        <w:rPr>
          <w:rStyle w:val="Hyperlink"/>
          <w:rFonts w:ascii="Times New Roman" w:eastAsia="Times New Roman" w:hAnsi="Times New Roman" w:cs="Times New Roman"/>
          <w:noProof/>
          <w:color w:val="000000" w:themeColor="text1"/>
          <w:sz w:val="24"/>
          <w:szCs w:val="24"/>
        </w:rPr>
        <w:fldChar w:fldCharType="separate"/>
      </w:r>
      <w:hyperlink w:anchor="_Toc505857148" w:history="1">
        <w:r w:rsidRPr="000D5136">
          <w:rPr>
            <w:rStyle w:val="Hyperlink"/>
            <w:rFonts w:ascii="Times New Roman" w:hAnsi="Times New Roman" w:cs="Times New Roman"/>
            <w:noProof/>
            <w:color w:val="000000" w:themeColor="text1"/>
            <w:sz w:val="24"/>
            <w:szCs w:val="24"/>
          </w:rPr>
          <w:t>FIGURE 2</w:t>
        </w:r>
        <w:r w:rsidRPr="000D5136">
          <w:rPr>
            <w:rStyle w:val="Hyperlink"/>
            <w:rFonts w:ascii="Times New Roman" w:hAnsi="Times New Roman" w:cs="Times New Roman"/>
            <w:noProof/>
            <w:color w:val="000000" w:themeColor="text1"/>
            <w:sz w:val="24"/>
            <w:szCs w:val="24"/>
          </w:rPr>
          <w:noBreakHyphen/>
          <w:t>1 – Driscoll</w:t>
        </w:r>
      </w:hyperlink>
      <w:r w:rsidRPr="000D5136">
        <w:rPr>
          <w:rFonts w:ascii="Times New Roman" w:hAnsi="Times New Roman" w:cs="Times New Roman"/>
          <w:noProof/>
          <w:color w:val="000000" w:themeColor="text1"/>
          <w:sz w:val="24"/>
          <w:szCs w:val="24"/>
        </w:rPr>
        <w:t xml:space="preserve"> Three Staged Mode</w:t>
      </w:r>
      <w:r>
        <w:rPr>
          <w:rFonts w:ascii="Times New Roman" w:hAnsi="Times New Roman" w:cs="Times New Roman"/>
          <w:noProof/>
          <w:color w:val="000000" w:themeColor="text1"/>
          <w:sz w:val="24"/>
          <w:szCs w:val="24"/>
        </w:rPr>
        <w:t>L</w:t>
      </w:r>
    </w:p>
    <w:p w14:paraId="2A3A5177" w14:textId="19E73C12" w:rsidR="003E09EA" w:rsidRDefault="003E2E92" w:rsidP="003E09EA">
      <w:pPr>
        <w:pStyle w:val="NormalIndent"/>
        <w:spacing w:line="480" w:lineRule="auto"/>
        <w:ind w:left="0"/>
        <w:rPr>
          <w:rStyle w:val="Hyperlink"/>
          <w:rFonts w:ascii="Times New Roman" w:hAnsi="Times New Roman"/>
          <w:noProof/>
          <w:color w:val="000000" w:themeColor="text1"/>
          <w:sz w:val="24"/>
          <w:u w:val="none"/>
        </w:rPr>
      </w:pPr>
      <w:r w:rsidRPr="000D5136">
        <w:rPr>
          <w:rStyle w:val="Hyperlink"/>
          <w:rFonts w:ascii="Times New Roman" w:hAnsi="Times New Roman"/>
          <w:noProof/>
          <w:color w:val="000000" w:themeColor="text1"/>
          <w:sz w:val="24"/>
        </w:rPr>
        <w:fldChar w:fldCharType="end"/>
      </w:r>
      <w:r>
        <w:rPr>
          <w:rStyle w:val="Hyperlink"/>
          <w:rFonts w:ascii="Times New Roman" w:hAnsi="Times New Roman"/>
          <w:noProof/>
          <w:color w:val="000000" w:themeColor="text1"/>
          <w:sz w:val="24"/>
          <w:u w:val="none"/>
        </w:rPr>
        <w:t>FIGURE 2-</w:t>
      </w:r>
      <w:r w:rsidRPr="000D5136">
        <w:rPr>
          <w:rStyle w:val="Hyperlink"/>
          <w:rFonts w:ascii="Times New Roman" w:hAnsi="Times New Roman"/>
          <w:noProof/>
          <w:color w:val="000000" w:themeColor="text1"/>
          <w:sz w:val="24"/>
          <w:u w:val="none"/>
        </w:rPr>
        <w:t>2- KOLB EXPERIMENTAL LEARNING MODEL</w:t>
      </w:r>
    </w:p>
    <w:p w14:paraId="56F843B2" w14:textId="0D49F69C" w:rsidR="007B512B" w:rsidRDefault="003E2E92" w:rsidP="003E09EA">
      <w:pPr>
        <w:pStyle w:val="NormalIndent"/>
        <w:spacing w:line="480" w:lineRule="auto"/>
        <w:ind w:left="0"/>
        <w:rPr>
          <w:rStyle w:val="Hyperlink"/>
          <w:rFonts w:ascii="Times New Roman" w:hAnsi="Times New Roman"/>
          <w:noProof/>
          <w:color w:val="000000" w:themeColor="text1"/>
          <w:sz w:val="24"/>
          <w:u w:val="none"/>
        </w:rPr>
      </w:pPr>
    </w:p>
    <w:p w14:paraId="1A541E65" w14:textId="77777777" w:rsidR="0043348C" w:rsidRPr="003E09EA" w:rsidRDefault="003E2E92" w:rsidP="0043348C">
      <w:pPr>
        <w:spacing w:line="480" w:lineRule="auto"/>
        <w:rPr>
          <w:rFonts w:ascii="Verdana" w:hAnsi="Verdana"/>
          <w:sz w:val="18"/>
        </w:rPr>
      </w:pPr>
    </w:p>
    <w:p w14:paraId="7F048BD4" w14:textId="185D86C9" w:rsidR="00144025" w:rsidRPr="008E4850" w:rsidRDefault="003E2E92" w:rsidP="008E4850">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4D0359A5" w14:textId="1071D986" w:rsidR="0043348C" w:rsidRPr="008E4850" w:rsidRDefault="003E2E92" w:rsidP="008E4850">
      <w:pPr>
        <w:spacing w:line="480" w:lineRule="auto"/>
        <w:jc w:val="center"/>
        <w:rPr>
          <w:rFonts w:ascii="Verdana" w:hAnsi="Verdana"/>
          <w:b/>
          <w:sz w:val="18"/>
          <w:szCs w:val="18"/>
        </w:rPr>
        <w:sectPr w:rsidR="0043348C" w:rsidRPr="008E4850" w:rsidSect="00C805E7">
          <w:headerReference w:type="first" r:id="rId15"/>
          <w:footerReference w:type="first" r:id="rId16"/>
          <w:pgSz w:w="11906" w:h="16838"/>
          <w:pgMar w:top="1440" w:right="1440" w:bottom="1440" w:left="1440" w:header="708" w:footer="708" w:gutter="0"/>
          <w:cols w:space="708"/>
          <w:titlePg/>
          <w:docGrid w:linePitch="360"/>
        </w:sectPr>
      </w:pPr>
      <w:bookmarkStart w:id="0" w:name="_Toc419303684"/>
    </w:p>
    <w:p w14:paraId="1492E509" w14:textId="77777777" w:rsidR="0043348C" w:rsidRDefault="003E2E92" w:rsidP="0043348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 w:name="_Toc496043657"/>
      <w:r>
        <w:rPr>
          <w:rFonts w:eastAsia="Times New Roman" w:cs="Arial"/>
          <w:bCs/>
          <w:szCs w:val="20"/>
        </w:rPr>
        <w:lastRenderedPageBreak/>
        <w:t>eXECUTIVE sUMMARY</w:t>
      </w:r>
      <w:bookmarkEnd w:id="1"/>
    </w:p>
    <w:p w14:paraId="626958CB" w14:textId="3017C81A" w:rsidR="0043348C" w:rsidRDefault="003E2E92" w:rsidP="0043348C">
      <w:pPr>
        <w:pStyle w:val="NormalIndent"/>
        <w:spacing w:line="480" w:lineRule="auto"/>
        <w:rPr>
          <w:rFonts w:ascii="Times New Roman" w:hAnsi="Times New Roman"/>
        </w:rPr>
      </w:pPr>
    </w:p>
    <w:p w14:paraId="67D2F7F8" w14:textId="5331D35B" w:rsidR="00902B93" w:rsidRDefault="003E2E92" w:rsidP="008A0264">
      <w:pPr>
        <w:pStyle w:val="NormalIndent"/>
        <w:spacing w:line="480" w:lineRule="auto"/>
        <w:rPr>
          <w:rFonts w:ascii="Times New Roman" w:hAnsi="Times New Roman"/>
        </w:rPr>
      </w:pPr>
      <w:r>
        <w:rPr>
          <w:rFonts w:ascii="Times New Roman" w:hAnsi="Times New Roman"/>
        </w:rPr>
        <w:t>This report reflects on</w:t>
      </w:r>
      <w:r>
        <w:rPr>
          <w:rFonts w:ascii="Times New Roman" w:hAnsi="Times New Roman"/>
        </w:rPr>
        <w:t xml:space="preserve"> how the masterclasses influenced my project, Ysgol Crug Glas tuckshop, and my personal learning and development. The group project is about raising awareness for Ysgol Crug Glas and help the children engage with the UWTSD staff and student during the tuck</w:t>
      </w:r>
      <w:r>
        <w:rPr>
          <w:rFonts w:ascii="Times New Roman" w:hAnsi="Times New Roman"/>
        </w:rPr>
        <w:t xml:space="preserve">shop event.  The school is located in Swansea, 5 minutes’ walk from the Business Campus, and it is specialised for disabled children and for those children with learning difficulties. </w:t>
      </w:r>
    </w:p>
    <w:p w14:paraId="4C6DDCDA" w14:textId="6C24A417" w:rsidR="00AD0444" w:rsidRDefault="003E2E92" w:rsidP="008A0264">
      <w:pPr>
        <w:pStyle w:val="NormalIndent"/>
        <w:spacing w:line="480" w:lineRule="auto"/>
        <w:rPr>
          <w:rFonts w:ascii="Times New Roman" w:hAnsi="Times New Roman"/>
        </w:rPr>
      </w:pPr>
      <w:r>
        <w:rPr>
          <w:rFonts w:ascii="Times New Roman" w:hAnsi="Times New Roman"/>
        </w:rPr>
        <w:t xml:space="preserve">Bringing the children into the Business Campus for the tuck shop was a </w:t>
      </w:r>
      <w:r>
        <w:rPr>
          <w:rFonts w:ascii="Times New Roman" w:hAnsi="Times New Roman"/>
        </w:rPr>
        <w:t xml:space="preserve">bit challenging since they are not used to such environment, however, we have successfully managed to introduce the kids into the campus and helped them engage with the staff and students. </w:t>
      </w:r>
    </w:p>
    <w:p w14:paraId="5A9254BD" w14:textId="79AEF9A6" w:rsidR="001065F1" w:rsidRDefault="003E2E92" w:rsidP="008A0264">
      <w:pPr>
        <w:pStyle w:val="NormalIndent"/>
        <w:spacing w:line="480" w:lineRule="auto"/>
        <w:rPr>
          <w:rFonts w:ascii="Times New Roman" w:hAnsi="Times New Roman"/>
        </w:rPr>
      </w:pPr>
      <w:r>
        <w:rPr>
          <w:rFonts w:ascii="Times New Roman" w:hAnsi="Times New Roman"/>
        </w:rPr>
        <w:t xml:space="preserve">The masterclasses were really </w:t>
      </w:r>
      <w:r>
        <w:rPr>
          <w:rFonts w:ascii="Times New Roman" w:hAnsi="Times New Roman"/>
        </w:rPr>
        <w:t xml:space="preserve">beneficial for me and for my project, I have particularly liked how my presentation skills have developed after attending the masterclasses. I have seen the group getting more into the project after the guest speakers gave us their talks, the group worked </w:t>
      </w:r>
      <w:r>
        <w:rPr>
          <w:rFonts w:ascii="Times New Roman" w:hAnsi="Times New Roman"/>
        </w:rPr>
        <w:t xml:space="preserve">harder to achieve the initial goal. </w:t>
      </w:r>
    </w:p>
    <w:p w14:paraId="13B65471" w14:textId="54F3CB9D" w:rsidR="0043348C" w:rsidRPr="001065F1" w:rsidRDefault="003E2E92" w:rsidP="001065F1">
      <w:pPr>
        <w:pStyle w:val="NormalIndent"/>
        <w:spacing w:line="480" w:lineRule="auto"/>
        <w:rPr>
          <w:rFonts w:ascii="Times New Roman" w:hAnsi="Times New Roman"/>
        </w:rPr>
      </w:pPr>
      <w:r>
        <w:rPr>
          <w:rFonts w:ascii="Times New Roman" w:hAnsi="Times New Roman"/>
        </w:rPr>
        <w:t xml:space="preserve">This report also contains some reflective models and how they helped me analyse the project to do better in future, the reflective models used in this report are Kolb’s and Driscoll reflective cycles. </w:t>
      </w:r>
    </w:p>
    <w:p w14:paraId="1E4AAD23" w14:textId="77777777" w:rsidR="0043348C" w:rsidRDefault="003E2E92" w:rsidP="0043348C">
      <w:pPr>
        <w:pStyle w:val="NormalIndent"/>
        <w:spacing w:line="480" w:lineRule="auto"/>
      </w:pPr>
    </w:p>
    <w:p w14:paraId="31E0E664" w14:textId="77777777" w:rsidR="0043348C" w:rsidRDefault="003E2E92" w:rsidP="0043348C">
      <w:pPr>
        <w:autoSpaceDE/>
        <w:autoSpaceDN/>
        <w:adjustRightInd/>
        <w:spacing w:after="160" w:line="259" w:lineRule="auto"/>
        <w:rPr>
          <w:rFonts w:ascii="Verdana" w:eastAsia="Times New Roman" w:hAnsi="Verdana" w:cs="Arial"/>
          <w:b/>
          <w:bCs/>
          <w:caps/>
          <w:sz w:val="18"/>
          <w:szCs w:val="20"/>
        </w:rPr>
      </w:pPr>
    </w:p>
    <w:p w14:paraId="1BF35988" w14:textId="77777777" w:rsidR="0043348C" w:rsidRDefault="003E2E92" w:rsidP="0043348C">
      <w:pPr>
        <w:autoSpaceDE/>
        <w:autoSpaceDN/>
        <w:adjustRightInd/>
        <w:spacing w:after="160" w:line="259" w:lineRule="auto"/>
        <w:rPr>
          <w:rFonts w:ascii="Verdana" w:eastAsia="Times New Roman" w:hAnsi="Verdana" w:cs="Arial"/>
          <w:b/>
          <w:bCs/>
          <w:caps/>
          <w:sz w:val="18"/>
          <w:szCs w:val="20"/>
        </w:rPr>
        <w:sectPr w:rsidR="0043348C" w:rsidSect="00C805E7">
          <w:headerReference w:type="default" r:id="rId17"/>
          <w:footerReference w:type="default" r:id="rId18"/>
          <w:headerReference w:type="first" r:id="rId19"/>
          <w:footerReference w:type="first" r:id="rId20"/>
          <w:pgSz w:w="11906" w:h="16838"/>
          <w:pgMar w:top="1440" w:right="1440" w:bottom="1440" w:left="1440" w:header="708" w:footer="708" w:gutter="0"/>
          <w:pgNumType w:start="1"/>
          <w:cols w:space="708"/>
          <w:titlePg/>
          <w:docGrid w:linePitch="360"/>
        </w:sectPr>
      </w:pPr>
    </w:p>
    <w:p w14:paraId="61BE69A8" w14:textId="77777777" w:rsidR="0043348C" w:rsidRPr="003977A1" w:rsidRDefault="003E2E92" w:rsidP="0043348C">
      <w:pPr>
        <w:pStyle w:val="Heading1"/>
        <w:keepNext/>
        <w:numPr>
          <w:ilvl w:val="0"/>
          <w:numId w:val="1"/>
        </w:numPr>
        <w:tabs>
          <w:tab w:val="num" w:pos="0"/>
          <w:tab w:val="num" w:pos="851"/>
        </w:tabs>
        <w:spacing w:after="0" w:line="480" w:lineRule="auto"/>
        <w:ind w:left="851" w:hanging="851"/>
        <w:contextualSpacing w:val="0"/>
        <w:rPr>
          <w:rFonts w:ascii="Times New Roman" w:eastAsia="Times New Roman" w:hAnsi="Times New Roman" w:cs="Times New Roman"/>
          <w:bCs/>
          <w:color w:val="000000" w:themeColor="text1"/>
          <w:sz w:val="22"/>
          <w:szCs w:val="20"/>
        </w:rPr>
      </w:pPr>
      <w:bookmarkStart w:id="2" w:name="_Toc496043658"/>
      <w:r w:rsidRPr="003977A1">
        <w:rPr>
          <w:rFonts w:ascii="Times New Roman" w:eastAsia="Times New Roman" w:hAnsi="Times New Roman" w:cs="Times New Roman"/>
          <w:bCs/>
          <w:color w:val="000000" w:themeColor="text1"/>
          <w:sz w:val="22"/>
          <w:szCs w:val="20"/>
        </w:rPr>
        <w:lastRenderedPageBreak/>
        <w:t>Introduction</w:t>
      </w:r>
      <w:bookmarkEnd w:id="0"/>
      <w:bookmarkEnd w:id="2"/>
    </w:p>
    <w:p w14:paraId="474C4BA6" w14:textId="77777777" w:rsidR="0043348C" w:rsidRPr="00F3669B" w:rsidRDefault="003E2E92" w:rsidP="0043348C">
      <w:pPr>
        <w:pStyle w:val="NormalIndent"/>
        <w:spacing w:line="276" w:lineRule="auto"/>
        <w:rPr>
          <w:rFonts w:ascii="Times New Roman" w:hAnsi="Times New Roman"/>
          <w:color w:val="000000" w:themeColor="text1"/>
        </w:rPr>
      </w:pPr>
    </w:p>
    <w:p w14:paraId="54FEEC68" w14:textId="77777777" w:rsidR="0043348C" w:rsidRPr="00F3669B" w:rsidRDefault="003E2E92" w:rsidP="0043348C">
      <w:pPr>
        <w:pStyle w:val="Heading2"/>
        <w:keepNext/>
        <w:numPr>
          <w:ilvl w:val="1"/>
          <w:numId w:val="1"/>
        </w:numPr>
        <w:tabs>
          <w:tab w:val="num" w:pos="0"/>
          <w:tab w:val="left" w:pos="851"/>
        </w:tabs>
        <w:spacing w:after="0" w:line="480" w:lineRule="auto"/>
        <w:ind w:left="0" w:firstLine="0"/>
        <w:contextualSpacing w:val="0"/>
        <w:rPr>
          <w:rFonts w:ascii="Times New Roman" w:eastAsia="Times New Roman" w:hAnsi="Times New Roman" w:cs="Times New Roman"/>
          <w:bCs/>
          <w:iCs/>
          <w:szCs w:val="28"/>
        </w:rPr>
      </w:pPr>
      <w:bookmarkStart w:id="3" w:name="_Toc496043659"/>
      <w:r w:rsidRPr="00F3669B">
        <w:rPr>
          <w:rFonts w:ascii="Times New Roman" w:eastAsia="Times New Roman" w:hAnsi="Times New Roman" w:cs="Times New Roman"/>
          <w:bCs/>
          <w:iCs/>
          <w:szCs w:val="28"/>
        </w:rPr>
        <w:t>Report Remit</w:t>
      </w:r>
      <w:bookmarkEnd w:id="3"/>
    </w:p>
    <w:p w14:paraId="04934AAB" w14:textId="77777777" w:rsidR="007B512B" w:rsidRPr="00C53FE8" w:rsidRDefault="003E2E92" w:rsidP="007B512B">
      <w:pPr>
        <w:pStyle w:val="NormalIndent"/>
        <w:spacing w:line="480" w:lineRule="auto"/>
        <w:ind w:left="0"/>
        <w:rPr>
          <w:rFonts w:ascii="Times New Roman" w:hAnsi="Times New Roman"/>
          <w:color w:val="000000" w:themeColor="text1"/>
          <w:szCs w:val="18"/>
        </w:rPr>
      </w:pPr>
    </w:p>
    <w:p w14:paraId="52C02819" w14:textId="0EA274BC" w:rsidR="0043348C" w:rsidRPr="00C53FE8" w:rsidRDefault="003E2E92" w:rsidP="007B512B">
      <w:pPr>
        <w:pStyle w:val="NormalIndent"/>
        <w:spacing w:line="480" w:lineRule="auto"/>
        <w:ind w:left="0"/>
        <w:rPr>
          <w:rFonts w:ascii="Times New Roman" w:hAnsi="Times New Roman"/>
          <w:color w:val="000000" w:themeColor="text1"/>
          <w:szCs w:val="18"/>
        </w:rPr>
      </w:pPr>
      <w:r w:rsidRPr="00C53FE8">
        <w:rPr>
          <w:rFonts w:ascii="Times New Roman" w:hAnsi="Times New Roman"/>
          <w:color w:val="000000" w:themeColor="text1"/>
          <w:szCs w:val="18"/>
        </w:rPr>
        <w:t xml:space="preserve">The purpose of this report is to enlighten the readers about the Ysgol Crug Glas Tuckshop Project, which was </w:t>
      </w:r>
      <w:r w:rsidRPr="00C53FE8">
        <w:rPr>
          <w:rFonts w:ascii="Times New Roman" w:hAnsi="Times New Roman"/>
          <w:color w:val="000000" w:themeColor="text1"/>
          <w:szCs w:val="18"/>
        </w:rPr>
        <w:t>constructed by myself and 3 other pupils in the University of Wales Trinity Saint David. In the following pages, you will be gaining a better understanding of the school, the project itself, Kolb and Driscoll reflective cycles</w:t>
      </w:r>
      <w:commentRangeStart w:id="4"/>
      <w:r w:rsidRPr="00C53FE8">
        <w:rPr>
          <w:rFonts w:ascii="Times New Roman" w:hAnsi="Times New Roman"/>
          <w:color w:val="000000" w:themeColor="text1"/>
          <w:szCs w:val="18"/>
        </w:rPr>
        <w:t xml:space="preserve"> </w:t>
      </w:r>
      <w:commentRangeEnd w:id="4"/>
      <w:r w:rsidRPr="00C53FE8">
        <w:rPr>
          <w:rStyle w:val="CommentReference"/>
          <w:rFonts w:ascii="Times New Roman" w:eastAsiaTheme="minorHAnsi" w:hAnsi="Times New Roman"/>
          <w:sz w:val="18"/>
          <w:szCs w:val="18"/>
        </w:rPr>
        <w:commentReference w:id="4"/>
      </w:r>
      <w:r w:rsidRPr="00C53FE8">
        <w:rPr>
          <w:rFonts w:ascii="Times New Roman" w:hAnsi="Times New Roman"/>
          <w:color w:val="000000" w:themeColor="text1"/>
          <w:szCs w:val="18"/>
        </w:rPr>
        <w:t xml:space="preserve">which are used to describe the experiences gained by the project.  This report will also include a section that concentrates the primary themes of the masterclasses session that have had an impact on the project performance as well as my personal learning </w:t>
      </w:r>
      <w:r w:rsidRPr="00C53FE8">
        <w:rPr>
          <w:rFonts w:ascii="Times New Roman" w:hAnsi="Times New Roman"/>
          <w:color w:val="000000" w:themeColor="text1"/>
          <w:szCs w:val="18"/>
        </w:rPr>
        <w:t>and development. The aim of this report is to give details and information about how the masterclasses influenced my project, helped me develop and learn new skills, and how I have utilised these skills within my project.</w:t>
      </w:r>
    </w:p>
    <w:p w14:paraId="30CF2A83" w14:textId="77777777" w:rsidR="0043348C" w:rsidRPr="00F3669B" w:rsidRDefault="003E2E92" w:rsidP="0043348C">
      <w:pPr>
        <w:pStyle w:val="NormalIndent"/>
        <w:spacing w:line="480" w:lineRule="auto"/>
        <w:ind w:left="0"/>
        <w:rPr>
          <w:rFonts w:ascii="Times New Roman" w:hAnsi="Times New Roman"/>
        </w:rPr>
      </w:pPr>
    </w:p>
    <w:p w14:paraId="169EBEDB" w14:textId="53DAE68F" w:rsidR="0043348C" w:rsidRPr="00F3669B" w:rsidRDefault="003E2E92" w:rsidP="0043348C">
      <w:pPr>
        <w:pStyle w:val="Heading2"/>
        <w:keepNext/>
        <w:numPr>
          <w:ilvl w:val="1"/>
          <w:numId w:val="1"/>
        </w:numPr>
        <w:tabs>
          <w:tab w:val="num" w:pos="0"/>
          <w:tab w:val="left" w:pos="851"/>
        </w:tabs>
        <w:spacing w:after="0" w:line="480" w:lineRule="auto"/>
        <w:ind w:left="0" w:firstLine="0"/>
        <w:contextualSpacing w:val="0"/>
        <w:rPr>
          <w:rFonts w:ascii="Times New Roman" w:eastAsia="Times New Roman" w:hAnsi="Times New Roman" w:cs="Times New Roman"/>
          <w:bCs/>
          <w:iCs/>
          <w:szCs w:val="28"/>
        </w:rPr>
      </w:pPr>
      <w:r w:rsidRPr="00F3669B">
        <w:rPr>
          <w:rFonts w:ascii="Times New Roman" w:eastAsia="Times New Roman" w:hAnsi="Times New Roman" w:cs="Times New Roman"/>
          <w:bCs/>
          <w:iCs/>
          <w:szCs w:val="28"/>
        </w:rPr>
        <w:t xml:space="preserve">Brief background on </w:t>
      </w:r>
      <w:r>
        <w:rPr>
          <w:rFonts w:ascii="Times New Roman" w:eastAsia="Times New Roman" w:hAnsi="Times New Roman" w:cs="Times New Roman"/>
          <w:bCs/>
          <w:iCs/>
          <w:szCs w:val="28"/>
        </w:rPr>
        <w:t xml:space="preserve">my project </w:t>
      </w:r>
    </w:p>
    <w:p w14:paraId="749D5A29" w14:textId="1ACFB2ED" w:rsidR="0043348C" w:rsidRPr="007B512B" w:rsidRDefault="003E2E92" w:rsidP="007B512B">
      <w:pPr>
        <w:pStyle w:val="NormalIndent"/>
        <w:spacing w:line="480" w:lineRule="auto"/>
        <w:ind w:left="0"/>
        <w:rPr>
          <w:rFonts w:ascii="Times New Roman" w:hAnsi="Times New Roman"/>
          <w:color w:val="000000" w:themeColor="text1"/>
        </w:rPr>
      </w:pPr>
      <w:r w:rsidRPr="007B512B">
        <w:rPr>
          <w:rFonts w:ascii="Times New Roman" w:hAnsi="Times New Roman"/>
          <w:color w:val="000000" w:themeColor="text1"/>
        </w:rPr>
        <w:t>Y</w:t>
      </w:r>
      <w:r w:rsidRPr="007B512B">
        <w:rPr>
          <w:rFonts w:ascii="Times New Roman" w:hAnsi="Times New Roman"/>
          <w:color w:val="000000" w:themeColor="text1"/>
        </w:rPr>
        <w:t xml:space="preserve">sgol Crug Glas is a </w:t>
      </w:r>
      <w:r w:rsidRPr="008807CA">
        <w:rPr>
          <w:rFonts w:ascii="Times New Roman" w:hAnsi="Times New Roman"/>
          <w:color w:val="FFFFFF" w:themeColor="background1"/>
        </w:rPr>
        <w:t>“</w:t>
      </w:r>
      <w:r w:rsidRPr="007B512B">
        <w:rPr>
          <w:rFonts w:ascii="Times New Roman" w:hAnsi="Times New Roman"/>
          <w:color w:val="000000" w:themeColor="text1"/>
        </w:rPr>
        <w:t>successful special school situated in Swansea. The school is part of the Pioneer Special Schools group looking at the new Successful Futures curriculum brought about by the Donaldson Report.  According to the school’s website, (Ysgol C</w:t>
      </w:r>
      <w:r w:rsidRPr="007B512B">
        <w:rPr>
          <w:rFonts w:ascii="Times New Roman" w:hAnsi="Times New Roman"/>
          <w:color w:val="000000" w:themeColor="text1"/>
        </w:rPr>
        <w:t>rug Glas, 2015) they are currently providing for 57 pupils aged between 3 and 19 years. All have profound and multiple, or severe and complex learning difficulties. Many have associated communication, behavioural and sensory difficulties, and a significant</w:t>
      </w:r>
      <w:r w:rsidRPr="007B512B">
        <w:rPr>
          <w:rFonts w:ascii="Times New Roman" w:hAnsi="Times New Roman"/>
          <w:color w:val="000000" w:themeColor="text1"/>
        </w:rPr>
        <w:t xml:space="preserve"> number have very specific healthcare requirements. Ysgol Crug Glas has a hydrotherapy pool, dark room, white room and soft play room as well as rebound therapy amenities. The facilities are also used by other schools' pupils throughout the City and County</w:t>
      </w:r>
      <w:r w:rsidRPr="007B512B">
        <w:rPr>
          <w:rFonts w:ascii="Times New Roman" w:hAnsi="Times New Roman"/>
          <w:color w:val="000000" w:themeColor="text1"/>
        </w:rPr>
        <w:t xml:space="preserve"> of Swansea. The school strongly believes that all the pupils are unique individuals, with the potential to develop and learn.</w:t>
      </w:r>
      <w:r w:rsidRPr="008807CA">
        <w:rPr>
          <w:rFonts w:ascii="Times New Roman" w:hAnsi="Times New Roman"/>
          <w:color w:val="FFFFFF" w:themeColor="background1"/>
        </w:rPr>
        <w:t>”</w:t>
      </w:r>
      <w:sdt>
        <w:sdtPr>
          <w:rPr>
            <w:rFonts w:ascii="Times New Roman" w:hAnsi="Times New Roman"/>
            <w:color w:val="000000" w:themeColor="text1"/>
          </w:rPr>
          <w:id w:val="-1111976281"/>
          <w:citation/>
        </w:sdtPr>
        <w:sdtEndPr/>
        <w:sdtContent>
          <w:r w:rsidRPr="00587DA3">
            <w:rPr>
              <w:rFonts w:ascii="Times New Roman" w:hAnsi="Times New Roman"/>
              <w:color w:val="000000" w:themeColor="text1"/>
            </w:rPr>
            <w:fldChar w:fldCharType="begin"/>
          </w:r>
          <w:r w:rsidRPr="00587DA3">
            <w:rPr>
              <w:rFonts w:ascii="Times New Roman" w:hAnsi="Times New Roman"/>
              <w:color w:val="000000" w:themeColor="text1"/>
            </w:rPr>
            <w:instrText xml:space="preserve"> CITATION Ysg171 \l 2057 </w:instrText>
          </w:r>
          <w:r w:rsidRPr="00587DA3">
            <w:rPr>
              <w:rFonts w:ascii="Times New Roman" w:hAnsi="Times New Roman"/>
              <w:color w:val="000000" w:themeColor="text1"/>
            </w:rPr>
            <w:fldChar w:fldCharType="separate"/>
          </w:r>
          <w:r w:rsidRPr="00587DA3">
            <w:rPr>
              <w:rFonts w:ascii="Times New Roman" w:hAnsi="Times New Roman"/>
              <w:noProof/>
              <w:color w:val="000000" w:themeColor="text1"/>
            </w:rPr>
            <w:t xml:space="preserve"> (YsgolCrugGlas, 2017)</w:t>
          </w:r>
          <w:r w:rsidRPr="00587DA3">
            <w:rPr>
              <w:rFonts w:ascii="Times New Roman" w:hAnsi="Times New Roman"/>
              <w:color w:val="000000" w:themeColor="text1"/>
            </w:rPr>
            <w:fldChar w:fldCharType="end"/>
          </w:r>
        </w:sdtContent>
      </w:sdt>
    </w:p>
    <w:p w14:paraId="5398D29A" w14:textId="77777777" w:rsidR="0043348C" w:rsidRPr="00F3669B" w:rsidRDefault="003E2E92" w:rsidP="0043348C">
      <w:pPr>
        <w:pStyle w:val="NormalIndent"/>
        <w:spacing w:line="480" w:lineRule="auto"/>
        <w:rPr>
          <w:rFonts w:ascii="Times New Roman" w:hAnsi="Times New Roman"/>
        </w:rPr>
      </w:pPr>
    </w:p>
    <w:p w14:paraId="28D43397" w14:textId="77777777" w:rsidR="0043348C" w:rsidRPr="00F3669B" w:rsidRDefault="003E2E92" w:rsidP="0043348C">
      <w:pPr>
        <w:pStyle w:val="Heading2"/>
        <w:keepNext/>
        <w:numPr>
          <w:ilvl w:val="1"/>
          <w:numId w:val="1"/>
        </w:numPr>
        <w:tabs>
          <w:tab w:val="num" w:pos="0"/>
          <w:tab w:val="left" w:pos="851"/>
        </w:tabs>
        <w:spacing w:after="0" w:line="480" w:lineRule="auto"/>
        <w:ind w:left="0" w:firstLine="0"/>
        <w:contextualSpacing w:val="0"/>
        <w:rPr>
          <w:rFonts w:ascii="Times New Roman" w:eastAsia="Times New Roman" w:hAnsi="Times New Roman" w:cs="Times New Roman"/>
          <w:bCs/>
          <w:iCs/>
          <w:szCs w:val="28"/>
        </w:rPr>
      </w:pPr>
      <w:r w:rsidRPr="00F3669B">
        <w:rPr>
          <w:rFonts w:ascii="Times New Roman" w:eastAsia="Times New Roman" w:hAnsi="Times New Roman" w:cs="Times New Roman"/>
          <w:bCs/>
          <w:iCs/>
          <w:szCs w:val="28"/>
        </w:rPr>
        <w:t>Models of reflection</w:t>
      </w:r>
    </w:p>
    <w:p w14:paraId="560C499B" w14:textId="6620DBD4" w:rsidR="00183662" w:rsidRDefault="003E2E92" w:rsidP="00183662">
      <w:pPr>
        <w:pStyle w:val="CommentText"/>
        <w:spacing w:after="0" w:line="480" w:lineRule="auto"/>
        <w:rPr>
          <w:rFonts w:ascii="Times New Roman" w:eastAsia="Times New Roman" w:hAnsi="Times New Roman" w:cs="Times New Roman"/>
          <w:color w:val="000000" w:themeColor="text1"/>
          <w:sz w:val="18"/>
          <w:szCs w:val="18"/>
          <w:lang w:val="en" w:eastAsia="en-GB"/>
        </w:rPr>
      </w:pPr>
      <w:r w:rsidRPr="00FE40EA">
        <w:rPr>
          <w:rFonts w:ascii="Times New Roman" w:eastAsia="Times New Roman" w:hAnsi="Times New Roman" w:cs="Times New Roman"/>
          <w:color w:val="000000" w:themeColor="text1"/>
          <w:sz w:val="18"/>
          <w:szCs w:val="18"/>
          <w:lang w:val="en" w:eastAsia="en-GB"/>
        </w:rPr>
        <w:t xml:space="preserve">Critical thinking is not </w:t>
      </w:r>
      <w:r w:rsidRPr="00C53FE8">
        <w:rPr>
          <w:rFonts w:ascii="Times New Roman" w:eastAsia="Times New Roman" w:hAnsi="Times New Roman" w:cs="Times New Roman"/>
          <w:color w:val="FFFFFF" w:themeColor="background1"/>
          <w:sz w:val="18"/>
          <w:szCs w:val="18"/>
          <w:lang w:val="en" w:eastAsia="en-GB"/>
        </w:rPr>
        <w:t>“</w:t>
      </w:r>
      <w:r w:rsidRPr="00FE40EA">
        <w:rPr>
          <w:rFonts w:ascii="Times New Roman" w:eastAsia="Times New Roman" w:hAnsi="Times New Roman" w:cs="Times New Roman"/>
          <w:color w:val="000000" w:themeColor="text1"/>
          <w:sz w:val="18"/>
          <w:szCs w:val="18"/>
          <w:lang w:val="en" w:eastAsia="en-GB"/>
        </w:rPr>
        <w:t xml:space="preserve">a matter of accumulating information. </w:t>
      </w:r>
      <w:r>
        <w:rPr>
          <w:rFonts w:ascii="Times New Roman" w:eastAsia="Times New Roman" w:hAnsi="Times New Roman" w:cs="Times New Roman"/>
          <w:color w:val="000000" w:themeColor="text1"/>
          <w:sz w:val="18"/>
          <w:szCs w:val="18"/>
          <w:lang w:val="en" w:eastAsia="en-GB"/>
        </w:rPr>
        <w:t>C</w:t>
      </w:r>
      <w:r w:rsidRPr="00BA2B03">
        <w:rPr>
          <w:rFonts w:ascii="Times New Roman" w:eastAsia="Times New Roman" w:hAnsi="Times New Roman" w:cs="Times New Roman"/>
          <w:color w:val="000000" w:themeColor="text1"/>
          <w:sz w:val="18"/>
          <w:szCs w:val="18"/>
          <w:lang w:val="en" w:eastAsia="en-GB"/>
        </w:rPr>
        <w:t xml:space="preserve">ritical thinking skills can be used in </w:t>
      </w:r>
      <w:r w:rsidRPr="00F52133">
        <w:rPr>
          <w:rFonts w:ascii="Times New Roman" w:eastAsia="Times New Roman" w:hAnsi="Times New Roman" w:cs="Times New Roman"/>
          <w:color w:val="000000" w:themeColor="text1"/>
          <w:sz w:val="18"/>
          <w:szCs w:val="18"/>
          <w:lang w:val="en" w:eastAsia="en-GB"/>
        </w:rPr>
        <w:t>exposing fallacies and bad reasoning, critical thinking can also play an important role in cooperative reasoning and constructive tasks.</w:t>
      </w:r>
      <w:r>
        <w:rPr>
          <w:rFonts w:ascii="Times New Roman" w:eastAsia="Times New Roman" w:hAnsi="Times New Roman" w:cs="Times New Roman"/>
          <w:color w:val="000000" w:themeColor="text1"/>
          <w:sz w:val="18"/>
          <w:szCs w:val="18"/>
          <w:lang w:val="en" w:eastAsia="en-GB"/>
        </w:rPr>
        <w:t xml:space="preserve"> </w:t>
      </w:r>
      <w:r w:rsidRPr="00F52133">
        <w:rPr>
          <w:rFonts w:ascii="Times New Roman" w:eastAsia="Times New Roman" w:hAnsi="Times New Roman" w:cs="Times New Roman"/>
          <w:color w:val="000000" w:themeColor="text1"/>
          <w:sz w:val="18"/>
          <w:szCs w:val="18"/>
          <w:lang w:val="en" w:eastAsia="en-GB"/>
        </w:rPr>
        <w:t>We can acquire knowledge by critical thin</w:t>
      </w:r>
      <w:r w:rsidRPr="00F52133">
        <w:rPr>
          <w:rFonts w:ascii="Times New Roman" w:eastAsia="Times New Roman" w:hAnsi="Times New Roman" w:cs="Times New Roman"/>
          <w:color w:val="000000" w:themeColor="text1"/>
          <w:sz w:val="18"/>
          <w:szCs w:val="18"/>
          <w:lang w:val="en" w:eastAsia="en-GB"/>
        </w:rPr>
        <w:t>king</w:t>
      </w:r>
      <w:sdt>
        <w:sdtPr>
          <w:rPr>
            <w:rFonts w:ascii="Times New Roman" w:eastAsia="Times New Roman" w:hAnsi="Times New Roman" w:cs="Times New Roman"/>
            <w:color w:val="000000" w:themeColor="text1"/>
            <w:sz w:val="18"/>
            <w:szCs w:val="18"/>
            <w:lang w:val="en" w:eastAsia="en-GB"/>
          </w:rPr>
          <w:id w:val="151954736"/>
          <w:citation/>
        </w:sdtPr>
        <w:sdtEndPr/>
        <w:sdtContent>
          <w:r w:rsidRPr="00F52133">
            <w:rPr>
              <w:rFonts w:ascii="Times New Roman" w:eastAsia="Times New Roman" w:hAnsi="Times New Roman" w:cs="Times New Roman"/>
              <w:color w:val="000000" w:themeColor="text1"/>
              <w:sz w:val="18"/>
              <w:szCs w:val="18"/>
              <w:lang w:val="en" w:eastAsia="en-GB"/>
            </w:rPr>
            <w:fldChar w:fldCharType="begin"/>
          </w:r>
          <w:r w:rsidRPr="00F52133">
            <w:rPr>
              <w:rFonts w:ascii="Times New Roman" w:eastAsia="Times New Roman" w:hAnsi="Times New Roman" w:cs="Times New Roman"/>
              <w:color w:val="000000" w:themeColor="text1"/>
              <w:sz w:val="18"/>
              <w:szCs w:val="18"/>
              <w:lang w:eastAsia="en-GB"/>
            </w:rPr>
            <w:instrText xml:space="preserve"> CITATION Moi09 \l 2057 </w:instrText>
          </w:r>
          <w:r w:rsidRPr="00F52133">
            <w:rPr>
              <w:rFonts w:ascii="Times New Roman" w:eastAsia="Times New Roman" w:hAnsi="Times New Roman" w:cs="Times New Roman"/>
              <w:color w:val="000000" w:themeColor="text1"/>
              <w:sz w:val="18"/>
              <w:szCs w:val="18"/>
              <w:lang w:val="en" w:eastAsia="en-GB"/>
            </w:rPr>
            <w:fldChar w:fldCharType="separate"/>
          </w:r>
          <w:r w:rsidRPr="00F52133">
            <w:rPr>
              <w:rFonts w:ascii="Times New Roman" w:eastAsia="Times New Roman" w:hAnsi="Times New Roman" w:cs="Times New Roman"/>
              <w:noProof/>
              <w:color w:val="000000" w:themeColor="text1"/>
              <w:sz w:val="18"/>
              <w:szCs w:val="18"/>
              <w:lang w:eastAsia="en-GB"/>
            </w:rPr>
            <w:t xml:space="preserve"> (Wilson, 2009)</w:t>
          </w:r>
          <w:r w:rsidRPr="00F52133">
            <w:rPr>
              <w:rFonts w:ascii="Times New Roman" w:eastAsia="Times New Roman" w:hAnsi="Times New Roman" w:cs="Times New Roman"/>
              <w:color w:val="000000" w:themeColor="text1"/>
              <w:sz w:val="18"/>
              <w:szCs w:val="18"/>
              <w:lang w:val="en" w:eastAsia="en-GB"/>
            </w:rPr>
            <w:fldChar w:fldCharType="end"/>
          </w:r>
        </w:sdtContent>
      </w:sdt>
      <w:r w:rsidRPr="00F52133">
        <w:rPr>
          <w:rFonts w:ascii="Times New Roman" w:eastAsia="Times New Roman" w:hAnsi="Times New Roman" w:cs="Times New Roman"/>
          <w:color w:val="000000" w:themeColor="text1"/>
          <w:sz w:val="18"/>
          <w:szCs w:val="18"/>
          <w:lang w:val="en" w:eastAsia="en-GB"/>
        </w:rPr>
        <w:t xml:space="preserve">, improve our theories, and strengthen arguments. We can use critical </w:t>
      </w:r>
      <w:r w:rsidRPr="00BA2B03">
        <w:rPr>
          <w:rFonts w:ascii="Times New Roman" w:eastAsia="Times New Roman" w:hAnsi="Times New Roman" w:cs="Times New Roman"/>
          <w:color w:val="000000" w:themeColor="text1"/>
          <w:sz w:val="18"/>
          <w:szCs w:val="18"/>
          <w:lang w:val="en" w:eastAsia="en-GB"/>
        </w:rPr>
        <w:t>thinking to enhance work processes and improve social institutions.</w:t>
      </w:r>
      <w:r w:rsidRPr="00183662">
        <w:rPr>
          <w:rFonts w:ascii="Times New Roman" w:eastAsia="Times New Roman" w:hAnsi="Times New Roman" w:cs="Times New Roman"/>
          <w:color w:val="FFFFFF" w:themeColor="background1"/>
          <w:sz w:val="18"/>
          <w:szCs w:val="18"/>
          <w:lang w:val="en" w:eastAsia="en-GB"/>
        </w:rPr>
        <w:t>”</w:t>
      </w:r>
    </w:p>
    <w:p w14:paraId="3584A478" w14:textId="2FE0EEA5" w:rsidR="001C1A95" w:rsidRPr="00183662" w:rsidRDefault="003E2E92" w:rsidP="00183662">
      <w:pPr>
        <w:pStyle w:val="CommentText"/>
        <w:spacing w:after="0" w:line="480" w:lineRule="auto"/>
        <w:rPr>
          <w:rFonts w:ascii="Times New Roman" w:eastAsia="Times New Roman" w:hAnsi="Times New Roman" w:cs="Times New Roman"/>
          <w:color w:val="000000" w:themeColor="text1"/>
          <w:sz w:val="18"/>
          <w:szCs w:val="18"/>
          <w:lang w:val="en" w:eastAsia="en-GB"/>
        </w:rPr>
      </w:pPr>
      <w:r>
        <w:rPr>
          <w:rFonts w:ascii="Times New Roman" w:hAnsi="Times New Roman" w:cs="Times New Roman"/>
          <w:sz w:val="18"/>
          <w:szCs w:val="18"/>
        </w:rPr>
        <w:t>W</w:t>
      </w:r>
      <w:r w:rsidRPr="00BA2B03">
        <w:rPr>
          <w:rFonts w:ascii="Times New Roman" w:hAnsi="Times New Roman" w:cs="Times New Roman"/>
          <w:sz w:val="18"/>
          <w:szCs w:val="18"/>
        </w:rPr>
        <w:t>hilst there are multiple definitions</w:t>
      </w:r>
      <w:r>
        <w:rPr>
          <w:rFonts w:ascii="Times New Roman" w:hAnsi="Times New Roman" w:cs="Times New Roman"/>
          <w:sz w:val="18"/>
          <w:szCs w:val="18"/>
        </w:rPr>
        <w:t xml:space="preserve"> for critical thinking</w:t>
      </w:r>
      <w:r w:rsidRPr="00BA2B03">
        <w:rPr>
          <w:rFonts w:ascii="Times New Roman" w:hAnsi="Times New Roman" w:cs="Times New Roman"/>
          <w:sz w:val="18"/>
          <w:szCs w:val="18"/>
        </w:rPr>
        <w:t>, for the purpose of this report, the following working</w:t>
      </w:r>
      <w:r w:rsidRPr="00C53FE8">
        <w:rPr>
          <w:rFonts w:ascii="Times New Roman" w:hAnsi="Times New Roman" w:cs="Times New Roman"/>
          <w:color w:val="FFFFFF" w:themeColor="background1"/>
          <w:sz w:val="18"/>
          <w:szCs w:val="18"/>
        </w:rPr>
        <w:t xml:space="preserve">” </w:t>
      </w:r>
      <w:r w:rsidRPr="00BA2B03">
        <w:rPr>
          <w:rFonts w:ascii="Times New Roman" w:hAnsi="Times New Roman" w:cs="Times New Roman"/>
          <w:sz w:val="18"/>
          <w:szCs w:val="18"/>
        </w:rPr>
        <w:t>definition will be used.</w:t>
      </w:r>
    </w:p>
    <w:p w14:paraId="1BE0CF40" w14:textId="77777777" w:rsidR="003C62C5" w:rsidRPr="00E22DA7" w:rsidRDefault="003E2E92" w:rsidP="008807CA">
      <w:pPr>
        <w:pStyle w:val="NormalIndent"/>
        <w:spacing w:line="480" w:lineRule="auto"/>
        <w:ind w:left="0"/>
        <w:rPr>
          <w:rFonts w:ascii="Times New Roman" w:hAnsi="Times New Roman"/>
          <w:b/>
          <w:color w:val="000000" w:themeColor="text1"/>
        </w:rPr>
      </w:pPr>
      <w:r w:rsidRPr="00E22DA7">
        <w:rPr>
          <w:rFonts w:ascii="Times New Roman" w:hAnsi="Times New Roman"/>
          <w:color w:val="000000" w:themeColor="text1"/>
        </w:rPr>
        <w:t>“As a means of focussing our attention back onto our own experience”</w:t>
      </w:r>
    </w:p>
    <w:p w14:paraId="0E53DD17" w14:textId="0D70B4B3" w:rsidR="003440C6" w:rsidRDefault="003E2E92" w:rsidP="008807CA">
      <w:pPr>
        <w:pStyle w:val="NormalIndent"/>
        <w:spacing w:line="480" w:lineRule="auto"/>
        <w:rPr>
          <w:rFonts w:ascii="Times New Roman" w:hAnsi="Times New Roman"/>
          <w:color w:val="000000" w:themeColor="text1"/>
        </w:rPr>
      </w:pPr>
      <w:r w:rsidRPr="00E22DA7">
        <w:rPr>
          <w:rFonts w:ascii="Times New Roman" w:hAnsi="Times New Roman"/>
          <w:color w:val="000000" w:themeColor="text1"/>
        </w:rPr>
        <w:tab/>
      </w:r>
      <w:r w:rsidRPr="00E22DA7">
        <w:rPr>
          <w:rFonts w:ascii="Times New Roman" w:hAnsi="Times New Roman"/>
          <w:color w:val="000000" w:themeColor="text1"/>
        </w:rPr>
        <w:tab/>
      </w:r>
      <w:r w:rsidRPr="00E22DA7">
        <w:rPr>
          <w:rFonts w:ascii="Times New Roman" w:hAnsi="Times New Roman"/>
          <w:color w:val="000000" w:themeColor="text1"/>
        </w:rPr>
        <w:tab/>
      </w:r>
      <w:r w:rsidRPr="00E22DA7">
        <w:rPr>
          <w:rFonts w:ascii="Times New Roman" w:hAnsi="Times New Roman"/>
          <w:color w:val="000000" w:themeColor="text1"/>
        </w:rPr>
        <w:tab/>
      </w:r>
      <w:r w:rsidRPr="00E22DA7">
        <w:rPr>
          <w:rFonts w:ascii="Times New Roman" w:hAnsi="Times New Roman"/>
          <w:color w:val="000000" w:themeColor="text1"/>
        </w:rPr>
        <w:tab/>
        <w:t>Cottrell (2011, p207)</w:t>
      </w:r>
    </w:p>
    <w:p w14:paraId="37D0F30C" w14:textId="77777777" w:rsidR="00443DA1" w:rsidRDefault="003E2E92" w:rsidP="008807CA">
      <w:pPr>
        <w:pStyle w:val="NormalIndent"/>
        <w:spacing w:line="480" w:lineRule="auto"/>
        <w:rPr>
          <w:rFonts w:ascii="Times New Roman" w:hAnsi="Times New Roman"/>
          <w:color w:val="000000" w:themeColor="text1"/>
        </w:rPr>
      </w:pPr>
    </w:p>
    <w:p w14:paraId="441F1B97" w14:textId="1FCED688" w:rsidR="00235D26" w:rsidRPr="008A307C" w:rsidRDefault="003E2E92" w:rsidP="008807CA">
      <w:pPr>
        <w:spacing w:line="480" w:lineRule="auto"/>
        <w:rPr>
          <w:rFonts w:ascii="Times New Roman" w:hAnsi="Times New Roman" w:cs="Times New Roman"/>
          <w:color w:val="000000" w:themeColor="text1"/>
          <w:sz w:val="18"/>
          <w:szCs w:val="18"/>
        </w:rPr>
      </w:pPr>
      <w:r w:rsidRPr="008A307C">
        <w:rPr>
          <w:rFonts w:ascii="Times New Roman" w:hAnsi="Times New Roman" w:cs="Times New Roman"/>
          <w:color w:val="000000" w:themeColor="text1"/>
          <w:sz w:val="18"/>
          <w:szCs w:val="18"/>
        </w:rPr>
        <w:t xml:space="preserve">There are many models an </w:t>
      </w:r>
      <w:r w:rsidRPr="008A307C">
        <w:rPr>
          <w:rFonts w:ascii="Times New Roman" w:hAnsi="Times New Roman" w:cs="Times New Roman"/>
          <w:color w:val="FFFFFF" w:themeColor="background1"/>
          <w:sz w:val="18"/>
          <w:szCs w:val="18"/>
        </w:rPr>
        <w:t>“</w:t>
      </w:r>
      <w:r w:rsidRPr="008A307C">
        <w:rPr>
          <w:rFonts w:ascii="Times New Roman" w:hAnsi="Times New Roman" w:cs="Times New Roman"/>
          <w:color w:val="000000" w:themeColor="text1"/>
          <w:sz w:val="18"/>
          <w:szCs w:val="18"/>
        </w:rPr>
        <w:t xml:space="preserve">organisation/ individual can use to analyse the </w:t>
      </w:r>
      <w:r w:rsidRPr="008A307C">
        <w:rPr>
          <w:rFonts w:ascii="Times New Roman" w:hAnsi="Times New Roman" w:cs="Times New Roman"/>
          <w:color w:val="000000" w:themeColor="text1"/>
          <w:sz w:val="18"/>
          <w:szCs w:val="18"/>
        </w:rPr>
        <w:t>progress or the development of a service, an event, a product; in this</w:t>
      </w:r>
      <w:r>
        <w:rPr>
          <w:rFonts w:ascii="Times New Roman" w:hAnsi="Times New Roman" w:cs="Times New Roman"/>
          <w:color w:val="000000" w:themeColor="text1"/>
          <w:sz w:val="18"/>
          <w:szCs w:val="18"/>
        </w:rPr>
        <w:t xml:space="preserve"> particular</w:t>
      </w:r>
      <w:r w:rsidRPr="008A307C">
        <w:rPr>
          <w:rFonts w:ascii="Times New Roman" w:hAnsi="Times New Roman" w:cs="Times New Roman"/>
          <w:color w:val="000000" w:themeColor="text1"/>
          <w:sz w:val="18"/>
          <w:szCs w:val="18"/>
        </w:rPr>
        <w:t xml:space="preserve"> case is about a </w:t>
      </w:r>
      <w:r>
        <w:rPr>
          <w:rFonts w:ascii="Times New Roman" w:hAnsi="Times New Roman" w:cs="Times New Roman"/>
          <w:color w:val="000000" w:themeColor="text1"/>
          <w:sz w:val="18"/>
          <w:szCs w:val="18"/>
        </w:rPr>
        <w:t xml:space="preserve">group </w:t>
      </w:r>
      <w:r w:rsidRPr="008A307C">
        <w:rPr>
          <w:rFonts w:ascii="Times New Roman" w:hAnsi="Times New Roman" w:cs="Times New Roman"/>
          <w:color w:val="000000" w:themeColor="text1"/>
          <w:sz w:val="18"/>
          <w:szCs w:val="18"/>
        </w:rPr>
        <w:t>project. The model I wish to use</w:t>
      </w:r>
      <w:r>
        <w:rPr>
          <w:rFonts w:ascii="Times New Roman" w:hAnsi="Times New Roman" w:cs="Times New Roman"/>
          <w:color w:val="000000" w:themeColor="text1"/>
          <w:sz w:val="18"/>
          <w:szCs w:val="18"/>
        </w:rPr>
        <w:t xml:space="preserve"> for analysing my project </w:t>
      </w:r>
      <w:r w:rsidRPr="008A307C">
        <w:rPr>
          <w:rFonts w:ascii="Times New Roman" w:hAnsi="Times New Roman" w:cs="Times New Roman"/>
          <w:color w:val="000000" w:themeColor="text1"/>
          <w:sz w:val="18"/>
          <w:szCs w:val="18"/>
        </w:rPr>
        <w:t xml:space="preserve">is Driscoll </w:t>
      </w:r>
      <w:r w:rsidRPr="008A307C">
        <w:rPr>
          <w:rFonts w:ascii="Times New Roman" w:hAnsi="Times New Roman" w:cs="Times New Roman"/>
          <w:color w:val="000000" w:themeColor="text1"/>
          <w:sz w:val="18"/>
          <w:szCs w:val="18"/>
        </w:rPr>
        <w:lastRenderedPageBreak/>
        <w:t xml:space="preserve">and Kolb. </w:t>
      </w:r>
      <w:r w:rsidRPr="00CD5D4E">
        <w:rPr>
          <w:rFonts w:ascii="Times New Roman" w:hAnsi="Times New Roman" w:cs="Times New Roman"/>
          <w:color w:val="FFFFFF" w:themeColor="background1"/>
          <w:sz w:val="18"/>
          <w:szCs w:val="18"/>
        </w:rPr>
        <w:t>“</w:t>
      </w:r>
      <w:r w:rsidRPr="008A307C">
        <w:rPr>
          <w:rFonts w:ascii="Times New Roman" w:hAnsi="Times New Roman" w:cs="Times New Roman"/>
          <w:color w:val="000000" w:themeColor="text1"/>
          <w:sz w:val="18"/>
          <w:szCs w:val="18"/>
        </w:rPr>
        <w:t>Reflection enables us to draw on the past and present and direct oursel</w:t>
      </w:r>
      <w:r w:rsidRPr="008A307C">
        <w:rPr>
          <w:rFonts w:ascii="Times New Roman" w:hAnsi="Times New Roman" w:cs="Times New Roman"/>
          <w:color w:val="000000" w:themeColor="text1"/>
          <w:sz w:val="18"/>
          <w:szCs w:val="18"/>
        </w:rPr>
        <w:t>ves into a better future. Terry Borton’s (1970) 3 stem questions: </w:t>
      </w:r>
      <w:r w:rsidRPr="008A307C">
        <w:rPr>
          <w:rStyle w:val="Strong"/>
          <w:rFonts w:ascii="Times New Roman" w:hAnsi="Times New Roman" w:cs="Times New Roman"/>
          <w:b w:val="0"/>
          <w:color w:val="000000" w:themeColor="text1"/>
          <w:sz w:val="18"/>
          <w:szCs w:val="18"/>
        </w:rPr>
        <w:t>'What?'</w:t>
      </w:r>
      <w:r w:rsidRPr="008A307C">
        <w:rPr>
          <w:rFonts w:ascii="Times New Roman" w:hAnsi="Times New Roman" w:cs="Times New Roman"/>
          <w:b/>
          <w:color w:val="000000" w:themeColor="text1"/>
          <w:sz w:val="18"/>
          <w:szCs w:val="18"/>
        </w:rPr>
        <w:t>, </w:t>
      </w:r>
      <w:r w:rsidRPr="008A307C">
        <w:rPr>
          <w:rStyle w:val="Strong"/>
          <w:rFonts w:ascii="Times New Roman" w:hAnsi="Times New Roman" w:cs="Times New Roman"/>
          <w:b w:val="0"/>
          <w:color w:val="000000" w:themeColor="text1"/>
          <w:sz w:val="18"/>
          <w:szCs w:val="18"/>
        </w:rPr>
        <w:t>'So What?'</w:t>
      </w:r>
      <w:r w:rsidRPr="008A307C">
        <w:rPr>
          <w:rFonts w:ascii="Times New Roman" w:hAnsi="Times New Roman" w:cs="Times New Roman"/>
          <w:b/>
          <w:color w:val="000000" w:themeColor="text1"/>
          <w:sz w:val="18"/>
          <w:szCs w:val="18"/>
        </w:rPr>
        <w:t> </w:t>
      </w:r>
      <w:r w:rsidRPr="008A307C">
        <w:rPr>
          <w:rFonts w:ascii="Times New Roman" w:hAnsi="Times New Roman" w:cs="Times New Roman"/>
          <w:color w:val="000000" w:themeColor="text1"/>
          <w:sz w:val="18"/>
          <w:szCs w:val="18"/>
        </w:rPr>
        <w:t>and </w:t>
      </w:r>
      <w:r w:rsidRPr="008A307C">
        <w:rPr>
          <w:rStyle w:val="Strong"/>
          <w:rFonts w:ascii="Times New Roman" w:hAnsi="Times New Roman" w:cs="Times New Roman"/>
          <w:b w:val="0"/>
          <w:color w:val="000000" w:themeColor="text1"/>
          <w:sz w:val="18"/>
          <w:szCs w:val="18"/>
        </w:rPr>
        <w:t>'Now what?'</w:t>
      </w:r>
      <w:r w:rsidRPr="008A307C">
        <w:rPr>
          <w:rStyle w:val="Strong"/>
          <w:rFonts w:ascii="Times New Roman" w:hAnsi="Times New Roman" w:cs="Times New Roman"/>
          <w:color w:val="000000" w:themeColor="text1"/>
          <w:sz w:val="18"/>
          <w:szCs w:val="18"/>
        </w:rPr>
        <w:t> </w:t>
      </w:r>
      <w:r w:rsidRPr="008A307C">
        <w:rPr>
          <w:rFonts w:ascii="Times New Roman" w:hAnsi="Times New Roman" w:cs="Times New Roman"/>
          <w:color w:val="000000" w:themeColor="text1"/>
          <w:sz w:val="18"/>
          <w:szCs w:val="18"/>
        </w:rPr>
        <w:t xml:space="preserve">was developed by John Driscoll in 1994, 2000 and 2007. Driscoll matched the 3 questions to the stages of an </w:t>
      </w:r>
      <w:hyperlink r:id="rId24" w:history="1">
        <w:r w:rsidRPr="008A307C">
          <w:rPr>
            <w:rStyle w:val="Hyperlink"/>
            <w:rFonts w:ascii="Times New Roman" w:hAnsi="Times New Roman" w:cs="Times New Roman"/>
            <w:color w:val="000000" w:themeColor="text1"/>
            <w:sz w:val="18"/>
            <w:szCs w:val="18"/>
            <w:u w:val="none"/>
          </w:rPr>
          <w:t>experiential learning cycle</w:t>
        </w:r>
      </w:hyperlink>
      <w:r w:rsidRPr="008A307C">
        <w:rPr>
          <w:rFonts w:ascii="Times New Roman" w:hAnsi="Times New Roman" w:cs="Times New Roman"/>
          <w:color w:val="000000" w:themeColor="text1"/>
          <w:sz w:val="18"/>
          <w:szCs w:val="18"/>
        </w:rPr>
        <w:t xml:space="preserve"> and added other questions that can be used to complete the cycle. </w:t>
      </w:r>
      <w:sdt>
        <w:sdtPr>
          <w:rPr>
            <w:rFonts w:ascii="Times New Roman" w:hAnsi="Times New Roman" w:cs="Times New Roman"/>
            <w:color w:val="000000" w:themeColor="text1"/>
            <w:sz w:val="18"/>
            <w:szCs w:val="18"/>
          </w:rPr>
          <w:id w:val="1198124173"/>
          <w:citation/>
        </w:sdtPr>
        <w:sdtEndPr/>
        <w:sdtContent>
          <w:r w:rsidRPr="008A307C">
            <w:rPr>
              <w:rFonts w:ascii="Times New Roman" w:hAnsi="Times New Roman" w:cs="Times New Roman"/>
              <w:color w:val="000000" w:themeColor="text1"/>
              <w:sz w:val="18"/>
              <w:szCs w:val="18"/>
            </w:rPr>
            <w:fldChar w:fldCharType="begin"/>
          </w:r>
          <w:r w:rsidRPr="008A307C">
            <w:rPr>
              <w:rFonts w:ascii="Times New Roman" w:hAnsi="Times New Roman" w:cs="Times New Roman"/>
              <w:color w:val="000000" w:themeColor="text1"/>
              <w:sz w:val="18"/>
              <w:szCs w:val="18"/>
            </w:rPr>
            <w:instrText xml:space="preserve"> CITATION Tra13 \l 2057 </w:instrText>
          </w:r>
          <w:r w:rsidRPr="008A307C">
            <w:rPr>
              <w:rFonts w:ascii="Times New Roman" w:hAnsi="Times New Roman" w:cs="Times New Roman"/>
              <w:color w:val="000000" w:themeColor="text1"/>
              <w:sz w:val="18"/>
              <w:szCs w:val="18"/>
            </w:rPr>
            <w:fldChar w:fldCharType="separate"/>
          </w:r>
          <w:r w:rsidRPr="008A307C">
            <w:rPr>
              <w:rFonts w:ascii="Times New Roman" w:hAnsi="Times New Roman" w:cs="Times New Roman"/>
              <w:noProof/>
              <w:color w:val="000000" w:themeColor="text1"/>
              <w:sz w:val="18"/>
              <w:szCs w:val="18"/>
            </w:rPr>
            <w:t>(Mcclean, 2013)</w:t>
          </w:r>
          <w:r w:rsidRPr="008A307C">
            <w:rPr>
              <w:rFonts w:ascii="Times New Roman" w:hAnsi="Times New Roman" w:cs="Times New Roman"/>
              <w:color w:val="000000" w:themeColor="text1"/>
              <w:sz w:val="18"/>
              <w:szCs w:val="18"/>
            </w:rPr>
            <w:fldChar w:fldCharType="end"/>
          </w:r>
        </w:sdtContent>
      </w:sdt>
      <w:r w:rsidRPr="008A307C">
        <w:rPr>
          <w:rFonts w:ascii="Times New Roman" w:hAnsi="Times New Roman" w:cs="Times New Roman"/>
          <w:color w:val="000000" w:themeColor="text1"/>
          <w:sz w:val="18"/>
          <w:szCs w:val="18"/>
        </w:rPr>
        <w:t xml:space="preserve"> Thes</w:t>
      </w:r>
      <w:r w:rsidRPr="008A307C">
        <w:rPr>
          <w:rFonts w:ascii="Times New Roman" w:hAnsi="Times New Roman" w:cs="Times New Roman"/>
          <w:color w:val="000000" w:themeColor="text1"/>
          <w:sz w:val="18"/>
          <w:szCs w:val="18"/>
        </w:rPr>
        <w:t>e three questions can help improve my thinking regarding my group project, so I have asked myself the three questions:</w:t>
      </w:r>
    </w:p>
    <w:p w14:paraId="0B0996CB" w14:textId="2A365DCB" w:rsidR="00B13966" w:rsidRPr="008A307C" w:rsidRDefault="003E2E92" w:rsidP="008807CA">
      <w:pPr>
        <w:pStyle w:val="NormalIndent"/>
        <w:numPr>
          <w:ilvl w:val="0"/>
          <w:numId w:val="5"/>
        </w:numPr>
        <w:spacing w:line="480" w:lineRule="auto"/>
        <w:rPr>
          <w:rFonts w:ascii="Times New Roman" w:hAnsi="Times New Roman"/>
          <w:color w:val="000000" w:themeColor="text1"/>
          <w:szCs w:val="18"/>
        </w:rPr>
      </w:pPr>
      <w:r w:rsidRPr="008A307C">
        <w:rPr>
          <w:rFonts w:ascii="Times New Roman" w:hAnsi="Times New Roman"/>
          <w:color w:val="000000" w:themeColor="text1"/>
          <w:szCs w:val="18"/>
        </w:rPr>
        <w:t>What? – I have taken part of this project which aim was to help raise awareness for a school and its pupils. I have done this by bringing</w:t>
      </w:r>
      <w:r w:rsidRPr="008A307C">
        <w:rPr>
          <w:rFonts w:ascii="Times New Roman" w:hAnsi="Times New Roman"/>
          <w:color w:val="000000" w:themeColor="text1"/>
          <w:szCs w:val="18"/>
        </w:rPr>
        <w:t xml:space="preserve"> the school's tuckshop in my campus and helped the children engage with the university's staff and students. I also took part in a sponsored walk which raised money and awareness for the school. I have used my social network skills to share more awareness </w:t>
      </w:r>
      <w:r w:rsidRPr="008A307C">
        <w:rPr>
          <w:rFonts w:ascii="Times New Roman" w:hAnsi="Times New Roman"/>
          <w:color w:val="000000" w:themeColor="text1"/>
          <w:szCs w:val="18"/>
        </w:rPr>
        <w:t>and get people involved. I and my group have created a blog page where we have shared various information about the project and some background details about the school. The blog was a good tool for communication, which was utilised to keep the public upda</w:t>
      </w:r>
      <w:r w:rsidRPr="008A307C">
        <w:rPr>
          <w:rFonts w:ascii="Times New Roman" w:hAnsi="Times New Roman"/>
          <w:color w:val="000000" w:themeColor="text1"/>
          <w:szCs w:val="18"/>
        </w:rPr>
        <w:t xml:space="preserve">ted about all the events occurred. </w:t>
      </w:r>
    </w:p>
    <w:p w14:paraId="69D70EFF" w14:textId="2AB1D972" w:rsidR="00301D9D" w:rsidRPr="008A307C" w:rsidRDefault="003E2E92" w:rsidP="008807CA">
      <w:pPr>
        <w:pStyle w:val="NormalIndent"/>
        <w:numPr>
          <w:ilvl w:val="0"/>
          <w:numId w:val="5"/>
        </w:numPr>
        <w:spacing w:line="480" w:lineRule="auto"/>
        <w:rPr>
          <w:rFonts w:ascii="Times New Roman" w:hAnsi="Times New Roman"/>
          <w:color w:val="000000" w:themeColor="text1"/>
          <w:szCs w:val="18"/>
        </w:rPr>
      </w:pPr>
      <w:r w:rsidRPr="008A307C">
        <w:rPr>
          <w:rFonts w:ascii="Times New Roman" w:hAnsi="Times New Roman"/>
          <w:color w:val="000000" w:themeColor="text1"/>
          <w:szCs w:val="18"/>
        </w:rPr>
        <w:t xml:space="preserve">So, what? – During the project I have felt positivity, the work and progress I was doing were exemplary. After the project was completed, I am still feeling that all the tasks completed were all organised and I and the </w:t>
      </w:r>
      <w:r w:rsidRPr="008A307C">
        <w:rPr>
          <w:rFonts w:ascii="Times New Roman" w:hAnsi="Times New Roman"/>
          <w:color w:val="000000" w:themeColor="text1"/>
          <w:szCs w:val="18"/>
        </w:rPr>
        <w:t>group achieved what we initially aimed.</w:t>
      </w:r>
    </w:p>
    <w:p w14:paraId="55877BBC" w14:textId="0FA0DF85" w:rsidR="005F32B0" w:rsidRDefault="003E2E92" w:rsidP="008807CA">
      <w:pPr>
        <w:pStyle w:val="NormalIndent"/>
        <w:numPr>
          <w:ilvl w:val="0"/>
          <w:numId w:val="5"/>
        </w:numPr>
        <w:spacing w:line="480" w:lineRule="auto"/>
        <w:rPr>
          <w:rFonts w:ascii="Times New Roman" w:hAnsi="Times New Roman"/>
          <w:color w:val="000000" w:themeColor="text1"/>
          <w:szCs w:val="18"/>
        </w:rPr>
      </w:pPr>
      <w:r w:rsidRPr="008A307C">
        <w:rPr>
          <w:rFonts w:ascii="Times New Roman" w:hAnsi="Times New Roman"/>
          <w:color w:val="000000" w:themeColor="text1"/>
          <w:szCs w:val="18"/>
        </w:rPr>
        <w:t xml:space="preserve">Now what? – From taking part in this project I have realised that this benefitted me and my group, we gained several skills which can be put into practice in any future activities. </w:t>
      </w:r>
      <w:r>
        <w:rPr>
          <w:rFonts w:ascii="Times New Roman" w:hAnsi="Times New Roman"/>
          <w:color w:val="000000" w:themeColor="text1"/>
          <w:szCs w:val="18"/>
        </w:rPr>
        <w:t xml:space="preserve">Some of the skills learnt are time </w:t>
      </w:r>
      <w:r>
        <w:rPr>
          <w:rFonts w:ascii="Times New Roman" w:hAnsi="Times New Roman"/>
          <w:color w:val="000000" w:themeColor="text1"/>
          <w:szCs w:val="18"/>
        </w:rPr>
        <w:t>management, team working and taking responsibility. Each member had a particular task to manage, we all collaborated together as a team to put the project in place and we have all have perceived that team working was the best way to complete the tasks quic</w:t>
      </w:r>
      <w:r>
        <w:rPr>
          <w:rFonts w:ascii="Times New Roman" w:hAnsi="Times New Roman"/>
          <w:color w:val="000000" w:themeColor="text1"/>
          <w:szCs w:val="18"/>
        </w:rPr>
        <w:t xml:space="preserve">ker. </w:t>
      </w:r>
    </w:p>
    <w:p w14:paraId="3DA77179" w14:textId="293A2E87" w:rsidR="00EC7C94" w:rsidRPr="008A307C" w:rsidRDefault="003E2E92" w:rsidP="005F32B0">
      <w:pPr>
        <w:pStyle w:val="NormalIndent"/>
        <w:spacing w:line="480" w:lineRule="auto"/>
        <w:ind w:left="360"/>
        <w:rPr>
          <w:rFonts w:ascii="Times New Roman" w:hAnsi="Times New Roman"/>
          <w:color w:val="000000" w:themeColor="text1"/>
          <w:szCs w:val="18"/>
        </w:rPr>
      </w:pPr>
      <w:r w:rsidRPr="008A307C">
        <w:rPr>
          <w:rFonts w:ascii="Times New Roman" w:hAnsi="Times New Roman"/>
          <w:color w:val="000000" w:themeColor="text1"/>
          <w:szCs w:val="18"/>
        </w:rPr>
        <w:t>In the future, my group and I are planning to make more tuckshops to help raise money for the school. We are planning to do the tuckshop in the SA1 in an ampler location with more people, so the children can engage</w:t>
      </w:r>
      <w:r w:rsidRPr="008A307C">
        <w:rPr>
          <w:rFonts w:ascii="Times New Roman" w:hAnsi="Times New Roman"/>
          <w:color w:val="FFFFFF" w:themeColor="background1"/>
          <w:szCs w:val="18"/>
        </w:rPr>
        <w:t>”</w:t>
      </w:r>
      <w:r w:rsidRPr="008A307C">
        <w:rPr>
          <w:rFonts w:ascii="Times New Roman" w:hAnsi="Times New Roman"/>
          <w:color w:val="000000" w:themeColor="text1"/>
          <w:szCs w:val="18"/>
        </w:rPr>
        <w:t xml:space="preserve"> with them. </w:t>
      </w:r>
    </w:p>
    <w:p w14:paraId="370D97E5" w14:textId="4E842D3C" w:rsidR="00C805E7" w:rsidRPr="00EC7C94" w:rsidRDefault="003E2E92" w:rsidP="00C805E7">
      <w:pPr>
        <w:pStyle w:val="NormalIndent"/>
        <w:spacing w:line="276" w:lineRule="auto"/>
        <w:ind w:left="360"/>
        <w:rPr>
          <w:rFonts w:ascii="Times New Roman" w:hAnsi="Times New Roman"/>
          <w:color w:val="000000" w:themeColor="text1"/>
        </w:rPr>
      </w:pPr>
      <w:r>
        <w:rPr>
          <w:noProof/>
          <w:lang w:eastAsia="en-GB"/>
        </w:rPr>
        <w:drawing>
          <wp:anchor distT="0" distB="0" distL="114300" distR="114300" simplePos="0" relativeHeight="251659264" behindDoc="0" locked="0" layoutInCell="1" allowOverlap="1">
            <wp:simplePos x="0" y="0"/>
            <wp:positionH relativeFrom="column">
              <wp:posOffset>67945</wp:posOffset>
            </wp:positionH>
            <wp:positionV relativeFrom="paragraph">
              <wp:posOffset>104140</wp:posOffset>
            </wp:positionV>
            <wp:extent cx="3168015" cy="1822450"/>
            <wp:effectExtent l="171450" t="171450" r="356235" b="368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313224" name=""/>
                    <pic:cNvPicPr/>
                  </pic:nvPicPr>
                  <pic:blipFill rotWithShape="1">
                    <a:blip r:embed="rId25" cstate="print">
                      <a:extLst>
                        <a:ext uri="{28A0092B-C50C-407E-A947-70E740481C1C}">
                          <a14:useLocalDpi xmlns:a14="http://schemas.microsoft.com/office/drawing/2010/main" val="0"/>
                        </a:ext>
                      </a:extLst>
                    </a:blip>
                    <a:srcRect l="6300" t="19511" r="63618" b="44535"/>
                    <a:stretch>
                      <a:fillRect/>
                    </a:stretch>
                  </pic:blipFill>
                  <pic:spPr bwMode="auto">
                    <a:xfrm>
                      <a:off x="0" y="0"/>
                      <a:ext cx="3168015" cy="182245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AC9822" w14:textId="48612C64" w:rsidR="00C805E7" w:rsidRPr="00E22DA7" w:rsidRDefault="003E2E92" w:rsidP="00C805E7">
      <w:pPr>
        <w:rPr>
          <w:rFonts w:ascii="Times New Roman" w:hAnsi="Times New Roman" w:cs="Times New Roman"/>
          <w:sz w:val="18"/>
          <w:szCs w:val="18"/>
        </w:rPr>
      </w:pPr>
    </w:p>
    <w:p w14:paraId="2FA7C3FE" w14:textId="46429CE3" w:rsidR="002106AA" w:rsidRPr="007B54A2" w:rsidRDefault="003E2E92" w:rsidP="007B54A2">
      <w:pPr>
        <w:pStyle w:val="NormalWeb"/>
        <w:rPr>
          <w:color w:val="000000" w:themeColor="text1"/>
        </w:rPr>
      </w:pPr>
    </w:p>
    <w:p w14:paraId="5216B054" w14:textId="72777B96" w:rsidR="00AA22F9" w:rsidRPr="00752188" w:rsidRDefault="003E2E92" w:rsidP="00752188">
      <w:pPr>
        <w:pStyle w:val="NormalIndent"/>
        <w:spacing w:line="240" w:lineRule="auto"/>
        <w:ind w:left="0"/>
        <w:rPr>
          <w:rFonts w:ascii="Times New Roman" w:hAnsi="Times New Roman"/>
          <w:color w:val="000000" w:themeColor="text1"/>
          <w:sz w:val="20"/>
        </w:rPr>
      </w:pPr>
    </w:p>
    <w:p w14:paraId="1A20E39F" w14:textId="77777777" w:rsidR="00D46223" w:rsidRDefault="003E2E92" w:rsidP="00D46223">
      <w:pPr>
        <w:pStyle w:val="Caption"/>
        <w:rPr>
          <w:rFonts w:ascii="Times New Roman" w:hAnsi="Times New Roman" w:cs="Times New Roman"/>
          <w:color w:val="000000" w:themeColor="text1"/>
          <w:sz w:val="16"/>
        </w:rPr>
      </w:pPr>
      <w:r>
        <w:rPr>
          <w:rFonts w:ascii="Times New Roman" w:hAnsi="Times New Roman" w:cs="Times New Roman"/>
          <w:color w:val="000000" w:themeColor="text1"/>
          <w:sz w:val="16"/>
        </w:rPr>
        <w:t xml:space="preserve">                                                                                                                                                </w:t>
      </w:r>
    </w:p>
    <w:p w14:paraId="6881712E" w14:textId="77777777" w:rsidR="00D46223" w:rsidRDefault="003E2E92" w:rsidP="00D46223">
      <w:pPr>
        <w:pStyle w:val="Caption"/>
        <w:rPr>
          <w:rFonts w:ascii="Times New Roman" w:hAnsi="Times New Roman" w:cs="Times New Roman"/>
          <w:color w:val="000000" w:themeColor="text1"/>
          <w:sz w:val="16"/>
        </w:rPr>
      </w:pPr>
    </w:p>
    <w:p w14:paraId="04420016" w14:textId="77777777" w:rsidR="00D46223" w:rsidRDefault="003E2E92" w:rsidP="00D46223">
      <w:pPr>
        <w:pStyle w:val="Caption"/>
        <w:rPr>
          <w:rFonts w:ascii="Times New Roman" w:hAnsi="Times New Roman" w:cs="Times New Roman"/>
          <w:color w:val="000000" w:themeColor="text1"/>
          <w:sz w:val="16"/>
        </w:rPr>
      </w:pPr>
    </w:p>
    <w:p w14:paraId="5C9818EB" w14:textId="77777777" w:rsidR="00D46223" w:rsidRDefault="003E2E92" w:rsidP="00D46223">
      <w:pPr>
        <w:pStyle w:val="Caption"/>
        <w:rPr>
          <w:rFonts w:ascii="Times New Roman" w:hAnsi="Times New Roman" w:cs="Times New Roman"/>
          <w:color w:val="000000" w:themeColor="text1"/>
          <w:sz w:val="16"/>
        </w:rPr>
      </w:pPr>
    </w:p>
    <w:p w14:paraId="3BBECC50" w14:textId="77777777" w:rsidR="00D46223" w:rsidRDefault="003E2E92" w:rsidP="00D46223">
      <w:pPr>
        <w:pStyle w:val="Caption"/>
        <w:rPr>
          <w:rFonts w:ascii="Times New Roman" w:hAnsi="Times New Roman" w:cs="Times New Roman"/>
          <w:color w:val="000000" w:themeColor="text1"/>
          <w:sz w:val="16"/>
        </w:rPr>
      </w:pPr>
    </w:p>
    <w:p w14:paraId="7AC91982" w14:textId="3BAB3227" w:rsidR="00D46223" w:rsidRDefault="003E2E92" w:rsidP="00D46223">
      <w:pPr>
        <w:pStyle w:val="Caption"/>
        <w:rPr>
          <w:rFonts w:ascii="Times New Roman" w:hAnsi="Times New Roman" w:cs="Times New Roman"/>
          <w:color w:val="000000" w:themeColor="text1"/>
          <w:sz w:val="16"/>
        </w:rPr>
      </w:pPr>
      <w:r>
        <w:rPr>
          <w:rFonts w:ascii="Times New Roman" w:hAnsi="Times New Roman" w:cs="Times New Roman"/>
          <w:color w:val="000000" w:themeColor="text1"/>
          <w:sz w:val="16"/>
        </w:rPr>
        <w:t xml:space="preserve">  </w:t>
      </w:r>
      <w:r w:rsidRPr="00F3669B">
        <w:rPr>
          <w:rFonts w:ascii="Times New Roman" w:hAnsi="Times New Roman" w:cs="Times New Roman"/>
          <w:color w:val="000000" w:themeColor="text1"/>
          <w:sz w:val="16"/>
        </w:rPr>
        <w:t xml:space="preserve">Figure </w:t>
      </w:r>
      <w:r w:rsidRPr="00F3669B">
        <w:rPr>
          <w:rFonts w:ascii="Times New Roman" w:hAnsi="Times New Roman" w:cs="Times New Roman"/>
          <w:color w:val="000000" w:themeColor="text1"/>
          <w:sz w:val="16"/>
        </w:rPr>
        <w:fldChar w:fldCharType="begin"/>
      </w:r>
      <w:r w:rsidRPr="00F3669B">
        <w:rPr>
          <w:rFonts w:ascii="Times New Roman" w:hAnsi="Times New Roman" w:cs="Times New Roman"/>
          <w:color w:val="000000" w:themeColor="text1"/>
          <w:sz w:val="16"/>
        </w:rPr>
        <w:instrText xml:space="preserve"> STYLEREF 1 \s </w:instrText>
      </w:r>
      <w:r w:rsidRPr="00F3669B">
        <w:rPr>
          <w:rFonts w:ascii="Times New Roman" w:hAnsi="Times New Roman" w:cs="Times New Roman"/>
          <w:color w:val="000000" w:themeColor="text1"/>
          <w:sz w:val="16"/>
        </w:rPr>
        <w:fldChar w:fldCharType="separate"/>
      </w:r>
      <w:r>
        <w:rPr>
          <w:rFonts w:ascii="Times New Roman" w:hAnsi="Times New Roman" w:cs="Times New Roman"/>
          <w:noProof/>
          <w:color w:val="000000" w:themeColor="text1"/>
          <w:sz w:val="16"/>
        </w:rPr>
        <w:t>2</w:t>
      </w:r>
      <w:r w:rsidRPr="00F3669B">
        <w:rPr>
          <w:rFonts w:ascii="Times New Roman" w:hAnsi="Times New Roman" w:cs="Times New Roman"/>
          <w:color w:val="000000" w:themeColor="text1"/>
          <w:sz w:val="16"/>
        </w:rPr>
        <w:fldChar w:fldCharType="end"/>
      </w:r>
      <w:r w:rsidRPr="00F3669B">
        <w:rPr>
          <w:rFonts w:ascii="Times New Roman" w:hAnsi="Times New Roman" w:cs="Times New Roman"/>
          <w:color w:val="000000" w:themeColor="text1"/>
          <w:sz w:val="16"/>
        </w:rPr>
        <w:noBreakHyphen/>
      </w:r>
      <w:r w:rsidRPr="00F3669B">
        <w:rPr>
          <w:rFonts w:ascii="Times New Roman" w:hAnsi="Times New Roman" w:cs="Times New Roman"/>
          <w:color w:val="000000" w:themeColor="text1"/>
          <w:sz w:val="16"/>
        </w:rPr>
        <w:fldChar w:fldCharType="begin"/>
      </w:r>
      <w:r w:rsidRPr="00F3669B">
        <w:rPr>
          <w:rFonts w:ascii="Times New Roman" w:hAnsi="Times New Roman" w:cs="Times New Roman"/>
          <w:color w:val="000000" w:themeColor="text1"/>
          <w:sz w:val="16"/>
        </w:rPr>
        <w:instrText xml:space="preserve"> SEQ Figure \* ARABIC \s 1 </w:instrText>
      </w:r>
      <w:r w:rsidRPr="00F3669B">
        <w:rPr>
          <w:rFonts w:ascii="Times New Roman" w:hAnsi="Times New Roman" w:cs="Times New Roman"/>
          <w:color w:val="000000" w:themeColor="text1"/>
          <w:sz w:val="16"/>
        </w:rPr>
        <w:fldChar w:fldCharType="separate"/>
      </w:r>
      <w:r>
        <w:rPr>
          <w:rFonts w:ascii="Times New Roman" w:hAnsi="Times New Roman" w:cs="Times New Roman"/>
          <w:noProof/>
          <w:color w:val="000000" w:themeColor="text1"/>
          <w:sz w:val="16"/>
        </w:rPr>
        <w:t>1</w:t>
      </w:r>
      <w:r w:rsidRPr="00F3669B">
        <w:rPr>
          <w:rFonts w:ascii="Times New Roman" w:hAnsi="Times New Roman" w:cs="Times New Roman"/>
          <w:color w:val="000000" w:themeColor="text1"/>
          <w:sz w:val="16"/>
        </w:rPr>
        <w:fldChar w:fldCharType="end"/>
      </w:r>
      <w:r>
        <w:rPr>
          <w:rFonts w:ascii="Times New Roman" w:hAnsi="Times New Roman" w:cs="Times New Roman"/>
          <w:color w:val="000000" w:themeColor="text1"/>
          <w:sz w:val="16"/>
        </w:rPr>
        <w:t xml:space="preserve"> –Driscoll reflective cycle (Source: Driscoll, </w:t>
      </w:r>
      <w:r>
        <w:rPr>
          <w:rFonts w:ascii="Times New Roman" w:hAnsi="Times New Roman" w:cs="Times New Roman"/>
          <w:color w:val="000000" w:themeColor="text1"/>
          <w:sz w:val="16"/>
        </w:rPr>
        <w:t>2007</w:t>
      </w:r>
      <w:r w:rsidRPr="00F3669B">
        <w:rPr>
          <w:rFonts w:ascii="Times New Roman" w:hAnsi="Times New Roman" w:cs="Times New Roman"/>
          <w:color w:val="000000" w:themeColor="text1"/>
          <w:sz w:val="16"/>
        </w:rPr>
        <w:t>), p.44</w:t>
      </w:r>
    </w:p>
    <w:p w14:paraId="0DBE05C5" w14:textId="77F753C3" w:rsidR="00D46223" w:rsidRDefault="003E2E92" w:rsidP="009B7ADD">
      <w:pPr>
        <w:pStyle w:val="NormalIndent"/>
        <w:spacing w:line="480" w:lineRule="auto"/>
        <w:ind w:left="0"/>
        <w:rPr>
          <w:rFonts w:ascii="Calibri" w:eastAsiaTheme="minorHAnsi" w:hAnsi="Calibri" w:cs="Calibri"/>
          <w:sz w:val="22"/>
          <w:szCs w:val="22"/>
        </w:rPr>
      </w:pPr>
    </w:p>
    <w:p w14:paraId="477AC14B" w14:textId="58069173" w:rsidR="00812157" w:rsidRPr="00A80613" w:rsidRDefault="00812157" w:rsidP="00812157">
      <w:pPr>
        <w:spacing w:after="0" w:line="480" w:lineRule="auto"/>
        <w:rPr>
          <w:rFonts w:ascii="Times New Roman" w:hAnsi="Times New Roman" w:cs="Times New Roman"/>
          <w:sz w:val="18"/>
          <w:szCs w:val="18"/>
        </w:rPr>
      </w:pPr>
      <w:r w:rsidRPr="00A80613">
        <w:rPr>
          <w:rFonts w:ascii="Times New Roman" w:hAnsi="Times New Roman" w:cs="Times New Roman"/>
          <w:sz w:val="18"/>
          <w:szCs w:val="18"/>
        </w:rPr>
        <w:t xml:space="preserve">This is the model I have followed to analyse the aspects of my project, which helped me to evaluate the process of my project in details. This next model that I am going to describe is similar but with </w:t>
      </w:r>
      <w:r w:rsidRPr="00A80613">
        <w:rPr>
          <w:rFonts w:ascii="Times New Roman" w:hAnsi="Times New Roman" w:cs="Times New Roman"/>
          <w:color w:val="000000" w:themeColor="text1"/>
          <w:sz w:val="18"/>
          <w:szCs w:val="18"/>
        </w:rPr>
        <w:t xml:space="preserve">different questions. It is the experiential learning cycle published by David Kolb in 1984. </w:t>
      </w:r>
      <w:r w:rsidR="00E317BD" w:rsidRPr="00E317BD">
        <w:rPr>
          <w:rFonts w:ascii="Times New Roman" w:hAnsi="Times New Roman" w:cs="Times New Roman"/>
          <w:color w:val="FFFFFF" w:themeColor="background1"/>
          <w:sz w:val="18"/>
          <w:szCs w:val="18"/>
        </w:rPr>
        <w:t>“</w:t>
      </w:r>
      <w:r w:rsidRPr="00A80613">
        <w:rPr>
          <w:rFonts w:ascii="Times New Roman" w:hAnsi="Times New Roman" w:cs="Times New Roman"/>
          <w:color w:val="000000" w:themeColor="text1"/>
          <w:sz w:val="18"/>
          <w:szCs w:val="18"/>
          <w:lang w:val="en" w:eastAsia="en-GB"/>
        </w:rPr>
        <w:t xml:space="preserve">Kolb's experiential learning theory works on two levels: a four-stage cycle </w:t>
      </w:r>
      <w:r w:rsidRPr="00A80613">
        <w:rPr>
          <w:rFonts w:ascii="Times New Roman" w:hAnsi="Times New Roman" w:cs="Times New Roman"/>
          <w:color w:val="000000" w:themeColor="text1"/>
          <w:sz w:val="18"/>
          <w:szCs w:val="18"/>
          <w:lang w:val="en" w:eastAsia="en-GB"/>
        </w:rPr>
        <w:lastRenderedPageBreak/>
        <w:t xml:space="preserve">of learning and four separate learning styles.  Much of Kolb’s theory is concerned with the learner’s internal cognitive processes. </w:t>
      </w:r>
      <w:sdt>
        <w:sdtPr>
          <w:rPr>
            <w:rFonts w:ascii="Times New Roman" w:hAnsi="Times New Roman" w:cs="Times New Roman"/>
            <w:color w:val="000000" w:themeColor="text1"/>
            <w:sz w:val="18"/>
            <w:szCs w:val="18"/>
            <w:lang w:val="en" w:eastAsia="en-GB"/>
          </w:rPr>
          <w:id w:val="1519424717"/>
          <w:citation/>
        </w:sdtPr>
        <w:sdtContent>
          <w:r w:rsidRPr="00A80613">
            <w:rPr>
              <w:rFonts w:ascii="Times New Roman" w:hAnsi="Times New Roman" w:cs="Times New Roman"/>
              <w:color w:val="000000" w:themeColor="text1"/>
              <w:sz w:val="18"/>
              <w:szCs w:val="18"/>
              <w:lang w:val="en" w:eastAsia="en-GB"/>
            </w:rPr>
            <w:fldChar w:fldCharType="begin"/>
          </w:r>
          <w:r w:rsidRPr="00A80613">
            <w:rPr>
              <w:rFonts w:ascii="Times New Roman" w:hAnsi="Times New Roman" w:cs="Times New Roman"/>
              <w:color w:val="000000" w:themeColor="text1"/>
              <w:sz w:val="18"/>
              <w:szCs w:val="18"/>
              <w:lang w:eastAsia="en-GB"/>
            </w:rPr>
            <w:instrText xml:space="preserve"> CITATION Sau17 \l 2057 </w:instrText>
          </w:r>
          <w:r w:rsidRPr="00A80613">
            <w:rPr>
              <w:rFonts w:ascii="Times New Roman" w:hAnsi="Times New Roman" w:cs="Times New Roman"/>
              <w:color w:val="000000" w:themeColor="text1"/>
              <w:sz w:val="18"/>
              <w:szCs w:val="18"/>
              <w:lang w:val="en" w:eastAsia="en-GB"/>
            </w:rPr>
            <w:fldChar w:fldCharType="separate"/>
          </w:r>
          <w:r w:rsidRPr="00A80613">
            <w:rPr>
              <w:rFonts w:ascii="Times New Roman" w:hAnsi="Times New Roman" w:cs="Times New Roman"/>
              <w:noProof/>
              <w:color w:val="000000" w:themeColor="text1"/>
              <w:sz w:val="18"/>
              <w:szCs w:val="18"/>
              <w:lang w:eastAsia="en-GB"/>
            </w:rPr>
            <w:t>(McLeod, 2017)</w:t>
          </w:r>
          <w:r w:rsidRPr="00A80613">
            <w:rPr>
              <w:rFonts w:ascii="Times New Roman" w:hAnsi="Times New Roman" w:cs="Times New Roman"/>
              <w:color w:val="000000" w:themeColor="text1"/>
              <w:sz w:val="18"/>
              <w:szCs w:val="18"/>
              <w:lang w:val="en" w:eastAsia="en-GB"/>
            </w:rPr>
            <w:fldChar w:fldCharType="end"/>
          </w:r>
        </w:sdtContent>
      </w:sdt>
    </w:p>
    <w:p w14:paraId="4B563B47" w14:textId="03667E9E" w:rsidR="00812157" w:rsidRPr="00A80613" w:rsidRDefault="00812157" w:rsidP="00812157">
      <w:pPr>
        <w:autoSpaceDE/>
        <w:autoSpaceDN/>
        <w:adjustRightInd/>
        <w:spacing w:after="192" w:line="480" w:lineRule="auto"/>
        <w:rPr>
          <w:rFonts w:ascii="Times New Roman" w:eastAsia="Times New Roman" w:hAnsi="Times New Roman" w:cs="Times New Roman"/>
          <w:color w:val="000000" w:themeColor="text1"/>
          <w:sz w:val="18"/>
          <w:szCs w:val="18"/>
          <w:lang w:val="en" w:eastAsia="en-GB"/>
        </w:rPr>
      </w:pPr>
      <w:r w:rsidRPr="00A80613">
        <w:rPr>
          <w:rFonts w:ascii="Times New Roman" w:eastAsia="Times New Roman" w:hAnsi="Times New Roman" w:cs="Times New Roman"/>
          <w:color w:val="FFFFFF" w:themeColor="background1"/>
          <w:sz w:val="18"/>
          <w:szCs w:val="18"/>
          <w:lang w:val="en" w:eastAsia="en-GB"/>
        </w:rPr>
        <w:t>“</w:t>
      </w:r>
      <w:r w:rsidRPr="00A80613">
        <w:rPr>
          <w:rFonts w:ascii="Times New Roman" w:eastAsia="Times New Roman" w:hAnsi="Times New Roman" w:cs="Times New Roman"/>
          <w:color w:val="000000" w:themeColor="text1"/>
          <w:sz w:val="18"/>
          <w:szCs w:val="18"/>
          <w:lang w:val="en" w:eastAsia="en-GB"/>
        </w:rPr>
        <w:t>Kolb states that learning involves the acquisition of abstract concepts that can be applied flexibly in a range of situations.  In Kolb’s theory, the impetus for the development of new concepts is provided</w:t>
      </w:r>
      <w:r w:rsidR="00E317BD" w:rsidRPr="00E317BD">
        <w:rPr>
          <w:rFonts w:ascii="Times New Roman" w:eastAsia="Times New Roman" w:hAnsi="Times New Roman" w:cs="Times New Roman"/>
          <w:color w:val="FFFFFF" w:themeColor="background1"/>
          <w:sz w:val="18"/>
          <w:szCs w:val="18"/>
          <w:lang w:val="en" w:eastAsia="en-GB"/>
        </w:rPr>
        <w:t>”</w:t>
      </w:r>
      <w:r w:rsidRPr="00A80613">
        <w:rPr>
          <w:rFonts w:ascii="Times New Roman" w:eastAsia="Times New Roman" w:hAnsi="Times New Roman" w:cs="Times New Roman"/>
          <w:color w:val="000000" w:themeColor="text1"/>
          <w:sz w:val="18"/>
          <w:szCs w:val="18"/>
          <w:lang w:val="en" w:eastAsia="en-GB"/>
        </w:rPr>
        <w:t xml:space="preserve"> by new experiences.</w:t>
      </w:r>
      <w:r w:rsidRPr="00A80613">
        <w:rPr>
          <w:rFonts w:ascii="Times New Roman" w:eastAsia="Times New Roman" w:hAnsi="Times New Roman" w:cs="Times New Roman"/>
          <w:color w:val="FFFFFF" w:themeColor="background1"/>
          <w:sz w:val="18"/>
          <w:szCs w:val="18"/>
          <w:lang w:val="en" w:eastAsia="en-GB"/>
        </w:rPr>
        <w:t>”</w:t>
      </w:r>
    </w:p>
    <w:p w14:paraId="462CF540" w14:textId="77777777" w:rsidR="00812157" w:rsidRPr="00A80613" w:rsidRDefault="00812157" w:rsidP="00812157">
      <w:pPr>
        <w:spacing w:line="480" w:lineRule="auto"/>
        <w:rPr>
          <w:rFonts w:ascii="Times New Roman" w:hAnsi="Times New Roman" w:cs="Times New Roman"/>
          <w:color w:val="000000" w:themeColor="text1"/>
          <w:sz w:val="18"/>
          <w:szCs w:val="18"/>
          <w:lang w:val="en"/>
        </w:rPr>
      </w:pPr>
      <w:r w:rsidRPr="00A80613">
        <w:rPr>
          <w:rFonts w:ascii="Times New Roman" w:hAnsi="Times New Roman" w:cs="Times New Roman"/>
          <w:color w:val="000000" w:themeColor="text1"/>
          <w:sz w:val="18"/>
          <w:szCs w:val="18"/>
          <w:lang w:val="en"/>
        </w:rPr>
        <w:t xml:space="preserve">“Learning is the process whereby knowledge is created through the transformation of experience” </w:t>
      </w:r>
    </w:p>
    <w:p w14:paraId="0BD7FC51" w14:textId="58D95225" w:rsidR="00812157" w:rsidRPr="00394DA4" w:rsidRDefault="00812157" w:rsidP="00394DA4">
      <w:pPr>
        <w:spacing w:line="480" w:lineRule="auto"/>
        <w:rPr>
          <w:rFonts w:ascii="Times New Roman" w:hAnsi="Times New Roman" w:cs="Times New Roman"/>
          <w:color w:val="000000" w:themeColor="text1"/>
          <w:sz w:val="18"/>
          <w:szCs w:val="18"/>
        </w:rPr>
      </w:pPr>
      <w:r w:rsidRPr="005B50B3">
        <w:rPr>
          <w:rFonts w:ascii="Times New Roman" w:hAnsi="Times New Roman" w:cs="Times New Roman"/>
          <w:color w:val="000000" w:themeColor="text1"/>
          <w:sz w:val="18"/>
          <w:szCs w:val="18"/>
          <w:lang w:val="en"/>
        </w:rPr>
        <w:t xml:space="preserve">(Kolb, 1984, p. 38). </w:t>
      </w:r>
      <w:r w:rsidRPr="005B50B3">
        <w:rPr>
          <w:rFonts w:ascii="Times New Roman" w:hAnsi="Times New Roman" w:cs="Times New Roman"/>
          <w:color w:val="000000" w:themeColor="text1"/>
          <w:sz w:val="18"/>
          <w:szCs w:val="18"/>
        </w:rPr>
        <w:t xml:space="preserve"> </w:t>
      </w:r>
    </w:p>
    <w:p w14:paraId="6F306178" w14:textId="44EE0C15" w:rsidR="001D3FDF" w:rsidRDefault="003E2E92" w:rsidP="00E50B70">
      <w:pPr>
        <w:pStyle w:val="NormalIndent"/>
        <w:spacing w:line="480" w:lineRule="auto"/>
        <w:ind w:left="0"/>
        <w:rPr>
          <w:rFonts w:ascii="Times New Roman" w:hAnsi="Times New Roman"/>
          <w:color w:val="000000" w:themeColor="text1"/>
        </w:rPr>
      </w:pPr>
      <w:r>
        <w:rPr>
          <w:rFonts w:ascii="Times New Roman" w:hAnsi="Times New Roman"/>
          <w:color w:val="000000" w:themeColor="text1"/>
        </w:rPr>
        <w:t>E</w:t>
      </w:r>
      <w:r>
        <w:rPr>
          <w:rFonts w:ascii="Times New Roman" w:hAnsi="Times New Roman"/>
          <w:color w:val="000000" w:themeColor="text1"/>
        </w:rPr>
        <w:t xml:space="preserve">xperimental learning is a </w:t>
      </w:r>
      <w:r w:rsidRPr="00E50B70">
        <w:rPr>
          <w:rFonts w:ascii="Times New Roman" w:hAnsi="Times New Roman"/>
          <w:color w:val="FFFFFF" w:themeColor="background1"/>
        </w:rPr>
        <w:t>“</w:t>
      </w:r>
      <w:r>
        <w:rPr>
          <w:rFonts w:ascii="Times New Roman" w:hAnsi="Times New Roman"/>
          <w:color w:val="000000" w:themeColor="text1"/>
        </w:rPr>
        <w:t>process of constructing knowledge that involves a creative tension among the four learning modes that is responsive to contextual demands. This process is portrayed as idealised learning cycle where the learner touches all the bases: experiencing, reflecti</w:t>
      </w:r>
      <w:r>
        <w:rPr>
          <w:rFonts w:ascii="Times New Roman" w:hAnsi="Times New Roman"/>
          <w:color w:val="000000" w:themeColor="text1"/>
        </w:rPr>
        <w:t>ng, thinking and acting.</w:t>
      </w:r>
      <w:r w:rsidRPr="004946DC">
        <w:rPr>
          <w:rFonts w:ascii="Times New Roman" w:hAnsi="Times New Roman"/>
          <w:color w:val="FFFFFF" w:themeColor="background1"/>
        </w:rPr>
        <w:t>”</w:t>
      </w:r>
      <w:r>
        <w:rPr>
          <w:rFonts w:ascii="Times New Roman" w:hAnsi="Times New Roman"/>
          <w:color w:val="000000" w:themeColor="text1"/>
        </w:rPr>
        <w:t xml:space="preserve"> </w:t>
      </w:r>
    </w:p>
    <w:p w14:paraId="30C4ED8B" w14:textId="40117086" w:rsidR="00ED1477" w:rsidRDefault="003E2E92" w:rsidP="00C435E7">
      <w:pPr>
        <w:pStyle w:val="NormalIndent"/>
        <w:spacing w:line="480" w:lineRule="auto"/>
        <w:ind w:left="0"/>
        <w:rPr>
          <w:rFonts w:ascii="Times New Roman" w:hAnsi="Times New Roman"/>
          <w:color w:val="000000" w:themeColor="text1"/>
        </w:rPr>
      </w:pPr>
      <w:r>
        <w:rPr>
          <w:rFonts w:ascii="Times New Roman" w:hAnsi="Times New Roman"/>
          <w:color w:val="000000" w:themeColor="text1"/>
        </w:rPr>
        <w:t xml:space="preserve">Immediate on concrete experiences are the basis for observations and reflections </w:t>
      </w:r>
      <w:sdt>
        <w:sdtPr>
          <w:rPr>
            <w:rFonts w:ascii="Times New Roman" w:hAnsi="Times New Roman"/>
            <w:color w:val="000000" w:themeColor="text1"/>
          </w:rPr>
          <w:id w:val="717787158"/>
          <w:citation/>
        </w:sdtPr>
        <w:sdtEndPr/>
        <w:sdtContent>
          <w:r>
            <w:rPr>
              <w:rFonts w:ascii="Times New Roman" w:hAnsi="Times New Roman"/>
              <w:color w:val="000000" w:themeColor="text1"/>
            </w:rPr>
            <w:fldChar w:fldCharType="begin"/>
          </w:r>
          <w:r>
            <w:rPr>
              <w:rFonts w:ascii="Times New Roman" w:hAnsi="Times New Roman"/>
              <w:color w:val="000000" w:themeColor="text1"/>
            </w:rPr>
            <w:instrText xml:space="preserve"> CITATION Cyn09 \l 2057 </w:instrText>
          </w:r>
          <w:r>
            <w:rPr>
              <w:rFonts w:ascii="Times New Roman" w:hAnsi="Times New Roman"/>
              <w:color w:val="000000" w:themeColor="text1"/>
            </w:rPr>
            <w:fldChar w:fldCharType="separate"/>
          </w:r>
          <w:r w:rsidRPr="00113DCA">
            <w:rPr>
              <w:rFonts w:ascii="Times New Roman" w:hAnsi="Times New Roman"/>
              <w:noProof/>
              <w:color w:val="000000" w:themeColor="text1"/>
            </w:rPr>
            <w:t>(Fukami, 2009)</w:t>
          </w:r>
          <w:r>
            <w:rPr>
              <w:rFonts w:ascii="Times New Roman" w:hAnsi="Times New Roman"/>
              <w:color w:val="000000" w:themeColor="text1"/>
            </w:rPr>
            <w:fldChar w:fldCharType="end"/>
          </w:r>
        </w:sdtContent>
      </w:sdt>
      <w:r>
        <w:rPr>
          <w:rFonts w:ascii="Times New Roman" w:hAnsi="Times New Roman"/>
          <w:color w:val="000000" w:themeColor="text1"/>
        </w:rPr>
        <w:t>.</w:t>
      </w:r>
    </w:p>
    <w:p w14:paraId="7D338A16" w14:textId="7FCAAF15" w:rsidR="00FB0531" w:rsidRDefault="003E2E92" w:rsidP="00C435E7">
      <w:pPr>
        <w:pStyle w:val="NormalIndent"/>
        <w:spacing w:line="480" w:lineRule="auto"/>
        <w:ind w:left="0"/>
        <w:rPr>
          <w:rFonts w:ascii="Times New Roman" w:hAnsi="Times New Roman"/>
          <w:color w:val="000000" w:themeColor="text1"/>
        </w:rPr>
      </w:pPr>
      <w:r>
        <w:rPr>
          <w:rFonts w:ascii="Times New Roman" w:hAnsi="Times New Roman"/>
          <w:color w:val="000000" w:themeColor="text1"/>
        </w:rPr>
        <w:t xml:space="preserve">These reflections are assimilated and distilled into abstract concepts from which new implications for </w:t>
      </w:r>
      <w:r>
        <w:rPr>
          <w:rFonts w:ascii="Times New Roman" w:hAnsi="Times New Roman"/>
          <w:color w:val="000000" w:themeColor="text1"/>
        </w:rPr>
        <w:t>action can be drawn. These implications can be actively tested and serve as guides in creating new experiences (see Figure 2-2).</w:t>
      </w:r>
    </w:p>
    <w:p w14:paraId="031A0891" w14:textId="77777777" w:rsidR="00BE6DF4" w:rsidRDefault="003E2E92" w:rsidP="00E56397">
      <w:pPr>
        <w:pStyle w:val="NormalIndent"/>
        <w:spacing w:line="240" w:lineRule="auto"/>
        <w:ind w:left="0"/>
        <w:rPr>
          <w:rFonts w:ascii="Times New Roman" w:hAnsi="Times New Roman"/>
          <w:color w:val="000000" w:themeColor="text1"/>
        </w:rPr>
      </w:pPr>
    </w:p>
    <w:p w14:paraId="709A2E42" w14:textId="2E7A5536" w:rsidR="00BE6DF4" w:rsidRDefault="003E2E92" w:rsidP="00E56397">
      <w:pPr>
        <w:pStyle w:val="NormalIndent"/>
        <w:spacing w:line="240" w:lineRule="auto"/>
        <w:ind w:left="0"/>
        <w:rPr>
          <w:rFonts w:ascii="Times New Roman" w:hAnsi="Times New Roman"/>
          <w:color w:val="000000" w:themeColor="text1"/>
        </w:rPr>
      </w:pPr>
    </w:p>
    <w:p w14:paraId="5E16357A" w14:textId="03A83867" w:rsidR="00BE6DF4" w:rsidRDefault="003E2E92" w:rsidP="00E56397">
      <w:pPr>
        <w:pStyle w:val="NormalIndent"/>
        <w:spacing w:line="240" w:lineRule="auto"/>
        <w:ind w:left="0"/>
        <w:rPr>
          <w:rFonts w:ascii="Times New Roman" w:hAnsi="Times New Roman"/>
          <w:color w:val="000000" w:themeColor="text1"/>
        </w:rPr>
      </w:pPr>
    </w:p>
    <w:p w14:paraId="7D32AC4E" w14:textId="4F2DCA7C" w:rsidR="00BE6DF4" w:rsidRDefault="003E2E92" w:rsidP="00E56397">
      <w:pPr>
        <w:pStyle w:val="NormalIndent"/>
        <w:spacing w:line="240" w:lineRule="auto"/>
        <w:ind w:left="0"/>
        <w:rPr>
          <w:rFonts w:ascii="Times New Roman" w:hAnsi="Times New Roman"/>
          <w:color w:val="000000" w:themeColor="text1"/>
        </w:rPr>
      </w:pPr>
      <w:r>
        <w:rPr>
          <w:noProof/>
          <w:lang w:eastAsia="en-GB"/>
        </w:rPr>
        <w:drawing>
          <wp:anchor distT="0" distB="0" distL="114300" distR="114300" simplePos="0" relativeHeight="251662336" behindDoc="0" locked="0" layoutInCell="1" allowOverlap="1">
            <wp:simplePos x="0" y="0"/>
            <wp:positionH relativeFrom="margin">
              <wp:align>left</wp:align>
            </wp:positionH>
            <wp:positionV relativeFrom="paragraph">
              <wp:posOffset>2157</wp:posOffset>
            </wp:positionV>
            <wp:extent cx="3898900" cy="2062480"/>
            <wp:effectExtent l="0" t="0" r="6350" b="0"/>
            <wp:wrapThrough wrapText="bothSides">
              <wp:wrapPolygon edited="0">
                <wp:start x="0" y="0"/>
                <wp:lineTo x="0" y="21347"/>
                <wp:lineTo x="21530" y="21347"/>
                <wp:lineTo x="21530"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692686" name=""/>
                    <pic:cNvPicPr/>
                  </pic:nvPicPr>
                  <pic:blipFill rotWithShape="1">
                    <a:blip r:embed="rId26">
                      <a:extLst>
                        <a:ext uri="{28A0092B-C50C-407E-A947-70E740481C1C}">
                          <a14:useLocalDpi xmlns:a14="http://schemas.microsoft.com/office/drawing/2010/main" val="0"/>
                        </a:ext>
                      </a:extLst>
                    </a:blip>
                    <a:srcRect l="33129" t="57449" r="35160" b="15087"/>
                    <a:stretch>
                      <a:fillRect/>
                    </a:stretch>
                  </pic:blipFill>
                  <pic:spPr bwMode="auto">
                    <a:xfrm>
                      <a:off x="0" y="0"/>
                      <a:ext cx="3898900" cy="2062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37BB96" w14:textId="77777777" w:rsidR="00BE6DF4" w:rsidRDefault="003E2E92" w:rsidP="00E56397">
      <w:pPr>
        <w:pStyle w:val="NormalIndent"/>
        <w:spacing w:line="240" w:lineRule="auto"/>
        <w:ind w:left="0"/>
        <w:rPr>
          <w:rFonts w:ascii="Times New Roman" w:hAnsi="Times New Roman"/>
          <w:color w:val="000000" w:themeColor="text1"/>
        </w:rPr>
      </w:pPr>
    </w:p>
    <w:p w14:paraId="4E59B92F" w14:textId="77777777" w:rsidR="00BE6DF4" w:rsidRDefault="003E2E92" w:rsidP="00E56397">
      <w:pPr>
        <w:pStyle w:val="NormalIndent"/>
        <w:spacing w:line="240" w:lineRule="auto"/>
        <w:ind w:left="0"/>
        <w:rPr>
          <w:rFonts w:ascii="Times New Roman" w:hAnsi="Times New Roman"/>
          <w:color w:val="000000" w:themeColor="text1"/>
        </w:rPr>
      </w:pPr>
    </w:p>
    <w:p w14:paraId="454366AE" w14:textId="77777777" w:rsidR="00BE6DF4" w:rsidRDefault="003E2E92" w:rsidP="00E56397">
      <w:pPr>
        <w:pStyle w:val="NormalIndent"/>
        <w:spacing w:line="240" w:lineRule="auto"/>
        <w:ind w:left="0"/>
        <w:rPr>
          <w:rFonts w:ascii="Times New Roman" w:hAnsi="Times New Roman"/>
          <w:color w:val="000000" w:themeColor="text1"/>
        </w:rPr>
      </w:pPr>
    </w:p>
    <w:p w14:paraId="79FB25F8" w14:textId="77777777" w:rsidR="00BE6DF4" w:rsidRDefault="003E2E92" w:rsidP="00E56397">
      <w:pPr>
        <w:pStyle w:val="NormalIndent"/>
        <w:spacing w:line="240" w:lineRule="auto"/>
        <w:ind w:left="0"/>
        <w:rPr>
          <w:rFonts w:ascii="Times New Roman" w:hAnsi="Times New Roman"/>
          <w:color w:val="000000" w:themeColor="text1"/>
        </w:rPr>
      </w:pPr>
    </w:p>
    <w:p w14:paraId="5BD1BCAD" w14:textId="77777777" w:rsidR="00BE6DF4" w:rsidRDefault="003E2E92" w:rsidP="00E56397">
      <w:pPr>
        <w:pStyle w:val="NormalIndent"/>
        <w:spacing w:line="240" w:lineRule="auto"/>
        <w:ind w:left="0"/>
        <w:rPr>
          <w:rFonts w:ascii="Times New Roman" w:hAnsi="Times New Roman"/>
          <w:color w:val="000000" w:themeColor="text1"/>
        </w:rPr>
      </w:pPr>
    </w:p>
    <w:p w14:paraId="5F63FE7A" w14:textId="77777777" w:rsidR="00BE6DF4" w:rsidRDefault="003E2E92" w:rsidP="00E56397">
      <w:pPr>
        <w:pStyle w:val="NormalIndent"/>
        <w:spacing w:line="240" w:lineRule="auto"/>
        <w:ind w:left="0"/>
        <w:rPr>
          <w:rFonts w:ascii="Times New Roman" w:hAnsi="Times New Roman"/>
          <w:color w:val="000000" w:themeColor="text1"/>
        </w:rPr>
      </w:pPr>
    </w:p>
    <w:p w14:paraId="4C367865" w14:textId="77777777" w:rsidR="00BE6DF4" w:rsidRDefault="003E2E92" w:rsidP="00BE6DF4">
      <w:pPr>
        <w:pStyle w:val="NormalIndent"/>
        <w:spacing w:line="480" w:lineRule="auto"/>
        <w:ind w:left="0"/>
        <w:rPr>
          <w:rFonts w:ascii="Times New Roman" w:hAnsi="Times New Roman"/>
          <w:color w:val="000000" w:themeColor="text1"/>
        </w:rPr>
      </w:pPr>
    </w:p>
    <w:p w14:paraId="356C2968" w14:textId="77777777" w:rsidR="00BE6DF4" w:rsidRDefault="003E2E92" w:rsidP="00BE6DF4">
      <w:pPr>
        <w:pStyle w:val="NormalIndent"/>
        <w:spacing w:line="480" w:lineRule="auto"/>
        <w:ind w:left="0"/>
        <w:rPr>
          <w:rFonts w:ascii="Times New Roman" w:hAnsi="Times New Roman"/>
          <w:color w:val="000000" w:themeColor="text1"/>
        </w:rPr>
      </w:pPr>
    </w:p>
    <w:p w14:paraId="2C47E752" w14:textId="77777777" w:rsidR="008A07B5" w:rsidRDefault="003E2E92" w:rsidP="00BE6DF4">
      <w:pPr>
        <w:pStyle w:val="NormalIndent"/>
        <w:spacing w:line="480" w:lineRule="auto"/>
        <w:ind w:left="0"/>
        <w:rPr>
          <w:rFonts w:ascii="Times New Roman" w:hAnsi="Times New Roman"/>
          <w:color w:val="000000" w:themeColor="text1"/>
        </w:rPr>
      </w:pPr>
    </w:p>
    <w:p w14:paraId="5A81A36C" w14:textId="77777777" w:rsidR="008A07B5" w:rsidRDefault="003E2E92" w:rsidP="00BE6DF4">
      <w:pPr>
        <w:pStyle w:val="NormalIndent"/>
        <w:spacing w:line="480" w:lineRule="auto"/>
        <w:ind w:left="0"/>
        <w:rPr>
          <w:rFonts w:ascii="Times New Roman" w:hAnsi="Times New Roman"/>
          <w:color w:val="000000" w:themeColor="text1"/>
        </w:rPr>
      </w:pPr>
    </w:p>
    <w:p w14:paraId="0AB1ABFF" w14:textId="77777777" w:rsidR="008A07B5" w:rsidRDefault="003E2E92" w:rsidP="00BE6DF4">
      <w:pPr>
        <w:pStyle w:val="NormalIndent"/>
        <w:spacing w:line="480" w:lineRule="auto"/>
        <w:ind w:left="0"/>
        <w:rPr>
          <w:rFonts w:ascii="Times New Roman" w:hAnsi="Times New Roman"/>
          <w:color w:val="000000" w:themeColor="text1"/>
        </w:rPr>
      </w:pPr>
    </w:p>
    <w:p w14:paraId="05DF445C" w14:textId="2C7B5999" w:rsidR="00BE6DF4" w:rsidRDefault="003E2E92" w:rsidP="00BE6DF4">
      <w:pPr>
        <w:pStyle w:val="NormalIndent"/>
        <w:spacing w:line="480" w:lineRule="auto"/>
        <w:ind w:left="0"/>
        <w:rPr>
          <w:rFonts w:ascii="Times New Roman" w:hAnsi="Times New Roman"/>
          <w:color w:val="000000" w:themeColor="text1"/>
        </w:rPr>
      </w:pPr>
      <w:r w:rsidRPr="00D331DF">
        <w:rPr>
          <w:rFonts w:ascii="Times New Roman" w:hAnsi="Times New Roman"/>
          <w:color w:val="000000" w:themeColor="text1"/>
        </w:rPr>
        <w:t>Figure 2-2-</w:t>
      </w:r>
      <w:r>
        <w:rPr>
          <w:rFonts w:ascii="Times New Roman" w:hAnsi="Times New Roman"/>
          <w:color w:val="000000" w:themeColor="text1"/>
        </w:rPr>
        <w:t xml:space="preserve"> Kolb reflective cycle</w:t>
      </w:r>
      <w:r w:rsidRPr="00D331DF">
        <w:rPr>
          <w:rFonts w:ascii="Times New Roman" w:hAnsi="Times New Roman"/>
          <w:color w:val="000000" w:themeColor="text1"/>
        </w:rPr>
        <w:t xml:space="preserve"> </w:t>
      </w:r>
      <w:r>
        <w:rPr>
          <w:rFonts w:ascii="Times New Roman" w:hAnsi="Times New Roman"/>
          <w:color w:val="000000" w:themeColor="text1"/>
        </w:rPr>
        <w:t>(Source: Kolb, 1984), p. 21</w:t>
      </w:r>
    </w:p>
    <w:p w14:paraId="1329166E" w14:textId="77777777" w:rsidR="00CE1710" w:rsidRDefault="003E2E92" w:rsidP="00BE6DF4">
      <w:pPr>
        <w:pStyle w:val="NormalIndent"/>
        <w:spacing w:line="480" w:lineRule="auto"/>
        <w:ind w:left="0"/>
        <w:rPr>
          <w:rFonts w:ascii="Times New Roman" w:hAnsi="Times New Roman"/>
          <w:color w:val="000000" w:themeColor="text1"/>
        </w:rPr>
      </w:pPr>
    </w:p>
    <w:p w14:paraId="7954D26B" w14:textId="789E9588" w:rsidR="00C05E67" w:rsidRPr="009D58C5" w:rsidRDefault="003E2E92" w:rsidP="00C435E7">
      <w:pPr>
        <w:pStyle w:val="NormalIndent"/>
        <w:spacing w:line="480" w:lineRule="auto"/>
        <w:ind w:left="0"/>
        <w:rPr>
          <w:rFonts w:ascii="Times New Roman" w:hAnsi="Times New Roman"/>
          <w:color w:val="FFFFFF" w:themeColor="background1"/>
          <w:lang w:val="en"/>
        </w:rPr>
      </w:pPr>
      <w:r w:rsidRPr="00445DD1">
        <w:rPr>
          <w:rFonts w:ascii="Times New Roman" w:hAnsi="Times New Roman"/>
          <w:color w:val="000000" w:themeColor="text1"/>
        </w:rPr>
        <w:t xml:space="preserve">As stated in University of Leicester website </w:t>
      </w:r>
      <w:sdt>
        <w:sdtPr>
          <w:rPr>
            <w:rFonts w:ascii="Times New Roman" w:hAnsi="Times New Roman"/>
            <w:color w:val="000000" w:themeColor="text1"/>
          </w:rPr>
          <w:id w:val="313148321"/>
          <w:citation/>
        </w:sdtPr>
        <w:sdtEndPr/>
        <w:sdtContent>
          <w:r w:rsidRPr="00445DD1">
            <w:rPr>
              <w:rFonts w:ascii="Times New Roman" w:hAnsi="Times New Roman"/>
              <w:color w:val="000000" w:themeColor="text1"/>
            </w:rPr>
            <w:fldChar w:fldCharType="begin"/>
          </w:r>
          <w:r w:rsidRPr="00445DD1">
            <w:rPr>
              <w:rFonts w:ascii="Times New Roman" w:hAnsi="Times New Roman"/>
              <w:color w:val="000000" w:themeColor="text1"/>
            </w:rPr>
            <w:instrText xml:space="preserve"> CITATION DrR16 \l 2057 </w:instrText>
          </w:r>
          <w:r w:rsidRPr="00445DD1">
            <w:rPr>
              <w:rFonts w:ascii="Times New Roman" w:hAnsi="Times New Roman"/>
              <w:color w:val="000000" w:themeColor="text1"/>
            </w:rPr>
            <w:fldChar w:fldCharType="separate"/>
          </w:r>
          <w:r w:rsidRPr="00445DD1">
            <w:rPr>
              <w:rFonts w:ascii="Times New Roman" w:hAnsi="Times New Roman"/>
              <w:noProof/>
              <w:color w:val="000000" w:themeColor="text1"/>
            </w:rPr>
            <w:t>(Mobbs, 2016)</w:t>
          </w:r>
          <w:r w:rsidRPr="00445DD1">
            <w:rPr>
              <w:rFonts w:ascii="Times New Roman" w:hAnsi="Times New Roman"/>
              <w:color w:val="000000" w:themeColor="text1"/>
            </w:rPr>
            <w:fldChar w:fldCharType="end"/>
          </w:r>
        </w:sdtContent>
      </w:sdt>
      <w:r w:rsidRPr="00445DD1">
        <w:rPr>
          <w:rFonts w:ascii="Times New Roman" w:hAnsi="Times New Roman"/>
          <w:color w:val="000000" w:themeColor="text1"/>
        </w:rPr>
        <w:t xml:space="preserve"> </w:t>
      </w:r>
      <w:r w:rsidRPr="00445DD1">
        <w:rPr>
          <w:rFonts w:ascii="Times New Roman" w:hAnsi="Times New Roman"/>
          <w:color w:val="000000" w:themeColor="text1"/>
          <w:lang w:val="en"/>
        </w:rPr>
        <w:t xml:space="preserve">Experiential Learning Theory (ELT) provides a holistic model of the learning process </w:t>
      </w:r>
      <w:r w:rsidRPr="00E50B70">
        <w:rPr>
          <w:rFonts w:ascii="Times New Roman" w:hAnsi="Times New Roman"/>
          <w:color w:val="FFFFFF" w:themeColor="background1"/>
          <w:lang w:val="en"/>
        </w:rPr>
        <w:t>“</w:t>
      </w:r>
      <w:r w:rsidRPr="00445DD1">
        <w:rPr>
          <w:rFonts w:ascii="Times New Roman" w:hAnsi="Times New Roman"/>
          <w:color w:val="000000" w:themeColor="text1"/>
          <w:lang w:val="en"/>
        </w:rPr>
        <w:t>and is a multi-linear model of adult development</w:t>
      </w:r>
      <w:r>
        <w:rPr>
          <w:rFonts w:ascii="Times New Roman" w:hAnsi="Times New Roman"/>
          <w:color w:val="000000" w:themeColor="text1"/>
          <w:lang w:val="en"/>
        </w:rPr>
        <w:t>.</w:t>
      </w:r>
      <w:r w:rsidRPr="009D58C5">
        <w:rPr>
          <w:rFonts w:ascii="Times New Roman" w:hAnsi="Times New Roman"/>
          <w:color w:val="FFFFFF" w:themeColor="background1"/>
          <w:lang w:val="en"/>
        </w:rPr>
        <w:t xml:space="preserve"> “</w:t>
      </w:r>
      <w:r w:rsidRPr="00445DD1">
        <w:rPr>
          <w:rFonts w:ascii="Times New Roman" w:hAnsi="Times New Roman"/>
          <w:color w:val="000000" w:themeColor="text1"/>
          <w:lang w:val="en"/>
        </w:rPr>
        <w:t xml:space="preserve">The theory is called "Experiential learning" to </w:t>
      </w:r>
      <w:r>
        <w:rPr>
          <w:rFonts w:ascii="Times New Roman" w:hAnsi="Times New Roman"/>
          <w:color w:val="000000" w:themeColor="text1"/>
          <w:lang w:val="en"/>
        </w:rPr>
        <w:t>accentuate</w:t>
      </w:r>
      <w:r w:rsidRPr="00445DD1">
        <w:rPr>
          <w:rFonts w:ascii="Times New Roman" w:hAnsi="Times New Roman"/>
          <w:color w:val="000000" w:themeColor="text1"/>
          <w:lang w:val="en"/>
        </w:rPr>
        <w:t xml:space="preserve"> the central role </w:t>
      </w:r>
      <w:r w:rsidRPr="00445DD1">
        <w:rPr>
          <w:rFonts w:ascii="Times New Roman" w:hAnsi="Times New Roman"/>
          <w:color w:val="000000" w:themeColor="text1"/>
          <w:lang w:val="en"/>
        </w:rPr>
        <w:t>that experience plays in the learning process</w:t>
      </w:r>
      <w:r>
        <w:rPr>
          <w:rFonts w:ascii="Times New Roman" w:hAnsi="Times New Roman"/>
          <w:color w:val="000000" w:themeColor="text1"/>
          <w:lang w:val="en"/>
        </w:rPr>
        <w:t>.</w:t>
      </w:r>
      <w:r w:rsidRPr="009D58C5">
        <w:rPr>
          <w:rFonts w:ascii="Times New Roman" w:hAnsi="Times New Roman"/>
          <w:color w:val="FFFFFF" w:themeColor="background1"/>
          <w:lang w:val="en"/>
        </w:rPr>
        <w:t>”</w:t>
      </w:r>
    </w:p>
    <w:p w14:paraId="7F7FB13D" w14:textId="77777777" w:rsidR="00324E33" w:rsidRPr="00652DA9" w:rsidRDefault="003E2E92" w:rsidP="00C435E7">
      <w:pPr>
        <w:pStyle w:val="NormalIndent"/>
        <w:spacing w:line="480" w:lineRule="auto"/>
        <w:ind w:left="0"/>
        <w:rPr>
          <w:rFonts w:ascii="Times New Roman" w:hAnsi="Times New Roman"/>
          <w:color w:val="000000" w:themeColor="text1"/>
        </w:rPr>
      </w:pPr>
    </w:p>
    <w:p w14:paraId="0A445134" w14:textId="2484E01C" w:rsidR="00BE6DF4" w:rsidRPr="00652DA9" w:rsidRDefault="003E2E92" w:rsidP="00C435E7">
      <w:pPr>
        <w:pStyle w:val="NormalIndent"/>
        <w:spacing w:line="480" w:lineRule="auto"/>
        <w:ind w:left="0"/>
        <w:rPr>
          <w:rFonts w:ascii="Times New Roman" w:hAnsi="Times New Roman"/>
          <w:color w:val="000000" w:themeColor="text1"/>
        </w:rPr>
      </w:pPr>
      <w:r w:rsidRPr="00652DA9">
        <w:rPr>
          <w:rFonts w:ascii="Times New Roman" w:hAnsi="Times New Roman"/>
          <w:color w:val="000000" w:themeColor="text1"/>
        </w:rPr>
        <w:t>For concrete experience, I have done a sponsored walk, which helped me raise money for the school, it was a remarkably long walk with my project group.</w:t>
      </w:r>
    </w:p>
    <w:p w14:paraId="12B33966" w14:textId="7F090A73" w:rsidR="001F2BF6" w:rsidRPr="00652DA9" w:rsidRDefault="003E2E92" w:rsidP="00C435E7">
      <w:pPr>
        <w:pStyle w:val="NormalIndent"/>
        <w:spacing w:line="480" w:lineRule="auto"/>
        <w:ind w:left="0"/>
        <w:rPr>
          <w:rFonts w:ascii="Times New Roman" w:hAnsi="Times New Roman"/>
          <w:color w:val="000000" w:themeColor="text1"/>
        </w:rPr>
      </w:pPr>
      <w:r w:rsidRPr="00652DA9">
        <w:rPr>
          <w:rFonts w:ascii="Times New Roman" w:hAnsi="Times New Roman"/>
          <w:color w:val="000000" w:themeColor="text1"/>
        </w:rPr>
        <w:t>The second stage in the cycle is that of reflective obs</w:t>
      </w:r>
      <w:r w:rsidRPr="00652DA9">
        <w:rPr>
          <w:rFonts w:ascii="Times New Roman" w:hAnsi="Times New Roman"/>
          <w:color w:val="000000" w:themeColor="text1"/>
        </w:rPr>
        <w:t xml:space="preserve">ervation, this is where I have thoroughly reflected on the experience, I and the group wrote a short report on what took place to help us reflect and get feedback from each other. </w:t>
      </w:r>
    </w:p>
    <w:p w14:paraId="4ACBA17B" w14:textId="4F77D86E" w:rsidR="0096513D" w:rsidRPr="00652DA9" w:rsidRDefault="003E2E92" w:rsidP="00C435E7">
      <w:pPr>
        <w:pStyle w:val="NormalIndent"/>
        <w:spacing w:line="480" w:lineRule="auto"/>
        <w:ind w:left="0"/>
        <w:rPr>
          <w:rFonts w:ascii="Times New Roman" w:hAnsi="Times New Roman"/>
          <w:color w:val="000000" w:themeColor="text1"/>
        </w:rPr>
      </w:pPr>
      <w:r w:rsidRPr="00652DA9">
        <w:rPr>
          <w:rFonts w:ascii="Times New Roman" w:hAnsi="Times New Roman"/>
          <w:color w:val="000000" w:themeColor="text1"/>
        </w:rPr>
        <w:lastRenderedPageBreak/>
        <w:t xml:space="preserve">Abstract </w:t>
      </w:r>
      <w:r w:rsidRPr="00652DA9">
        <w:rPr>
          <w:rFonts w:ascii="Times New Roman" w:hAnsi="Times New Roman"/>
          <w:color w:val="000000" w:themeColor="text1"/>
        </w:rPr>
        <w:t xml:space="preserve">Conceptualisation is the process </w:t>
      </w:r>
      <w:bookmarkStart w:id="5" w:name="_GoBack"/>
      <w:r w:rsidR="00394DA4" w:rsidRPr="00394DA4">
        <w:rPr>
          <w:rFonts w:ascii="Times New Roman" w:hAnsi="Times New Roman"/>
          <w:color w:val="FFFFFF" w:themeColor="background1"/>
        </w:rPr>
        <w:t>“</w:t>
      </w:r>
      <w:bookmarkEnd w:id="5"/>
      <w:r w:rsidRPr="00652DA9">
        <w:rPr>
          <w:rFonts w:ascii="Times New Roman" w:hAnsi="Times New Roman"/>
          <w:color w:val="000000" w:themeColor="text1"/>
        </w:rPr>
        <w:t xml:space="preserve">of making sense of what has </w:t>
      </w:r>
      <w:r w:rsidRPr="00652DA9">
        <w:rPr>
          <w:rFonts w:ascii="Times New Roman" w:hAnsi="Times New Roman"/>
          <w:color w:val="000000" w:themeColor="text1"/>
        </w:rPr>
        <w:t>happened and involves interpreting the events and understanding the relationships between them.</w:t>
      </w:r>
      <w:r w:rsidR="00394DA4" w:rsidRPr="00394DA4">
        <w:rPr>
          <w:rFonts w:ascii="Times New Roman" w:hAnsi="Times New Roman"/>
          <w:color w:val="FFFFFF" w:themeColor="background1"/>
        </w:rPr>
        <w:t>”</w:t>
      </w:r>
      <w:r w:rsidRPr="00394DA4">
        <w:rPr>
          <w:rFonts w:ascii="Times New Roman" w:hAnsi="Times New Roman"/>
          <w:color w:val="FFFFFF" w:themeColor="background1"/>
        </w:rPr>
        <w:t>”</w:t>
      </w:r>
    </w:p>
    <w:p w14:paraId="283278C1" w14:textId="3BAEEEDA" w:rsidR="00F2154B" w:rsidRPr="00832EC0" w:rsidRDefault="003E2E92" w:rsidP="00C435E7">
      <w:pPr>
        <w:pStyle w:val="NormalIndent"/>
        <w:spacing w:line="480" w:lineRule="auto"/>
        <w:ind w:left="0"/>
        <w:rPr>
          <w:rFonts w:ascii="Times New Roman" w:hAnsi="Times New Roman"/>
          <w:color w:val="000000" w:themeColor="text1"/>
        </w:rPr>
      </w:pPr>
      <w:r>
        <w:rPr>
          <w:rFonts w:ascii="Times New Roman" w:hAnsi="Times New Roman"/>
          <w:color w:val="000000" w:themeColor="text1"/>
        </w:rPr>
        <w:t>I and my project group done a variety of activities which helped Ysgol Crug Glas raise awareness; when we first brought the tuckshop in the business campus, ma</w:t>
      </w:r>
      <w:r>
        <w:rPr>
          <w:rFonts w:ascii="Times New Roman" w:hAnsi="Times New Roman"/>
          <w:color w:val="000000" w:themeColor="text1"/>
        </w:rPr>
        <w:t>ny people did not know much about this school. We were surprised from seeing such a huge number of people turning up at the tuck shop and the fact that the children engaged with them well. We have realised what a major achievement we made by helping the sc</w:t>
      </w:r>
      <w:r>
        <w:rPr>
          <w:rFonts w:ascii="Times New Roman" w:hAnsi="Times New Roman"/>
          <w:color w:val="000000" w:themeColor="text1"/>
        </w:rPr>
        <w:t>hool.</w:t>
      </w:r>
    </w:p>
    <w:p w14:paraId="53A3DC1D" w14:textId="6C5CA0EB" w:rsidR="004B6BC3" w:rsidRPr="00C36F84" w:rsidRDefault="003E2E92" w:rsidP="00C435E7">
      <w:pPr>
        <w:pStyle w:val="NormalIndent"/>
        <w:spacing w:line="480" w:lineRule="auto"/>
        <w:ind w:left="0"/>
        <w:rPr>
          <w:rFonts w:ascii="Times New Roman" w:hAnsi="Times New Roman"/>
          <w:color w:val="000000" w:themeColor="text1"/>
          <w:szCs w:val="18"/>
          <w:lang w:val="en-US"/>
        </w:rPr>
      </w:pPr>
      <w:r w:rsidRPr="00E90E1B">
        <w:rPr>
          <w:rFonts w:ascii="Times New Roman" w:hAnsi="Times New Roman"/>
          <w:color w:val="000000" w:themeColor="text1"/>
          <w:szCs w:val="18"/>
        </w:rPr>
        <w:t>The final stage of the learning cycle is when the learner considers how they are going to put what they have learnt into practice,</w:t>
      </w:r>
      <w:r w:rsidRPr="00E90E1B">
        <w:rPr>
          <w:rFonts w:ascii="Times New Roman" w:hAnsi="Times New Roman"/>
          <w:color w:val="000000" w:themeColor="text1"/>
          <w:szCs w:val="18"/>
          <w:lang w:val="en-US"/>
        </w:rPr>
        <w:t xml:space="preserve"> is where the learner is trying to plan how to test a model or theory or plan for a forthcoming experience</w:t>
      </w:r>
      <w:r>
        <w:rPr>
          <w:rFonts w:ascii="Times New Roman" w:hAnsi="Times New Roman"/>
          <w:color w:val="000000" w:themeColor="text1"/>
          <w:szCs w:val="18"/>
          <w:lang w:val="en-US"/>
        </w:rPr>
        <w:t xml:space="preserve">.  My project </w:t>
      </w:r>
      <w:r>
        <w:rPr>
          <w:rFonts w:ascii="Times New Roman" w:hAnsi="Times New Roman"/>
          <w:color w:val="000000" w:themeColor="text1"/>
          <w:szCs w:val="18"/>
          <w:lang w:val="en-US"/>
        </w:rPr>
        <w:t>group and I have planned to make another tuck shop in the future, but with a bigger crowd. It is going to be challenging for the children, but teachers will be there too to help</w:t>
      </w:r>
      <w:r w:rsidRPr="00E50B70">
        <w:rPr>
          <w:rFonts w:ascii="Times New Roman" w:hAnsi="Times New Roman"/>
          <w:color w:val="FFFFFF" w:themeColor="background1"/>
          <w:szCs w:val="18"/>
          <w:lang w:val="en-US"/>
        </w:rPr>
        <w:t xml:space="preserve">” </w:t>
      </w:r>
      <w:r>
        <w:rPr>
          <w:rFonts w:ascii="Times New Roman" w:hAnsi="Times New Roman"/>
          <w:color w:val="000000" w:themeColor="text1"/>
          <w:szCs w:val="18"/>
          <w:lang w:val="en-US"/>
        </w:rPr>
        <w:t>them.</w:t>
      </w:r>
    </w:p>
    <w:p w14:paraId="504024AB" w14:textId="77777777" w:rsidR="0043348C" w:rsidRDefault="003E2E92" w:rsidP="0043348C">
      <w:pPr>
        <w:pStyle w:val="NormalIndent"/>
        <w:spacing w:line="480" w:lineRule="auto"/>
      </w:pPr>
    </w:p>
    <w:p w14:paraId="47CB8FAF" w14:textId="77777777" w:rsidR="0043348C" w:rsidRPr="0011351A" w:rsidRDefault="003E2E92" w:rsidP="0043348C">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Masterclass Sessions</w:t>
      </w:r>
    </w:p>
    <w:p w14:paraId="79F6A921" w14:textId="0852682A" w:rsidR="00986A79" w:rsidRPr="00C435E7" w:rsidRDefault="003E2E92" w:rsidP="00C435E7">
      <w:pPr>
        <w:pStyle w:val="NormalIndent"/>
        <w:spacing w:line="480" w:lineRule="auto"/>
        <w:ind w:left="0"/>
        <w:rPr>
          <w:rFonts w:ascii="Times New Roman" w:hAnsi="Times New Roman"/>
          <w:color w:val="FFFFFF" w:themeColor="background1"/>
          <w:szCs w:val="18"/>
          <w:lang w:val="en-US"/>
        </w:rPr>
      </w:pPr>
      <w:r>
        <w:rPr>
          <w:rFonts w:ascii="Times New Roman" w:hAnsi="Times New Roman"/>
          <w:color w:val="000000" w:themeColor="text1"/>
          <w:szCs w:val="18"/>
        </w:rPr>
        <w:t xml:space="preserve">During the </w:t>
      </w:r>
      <w:r w:rsidRPr="00C435E7">
        <w:rPr>
          <w:rFonts w:ascii="Times New Roman" w:hAnsi="Times New Roman"/>
          <w:color w:val="000000" w:themeColor="text1"/>
          <w:szCs w:val="18"/>
        </w:rPr>
        <w:t>first semester I had the opportunity t</w:t>
      </w:r>
      <w:r w:rsidRPr="00C435E7">
        <w:rPr>
          <w:rFonts w:ascii="Times New Roman" w:hAnsi="Times New Roman"/>
          <w:color w:val="000000" w:themeColor="text1"/>
          <w:szCs w:val="18"/>
        </w:rPr>
        <w:t>o attend masterclasses where I had few guest speakers, they came and talked through their work experience which gave me the knowledge and I have gained a few skills which I have used, not only for my project but also on my personal learning and development</w:t>
      </w:r>
      <w:r w:rsidRPr="00C435E7">
        <w:rPr>
          <w:rFonts w:ascii="Times New Roman" w:hAnsi="Times New Roman"/>
          <w:color w:val="000000" w:themeColor="text1"/>
          <w:szCs w:val="18"/>
        </w:rPr>
        <w:t>. All the guest speakers had powerful speeches</w:t>
      </w:r>
      <w:r>
        <w:rPr>
          <w:rFonts w:ascii="Times New Roman" w:hAnsi="Times New Roman"/>
          <w:color w:val="000000" w:themeColor="text1"/>
          <w:szCs w:val="18"/>
        </w:rPr>
        <w:t xml:space="preserve"> and excellent presentations</w:t>
      </w:r>
      <w:r w:rsidRPr="00C435E7">
        <w:rPr>
          <w:rFonts w:ascii="Times New Roman" w:hAnsi="Times New Roman"/>
          <w:color w:val="000000" w:themeColor="text1"/>
          <w:szCs w:val="18"/>
        </w:rPr>
        <w:t xml:space="preserve">, however, after taking careful consideration I have felt that only two of these people have </w:t>
      </w:r>
      <w:r>
        <w:rPr>
          <w:rFonts w:ascii="Times New Roman" w:hAnsi="Times New Roman"/>
          <w:color w:val="000000" w:themeColor="text1"/>
          <w:szCs w:val="18"/>
        </w:rPr>
        <w:t xml:space="preserve">genuinely </w:t>
      </w:r>
      <w:r w:rsidRPr="00C435E7">
        <w:rPr>
          <w:rFonts w:ascii="Times New Roman" w:hAnsi="Times New Roman"/>
          <w:color w:val="000000" w:themeColor="text1"/>
          <w:szCs w:val="18"/>
        </w:rPr>
        <w:t xml:space="preserve">inspired me. Stifyn Parri, who is an </w:t>
      </w:r>
      <w:r w:rsidRPr="00C435E7">
        <w:rPr>
          <w:rFonts w:ascii="Times New Roman" w:hAnsi="Times New Roman"/>
          <w:color w:val="000000" w:themeColor="text1"/>
          <w:szCs w:val="18"/>
          <w:lang w:val="en-US"/>
        </w:rPr>
        <w:t xml:space="preserve">entrepreneur and entertainer, </w:t>
      </w:r>
      <w:sdt>
        <w:sdtPr>
          <w:rPr>
            <w:rFonts w:ascii="Times New Roman" w:hAnsi="Times New Roman"/>
            <w:color w:val="000000" w:themeColor="text1"/>
            <w:szCs w:val="18"/>
            <w:lang w:val="en-US"/>
          </w:rPr>
          <w:id w:val="243471105"/>
          <w:citation/>
        </w:sdtPr>
        <w:sdtEndPr/>
        <w:sdtContent>
          <w:r w:rsidRPr="00C435E7">
            <w:rPr>
              <w:rFonts w:ascii="Times New Roman" w:hAnsi="Times New Roman"/>
              <w:color w:val="000000" w:themeColor="text1"/>
              <w:szCs w:val="18"/>
              <w:lang w:val="en-US"/>
            </w:rPr>
            <w:fldChar w:fldCharType="begin"/>
          </w:r>
          <w:r w:rsidRPr="00C435E7">
            <w:rPr>
              <w:rFonts w:ascii="Times New Roman" w:hAnsi="Times New Roman"/>
              <w:color w:val="000000" w:themeColor="text1"/>
              <w:szCs w:val="18"/>
            </w:rPr>
            <w:instrText xml:space="preserve"> CITATION Sti16 \l 2057 </w:instrText>
          </w:r>
          <w:r w:rsidRPr="00C435E7">
            <w:rPr>
              <w:rFonts w:ascii="Times New Roman" w:hAnsi="Times New Roman"/>
              <w:color w:val="000000" w:themeColor="text1"/>
              <w:szCs w:val="18"/>
              <w:lang w:val="en-US"/>
            </w:rPr>
            <w:fldChar w:fldCharType="separate"/>
          </w:r>
          <w:r w:rsidRPr="00C435E7">
            <w:rPr>
              <w:rFonts w:ascii="Times New Roman" w:hAnsi="Times New Roman"/>
              <w:noProof/>
              <w:color w:val="000000" w:themeColor="text1"/>
              <w:szCs w:val="18"/>
            </w:rPr>
            <w:t>(Parri, 2016)</w:t>
          </w:r>
          <w:r w:rsidRPr="00C435E7">
            <w:rPr>
              <w:rFonts w:ascii="Times New Roman" w:hAnsi="Times New Roman"/>
              <w:color w:val="000000" w:themeColor="text1"/>
              <w:szCs w:val="18"/>
              <w:lang w:val="en-US"/>
            </w:rPr>
            <w:fldChar w:fldCharType="end"/>
          </w:r>
        </w:sdtContent>
      </w:sdt>
      <w:r w:rsidRPr="00C435E7">
        <w:rPr>
          <w:rFonts w:ascii="Times New Roman" w:hAnsi="Times New Roman"/>
          <w:color w:val="000000" w:themeColor="text1"/>
          <w:szCs w:val="18"/>
          <w:lang w:val="en-US"/>
        </w:rPr>
        <w:t xml:space="preserve"> he is </w:t>
      </w:r>
      <w:r w:rsidR="00D813AF" w:rsidRPr="00D813AF">
        <w:rPr>
          <w:rFonts w:ascii="Times New Roman" w:hAnsi="Times New Roman"/>
          <w:color w:val="FFFFFF" w:themeColor="background1"/>
          <w:szCs w:val="18"/>
          <w:lang w:val="en-US"/>
        </w:rPr>
        <w:t>“</w:t>
      </w:r>
      <w:r w:rsidRPr="00C435E7">
        <w:rPr>
          <w:rFonts w:ascii="Times New Roman" w:hAnsi="Times New Roman"/>
          <w:color w:val="000000" w:themeColor="text1"/>
          <w:szCs w:val="18"/>
          <w:lang w:val="en-US"/>
        </w:rPr>
        <w:t xml:space="preserve">also the Managing Director of </w:t>
      </w:r>
      <w:r>
        <w:rPr>
          <w:rFonts w:ascii="Times New Roman" w:hAnsi="Times New Roman"/>
          <w:color w:val="000000" w:themeColor="text1"/>
          <w:szCs w:val="18"/>
          <w:lang w:val="en-US"/>
        </w:rPr>
        <w:t>Mr Producer.</w:t>
      </w:r>
      <w:r w:rsidRPr="00C435E7">
        <w:rPr>
          <w:rFonts w:ascii="Times New Roman" w:hAnsi="Times New Roman"/>
          <w:color w:val="000000" w:themeColor="text1"/>
          <w:szCs w:val="18"/>
          <w:lang w:val="en-US"/>
        </w:rPr>
        <w:t xml:space="preserve"> The company offers a wide range of creative services including developing creative concepts, </w:t>
      </w:r>
      <w:r w:rsidRPr="00C435E7">
        <w:rPr>
          <w:rFonts w:ascii="Times New Roman" w:hAnsi="Times New Roman"/>
          <w:color w:val="FFFFFF" w:themeColor="background1"/>
          <w:szCs w:val="18"/>
          <w:lang w:val="en-US"/>
        </w:rPr>
        <w:t>“</w:t>
      </w:r>
      <w:r w:rsidRPr="00C435E7">
        <w:rPr>
          <w:rFonts w:ascii="Times New Roman" w:hAnsi="Times New Roman"/>
          <w:color w:val="000000" w:themeColor="text1"/>
          <w:szCs w:val="18"/>
          <w:lang w:val="en-US"/>
        </w:rPr>
        <w:t xml:space="preserve">mentoring on presentation skills and confidence, event hosting, media </w:t>
      </w:r>
      <w:r w:rsidRPr="00C435E7">
        <w:rPr>
          <w:rFonts w:ascii="Times New Roman" w:hAnsi="Times New Roman"/>
          <w:color w:val="000000" w:themeColor="text1"/>
          <w:szCs w:val="18"/>
          <w:lang w:val="en-US"/>
        </w:rPr>
        <w:t>training and creative</w:t>
      </w:r>
      <w:r w:rsidR="00D813AF" w:rsidRPr="00D813AF">
        <w:rPr>
          <w:rFonts w:ascii="Times New Roman" w:hAnsi="Times New Roman"/>
          <w:color w:val="FFFFFF" w:themeColor="background1"/>
          <w:szCs w:val="18"/>
          <w:lang w:val="en-US"/>
        </w:rPr>
        <w:t>”</w:t>
      </w:r>
      <w:r w:rsidRPr="00C435E7">
        <w:rPr>
          <w:rFonts w:ascii="Times New Roman" w:hAnsi="Times New Roman"/>
          <w:color w:val="000000" w:themeColor="text1"/>
          <w:szCs w:val="18"/>
          <w:lang w:val="en-US"/>
        </w:rPr>
        <w:t xml:space="preserve"> consultancy.</w:t>
      </w:r>
      <w:r w:rsidRPr="00C435E7">
        <w:rPr>
          <w:rFonts w:ascii="Times New Roman" w:hAnsi="Times New Roman"/>
          <w:color w:val="FFFFFF" w:themeColor="background1"/>
          <w:szCs w:val="18"/>
          <w:lang w:val="en-US"/>
        </w:rPr>
        <w:t>”</w:t>
      </w:r>
    </w:p>
    <w:p w14:paraId="2F331A98" w14:textId="0C86B448" w:rsidR="001B1F57" w:rsidRPr="00C435E7" w:rsidRDefault="003E2E92" w:rsidP="00C435E7">
      <w:pPr>
        <w:pStyle w:val="NormalIndent"/>
        <w:spacing w:line="480" w:lineRule="auto"/>
        <w:ind w:left="0"/>
        <w:rPr>
          <w:rFonts w:ascii="Times New Roman" w:hAnsi="Times New Roman"/>
          <w:color w:val="000000" w:themeColor="text1"/>
          <w:szCs w:val="18"/>
          <w:lang w:val="en-US"/>
        </w:rPr>
      </w:pPr>
      <w:r w:rsidRPr="00C435E7">
        <w:rPr>
          <w:rFonts w:ascii="Times New Roman" w:hAnsi="Times New Roman"/>
          <w:color w:val="000000" w:themeColor="text1"/>
          <w:szCs w:val="18"/>
          <w:lang w:val="en-US"/>
        </w:rPr>
        <w:t>In 2011 the company have expanded its business to become a nationwide acting agency</w:t>
      </w:r>
      <w:sdt>
        <w:sdtPr>
          <w:rPr>
            <w:rFonts w:ascii="Times New Roman" w:hAnsi="Times New Roman"/>
            <w:color w:val="000000" w:themeColor="text1"/>
            <w:szCs w:val="18"/>
            <w:lang w:val="en-US"/>
          </w:rPr>
          <w:id w:val="-1476060854"/>
          <w:citation/>
        </w:sdtPr>
        <w:sdtEndPr/>
        <w:sdtContent>
          <w:r w:rsidRPr="00C435E7">
            <w:rPr>
              <w:rFonts w:ascii="Times New Roman" w:hAnsi="Times New Roman"/>
              <w:color w:val="000000" w:themeColor="text1"/>
              <w:szCs w:val="18"/>
              <w:lang w:val="en-US"/>
            </w:rPr>
            <w:fldChar w:fldCharType="begin"/>
          </w:r>
          <w:r w:rsidRPr="00C435E7">
            <w:rPr>
              <w:rFonts w:ascii="Times New Roman" w:hAnsi="Times New Roman"/>
              <w:color w:val="000000" w:themeColor="text1"/>
              <w:szCs w:val="18"/>
            </w:rPr>
            <w:instrText xml:space="preserve"> CITATION Wal11 \l 2057 </w:instrText>
          </w:r>
          <w:r w:rsidRPr="00C435E7">
            <w:rPr>
              <w:rFonts w:ascii="Times New Roman" w:hAnsi="Times New Roman"/>
              <w:color w:val="000000" w:themeColor="text1"/>
              <w:szCs w:val="18"/>
              <w:lang w:val="en-US"/>
            </w:rPr>
            <w:fldChar w:fldCharType="separate"/>
          </w:r>
          <w:r w:rsidRPr="00C435E7">
            <w:rPr>
              <w:rFonts w:ascii="Times New Roman" w:hAnsi="Times New Roman"/>
              <w:noProof/>
              <w:color w:val="000000" w:themeColor="text1"/>
              <w:szCs w:val="18"/>
            </w:rPr>
            <w:t xml:space="preserve"> (WalesOnline, 2011)</w:t>
          </w:r>
          <w:r w:rsidRPr="00C435E7">
            <w:rPr>
              <w:rFonts w:ascii="Times New Roman" w:hAnsi="Times New Roman"/>
              <w:color w:val="000000" w:themeColor="text1"/>
              <w:szCs w:val="18"/>
              <w:lang w:val="en-US"/>
            </w:rPr>
            <w:fldChar w:fldCharType="end"/>
          </w:r>
        </w:sdtContent>
      </w:sdt>
      <w:r>
        <w:rPr>
          <w:rFonts w:ascii="Times New Roman" w:hAnsi="Times New Roman"/>
          <w:color w:val="000000" w:themeColor="text1"/>
          <w:szCs w:val="18"/>
          <w:lang w:val="en-US"/>
        </w:rPr>
        <w:t>, this has been a massive achievement for Stifyn and a great opportunity for people thus</w:t>
      </w:r>
      <w:r>
        <w:rPr>
          <w:rFonts w:ascii="Times New Roman" w:hAnsi="Times New Roman"/>
          <w:color w:val="000000" w:themeColor="text1"/>
          <w:szCs w:val="18"/>
          <w:lang w:val="en-US"/>
        </w:rPr>
        <w:t xml:space="preserve"> augmented their confidence and presentation skills. </w:t>
      </w:r>
    </w:p>
    <w:p w14:paraId="7B2CFF8A" w14:textId="03E1B584" w:rsidR="00175EFE" w:rsidRDefault="003E2E92" w:rsidP="00C435E7">
      <w:pPr>
        <w:pStyle w:val="NormalIndent"/>
        <w:spacing w:line="480" w:lineRule="auto"/>
        <w:ind w:left="0"/>
        <w:rPr>
          <w:rFonts w:ascii="Times New Roman" w:hAnsi="Times New Roman"/>
          <w:color w:val="000000" w:themeColor="text1"/>
          <w:szCs w:val="18"/>
        </w:rPr>
      </w:pPr>
      <w:r w:rsidRPr="00C435E7">
        <w:rPr>
          <w:rFonts w:ascii="Times New Roman" w:hAnsi="Times New Roman"/>
          <w:color w:val="000000" w:themeColor="text1"/>
          <w:szCs w:val="18"/>
        </w:rPr>
        <w:t>Parri had over 35 years of experience in the creative</w:t>
      </w:r>
      <w:r w:rsidRPr="004250F6">
        <w:rPr>
          <w:rFonts w:ascii="Times New Roman" w:hAnsi="Times New Roman"/>
          <w:color w:val="FFFFFF" w:themeColor="background1"/>
          <w:szCs w:val="18"/>
        </w:rPr>
        <w:t xml:space="preserve"> </w:t>
      </w:r>
      <w:r w:rsidR="004250F6" w:rsidRPr="004250F6">
        <w:rPr>
          <w:rFonts w:ascii="Times New Roman" w:hAnsi="Times New Roman"/>
          <w:color w:val="FFFFFF" w:themeColor="background1"/>
          <w:szCs w:val="18"/>
        </w:rPr>
        <w:t>“</w:t>
      </w:r>
      <w:r w:rsidRPr="00C435E7">
        <w:rPr>
          <w:rFonts w:ascii="Times New Roman" w:hAnsi="Times New Roman"/>
          <w:color w:val="000000" w:themeColor="text1"/>
          <w:szCs w:val="18"/>
        </w:rPr>
        <w:t>industries, he is a presenter and a mentor; he set up Mr Producer back in 2001 and has produced live events such as the Opening Weekend of Wales Mil</w:t>
      </w:r>
      <w:r w:rsidRPr="00C435E7">
        <w:rPr>
          <w:rFonts w:ascii="Times New Roman" w:hAnsi="Times New Roman"/>
          <w:color w:val="000000" w:themeColor="text1"/>
          <w:szCs w:val="18"/>
        </w:rPr>
        <w:t xml:space="preserve">lennium Centre for BBC Wales, and the “Welcome 2 Wales Ryder Cup opening Concert” at the Millennium Stadium for SKY 1 and Sky Arts.  Stifyn have created the Welsh Expat Social Welsh and Sexy Society (SWS) with events in New York, Spain, London and Russia. </w:t>
      </w:r>
      <w:r w:rsidRPr="00C435E7">
        <w:rPr>
          <w:rFonts w:ascii="Times New Roman" w:hAnsi="Times New Roman"/>
          <w:color w:val="000000" w:themeColor="text1"/>
          <w:szCs w:val="18"/>
        </w:rPr>
        <w:t xml:space="preserve">He also delivers workshops and private sessions expand confidence in performance and interview to all ages. He is </w:t>
      </w:r>
      <w:r>
        <w:rPr>
          <w:rFonts w:ascii="Times New Roman" w:hAnsi="Times New Roman"/>
          <w:color w:val="000000" w:themeColor="text1"/>
          <w:szCs w:val="18"/>
        </w:rPr>
        <w:t>not only a mentor but also a</w:t>
      </w:r>
      <w:r w:rsidRPr="00C435E7">
        <w:rPr>
          <w:rFonts w:ascii="Times New Roman" w:hAnsi="Times New Roman"/>
          <w:color w:val="000000" w:themeColor="text1"/>
          <w:szCs w:val="18"/>
        </w:rPr>
        <w:t xml:space="preserve"> role model for</w:t>
      </w:r>
      <w:r w:rsidR="004250F6" w:rsidRPr="004250F6">
        <w:rPr>
          <w:rFonts w:ascii="Times New Roman" w:hAnsi="Times New Roman"/>
          <w:color w:val="FFFFFF" w:themeColor="background1"/>
          <w:szCs w:val="18"/>
        </w:rPr>
        <w:t>”</w:t>
      </w:r>
      <w:r w:rsidRPr="00C435E7">
        <w:rPr>
          <w:rFonts w:ascii="Times New Roman" w:hAnsi="Times New Roman"/>
          <w:color w:val="000000" w:themeColor="text1"/>
          <w:szCs w:val="18"/>
        </w:rPr>
        <w:t xml:space="preserve"> young entrepreneurs.  </w:t>
      </w:r>
    </w:p>
    <w:p w14:paraId="0F1ED2E2" w14:textId="0FC838F8" w:rsidR="00B43384" w:rsidRPr="00D67D16" w:rsidRDefault="003E2E92" w:rsidP="007302A5">
      <w:pPr>
        <w:pStyle w:val="NormalIndent"/>
        <w:spacing w:line="480" w:lineRule="auto"/>
        <w:ind w:left="0"/>
        <w:rPr>
          <w:rFonts w:ascii="Times New Roman" w:hAnsi="Times New Roman"/>
          <w:color w:val="000000" w:themeColor="text1"/>
          <w:szCs w:val="18"/>
        </w:rPr>
      </w:pPr>
      <w:r>
        <w:rPr>
          <w:rFonts w:ascii="Times New Roman" w:hAnsi="Times New Roman"/>
          <w:color w:val="000000" w:themeColor="text1"/>
          <w:szCs w:val="18"/>
        </w:rPr>
        <w:t>Another person that really motivated me was Kate from Gower Cottage Brownie</w:t>
      </w:r>
      <w:r>
        <w:rPr>
          <w:rFonts w:ascii="Times New Roman" w:hAnsi="Times New Roman"/>
          <w:color w:val="000000" w:themeColor="text1"/>
          <w:szCs w:val="18"/>
        </w:rPr>
        <w:t>s. She</w:t>
      </w:r>
      <w:r w:rsidRPr="00AF124B">
        <w:rPr>
          <w:rFonts w:ascii="Times New Roman" w:hAnsi="Times New Roman"/>
          <w:color w:val="000000" w:themeColor="text1"/>
          <w:szCs w:val="18"/>
        </w:rPr>
        <w:t xml:space="preserve"> started selling her Brownies in</w:t>
      </w:r>
      <w:r>
        <w:rPr>
          <w:rFonts w:ascii="Times New Roman" w:hAnsi="Times New Roman"/>
          <w:color w:val="000000" w:themeColor="text1"/>
          <w:szCs w:val="18"/>
        </w:rPr>
        <w:t xml:space="preserve"> the local village shop in 2007 </w:t>
      </w:r>
      <w:r w:rsidRPr="00AF124B">
        <w:rPr>
          <w:rFonts w:ascii="Times New Roman" w:hAnsi="Times New Roman"/>
          <w:color w:val="FFFFFF" w:themeColor="background1"/>
          <w:szCs w:val="18"/>
        </w:rPr>
        <w:t>“</w:t>
      </w:r>
      <w:r w:rsidRPr="0075293F">
        <w:rPr>
          <w:rFonts w:ascii="Times New Roman" w:hAnsi="Times New Roman"/>
          <w:color w:val="000000" w:themeColor="text1"/>
          <w:szCs w:val="18"/>
        </w:rPr>
        <w:t xml:space="preserve">where they rapidly became local’s and tourist’s favourite. Now Kate's multi-award-winning Brownies </w:t>
      </w:r>
      <w:r w:rsidRPr="00D67D16">
        <w:rPr>
          <w:rFonts w:ascii="Times New Roman" w:hAnsi="Times New Roman"/>
          <w:color w:val="000000" w:themeColor="text1"/>
          <w:szCs w:val="18"/>
        </w:rPr>
        <w:t xml:space="preserve">are sold all over the UK.” Kate was featured on ITV1's Countrywise Kitchen Team as </w:t>
      </w:r>
      <w:r w:rsidRPr="00D67D16">
        <w:rPr>
          <w:rFonts w:ascii="Times New Roman" w:hAnsi="Times New Roman"/>
          <w:color w:val="000000" w:themeColor="text1"/>
          <w:szCs w:val="18"/>
        </w:rPr>
        <w:t>their Baking, which was a big accomplishment for her.</w:t>
      </w:r>
      <w:sdt>
        <w:sdtPr>
          <w:rPr>
            <w:rFonts w:ascii="Times New Roman" w:hAnsi="Times New Roman"/>
            <w:color w:val="000000" w:themeColor="text1"/>
            <w:szCs w:val="18"/>
          </w:rPr>
          <w:id w:val="-1039584825"/>
          <w:citation/>
        </w:sdtPr>
        <w:sdtEndPr/>
        <w:sdtContent>
          <w:r w:rsidRPr="00D67D16">
            <w:rPr>
              <w:rFonts w:ascii="Times New Roman" w:hAnsi="Times New Roman"/>
              <w:color w:val="000000" w:themeColor="text1"/>
              <w:szCs w:val="18"/>
            </w:rPr>
            <w:fldChar w:fldCharType="begin"/>
          </w:r>
          <w:r w:rsidRPr="00D67D16">
            <w:rPr>
              <w:rFonts w:ascii="Times New Roman" w:hAnsi="Times New Roman"/>
              <w:color w:val="000000" w:themeColor="text1"/>
              <w:szCs w:val="18"/>
            </w:rPr>
            <w:instrText xml:space="preserve"> CITATION Gow16 \l 2057 </w:instrText>
          </w:r>
          <w:r w:rsidRPr="00D67D16">
            <w:rPr>
              <w:rFonts w:ascii="Times New Roman" w:hAnsi="Times New Roman"/>
              <w:color w:val="000000" w:themeColor="text1"/>
              <w:szCs w:val="18"/>
            </w:rPr>
            <w:fldChar w:fldCharType="separate"/>
          </w:r>
          <w:r w:rsidRPr="00D67D16">
            <w:rPr>
              <w:rFonts w:ascii="Times New Roman" w:hAnsi="Times New Roman"/>
              <w:noProof/>
              <w:color w:val="000000" w:themeColor="text1"/>
              <w:szCs w:val="18"/>
            </w:rPr>
            <w:t xml:space="preserve"> (GowerCottage, 2016)</w:t>
          </w:r>
          <w:r w:rsidRPr="00D67D16">
            <w:rPr>
              <w:rFonts w:ascii="Times New Roman" w:hAnsi="Times New Roman"/>
              <w:color w:val="000000" w:themeColor="text1"/>
              <w:szCs w:val="18"/>
            </w:rPr>
            <w:fldChar w:fldCharType="end"/>
          </w:r>
        </w:sdtContent>
      </w:sdt>
    </w:p>
    <w:p w14:paraId="26FF05AA" w14:textId="77777777" w:rsidR="00D67D16" w:rsidRPr="00D67D16" w:rsidRDefault="003E2E92" w:rsidP="00D67D16">
      <w:pPr>
        <w:spacing w:after="0" w:line="480" w:lineRule="auto"/>
        <w:rPr>
          <w:rFonts w:ascii="Times New Roman" w:hAnsi="Times New Roman" w:cs="Times New Roman"/>
          <w:color w:val="000000" w:themeColor="text1"/>
          <w:sz w:val="18"/>
          <w:szCs w:val="18"/>
        </w:rPr>
      </w:pPr>
      <w:r w:rsidRPr="00D67D16">
        <w:rPr>
          <w:rFonts w:ascii="Times New Roman" w:hAnsi="Times New Roman" w:cs="Times New Roman"/>
          <w:color w:val="000000" w:themeColor="text1"/>
          <w:sz w:val="18"/>
          <w:szCs w:val="18"/>
        </w:rPr>
        <w:t>Another businessman that has tremendously inspired me was Mark Power.  Mark power have first built his very own restaurant, The Smoke Haus, back in 2012</w:t>
      </w:r>
      <w:r w:rsidRPr="00D67D16">
        <w:rPr>
          <w:rFonts w:ascii="Times New Roman" w:hAnsi="Times New Roman" w:cs="Times New Roman"/>
          <w:color w:val="000000" w:themeColor="text1"/>
          <w:sz w:val="18"/>
          <w:szCs w:val="18"/>
        </w:rPr>
        <w:t xml:space="preserve"> in Swansea Wind Street.</w:t>
      </w:r>
    </w:p>
    <w:p w14:paraId="208922E0" w14:textId="77777777" w:rsidR="00D67D16" w:rsidRPr="00D67D16" w:rsidRDefault="003E2E92" w:rsidP="00D67D16">
      <w:pPr>
        <w:spacing w:after="0" w:line="480" w:lineRule="auto"/>
        <w:rPr>
          <w:rFonts w:ascii="Times New Roman" w:hAnsi="Times New Roman" w:cs="Times New Roman"/>
          <w:color w:val="000000" w:themeColor="text1"/>
          <w:sz w:val="18"/>
          <w:szCs w:val="18"/>
        </w:rPr>
      </w:pPr>
      <w:r w:rsidRPr="00D67D16">
        <w:rPr>
          <w:rFonts w:ascii="Times New Roman" w:hAnsi="Times New Roman" w:cs="Times New Roman"/>
          <w:color w:val="000000" w:themeColor="text1"/>
          <w:sz w:val="18"/>
          <w:szCs w:val="18"/>
        </w:rPr>
        <w:lastRenderedPageBreak/>
        <w:t xml:space="preserve">As written on the website he has the whole idea of opening an American themed restaurant from a trip to the United States, which have convinced him to bring the American cuisine in Wales.  </w:t>
      </w:r>
    </w:p>
    <w:p w14:paraId="480BB63A" w14:textId="77777777" w:rsidR="00D67D16" w:rsidRPr="00D67D16" w:rsidRDefault="003E2E92" w:rsidP="00D67D16">
      <w:pPr>
        <w:spacing w:after="0" w:line="480" w:lineRule="auto"/>
        <w:rPr>
          <w:rFonts w:ascii="Times New Roman" w:hAnsi="Times New Roman" w:cs="Times New Roman"/>
          <w:color w:val="000000" w:themeColor="text1"/>
          <w:sz w:val="18"/>
          <w:szCs w:val="18"/>
        </w:rPr>
      </w:pPr>
      <w:r w:rsidRPr="00D67D16">
        <w:rPr>
          <w:rFonts w:ascii="Times New Roman" w:hAnsi="Times New Roman" w:cs="Times New Roman"/>
          <w:color w:val="000000" w:themeColor="text1"/>
          <w:sz w:val="18"/>
          <w:szCs w:val="18"/>
        </w:rPr>
        <w:t>"On a soul-searching trip to New Orleans,</w:t>
      </w:r>
      <w:r w:rsidRPr="00D67D16">
        <w:rPr>
          <w:rFonts w:ascii="Times New Roman" w:hAnsi="Times New Roman" w:cs="Times New Roman"/>
          <w:color w:val="000000" w:themeColor="text1"/>
          <w:sz w:val="18"/>
          <w:szCs w:val="18"/>
        </w:rPr>
        <w:t xml:space="preserve"> we fell so deeply in love with the barbecue experience that we decided right there and then we were going to bottle it and bring it back to Wales." </w:t>
      </w:r>
      <w:sdt>
        <w:sdtPr>
          <w:rPr>
            <w:rFonts w:ascii="Times New Roman" w:hAnsi="Times New Roman" w:cs="Times New Roman"/>
            <w:color w:val="000000" w:themeColor="text1"/>
            <w:sz w:val="18"/>
            <w:szCs w:val="18"/>
          </w:rPr>
          <w:id w:val="-2096242670"/>
          <w:citation/>
        </w:sdtPr>
        <w:sdtEndPr/>
        <w:sdtContent>
          <w:r w:rsidRPr="00D67D16">
            <w:rPr>
              <w:rFonts w:ascii="Times New Roman" w:hAnsi="Times New Roman" w:cs="Times New Roman"/>
              <w:color w:val="000000" w:themeColor="text1"/>
              <w:sz w:val="18"/>
              <w:szCs w:val="18"/>
            </w:rPr>
            <w:fldChar w:fldCharType="begin"/>
          </w:r>
          <w:r w:rsidRPr="00D67D16">
            <w:rPr>
              <w:rFonts w:ascii="Times New Roman" w:hAnsi="Times New Roman" w:cs="Times New Roman"/>
              <w:color w:val="000000" w:themeColor="text1"/>
              <w:sz w:val="18"/>
              <w:szCs w:val="18"/>
            </w:rPr>
            <w:instrText xml:space="preserve"> CITATION Mar12 \l 2057 </w:instrText>
          </w:r>
          <w:r w:rsidRPr="00D67D16">
            <w:rPr>
              <w:rFonts w:ascii="Times New Roman" w:hAnsi="Times New Roman" w:cs="Times New Roman"/>
              <w:color w:val="000000" w:themeColor="text1"/>
              <w:sz w:val="18"/>
              <w:szCs w:val="18"/>
            </w:rPr>
            <w:fldChar w:fldCharType="separate"/>
          </w:r>
          <w:r w:rsidRPr="00D67D16">
            <w:rPr>
              <w:rFonts w:ascii="Times New Roman" w:hAnsi="Times New Roman" w:cs="Times New Roman"/>
              <w:noProof/>
              <w:color w:val="000000" w:themeColor="text1"/>
              <w:sz w:val="18"/>
              <w:szCs w:val="18"/>
            </w:rPr>
            <w:t>(Power, 2012)</w:t>
          </w:r>
          <w:r w:rsidRPr="00D67D16">
            <w:rPr>
              <w:rFonts w:ascii="Times New Roman" w:hAnsi="Times New Roman" w:cs="Times New Roman"/>
              <w:color w:val="000000" w:themeColor="text1"/>
              <w:sz w:val="18"/>
              <w:szCs w:val="18"/>
            </w:rPr>
            <w:fldChar w:fldCharType="end"/>
          </w:r>
        </w:sdtContent>
      </w:sdt>
    </w:p>
    <w:p w14:paraId="0F3E40BD" w14:textId="6389C449" w:rsidR="00D67D16" w:rsidRPr="00BD381B" w:rsidRDefault="003E2E92" w:rsidP="00BD381B">
      <w:pPr>
        <w:spacing w:after="0" w:line="480" w:lineRule="auto"/>
        <w:rPr>
          <w:rFonts w:ascii="Times New Roman" w:hAnsi="Times New Roman" w:cs="Times New Roman"/>
          <w:color w:val="000000" w:themeColor="text1"/>
          <w:sz w:val="18"/>
          <w:szCs w:val="18"/>
        </w:rPr>
      </w:pPr>
      <w:r w:rsidRPr="00D67D16">
        <w:rPr>
          <w:rFonts w:ascii="Times New Roman" w:hAnsi="Times New Roman" w:cs="Times New Roman"/>
          <w:color w:val="000000" w:themeColor="text1"/>
          <w:sz w:val="18"/>
          <w:szCs w:val="18"/>
        </w:rPr>
        <w:t>Mark Power have seen that local people were enjoying his magical</w:t>
      </w:r>
      <w:r w:rsidRPr="00D67D16">
        <w:rPr>
          <w:rFonts w:ascii="Times New Roman" w:hAnsi="Times New Roman" w:cs="Times New Roman"/>
          <w:color w:val="000000" w:themeColor="text1"/>
          <w:sz w:val="18"/>
          <w:szCs w:val="18"/>
        </w:rPr>
        <w:t xml:space="preserve"> ingredients hence he decided to expand his business and build another Smoke Haus in the capital city, Cardiff.  Later, the businessman has brought his idea in England and opened one in Bristol and Birmingham</w:t>
      </w:r>
      <w:sdt>
        <w:sdtPr>
          <w:rPr>
            <w:rFonts w:ascii="Times New Roman" w:hAnsi="Times New Roman" w:cs="Times New Roman"/>
            <w:color w:val="000000" w:themeColor="text1"/>
            <w:sz w:val="18"/>
            <w:szCs w:val="18"/>
          </w:rPr>
          <w:id w:val="438875810"/>
          <w:citation/>
        </w:sdtPr>
        <w:sdtEndPr/>
        <w:sdtContent>
          <w:r>
            <w:rPr>
              <w:rFonts w:ascii="Times New Roman" w:hAnsi="Times New Roman" w:cs="Times New Roman"/>
              <w:color w:val="000000" w:themeColor="text1"/>
              <w:sz w:val="18"/>
              <w:szCs w:val="18"/>
            </w:rPr>
            <w:fldChar w:fldCharType="begin"/>
          </w:r>
          <w:r>
            <w:rPr>
              <w:rFonts w:ascii="Times New Roman" w:hAnsi="Times New Roman" w:cs="Times New Roman"/>
              <w:color w:val="000000" w:themeColor="text1"/>
              <w:sz w:val="18"/>
              <w:szCs w:val="18"/>
            </w:rPr>
            <w:instrText xml:space="preserve"> CITATION Gra16 \l 2057 </w:instrText>
          </w:r>
          <w:r>
            <w:rPr>
              <w:rFonts w:ascii="Times New Roman" w:hAnsi="Times New Roman" w:cs="Times New Roman"/>
              <w:color w:val="000000" w:themeColor="text1"/>
              <w:sz w:val="18"/>
              <w:szCs w:val="18"/>
            </w:rPr>
            <w:fldChar w:fldCharType="separate"/>
          </w:r>
          <w:r>
            <w:rPr>
              <w:rFonts w:ascii="Times New Roman" w:hAnsi="Times New Roman" w:cs="Times New Roman"/>
              <w:noProof/>
              <w:color w:val="000000" w:themeColor="text1"/>
              <w:sz w:val="18"/>
              <w:szCs w:val="18"/>
            </w:rPr>
            <w:t xml:space="preserve"> </w:t>
          </w:r>
          <w:r w:rsidRPr="005F17C4">
            <w:rPr>
              <w:rFonts w:ascii="Times New Roman" w:hAnsi="Times New Roman" w:cs="Times New Roman"/>
              <w:noProof/>
              <w:color w:val="000000" w:themeColor="text1"/>
              <w:sz w:val="18"/>
              <w:szCs w:val="18"/>
            </w:rPr>
            <w:t>(Young, 2016)</w:t>
          </w:r>
          <w:r>
            <w:rPr>
              <w:rFonts w:ascii="Times New Roman" w:hAnsi="Times New Roman" w:cs="Times New Roman"/>
              <w:color w:val="000000" w:themeColor="text1"/>
              <w:sz w:val="18"/>
              <w:szCs w:val="18"/>
            </w:rPr>
            <w:fldChar w:fldCharType="end"/>
          </w:r>
        </w:sdtContent>
      </w:sdt>
      <w:r w:rsidRPr="00D67D16">
        <w:rPr>
          <w:rFonts w:ascii="Times New Roman" w:hAnsi="Times New Roman" w:cs="Times New Roman"/>
          <w:color w:val="000000" w:themeColor="text1"/>
          <w:sz w:val="18"/>
          <w:szCs w:val="18"/>
        </w:rPr>
        <w:t>. Mar</w:t>
      </w:r>
      <w:r w:rsidRPr="00D67D16">
        <w:rPr>
          <w:rFonts w:ascii="Times New Roman" w:hAnsi="Times New Roman" w:cs="Times New Roman"/>
          <w:color w:val="000000" w:themeColor="text1"/>
          <w:sz w:val="18"/>
          <w:szCs w:val="18"/>
        </w:rPr>
        <w:t xml:space="preserve">k Power is </w:t>
      </w:r>
      <w:r>
        <w:rPr>
          <w:rFonts w:ascii="Times New Roman" w:hAnsi="Times New Roman" w:cs="Times New Roman"/>
          <w:color w:val="000000" w:themeColor="text1"/>
          <w:sz w:val="18"/>
          <w:szCs w:val="18"/>
        </w:rPr>
        <w:t xml:space="preserve">extremely </w:t>
      </w:r>
      <w:r w:rsidRPr="00D67D16">
        <w:rPr>
          <w:rFonts w:ascii="Times New Roman" w:hAnsi="Times New Roman" w:cs="Times New Roman"/>
          <w:color w:val="000000" w:themeColor="text1"/>
          <w:sz w:val="18"/>
          <w:szCs w:val="18"/>
        </w:rPr>
        <w:t xml:space="preserve">proud of his achievement and his international growth.   </w:t>
      </w:r>
    </w:p>
    <w:p w14:paraId="45730C98" w14:textId="77777777" w:rsidR="0043348C" w:rsidRDefault="003E2E92" w:rsidP="0043348C">
      <w:pPr>
        <w:pStyle w:val="NormalIndent"/>
        <w:spacing w:line="480" w:lineRule="auto"/>
      </w:pPr>
    </w:p>
    <w:p w14:paraId="69B708D2" w14:textId="4E779971" w:rsidR="0043348C" w:rsidRDefault="003E2E92" w:rsidP="0043348C">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Influence of Master classes on the Project</w:t>
      </w:r>
    </w:p>
    <w:p w14:paraId="22CA6664" w14:textId="298327AF" w:rsidR="00583016" w:rsidRDefault="003E2E92" w:rsidP="00C435E7">
      <w:pPr>
        <w:pStyle w:val="NormalIndent"/>
        <w:spacing w:line="480" w:lineRule="auto"/>
        <w:ind w:left="0"/>
        <w:rPr>
          <w:rFonts w:ascii="Times New Roman" w:hAnsi="Times New Roman"/>
          <w:color w:val="000000" w:themeColor="text1"/>
        </w:rPr>
      </w:pPr>
      <w:r>
        <w:rPr>
          <w:rFonts w:ascii="Times New Roman" w:hAnsi="Times New Roman"/>
          <w:color w:val="000000" w:themeColor="text1"/>
        </w:rPr>
        <w:t>Stifyn Parri has done an excellent presentation of his career to the whole class. His enthusiasm, confidence and sense of humour have</w:t>
      </w:r>
      <w:r>
        <w:rPr>
          <w:rFonts w:ascii="Times New Roman" w:hAnsi="Times New Roman"/>
          <w:color w:val="000000" w:themeColor="text1"/>
        </w:rPr>
        <w:t xml:space="preserve"> inspired my project group immensely. Everyone in the group could not build that confidence until Stifyn has shown us how easy it is to grow a little more faith in ourselves and that it will not harm anyone if we do so. My project group and I grew that con</w:t>
      </w:r>
      <w:r>
        <w:rPr>
          <w:rFonts w:ascii="Times New Roman" w:hAnsi="Times New Roman"/>
          <w:color w:val="000000" w:themeColor="text1"/>
        </w:rPr>
        <w:t>fidence which helped us massively, we have assisted the children with their tuckshop among the teachers.</w:t>
      </w:r>
    </w:p>
    <w:p w14:paraId="2796253D" w14:textId="2BC6AACF" w:rsidR="001976BE" w:rsidRDefault="003E2E92" w:rsidP="00C435E7">
      <w:pPr>
        <w:pStyle w:val="NormalIndent"/>
        <w:spacing w:line="480" w:lineRule="auto"/>
        <w:ind w:left="0"/>
        <w:rPr>
          <w:rFonts w:ascii="Times New Roman" w:hAnsi="Times New Roman"/>
          <w:szCs w:val="18"/>
          <w:lang w:val="en"/>
        </w:rPr>
      </w:pPr>
      <w:r>
        <w:rPr>
          <w:rFonts w:ascii="Times New Roman" w:hAnsi="Times New Roman"/>
          <w:color w:val="000000" w:themeColor="text1"/>
        </w:rPr>
        <w:t xml:space="preserve">Kate, on the other </w:t>
      </w:r>
      <w:r w:rsidRPr="00B0270D">
        <w:rPr>
          <w:rFonts w:ascii="Times New Roman" w:hAnsi="Times New Roman"/>
          <w:color w:val="000000" w:themeColor="text1"/>
          <w:szCs w:val="18"/>
        </w:rPr>
        <w:t xml:space="preserve">hand, she has given us some great skills on self-reflection and self-reliance. She is only a successful entrepreneur because she </w:t>
      </w:r>
      <w:r>
        <w:rPr>
          <w:rFonts w:ascii="Times New Roman" w:hAnsi="Times New Roman"/>
          <w:szCs w:val="18"/>
          <w:lang w:val="en"/>
        </w:rPr>
        <w:t xml:space="preserve">has allowed </w:t>
      </w:r>
      <w:r w:rsidRPr="00B0270D">
        <w:rPr>
          <w:rFonts w:ascii="Times New Roman" w:hAnsi="Times New Roman"/>
          <w:szCs w:val="18"/>
          <w:lang w:val="en"/>
        </w:rPr>
        <w:t>downtime to reflect on the past and plan</w:t>
      </w:r>
      <w:r>
        <w:rPr>
          <w:rFonts w:ascii="Times New Roman" w:hAnsi="Times New Roman"/>
          <w:szCs w:val="18"/>
          <w:lang w:val="en"/>
        </w:rPr>
        <w:t>,</w:t>
      </w:r>
      <w:r w:rsidRPr="00B0270D">
        <w:rPr>
          <w:rFonts w:ascii="Times New Roman" w:hAnsi="Times New Roman"/>
          <w:szCs w:val="18"/>
          <w:lang w:val="en"/>
        </w:rPr>
        <w:t xml:space="preserve"> </w:t>
      </w:r>
      <w:r>
        <w:rPr>
          <w:rFonts w:ascii="Times New Roman" w:hAnsi="Times New Roman"/>
          <w:szCs w:val="18"/>
          <w:lang w:val="en"/>
        </w:rPr>
        <w:t>Kate was also resourceful enough to depend on herself. I and my project group have done the same, even if we were working as a team we still did not depend on each other, we managed our own time and com</w:t>
      </w:r>
      <w:r>
        <w:rPr>
          <w:rFonts w:ascii="Times New Roman" w:hAnsi="Times New Roman"/>
          <w:szCs w:val="18"/>
          <w:lang w:val="en"/>
        </w:rPr>
        <w:t>pleted all the tasks on our own way. One particular thing that I and my group have liked about the Smoke Haus was the way they keep in touch with their customers. Mark Power and its team post some interesting articles on their blog to tell their customer w</w:t>
      </w:r>
      <w:r>
        <w:rPr>
          <w:rFonts w:ascii="Times New Roman" w:hAnsi="Times New Roman"/>
          <w:szCs w:val="18"/>
          <w:lang w:val="en"/>
        </w:rPr>
        <w:t>hat is happening in the Smoke Haus. My group and I have done the same, we made our own Blog for the school’s tuckshop to have better communication with people, to keep them updated and tell them more about us through pictures and posts. Blogging was also a</w:t>
      </w:r>
      <w:r>
        <w:rPr>
          <w:rFonts w:ascii="Times New Roman" w:hAnsi="Times New Roman"/>
          <w:szCs w:val="18"/>
          <w:lang w:val="en"/>
        </w:rPr>
        <w:t xml:space="preserve"> creative way to advertise our project and tell people more about the Ysgol Crug Glas school. </w:t>
      </w:r>
      <w:sdt>
        <w:sdtPr>
          <w:rPr>
            <w:rFonts w:ascii="Times New Roman" w:hAnsi="Times New Roman"/>
            <w:szCs w:val="18"/>
            <w:lang w:val="en"/>
          </w:rPr>
          <w:id w:val="317002932"/>
          <w:citation/>
        </w:sdtPr>
        <w:sdtEndPr/>
        <w:sdtContent>
          <w:r>
            <w:rPr>
              <w:rFonts w:ascii="Times New Roman" w:hAnsi="Times New Roman"/>
              <w:szCs w:val="18"/>
              <w:lang w:val="en"/>
            </w:rPr>
            <w:fldChar w:fldCharType="begin"/>
          </w:r>
          <w:r>
            <w:rPr>
              <w:rFonts w:ascii="Times New Roman" w:hAnsi="Times New Roman"/>
              <w:szCs w:val="18"/>
            </w:rPr>
            <w:instrText xml:space="preserve"> CITATION Ani17 \l 2057 </w:instrText>
          </w:r>
          <w:r>
            <w:rPr>
              <w:rFonts w:ascii="Times New Roman" w:hAnsi="Times New Roman"/>
              <w:szCs w:val="18"/>
              <w:lang w:val="en"/>
            </w:rPr>
            <w:fldChar w:fldCharType="separate"/>
          </w:r>
          <w:r w:rsidRPr="00133C0A">
            <w:rPr>
              <w:rFonts w:ascii="Times New Roman" w:hAnsi="Times New Roman"/>
              <w:noProof/>
              <w:szCs w:val="18"/>
            </w:rPr>
            <w:t>(Aniqa, 2017)</w:t>
          </w:r>
          <w:r>
            <w:rPr>
              <w:rFonts w:ascii="Times New Roman" w:hAnsi="Times New Roman"/>
              <w:szCs w:val="18"/>
              <w:lang w:val="en"/>
            </w:rPr>
            <w:fldChar w:fldCharType="end"/>
          </w:r>
        </w:sdtContent>
      </w:sdt>
    </w:p>
    <w:p w14:paraId="7F93938C" w14:textId="77777777" w:rsidR="00953C90" w:rsidRDefault="003E2E92" w:rsidP="00C435E7">
      <w:pPr>
        <w:pStyle w:val="NormalIndent"/>
        <w:spacing w:line="480" w:lineRule="auto"/>
        <w:ind w:left="0"/>
        <w:rPr>
          <w:rFonts w:ascii="Times New Roman" w:hAnsi="Times New Roman"/>
          <w:color w:val="000000" w:themeColor="text1"/>
        </w:rPr>
      </w:pPr>
    </w:p>
    <w:p w14:paraId="7AD24696" w14:textId="5AA0BD50" w:rsidR="00BF621D" w:rsidRDefault="003E2E92" w:rsidP="00BF621D">
      <w:pPr>
        <w:pStyle w:val="NormalIndent"/>
        <w:spacing w:line="480" w:lineRule="auto"/>
        <w:ind w:left="0"/>
        <w:rPr>
          <w:rFonts w:ascii="Times New Roman" w:hAnsi="Times New Roman"/>
          <w:color w:val="000000" w:themeColor="text1"/>
        </w:rPr>
      </w:pPr>
    </w:p>
    <w:p w14:paraId="638B95EE" w14:textId="4CDC4ECD" w:rsidR="00BF621D" w:rsidRDefault="003E2E92" w:rsidP="00BF621D">
      <w:pPr>
        <w:pStyle w:val="NormalIndent"/>
        <w:spacing w:line="480" w:lineRule="auto"/>
        <w:ind w:left="0"/>
        <w:rPr>
          <w:rFonts w:ascii="Times New Roman" w:hAnsi="Times New Roman"/>
          <w:color w:val="000000" w:themeColor="text1"/>
        </w:rPr>
      </w:pPr>
    </w:p>
    <w:p w14:paraId="3AC7E1A5" w14:textId="77777777" w:rsidR="00BF621D" w:rsidRPr="00BF621D" w:rsidRDefault="003E2E92" w:rsidP="00BF621D">
      <w:pPr>
        <w:pStyle w:val="NormalIndent"/>
        <w:spacing w:line="480" w:lineRule="auto"/>
        <w:ind w:left="0"/>
        <w:rPr>
          <w:rFonts w:ascii="Times New Roman" w:hAnsi="Times New Roman"/>
          <w:color w:val="000000" w:themeColor="text1"/>
        </w:rPr>
      </w:pPr>
    </w:p>
    <w:p w14:paraId="14D2C6F7" w14:textId="04E9373C" w:rsidR="0043348C" w:rsidRDefault="003E2E92" w:rsidP="0043348C">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Influence of the master classes on personal learning &amp; development</w:t>
      </w:r>
    </w:p>
    <w:p w14:paraId="39C2F921" w14:textId="77777777" w:rsidR="00627C93" w:rsidRDefault="003E2E92" w:rsidP="00627C93">
      <w:pPr>
        <w:spacing w:after="0" w:line="480" w:lineRule="auto"/>
        <w:rPr>
          <w:rFonts w:ascii="Times New Roman" w:hAnsi="Times New Roman" w:cs="Times New Roman"/>
          <w:sz w:val="18"/>
          <w:szCs w:val="18"/>
          <w:lang w:val="en"/>
        </w:rPr>
      </w:pPr>
      <w:r>
        <w:rPr>
          <w:rFonts w:ascii="Times New Roman" w:hAnsi="Times New Roman" w:cs="Times New Roman"/>
          <w:sz w:val="18"/>
        </w:rPr>
        <w:t>Stifyn Parry, Kate and Mark Power have had a mas</w:t>
      </w:r>
      <w:r>
        <w:rPr>
          <w:rFonts w:ascii="Times New Roman" w:hAnsi="Times New Roman" w:cs="Times New Roman"/>
          <w:sz w:val="18"/>
        </w:rPr>
        <w:t>sive influence on my personal learning and devolvement. All three were different and did different things in life to achieve what they have right now. All three have had an impact on my personal learning differently. Stifyn has massively encouraged me with</w:t>
      </w:r>
      <w:r>
        <w:rPr>
          <w:rFonts w:ascii="Times New Roman" w:hAnsi="Times New Roman" w:cs="Times New Roman"/>
          <w:sz w:val="18"/>
        </w:rPr>
        <w:t xml:space="preserve"> presentation skill, he was extremely confident, and he knew how to handle situations. Thanks to his talk I have been able to grow my confidence a little more and I have stopped </w:t>
      </w:r>
      <w:r>
        <w:rPr>
          <w:rFonts w:ascii="Times New Roman" w:hAnsi="Times New Roman" w:cs="Times New Roman"/>
          <w:sz w:val="18"/>
        </w:rPr>
        <w:lastRenderedPageBreak/>
        <w:t xml:space="preserve">worrying while I gave presentations in front of a big number of people. </w:t>
      </w:r>
      <w:r>
        <w:rPr>
          <w:rFonts w:ascii="Times New Roman" w:hAnsi="Times New Roman" w:cs="Times New Roman"/>
          <w:sz w:val="18"/>
          <w:szCs w:val="18"/>
          <w:lang w:val="en"/>
        </w:rPr>
        <w:t>“</w:t>
      </w:r>
      <w:r w:rsidRPr="008266AE">
        <w:rPr>
          <w:rFonts w:ascii="Times New Roman" w:hAnsi="Times New Roman" w:cs="Times New Roman"/>
          <w:sz w:val="18"/>
          <w:szCs w:val="18"/>
          <w:lang w:val="en"/>
        </w:rPr>
        <w:t>A bul</w:t>
      </w:r>
      <w:r w:rsidRPr="008266AE">
        <w:rPr>
          <w:rFonts w:ascii="Times New Roman" w:hAnsi="Times New Roman" w:cs="Times New Roman"/>
          <w:sz w:val="18"/>
          <w:szCs w:val="18"/>
          <w:lang w:val="en"/>
        </w:rPr>
        <w:t>k of research shows that when people are put in situations where they are expected to fail, their performance does plummet. Their head literally shuts down, and they end up confirming the expectations. When they're expected to win, their performance shoots</w:t>
      </w:r>
      <w:r w:rsidRPr="008266AE">
        <w:rPr>
          <w:rFonts w:ascii="Times New Roman" w:hAnsi="Times New Roman" w:cs="Times New Roman"/>
          <w:sz w:val="18"/>
          <w:szCs w:val="18"/>
          <w:lang w:val="en"/>
        </w:rPr>
        <w:t xml:space="preserve"> back up. Same person, different expectations.</w:t>
      </w:r>
      <w:r>
        <w:rPr>
          <w:rFonts w:ascii="Times New Roman" w:hAnsi="Times New Roman" w:cs="Times New Roman"/>
          <w:sz w:val="18"/>
          <w:szCs w:val="18"/>
          <w:lang w:val="en"/>
        </w:rPr>
        <w:t>”</w:t>
      </w:r>
      <w:sdt>
        <w:sdtPr>
          <w:rPr>
            <w:rFonts w:ascii="Times New Roman" w:hAnsi="Times New Roman" w:cs="Times New Roman"/>
            <w:sz w:val="18"/>
            <w:szCs w:val="18"/>
            <w:lang w:val="en"/>
          </w:rPr>
          <w:id w:val="-130403211"/>
          <w:citation/>
        </w:sdtPr>
        <w:sdtEndPr/>
        <w:sdtContent>
          <w:r>
            <w:rPr>
              <w:rFonts w:ascii="Times New Roman" w:hAnsi="Times New Roman" w:cs="Times New Roman"/>
              <w:sz w:val="18"/>
              <w:szCs w:val="18"/>
              <w:lang w:val="en"/>
            </w:rPr>
            <w:fldChar w:fldCharType="begin"/>
          </w:r>
          <w:r>
            <w:rPr>
              <w:rFonts w:ascii="Times New Roman" w:hAnsi="Times New Roman" w:cs="Times New Roman"/>
              <w:sz w:val="18"/>
              <w:szCs w:val="18"/>
            </w:rPr>
            <w:instrText xml:space="preserve"> CITATION Sco11 \l 2057 </w:instrText>
          </w:r>
          <w:r>
            <w:rPr>
              <w:rFonts w:ascii="Times New Roman" w:hAnsi="Times New Roman" w:cs="Times New Roman"/>
              <w:sz w:val="18"/>
              <w:szCs w:val="18"/>
              <w:lang w:val="en"/>
            </w:rPr>
            <w:fldChar w:fldCharType="separate"/>
          </w:r>
          <w:r>
            <w:rPr>
              <w:rFonts w:ascii="Times New Roman" w:hAnsi="Times New Roman" w:cs="Times New Roman"/>
              <w:noProof/>
              <w:sz w:val="18"/>
              <w:szCs w:val="18"/>
            </w:rPr>
            <w:t xml:space="preserve"> </w:t>
          </w:r>
          <w:r w:rsidRPr="00950EB3">
            <w:rPr>
              <w:rFonts w:ascii="Times New Roman" w:hAnsi="Times New Roman" w:cs="Times New Roman"/>
              <w:noProof/>
              <w:sz w:val="18"/>
              <w:szCs w:val="18"/>
            </w:rPr>
            <w:t>(Kaufman, 2011)</w:t>
          </w:r>
          <w:r>
            <w:rPr>
              <w:rFonts w:ascii="Times New Roman" w:hAnsi="Times New Roman" w:cs="Times New Roman"/>
              <w:sz w:val="18"/>
              <w:szCs w:val="18"/>
              <w:lang w:val="en"/>
            </w:rPr>
            <w:fldChar w:fldCharType="end"/>
          </w:r>
        </w:sdtContent>
      </w:sdt>
    </w:p>
    <w:p w14:paraId="2051E011" w14:textId="38BE32CB" w:rsidR="008266AE" w:rsidRDefault="003E2E92" w:rsidP="00627C93">
      <w:pPr>
        <w:spacing w:after="0" w:line="480" w:lineRule="auto"/>
        <w:rPr>
          <w:rFonts w:ascii="Times New Roman" w:hAnsi="Times New Roman" w:cs="Times New Roman"/>
          <w:sz w:val="18"/>
          <w:szCs w:val="18"/>
          <w:lang w:val="en"/>
        </w:rPr>
      </w:pPr>
      <w:r>
        <w:rPr>
          <w:rFonts w:ascii="Times New Roman" w:hAnsi="Times New Roman" w:cs="Times New Roman"/>
          <w:sz w:val="18"/>
          <w:szCs w:val="18"/>
          <w:lang w:val="en"/>
        </w:rPr>
        <w:t xml:space="preserve">Kate showed me how simple things can lead you somewhere big in life. She started from zero and that made me believe </w:t>
      </w:r>
      <w:r>
        <w:rPr>
          <w:rFonts w:ascii="Times New Roman" w:hAnsi="Times New Roman" w:cs="Times New Roman"/>
          <w:sz w:val="18"/>
          <w:szCs w:val="18"/>
          <w:lang w:val="en"/>
        </w:rPr>
        <w:t>anyone can achieve anything if their mind is set with that goal. I have learnt to stick with one thing and work hard to achieve it, not giving up until I am happy with the results. “</w:t>
      </w:r>
      <w:r w:rsidRPr="002921D6">
        <w:rPr>
          <w:rFonts w:ascii="Times New Roman" w:hAnsi="Times New Roman" w:cs="Times New Roman"/>
          <w:sz w:val="18"/>
          <w:szCs w:val="18"/>
          <w:lang w:val="en"/>
        </w:rPr>
        <w:t>Goal setting is the process of establishing an outcome</w:t>
      </w:r>
      <w:r>
        <w:rPr>
          <w:rFonts w:ascii="Times New Roman" w:hAnsi="Times New Roman" w:cs="Times New Roman"/>
          <w:sz w:val="18"/>
          <w:szCs w:val="18"/>
          <w:lang w:val="en"/>
        </w:rPr>
        <w:t xml:space="preserve"> </w:t>
      </w:r>
      <w:r w:rsidRPr="002921D6">
        <w:rPr>
          <w:rFonts w:ascii="Times New Roman" w:hAnsi="Times New Roman" w:cs="Times New Roman"/>
          <w:sz w:val="18"/>
          <w:szCs w:val="18"/>
          <w:lang w:val="en"/>
        </w:rPr>
        <w:t>to serve as the aim</w:t>
      </w:r>
      <w:r w:rsidRPr="002921D6">
        <w:rPr>
          <w:rFonts w:ascii="Times New Roman" w:hAnsi="Times New Roman" w:cs="Times New Roman"/>
          <w:sz w:val="18"/>
          <w:szCs w:val="18"/>
          <w:lang w:val="en"/>
        </w:rPr>
        <w:t> of one’s actions. In educational settings, the ultimate outcome is usually some form of learning as operationalized by the instructor or the students </w:t>
      </w:r>
      <w:r>
        <w:rPr>
          <w:rFonts w:ascii="Times New Roman" w:hAnsi="Times New Roman" w:cs="Times New Roman"/>
          <w:sz w:val="18"/>
          <w:szCs w:val="18"/>
          <w:lang w:val="en"/>
        </w:rPr>
        <w:t xml:space="preserve">“. </w:t>
      </w:r>
      <w:r w:rsidRPr="002921D6">
        <w:rPr>
          <w:rFonts w:ascii="Times New Roman" w:hAnsi="Times New Roman" w:cs="Times New Roman"/>
          <w:sz w:val="18"/>
          <w:szCs w:val="18"/>
          <w:lang w:val="en"/>
        </w:rPr>
        <w:t>(Marzano</w:t>
      </w:r>
      <w:r>
        <w:rPr>
          <w:rFonts w:ascii="Times New Roman" w:hAnsi="Times New Roman" w:cs="Times New Roman"/>
          <w:sz w:val="18"/>
          <w:szCs w:val="18"/>
          <w:lang w:val="en"/>
        </w:rPr>
        <w:t xml:space="preserve"> </w:t>
      </w:r>
      <w:r w:rsidRPr="002921D6">
        <w:rPr>
          <w:rFonts w:ascii="Times New Roman" w:hAnsi="Times New Roman" w:cs="Times New Roman"/>
          <w:sz w:val="18"/>
          <w:szCs w:val="18"/>
          <w:lang w:val="en"/>
        </w:rPr>
        <w:t>&amp; Pollock, 2001, p. 93)</w:t>
      </w:r>
      <w:r>
        <w:rPr>
          <w:rFonts w:ascii="Times New Roman" w:hAnsi="Times New Roman" w:cs="Times New Roman"/>
          <w:sz w:val="18"/>
          <w:szCs w:val="18"/>
          <w:lang w:val="en"/>
        </w:rPr>
        <w:t xml:space="preserve"> </w:t>
      </w:r>
    </w:p>
    <w:p w14:paraId="3CCC539F" w14:textId="5AE9042D" w:rsidR="008266AE" w:rsidRPr="0081748B" w:rsidRDefault="003E2E92" w:rsidP="0081748B">
      <w:pPr>
        <w:spacing w:after="0" w:line="480" w:lineRule="auto"/>
        <w:rPr>
          <w:rFonts w:ascii="Times New Roman" w:eastAsia="BatangChe" w:hAnsi="Times New Roman" w:cs="Times New Roman"/>
          <w:sz w:val="18"/>
        </w:rPr>
      </w:pPr>
      <w:r>
        <w:rPr>
          <w:rFonts w:ascii="Times New Roman" w:hAnsi="Times New Roman" w:cs="Times New Roman"/>
          <w:sz w:val="18"/>
          <w:szCs w:val="18"/>
          <w:lang w:val="en"/>
        </w:rPr>
        <w:t xml:space="preserve">Mark Power has demonstrated how enthusiasm can help you achieve big </w:t>
      </w:r>
      <w:r>
        <w:rPr>
          <w:rFonts w:ascii="Times New Roman" w:hAnsi="Times New Roman" w:cs="Times New Roman"/>
          <w:sz w:val="18"/>
          <w:szCs w:val="18"/>
          <w:lang w:val="en"/>
        </w:rPr>
        <w:t>things in life. He has explained how he built Smoke Haus and where he got all these ideas from, this showed how confident he was. If one does not have confidence in themselves, they cannot achieve anything. “</w:t>
      </w:r>
      <w:r w:rsidRPr="008F073B">
        <w:rPr>
          <w:rFonts w:ascii="Times New Roman" w:eastAsia="BatangChe" w:hAnsi="Times New Roman" w:cs="Times New Roman"/>
          <w:sz w:val="18"/>
        </w:rPr>
        <w:t>I still have those fears, undoubtedly. But now I</w:t>
      </w:r>
      <w:r w:rsidRPr="008F073B">
        <w:rPr>
          <w:rFonts w:ascii="Times New Roman" w:eastAsia="BatangChe" w:hAnsi="Times New Roman" w:cs="Times New Roman"/>
          <w:sz w:val="18"/>
        </w:rPr>
        <w:t xml:space="preserve"> know that I can beat them, that I can break through that wall of fear and come out on the other side. I’ve done it many times now, and that success will fuel further success.</w:t>
      </w:r>
      <w:r>
        <w:rPr>
          <w:rFonts w:ascii="Times New Roman" w:eastAsia="BatangChe" w:hAnsi="Times New Roman" w:cs="Times New Roman"/>
          <w:sz w:val="18"/>
        </w:rPr>
        <w:t xml:space="preserve">” </w:t>
      </w:r>
      <w:sdt>
        <w:sdtPr>
          <w:rPr>
            <w:rFonts w:ascii="Times New Roman" w:eastAsia="BatangChe" w:hAnsi="Times New Roman" w:cs="Times New Roman"/>
            <w:sz w:val="18"/>
          </w:rPr>
          <w:id w:val="-158923288"/>
          <w:citation/>
        </w:sdtPr>
        <w:sdtEndPr/>
        <w:sdtContent>
          <w:r>
            <w:rPr>
              <w:rFonts w:ascii="Times New Roman" w:eastAsia="BatangChe" w:hAnsi="Times New Roman" w:cs="Times New Roman"/>
              <w:sz w:val="18"/>
            </w:rPr>
            <w:fldChar w:fldCharType="begin"/>
          </w:r>
          <w:r>
            <w:rPr>
              <w:rFonts w:ascii="Times New Roman" w:eastAsia="BatangChe" w:hAnsi="Times New Roman" w:cs="Times New Roman"/>
              <w:sz w:val="18"/>
            </w:rPr>
            <w:instrText xml:space="preserve"> CITATION Leo07 \l 2057 </w:instrText>
          </w:r>
          <w:r>
            <w:rPr>
              <w:rFonts w:ascii="Times New Roman" w:eastAsia="BatangChe" w:hAnsi="Times New Roman" w:cs="Times New Roman"/>
              <w:sz w:val="18"/>
            </w:rPr>
            <w:fldChar w:fldCharType="separate"/>
          </w:r>
          <w:r w:rsidRPr="00DE4B1A">
            <w:rPr>
              <w:rFonts w:ascii="Times New Roman" w:eastAsia="BatangChe" w:hAnsi="Times New Roman" w:cs="Times New Roman"/>
              <w:noProof/>
              <w:sz w:val="18"/>
            </w:rPr>
            <w:t>(Babauta, 2007)</w:t>
          </w:r>
          <w:r>
            <w:rPr>
              <w:rFonts w:ascii="Times New Roman" w:eastAsia="BatangChe" w:hAnsi="Times New Roman" w:cs="Times New Roman"/>
              <w:sz w:val="18"/>
            </w:rPr>
            <w:fldChar w:fldCharType="end"/>
          </w:r>
        </w:sdtContent>
      </w:sdt>
    </w:p>
    <w:p w14:paraId="726A33A3" w14:textId="77777777" w:rsidR="0043348C" w:rsidRDefault="003E2E92" w:rsidP="0043348C">
      <w:pPr>
        <w:pStyle w:val="NormalIndent"/>
        <w:spacing w:line="480" w:lineRule="auto"/>
        <w:rPr>
          <w:b/>
          <w:color w:val="FF0000"/>
        </w:rPr>
      </w:pPr>
    </w:p>
    <w:p w14:paraId="6F4BE8F3" w14:textId="6E148729" w:rsidR="0043348C" w:rsidRDefault="003E2E92" w:rsidP="0043348C">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6" w:name="_Toc496043664"/>
      <w:r>
        <w:rPr>
          <w:rFonts w:eastAsia="Times New Roman" w:cs="Arial"/>
          <w:bCs/>
          <w:iCs/>
          <w:szCs w:val="28"/>
        </w:rPr>
        <w:t>Conclusion</w:t>
      </w:r>
      <w:bookmarkEnd w:id="6"/>
    </w:p>
    <w:p w14:paraId="3C4FC01A" w14:textId="77777777" w:rsidR="00DF4973" w:rsidRPr="00C107DB" w:rsidRDefault="003E2E92" w:rsidP="00DF4973">
      <w:pPr>
        <w:rPr>
          <w:rFonts w:ascii="Times New Roman" w:hAnsi="Times New Roman" w:cs="Times New Roman"/>
          <w:sz w:val="18"/>
        </w:rPr>
      </w:pPr>
    </w:p>
    <w:p w14:paraId="564C39E4" w14:textId="0B7ACFB1" w:rsidR="0043348C" w:rsidRPr="00EE7BF8" w:rsidRDefault="003E2E92" w:rsidP="00FF0AE7">
      <w:pPr>
        <w:pStyle w:val="NormalIndent"/>
        <w:spacing w:line="480" w:lineRule="auto"/>
        <w:ind w:left="0"/>
        <w:rPr>
          <w:rFonts w:ascii="Times New Roman" w:hAnsi="Times New Roman"/>
          <w:color w:val="000000" w:themeColor="text1"/>
        </w:rPr>
      </w:pPr>
      <w:r>
        <w:rPr>
          <w:rFonts w:ascii="Times New Roman" w:hAnsi="Times New Roman"/>
          <w:color w:val="000000" w:themeColor="text1"/>
        </w:rPr>
        <w:t>From the masterclasses, I have learnt many skills which helped my group project and help me grow as a person and gave me a trailer for the general aspects of life. I have realised everything is possible if you keep faith in yourself, reflecting on things y</w:t>
      </w:r>
      <w:r>
        <w:rPr>
          <w:rFonts w:ascii="Times New Roman" w:hAnsi="Times New Roman"/>
          <w:color w:val="000000" w:themeColor="text1"/>
        </w:rPr>
        <w:t xml:space="preserve">ou have done in the past to analyse the present can be truly beneficial. </w:t>
      </w:r>
      <w:r>
        <w:rPr>
          <w:rFonts w:ascii="Times New Roman" w:hAnsi="Times New Roman"/>
          <w:color w:val="000000" w:themeColor="text1"/>
        </w:rPr>
        <w:t>The reflective cycle of Kolb was extremely helpful, I will use it to reflect on future projects.</w:t>
      </w:r>
    </w:p>
    <w:p w14:paraId="4555D252" w14:textId="77777777" w:rsidR="0043348C" w:rsidRDefault="003E2E92" w:rsidP="0043348C">
      <w:pPr>
        <w:pStyle w:val="NormalIndent"/>
        <w:spacing w:line="480" w:lineRule="auto"/>
        <w:rPr>
          <w:b/>
          <w:color w:val="FF0000"/>
        </w:rPr>
      </w:pPr>
    </w:p>
    <w:p w14:paraId="08725C40" w14:textId="77777777" w:rsidR="0043348C" w:rsidRDefault="003E2E92" w:rsidP="0043348C">
      <w:pPr>
        <w:pStyle w:val="NormalIndent"/>
        <w:spacing w:line="480" w:lineRule="auto"/>
        <w:rPr>
          <w:b/>
          <w:color w:val="FF0000"/>
        </w:rPr>
      </w:pPr>
    </w:p>
    <w:p w14:paraId="2649A92A" w14:textId="33BBA86D" w:rsidR="0043348C" w:rsidRDefault="003E2E92" w:rsidP="0043348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43348C" w:rsidSect="00C805E7">
          <w:headerReference w:type="default" r:id="rId27"/>
          <w:headerReference w:type="first" r:id="rId28"/>
          <w:pgSz w:w="11906" w:h="16838"/>
          <w:pgMar w:top="1440" w:right="1440" w:bottom="1440" w:left="1440" w:header="567" w:footer="567" w:gutter="0"/>
          <w:cols w:space="708"/>
          <w:titlePg/>
          <w:docGrid w:linePitch="360"/>
        </w:sectPr>
      </w:pPr>
      <w:bookmarkStart w:id="7" w:name="_Toc305165507"/>
    </w:p>
    <w:p w14:paraId="72EB86A6" w14:textId="77777777" w:rsidR="0043348C" w:rsidRPr="00F73B35" w:rsidRDefault="003E2E92" w:rsidP="0043348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8" w:name="_Toc496043665"/>
      <w:r w:rsidRPr="00F73B35">
        <w:rPr>
          <w:rFonts w:eastAsia="Times New Roman" w:cs="Arial"/>
          <w:bCs/>
          <w:szCs w:val="20"/>
        </w:rPr>
        <w:lastRenderedPageBreak/>
        <w:t>References</w:t>
      </w:r>
      <w:bookmarkEnd w:id="7"/>
      <w:bookmarkEnd w:id="8"/>
    </w:p>
    <w:sdt>
      <w:sdtPr>
        <w:rPr>
          <w:rFonts w:ascii="Calibri" w:hAnsi="Calibri"/>
          <w:b w:val="0"/>
          <w:caps w:val="0"/>
          <w:sz w:val="22"/>
          <w:szCs w:val="22"/>
        </w:rPr>
        <w:id w:val="1498535368"/>
        <w:docPartObj>
          <w:docPartGallery w:val="Bibliographies"/>
          <w:docPartUnique/>
        </w:docPartObj>
      </w:sdtPr>
      <w:sdtEndPr/>
      <w:sdtContent>
        <w:p w14:paraId="478113AB" w14:textId="77777777" w:rsidR="00310333" w:rsidRDefault="003E2E92" w:rsidP="00310333">
          <w:pPr>
            <w:pStyle w:val="Heading1"/>
            <w:numPr>
              <w:ilvl w:val="0"/>
              <w:numId w:val="0"/>
            </w:numPr>
            <w:ind w:left="851" w:hanging="851"/>
          </w:pPr>
        </w:p>
        <w:sdt>
          <w:sdtPr>
            <w:rPr>
              <w:rFonts w:ascii="Calibri" w:hAnsi="Calibri"/>
              <w:b w:val="0"/>
              <w:caps w:val="0"/>
              <w:sz w:val="22"/>
              <w:szCs w:val="22"/>
            </w:rPr>
            <w:id w:val="-573587230"/>
            <w:bibliography/>
          </w:sdtPr>
          <w:sdtEndPr/>
          <w:sdtContent>
            <w:p w14:paraId="61C77FF1" w14:textId="0F7CF2F3" w:rsidR="006B2B5D" w:rsidRPr="00310333" w:rsidRDefault="003E2E92" w:rsidP="00310333">
              <w:pPr>
                <w:pStyle w:val="Heading1"/>
                <w:numPr>
                  <w:ilvl w:val="0"/>
                  <w:numId w:val="0"/>
                </w:numPr>
                <w:ind w:left="851" w:hanging="851"/>
                <w:rPr>
                  <w:b w:val="0"/>
                  <w:noProof/>
                  <w:sz w:val="24"/>
                  <w:szCs w:val="24"/>
                </w:rPr>
              </w:pPr>
              <w:r>
                <w:rPr>
                  <w:b w:val="0"/>
                </w:rPr>
                <w:fldChar w:fldCharType="begin"/>
              </w:r>
              <w:r>
                <w:instrText xml:space="preserve"> BIBLIOGRAPHY </w:instrText>
              </w:r>
              <w:r>
                <w:rPr>
                  <w:b w:val="0"/>
                </w:rPr>
                <w:fldChar w:fldCharType="separate"/>
              </w:r>
              <w:r w:rsidRPr="00310333">
                <w:rPr>
                  <w:b w:val="0"/>
                  <w:noProof/>
                </w:rPr>
                <w:t xml:space="preserve">Aniqa, H. A. (2017). </w:t>
              </w:r>
              <w:r w:rsidRPr="00310333">
                <w:rPr>
                  <w:b w:val="0"/>
                  <w:i/>
                  <w:iCs/>
                  <w:noProof/>
                </w:rPr>
                <w:t>Y.C.G TUCKSHOP</w:t>
              </w:r>
              <w:r w:rsidRPr="00310333">
                <w:rPr>
                  <w:b w:val="0"/>
                  <w:noProof/>
                </w:rPr>
                <w:t>. Retrieved from Y.C.G TUCKSHOP: https://ysgolcrugglastuckshop.wordpress.com/</w:t>
              </w:r>
            </w:p>
            <w:p w14:paraId="3D842B8D" w14:textId="77777777" w:rsidR="006B2B5D" w:rsidRDefault="003E2E92" w:rsidP="006B2B5D">
              <w:pPr>
                <w:pStyle w:val="Bibliography"/>
                <w:ind w:left="720" w:hanging="720"/>
                <w:rPr>
                  <w:noProof/>
                </w:rPr>
              </w:pPr>
              <w:r>
                <w:rPr>
                  <w:noProof/>
                </w:rPr>
                <w:t xml:space="preserve">Babauta, L. (2007, December 9). </w:t>
              </w:r>
              <w:r>
                <w:rPr>
                  <w:i/>
                  <w:iCs/>
                  <w:noProof/>
                </w:rPr>
                <w:t>25 Killer Actions to Boost Your Self-Confidence</w:t>
              </w:r>
              <w:r>
                <w:rPr>
                  <w:noProof/>
                </w:rPr>
                <w:t>. Retrieved from https://zenhabits.net/25-killer-actions-to-boos</w:t>
              </w:r>
              <w:r>
                <w:rPr>
                  <w:noProof/>
                </w:rPr>
                <w:t>t-your-self-confidence/</w:t>
              </w:r>
            </w:p>
            <w:p w14:paraId="12878263" w14:textId="77777777" w:rsidR="006B2B5D" w:rsidRDefault="003E2E92" w:rsidP="006B2B5D">
              <w:pPr>
                <w:pStyle w:val="Bibliography"/>
                <w:ind w:left="720" w:hanging="720"/>
                <w:rPr>
                  <w:noProof/>
                </w:rPr>
              </w:pPr>
              <w:r>
                <w:rPr>
                  <w:noProof/>
                </w:rPr>
                <w:t xml:space="preserve">Cottrell, S. (2011). </w:t>
              </w:r>
              <w:r>
                <w:rPr>
                  <w:i/>
                  <w:iCs/>
                  <w:noProof/>
                </w:rPr>
                <w:t>Critical Thinking Skills.</w:t>
              </w:r>
              <w:r>
                <w:rPr>
                  <w:noProof/>
                </w:rPr>
                <w:t xml:space="preserve"> New York: Palgrave Macmillan.</w:t>
              </w:r>
            </w:p>
            <w:p w14:paraId="73A1D259" w14:textId="77777777" w:rsidR="006B2B5D" w:rsidRDefault="003E2E92" w:rsidP="006B2B5D">
              <w:pPr>
                <w:pStyle w:val="Bibliography"/>
                <w:ind w:left="720" w:hanging="720"/>
                <w:rPr>
                  <w:noProof/>
                </w:rPr>
              </w:pPr>
              <w:r>
                <w:rPr>
                  <w:noProof/>
                </w:rPr>
                <w:t xml:space="preserve">Driscoll, J. (2007). </w:t>
              </w:r>
              <w:r>
                <w:rPr>
                  <w:i/>
                  <w:iCs/>
                  <w:noProof/>
                </w:rPr>
                <w:t>Practising Clinical Supervision.</w:t>
              </w:r>
              <w:r>
                <w:rPr>
                  <w:noProof/>
                </w:rPr>
                <w:t xml:space="preserve"> Brisbane: Elsevier.</w:t>
              </w:r>
            </w:p>
            <w:p w14:paraId="220F9DFD" w14:textId="77777777" w:rsidR="006B2B5D" w:rsidRDefault="003E2E92" w:rsidP="006B2B5D">
              <w:pPr>
                <w:pStyle w:val="Bibliography"/>
                <w:ind w:left="720" w:hanging="720"/>
                <w:rPr>
                  <w:noProof/>
                </w:rPr>
              </w:pPr>
              <w:r>
                <w:rPr>
                  <w:noProof/>
                </w:rPr>
                <w:t xml:space="preserve">Fukami, C. V. (2009). The SAGE Handbook of Management Learning, Education and Development. In C. V. Fukami, </w:t>
              </w:r>
              <w:r>
                <w:rPr>
                  <w:i/>
                  <w:iCs/>
                  <w:noProof/>
                </w:rPr>
                <w:t>the SAGE Handbook of Management Learning, Education and Development</w:t>
              </w:r>
              <w:r>
                <w:rPr>
                  <w:noProof/>
                </w:rPr>
                <w:t xml:space="preserve"> (p. 44). London: SAGE publications. </w:t>
              </w:r>
            </w:p>
            <w:p w14:paraId="4C2CBDEA" w14:textId="77777777" w:rsidR="006B2B5D" w:rsidRDefault="003E2E92" w:rsidP="006B2B5D">
              <w:pPr>
                <w:pStyle w:val="Bibliography"/>
                <w:ind w:left="720" w:hanging="720"/>
                <w:rPr>
                  <w:noProof/>
                </w:rPr>
              </w:pPr>
              <w:r>
                <w:rPr>
                  <w:noProof/>
                </w:rPr>
                <w:t xml:space="preserve">Glas, Y. C. (2015). </w:t>
              </w:r>
              <w:r>
                <w:rPr>
                  <w:i/>
                  <w:iCs/>
                  <w:noProof/>
                </w:rPr>
                <w:t>Swansea Edunet</w:t>
              </w:r>
              <w:r>
                <w:rPr>
                  <w:noProof/>
                </w:rPr>
                <w:t>. Retriev</w:t>
              </w:r>
              <w:r>
                <w:rPr>
                  <w:noProof/>
                </w:rPr>
                <w:t>ed from Swansea Edunet: https://swansea-edunet.gov.uk/en/schools/crugglas/Pages/Default.aspx</w:t>
              </w:r>
            </w:p>
            <w:p w14:paraId="6B7E8D07" w14:textId="77777777" w:rsidR="006B2B5D" w:rsidRDefault="003E2E92" w:rsidP="006B2B5D">
              <w:pPr>
                <w:pStyle w:val="Bibliography"/>
                <w:ind w:left="720" w:hanging="720"/>
                <w:rPr>
                  <w:noProof/>
                </w:rPr>
              </w:pPr>
              <w:r>
                <w:rPr>
                  <w:noProof/>
                </w:rPr>
                <w:t xml:space="preserve">GowerCottage. (2016). </w:t>
              </w:r>
              <w:r>
                <w:rPr>
                  <w:i/>
                  <w:iCs/>
                  <w:noProof/>
                </w:rPr>
                <w:t>Gower Cottage Brownies</w:t>
              </w:r>
              <w:r>
                <w:rPr>
                  <w:noProof/>
                </w:rPr>
                <w:t>. Retrieved from http://www.gowercottagebrownies.co.uk/</w:t>
              </w:r>
            </w:p>
            <w:p w14:paraId="70F52945" w14:textId="77777777" w:rsidR="006B2B5D" w:rsidRDefault="003E2E92" w:rsidP="006B2B5D">
              <w:pPr>
                <w:pStyle w:val="Bibliography"/>
                <w:ind w:left="720" w:hanging="720"/>
                <w:rPr>
                  <w:noProof/>
                </w:rPr>
              </w:pPr>
              <w:r>
                <w:rPr>
                  <w:noProof/>
                </w:rPr>
                <w:t xml:space="preserve">Kaufman, S. B. (2011, December 8). </w:t>
              </w:r>
              <w:r>
                <w:rPr>
                  <w:i/>
                  <w:iCs/>
                  <w:noProof/>
                </w:rPr>
                <w:t>Confidence Matters Just as M</w:t>
              </w:r>
              <w:r>
                <w:rPr>
                  <w:i/>
                  <w:iCs/>
                  <w:noProof/>
                </w:rPr>
                <w:t>uch as Ability</w:t>
              </w:r>
              <w:r>
                <w:rPr>
                  <w:noProof/>
                </w:rPr>
                <w:t>. Retrieved from https://www.psychologytoday.com/blog/beautiful-minds/201112/confidence-matters-just-much-ability</w:t>
              </w:r>
            </w:p>
            <w:p w14:paraId="083D3348" w14:textId="77777777" w:rsidR="006B2B5D" w:rsidRDefault="003E2E92" w:rsidP="006B2B5D">
              <w:pPr>
                <w:pStyle w:val="Bibliography"/>
                <w:ind w:left="720" w:hanging="720"/>
                <w:rPr>
                  <w:noProof/>
                </w:rPr>
              </w:pPr>
              <w:r>
                <w:rPr>
                  <w:noProof/>
                </w:rPr>
                <w:t>Kolb, D. A. (1984). Experiential Learning. New Jersey: Prentice Hall.</w:t>
              </w:r>
            </w:p>
            <w:p w14:paraId="2EE50455" w14:textId="77777777" w:rsidR="006B2B5D" w:rsidRDefault="003E2E92" w:rsidP="006B2B5D">
              <w:pPr>
                <w:pStyle w:val="Bibliography"/>
                <w:ind w:left="720" w:hanging="720"/>
                <w:rPr>
                  <w:noProof/>
                </w:rPr>
              </w:pPr>
              <w:r>
                <w:rPr>
                  <w:noProof/>
                </w:rPr>
                <w:t xml:space="preserve">L, D. (2007). </w:t>
              </w:r>
              <w:r>
                <w:rPr>
                  <w:i/>
                  <w:iCs/>
                  <w:noProof/>
                </w:rPr>
                <w:t>Experiential Learning (Kolb)</w:t>
              </w:r>
              <w:r>
                <w:rPr>
                  <w:noProof/>
                </w:rPr>
                <w:t>. Retrieved from</w:t>
              </w:r>
              <w:r>
                <w:rPr>
                  <w:noProof/>
                </w:rPr>
                <w:t xml:space="preserve"> Learning Theories: https://www.learning-theories.com/experiential-learning-kolb.html</w:t>
              </w:r>
            </w:p>
            <w:p w14:paraId="22E40D0B" w14:textId="77777777" w:rsidR="006B2B5D" w:rsidRDefault="003E2E92" w:rsidP="006B2B5D">
              <w:pPr>
                <w:pStyle w:val="Bibliography"/>
                <w:ind w:left="720" w:hanging="720"/>
                <w:rPr>
                  <w:noProof/>
                </w:rPr>
              </w:pPr>
              <w:r>
                <w:rPr>
                  <w:noProof/>
                </w:rPr>
                <w:t xml:space="preserve">Marzano, P. &amp;. (2001). </w:t>
              </w:r>
              <w:r>
                <w:rPr>
                  <w:i/>
                  <w:iCs/>
                  <w:noProof/>
                </w:rPr>
                <w:t>Classroom Instruction that Works:</w:t>
              </w:r>
              <w:r>
                <w:rPr>
                  <w:noProof/>
                </w:rPr>
                <w:t xml:space="preserve"> Alexandria: ASDC. </w:t>
              </w:r>
            </w:p>
            <w:p w14:paraId="21D52282" w14:textId="77777777" w:rsidR="006B2B5D" w:rsidRDefault="003E2E92" w:rsidP="006B2B5D">
              <w:pPr>
                <w:pStyle w:val="Bibliography"/>
                <w:ind w:left="720" w:hanging="720"/>
                <w:rPr>
                  <w:noProof/>
                </w:rPr>
              </w:pPr>
              <w:r>
                <w:rPr>
                  <w:noProof/>
                </w:rPr>
                <w:t xml:space="preserve">Mcclean, T. (2013). </w:t>
              </w:r>
              <w:r>
                <w:rPr>
                  <w:i/>
                  <w:iCs/>
                  <w:noProof/>
                </w:rPr>
                <w:t>MODELS OF REFLECTION.</w:t>
              </w:r>
              <w:r>
                <w:rPr>
                  <w:noProof/>
                </w:rPr>
                <w:t xml:space="preserve"> Retrieved from the Institute gov: http://theinstitut</w:t>
              </w:r>
              <w:r>
                <w:rPr>
                  <w:noProof/>
                </w:rPr>
                <w:t>e.gov.gg/pluginfile.php/2086/mod_page/content/24/Reflective%20Writing%20Booklet.pdf</w:t>
              </w:r>
            </w:p>
            <w:p w14:paraId="0899A1F5" w14:textId="77777777" w:rsidR="006B2B5D" w:rsidRDefault="003E2E92" w:rsidP="006B2B5D">
              <w:pPr>
                <w:pStyle w:val="Bibliography"/>
                <w:ind w:left="720" w:hanging="720"/>
                <w:rPr>
                  <w:noProof/>
                </w:rPr>
              </w:pPr>
              <w:r>
                <w:rPr>
                  <w:noProof/>
                </w:rPr>
                <w:t xml:space="preserve">McLeod, S. (2017). </w:t>
              </w:r>
              <w:r>
                <w:rPr>
                  <w:i/>
                  <w:iCs/>
                  <w:noProof/>
                </w:rPr>
                <w:t>Kolb- Learning styles</w:t>
              </w:r>
              <w:r>
                <w:rPr>
                  <w:noProof/>
                </w:rPr>
                <w:t>. Retrieved from Simply Psychology: https://www.simplypsychology.org/learning-kolb.html</w:t>
              </w:r>
            </w:p>
            <w:p w14:paraId="08E6E77C" w14:textId="77777777" w:rsidR="006B2B5D" w:rsidRDefault="003E2E92" w:rsidP="006B2B5D">
              <w:pPr>
                <w:pStyle w:val="Bibliography"/>
                <w:ind w:left="720" w:hanging="720"/>
                <w:rPr>
                  <w:noProof/>
                </w:rPr>
              </w:pPr>
              <w:r>
                <w:rPr>
                  <w:noProof/>
                </w:rPr>
                <w:t xml:space="preserve">Mobbs, D. R. (2016). </w:t>
              </w:r>
              <w:r>
                <w:rPr>
                  <w:i/>
                  <w:iCs/>
                  <w:noProof/>
                </w:rPr>
                <w:t>David Kolb</w:t>
              </w:r>
              <w:r>
                <w:rPr>
                  <w:noProof/>
                </w:rPr>
                <w:t>. Retrieved f</w:t>
              </w:r>
              <w:r>
                <w:rPr>
                  <w:noProof/>
                </w:rPr>
                <w:t>rom University Of Leicester: https://www2.le.ac.uk/departments/doctoralcollege/training/eresources/teaching/theories/kolb</w:t>
              </w:r>
            </w:p>
            <w:p w14:paraId="1D4B2B5C" w14:textId="77777777" w:rsidR="006B2B5D" w:rsidRDefault="003E2E92" w:rsidP="006B2B5D">
              <w:pPr>
                <w:pStyle w:val="Bibliography"/>
                <w:ind w:left="720" w:hanging="720"/>
                <w:rPr>
                  <w:noProof/>
                </w:rPr>
              </w:pPr>
              <w:r>
                <w:rPr>
                  <w:noProof/>
                </w:rPr>
                <w:t xml:space="preserve">Parri, S. (2016). </w:t>
              </w:r>
              <w:r>
                <w:rPr>
                  <w:i/>
                  <w:iCs/>
                  <w:noProof/>
                </w:rPr>
                <w:t>Mr Producer</w:t>
              </w:r>
              <w:r>
                <w:rPr>
                  <w:noProof/>
                </w:rPr>
                <w:t>. Retrieved from https://mrproducer.co.uk/homepage/</w:t>
              </w:r>
            </w:p>
            <w:p w14:paraId="67CB1B72" w14:textId="77777777" w:rsidR="006B2B5D" w:rsidRDefault="003E2E92" w:rsidP="006B2B5D">
              <w:pPr>
                <w:pStyle w:val="Bibliography"/>
                <w:ind w:left="720" w:hanging="720"/>
                <w:rPr>
                  <w:noProof/>
                </w:rPr>
              </w:pPr>
              <w:r>
                <w:rPr>
                  <w:noProof/>
                </w:rPr>
                <w:t xml:space="preserve">Power, M. (2012). </w:t>
              </w:r>
              <w:r>
                <w:rPr>
                  <w:i/>
                  <w:iCs/>
                  <w:noProof/>
                </w:rPr>
                <w:t>WHERE WE'RE COMING FROM</w:t>
              </w:r>
              <w:r>
                <w:rPr>
                  <w:noProof/>
                </w:rPr>
                <w:t xml:space="preserve">. Retrieved </w:t>
              </w:r>
              <w:r>
                <w:rPr>
                  <w:noProof/>
                </w:rPr>
                <w:t>from the smoke haus: https://thesmokehaus.co.uk/about/</w:t>
              </w:r>
            </w:p>
            <w:p w14:paraId="75E8D900" w14:textId="77777777" w:rsidR="006B2B5D" w:rsidRDefault="003E2E92" w:rsidP="006B2B5D">
              <w:pPr>
                <w:pStyle w:val="Bibliography"/>
                <w:ind w:left="720" w:hanging="720"/>
                <w:rPr>
                  <w:noProof/>
                </w:rPr>
              </w:pPr>
              <w:r>
                <w:rPr>
                  <w:noProof/>
                </w:rPr>
                <w:lastRenderedPageBreak/>
                <w:t xml:space="preserve">WalesOnline. (2011). </w:t>
              </w:r>
              <w:r>
                <w:rPr>
                  <w:i/>
                  <w:iCs/>
                  <w:noProof/>
                </w:rPr>
                <w:t>Mr Producer expands its business</w:t>
              </w:r>
              <w:r>
                <w:rPr>
                  <w:noProof/>
                </w:rPr>
                <w:t>. Retrieved from Wales Online: https://www.walesonline.co.uk/lifestyle/showbiz/mr-producer-expands-its-business-1855804</w:t>
              </w:r>
            </w:p>
            <w:p w14:paraId="00D9C71F" w14:textId="77777777" w:rsidR="006B2B5D" w:rsidRDefault="003E2E92" w:rsidP="006B2B5D">
              <w:pPr>
                <w:pStyle w:val="Bibliography"/>
                <w:ind w:left="720" w:hanging="720"/>
                <w:rPr>
                  <w:noProof/>
                </w:rPr>
              </w:pPr>
              <w:r>
                <w:rPr>
                  <w:noProof/>
                </w:rPr>
                <w:t xml:space="preserve">Wilson, M. (2009). </w:t>
              </w:r>
              <w:r>
                <w:rPr>
                  <w:i/>
                  <w:iCs/>
                  <w:noProof/>
                </w:rPr>
                <w:t xml:space="preserve">Critical </w:t>
              </w:r>
              <w:r>
                <w:rPr>
                  <w:i/>
                  <w:iCs/>
                  <w:noProof/>
                </w:rPr>
                <w:t>Thinking</w:t>
              </w:r>
              <w:r>
                <w:rPr>
                  <w:noProof/>
                </w:rPr>
                <w:t>. Retrieved from University Of Sussex: http://www.sussex.ac.uk/skillshub/?id=277</w:t>
              </w:r>
            </w:p>
            <w:p w14:paraId="3DB895F3" w14:textId="77777777" w:rsidR="006B2B5D" w:rsidRDefault="003E2E92" w:rsidP="006B2B5D">
              <w:pPr>
                <w:pStyle w:val="Bibliography"/>
                <w:ind w:left="720" w:hanging="720"/>
                <w:rPr>
                  <w:noProof/>
                </w:rPr>
              </w:pPr>
              <w:r>
                <w:rPr>
                  <w:noProof/>
                </w:rPr>
                <w:t xml:space="preserve">Young, G. (2016). </w:t>
              </w:r>
              <w:r>
                <w:rPr>
                  <w:i/>
                  <w:iCs/>
                  <w:noProof/>
                </w:rPr>
                <w:t>First look inside The Smoke Haus restaurant - where you can graffiti the toilets</w:t>
              </w:r>
              <w:r>
                <w:rPr>
                  <w:noProof/>
                </w:rPr>
                <w:t>. Retrieved from Birmingham Live: https://www.birminghammail.co.uk/wh</w:t>
              </w:r>
              <w:r>
                <w:rPr>
                  <w:noProof/>
                </w:rPr>
                <w:t>ats-on/food-drink-news/first-look-inside-smoke-haus-11403843</w:t>
              </w:r>
            </w:p>
            <w:p w14:paraId="6D5D7320" w14:textId="77777777" w:rsidR="006B2B5D" w:rsidRDefault="003E2E92" w:rsidP="006B2B5D">
              <w:pPr>
                <w:pStyle w:val="Bibliography"/>
                <w:ind w:left="720" w:hanging="720"/>
                <w:rPr>
                  <w:noProof/>
                </w:rPr>
              </w:pPr>
              <w:r>
                <w:rPr>
                  <w:noProof/>
                </w:rPr>
                <w:t>YsgolCrugGlas. (2017). Retrieved from https://www.swansea.gov.uk/article/4647/Ysgol-Crug-Glas</w:t>
              </w:r>
            </w:p>
            <w:p w14:paraId="0D7258FE" w14:textId="3E593D59" w:rsidR="006B2B5D" w:rsidRDefault="003E2E92" w:rsidP="006B2B5D">
              <w:r>
                <w:rPr>
                  <w:b/>
                  <w:bCs/>
                  <w:noProof/>
                </w:rPr>
                <w:fldChar w:fldCharType="end"/>
              </w:r>
            </w:p>
          </w:sdtContent>
        </w:sdt>
      </w:sdtContent>
    </w:sdt>
    <w:p w14:paraId="509978B4" w14:textId="77777777" w:rsidR="0043348C" w:rsidRDefault="003E2E92" w:rsidP="0043348C">
      <w:pPr>
        <w:pStyle w:val="Style1"/>
        <w:spacing w:line="480" w:lineRule="auto"/>
      </w:pPr>
    </w:p>
    <w:p w14:paraId="2AB86889" w14:textId="77777777" w:rsidR="0043348C" w:rsidRDefault="003E2E92" w:rsidP="0043348C">
      <w:pPr>
        <w:pStyle w:val="Style1"/>
        <w:spacing w:line="480" w:lineRule="auto"/>
        <w:rPr>
          <w:rFonts w:cs="Arial"/>
          <w:color w:val="222222"/>
          <w:szCs w:val="18"/>
          <w:lang w:eastAsia="en-GB"/>
        </w:rPr>
      </w:pPr>
    </w:p>
    <w:p w14:paraId="7F8F0CC2" w14:textId="77777777" w:rsidR="00FA49E4" w:rsidRDefault="003E2E92"/>
    <w:sectPr w:rsidR="00FA49E4" w:rsidSect="00C805E7">
      <w:headerReference w:type="default" r:id="rId29"/>
      <w:headerReference w:type="first" r:id="rId30"/>
      <w:pgSz w:w="11906" w:h="16838"/>
      <w:pgMar w:top="1440" w:right="1440" w:bottom="1440" w:left="1440" w:header="567" w:footer="567"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4" w:author="Gareth Hughes" w:date="2018-03-05T11:30:00Z" w:initials="GH">
    <w:p w14:paraId="1E677DFA" w14:textId="77777777" w:rsidR="007B512B" w:rsidRDefault="003E2E92" w:rsidP="007B512B">
      <w:pPr>
        <w:pStyle w:val="CommentText"/>
      </w:pPr>
      <w:r>
        <w:rPr>
          <w:rStyle w:val="CommentReference"/>
        </w:rPr>
        <w:annotationRef/>
      </w:r>
      <w:r>
        <w:t>Be specific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E677DF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E677DFA" w16cid:durableId="1E4EEE0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AFA11B" w14:textId="77777777" w:rsidR="003E2E92" w:rsidRDefault="003E2E92">
      <w:pPr>
        <w:spacing w:after="0" w:line="240" w:lineRule="auto"/>
      </w:pPr>
      <w:r>
        <w:separator/>
      </w:r>
    </w:p>
  </w:endnote>
  <w:endnote w:type="continuationSeparator" w:id="0">
    <w:p w14:paraId="138DDD0D" w14:textId="77777777" w:rsidR="003E2E92" w:rsidRDefault="003E2E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9E2C6" w14:textId="77777777" w:rsidR="00564172" w:rsidRDefault="003E2E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2842EA97" w14:textId="77777777" w:rsidR="00564172" w:rsidRDefault="003E2E92">
        <w:pPr>
          <w:pStyle w:val="Footer"/>
          <w:jc w:val="center"/>
        </w:pPr>
      </w:p>
    </w:sdtContent>
  </w:sdt>
  <w:p w14:paraId="2A2E7C52" w14:textId="77777777" w:rsidR="00564172" w:rsidRDefault="003E2E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F852C" w14:textId="77777777" w:rsidR="00564172" w:rsidRDefault="003E2E92">
    <w:pPr>
      <w:pStyle w:val="Footer"/>
      <w:jc w:val="center"/>
    </w:pPr>
  </w:p>
  <w:p w14:paraId="16F4CF44" w14:textId="77777777" w:rsidR="00564172" w:rsidRDefault="003E2E9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0248330"/>
      <w:docPartObj>
        <w:docPartGallery w:val="Page Numbers (Bottom of Page)"/>
        <w:docPartUnique/>
      </w:docPartObj>
    </w:sdtPr>
    <w:sdtEndPr>
      <w:rPr>
        <w:noProof/>
      </w:rPr>
    </w:sdtEndPr>
    <w:sdtContent>
      <w:p w14:paraId="7319187D" w14:textId="77777777" w:rsidR="00564172" w:rsidRDefault="003E2E92">
        <w:pPr>
          <w:pStyle w:val="Footer"/>
          <w:jc w:val="center"/>
        </w:pPr>
      </w:p>
    </w:sdtContent>
  </w:sdt>
  <w:p w14:paraId="24CD66F4" w14:textId="77777777" w:rsidR="00564172" w:rsidRDefault="003E2E9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9231974"/>
      <w:docPartObj>
        <w:docPartGallery w:val="Page Numbers (Bottom of Page)"/>
        <w:docPartUnique/>
      </w:docPartObj>
    </w:sdtPr>
    <w:sdtEndPr>
      <w:rPr>
        <w:noProof/>
      </w:rPr>
    </w:sdtEndPr>
    <w:sdtContent>
      <w:p w14:paraId="235C98BC" w14:textId="20163489" w:rsidR="00564172" w:rsidRDefault="003E2E92">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14:paraId="325C3346" w14:textId="77777777" w:rsidR="00564172" w:rsidRDefault="003E2E92">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5951146"/>
      <w:docPartObj>
        <w:docPartGallery w:val="Page Numbers (Bottom of Page)"/>
        <w:docPartUnique/>
      </w:docPartObj>
    </w:sdtPr>
    <w:sdtEndPr>
      <w:rPr>
        <w:noProof/>
      </w:rPr>
    </w:sdtEndPr>
    <w:sdtContent>
      <w:p w14:paraId="376921C5" w14:textId="6065DEF6" w:rsidR="00564172" w:rsidRDefault="003E2E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4149F9" w14:textId="77777777" w:rsidR="00564172" w:rsidRDefault="003E2E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FCF859" w14:textId="77777777" w:rsidR="003E2E92" w:rsidRDefault="003E2E92">
      <w:pPr>
        <w:spacing w:after="0" w:line="240" w:lineRule="auto"/>
      </w:pPr>
      <w:r>
        <w:separator/>
      </w:r>
    </w:p>
  </w:footnote>
  <w:footnote w:type="continuationSeparator" w:id="0">
    <w:p w14:paraId="2422A983" w14:textId="77777777" w:rsidR="003E2E92" w:rsidRDefault="003E2E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2973E" w14:textId="77777777" w:rsidR="00564172" w:rsidRDefault="003E2E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DF5629" w14:textId="77777777" w:rsidR="00564172" w:rsidRDefault="003E2E92" w:rsidP="00C805E7">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45F93F82" w14:textId="77777777" w:rsidR="00564172" w:rsidRPr="00586DC0" w:rsidRDefault="003E2E92" w:rsidP="00C805E7">
    <w:pPr>
      <w:pStyle w:val="Header"/>
      <w:pBdr>
        <w:bottom w:val="single" w:sz="4" w:space="1" w:color="auto"/>
      </w:pBdr>
      <w:jc w:val="center"/>
      <w:rPr>
        <w:b/>
        <w:caps/>
        <w:szCs w:val="18"/>
      </w:rPr>
    </w:pPr>
  </w:p>
  <w:p w14:paraId="06062530" w14:textId="77777777" w:rsidR="00564172" w:rsidRPr="0007275A" w:rsidRDefault="003E2E92" w:rsidP="00C80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D1CD2E" w14:textId="77777777" w:rsidR="00564172" w:rsidRDefault="003E2E9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ECF565" w14:textId="77777777" w:rsidR="00564172" w:rsidRDefault="003E2E92" w:rsidP="00C805E7">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1C8EE362" w14:textId="77777777" w:rsidR="00564172" w:rsidRPr="00586DC0" w:rsidRDefault="003E2E92" w:rsidP="00C805E7">
    <w:pPr>
      <w:pStyle w:val="Header"/>
      <w:pBdr>
        <w:bottom w:val="single" w:sz="4" w:space="1" w:color="auto"/>
      </w:pBdr>
      <w:jc w:val="center"/>
      <w:rPr>
        <w:b/>
        <w:caps/>
        <w:szCs w:val="18"/>
      </w:rPr>
    </w:pPr>
  </w:p>
  <w:p w14:paraId="30B5E937" w14:textId="77777777" w:rsidR="00564172" w:rsidRPr="007D79E1" w:rsidRDefault="003E2E92">
    <w:pPr>
      <w:pStyle w:val="Header"/>
      <w:rPr>
        <w: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2C145C" w14:textId="77777777" w:rsidR="00564172" w:rsidRDefault="003E2E92" w:rsidP="00C805E7">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w:t>
    </w:r>
    <w:r>
      <w:rPr>
        <w:rFonts w:ascii="Verdana" w:hAnsi="Verdana"/>
        <w:b/>
        <w:caps/>
        <w:sz w:val="18"/>
        <w:szCs w:val="18"/>
      </w:rPr>
      <w:t>tract</w:t>
    </w:r>
  </w:p>
  <w:p w14:paraId="66160754" w14:textId="77777777" w:rsidR="00564172" w:rsidRPr="00586DC0" w:rsidRDefault="003E2E92" w:rsidP="00C805E7">
    <w:pPr>
      <w:pStyle w:val="Header"/>
      <w:pBdr>
        <w:bottom w:val="single" w:sz="4" w:space="1" w:color="auto"/>
      </w:pBdr>
      <w:jc w:val="center"/>
      <w:rPr>
        <w:b/>
        <w:caps/>
        <w:szCs w:val="18"/>
      </w:rPr>
    </w:pPr>
  </w:p>
  <w:p w14:paraId="76240FBB" w14:textId="77777777" w:rsidR="00564172" w:rsidRPr="0007275A" w:rsidRDefault="003E2E92" w:rsidP="00C805E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5C3336" w14:textId="77777777" w:rsidR="00564172" w:rsidRPr="00CE655B" w:rsidRDefault="003E2E92" w:rsidP="00CE655B">
    <w:pPr>
      <w:pStyle w:val="Header"/>
      <w:jc w:val="center"/>
      <w:rPr>
        <w:b/>
        <w:color w:val="000000" w:themeColor="text1"/>
      </w:rPr>
    </w:pPr>
    <w:r w:rsidRPr="00CE655B">
      <w:rPr>
        <w:b/>
        <w:caps/>
        <w:color w:val="FFFFFF" w:themeColor="background1"/>
      </w:rPr>
      <w:t>Ex</w:t>
    </w:r>
    <w:r w:rsidRPr="00CE655B">
      <w:rPr>
        <w:b/>
        <w:caps/>
        <w:color w:val="000000" w:themeColor="text1"/>
      </w:rPr>
      <w:t>executive summary</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4D216E" w14:textId="77777777" w:rsidR="00564172" w:rsidRDefault="003E2E92" w:rsidP="00C805E7">
    <w:pPr>
      <w:pStyle w:val="Header"/>
      <w:pBdr>
        <w:bottom w:val="single" w:sz="4" w:space="1" w:color="auto"/>
      </w:pBdr>
      <w:jc w:val="center"/>
      <w:rPr>
        <w:rFonts w:ascii="Verdana" w:hAnsi="Verdana"/>
        <w:b/>
        <w:caps/>
        <w:sz w:val="18"/>
        <w:szCs w:val="18"/>
      </w:rPr>
    </w:pPr>
    <w:r>
      <w:rPr>
        <w:rFonts w:ascii="Verdana" w:hAnsi="Verdana"/>
        <w:b/>
        <w:caps/>
        <w:sz w:val="18"/>
        <w:szCs w:val="18"/>
      </w:rPr>
      <w:t>section 3</w:t>
    </w:r>
  </w:p>
  <w:p w14:paraId="790837D3" w14:textId="77777777" w:rsidR="00564172" w:rsidRPr="00586DC0" w:rsidRDefault="003E2E92" w:rsidP="00C805E7">
    <w:pPr>
      <w:pStyle w:val="Header"/>
      <w:pBdr>
        <w:bottom w:val="single" w:sz="4" w:space="1" w:color="auto"/>
      </w:pBdr>
      <w:jc w:val="center"/>
      <w:rPr>
        <w:b/>
        <w:caps/>
        <w:szCs w:val="18"/>
      </w:rPr>
    </w:pPr>
  </w:p>
  <w:p w14:paraId="4B5282B4" w14:textId="77777777" w:rsidR="00564172" w:rsidRPr="007D79E1" w:rsidRDefault="003E2E92" w:rsidP="00C805E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B2F859" w14:textId="77777777" w:rsidR="00564172" w:rsidRDefault="003E2E92" w:rsidP="00C805E7">
    <w:pPr>
      <w:pStyle w:val="Header"/>
      <w:pBdr>
        <w:bottom w:val="single" w:sz="4" w:space="1" w:color="auto"/>
      </w:pBdr>
      <w:jc w:val="center"/>
      <w:rPr>
        <w:rFonts w:ascii="Verdana" w:hAnsi="Verdana"/>
        <w:b/>
        <w:caps/>
        <w:sz w:val="18"/>
        <w:szCs w:val="18"/>
      </w:rPr>
    </w:pPr>
    <w:r>
      <w:rPr>
        <w:rFonts w:ascii="Verdana" w:hAnsi="Verdana"/>
        <w:b/>
        <w:caps/>
        <w:sz w:val="18"/>
        <w:szCs w:val="18"/>
      </w:rPr>
      <w:t>introduction</w:t>
    </w:r>
  </w:p>
  <w:p w14:paraId="4BEE5A01" w14:textId="77777777" w:rsidR="00564172" w:rsidRPr="00586DC0" w:rsidRDefault="003E2E92" w:rsidP="00C805E7">
    <w:pPr>
      <w:pStyle w:val="Header"/>
      <w:pBdr>
        <w:bottom w:val="single" w:sz="4" w:space="1" w:color="auto"/>
      </w:pBdr>
      <w:jc w:val="center"/>
      <w:rPr>
        <w:b/>
        <w:caps/>
        <w:szCs w:val="18"/>
      </w:rPr>
    </w:pPr>
  </w:p>
  <w:p w14:paraId="11FFB2F4" w14:textId="77777777" w:rsidR="00564172" w:rsidRDefault="003E2E92" w:rsidP="00C805E7">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3FE9D" w14:textId="77777777" w:rsidR="00564172" w:rsidRDefault="003E2E92" w:rsidP="00C805E7">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53B78A4" w14:textId="77777777" w:rsidR="00564172" w:rsidRDefault="003E2E92" w:rsidP="00C805E7">
    <w:pPr>
      <w:pStyle w:val="Header"/>
      <w:pBdr>
        <w:bottom w:val="single" w:sz="4" w:space="1" w:color="auto"/>
      </w:pBdr>
      <w:jc w:val="center"/>
      <w:rPr>
        <w:rFonts w:ascii="Verdana" w:hAnsi="Verdana"/>
        <w:b/>
        <w:caps/>
        <w:sz w:val="18"/>
        <w:szCs w:val="18"/>
      </w:rPr>
    </w:pPr>
  </w:p>
  <w:p w14:paraId="359020D8" w14:textId="77777777" w:rsidR="00564172" w:rsidRPr="0007275A" w:rsidRDefault="003E2E92" w:rsidP="00C805E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930DF" w14:textId="77777777" w:rsidR="00564172" w:rsidRDefault="003E2E92" w:rsidP="00C805E7">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88498FB" w14:textId="77777777" w:rsidR="00564172" w:rsidRPr="00586DC0" w:rsidRDefault="003E2E92" w:rsidP="00C805E7">
    <w:pPr>
      <w:pStyle w:val="Header"/>
      <w:pBdr>
        <w:bottom w:val="single" w:sz="4" w:space="1" w:color="auto"/>
      </w:pBdr>
      <w:jc w:val="center"/>
      <w:rPr>
        <w:b/>
        <w:caps/>
        <w:szCs w:val="18"/>
      </w:rPr>
    </w:pPr>
  </w:p>
  <w:p w14:paraId="31ED90FB" w14:textId="77777777" w:rsidR="00564172" w:rsidRDefault="003E2E92" w:rsidP="00C805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9B33EF"/>
    <w:multiLevelType w:val="hybridMultilevel"/>
    <w:tmpl w:val="E6A6240A"/>
    <w:lvl w:ilvl="0" w:tplc="387A0C1A">
      <w:start w:val="1"/>
      <w:numFmt w:val="decimal"/>
      <w:lvlText w:val="%1."/>
      <w:lvlJc w:val="left"/>
      <w:pPr>
        <w:ind w:left="1080" w:hanging="360"/>
      </w:pPr>
      <w:rPr>
        <w:rFonts w:hint="default"/>
      </w:rPr>
    </w:lvl>
    <w:lvl w:ilvl="1" w:tplc="A6D85E14" w:tentative="1">
      <w:start w:val="1"/>
      <w:numFmt w:val="lowerLetter"/>
      <w:lvlText w:val="%2."/>
      <w:lvlJc w:val="left"/>
      <w:pPr>
        <w:ind w:left="1800" w:hanging="360"/>
      </w:pPr>
    </w:lvl>
    <w:lvl w:ilvl="2" w:tplc="B442EF7A" w:tentative="1">
      <w:start w:val="1"/>
      <w:numFmt w:val="lowerRoman"/>
      <w:lvlText w:val="%3."/>
      <w:lvlJc w:val="right"/>
      <w:pPr>
        <w:ind w:left="2520" w:hanging="180"/>
      </w:pPr>
    </w:lvl>
    <w:lvl w:ilvl="3" w:tplc="9950189C" w:tentative="1">
      <w:start w:val="1"/>
      <w:numFmt w:val="decimal"/>
      <w:lvlText w:val="%4."/>
      <w:lvlJc w:val="left"/>
      <w:pPr>
        <w:ind w:left="3240" w:hanging="360"/>
      </w:pPr>
    </w:lvl>
    <w:lvl w:ilvl="4" w:tplc="5DB20814" w:tentative="1">
      <w:start w:val="1"/>
      <w:numFmt w:val="lowerLetter"/>
      <w:lvlText w:val="%5."/>
      <w:lvlJc w:val="left"/>
      <w:pPr>
        <w:ind w:left="3960" w:hanging="360"/>
      </w:pPr>
    </w:lvl>
    <w:lvl w:ilvl="5" w:tplc="6ADCEA3E" w:tentative="1">
      <w:start w:val="1"/>
      <w:numFmt w:val="lowerRoman"/>
      <w:lvlText w:val="%6."/>
      <w:lvlJc w:val="right"/>
      <w:pPr>
        <w:ind w:left="4680" w:hanging="180"/>
      </w:pPr>
    </w:lvl>
    <w:lvl w:ilvl="6" w:tplc="D1AEBA0E" w:tentative="1">
      <w:start w:val="1"/>
      <w:numFmt w:val="decimal"/>
      <w:lvlText w:val="%7."/>
      <w:lvlJc w:val="left"/>
      <w:pPr>
        <w:ind w:left="5400" w:hanging="360"/>
      </w:pPr>
    </w:lvl>
    <w:lvl w:ilvl="7" w:tplc="28640B24" w:tentative="1">
      <w:start w:val="1"/>
      <w:numFmt w:val="lowerLetter"/>
      <w:lvlText w:val="%8."/>
      <w:lvlJc w:val="left"/>
      <w:pPr>
        <w:ind w:left="6120" w:hanging="360"/>
      </w:pPr>
    </w:lvl>
    <w:lvl w:ilvl="8" w:tplc="A9967626" w:tentative="1">
      <w:start w:val="1"/>
      <w:numFmt w:val="lowerRoman"/>
      <w:lvlText w:val="%9."/>
      <w:lvlJc w:val="right"/>
      <w:pPr>
        <w:ind w:left="6840" w:hanging="180"/>
      </w:pPr>
    </w:lvl>
  </w:abstractNum>
  <w:abstractNum w:abstractNumId="1" w15:restartNumberingAfterBreak="0">
    <w:nsid w:val="25225223"/>
    <w:multiLevelType w:val="hybridMultilevel"/>
    <w:tmpl w:val="B366F7EE"/>
    <w:lvl w:ilvl="0" w:tplc="4198B21A">
      <w:start w:val="1"/>
      <w:numFmt w:val="bullet"/>
      <w:lvlText w:val=""/>
      <w:lvlJc w:val="left"/>
      <w:pPr>
        <w:ind w:left="720" w:hanging="360"/>
      </w:pPr>
      <w:rPr>
        <w:rFonts w:ascii="Symbol" w:hAnsi="Symbol" w:hint="default"/>
      </w:rPr>
    </w:lvl>
    <w:lvl w:ilvl="1" w:tplc="312858E2" w:tentative="1">
      <w:start w:val="1"/>
      <w:numFmt w:val="bullet"/>
      <w:lvlText w:val="o"/>
      <w:lvlJc w:val="left"/>
      <w:pPr>
        <w:ind w:left="1440" w:hanging="360"/>
      </w:pPr>
      <w:rPr>
        <w:rFonts w:ascii="Courier New" w:hAnsi="Courier New" w:cs="Courier New" w:hint="default"/>
      </w:rPr>
    </w:lvl>
    <w:lvl w:ilvl="2" w:tplc="48DA52C6" w:tentative="1">
      <w:start w:val="1"/>
      <w:numFmt w:val="bullet"/>
      <w:lvlText w:val=""/>
      <w:lvlJc w:val="left"/>
      <w:pPr>
        <w:ind w:left="2160" w:hanging="360"/>
      </w:pPr>
      <w:rPr>
        <w:rFonts w:ascii="Wingdings" w:hAnsi="Wingdings" w:hint="default"/>
      </w:rPr>
    </w:lvl>
    <w:lvl w:ilvl="3" w:tplc="EA08E64A" w:tentative="1">
      <w:start w:val="1"/>
      <w:numFmt w:val="bullet"/>
      <w:lvlText w:val=""/>
      <w:lvlJc w:val="left"/>
      <w:pPr>
        <w:ind w:left="2880" w:hanging="360"/>
      </w:pPr>
      <w:rPr>
        <w:rFonts w:ascii="Symbol" w:hAnsi="Symbol" w:hint="default"/>
      </w:rPr>
    </w:lvl>
    <w:lvl w:ilvl="4" w:tplc="6830978E" w:tentative="1">
      <w:start w:val="1"/>
      <w:numFmt w:val="bullet"/>
      <w:lvlText w:val="o"/>
      <w:lvlJc w:val="left"/>
      <w:pPr>
        <w:ind w:left="3600" w:hanging="360"/>
      </w:pPr>
      <w:rPr>
        <w:rFonts w:ascii="Courier New" w:hAnsi="Courier New" w:cs="Courier New" w:hint="default"/>
      </w:rPr>
    </w:lvl>
    <w:lvl w:ilvl="5" w:tplc="89504DE0" w:tentative="1">
      <w:start w:val="1"/>
      <w:numFmt w:val="bullet"/>
      <w:lvlText w:val=""/>
      <w:lvlJc w:val="left"/>
      <w:pPr>
        <w:ind w:left="4320" w:hanging="360"/>
      </w:pPr>
      <w:rPr>
        <w:rFonts w:ascii="Wingdings" w:hAnsi="Wingdings" w:hint="default"/>
      </w:rPr>
    </w:lvl>
    <w:lvl w:ilvl="6" w:tplc="1DACC874" w:tentative="1">
      <w:start w:val="1"/>
      <w:numFmt w:val="bullet"/>
      <w:lvlText w:val=""/>
      <w:lvlJc w:val="left"/>
      <w:pPr>
        <w:ind w:left="5040" w:hanging="360"/>
      </w:pPr>
      <w:rPr>
        <w:rFonts w:ascii="Symbol" w:hAnsi="Symbol" w:hint="default"/>
      </w:rPr>
    </w:lvl>
    <w:lvl w:ilvl="7" w:tplc="B9DE02D4" w:tentative="1">
      <w:start w:val="1"/>
      <w:numFmt w:val="bullet"/>
      <w:lvlText w:val="o"/>
      <w:lvlJc w:val="left"/>
      <w:pPr>
        <w:ind w:left="5760" w:hanging="360"/>
      </w:pPr>
      <w:rPr>
        <w:rFonts w:ascii="Courier New" w:hAnsi="Courier New" w:cs="Courier New" w:hint="default"/>
      </w:rPr>
    </w:lvl>
    <w:lvl w:ilvl="8" w:tplc="BAC80D90" w:tentative="1">
      <w:start w:val="1"/>
      <w:numFmt w:val="bullet"/>
      <w:lvlText w:val=""/>
      <w:lvlJc w:val="left"/>
      <w:pPr>
        <w:ind w:left="6480" w:hanging="360"/>
      </w:pPr>
      <w:rPr>
        <w:rFonts w:ascii="Wingdings" w:hAnsi="Wingdings" w:hint="default"/>
      </w:rPr>
    </w:lvl>
  </w:abstractNum>
  <w:abstractNum w:abstractNumId="2" w15:restartNumberingAfterBreak="0">
    <w:nsid w:val="350948CB"/>
    <w:multiLevelType w:val="hybridMultilevel"/>
    <w:tmpl w:val="BB80A096"/>
    <w:lvl w:ilvl="0" w:tplc="829ACB52">
      <w:start w:val="1"/>
      <w:numFmt w:val="bullet"/>
      <w:lvlText w:val=""/>
      <w:lvlJc w:val="left"/>
      <w:pPr>
        <w:ind w:left="1571" w:hanging="360"/>
      </w:pPr>
      <w:rPr>
        <w:rFonts w:ascii="Wingdings" w:hAnsi="Wingdings" w:hint="default"/>
      </w:rPr>
    </w:lvl>
    <w:lvl w:ilvl="1" w:tplc="7C903D9C" w:tentative="1">
      <w:start w:val="1"/>
      <w:numFmt w:val="bullet"/>
      <w:lvlText w:val="o"/>
      <w:lvlJc w:val="left"/>
      <w:pPr>
        <w:ind w:left="2291" w:hanging="360"/>
      </w:pPr>
      <w:rPr>
        <w:rFonts w:ascii="Courier New" w:hAnsi="Courier New" w:cs="Courier New" w:hint="default"/>
      </w:rPr>
    </w:lvl>
    <w:lvl w:ilvl="2" w:tplc="FBF0DFA4" w:tentative="1">
      <w:start w:val="1"/>
      <w:numFmt w:val="bullet"/>
      <w:lvlText w:val=""/>
      <w:lvlJc w:val="left"/>
      <w:pPr>
        <w:ind w:left="3011" w:hanging="360"/>
      </w:pPr>
      <w:rPr>
        <w:rFonts w:ascii="Wingdings" w:hAnsi="Wingdings" w:hint="default"/>
      </w:rPr>
    </w:lvl>
    <w:lvl w:ilvl="3" w:tplc="1AC8CC9C" w:tentative="1">
      <w:start w:val="1"/>
      <w:numFmt w:val="bullet"/>
      <w:lvlText w:val=""/>
      <w:lvlJc w:val="left"/>
      <w:pPr>
        <w:ind w:left="3731" w:hanging="360"/>
      </w:pPr>
      <w:rPr>
        <w:rFonts w:ascii="Symbol" w:hAnsi="Symbol" w:hint="default"/>
      </w:rPr>
    </w:lvl>
    <w:lvl w:ilvl="4" w:tplc="F416A346" w:tentative="1">
      <w:start w:val="1"/>
      <w:numFmt w:val="bullet"/>
      <w:lvlText w:val="o"/>
      <w:lvlJc w:val="left"/>
      <w:pPr>
        <w:ind w:left="4451" w:hanging="360"/>
      </w:pPr>
      <w:rPr>
        <w:rFonts w:ascii="Courier New" w:hAnsi="Courier New" w:cs="Courier New" w:hint="default"/>
      </w:rPr>
    </w:lvl>
    <w:lvl w:ilvl="5" w:tplc="655A8868" w:tentative="1">
      <w:start w:val="1"/>
      <w:numFmt w:val="bullet"/>
      <w:lvlText w:val=""/>
      <w:lvlJc w:val="left"/>
      <w:pPr>
        <w:ind w:left="5171" w:hanging="360"/>
      </w:pPr>
      <w:rPr>
        <w:rFonts w:ascii="Wingdings" w:hAnsi="Wingdings" w:hint="default"/>
      </w:rPr>
    </w:lvl>
    <w:lvl w:ilvl="6" w:tplc="8D6601CE" w:tentative="1">
      <w:start w:val="1"/>
      <w:numFmt w:val="bullet"/>
      <w:lvlText w:val=""/>
      <w:lvlJc w:val="left"/>
      <w:pPr>
        <w:ind w:left="5891" w:hanging="360"/>
      </w:pPr>
      <w:rPr>
        <w:rFonts w:ascii="Symbol" w:hAnsi="Symbol" w:hint="default"/>
      </w:rPr>
    </w:lvl>
    <w:lvl w:ilvl="7" w:tplc="BEC88568" w:tentative="1">
      <w:start w:val="1"/>
      <w:numFmt w:val="bullet"/>
      <w:lvlText w:val="o"/>
      <w:lvlJc w:val="left"/>
      <w:pPr>
        <w:ind w:left="6611" w:hanging="360"/>
      </w:pPr>
      <w:rPr>
        <w:rFonts w:ascii="Courier New" w:hAnsi="Courier New" w:cs="Courier New" w:hint="default"/>
      </w:rPr>
    </w:lvl>
    <w:lvl w:ilvl="8" w:tplc="75C4696C" w:tentative="1">
      <w:start w:val="1"/>
      <w:numFmt w:val="bullet"/>
      <w:lvlText w:val=""/>
      <w:lvlJc w:val="left"/>
      <w:pPr>
        <w:ind w:left="7331" w:hanging="360"/>
      </w:pPr>
      <w:rPr>
        <w:rFonts w:ascii="Wingdings" w:hAnsi="Wingdings" w:hint="default"/>
      </w:rPr>
    </w:lvl>
  </w:abstractNum>
  <w:abstractNum w:abstractNumId="3"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3C901598"/>
    <w:multiLevelType w:val="hybridMultilevel"/>
    <w:tmpl w:val="2BA601C2"/>
    <w:lvl w:ilvl="0" w:tplc="A7AE3346">
      <w:start w:val="1"/>
      <w:numFmt w:val="bullet"/>
      <w:lvlText w:val=""/>
      <w:lvlJc w:val="left"/>
      <w:pPr>
        <w:ind w:left="360" w:hanging="360"/>
      </w:pPr>
      <w:rPr>
        <w:rFonts w:ascii="Symbol" w:hAnsi="Symbol" w:hint="default"/>
      </w:rPr>
    </w:lvl>
    <w:lvl w:ilvl="1" w:tplc="62A4BCFE" w:tentative="1">
      <w:start w:val="1"/>
      <w:numFmt w:val="bullet"/>
      <w:lvlText w:val="o"/>
      <w:lvlJc w:val="left"/>
      <w:pPr>
        <w:ind w:left="1080" w:hanging="360"/>
      </w:pPr>
      <w:rPr>
        <w:rFonts w:ascii="Courier New" w:hAnsi="Courier New" w:cs="Courier New" w:hint="default"/>
      </w:rPr>
    </w:lvl>
    <w:lvl w:ilvl="2" w:tplc="EFDC9530" w:tentative="1">
      <w:start w:val="1"/>
      <w:numFmt w:val="bullet"/>
      <w:lvlText w:val=""/>
      <w:lvlJc w:val="left"/>
      <w:pPr>
        <w:ind w:left="1800" w:hanging="360"/>
      </w:pPr>
      <w:rPr>
        <w:rFonts w:ascii="Wingdings" w:hAnsi="Wingdings" w:hint="default"/>
      </w:rPr>
    </w:lvl>
    <w:lvl w:ilvl="3" w:tplc="BA024E4C" w:tentative="1">
      <w:start w:val="1"/>
      <w:numFmt w:val="bullet"/>
      <w:lvlText w:val=""/>
      <w:lvlJc w:val="left"/>
      <w:pPr>
        <w:ind w:left="2520" w:hanging="360"/>
      </w:pPr>
      <w:rPr>
        <w:rFonts w:ascii="Symbol" w:hAnsi="Symbol" w:hint="default"/>
      </w:rPr>
    </w:lvl>
    <w:lvl w:ilvl="4" w:tplc="1B423C70" w:tentative="1">
      <w:start w:val="1"/>
      <w:numFmt w:val="bullet"/>
      <w:lvlText w:val="o"/>
      <w:lvlJc w:val="left"/>
      <w:pPr>
        <w:ind w:left="3240" w:hanging="360"/>
      </w:pPr>
      <w:rPr>
        <w:rFonts w:ascii="Courier New" w:hAnsi="Courier New" w:cs="Courier New" w:hint="default"/>
      </w:rPr>
    </w:lvl>
    <w:lvl w:ilvl="5" w:tplc="1A8CF550" w:tentative="1">
      <w:start w:val="1"/>
      <w:numFmt w:val="bullet"/>
      <w:lvlText w:val=""/>
      <w:lvlJc w:val="left"/>
      <w:pPr>
        <w:ind w:left="3960" w:hanging="360"/>
      </w:pPr>
      <w:rPr>
        <w:rFonts w:ascii="Wingdings" w:hAnsi="Wingdings" w:hint="default"/>
      </w:rPr>
    </w:lvl>
    <w:lvl w:ilvl="6" w:tplc="C018E4FE" w:tentative="1">
      <w:start w:val="1"/>
      <w:numFmt w:val="bullet"/>
      <w:lvlText w:val=""/>
      <w:lvlJc w:val="left"/>
      <w:pPr>
        <w:ind w:left="4680" w:hanging="360"/>
      </w:pPr>
      <w:rPr>
        <w:rFonts w:ascii="Symbol" w:hAnsi="Symbol" w:hint="default"/>
      </w:rPr>
    </w:lvl>
    <w:lvl w:ilvl="7" w:tplc="AA041062" w:tentative="1">
      <w:start w:val="1"/>
      <w:numFmt w:val="bullet"/>
      <w:lvlText w:val="o"/>
      <w:lvlJc w:val="left"/>
      <w:pPr>
        <w:ind w:left="5400" w:hanging="360"/>
      </w:pPr>
      <w:rPr>
        <w:rFonts w:ascii="Courier New" w:hAnsi="Courier New" w:cs="Courier New" w:hint="default"/>
      </w:rPr>
    </w:lvl>
    <w:lvl w:ilvl="8" w:tplc="C7C4253C" w:tentative="1">
      <w:start w:val="1"/>
      <w:numFmt w:val="bullet"/>
      <w:lvlText w:val=""/>
      <w:lvlJc w:val="left"/>
      <w:pPr>
        <w:ind w:left="6120" w:hanging="360"/>
      </w:pPr>
      <w:rPr>
        <w:rFonts w:ascii="Wingdings" w:hAnsi="Wingdings" w:hint="default"/>
      </w:rPr>
    </w:lvl>
  </w:abstractNum>
  <w:abstractNum w:abstractNumId="5" w15:restartNumberingAfterBreak="0">
    <w:nsid w:val="47E3212C"/>
    <w:multiLevelType w:val="hybridMultilevel"/>
    <w:tmpl w:val="8FFAEF36"/>
    <w:lvl w:ilvl="0" w:tplc="EC5AD76C">
      <w:start w:val="1"/>
      <w:numFmt w:val="bullet"/>
      <w:lvlText w:val=""/>
      <w:lvlJc w:val="left"/>
      <w:pPr>
        <w:ind w:left="1571" w:hanging="360"/>
      </w:pPr>
      <w:rPr>
        <w:rFonts w:ascii="Wingdings" w:hAnsi="Wingdings" w:hint="default"/>
      </w:rPr>
    </w:lvl>
    <w:lvl w:ilvl="1" w:tplc="ECB226AA" w:tentative="1">
      <w:start w:val="1"/>
      <w:numFmt w:val="bullet"/>
      <w:lvlText w:val="o"/>
      <w:lvlJc w:val="left"/>
      <w:pPr>
        <w:ind w:left="2291" w:hanging="360"/>
      </w:pPr>
      <w:rPr>
        <w:rFonts w:ascii="Courier New" w:hAnsi="Courier New" w:cs="Courier New" w:hint="default"/>
      </w:rPr>
    </w:lvl>
    <w:lvl w:ilvl="2" w:tplc="CAA4ADE2" w:tentative="1">
      <w:start w:val="1"/>
      <w:numFmt w:val="bullet"/>
      <w:lvlText w:val=""/>
      <w:lvlJc w:val="left"/>
      <w:pPr>
        <w:ind w:left="3011" w:hanging="360"/>
      </w:pPr>
      <w:rPr>
        <w:rFonts w:ascii="Wingdings" w:hAnsi="Wingdings" w:hint="default"/>
      </w:rPr>
    </w:lvl>
    <w:lvl w:ilvl="3" w:tplc="68169988" w:tentative="1">
      <w:start w:val="1"/>
      <w:numFmt w:val="bullet"/>
      <w:lvlText w:val=""/>
      <w:lvlJc w:val="left"/>
      <w:pPr>
        <w:ind w:left="3731" w:hanging="360"/>
      </w:pPr>
      <w:rPr>
        <w:rFonts w:ascii="Symbol" w:hAnsi="Symbol" w:hint="default"/>
      </w:rPr>
    </w:lvl>
    <w:lvl w:ilvl="4" w:tplc="9790D7FA" w:tentative="1">
      <w:start w:val="1"/>
      <w:numFmt w:val="bullet"/>
      <w:lvlText w:val="o"/>
      <w:lvlJc w:val="left"/>
      <w:pPr>
        <w:ind w:left="4451" w:hanging="360"/>
      </w:pPr>
      <w:rPr>
        <w:rFonts w:ascii="Courier New" w:hAnsi="Courier New" w:cs="Courier New" w:hint="default"/>
      </w:rPr>
    </w:lvl>
    <w:lvl w:ilvl="5" w:tplc="47620EFA" w:tentative="1">
      <w:start w:val="1"/>
      <w:numFmt w:val="bullet"/>
      <w:lvlText w:val=""/>
      <w:lvlJc w:val="left"/>
      <w:pPr>
        <w:ind w:left="5171" w:hanging="360"/>
      </w:pPr>
      <w:rPr>
        <w:rFonts w:ascii="Wingdings" w:hAnsi="Wingdings" w:hint="default"/>
      </w:rPr>
    </w:lvl>
    <w:lvl w:ilvl="6" w:tplc="CCCC5B84" w:tentative="1">
      <w:start w:val="1"/>
      <w:numFmt w:val="bullet"/>
      <w:lvlText w:val=""/>
      <w:lvlJc w:val="left"/>
      <w:pPr>
        <w:ind w:left="5891" w:hanging="360"/>
      </w:pPr>
      <w:rPr>
        <w:rFonts w:ascii="Symbol" w:hAnsi="Symbol" w:hint="default"/>
      </w:rPr>
    </w:lvl>
    <w:lvl w:ilvl="7" w:tplc="3E9C3598" w:tentative="1">
      <w:start w:val="1"/>
      <w:numFmt w:val="bullet"/>
      <w:lvlText w:val="o"/>
      <w:lvlJc w:val="left"/>
      <w:pPr>
        <w:ind w:left="6611" w:hanging="360"/>
      </w:pPr>
      <w:rPr>
        <w:rFonts w:ascii="Courier New" w:hAnsi="Courier New" w:cs="Courier New" w:hint="default"/>
      </w:rPr>
    </w:lvl>
    <w:lvl w:ilvl="8" w:tplc="99B2DD0A" w:tentative="1">
      <w:start w:val="1"/>
      <w:numFmt w:val="bullet"/>
      <w:lvlText w:val=""/>
      <w:lvlJc w:val="left"/>
      <w:pPr>
        <w:ind w:left="7331" w:hanging="360"/>
      </w:pPr>
      <w:rPr>
        <w:rFonts w:ascii="Wingdings" w:hAnsi="Wingdings" w:hint="default"/>
      </w:rPr>
    </w:lvl>
  </w:abstractNum>
  <w:abstractNum w:abstractNumId="6"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59990D83"/>
    <w:multiLevelType w:val="hybridMultilevel"/>
    <w:tmpl w:val="1422A906"/>
    <w:lvl w:ilvl="0" w:tplc="0B5879CE">
      <w:start w:val="1"/>
      <w:numFmt w:val="bullet"/>
      <w:lvlText w:val=""/>
      <w:lvlJc w:val="left"/>
      <w:pPr>
        <w:ind w:left="720" w:hanging="360"/>
      </w:pPr>
      <w:rPr>
        <w:rFonts w:ascii="Symbol" w:hAnsi="Symbol" w:hint="default"/>
      </w:rPr>
    </w:lvl>
    <w:lvl w:ilvl="1" w:tplc="4162D516" w:tentative="1">
      <w:start w:val="1"/>
      <w:numFmt w:val="bullet"/>
      <w:lvlText w:val="o"/>
      <w:lvlJc w:val="left"/>
      <w:pPr>
        <w:ind w:left="1440" w:hanging="360"/>
      </w:pPr>
      <w:rPr>
        <w:rFonts w:ascii="Courier New" w:hAnsi="Courier New" w:cs="Courier New" w:hint="default"/>
      </w:rPr>
    </w:lvl>
    <w:lvl w:ilvl="2" w:tplc="55D8A844" w:tentative="1">
      <w:start w:val="1"/>
      <w:numFmt w:val="bullet"/>
      <w:lvlText w:val=""/>
      <w:lvlJc w:val="left"/>
      <w:pPr>
        <w:ind w:left="2160" w:hanging="360"/>
      </w:pPr>
      <w:rPr>
        <w:rFonts w:ascii="Wingdings" w:hAnsi="Wingdings" w:hint="default"/>
      </w:rPr>
    </w:lvl>
    <w:lvl w:ilvl="3" w:tplc="B602EFA4" w:tentative="1">
      <w:start w:val="1"/>
      <w:numFmt w:val="bullet"/>
      <w:lvlText w:val=""/>
      <w:lvlJc w:val="left"/>
      <w:pPr>
        <w:ind w:left="2880" w:hanging="360"/>
      </w:pPr>
      <w:rPr>
        <w:rFonts w:ascii="Symbol" w:hAnsi="Symbol" w:hint="default"/>
      </w:rPr>
    </w:lvl>
    <w:lvl w:ilvl="4" w:tplc="22708026" w:tentative="1">
      <w:start w:val="1"/>
      <w:numFmt w:val="bullet"/>
      <w:lvlText w:val="o"/>
      <w:lvlJc w:val="left"/>
      <w:pPr>
        <w:ind w:left="3600" w:hanging="360"/>
      </w:pPr>
      <w:rPr>
        <w:rFonts w:ascii="Courier New" w:hAnsi="Courier New" w:cs="Courier New" w:hint="default"/>
      </w:rPr>
    </w:lvl>
    <w:lvl w:ilvl="5" w:tplc="CE703410" w:tentative="1">
      <w:start w:val="1"/>
      <w:numFmt w:val="bullet"/>
      <w:lvlText w:val=""/>
      <w:lvlJc w:val="left"/>
      <w:pPr>
        <w:ind w:left="4320" w:hanging="360"/>
      </w:pPr>
      <w:rPr>
        <w:rFonts w:ascii="Wingdings" w:hAnsi="Wingdings" w:hint="default"/>
      </w:rPr>
    </w:lvl>
    <w:lvl w:ilvl="6" w:tplc="B066CFC0" w:tentative="1">
      <w:start w:val="1"/>
      <w:numFmt w:val="bullet"/>
      <w:lvlText w:val=""/>
      <w:lvlJc w:val="left"/>
      <w:pPr>
        <w:ind w:left="5040" w:hanging="360"/>
      </w:pPr>
      <w:rPr>
        <w:rFonts w:ascii="Symbol" w:hAnsi="Symbol" w:hint="default"/>
      </w:rPr>
    </w:lvl>
    <w:lvl w:ilvl="7" w:tplc="B802C030" w:tentative="1">
      <w:start w:val="1"/>
      <w:numFmt w:val="bullet"/>
      <w:lvlText w:val="o"/>
      <w:lvlJc w:val="left"/>
      <w:pPr>
        <w:ind w:left="5760" w:hanging="360"/>
      </w:pPr>
      <w:rPr>
        <w:rFonts w:ascii="Courier New" w:hAnsi="Courier New" w:cs="Courier New" w:hint="default"/>
      </w:rPr>
    </w:lvl>
    <w:lvl w:ilvl="8" w:tplc="91B42268" w:tentative="1">
      <w:start w:val="1"/>
      <w:numFmt w:val="bullet"/>
      <w:lvlText w:val=""/>
      <w:lvlJc w:val="left"/>
      <w:pPr>
        <w:ind w:left="6480" w:hanging="360"/>
      </w:pPr>
      <w:rPr>
        <w:rFonts w:ascii="Wingdings" w:hAnsi="Wingdings" w:hint="default"/>
      </w:rPr>
    </w:lvl>
  </w:abstractNum>
  <w:abstractNum w:abstractNumId="8" w15:restartNumberingAfterBreak="0">
    <w:nsid w:val="7DC01432"/>
    <w:multiLevelType w:val="hybridMultilevel"/>
    <w:tmpl w:val="EB7E02DC"/>
    <w:lvl w:ilvl="0" w:tplc="4B440188">
      <w:start w:val="1"/>
      <w:numFmt w:val="decimal"/>
      <w:lvlText w:val="%1."/>
      <w:lvlJc w:val="left"/>
      <w:pPr>
        <w:ind w:left="720" w:hanging="360"/>
      </w:pPr>
      <w:rPr>
        <w:rFonts w:hint="default"/>
      </w:rPr>
    </w:lvl>
    <w:lvl w:ilvl="1" w:tplc="073CD46A" w:tentative="1">
      <w:start w:val="1"/>
      <w:numFmt w:val="lowerLetter"/>
      <w:lvlText w:val="%2."/>
      <w:lvlJc w:val="left"/>
      <w:pPr>
        <w:ind w:left="1440" w:hanging="360"/>
      </w:pPr>
    </w:lvl>
    <w:lvl w:ilvl="2" w:tplc="92FA1ECA" w:tentative="1">
      <w:start w:val="1"/>
      <w:numFmt w:val="lowerRoman"/>
      <w:lvlText w:val="%3."/>
      <w:lvlJc w:val="right"/>
      <w:pPr>
        <w:ind w:left="2160" w:hanging="180"/>
      </w:pPr>
    </w:lvl>
    <w:lvl w:ilvl="3" w:tplc="7310A4DC" w:tentative="1">
      <w:start w:val="1"/>
      <w:numFmt w:val="decimal"/>
      <w:lvlText w:val="%4."/>
      <w:lvlJc w:val="left"/>
      <w:pPr>
        <w:ind w:left="2880" w:hanging="360"/>
      </w:pPr>
    </w:lvl>
    <w:lvl w:ilvl="4" w:tplc="0FE29938" w:tentative="1">
      <w:start w:val="1"/>
      <w:numFmt w:val="lowerLetter"/>
      <w:lvlText w:val="%5."/>
      <w:lvlJc w:val="left"/>
      <w:pPr>
        <w:ind w:left="3600" w:hanging="360"/>
      </w:pPr>
    </w:lvl>
    <w:lvl w:ilvl="5" w:tplc="8102A38C" w:tentative="1">
      <w:start w:val="1"/>
      <w:numFmt w:val="lowerRoman"/>
      <w:lvlText w:val="%6."/>
      <w:lvlJc w:val="right"/>
      <w:pPr>
        <w:ind w:left="4320" w:hanging="180"/>
      </w:pPr>
    </w:lvl>
    <w:lvl w:ilvl="6" w:tplc="E0A80D92" w:tentative="1">
      <w:start w:val="1"/>
      <w:numFmt w:val="decimal"/>
      <w:lvlText w:val="%7."/>
      <w:lvlJc w:val="left"/>
      <w:pPr>
        <w:ind w:left="5040" w:hanging="360"/>
      </w:pPr>
    </w:lvl>
    <w:lvl w:ilvl="7" w:tplc="02E6AF9A" w:tentative="1">
      <w:start w:val="1"/>
      <w:numFmt w:val="lowerLetter"/>
      <w:lvlText w:val="%8."/>
      <w:lvlJc w:val="left"/>
      <w:pPr>
        <w:ind w:left="5760" w:hanging="360"/>
      </w:pPr>
    </w:lvl>
    <w:lvl w:ilvl="8" w:tplc="4C7E16D6" w:tentative="1">
      <w:start w:val="1"/>
      <w:numFmt w:val="lowerRoman"/>
      <w:lvlText w:val="%9."/>
      <w:lvlJc w:val="right"/>
      <w:pPr>
        <w:ind w:left="6480" w:hanging="180"/>
      </w:pPr>
    </w:lvl>
  </w:abstractNum>
  <w:num w:numId="1">
    <w:abstractNumId w:val="6"/>
  </w:num>
  <w:num w:numId="2">
    <w:abstractNumId w:val="3"/>
  </w:num>
  <w:num w:numId="3">
    <w:abstractNumId w:val="2"/>
  </w:num>
  <w:num w:numId="4">
    <w:abstractNumId w:val="5"/>
  </w:num>
  <w:num w:numId="5">
    <w:abstractNumId w:val="4"/>
  </w:num>
  <w:num w:numId="6">
    <w:abstractNumId w:val="1"/>
  </w:num>
  <w:num w:numId="7">
    <w:abstractNumId w:val="7"/>
  </w:num>
  <w:num w:numId="8">
    <w:abstractNumId w:val="8"/>
  </w:num>
  <w:num w:numId="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areth Hughes">
    <w15:presenceInfo w15:providerId="AD" w15:userId="S-1-5-21-809251214-2178901256-4152538893-255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3AF"/>
    <w:rsid w:val="00394DA4"/>
    <w:rsid w:val="003E2E92"/>
    <w:rsid w:val="004250F6"/>
    <w:rsid w:val="00812157"/>
    <w:rsid w:val="00D813AF"/>
    <w:rsid w:val="00E317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EF003"/>
  <w15:chartTrackingRefBased/>
  <w15:docId w15:val="{2027933C-5F1E-4C9F-A457-5C4056F41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348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uiPriority w:val="9"/>
    <w:qFormat/>
    <w:rsid w:val="0043348C"/>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43348C"/>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43348C"/>
    <w:pPr>
      <w:numPr>
        <w:ilvl w:val="2"/>
        <w:numId w:val="2"/>
      </w:num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ustom Heading 1 Char"/>
    <w:basedOn w:val="DefaultParagraphFont"/>
    <w:link w:val="Heading1"/>
    <w:uiPriority w:val="9"/>
    <w:rsid w:val="0043348C"/>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43348C"/>
    <w:rPr>
      <w:rFonts w:ascii="Verdana" w:hAnsi="Verdana" w:cs="Calibri"/>
      <w:b/>
      <w:caps/>
      <w:sz w:val="18"/>
      <w:szCs w:val="18"/>
    </w:rPr>
  </w:style>
  <w:style w:type="character" w:customStyle="1" w:styleId="Heading3Char">
    <w:name w:val="Heading 3 Char"/>
    <w:aliases w:val="Appendix Char"/>
    <w:basedOn w:val="DefaultParagraphFont"/>
    <w:link w:val="Heading3"/>
    <w:uiPriority w:val="9"/>
    <w:rsid w:val="0043348C"/>
    <w:rPr>
      <w:rFonts w:cs="Calibri"/>
      <w:smallCaps/>
      <w:sz w:val="20"/>
      <w:szCs w:val="20"/>
    </w:rPr>
  </w:style>
  <w:style w:type="paragraph" w:styleId="TOC2">
    <w:name w:val="toc 2"/>
    <w:basedOn w:val="Normal"/>
    <w:next w:val="Normal"/>
    <w:autoRedefine/>
    <w:uiPriority w:val="39"/>
    <w:unhideWhenUsed/>
    <w:rsid w:val="0043348C"/>
    <w:pPr>
      <w:tabs>
        <w:tab w:val="left" w:pos="880"/>
        <w:tab w:val="right" w:leader="dot" w:pos="9016"/>
      </w:tabs>
      <w:spacing w:after="0" w:line="480" w:lineRule="auto"/>
      <w:ind w:left="220"/>
    </w:pPr>
    <w:rPr>
      <w:rFonts w:asciiTheme="minorHAnsi" w:hAnsiTheme="minorHAnsi"/>
      <w:smallCaps/>
      <w:sz w:val="20"/>
      <w:szCs w:val="20"/>
    </w:rPr>
  </w:style>
  <w:style w:type="paragraph" w:styleId="Header">
    <w:name w:val="header"/>
    <w:basedOn w:val="Normal"/>
    <w:link w:val="HeaderChar"/>
    <w:uiPriority w:val="99"/>
    <w:unhideWhenUsed/>
    <w:rsid w:val="004334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348C"/>
    <w:rPr>
      <w:rFonts w:ascii="Calibri" w:hAnsi="Calibri" w:cs="Calibri"/>
    </w:rPr>
  </w:style>
  <w:style w:type="paragraph" w:styleId="Footer">
    <w:name w:val="footer"/>
    <w:basedOn w:val="Normal"/>
    <w:link w:val="FooterChar"/>
    <w:uiPriority w:val="99"/>
    <w:unhideWhenUsed/>
    <w:rsid w:val="004334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348C"/>
    <w:rPr>
      <w:rFonts w:ascii="Calibri" w:hAnsi="Calibri" w:cs="Calibri"/>
    </w:rPr>
  </w:style>
  <w:style w:type="paragraph" w:styleId="TOC1">
    <w:name w:val="toc 1"/>
    <w:basedOn w:val="Normal"/>
    <w:next w:val="Normal"/>
    <w:autoRedefine/>
    <w:uiPriority w:val="39"/>
    <w:unhideWhenUsed/>
    <w:rsid w:val="0043348C"/>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43348C"/>
    <w:rPr>
      <w:color w:val="0563C1" w:themeColor="hyperlink"/>
      <w:u w:val="single"/>
    </w:rPr>
  </w:style>
  <w:style w:type="paragraph" w:styleId="NormalIndent">
    <w:name w:val="Normal Indent"/>
    <w:aliases w:val="Normal Indent Char Char,Normal Indent Char Char Char,Normal Indent Char Char Char Char Char,Normal Indent Char Char1,Normal Indent Char1 Char,Normal Indent Char1 Char Char Char,Normal Indent Char1 Char1,Normal Indent Char2,scarnormalindent"/>
    <w:basedOn w:val="Normal"/>
    <w:link w:val="NormalIndentChar"/>
    <w:rsid w:val="0043348C"/>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 Char Char1,Normal Indent Char Char Char Char,Normal Indent Char Char Char Char Char Char,Normal Indent Char Char1 Char,Normal Indent Char1 Char Char,Normal Indent Char1 Char Char Char Char,Normal Indent Char2 Char"/>
    <w:basedOn w:val="DefaultParagraphFont"/>
    <w:link w:val="NormalIndent"/>
    <w:rsid w:val="0043348C"/>
    <w:rPr>
      <w:rFonts w:ascii="Verdana" w:eastAsia="Times New Roman" w:hAnsi="Verdana" w:cs="Times New Roman"/>
      <w:sz w:val="18"/>
      <w:szCs w:val="24"/>
    </w:rPr>
  </w:style>
  <w:style w:type="paragraph" w:styleId="Caption">
    <w:name w:val="caption"/>
    <w:basedOn w:val="Normal"/>
    <w:next w:val="Normal"/>
    <w:uiPriority w:val="35"/>
    <w:unhideWhenUsed/>
    <w:qFormat/>
    <w:rsid w:val="0043348C"/>
    <w:pPr>
      <w:spacing w:line="240" w:lineRule="auto"/>
    </w:pPr>
    <w:rPr>
      <w:b/>
      <w:bCs/>
      <w:color w:val="5B9BD5" w:themeColor="accent1"/>
      <w:sz w:val="18"/>
      <w:szCs w:val="18"/>
    </w:rPr>
  </w:style>
  <w:style w:type="paragraph" w:customStyle="1" w:styleId="Style1">
    <w:name w:val="Style1"/>
    <w:basedOn w:val="NormalIndent"/>
    <w:link w:val="Style1Char"/>
    <w:qFormat/>
    <w:rsid w:val="0043348C"/>
  </w:style>
  <w:style w:type="character" w:customStyle="1" w:styleId="Style1Char">
    <w:name w:val="Style1 Char"/>
    <w:basedOn w:val="NormalIndentChar"/>
    <w:link w:val="Style1"/>
    <w:rsid w:val="0043348C"/>
    <w:rPr>
      <w:rFonts w:ascii="Verdana" w:eastAsia="Times New Roman" w:hAnsi="Verdana" w:cs="Times New Roman"/>
      <w:sz w:val="18"/>
      <w:szCs w:val="24"/>
    </w:rPr>
  </w:style>
  <w:style w:type="paragraph" w:styleId="TableofFigures">
    <w:name w:val="table of figures"/>
    <w:basedOn w:val="Normal"/>
    <w:next w:val="Normal"/>
    <w:uiPriority w:val="99"/>
    <w:unhideWhenUsed/>
    <w:rsid w:val="0043348C"/>
    <w:pPr>
      <w:spacing w:after="0"/>
      <w:ind w:left="440" w:hanging="440"/>
    </w:pPr>
    <w:rPr>
      <w:smallCaps/>
      <w:sz w:val="20"/>
      <w:szCs w:val="20"/>
    </w:rPr>
  </w:style>
  <w:style w:type="paragraph" w:styleId="NormalWeb">
    <w:name w:val="Normal (Web)"/>
    <w:basedOn w:val="Normal"/>
    <w:uiPriority w:val="99"/>
    <w:unhideWhenUsed/>
    <w:rsid w:val="0043348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3348C"/>
    <w:pPr>
      <w:ind w:left="720"/>
      <w:contextualSpacing/>
    </w:pPr>
  </w:style>
  <w:style w:type="character" w:styleId="FollowedHyperlink">
    <w:name w:val="FollowedHyperlink"/>
    <w:basedOn w:val="DefaultParagraphFont"/>
    <w:uiPriority w:val="99"/>
    <w:semiHidden/>
    <w:unhideWhenUsed/>
    <w:rsid w:val="00C21D70"/>
    <w:rPr>
      <w:color w:val="954F72" w:themeColor="followedHyperlink"/>
      <w:u w:val="single"/>
    </w:rPr>
  </w:style>
  <w:style w:type="character" w:styleId="Strong">
    <w:name w:val="Strong"/>
    <w:basedOn w:val="DefaultParagraphFont"/>
    <w:uiPriority w:val="22"/>
    <w:qFormat/>
    <w:rsid w:val="007B54A2"/>
    <w:rPr>
      <w:b/>
      <w:bCs/>
    </w:rPr>
  </w:style>
  <w:style w:type="character" w:customStyle="1" w:styleId="UnresolvedMention1">
    <w:name w:val="Unresolved Mention1"/>
    <w:basedOn w:val="DefaultParagraphFont"/>
    <w:uiPriority w:val="99"/>
    <w:semiHidden/>
    <w:unhideWhenUsed/>
    <w:rsid w:val="00E24482"/>
    <w:rPr>
      <w:color w:val="808080"/>
      <w:shd w:val="clear" w:color="auto" w:fill="E6E6E6"/>
    </w:rPr>
  </w:style>
  <w:style w:type="character" w:styleId="CommentReference">
    <w:name w:val="annotation reference"/>
    <w:basedOn w:val="DefaultParagraphFont"/>
    <w:uiPriority w:val="99"/>
    <w:semiHidden/>
    <w:unhideWhenUsed/>
    <w:rsid w:val="007B512B"/>
    <w:rPr>
      <w:sz w:val="16"/>
      <w:szCs w:val="16"/>
    </w:rPr>
  </w:style>
  <w:style w:type="paragraph" w:styleId="CommentText">
    <w:name w:val="annotation text"/>
    <w:basedOn w:val="Normal"/>
    <w:link w:val="CommentTextChar"/>
    <w:uiPriority w:val="99"/>
    <w:unhideWhenUsed/>
    <w:rsid w:val="007B512B"/>
    <w:pPr>
      <w:spacing w:line="240" w:lineRule="auto"/>
    </w:pPr>
    <w:rPr>
      <w:sz w:val="20"/>
      <w:szCs w:val="20"/>
    </w:rPr>
  </w:style>
  <w:style w:type="character" w:customStyle="1" w:styleId="CommentTextChar">
    <w:name w:val="Comment Text Char"/>
    <w:basedOn w:val="DefaultParagraphFont"/>
    <w:link w:val="CommentText"/>
    <w:uiPriority w:val="99"/>
    <w:rsid w:val="007B512B"/>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7B512B"/>
    <w:rPr>
      <w:b/>
      <w:bCs/>
    </w:rPr>
  </w:style>
  <w:style w:type="character" w:customStyle="1" w:styleId="CommentSubjectChar">
    <w:name w:val="Comment Subject Char"/>
    <w:basedOn w:val="CommentTextChar"/>
    <w:link w:val="CommentSubject"/>
    <w:uiPriority w:val="99"/>
    <w:semiHidden/>
    <w:rsid w:val="007B512B"/>
    <w:rPr>
      <w:rFonts w:ascii="Calibri" w:hAnsi="Calibri" w:cs="Calibri"/>
      <w:b/>
      <w:bCs/>
      <w:sz w:val="20"/>
      <w:szCs w:val="20"/>
    </w:rPr>
  </w:style>
  <w:style w:type="paragraph" w:styleId="BalloonText">
    <w:name w:val="Balloon Text"/>
    <w:basedOn w:val="Normal"/>
    <w:link w:val="BalloonTextChar"/>
    <w:uiPriority w:val="99"/>
    <w:semiHidden/>
    <w:unhideWhenUsed/>
    <w:rsid w:val="007B51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512B"/>
    <w:rPr>
      <w:rFonts w:ascii="Segoe UI" w:hAnsi="Segoe UI" w:cs="Segoe UI"/>
      <w:sz w:val="18"/>
      <w:szCs w:val="18"/>
    </w:rPr>
  </w:style>
  <w:style w:type="paragraph" w:styleId="Bibliography">
    <w:name w:val="Bibliography"/>
    <w:basedOn w:val="Normal"/>
    <w:next w:val="Normal"/>
    <w:uiPriority w:val="37"/>
    <w:unhideWhenUsed/>
    <w:rsid w:val="006B2B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image" Target="media/image3.png"/><Relationship Id="rId3" Type="http://schemas.openxmlformats.org/officeDocument/2006/relationships/styles" Target="styles.xml"/><Relationship Id="rId21" Type="http://schemas.openxmlformats.org/officeDocument/2006/relationships/comments" Target="commen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image" Target="media/image2.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nottingham.ac.uk/nmp/sonet/rlos/placs/critical_reflection/models/driscoll_cycle.html" TargetMode="External"/><Relationship Id="rId32" Type="http://schemas.microsoft.com/office/2011/relationships/people" Target="people.xml"/><Relationship Id="rId5" Type="http://schemas.openxmlformats.org/officeDocument/2006/relationships/webSettings" Target="webSettings.xml"/><Relationship Id="rId15" Type="http://schemas.openxmlformats.org/officeDocument/2006/relationships/header" Target="header4.xml"/><Relationship Id="rId23" Type="http://schemas.microsoft.com/office/2016/09/relationships/commentsIds" Target="commentsIds.xml"/><Relationship Id="rId28" Type="http://schemas.openxmlformats.org/officeDocument/2006/relationships/header" Target="header8.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microsoft.com/office/2011/relationships/commentsExtended" Target="commentsExtended.xml"/><Relationship Id="rId27" Type="http://schemas.openxmlformats.org/officeDocument/2006/relationships/header" Target="header7.xml"/><Relationship Id="rId30"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Joh07</b:Tag>
    <b:SourceType>Book</b:SourceType>
    <b:Guid>{502C92C5-098E-4158-A38F-17E60B0B03FF}</b:Guid>
    <b:Title>Practising Clinical Supervision </b:Title>
    <b:Year>2007</b:Year>
    <b:City>Brisbane</b:City>
    <b:Publisher>Elsevier</b:Publisher>
    <b:Author>
      <b:Author>
        <b:NameList>
          <b:Person>
            <b:Last>Driscoll</b:Last>
            <b:First>John</b:First>
          </b:Person>
        </b:NameList>
      </b:Author>
    </b:Author>
    <b:RefOrder>14</b:RefOrder>
  </b:Source>
  <b:Source>
    <b:Tag>Ysg15</b:Tag>
    <b:SourceType>InternetSite</b:SourceType>
    <b:Guid>{E77F39F8-E467-4E93-923E-2205245ECCE1}</b:Guid>
    <b:Title>Swansea Edunet</b:Title>
    <b:Year>2015</b:Year>
    <b:Author>
      <b:Author>
        <b:NameList>
          <b:Person>
            <b:Last>Glas</b:Last>
            <b:First>Ysgol</b:First>
            <b:Middle>Crug</b:Middle>
          </b:Person>
        </b:NameList>
      </b:Author>
    </b:Author>
    <b:InternetSiteTitle>Swansea Edunet</b:InternetSiteTitle>
    <b:URL>https://swansea-edunet.gov.uk/en/schools/crugglas/Pages/Default.aspx</b:URL>
    <b:RefOrder>15</b:RefOrder>
  </b:Source>
  <b:Source>
    <b:Tag>Dav84</b:Tag>
    <b:SourceType>BookSection</b:SourceType>
    <b:Guid>{A3735D4E-DB73-4C0E-82BF-BE048A7B3920}</b:Guid>
    <b:Author>
      <b:Author>
        <b:NameList>
          <b:Person>
            <b:Last>Kolb</b:Last>
            <b:First>David</b:First>
            <b:Middle>A.</b:Middle>
          </b:Person>
        </b:NameList>
      </b:Author>
    </b:Author>
    <b:Title>Experiental Learning </b:Title>
    <b:Year>1984</b:Year>
    <b:Pages>21</b:Pages>
    <b:City>New Jersey </b:City>
    <b:Publisher>prentice hall</b:Publisher>
    <b:RefOrder>16</b:RefOrder>
  </b:Source>
  <b:Source>
    <b:Tag>Tra13</b:Tag>
    <b:SourceType>DocumentFromInternetSite</b:SourceType>
    <b:Guid>{ACC3DD1D-3265-44BA-A1B1-F23DCC19CE0A}</b:Guid>
    <b:Title>MODELS OF REFLECTION</b:Title>
    <b:Year>2013</b:Year>
    <b:Author>
      <b:Author>
        <b:NameList>
          <b:Person>
            <b:Last>Mcclean</b:Last>
            <b:First>Tracey</b:First>
          </b:Person>
        </b:NameList>
      </b:Author>
    </b:Author>
    <b:InternetSiteTitle>the Institute gov</b:InternetSiteTitle>
    <b:URL>http://theinstitute.gov.gg/pluginfile.php/2086/mod_page/content/24/Reflective%20Writing%20Booklet.pdf</b:URL>
    <b:RefOrder>3</b:RefOrder>
  </b:Source>
  <b:Source>
    <b:Tag>Ste11</b:Tag>
    <b:SourceType>Book</b:SourceType>
    <b:Guid>{FE67D230-2805-422D-9BA5-E89CCD447129}</b:Guid>
    <b:Title>Critical Thinking Skills</b:Title>
    <b:Year>2011</b:Year>
    <b:Author>
      <b:Author>
        <b:NameList>
          <b:Person>
            <b:Last>Cottrell</b:Last>
            <b:First>Stella</b:First>
          </b:Person>
        </b:NameList>
      </b:Author>
    </b:Author>
    <b:City>New York</b:City>
    <b:Publisher>Palgrave Macmillan</b:Publisher>
    <b:RefOrder>17</b:RefOrder>
  </b:Source>
  <b:Source>
    <b:Tag>Moi09</b:Tag>
    <b:SourceType>InternetSite</b:SourceType>
    <b:Guid>{D17C89F3-D3CF-440D-9804-6AFCD24461C2}</b:Guid>
    <b:Title>Critical Thinking</b:Title>
    <b:Year>2009</b:Year>
    <b:Author>
      <b:Author>
        <b:NameList>
          <b:Person>
            <b:Last>Wilson</b:Last>
            <b:First>Moira</b:First>
          </b:Person>
        </b:NameList>
      </b:Author>
    </b:Author>
    <b:InternetSiteTitle>University Of Sussex</b:InternetSiteTitle>
    <b:URL>http://www.sussex.ac.uk/skillshub/?id=277</b:URL>
    <b:RefOrder>2</b:RefOrder>
  </b:Source>
  <b:Source>
    <b:Tag>Sau17</b:Tag>
    <b:SourceType>InternetSite</b:SourceType>
    <b:Guid>{9324540B-8CE3-4C40-AE26-6B460FE3A9C8}</b:Guid>
    <b:Author>
      <b:Author>
        <b:NameList>
          <b:Person>
            <b:Last>McLeod</b:Last>
            <b:First>Saul</b:First>
          </b:Person>
        </b:NameList>
      </b:Author>
    </b:Author>
    <b:Title>Kolb- Learning styles</b:Title>
    <b:InternetSiteTitle>Simply Psychology</b:InternetSiteTitle>
    <b:Year>2017</b:Year>
    <b:URL>https://www.simplypsychology.org/learning-kolb.html</b:URL>
    <b:RefOrder>18</b:RefOrder>
  </b:Source>
  <b:Source>
    <b:Tag>Cyn09</b:Tag>
    <b:SourceType>BookSection</b:SourceType>
    <b:Guid>{215BEF62-D65D-4202-A448-BCD0FFF0D988}</b:Guid>
    <b:Title>The SAGE Handbook of Management Learning, Education and Development</b:Title>
    <b:Year>2009</b:Year>
    <b:Author>
      <b:Author>
        <b:NameList>
          <b:Person>
            <b:Last>Fukami</b:Last>
            <b:First>Cynthia</b:First>
            <b:Middle>V</b:Middle>
          </b:Person>
        </b:NameList>
      </b:Author>
      <b:BookAuthor>
        <b:NameList>
          <b:Person>
            <b:Last>Fukami</b:Last>
            <b:First>Cynthia</b:First>
            <b:Middle>V</b:Middle>
          </b:Person>
        </b:NameList>
      </b:BookAuthor>
    </b:Author>
    <b:BookTitle>he SAGE Handbook of Management Learning, Education and Development</b:BookTitle>
    <b:Pages>44</b:Pages>
    <b:City>London</b:City>
    <b:Publisher>SAGE publications </b:Publisher>
    <b:RefOrder>4</b:RefOrder>
  </b:Source>
  <b:Source>
    <b:Tag>DrR16</b:Tag>
    <b:SourceType>InternetSite</b:SourceType>
    <b:Guid>{5BC53B42-A575-4E61-97BC-8FAFEAAD5BBB}</b:Guid>
    <b:Title>David Kolb</b:Title>
    <b:Year>2016</b:Year>
    <b:Author>
      <b:Author>
        <b:NameList>
          <b:Person>
            <b:Last>Mobbs</b:Last>
            <b:First>Dr</b:First>
            <b:Middle>Richard</b:Middle>
          </b:Person>
        </b:NameList>
      </b:Author>
    </b:Author>
    <b:InternetSiteTitle>University Of Leicester</b:InternetSiteTitle>
    <b:URL>https://www2.le.ac.uk/departments/doctoralcollege/training/eresources/teaching/theories/kolb</b:URL>
    <b:RefOrder>5</b:RefOrder>
  </b:Source>
  <b:Source>
    <b:Tag>Dav07</b:Tag>
    <b:SourceType>InternetSite</b:SourceType>
    <b:Guid>{9EA62037-C308-4477-9D2A-E1A1EA098321}</b:Guid>
    <b:Author>
      <b:Author>
        <b:NameList>
          <b:Person>
            <b:Last>L</b:Last>
            <b:First>David</b:First>
          </b:Person>
        </b:NameList>
      </b:Author>
    </b:Author>
    <b:Title>Experiential Learning (Kolb)</b:Title>
    <b:InternetSiteTitle>Learning Theories</b:InternetSiteTitle>
    <b:Year>2007</b:Year>
    <b:URL>https://www.learning-theories.com/experiential-learning-kolb.html</b:URL>
    <b:RefOrder>19</b:RefOrder>
  </b:Source>
  <b:Source>
    <b:Tag>Sti16</b:Tag>
    <b:SourceType>InternetSite</b:SourceType>
    <b:Guid>{01F3361E-15A9-4549-99A8-F1A8D9320B2C}</b:Guid>
    <b:Author>
      <b:Author>
        <b:NameList>
          <b:Person>
            <b:Last>Parri</b:Last>
            <b:First>Stifyn</b:First>
          </b:Person>
        </b:NameList>
      </b:Author>
    </b:Author>
    <b:Title>Mr Producer </b:Title>
    <b:Year>2016</b:Year>
    <b:URL>https://mrproducer.co.uk/homepage/</b:URL>
    <b:RefOrder>6</b:RefOrder>
  </b:Source>
  <b:Source>
    <b:Tag>Wal11</b:Tag>
    <b:SourceType>InternetSite</b:SourceType>
    <b:Guid>{0F8E92AD-7452-4819-947D-A9EF11AB7EB4}</b:Guid>
    <b:Author>
      <b:Author>
        <b:NameList>
          <b:Person>
            <b:Last>WalesOnline</b:Last>
          </b:Person>
        </b:NameList>
      </b:Author>
    </b:Author>
    <b:Title>Mr Producer expands its business</b:Title>
    <b:InternetSiteTitle>Wales Online </b:InternetSiteTitle>
    <b:Year>2011</b:Year>
    <b:URL>https://www.walesonline.co.uk/lifestyle/showbiz/mr-producer-expands-its-business-1855804</b:URL>
    <b:RefOrder>7</b:RefOrder>
  </b:Source>
  <b:Source>
    <b:Tag>Gow16</b:Tag>
    <b:SourceType>InternetSite</b:SourceType>
    <b:Guid>{15CD7273-4789-4BC3-8D91-61E602430E8C}</b:Guid>
    <b:Title>Gower Cottage Brownies </b:Title>
    <b:Year>2016</b:Year>
    <b:Author>
      <b:Author>
        <b:NameList>
          <b:Person>
            <b:Last>GowerCottage</b:Last>
          </b:Person>
        </b:NameList>
      </b:Author>
    </b:Author>
    <b:URL>http://www.gowercottagebrownies.co.uk/</b:URL>
    <b:RefOrder>8</b:RefOrder>
  </b:Source>
  <b:Source>
    <b:Tag>Mar12</b:Tag>
    <b:SourceType>InternetSite</b:SourceType>
    <b:Guid>{A45F20C7-2BDC-4E2E-AFA0-2F09A3E5896C}</b:Guid>
    <b:Title>WHERE WE'RE COMING FROM</b:Title>
    <b:Year>2012</b:Year>
    <b:Author>
      <b:Author>
        <b:NameList>
          <b:Person>
            <b:Last>Power</b:Last>
            <b:First>Mark</b:First>
          </b:Person>
        </b:NameList>
      </b:Author>
    </b:Author>
    <b:InternetSiteTitle>the smoke haus</b:InternetSiteTitle>
    <b:URL>https://thesmokehaus.co.uk/about/</b:URL>
    <b:RefOrder>9</b:RefOrder>
  </b:Source>
  <b:Source>
    <b:Tag>Sco11</b:Tag>
    <b:SourceType>InternetSite</b:SourceType>
    <b:Guid>{9749F711-9972-46AD-B849-B3BC8D8BB2B2}</b:Guid>
    <b:Author>
      <b:Author>
        <b:NameList>
          <b:Person>
            <b:Last>Kaufman</b:Last>
            <b:First>Scott</b:First>
            <b:Middle>Barry</b:Middle>
          </b:Person>
        </b:NameList>
      </b:Author>
    </b:Author>
    <b:Title>Confidence Matters Just as Much as Ability</b:Title>
    <b:Year>2011</b:Year>
    <b:Month>December</b:Month>
    <b:Day>8</b:Day>
    <b:URL>https://www.psychologytoday.com/blog/beautiful-minds/201112/confidence-matters-just-much-ability</b:URL>
    <b:RefOrder>12</b:RefOrder>
  </b:Source>
  <b:Source>
    <b:Tag>Mar01</b:Tag>
    <b:SourceType>Book</b:SourceType>
    <b:Guid>{13148D4E-D373-4FB9-84F7-FD458825971E}</b:Guid>
    <b:Author>
      <b:Author>
        <b:NameList>
          <b:Person>
            <b:Last>Marzano</b:Last>
            <b:First>Pickering,</b:First>
            <b:Middle>&amp; Pollock</b:Middle>
          </b:Person>
        </b:NameList>
      </b:Author>
    </b:Author>
    <b:Title>Classroom Instruction that Works:</b:Title>
    <b:Year>2001</b:Year>
    <b:City>Alexandria </b:City>
    <b:Publisher>ASDC</b:Publisher>
    <b:RefOrder>20</b:RefOrder>
  </b:Source>
  <b:Source>
    <b:Tag>Leo07</b:Tag>
    <b:SourceType>InternetSite</b:SourceType>
    <b:Guid>{DC6997D8-96D0-42CA-B0BD-CA967285E113}</b:Guid>
    <b:Author>
      <b:Author>
        <b:NameList>
          <b:Person>
            <b:Last>Babauta</b:Last>
            <b:First>Leo</b:First>
          </b:Person>
        </b:NameList>
      </b:Author>
    </b:Author>
    <b:Title>25 Killer Actions to Boost Your Self-Confidence</b:Title>
    <b:Year>2007</b:Year>
    <b:Month>December</b:Month>
    <b:Day>9</b:Day>
    <b:URL>https://zenhabits.net/25-killer-actions-to-boost-your-self-confidence/</b:URL>
    <b:RefOrder>13</b:RefOrder>
  </b:Source>
  <b:Source>
    <b:Tag>Ani17</b:Tag>
    <b:SourceType>InternetSite</b:SourceType>
    <b:Guid>{6951927F-4080-4690-87F3-E66426B09B68}</b:Guid>
    <b:Author>
      <b:Author>
        <b:NameList>
          <b:Person>
            <b:Last>Aniqa</b:Last>
            <b:First>Heather,</b:First>
            <b:Middle>Anoja , Samuel</b:Middle>
          </b:Person>
        </b:NameList>
      </b:Author>
    </b:Author>
    <b:Title>Y.C.G TUCKSHOP</b:Title>
    <b:InternetSiteTitle>Y.C.G TUCKSHOP</b:InternetSiteTitle>
    <b:Year>2017</b:Year>
    <b:URL>https://ysgolcrugglastuckshop.wordpress.com/</b:URL>
    <b:RefOrder>11</b:RefOrder>
  </b:Source>
  <b:Source>
    <b:Tag>Gra16</b:Tag>
    <b:SourceType>InternetSite</b:SourceType>
    <b:Guid>{83089559-E760-46B5-A2F5-3616B1264DF8}</b:Guid>
    <b:Author>
      <b:Author>
        <b:NameList>
          <b:Person>
            <b:Last>Young</b:Last>
            <b:First>Graham</b:First>
          </b:Person>
        </b:NameList>
      </b:Author>
    </b:Author>
    <b:Title>First look inside The Smoke Haus restaurant - where you can graffiti the toilets</b:Title>
    <b:InternetSiteTitle>Birmimgham Live</b:InternetSiteTitle>
    <b:Year>2016</b:Year>
    <b:URL>https://www.birminghammail.co.uk/whats-on/food-drink-news/first-look-inside-smoke-haus-11403843</b:URL>
    <b:RefOrder>10</b:RefOrder>
  </b:Source>
  <b:Source>
    <b:Tag>Ysg171</b:Tag>
    <b:SourceType>InternetSite</b:SourceType>
    <b:Guid>{C9787E47-B761-4258-998D-096481FD660F}</b:Guid>
    <b:Author>
      <b:Author>
        <b:NameList>
          <b:Person>
            <b:Last>YsgolCrugGlas</b:Last>
          </b:Person>
        </b:NameList>
      </b:Author>
    </b:Author>
    <b:Year>2017</b:Year>
    <b:URL>https://www.swansea.gov.uk/article/4647/Ysgol-Crug-Glas</b:URL>
    <b:RefOrder>1</b:RefOrder>
  </b:Source>
</b:Sources>
</file>

<file path=customXml/itemProps1.xml><?xml version="1.0" encoding="utf-8"?>
<ds:datastoreItem xmlns:ds="http://schemas.openxmlformats.org/officeDocument/2006/customXml" ds:itemID="{D7C9DA8D-3FBD-4A97-89C4-2B331A690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12</Pages>
  <Words>3149</Words>
  <Characters>17951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EXECUTIVEMMARY</vt:lpstr>
    </vt:vector>
  </TitlesOfParts>
  <Company>University of Wales Trinity Saint David</Company>
  <LinksUpToDate>false</LinksUpToDate>
  <CharactersWithSpaces>21058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EXECUTIVEMMARY</dc:title>
  <dc:creator>Anjum Aniqa (1702530)</dc:creator>
  <cp:lastModifiedBy>Anika Niswat</cp:lastModifiedBy>
  <cp:revision>323</cp:revision>
  <dcterms:created xsi:type="dcterms:W3CDTF">2018-03-05T20:50:00Z</dcterms:created>
  <dcterms:modified xsi:type="dcterms:W3CDTF">2018-03-11T00:00:00Z</dcterms:modified>
</cp:coreProperties>
</file>