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50738" w:rsidRPr="00CE0319" w14:paraId="34252527" w14:textId="77777777" w:rsidTr="00151F4B">
        <w:trPr>
          <w:trHeight w:val="75"/>
        </w:trPr>
        <w:tc>
          <w:tcPr>
            <w:tcW w:w="10598" w:type="dxa"/>
            <w:shd w:val="clear" w:color="auto" w:fill="D9D9D9"/>
          </w:tcPr>
          <w:p w14:paraId="479EDA2F" w14:textId="77777777" w:rsidR="00C50738" w:rsidRPr="00CE0319" w:rsidRDefault="00C50738" w:rsidP="00151F4B">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14:paraId="100F081C" w14:textId="77777777" w:rsidR="00C50738" w:rsidRDefault="00C50738" w:rsidP="00C50738">
      <w:pPr>
        <w:pStyle w:val="BodyText1"/>
        <w:tabs>
          <w:tab w:val="clear" w:pos="720"/>
          <w:tab w:val="clear" w:pos="1440"/>
        </w:tabs>
        <w:jc w:val="both"/>
        <w:rPr>
          <w:rFonts w:ascii="Calibri" w:hAnsi="Calibri"/>
          <w:sz w:val="20"/>
        </w:rPr>
      </w:pPr>
    </w:p>
    <w:p w14:paraId="2BB6E3D4" w14:textId="77777777" w:rsidR="00C50738" w:rsidRPr="00FA68F8" w:rsidRDefault="00C50738" w:rsidP="00C50738">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page" w:tblpX="1210" w:tblpY="227"/>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C50738" w:rsidRPr="00266B32" w14:paraId="55A8647A" w14:textId="77777777" w:rsidTr="00C50738">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14:paraId="39BE53FA" w14:textId="77777777" w:rsidR="00C50738" w:rsidRPr="00F61A20" w:rsidRDefault="00C50738" w:rsidP="00C5073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C50738" w:rsidRPr="00CC0370" w14:paraId="58B9D3EA" w14:textId="77777777" w:rsidTr="00C50738">
        <w:trPr>
          <w:trHeight w:val="575"/>
        </w:trPr>
        <w:tc>
          <w:tcPr>
            <w:tcW w:w="1209" w:type="pct"/>
            <w:vMerge/>
            <w:tcBorders>
              <w:left w:val="single" w:sz="4" w:space="0" w:color="auto"/>
              <w:bottom w:val="single" w:sz="4" w:space="0" w:color="auto"/>
              <w:right w:val="single" w:sz="4" w:space="0" w:color="auto"/>
            </w:tcBorders>
            <w:shd w:val="clear" w:color="auto" w:fill="BFBFBF"/>
          </w:tcPr>
          <w:p w14:paraId="3823812D" w14:textId="77777777" w:rsidR="00C50738" w:rsidRPr="00F61A20" w:rsidRDefault="00C50738" w:rsidP="00C50738">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451F618E" w14:textId="77777777" w:rsidR="00C50738" w:rsidRDefault="00C50738" w:rsidP="00C50738">
            <w:pPr>
              <w:jc w:val="center"/>
              <w:rPr>
                <w:rFonts w:ascii="Calibri" w:hAnsi="Calibri"/>
                <w:b/>
                <w:sz w:val="18"/>
              </w:rPr>
            </w:pPr>
          </w:p>
          <w:p w14:paraId="5FEE65FE" w14:textId="77777777" w:rsidR="00C50738" w:rsidRPr="009D3EA4" w:rsidRDefault="00C50738" w:rsidP="00C50738">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57CBA035" w14:textId="77777777" w:rsidR="00C50738" w:rsidRDefault="00C50738" w:rsidP="00C50738">
            <w:pPr>
              <w:jc w:val="center"/>
              <w:rPr>
                <w:rFonts w:ascii="Calibri" w:hAnsi="Calibri"/>
                <w:b/>
                <w:sz w:val="18"/>
              </w:rPr>
            </w:pPr>
          </w:p>
          <w:p w14:paraId="39CDF06A" w14:textId="77777777" w:rsidR="00C50738" w:rsidRPr="00F61A20" w:rsidRDefault="00C50738" w:rsidP="00C50738">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2C8CE036" w14:textId="77777777" w:rsidR="00C50738" w:rsidRDefault="00C50738" w:rsidP="00C50738">
            <w:pPr>
              <w:jc w:val="center"/>
              <w:rPr>
                <w:rFonts w:ascii="Calibri" w:hAnsi="Calibri"/>
                <w:b/>
                <w:sz w:val="18"/>
              </w:rPr>
            </w:pPr>
          </w:p>
          <w:p w14:paraId="338238F5" w14:textId="77777777" w:rsidR="00C50738" w:rsidRPr="00F61A20" w:rsidRDefault="00C50738" w:rsidP="00C50738">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25CFD178" w14:textId="77777777" w:rsidR="00C50738" w:rsidRDefault="00C50738" w:rsidP="00C50738">
            <w:pPr>
              <w:jc w:val="center"/>
              <w:rPr>
                <w:rFonts w:ascii="Calibri" w:hAnsi="Calibri"/>
                <w:b/>
                <w:sz w:val="18"/>
              </w:rPr>
            </w:pPr>
          </w:p>
          <w:p w14:paraId="30A3A07E" w14:textId="77777777" w:rsidR="00C50738" w:rsidRPr="00F61A20" w:rsidRDefault="00C50738" w:rsidP="00C50738">
            <w:pPr>
              <w:jc w:val="center"/>
              <w:rPr>
                <w:rFonts w:ascii="Calibri" w:hAnsi="Calibri"/>
                <w:b/>
                <w:sz w:val="18"/>
              </w:rPr>
            </w:pPr>
            <w:r>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1050C895" w14:textId="77777777" w:rsidR="00C50738" w:rsidRDefault="00C50738" w:rsidP="00C50738">
            <w:pPr>
              <w:jc w:val="center"/>
              <w:rPr>
                <w:rFonts w:ascii="Calibri" w:hAnsi="Calibri"/>
                <w:b/>
                <w:sz w:val="18"/>
              </w:rPr>
            </w:pPr>
          </w:p>
          <w:p w14:paraId="062BC88F" w14:textId="77777777" w:rsidR="00C50738" w:rsidRPr="00F61A20" w:rsidRDefault="00C50738" w:rsidP="00C50738">
            <w:pPr>
              <w:jc w:val="center"/>
              <w:rPr>
                <w:rFonts w:ascii="Calibri" w:hAnsi="Calibri"/>
                <w:b/>
                <w:sz w:val="18"/>
              </w:rPr>
            </w:pPr>
            <w:r>
              <w:rPr>
                <w:rFonts w:ascii="Calibri" w:hAnsi="Calibri"/>
                <w:b/>
                <w:sz w:val="18"/>
              </w:rPr>
              <w:t>A</w:t>
            </w:r>
          </w:p>
        </w:tc>
      </w:tr>
      <w:tr w:rsidR="00C50738" w:rsidRPr="00CC0370" w14:paraId="51EF5894" w14:textId="77777777" w:rsidTr="00C50738">
        <w:trPr>
          <w:trHeight w:val="450"/>
        </w:trPr>
        <w:tc>
          <w:tcPr>
            <w:tcW w:w="1209" w:type="pct"/>
            <w:tcBorders>
              <w:top w:val="single" w:sz="4" w:space="0" w:color="auto"/>
              <w:left w:val="single" w:sz="4" w:space="0" w:color="auto"/>
              <w:right w:val="single" w:sz="4" w:space="0" w:color="auto"/>
            </w:tcBorders>
            <w:shd w:val="clear" w:color="auto" w:fill="BFBFBF"/>
          </w:tcPr>
          <w:p w14:paraId="6C039A29" w14:textId="77777777" w:rsidR="00C50738" w:rsidRPr="00F61A20" w:rsidRDefault="00C50738" w:rsidP="00C50738">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613E1526" w14:textId="77777777" w:rsidR="00C50738" w:rsidRPr="00EB4F96" w:rsidRDefault="00C50738" w:rsidP="00C50738">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5BE2F31" w14:textId="77777777" w:rsidR="00C50738" w:rsidRPr="00EB4F96" w:rsidRDefault="00C50738" w:rsidP="00C50738">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C254338" w14:textId="77777777" w:rsidR="00C50738" w:rsidRPr="00EB4F96" w:rsidRDefault="00C50738" w:rsidP="00C50738">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0C907BB6" w14:textId="77777777" w:rsidR="00C50738" w:rsidRPr="00EB4F96" w:rsidRDefault="00C50738" w:rsidP="00C50738">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1DE6A9B8" w14:textId="77777777" w:rsidR="00C50738" w:rsidRPr="00EB4F96" w:rsidRDefault="00C50738" w:rsidP="00C5073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3509BEF4" w14:textId="77777777" w:rsidR="00C50738" w:rsidRPr="00EB4F96" w:rsidRDefault="00C50738" w:rsidP="00C50738">
            <w:pPr>
              <w:spacing w:after="120"/>
              <w:jc w:val="center"/>
              <w:rPr>
                <w:rFonts w:ascii="Calibri" w:hAnsi="Calibri"/>
                <w:b/>
                <w:sz w:val="12"/>
                <w:szCs w:val="16"/>
              </w:rPr>
            </w:pPr>
            <w:r w:rsidRPr="00EB4F96">
              <w:rPr>
                <w:rFonts w:ascii="Calibri" w:hAnsi="Calibri"/>
                <w:b/>
                <w:sz w:val="12"/>
                <w:szCs w:val="16"/>
              </w:rPr>
              <w:t>EXCELLENT</w:t>
            </w:r>
          </w:p>
        </w:tc>
      </w:tr>
      <w:tr w:rsidR="00C50738" w:rsidRPr="00CC0370" w14:paraId="0ECF5A2B" w14:textId="77777777" w:rsidTr="00C50738">
        <w:trPr>
          <w:trHeight w:val="450"/>
        </w:trPr>
        <w:tc>
          <w:tcPr>
            <w:tcW w:w="1209" w:type="pct"/>
            <w:vMerge w:val="restart"/>
            <w:tcBorders>
              <w:top w:val="single" w:sz="4" w:space="0" w:color="auto"/>
              <w:left w:val="single" w:sz="4" w:space="0" w:color="auto"/>
              <w:right w:val="single" w:sz="4" w:space="0" w:color="auto"/>
            </w:tcBorders>
          </w:tcPr>
          <w:p w14:paraId="6625F99C" w14:textId="77777777" w:rsidR="00C50738" w:rsidRPr="00F61A20" w:rsidRDefault="00C50738" w:rsidP="00C5073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59E5B953" w14:textId="77777777" w:rsidR="00C50738" w:rsidRPr="00F61A20" w:rsidRDefault="00C50738" w:rsidP="00C5073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D039552" w14:textId="77777777" w:rsidR="00C50738" w:rsidRPr="00F61A20" w:rsidRDefault="00C50738" w:rsidP="00C5073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D844167" w14:textId="77777777" w:rsidR="00C50738" w:rsidRPr="00F61A20" w:rsidRDefault="00C50738" w:rsidP="00C5073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5CE0BBA" w14:textId="77777777" w:rsidR="00C50738" w:rsidRPr="00F61A20" w:rsidRDefault="00C50738" w:rsidP="00C5073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CA4830F" w14:textId="77777777" w:rsidR="00C50738" w:rsidRPr="00F61A20" w:rsidRDefault="00C50738" w:rsidP="00C5073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5E44C1E5" w14:textId="77777777" w:rsidR="00C50738" w:rsidRPr="00F61A20" w:rsidRDefault="00C50738" w:rsidP="00C50738">
            <w:pPr>
              <w:rPr>
                <w:rFonts w:ascii="Calibri" w:hAnsi="Calibri"/>
                <w:b/>
                <w:sz w:val="18"/>
              </w:rPr>
            </w:pPr>
          </w:p>
        </w:tc>
      </w:tr>
      <w:tr w:rsidR="00C50738" w:rsidRPr="00CC0370" w14:paraId="31135CBC" w14:textId="77777777" w:rsidTr="00C50738">
        <w:trPr>
          <w:trHeight w:val="451"/>
        </w:trPr>
        <w:tc>
          <w:tcPr>
            <w:tcW w:w="1209" w:type="pct"/>
            <w:vMerge/>
            <w:tcBorders>
              <w:left w:val="single" w:sz="4" w:space="0" w:color="auto"/>
              <w:bottom w:val="single" w:sz="4" w:space="0" w:color="auto"/>
              <w:right w:val="single" w:sz="4" w:space="0" w:color="auto"/>
            </w:tcBorders>
          </w:tcPr>
          <w:p w14:paraId="43C2CD48" w14:textId="77777777" w:rsidR="00C50738" w:rsidRPr="00F61A20" w:rsidRDefault="00C50738" w:rsidP="00C5073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34A1CB3"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6D3BB4D3"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2694EC87"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A42C3D8" w14:textId="3E4FB2D1" w:rsidR="00C50738" w:rsidRPr="00F61A20" w:rsidRDefault="00C50738" w:rsidP="00C50738">
            <w:pPr>
              <w:rPr>
                <w:rFonts w:ascii="Calibri" w:hAnsi="Calibri"/>
                <w:szCs w:val="32"/>
              </w:rPr>
            </w:pPr>
            <w:r w:rsidRPr="00F61A20">
              <w:rPr>
                <w:rFonts w:ascii="Calibri" w:hAnsi="Calibri"/>
                <w:szCs w:val="32"/>
              </w:rPr>
              <w:sym w:font="Wingdings" w:char="F06F"/>
            </w:r>
            <w:r>
              <w:rPr>
                <w:rFonts w:ascii="Calibri" w:hAnsi="Calibri"/>
                <w:szCs w:val="32"/>
              </w:rPr>
              <w:t>x</w:t>
            </w:r>
          </w:p>
        </w:tc>
        <w:tc>
          <w:tcPr>
            <w:tcW w:w="647" w:type="pct"/>
            <w:gridSpan w:val="2"/>
            <w:tcBorders>
              <w:left w:val="dashed" w:sz="4" w:space="0" w:color="auto"/>
              <w:bottom w:val="single" w:sz="4" w:space="0" w:color="auto"/>
              <w:right w:val="dashed" w:sz="4" w:space="0" w:color="auto"/>
            </w:tcBorders>
            <w:vAlign w:val="bottom"/>
          </w:tcPr>
          <w:p w14:paraId="2E601647"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37436F58" w14:textId="77777777" w:rsidR="00C50738" w:rsidRPr="00F61A20" w:rsidRDefault="00C50738" w:rsidP="00C50738">
            <w:pPr>
              <w:rPr>
                <w:rFonts w:ascii="Calibri" w:hAnsi="Calibri"/>
                <w:szCs w:val="32"/>
              </w:rPr>
            </w:pPr>
            <w:r w:rsidRPr="00F61A20">
              <w:rPr>
                <w:rFonts w:ascii="Calibri" w:hAnsi="Calibri"/>
                <w:szCs w:val="32"/>
              </w:rPr>
              <w:sym w:font="Wingdings" w:char="F06F"/>
            </w:r>
          </w:p>
        </w:tc>
      </w:tr>
      <w:tr w:rsidR="00C50738" w:rsidRPr="00CC0370" w14:paraId="5E20E4CF" w14:textId="77777777" w:rsidTr="00C50738">
        <w:trPr>
          <w:trHeight w:val="450"/>
        </w:trPr>
        <w:tc>
          <w:tcPr>
            <w:tcW w:w="1209" w:type="pct"/>
            <w:vMerge w:val="restart"/>
            <w:tcBorders>
              <w:top w:val="single" w:sz="4" w:space="0" w:color="auto"/>
              <w:left w:val="single" w:sz="4" w:space="0" w:color="auto"/>
              <w:right w:val="single" w:sz="4" w:space="0" w:color="auto"/>
            </w:tcBorders>
          </w:tcPr>
          <w:p w14:paraId="4ED96300" w14:textId="77777777" w:rsidR="00C50738" w:rsidRPr="005E72F8" w:rsidRDefault="00C50738" w:rsidP="00C50738">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04B7D484" w14:textId="77777777" w:rsidR="00C50738" w:rsidRPr="00F61A20" w:rsidRDefault="00C50738" w:rsidP="00C5073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B607371" w14:textId="77777777" w:rsidR="00C50738" w:rsidRPr="00F61A20" w:rsidRDefault="00C50738" w:rsidP="00C5073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E398553" w14:textId="77777777" w:rsidR="00C50738" w:rsidRPr="00F61A20" w:rsidRDefault="00C50738" w:rsidP="00C5073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FBCA1BC" w14:textId="77777777" w:rsidR="00C50738" w:rsidRPr="00F61A20" w:rsidRDefault="00C50738" w:rsidP="00C5073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295884E" w14:textId="77777777" w:rsidR="00C50738" w:rsidRPr="00F61A20" w:rsidRDefault="00C50738" w:rsidP="00C5073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1D9AFE77" w14:textId="77777777" w:rsidR="00C50738" w:rsidRPr="00F61A20" w:rsidRDefault="00C50738" w:rsidP="00C50738">
            <w:pPr>
              <w:jc w:val="center"/>
              <w:rPr>
                <w:rFonts w:ascii="Calibri" w:hAnsi="Calibri"/>
                <w:b/>
                <w:sz w:val="18"/>
              </w:rPr>
            </w:pPr>
          </w:p>
        </w:tc>
      </w:tr>
      <w:tr w:rsidR="00C50738" w:rsidRPr="00CC0370" w14:paraId="1EF134DC" w14:textId="77777777" w:rsidTr="00C50738">
        <w:trPr>
          <w:trHeight w:val="451"/>
        </w:trPr>
        <w:tc>
          <w:tcPr>
            <w:tcW w:w="1209" w:type="pct"/>
            <w:vMerge/>
            <w:tcBorders>
              <w:left w:val="single" w:sz="4" w:space="0" w:color="auto"/>
              <w:bottom w:val="single" w:sz="4" w:space="0" w:color="auto"/>
              <w:right w:val="single" w:sz="4" w:space="0" w:color="auto"/>
            </w:tcBorders>
          </w:tcPr>
          <w:p w14:paraId="2EF6C147" w14:textId="77777777" w:rsidR="00C50738" w:rsidRPr="00F61A20" w:rsidRDefault="00C50738" w:rsidP="00C5073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B617FBB"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766E18F3"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78C01151"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B65581E"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79F2754D" w14:textId="5BB4B34F" w:rsidR="00C50738" w:rsidRPr="00F61A20" w:rsidRDefault="00C50738" w:rsidP="00C50738">
            <w:pPr>
              <w:rPr>
                <w:rFonts w:ascii="Calibri" w:hAnsi="Calibri"/>
                <w:szCs w:val="32"/>
              </w:rPr>
            </w:pPr>
            <w:r w:rsidRPr="00F61A20">
              <w:rPr>
                <w:rFonts w:ascii="Calibri" w:hAnsi="Calibri"/>
                <w:szCs w:val="32"/>
              </w:rPr>
              <w:sym w:font="Wingdings" w:char="F06F"/>
            </w: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14:paraId="658AF54B" w14:textId="77777777" w:rsidR="00C50738" w:rsidRPr="00F61A20" w:rsidRDefault="00C50738" w:rsidP="00C50738">
            <w:pPr>
              <w:rPr>
                <w:rFonts w:ascii="Calibri" w:hAnsi="Calibri"/>
                <w:szCs w:val="32"/>
              </w:rPr>
            </w:pPr>
            <w:r w:rsidRPr="00F61A20">
              <w:rPr>
                <w:rFonts w:ascii="Calibri" w:hAnsi="Calibri"/>
                <w:szCs w:val="32"/>
              </w:rPr>
              <w:sym w:font="Wingdings" w:char="F06F"/>
            </w:r>
          </w:p>
        </w:tc>
      </w:tr>
      <w:tr w:rsidR="00C50738" w:rsidRPr="00CC0370" w14:paraId="41890068" w14:textId="77777777" w:rsidTr="00C50738">
        <w:trPr>
          <w:trHeight w:val="450"/>
        </w:trPr>
        <w:tc>
          <w:tcPr>
            <w:tcW w:w="1209" w:type="pct"/>
            <w:vMerge w:val="restart"/>
            <w:tcBorders>
              <w:top w:val="single" w:sz="4" w:space="0" w:color="auto"/>
              <w:left w:val="single" w:sz="4" w:space="0" w:color="auto"/>
              <w:right w:val="single" w:sz="4" w:space="0" w:color="auto"/>
            </w:tcBorders>
          </w:tcPr>
          <w:p w14:paraId="2685A401" w14:textId="77777777" w:rsidR="00C50738" w:rsidRPr="00F61A20" w:rsidRDefault="00C50738" w:rsidP="00C50738">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6FF18A29" w14:textId="77777777" w:rsidR="00C50738" w:rsidRPr="00F61A20" w:rsidRDefault="00C50738" w:rsidP="00C5073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04E31E5" w14:textId="77777777" w:rsidR="00C50738" w:rsidRPr="00F61A20" w:rsidRDefault="00C50738" w:rsidP="00C5073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2DCE05A" w14:textId="77777777" w:rsidR="00C50738" w:rsidRPr="00F61A20" w:rsidRDefault="00C50738" w:rsidP="00C5073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E97C573" w14:textId="77777777" w:rsidR="00C50738" w:rsidRPr="00F61A20" w:rsidRDefault="00C50738" w:rsidP="00C5073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F7E7DDB" w14:textId="77777777" w:rsidR="00C50738" w:rsidRPr="00F61A20" w:rsidRDefault="00C50738" w:rsidP="00C5073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72AF136C" w14:textId="77777777" w:rsidR="00C50738" w:rsidRPr="00F61A20" w:rsidRDefault="00C50738" w:rsidP="00C50738">
            <w:pPr>
              <w:jc w:val="center"/>
              <w:rPr>
                <w:rFonts w:ascii="Calibri" w:hAnsi="Calibri"/>
                <w:b/>
                <w:sz w:val="18"/>
              </w:rPr>
            </w:pPr>
          </w:p>
        </w:tc>
      </w:tr>
      <w:tr w:rsidR="00C50738" w:rsidRPr="00CC0370" w14:paraId="7D802538" w14:textId="77777777" w:rsidTr="00C50738">
        <w:trPr>
          <w:trHeight w:val="451"/>
        </w:trPr>
        <w:tc>
          <w:tcPr>
            <w:tcW w:w="1209" w:type="pct"/>
            <w:vMerge/>
            <w:tcBorders>
              <w:left w:val="single" w:sz="4" w:space="0" w:color="auto"/>
              <w:bottom w:val="single" w:sz="4" w:space="0" w:color="auto"/>
              <w:right w:val="single" w:sz="4" w:space="0" w:color="auto"/>
            </w:tcBorders>
          </w:tcPr>
          <w:p w14:paraId="3FE17E75" w14:textId="77777777" w:rsidR="00C50738" w:rsidRPr="00F61A20" w:rsidRDefault="00C50738" w:rsidP="00C5073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8BD1ED4"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1A547A11"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35DBA9DB"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70FFB91" w14:textId="128BE2F5" w:rsidR="00C50738" w:rsidRPr="00F61A20" w:rsidRDefault="00C50738" w:rsidP="00C50738">
            <w:pPr>
              <w:rPr>
                <w:rFonts w:ascii="Calibri" w:hAnsi="Calibri"/>
                <w:szCs w:val="32"/>
              </w:rPr>
            </w:pPr>
            <w:r w:rsidRPr="00F61A20">
              <w:rPr>
                <w:rFonts w:ascii="Calibri" w:hAnsi="Calibri"/>
                <w:szCs w:val="32"/>
              </w:rPr>
              <w:sym w:font="Wingdings" w:char="F06F"/>
            </w:r>
            <w:r>
              <w:rPr>
                <w:rFonts w:ascii="Calibri" w:hAnsi="Calibri"/>
                <w:szCs w:val="32"/>
              </w:rPr>
              <w:t>x</w:t>
            </w:r>
          </w:p>
        </w:tc>
        <w:tc>
          <w:tcPr>
            <w:tcW w:w="647" w:type="pct"/>
            <w:gridSpan w:val="2"/>
            <w:tcBorders>
              <w:left w:val="dashed" w:sz="4" w:space="0" w:color="auto"/>
              <w:bottom w:val="single" w:sz="4" w:space="0" w:color="auto"/>
              <w:right w:val="dashed" w:sz="4" w:space="0" w:color="auto"/>
            </w:tcBorders>
            <w:vAlign w:val="bottom"/>
          </w:tcPr>
          <w:p w14:paraId="4B32CEAE"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772FBD5A" w14:textId="77777777" w:rsidR="00C50738" w:rsidRPr="00F61A20" w:rsidRDefault="00C50738" w:rsidP="00C50738">
            <w:pPr>
              <w:rPr>
                <w:rFonts w:ascii="Calibri" w:hAnsi="Calibri"/>
                <w:szCs w:val="32"/>
              </w:rPr>
            </w:pPr>
            <w:r w:rsidRPr="00F61A20">
              <w:rPr>
                <w:rFonts w:ascii="Calibri" w:hAnsi="Calibri"/>
                <w:szCs w:val="32"/>
              </w:rPr>
              <w:sym w:font="Wingdings" w:char="F06F"/>
            </w:r>
          </w:p>
        </w:tc>
      </w:tr>
      <w:tr w:rsidR="00C50738" w:rsidRPr="00CC0370" w14:paraId="3882AFE5" w14:textId="77777777" w:rsidTr="00C50738">
        <w:trPr>
          <w:trHeight w:val="451"/>
        </w:trPr>
        <w:tc>
          <w:tcPr>
            <w:tcW w:w="1209" w:type="pct"/>
            <w:vMerge w:val="restart"/>
            <w:tcBorders>
              <w:top w:val="single" w:sz="4" w:space="0" w:color="auto"/>
              <w:left w:val="single" w:sz="4" w:space="0" w:color="auto"/>
              <w:right w:val="single" w:sz="4" w:space="0" w:color="auto"/>
            </w:tcBorders>
          </w:tcPr>
          <w:p w14:paraId="3820DB8B" w14:textId="77777777" w:rsidR="00C50738" w:rsidRPr="00F61A20" w:rsidRDefault="00C50738" w:rsidP="00C5073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5F932342" w14:textId="77777777" w:rsidR="00C50738" w:rsidRPr="00F61A20" w:rsidRDefault="00C50738" w:rsidP="00C5073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ABC8AEC" w14:textId="77777777" w:rsidR="00C50738" w:rsidRPr="00F61A20" w:rsidRDefault="00C50738" w:rsidP="00C5073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E2A4173" w14:textId="77777777" w:rsidR="00C50738" w:rsidRPr="00F61A20" w:rsidRDefault="00C50738" w:rsidP="00C5073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61D97B7" w14:textId="77777777" w:rsidR="00C50738" w:rsidRPr="00F61A20" w:rsidRDefault="00C50738" w:rsidP="00C5073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8523780" w14:textId="77777777" w:rsidR="00C50738" w:rsidRPr="00F61A20" w:rsidRDefault="00C50738" w:rsidP="00C5073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1527F22F" w14:textId="77777777" w:rsidR="00C50738" w:rsidRPr="00F61A20" w:rsidRDefault="00C50738" w:rsidP="00C50738">
            <w:pPr>
              <w:jc w:val="center"/>
              <w:rPr>
                <w:rFonts w:ascii="Calibri" w:hAnsi="Calibri"/>
                <w:b/>
                <w:sz w:val="18"/>
              </w:rPr>
            </w:pPr>
          </w:p>
        </w:tc>
      </w:tr>
      <w:tr w:rsidR="00C50738" w:rsidRPr="00CC0370" w14:paraId="3602B54A" w14:textId="77777777" w:rsidTr="00C50738">
        <w:trPr>
          <w:trHeight w:val="450"/>
        </w:trPr>
        <w:tc>
          <w:tcPr>
            <w:tcW w:w="1209" w:type="pct"/>
            <w:vMerge/>
            <w:tcBorders>
              <w:left w:val="single" w:sz="4" w:space="0" w:color="auto"/>
              <w:bottom w:val="single" w:sz="4" w:space="0" w:color="auto"/>
              <w:right w:val="single" w:sz="4" w:space="0" w:color="auto"/>
            </w:tcBorders>
          </w:tcPr>
          <w:p w14:paraId="08A2AE39" w14:textId="77777777" w:rsidR="00C50738" w:rsidRPr="00F61A20" w:rsidRDefault="00C50738" w:rsidP="00C5073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40285DD"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4FD66239"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6E8316F8"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615285F" w14:textId="1B8E7B1E" w:rsidR="00C50738" w:rsidRPr="00F61A20" w:rsidRDefault="00C50738" w:rsidP="00C50738">
            <w:pPr>
              <w:rPr>
                <w:rFonts w:ascii="Calibri" w:hAnsi="Calibri"/>
                <w:szCs w:val="32"/>
              </w:rPr>
            </w:pPr>
            <w:r w:rsidRPr="00F61A20">
              <w:rPr>
                <w:rFonts w:ascii="Calibri" w:hAnsi="Calibri"/>
                <w:szCs w:val="32"/>
              </w:rPr>
              <w:sym w:font="Wingdings" w:char="F06F"/>
            </w:r>
            <w:r>
              <w:rPr>
                <w:rFonts w:ascii="Calibri" w:hAnsi="Calibri"/>
                <w:szCs w:val="32"/>
              </w:rPr>
              <w:t>x</w:t>
            </w:r>
          </w:p>
        </w:tc>
        <w:tc>
          <w:tcPr>
            <w:tcW w:w="647" w:type="pct"/>
            <w:gridSpan w:val="2"/>
            <w:tcBorders>
              <w:left w:val="dashed" w:sz="4" w:space="0" w:color="auto"/>
              <w:bottom w:val="single" w:sz="4" w:space="0" w:color="auto"/>
              <w:right w:val="dashed" w:sz="4" w:space="0" w:color="auto"/>
            </w:tcBorders>
            <w:vAlign w:val="bottom"/>
          </w:tcPr>
          <w:p w14:paraId="64BA9D26" w14:textId="77777777" w:rsidR="00C50738" w:rsidRPr="00F61A20" w:rsidRDefault="00C50738" w:rsidP="00C5073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662BB66F" w14:textId="77777777" w:rsidR="00C50738" w:rsidRPr="00F61A20" w:rsidRDefault="00C50738" w:rsidP="00C50738">
            <w:pPr>
              <w:rPr>
                <w:rFonts w:ascii="Calibri" w:hAnsi="Calibri"/>
                <w:szCs w:val="32"/>
              </w:rPr>
            </w:pPr>
            <w:r w:rsidRPr="00F61A20">
              <w:rPr>
                <w:rFonts w:ascii="Calibri" w:hAnsi="Calibri"/>
                <w:szCs w:val="32"/>
              </w:rPr>
              <w:sym w:font="Wingdings" w:char="F06F"/>
            </w:r>
          </w:p>
        </w:tc>
      </w:tr>
    </w:tbl>
    <w:tbl>
      <w:tblPr>
        <w:tblpPr w:leftFromText="180" w:rightFromText="180" w:vertAnchor="text" w:horzAnchor="page" w:tblpX="730" w:tblpY="1157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C50738" w:rsidRPr="00971172" w14:paraId="2BBFFCD6" w14:textId="77777777" w:rsidTr="008555D1">
        <w:trPr>
          <w:trHeight w:val="586"/>
        </w:trPr>
        <w:tc>
          <w:tcPr>
            <w:tcW w:w="2204" w:type="dxa"/>
            <w:shd w:val="clear" w:color="auto" w:fill="D9D9D9"/>
          </w:tcPr>
          <w:p w14:paraId="14B30815" w14:textId="77777777" w:rsidR="00C50738" w:rsidRPr="00CE0319" w:rsidRDefault="00C50738" w:rsidP="008555D1">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3349D436" w14:textId="4735509D" w:rsidR="00C50738" w:rsidRPr="00CE0319" w:rsidRDefault="008555D1" w:rsidP="008555D1">
            <w:pPr>
              <w:spacing w:before="120" w:after="120"/>
              <w:jc w:val="both"/>
              <w:rPr>
                <w:rFonts w:ascii="Calibri" w:hAnsi="Calibri" w:cs="Calibri"/>
                <w:b/>
              </w:rPr>
            </w:pPr>
            <w:r>
              <w:rPr>
                <w:rFonts w:ascii="Calibri" w:hAnsi="Calibri" w:cs="Calibri"/>
                <w:b/>
              </w:rPr>
              <w:t>1700241</w:t>
            </w:r>
          </w:p>
        </w:tc>
        <w:tc>
          <w:tcPr>
            <w:tcW w:w="1047" w:type="dxa"/>
            <w:shd w:val="clear" w:color="auto" w:fill="D9D9D9"/>
          </w:tcPr>
          <w:p w14:paraId="325EF981" w14:textId="77777777" w:rsidR="00C50738" w:rsidRPr="00CE0319" w:rsidRDefault="00C50738" w:rsidP="008555D1">
            <w:pPr>
              <w:spacing w:before="120" w:after="120"/>
              <w:jc w:val="both"/>
              <w:rPr>
                <w:rFonts w:ascii="Calibri" w:hAnsi="Calibri" w:cs="Calibri"/>
                <w:b/>
              </w:rPr>
            </w:pPr>
            <w:r>
              <w:rPr>
                <w:rFonts w:ascii="Calibri" w:hAnsi="Calibri" w:cs="Calibri"/>
                <w:b/>
              </w:rPr>
              <w:t>Date</w:t>
            </w:r>
          </w:p>
        </w:tc>
        <w:tc>
          <w:tcPr>
            <w:tcW w:w="3489" w:type="dxa"/>
          </w:tcPr>
          <w:p w14:paraId="00969432" w14:textId="532F2BEF" w:rsidR="00C50738" w:rsidRPr="00CE0319" w:rsidRDefault="008555D1" w:rsidP="008555D1">
            <w:pPr>
              <w:spacing w:before="120" w:after="120"/>
              <w:jc w:val="both"/>
              <w:rPr>
                <w:rFonts w:ascii="Calibri" w:hAnsi="Calibri" w:cs="Calibri"/>
                <w:b/>
              </w:rPr>
            </w:pPr>
            <w:r>
              <w:rPr>
                <w:rFonts w:ascii="Calibri" w:hAnsi="Calibri" w:cs="Calibri"/>
                <w:b/>
              </w:rPr>
              <w:t>15</w:t>
            </w:r>
            <w:r w:rsidRPr="008555D1">
              <w:rPr>
                <w:rFonts w:ascii="Calibri" w:hAnsi="Calibri" w:cs="Calibri"/>
                <w:b/>
                <w:vertAlign w:val="superscript"/>
              </w:rPr>
              <w:t>th</w:t>
            </w:r>
            <w:r>
              <w:rPr>
                <w:rFonts w:ascii="Calibri" w:hAnsi="Calibri" w:cs="Calibri"/>
                <w:b/>
              </w:rPr>
              <w:t xml:space="preserve"> April 2018</w:t>
            </w:r>
          </w:p>
        </w:tc>
      </w:tr>
      <w:tr w:rsidR="00C50738" w:rsidRPr="00971172" w14:paraId="15EE670A" w14:textId="77777777" w:rsidTr="008555D1">
        <w:trPr>
          <w:trHeight w:val="288"/>
        </w:trPr>
        <w:tc>
          <w:tcPr>
            <w:tcW w:w="2204" w:type="dxa"/>
            <w:tcBorders>
              <w:bottom w:val="single" w:sz="8" w:space="0" w:color="000000"/>
            </w:tcBorders>
            <w:shd w:val="clear" w:color="auto" w:fill="D9D9D9"/>
          </w:tcPr>
          <w:p w14:paraId="7F5359D5" w14:textId="77777777" w:rsidR="00C50738" w:rsidRPr="00CE0319" w:rsidRDefault="00C50738" w:rsidP="008555D1">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BAA3FA5" w14:textId="77777777" w:rsidR="00C50738" w:rsidRDefault="00C50738" w:rsidP="008555D1">
            <w:pPr>
              <w:spacing w:before="120" w:after="120"/>
              <w:jc w:val="both"/>
              <w:rPr>
                <w:rFonts w:ascii="Calibri" w:hAnsi="Calibri" w:cs="Calibri"/>
                <w:b/>
              </w:rPr>
            </w:pPr>
          </w:p>
          <w:p w14:paraId="0D587788" w14:textId="77777777" w:rsidR="00C50738" w:rsidRPr="00CE0319" w:rsidRDefault="00C50738" w:rsidP="008555D1">
            <w:pPr>
              <w:spacing w:before="120" w:after="120"/>
              <w:jc w:val="both"/>
              <w:rPr>
                <w:rFonts w:ascii="Calibri" w:hAnsi="Calibri" w:cs="Calibri"/>
                <w:b/>
              </w:rPr>
            </w:pPr>
          </w:p>
        </w:tc>
      </w:tr>
    </w:tbl>
    <w:tbl>
      <w:tblPr>
        <w:tblpPr w:leftFromText="180" w:rightFromText="180" w:vertAnchor="text" w:horzAnchor="page" w:tblpX="730" w:tblpY="742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C50738" w:rsidRPr="00971172" w14:paraId="716B7DAD" w14:textId="77777777" w:rsidTr="00C50738">
        <w:trPr>
          <w:trHeight w:val="75"/>
        </w:trPr>
        <w:tc>
          <w:tcPr>
            <w:tcW w:w="5299" w:type="dxa"/>
            <w:shd w:val="clear" w:color="auto" w:fill="D9D9D9"/>
          </w:tcPr>
          <w:p w14:paraId="4B50B5AB" w14:textId="77777777" w:rsidR="00C50738" w:rsidRPr="00CE0319" w:rsidRDefault="00C50738" w:rsidP="00C5073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2563CE8" w14:textId="77777777" w:rsidR="00C50738" w:rsidRPr="00CE0319" w:rsidRDefault="00C50738" w:rsidP="00C5073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C50738" w:rsidRPr="00971172" w14:paraId="236102CA" w14:textId="77777777" w:rsidTr="00C50738">
        <w:trPr>
          <w:trHeight w:val="555"/>
        </w:trPr>
        <w:tc>
          <w:tcPr>
            <w:tcW w:w="5299" w:type="dxa"/>
            <w:tcBorders>
              <w:bottom w:val="single" w:sz="8" w:space="0" w:color="000000"/>
            </w:tcBorders>
          </w:tcPr>
          <w:p w14:paraId="43C1372E" w14:textId="045C1B44" w:rsidR="00C50738" w:rsidRPr="00CE0319" w:rsidRDefault="00C50738" w:rsidP="00C50738">
            <w:pPr>
              <w:pStyle w:val="BulletedList"/>
              <w:numPr>
                <w:ilvl w:val="0"/>
                <w:numId w:val="0"/>
              </w:numPr>
              <w:ind w:left="432"/>
              <w:rPr>
                <w:rFonts w:ascii="Calibri" w:hAnsi="Calibri"/>
                <w:sz w:val="20"/>
                <w:szCs w:val="20"/>
              </w:rPr>
            </w:pPr>
          </w:p>
          <w:p w14:paraId="666EB7C0" w14:textId="26C41DA3" w:rsidR="00C50738" w:rsidRDefault="008555D1" w:rsidP="008555D1">
            <w:pPr>
              <w:pStyle w:val="BulletedList"/>
              <w:numPr>
                <w:ilvl w:val="0"/>
                <w:numId w:val="0"/>
              </w:numPr>
              <w:ind w:left="144"/>
              <w:rPr>
                <w:rFonts w:ascii="Calibri" w:hAnsi="Calibri"/>
                <w:sz w:val="20"/>
                <w:szCs w:val="20"/>
              </w:rPr>
            </w:pPr>
            <w:r>
              <w:rPr>
                <w:rFonts w:ascii="Calibri" w:hAnsi="Calibri"/>
                <w:sz w:val="20"/>
                <w:szCs w:val="20"/>
              </w:rPr>
              <w:t xml:space="preserve">I feel that my writing style has improved in this assignment in comparison to my previous assignments. </w:t>
            </w:r>
          </w:p>
          <w:p w14:paraId="408C2B00" w14:textId="549C4CCF" w:rsidR="00C50738" w:rsidRDefault="008555D1" w:rsidP="008555D1">
            <w:pPr>
              <w:pStyle w:val="BulletedList"/>
              <w:numPr>
                <w:ilvl w:val="0"/>
                <w:numId w:val="0"/>
              </w:numPr>
              <w:rPr>
                <w:rFonts w:ascii="Calibri" w:hAnsi="Calibri"/>
                <w:sz w:val="20"/>
                <w:szCs w:val="20"/>
              </w:rPr>
            </w:pPr>
            <w:r>
              <w:rPr>
                <w:rFonts w:ascii="Calibri" w:hAnsi="Calibri"/>
                <w:sz w:val="20"/>
                <w:szCs w:val="20"/>
              </w:rPr>
              <w:t xml:space="preserve">My time management for this assignment has been very good. </w:t>
            </w:r>
          </w:p>
          <w:p w14:paraId="5C8EAB76" w14:textId="46E6A312" w:rsidR="008555D1" w:rsidRDefault="008555D1" w:rsidP="008555D1">
            <w:pPr>
              <w:pStyle w:val="BulletedList"/>
              <w:numPr>
                <w:ilvl w:val="0"/>
                <w:numId w:val="0"/>
              </w:numPr>
              <w:rPr>
                <w:rFonts w:ascii="Calibri" w:hAnsi="Calibri"/>
                <w:sz w:val="20"/>
                <w:szCs w:val="20"/>
              </w:rPr>
            </w:pPr>
            <w:r>
              <w:rPr>
                <w:rFonts w:ascii="Calibri" w:hAnsi="Calibri"/>
                <w:sz w:val="20"/>
                <w:szCs w:val="20"/>
              </w:rPr>
              <w:t xml:space="preserve">I think I have maintained a focus on the question throughout my research and have followed the given guidance.  </w:t>
            </w:r>
          </w:p>
          <w:p w14:paraId="5C5A6834" w14:textId="77777777" w:rsidR="00C50738" w:rsidRPr="00CE0319" w:rsidRDefault="00C50738" w:rsidP="00C50738">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135C7E7E" w14:textId="1B7608DB" w:rsidR="00C50738" w:rsidRDefault="008555D1" w:rsidP="00C50738">
            <w:pPr>
              <w:pStyle w:val="BulletedList"/>
              <w:numPr>
                <w:ilvl w:val="0"/>
                <w:numId w:val="0"/>
              </w:numPr>
              <w:rPr>
                <w:rFonts w:ascii="Calibri" w:hAnsi="Calibri"/>
                <w:sz w:val="20"/>
                <w:szCs w:val="20"/>
              </w:rPr>
            </w:pPr>
            <w:r>
              <w:rPr>
                <w:rFonts w:ascii="Calibri" w:hAnsi="Calibri"/>
                <w:sz w:val="20"/>
                <w:szCs w:val="20"/>
              </w:rPr>
              <w:t>My referencing is something I need to further develop.</w:t>
            </w:r>
          </w:p>
          <w:p w14:paraId="1A3E7893" w14:textId="4E26F296" w:rsidR="008555D1" w:rsidRPr="00CE0319" w:rsidRDefault="008555D1" w:rsidP="00C50738">
            <w:pPr>
              <w:pStyle w:val="BulletedList"/>
              <w:numPr>
                <w:ilvl w:val="0"/>
                <w:numId w:val="0"/>
              </w:numPr>
              <w:rPr>
                <w:rFonts w:ascii="Calibri" w:hAnsi="Calibri"/>
                <w:sz w:val="20"/>
                <w:szCs w:val="20"/>
              </w:rPr>
            </w:pPr>
            <w:r>
              <w:rPr>
                <w:rFonts w:ascii="Calibri" w:hAnsi="Calibri"/>
                <w:sz w:val="20"/>
                <w:szCs w:val="20"/>
              </w:rPr>
              <w:t xml:space="preserve">My writing could be more concise </w:t>
            </w:r>
          </w:p>
          <w:p w14:paraId="5E6D54F4" w14:textId="77777777" w:rsidR="00C50738" w:rsidRPr="00CE0319" w:rsidRDefault="00C50738" w:rsidP="00C50738">
            <w:pPr>
              <w:pStyle w:val="BulletedList"/>
              <w:numPr>
                <w:ilvl w:val="0"/>
                <w:numId w:val="0"/>
              </w:numPr>
              <w:ind w:left="432"/>
              <w:rPr>
                <w:rFonts w:ascii="Calibri" w:hAnsi="Calibri"/>
                <w:sz w:val="20"/>
                <w:szCs w:val="20"/>
              </w:rPr>
            </w:pPr>
          </w:p>
        </w:tc>
      </w:tr>
    </w:tbl>
    <w:p w14:paraId="224F04B3" w14:textId="69A47006" w:rsidR="00C50738" w:rsidRDefault="00C50738" w:rsidP="00C50738">
      <w:pPr>
        <w:rPr>
          <w:rFonts w:ascii="Calibri" w:hAnsi="Calibri"/>
          <w:b/>
          <w:sz w:val="22"/>
          <w:szCs w:val="22"/>
        </w:rPr>
      </w:pPr>
    </w:p>
    <w:p w14:paraId="4C7401D8" w14:textId="77777777" w:rsidR="00C50738" w:rsidRDefault="00C50738" w:rsidP="00C50738">
      <w:pPr>
        <w:rPr>
          <w:rFonts w:ascii="Calibri" w:hAnsi="Calibri"/>
          <w:b/>
          <w:sz w:val="22"/>
          <w:szCs w:val="22"/>
        </w:rPr>
        <w:sectPr w:rsidR="00C50738" w:rsidSect="00C50738">
          <w:footerReference w:type="default" r:id="rId8"/>
          <w:pgSz w:w="11894" w:h="16834"/>
          <w:pgMar w:top="720" w:right="720" w:bottom="720" w:left="720" w:header="706" w:footer="454" w:gutter="0"/>
          <w:paperSrc w:first="1" w:other="1"/>
          <w:cols w:space="720"/>
          <w:docGrid w:linePitch="272"/>
        </w:sectPr>
      </w:pPr>
    </w:p>
    <w:p w14:paraId="3F08FF84" w14:textId="77777777" w:rsidR="00C50738" w:rsidRDefault="00C50738" w:rsidP="00C50738"/>
    <w:p w14:paraId="1BE45AE1" w14:textId="77777777" w:rsidR="00C50738" w:rsidRDefault="00C50738" w:rsidP="00C50738"/>
    <w:p w14:paraId="53D0C179" w14:textId="77777777" w:rsidR="00C50738" w:rsidRDefault="00C50738" w:rsidP="00C50738">
      <w:pPr>
        <w:jc w:val="both"/>
      </w:pPr>
    </w:p>
    <w:p w14:paraId="0A9B28E9" w14:textId="77777777" w:rsidR="00C50738" w:rsidRDefault="00C50738" w:rsidP="00C50738">
      <w:pPr>
        <w:pStyle w:val="ListParagraph"/>
        <w:ind w:left="0"/>
        <w:jc w:val="both"/>
        <w:rPr>
          <w:rFonts w:ascii="Calibri" w:hAnsi="Calibri" w:cs="Calibri"/>
          <w:szCs w:val="22"/>
        </w:rPr>
      </w:pPr>
    </w:p>
    <w:p w14:paraId="2C97818D" w14:textId="53B54CBC" w:rsidR="00C50738" w:rsidRDefault="00C50738">
      <w:pPr>
        <w:rPr>
          <w:u w:val="single"/>
        </w:rPr>
      </w:pPr>
    </w:p>
    <w:p w14:paraId="17D4CEC1" w14:textId="62CDE6F3" w:rsidR="00C50738" w:rsidRDefault="00C50738">
      <w:pPr>
        <w:rPr>
          <w:u w:val="single"/>
        </w:rPr>
      </w:pPr>
      <w:r w:rsidRPr="00171E6B">
        <w:rPr>
          <w:noProof/>
          <w:u w:val="single"/>
          <w:lang w:eastAsia="en-GB"/>
        </w:rPr>
        <mc:AlternateContent>
          <mc:Choice Requires="wps">
            <w:drawing>
              <wp:anchor distT="0" distB="0" distL="114300" distR="114300" simplePos="0" relativeHeight="251677696" behindDoc="0" locked="0" layoutInCell="1" allowOverlap="1" wp14:anchorId="3CAFB235" wp14:editId="225074AC">
                <wp:simplePos x="0" y="0"/>
                <wp:positionH relativeFrom="page">
                  <wp:posOffset>246919</wp:posOffset>
                </wp:positionH>
                <wp:positionV relativeFrom="page">
                  <wp:posOffset>453477</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151F4B" w14:paraId="142B544C" w14:textId="77777777" w:rsidTr="00874330">
                              <w:trPr>
                                <w:trHeight w:val="9480"/>
                                <w:jc w:val="center"/>
                              </w:trPr>
                              <w:tc>
                                <w:tcPr>
                                  <w:tcW w:w="2568" w:type="pct"/>
                                  <w:vAlign w:val="center"/>
                                </w:tcPr>
                                <w:p w14:paraId="63325ACB" w14:textId="77777777" w:rsidR="00151F4B" w:rsidRDefault="00151F4B">
                                  <w:pPr>
                                    <w:jc w:val="right"/>
                                  </w:pPr>
                                  <w:r>
                                    <w:rPr>
                                      <w:noProof/>
                                      <w:lang w:eastAsia="en-GB"/>
                                    </w:rPr>
                                    <w:drawing>
                                      <wp:inline distT="0" distB="0" distL="0" distR="0" wp14:anchorId="07BEB016" wp14:editId="3975F8FC">
                                        <wp:extent cx="3065006" cy="2506822"/>
                                        <wp:effectExtent l="0" t="0" r="889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2506822"/>
                                                </a:xfrm>
                                                <a:prstGeom prst="rect">
                                                  <a:avLst/>
                                                </a:prstGeom>
                                              </pic:spPr>
                                            </pic:pic>
                                          </a:graphicData>
                                        </a:graphic>
                                      </wp:inline>
                                    </w:drawing>
                                  </w:r>
                                </w:p>
                                <w:sdt>
                                  <w:sdtPr>
                                    <w:rPr>
                                      <w:caps/>
                                      <w:color w:val="191919" w:themeColor="text1" w:themeTint="E6"/>
                                      <w:sz w:val="48"/>
                                      <w:szCs w:val="72"/>
                                    </w:rPr>
                                    <w:alias w:val="Title"/>
                                    <w:tag w:val=""/>
                                    <w:id w:val="-881777402"/>
                                    <w:dataBinding w:prefixMappings="xmlns:ns0='http://purl.org/dc/elements/1.1/' xmlns:ns1='http://schemas.openxmlformats.org/package/2006/metadata/core-properties' " w:xpath="/ns1:coreProperties[1]/ns0:title[1]" w:storeItemID="{6C3C8BC8-F283-45AE-878A-BAB7291924A1}"/>
                                    <w:text/>
                                  </w:sdtPr>
                                  <w:sdtEndPr/>
                                  <w:sdtContent>
                                    <w:p w14:paraId="1DD215DC" w14:textId="4B801346" w:rsidR="00151F4B" w:rsidRDefault="00151F4B">
                                      <w:pPr>
                                        <w:pStyle w:val="NoSpacing"/>
                                        <w:spacing w:line="312" w:lineRule="auto"/>
                                        <w:jc w:val="right"/>
                                        <w:rPr>
                                          <w:caps/>
                                          <w:color w:val="191919" w:themeColor="text1" w:themeTint="E6"/>
                                          <w:sz w:val="72"/>
                                          <w:szCs w:val="72"/>
                                        </w:rPr>
                                      </w:pPr>
                                      <w:r>
                                        <w:rPr>
                                          <w:caps/>
                                          <w:color w:val="191919" w:themeColor="text1" w:themeTint="E6"/>
                                          <w:sz w:val="48"/>
                                          <w:szCs w:val="72"/>
                                          <w:lang w:val="en-GB"/>
                                        </w:rPr>
                                        <w:t>hOW TO DEVELOP CHILDREN’S ENGAGEMENT IN STORY TIME USING DIFFERENT STORY TIME TECHNIQUES?</w:t>
                                      </w:r>
                                    </w:p>
                                  </w:sdtContent>
                                </w:sdt>
                                <w:sdt>
                                  <w:sdtPr>
                                    <w:rPr>
                                      <w:color w:val="000000" w:themeColor="text1"/>
                                    </w:rPr>
                                    <w:alias w:val="Subtitle"/>
                                    <w:tag w:val=""/>
                                    <w:id w:val="-1518303547"/>
                                    <w:showingPlcHdr/>
                                    <w:dataBinding w:prefixMappings="xmlns:ns0='http://purl.org/dc/elements/1.1/' xmlns:ns1='http://schemas.openxmlformats.org/package/2006/metadata/core-properties' " w:xpath="/ns1:coreProperties[1]/ns0:subject[1]" w:storeItemID="{6C3C8BC8-F283-45AE-878A-BAB7291924A1}"/>
                                    <w:text/>
                                  </w:sdtPr>
                                  <w:sdtEndPr/>
                                  <w:sdtContent>
                                    <w:p w14:paraId="1F9D52EB" w14:textId="77777777" w:rsidR="00151F4B" w:rsidRDefault="00151F4B" w:rsidP="00C1178D">
                                      <w:pPr>
                                        <w:jc w:val="right"/>
                                      </w:pPr>
                                      <w:r>
                                        <w:rPr>
                                          <w:color w:val="000000" w:themeColor="text1"/>
                                        </w:rPr>
                                        <w:t xml:space="preserve">     </w:t>
                                      </w:r>
                                    </w:p>
                                  </w:sdtContent>
                                </w:sdt>
                              </w:tc>
                              <w:tc>
                                <w:tcPr>
                                  <w:tcW w:w="2432" w:type="pct"/>
                                  <w:vAlign w:val="center"/>
                                </w:tcPr>
                                <w:p w14:paraId="7182CB79" w14:textId="234B4D76" w:rsidR="00151F4B" w:rsidRDefault="00151F4B">
                                  <w:pPr>
                                    <w:pStyle w:val="NoSpacing"/>
                                    <w:rPr>
                                      <w:caps/>
                                      <w:color w:val="ED7D31" w:themeColor="accent2"/>
                                      <w:sz w:val="26"/>
                                      <w:szCs w:val="26"/>
                                    </w:rPr>
                                  </w:pPr>
                                  <w:r>
                                    <w:rPr>
                                      <w:caps/>
                                      <w:color w:val="ED7D31" w:themeColor="accent2"/>
                                      <w:sz w:val="26"/>
                                      <w:szCs w:val="26"/>
                                    </w:rPr>
                                    <w:t>Word count: 7034</w:t>
                                  </w:r>
                                </w:p>
                                <w:sdt>
                                  <w:sdtPr>
                                    <w:rPr>
                                      <w:color w:val="000000" w:themeColor="text1"/>
                                    </w:rPr>
                                    <w:alias w:val="Abstract"/>
                                    <w:tag w:val=""/>
                                    <w:id w:val="-1979905985"/>
                                    <w:showingPlcHdr/>
                                    <w:dataBinding w:prefixMappings="xmlns:ns0='http://schemas.microsoft.com/office/2006/coverPageProps' " w:xpath="/ns0:CoverPageProperties[1]/ns0:Abstract[1]" w:storeItemID="{55AF091B-3C7A-41E3-B477-F2FDAA23CFDA}"/>
                                    <w:text/>
                                  </w:sdtPr>
                                  <w:sdtEndPr/>
                                  <w:sdtContent>
                                    <w:p w14:paraId="41C4D373" w14:textId="77777777" w:rsidR="00151F4B" w:rsidRDefault="00151F4B">
                                      <w:pPr>
                                        <w:rPr>
                                          <w:color w:val="000000" w:themeColor="text1"/>
                                        </w:rPr>
                                      </w:pPr>
                                      <w:r>
                                        <w:rPr>
                                          <w:color w:val="000000" w:themeColor="text1"/>
                                        </w:rPr>
                                        <w:t xml:space="preserve">     </w:t>
                                      </w:r>
                                    </w:p>
                                  </w:sdtContent>
                                </w:sdt>
                                <w:sdt>
                                  <w:sdtPr>
                                    <w:rPr>
                                      <w:color w:val="ED7D31" w:themeColor="accent2"/>
                                      <w:sz w:val="26"/>
                                      <w:szCs w:val="26"/>
                                    </w:rPr>
                                    <w:alias w:val="Author"/>
                                    <w:tag w:val=""/>
                                    <w:id w:val="-1731761931"/>
                                    <w:dataBinding w:prefixMappings="xmlns:ns0='http://purl.org/dc/elements/1.1/' xmlns:ns1='http://schemas.openxmlformats.org/package/2006/metadata/core-properties' " w:xpath="/ns1:coreProperties[1]/ns0:creator[1]" w:storeItemID="{6C3C8BC8-F283-45AE-878A-BAB7291924A1}"/>
                                    <w:text/>
                                  </w:sdtPr>
                                  <w:sdtEndPr/>
                                  <w:sdtContent>
                                    <w:p w14:paraId="36F0AB3C" w14:textId="6DD45207" w:rsidR="00151F4B" w:rsidRDefault="00151F4B">
                                      <w:pPr>
                                        <w:pStyle w:val="NoSpacing"/>
                                        <w:rPr>
                                          <w:color w:val="ED7D31" w:themeColor="accent2"/>
                                          <w:sz w:val="26"/>
                                          <w:szCs w:val="26"/>
                                        </w:rPr>
                                      </w:pPr>
                                      <w:r>
                                        <w:rPr>
                                          <w:color w:val="ED7D31" w:themeColor="accent2"/>
                                          <w:sz w:val="26"/>
                                          <w:szCs w:val="26"/>
                                          <w:lang w:val="en-GB"/>
                                        </w:rPr>
                                        <w:t>(1700241)</w:t>
                                      </w:r>
                                    </w:p>
                                  </w:sdtContent>
                                </w:sdt>
                                <w:p w14:paraId="49E5E913" w14:textId="2EEB1635" w:rsidR="00151F4B" w:rsidRDefault="00A34F1D" w:rsidP="00C1178D">
                                  <w:pPr>
                                    <w:pStyle w:val="NoSpacing"/>
                                  </w:pPr>
                                  <w:sdt>
                                    <w:sdtPr>
                                      <w:rPr>
                                        <w:color w:val="44546A" w:themeColor="text2"/>
                                      </w:rPr>
                                      <w:alias w:val="Course"/>
                                      <w:tag w:val="Course"/>
                                      <w:id w:val="-576601404"/>
                                      <w:dataBinding w:prefixMappings="xmlns:ns0='http://purl.org/dc/elements/1.1/' xmlns:ns1='http://schemas.openxmlformats.org/package/2006/metadata/core-properties' " w:xpath="/ns1:coreProperties[1]/ns1:category[1]" w:storeItemID="{6C3C8BC8-F283-45AE-878A-BAB7291924A1}"/>
                                      <w:text/>
                                    </w:sdtPr>
                                    <w:sdtEndPr/>
                                    <w:sdtContent>
                                      <w:r w:rsidR="00151F4B">
                                        <w:rPr>
                                          <w:color w:val="44546A" w:themeColor="text2"/>
                                          <w:lang w:val="en-GB"/>
                                        </w:rPr>
                                        <w:t>The Enquiring Teacher ECPP7001</w:t>
                                      </w:r>
                                    </w:sdtContent>
                                  </w:sdt>
                                </w:p>
                              </w:tc>
                            </w:tr>
                          </w:tbl>
                          <w:p w14:paraId="5D4DABA5" w14:textId="77777777" w:rsidR="00151F4B" w:rsidRDefault="00151F4B" w:rsidP="00C5073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AFB235" id="_x0000_t202" coordsize="21600,21600" o:spt="202" path="m0,0l0,21600,21600,21600,21600,0xe">
                <v:stroke joinstyle="miter"/>
                <v:path gradientshapeok="t" o:connecttype="rect"/>
              </v:shapetype>
              <v:shape id="Text Box 138" o:spid="_x0000_s1026" type="#_x0000_t202" style="position:absolute;margin-left:19.45pt;margin-top:35.7pt;width:134.85pt;height:302.4pt;z-index:251677696;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151F4B" w14:paraId="142B544C" w14:textId="77777777" w:rsidTr="00874330">
                        <w:trPr>
                          <w:trHeight w:val="9480"/>
                          <w:jc w:val="center"/>
                        </w:trPr>
                        <w:tc>
                          <w:tcPr>
                            <w:tcW w:w="2568" w:type="pct"/>
                            <w:vAlign w:val="center"/>
                          </w:tcPr>
                          <w:p w14:paraId="63325ACB" w14:textId="77777777" w:rsidR="00151F4B" w:rsidRDefault="00151F4B">
                            <w:pPr>
                              <w:jc w:val="right"/>
                            </w:pPr>
                            <w:r>
                              <w:rPr>
                                <w:noProof/>
                                <w:lang w:eastAsia="en-GB"/>
                              </w:rPr>
                              <w:drawing>
                                <wp:inline distT="0" distB="0" distL="0" distR="0" wp14:anchorId="07BEB016" wp14:editId="3975F8FC">
                                  <wp:extent cx="3065006" cy="2506822"/>
                                  <wp:effectExtent l="0" t="0" r="889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2506822"/>
                                          </a:xfrm>
                                          <a:prstGeom prst="rect">
                                            <a:avLst/>
                                          </a:prstGeom>
                                        </pic:spPr>
                                      </pic:pic>
                                    </a:graphicData>
                                  </a:graphic>
                                </wp:inline>
                              </w:drawing>
                            </w:r>
                          </w:p>
                          <w:sdt>
                            <w:sdtPr>
                              <w:rPr>
                                <w:caps/>
                                <w:color w:val="191919" w:themeColor="text1" w:themeTint="E6"/>
                                <w:sz w:val="48"/>
                                <w:szCs w:val="72"/>
                              </w:rPr>
                              <w:alias w:val="Title"/>
                              <w:tag w:val=""/>
                              <w:id w:val="-881777402"/>
                              <w:dataBinding w:prefixMappings="xmlns:ns0='http://purl.org/dc/elements/1.1/' xmlns:ns1='http://schemas.openxmlformats.org/package/2006/metadata/core-properties' " w:xpath="/ns1:coreProperties[1]/ns0:title[1]" w:storeItemID="{6C3C8BC8-F283-45AE-878A-BAB7291924A1}"/>
                              <w:text/>
                            </w:sdtPr>
                            <w:sdtEndPr/>
                            <w:sdtContent>
                              <w:p w14:paraId="1DD215DC" w14:textId="4B801346" w:rsidR="00151F4B" w:rsidRDefault="00151F4B">
                                <w:pPr>
                                  <w:pStyle w:val="NoSpacing"/>
                                  <w:spacing w:line="312" w:lineRule="auto"/>
                                  <w:jc w:val="right"/>
                                  <w:rPr>
                                    <w:caps/>
                                    <w:color w:val="191919" w:themeColor="text1" w:themeTint="E6"/>
                                    <w:sz w:val="72"/>
                                    <w:szCs w:val="72"/>
                                  </w:rPr>
                                </w:pPr>
                                <w:r>
                                  <w:rPr>
                                    <w:caps/>
                                    <w:color w:val="191919" w:themeColor="text1" w:themeTint="E6"/>
                                    <w:sz w:val="48"/>
                                    <w:szCs w:val="72"/>
                                    <w:lang w:val="en-GB"/>
                                  </w:rPr>
                                  <w:t>hOW TO DEVELOP CHILDREN’S ENGAGEMENT IN STORY TIME USING DIFFERENT STORY TIME TECHNIQUES?</w:t>
                                </w:r>
                              </w:p>
                            </w:sdtContent>
                          </w:sdt>
                          <w:sdt>
                            <w:sdtPr>
                              <w:rPr>
                                <w:color w:val="000000" w:themeColor="text1"/>
                              </w:rPr>
                              <w:alias w:val="Subtitle"/>
                              <w:tag w:val=""/>
                              <w:id w:val="-1518303547"/>
                              <w:showingPlcHdr/>
                              <w:dataBinding w:prefixMappings="xmlns:ns0='http://purl.org/dc/elements/1.1/' xmlns:ns1='http://schemas.openxmlformats.org/package/2006/metadata/core-properties' " w:xpath="/ns1:coreProperties[1]/ns0:subject[1]" w:storeItemID="{6C3C8BC8-F283-45AE-878A-BAB7291924A1}"/>
                              <w:text/>
                            </w:sdtPr>
                            <w:sdtEndPr/>
                            <w:sdtContent>
                              <w:p w14:paraId="1F9D52EB" w14:textId="77777777" w:rsidR="00151F4B" w:rsidRDefault="00151F4B" w:rsidP="00C1178D">
                                <w:pPr>
                                  <w:jc w:val="right"/>
                                </w:pPr>
                                <w:r>
                                  <w:rPr>
                                    <w:color w:val="000000" w:themeColor="text1"/>
                                  </w:rPr>
                                  <w:t xml:space="preserve">     </w:t>
                                </w:r>
                              </w:p>
                            </w:sdtContent>
                          </w:sdt>
                        </w:tc>
                        <w:tc>
                          <w:tcPr>
                            <w:tcW w:w="2432" w:type="pct"/>
                            <w:vAlign w:val="center"/>
                          </w:tcPr>
                          <w:p w14:paraId="7182CB79" w14:textId="234B4D76" w:rsidR="00151F4B" w:rsidRDefault="00151F4B">
                            <w:pPr>
                              <w:pStyle w:val="NoSpacing"/>
                              <w:rPr>
                                <w:caps/>
                                <w:color w:val="ED7D31" w:themeColor="accent2"/>
                                <w:sz w:val="26"/>
                                <w:szCs w:val="26"/>
                              </w:rPr>
                            </w:pPr>
                            <w:r>
                              <w:rPr>
                                <w:caps/>
                                <w:color w:val="ED7D31" w:themeColor="accent2"/>
                                <w:sz w:val="26"/>
                                <w:szCs w:val="26"/>
                              </w:rPr>
                              <w:t>Word count: 7034</w:t>
                            </w:r>
                          </w:p>
                          <w:sdt>
                            <w:sdtPr>
                              <w:rPr>
                                <w:color w:val="000000" w:themeColor="text1"/>
                              </w:rPr>
                              <w:alias w:val="Abstract"/>
                              <w:tag w:val=""/>
                              <w:id w:val="-1979905985"/>
                              <w:showingPlcHdr/>
                              <w:dataBinding w:prefixMappings="xmlns:ns0='http://schemas.microsoft.com/office/2006/coverPageProps' " w:xpath="/ns0:CoverPageProperties[1]/ns0:Abstract[1]" w:storeItemID="{55AF091B-3C7A-41E3-B477-F2FDAA23CFDA}"/>
                              <w:text/>
                            </w:sdtPr>
                            <w:sdtEndPr/>
                            <w:sdtContent>
                              <w:p w14:paraId="41C4D373" w14:textId="77777777" w:rsidR="00151F4B" w:rsidRDefault="00151F4B">
                                <w:pPr>
                                  <w:rPr>
                                    <w:color w:val="000000" w:themeColor="text1"/>
                                  </w:rPr>
                                </w:pPr>
                                <w:r>
                                  <w:rPr>
                                    <w:color w:val="000000" w:themeColor="text1"/>
                                  </w:rPr>
                                  <w:t xml:space="preserve">     </w:t>
                                </w:r>
                              </w:p>
                            </w:sdtContent>
                          </w:sdt>
                          <w:sdt>
                            <w:sdtPr>
                              <w:rPr>
                                <w:color w:val="ED7D31" w:themeColor="accent2"/>
                                <w:sz w:val="26"/>
                                <w:szCs w:val="26"/>
                              </w:rPr>
                              <w:alias w:val="Author"/>
                              <w:tag w:val=""/>
                              <w:id w:val="-1731761931"/>
                              <w:dataBinding w:prefixMappings="xmlns:ns0='http://purl.org/dc/elements/1.1/' xmlns:ns1='http://schemas.openxmlformats.org/package/2006/metadata/core-properties' " w:xpath="/ns1:coreProperties[1]/ns0:creator[1]" w:storeItemID="{6C3C8BC8-F283-45AE-878A-BAB7291924A1}"/>
                              <w:text/>
                            </w:sdtPr>
                            <w:sdtEndPr/>
                            <w:sdtContent>
                              <w:p w14:paraId="36F0AB3C" w14:textId="6DD45207" w:rsidR="00151F4B" w:rsidRDefault="00151F4B">
                                <w:pPr>
                                  <w:pStyle w:val="NoSpacing"/>
                                  <w:rPr>
                                    <w:color w:val="ED7D31" w:themeColor="accent2"/>
                                    <w:sz w:val="26"/>
                                    <w:szCs w:val="26"/>
                                  </w:rPr>
                                </w:pPr>
                                <w:r>
                                  <w:rPr>
                                    <w:color w:val="ED7D31" w:themeColor="accent2"/>
                                    <w:sz w:val="26"/>
                                    <w:szCs w:val="26"/>
                                    <w:lang w:val="en-GB"/>
                                  </w:rPr>
                                  <w:t>(1700241)</w:t>
                                </w:r>
                              </w:p>
                            </w:sdtContent>
                          </w:sdt>
                          <w:p w14:paraId="49E5E913" w14:textId="2EEB1635" w:rsidR="00151F4B" w:rsidRDefault="00A34F1D" w:rsidP="00C1178D">
                            <w:pPr>
                              <w:pStyle w:val="NoSpacing"/>
                            </w:pPr>
                            <w:sdt>
                              <w:sdtPr>
                                <w:rPr>
                                  <w:color w:val="44546A" w:themeColor="text2"/>
                                </w:rPr>
                                <w:alias w:val="Course"/>
                                <w:tag w:val="Course"/>
                                <w:id w:val="-576601404"/>
                                <w:dataBinding w:prefixMappings="xmlns:ns0='http://purl.org/dc/elements/1.1/' xmlns:ns1='http://schemas.openxmlformats.org/package/2006/metadata/core-properties' " w:xpath="/ns1:coreProperties[1]/ns1:category[1]" w:storeItemID="{6C3C8BC8-F283-45AE-878A-BAB7291924A1}"/>
                                <w:text/>
                              </w:sdtPr>
                              <w:sdtEndPr/>
                              <w:sdtContent>
                                <w:r w:rsidR="00151F4B">
                                  <w:rPr>
                                    <w:color w:val="44546A" w:themeColor="text2"/>
                                    <w:lang w:val="en-GB"/>
                                  </w:rPr>
                                  <w:t>The Enquiring Teacher ECPP7001</w:t>
                                </w:r>
                              </w:sdtContent>
                            </w:sdt>
                          </w:p>
                        </w:tc>
                      </w:tr>
                    </w:tbl>
                    <w:p w14:paraId="5D4DABA5" w14:textId="77777777" w:rsidR="00151F4B" w:rsidRDefault="00151F4B" w:rsidP="00C50738"/>
                  </w:txbxContent>
                </v:textbox>
                <w10:wrap anchorx="page" anchory="page"/>
              </v:shape>
            </w:pict>
          </mc:Fallback>
        </mc:AlternateContent>
      </w:r>
    </w:p>
    <w:p w14:paraId="73EE98DA" w14:textId="5D2F8A8C" w:rsidR="00C50738" w:rsidRDefault="00C50738">
      <w:pPr>
        <w:rPr>
          <w:u w:val="single"/>
        </w:rPr>
      </w:pPr>
      <w:r>
        <w:rPr>
          <w:u w:val="single"/>
        </w:rPr>
        <w:br w:type="page"/>
      </w:r>
    </w:p>
    <w:p w14:paraId="063C645B" w14:textId="77777777" w:rsidR="00EB2596" w:rsidRPr="00D126FC" w:rsidRDefault="00EB2596">
      <w:pPr>
        <w:rPr>
          <w:u w:val="single"/>
        </w:rPr>
      </w:pPr>
    </w:p>
    <w:sdt>
      <w:sdtPr>
        <w:rPr>
          <w:rFonts w:asciiTheme="minorHAnsi" w:eastAsiaTheme="minorHAnsi" w:hAnsiTheme="minorHAnsi" w:cstheme="minorBidi"/>
          <w:b w:val="0"/>
          <w:bCs w:val="0"/>
          <w:color w:val="auto"/>
          <w:sz w:val="24"/>
          <w:szCs w:val="24"/>
          <w:lang w:val="en-GB"/>
        </w:rPr>
        <w:id w:val="-652759897"/>
        <w:docPartObj>
          <w:docPartGallery w:val="Table of Contents"/>
          <w:docPartUnique/>
        </w:docPartObj>
      </w:sdtPr>
      <w:sdtEndPr>
        <w:rPr>
          <w:noProof/>
        </w:rPr>
      </w:sdtEndPr>
      <w:sdtContent>
        <w:p w14:paraId="292224E4" w14:textId="1B7DD47B" w:rsidR="001A4788" w:rsidRPr="00D126FC" w:rsidRDefault="001A4788" w:rsidP="00A44780">
          <w:pPr>
            <w:pStyle w:val="TOCHeading"/>
            <w:spacing w:line="360" w:lineRule="auto"/>
            <w:rPr>
              <w:color w:val="000000" w:themeColor="text1"/>
              <w:sz w:val="32"/>
            </w:rPr>
          </w:pPr>
          <w:r w:rsidRPr="00D126FC">
            <w:rPr>
              <w:color w:val="000000" w:themeColor="text1"/>
              <w:sz w:val="32"/>
            </w:rPr>
            <w:t>Table of Contents</w:t>
          </w:r>
        </w:p>
        <w:p w14:paraId="30B8EB81" w14:textId="77777777" w:rsidR="00A44780" w:rsidRDefault="001A4788" w:rsidP="00A44780">
          <w:pPr>
            <w:pStyle w:val="TOC1"/>
            <w:tabs>
              <w:tab w:val="right" w:leader="dot" w:pos="9010"/>
            </w:tabs>
            <w:spacing w:line="360" w:lineRule="auto"/>
            <w:rPr>
              <w:rFonts w:eastAsiaTheme="minorEastAsia"/>
              <w:b w:val="0"/>
              <w:bCs w:val="0"/>
              <w:noProof/>
              <w:lang w:eastAsia="en-GB"/>
            </w:rPr>
          </w:pPr>
          <w:r w:rsidRPr="00D126FC">
            <w:rPr>
              <w:b w:val="0"/>
              <w:bCs w:val="0"/>
            </w:rPr>
            <w:fldChar w:fldCharType="begin"/>
          </w:r>
          <w:r w:rsidRPr="00D126FC">
            <w:rPr>
              <w:b w:val="0"/>
            </w:rPr>
            <w:instrText xml:space="preserve"> TOC \o "1-3" \h \z \u </w:instrText>
          </w:r>
          <w:r w:rsidRPr="00D126FC">
            <w:rPr>
              <w:b w:val="0"/>
              <w:bCs w:val="0"/>
            </w:rPr>
            <w:fldChar w:fldCharType="separate"/>
          </w:r>
          <w:hyperlink w:anchor="_Toc511580019" w:history="1">
            <w:r w:rsidR="00A44780" w:rsidRPr="000E7E3F">
              <w:rPr>
                <w:rStyle w:val="Hyperlink"/>
                <w:noProof/>
              </w:rPr>
              <w:t>The Aim, Focus and Research Content</w:t>
            </w:r>
            <w:r w:rsidR="00A44780">
              <w:rPr>
                <w:noProof/>
                <w:webHidden/>
              </w:rPr>
              <w:tab/>
            </w:r>
            <w:r w:rsidR="00A44780">
              <w:rPr>
                <w:noProof/>
                <w:webHidden/>
              </w:rPr>
              <w:fldChar w:fldCharType="begin"/>
            </w:r>
            <w:r w:rsidR="00A44780">
              <w:rPr>
                <w:noProof/>
                <w:webHidden/>
              </w:rPr>
              <w:instrText xml:space="preserve"> PAGEREF _Toc511580019 \h </w:instrText>
            </w:r>
            <w:r w:rsidR="00A44780">
              <w:rPr>
                <w:noProof/>
                <w:webHidden/>
              </w:rPr>
            </w:r>
            <w:r w:rsidR="00A44780">
              <w:rPr>
                <w:noProof/>
                <w:webHidden/>
              </w:rPr>
              <w:fldChar w:fldCharType="separate"/>
            </w:r>
            <w:r w:rsidR="00A63A6D">
              <w:rPr>
                <w:noProof/>
                <w:webHidden/>
              </w:rPr>
              <w:t>1</w:t>
            </w:r>
            <w:r w:rsidR="00A44780">
              <w:rPr>
                <w:noProof/>
                <w:webHidden/>
              </w:rPr>
              <w:fldChar w:fldCharType="end"/>
            </w:r>
          </w:hyperlink>
        </w:p>
        <w:p w14:paraId="412F7294" w14:textId="77777777" w:rsidR="00A44780" w:rsidRDefault="00A34F1D" w:rsidP="00A44780">
          <w:pPr>
            <w:pStyle w:val="TOC1"/>
            <w:tabs>
              <w:tab w:val="right" w:leader="dot" w:pos="9010"/>
            </w:tabs>
            <w:spacing w:line="360" w:lineRule="auto"/>
            <w:rPr>
              <w:rFonts w:eastAsiaTheme="minorEastAsia"/>
              <w:b w:val="0"/>
              <w:bCs w:val="0"/>
              <w:noProof/>
              <w:lang w:eastAsia="en-GB"/>
            </w:rPr>
          </w:pPr>
          <w:hyperlink w:anchor="_Toc511580020" w:history="1">
            <w:r w:rsidR="00A44780" w:rsidRPr="000E7E3F">
              <w:rPr>
                <w:rStyle w:val="Hyperlink"/>
                <w:noProof/>
              </w:rPr>
              <w:t>Literature Review</w:t>
            </w:r>
            <w:r w:rsidR="00A44780">
              <w:rPr>
                <w:noProof/>
                <w:webHidden/>
              </w:rPr>
              <w:tab/>
            </w:r>
            <w:r w:rsidR="00A44780">
              <w:rPr>
                <w:noProof/>
                <w:webHidden/>
              </w:rPr>
              <w:fldChar w:fldCharType="begin"/>
            </w:r>
            <w:r w:rsidR="00A44780">
              <w:rPr>
                <w:noProof/>
                <w:webHidden/>
              </w:rPr>
              <w:instrText xml:space="preserve"> PAGEREF _Toc511580020 \h </w:instrText>
            </w:r>
            <w:r w:rsidR="00A44780">
              <w:rPr>
                <w:noProof/>
                <w:webHidden/>
              </w:rPr>
            </w:r>
            <w:r w:rsidR="00A44780">
              <w:rPr>
                <w:noProof/>
                <w:webHidden/>
              </w:rPr>
              <w:fldChar w:fldCharType="separate"/>
            </w:r>
            <w:r w:rsidR="00A63A6D">
              <w:rPr>
                <w:noProof/>
                <w:webHidden/>
              </w:rPr>
              <w:t>2</w:t>
            </w:r>
            <w:r w:rsidR="00A44780">
              <w:rPr>
                <w:noProof/>
                <w:webHidden/>
              </w:rPr>
              <w:fldChar w:fldCharType="end"/>
            </w:r>
          </w:hyperlink>
        </w:p>
        <w:p w14:paraId="544B72E1"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1" w:history="1">
            <w:r w:rsidR="00A44780" w:rsidRPr="000E7E3F">
              <w:rPr>
                <w:rStyle w:val="Hyperlink"/>
                <w:noProof/>
              </w:rPr>
              <w:t>Engagement</w:t>
            </w:r>
            <w:r w:rsidR="00A44780">
              <w:rPr>
                <w:noProof/>
                <w:webHidden/>
              </w:rPr>
              <w:tab/>
            </w:r>
            <w:r w:rsidR="00A44780">
              <w:rPr>
                <w:noProof/>
                <w:webHidden/>
              </w:rPr>
              <w:fldChar w:fldCharType="begin"/>
            </w:r>
            <w:r w:rsidR="00A44780">
              <w:rPr>
                <w:noProof/>
                <w:webHidden/>
              </w:rPr>
              <w:instrText xml:space="preserve"> PAGEREF _Toc511580021 \h </w:instrText>
            </w:r>
            <w:r w:rsidR="00A44780">
              <w:rPr>
                <w:noProof/>
                <w:webHidden/>
              </w:rPr>
            </w:r>
            <w:r w:rsidR="00A44780">
              <w:rPr>
                <w:noProof/>
                <w:webHidden/>
              </w:rPr>
              <w:fldChar w:fldCharType="separate"/>
            </w:r>
            <w:r w:rsidR="00A63A6D">
              <w:rPr>
                <w:noProof/>
                <w:webHidden/>
              </w:rPr>
              <w:t>2</w:t>
            </w:r>
            <w:r w:rsidR="00A44780">
              <w:rPr>
                <w:noProof/>
                <w:webHidden/>
              </w:rPr>
              <w:fldChar w:fldCharType="end"/>
            </w:r>
          </w:hyperlink>
        </w:p>
        <w:p w14:paraId="6D82F6C8"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2" w:history="1">
            <w:r w:rsidR="00A44780" w:rsidRPr="000E7E3F">
              <w:rPr>
                <w:rStyle w:val="Hyperlink"/>
                <w:noProof/>
              </w:rPr>
              <w:t>The Benefits of Story Time</w:t>
            </w:r>
            <w:r w:rsidR="00A44780">
              <w:rPr>
                <w:noProof/>
                <w:webHidden/>
              </w:rPr>
              <w:tab/>
            </w:r>
            <w:r w:rsidR="00A44780">
              <w:rPr>
                <w:noProof/>
                <w:webHidden/>
              </w:rPr>
              <w:fldChar w:fldCharType="begin"/>
            </w:r>
            <w:r w:rsidR="00A44780">
              <w:rPr>
                <w:noProof/>
                <w:webHidden/>
              </w:rPr>
              <w:instrText xml:space="preserve"> PAGEREF _Toc511580022 \h </w:instrText>
            </w:r>
            <w:r w:rsidR="00A44780">
              <w:rPr>
                <w:noProof/>
                <w:webHidden/>
              </w:rPr>
            </w:r>
            <w:r w:rsidR="00A44780">
              <w:rPr>
                <w:noProof/>
                <w:webHidden/>
              </w:rPr>
              <w:fldChar w:fldCharType="separate"/>
            </w:r>
            <w:r w:rsidR="00A63A6D">
              <w:rPr>
                <w:noProof/>
                <w:webHidden/>
              </w:rPr>
              <w:t>3</w:t>
            </w:r>
            <w:r w:rsidR="00A44780">
              <w:rPr>
                <w:noProof/>
                <w:webHidden/>
              </w:rPr>
              <w:fldChar w:fldCharType="end"/>
            </w:r>
          </w:hyperlink>
        </w:p>
        <w:p w14:paraId="544236B7"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3" w:history="1">
            <w:r w:rsidR="00A44780" w:rsidRPr="000E7E3F">
              <w:rPr>
                <w:rStyle w:val="Hyperlink"/>
                <w:noProof/>
              </w:rPr>
              <w:t>Story Time Techniques</w:t>
            </w:r>
            <w:r w:rsidR="00A44780">
              <w:rPr>
                <w:noProof/>
                <w:webHidden/>
              </w:rPr>
              <w:tab/>
            </w:r>
            <w:r w:rsidR="00A44780">
              <w:rPr>
                <w:noProof/>
                <w:webHidden/>
              </w:rPr>
              <w:fldChar w:fldCharType="begin"/>
            </w:r>
            <w:r w:rsidR="00A44780">
              <w:rPr>
                <w:noProof/>
                <w:webHidden/>
              </w:rPr>
              <w:instrText xml:space="preserve"> PAGEREF _Toc511580023 \h </w:instrText>
            </w:r>
            <w:r w:rsidR="00A44780">
              <w:rPr>
                <w:noProof/>
                <w:webHidden/>
              </w:rPr>
            </w:r>
            <w:r w:rsidR="00A44780">
              <w:rPr>
                <w:noProof/>
                <w:webHidden/>
              </w:rPr>
              <w:fldChar w:fldCharType="separate"/>
            </w:r>
            <w:r w:rsidR="00A63A6D">
              <w:rPr>
                <w:noProof/>
                <w:webHidden/>
              </w:rPr>
              <w:t>4</w:t>
            </w:r>
            <w:r w:rsidR="00A44780">
              <w:rPr>
                <w:noProof/>
                <w:webHidden/>
              </w:rPr>
              <w:fldChar w:fldCharType="end"/>
            </w:r>
          </w:hyperlink>
        </w:p>
        <w:p w14:paraId="0B39DF3A" w14:textId="77777777" w:rsidR="00A44780" w:rsidRDefault="00A34F1D" w:rsidP="00A44780">
          <w:pPr>
            <w:pStyle w:val="TOC1"/>
            <w:tabs>
              <w:tab w:val="right" w:leader="dot" w:pos="9010"/>
            </w:tabs>
            <w:spacing w:line="360" w:lineRule="auto"/>
            <w:rPr>
              <w:rFonts w:eastAsiaTheme="minorEastAsia"/>
              <w:b w:val="0"/>
              <w:bCs w:val="0"/>
              <w:noProof/>
              <w:lang w:eastAsia="en-GB"/>
            </w:rPr>
          </w:pPr>
          <w:hyperlink w:anchor="_Toc511580024" w:history="1">
            <w:r w:rsidR="00A44780" w:rsidRPr="000E7E3F">
              <w:rPr>
                <w:rStyle w:val="Hyperlink"/>
                <w:noProof/>
              </w:rPr>
              <w:t>Methodology</w:t>
            </w:r>
            <w:r w:rsidR="00A44780">
              <w:rPr>
                <w:noProof/>
                <w:webHidden/>
              </w:rPr>
              <w:tab/>
            </w:r>
            <w:r w:rsidR="00A44780">
              <w:rPr>
                <w:noProof/>
                <w:webHidden/>
              </w:rPr>
              <w:fldChar w:fldCharType="begin"/>
            </w:r>
            <w:r w:rsidR="00A44780">
              <w:rPr>
                <w:noProof/>
                <w:webHidden/>
              </w:rPr>
              <w:instrText xml:space="preserve"> PAGEREF _Toc511580024 \h </w:instrText>
            </w:r>
            <w:r w:rsidR="00A44780">
              <w:rPr>
                <w:noProof/>
                <w:webHidden/>
              </w:rPr>
            </w:r>
            <w:r w:rsidR="00A44780">
              <w:rPr>
                <w:noProof/>
                <w:webHidden/>
              </w:rPr>
              <w:fldChar w:fldCharType="separate"/>
            </w:r>
            <w:r w:rsidR="00A63A6D">
              <w:rPr>
                <w:noProof/>
                <w:webHidden/>
              </w:rPr>
              <w:t>6</w:t>
            </w:r>
            <w:r w:rsidR="00A44780">
              <w:rPr>
                <w:noProof/>
                <w:webHidden/>
              </w:rPr>
              <w:fldChar w:fldCharType="end"/>
            </w:r>
          </w:hyperlink>
        </w:p>
        <w:p w14:paraId="46357841"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5" w:history="1">
            <w:r w:rsidR="00A44780" w:rsidRPr="000E7E3F">
              <w:rPr>
                <w:rStyle w:val="Hyperlink"/>
                <w:noProof/>
              </w:rPr>
              <w:t>Lesson Study (LS)</w:t>
            </w:r>
            <w:r w:rsidR="00A44780">
              <w:rPr>
                <w:noProof/>
                <w:webHidden/>
              </w:rPr>
              <w:tab/>
            </w:r>
            <w:r w:rsidR="00A44780">
              <w:rPr>
                <w:noProof/>
                <w:webHidden/>
              </w:rPr>
              <w:fldChar w:fldCharType="begin"/>
            </w:r>
            <w:r w:rsidR="00A44780">
              <w:rPr>
                <w:noProof/>
                <w:webHidden/>
              </w:rPr>
              <w:instrText xml:space="preserve"> PAGEREF _Toc511580025 \h </w:instrText>
            </w:r>
            <w:r w:rsidR="00A44780">
              <w:rPr>
                <w:noProof/>
                <w:webHidden/>
              </w:rPr>
            </w:r>
            <w:r w:rsidR="00A44780">
              <w:rPr>
                <w:noProof/>
                <w:webHidden/>
              </w:rPr>
              <w:fldChar w:fldCharType="separate"/>
            </w:r>
            <w:r w:rsidR="00A63A6D">
              <w:rPr>
                <w:noProof/>
                <w:webHidden/>
              </w:rPr>
              <w:t>6</w:t>
            </w:r>
            <w:r w:rsidR="00A44780">
              <w:rPr>
                <w:noProof/>
                <w:webHidden/>
              </w:rPr>
              <w:fldChar w:fldCharType="end"/>
            </w:r>
          </w:hyperlink>
        </w:p>
        <w:p w14:paraId="0C533AB2"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6" w:history="1">
            <w:r w:rsidR="00A44780" w:rsidRPr="000E7E3F">
              <w:rPr>
                <w:rStyle w:val="Hyperlink"/>
                <w:noProof/>
              </w:rPr>
              <w:t>Methods of Data Collection</w:t>
            </w:r>
            <w:r w:rsidR="00A44780">
              <w:rPr>
                <w:noProof/>
                <w:webHidden/>
              </w:rPr>
              <w:tab/>
            </w:r>
            <w:r w:rsidR="00A44780">
              <w:rPr>
                <w:noProof/>
                <w:webHidden/>
              </w:rPr>
              <w:fldChar w:fldCharType="begin"/>
            </w:r>
            <w:r w:rsidR="00A44780">
              <w:rPr>
                <w:noProof/>
                <w:webHidden/>
              </w:rPr>
              <w:instrText xml:space="preserve"> PAGEREF _Toc511580026 \h </w:instrText>
            </w:r>
            <w:r w:rsidR="00A44780">
              <w:rPr>
                <w:noProof/>
                <w:webHidden/>
              </w:rPr>
            </w:r>
            <w:r w:rsidR="00A44780">
              <w:rPr>
                <w:noProof/>
                <w:webHidden/>
              </w:rPr>
              <w:fldChar w:fldCharType="separate"/>
            </w:r>
            <w:r w:rsidR="00A63A6D">
              <w:rPr>
                <w:noProof/>
                <w:webHidden/>
              </w:rPr>
              <w:t>7</w:t>
            </w:r>
            <w:r w:rsidR="00A44780">
              <w:rPr>
                <w:noProof/>
                <w:webHidden/>
              </w:rPr>
              <w:fldChar w:fldCharType="end"/>
            </w:r>
          </w:hyperlink>
        </w:p>
        <w:p w14:paraId="6FFF7369"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7" w:history="1">
            <w:r w:rsidR="00A44780" w:rsidRPr="000E7E3F">
              <w:rPr>
                <w:rStyle w:val="Hyperlink"/>
                <w:noProof/>
              </w:rPr>
              <w:t>Participants</w:t>
            </w:r>
            <w:r w:rsidR="00A44780">
              <w:rPr>
                <w:noProof/>
                <w:webHidden/>
              </w:rPr>
              <w:tab/>
            </w:r>
            <w:r w:rsidR="00A44780">
              <w:rPr>
                <w:noProof/>
                <w:webHidden/>
              </w:rPr>
              <w:fldChar w:fldCharType="begin"/>
            </w:r>
            <w:r w:rsidR="00A44780">
              <w:rPr>
                <w:noProof/>
                <w:webHidden/>
              </w:rPr>
              <w:instrText xml:space="preserve"> PAGEREF _Toc511580027 \h </w:instrText>
            </w:r>
            <w:r w:rsidR="00A44780">
              <w:rPr>
                <w:noProof/>
                <w:webHidden/>
              </w:rPr>
            </w:r>
            <w:r w:rsidR="00A44780">
              <w:rPr>
                <w:noProof/>
                <w:webHidden/>
              </w:rPr>
              <w:fldChar w:fldCharType="separate"/>
            </w:r>
            <w:r w:rsidR="00A63A6D">
              <w:rPr>
                <w:noProof/>
                <w:webHidden/>
              </w:rPr>
              <w:t>7</w:t>
            </w:r>
            <w:r w:rsidR="00A44780">
              <w:rPr>
                <w:noProof/>
                <w:webHidden/>
              </w:rPr>
              <w:fldChar w:fldCharType="end"/>
            </w:r>
          </w:hyperlink>
        </w:p>
        <w:p w14:paraId="35FB7E8D"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8" w:history="1">
            <w:r w:rsidR="00A44780" w:rsidRPr="000E7E3F">
              <w:rPr>
                <w:rStyle w:val="Hyperlink"/>
                <w:noProof/>
              </w:rPr>
              <w:t>Observation Schedule</w:t>
            </w:r>
            <w:r w:rsidR="00A44780">
              <w:rPr>
                <w:noProof/>
                <w:webHidden/>
              </w:rPr>
              <w:tab/>
            </w:r>
            <w:r w:rsidR="00A44780">
              <w:rPr>
                <w:noProof/>
                <w:webHidden/>
              </w:rPr>
              <w:fldChar w:fldCharType="begin"/>
            </w:r>
            <w:r w:rsidR="00A44780">
              <w:rPr>
                <w:noProof/>
                <w:webHidden/>
              </w:rPr>
              <w:instrText xml:space="preserve"> PAGEREF _Toc511580028 \h </w:instrText>
            </w:r>
            <w:r w:rsidR="00A44780">
              <w:rPr>
                <w:noProof/>
                <w:webHidden/>
              </w:rPr>
            </w:r>
            <w:r w:rsidR="00A44780">
              <w:rPr>
                <w:noProof/>
                <w:webHidden/>
              </w:rPr>
              <w:fldChar w:fldCharType="separate"/>
            </w:r>
            <w:r w:rsidR="00A63A6D">
              <w:rPr>
                <w:noProof/>
                <w:webHidden/>
              </w:rPr>
              <w:t>7</w:t>
            </w:r>
            <w:r w:rsidR="00A44780">
              <w:rPr>
                <w:noProof/>
                <w:webHidden/>
              </w:rPr>
              <w:fldChar w:fldCharType="end"/>
            </w:r>
          </w:hyperlink>
        </w:p>
        <w:p w14:paraId="0C32C75C"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29" w:history="1">
            <w:r w:rsidR="00A44780" w:rsidRPr="000E7E3F">
              <w:rPr>
                <w:rStyle w:val="Hyperlink"/>
                <w:noProof/>
              </w:rPr>
              <w:t>Non-Participant Observation</w:t>
            </w:r>
            <w:r w:rsidR="00A44780">
              <w:rPr>
                <w:noProof/>
                <w:webHidden/>
              </w:rPr>
              <w:tab/>
            </w:r>
            <w:r w:rsidR="00A44780">
              <w:rPr>
                <w:noProof/>
                <w:webHidden/>
              </w:rPr>
              <w:fldChar w:fldCharType="begin"/>
            </w:r>
            <w:r w:rsidR="00A44780">
              <w:rPr>
                <w:noProof/>
                <w:webHidden/>
              </w:rPr>
              <w:instrText xml:space="preserve"> PAGEREF _Toc511580029 \h </w:instrText>
            </w:r>
            <w:r w:rsidR="00A44780">
              <w:rPr>
                <w:noProof/>
                <w:webHidden/>
              </w:rPr>
            </w:r>
            <w:r w:rsidR="00A44780">
              <w:rPr>
                <w:noProof/>
                <w:webHidden/>
              </w:rPr>
              <w:fldChar w:fldCharType="separate"/>
            </w:r>
            <w:r w:rsidR="00A63A6D">
              <w:rPr>
                <w:noProof/>
                <w:webHidden/>
              </w:rPr>
              <w:t>8</w:t>
            </w:r>
            <w:r w:rsidR="00A44780">
              <w:rPr>
                <w:noProof/>
                <w:webHidden/>
              </w:rPr>
              <w:fldChar w:fldCharType="end"/>
            </w:r>
          </w:hyperlink>
        </w:p>
        <w:p w14:paraId="1316C9A0"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0" w:history="1">
            <w:r w:rsidR="00A44780" w:rsidRPr="000E7E3F">
              <w:rPr>
                <w:rStyle w:val="Hyperlink"/>
                <w:noProof/>
              </w:rPr>
              <w:t>Focus Group</w:t>
            </w:r>
            <w:r w:rsidR="00A44780">
              <w:rPr>
                <w:noProof/>
                <w:webHidden/>
              </w:rPr>
              <w:tab/>
            </w:r>
            <w:r w:rsidR="00A44780">
              <w:rPr>
                <w:noProof/>
                <w:webHidden/>
              </w:rPr>
              <w:fldChar w:fldCharType="begin"/>
            </w:r>
            <w:r w:rsidR="00A44780">
              <w:rPr>
                <w:noProof/>
                <w:webHidden/>
              </w:rPr>
              <w:instrText xml:space="preserve"> PAGEREF _Toc511580030 \h </w:instrText>
            </w:r>
            <w:r w:rsidR="00A44780">
              <w:rPr>
                <w:noProof/>
                <w:webHidden/>
              </w:rPr>
            </w:r>
            <w:r w:rsidR="00A44780">
              <w:rPr>
                <w:noProof/>
                <w:webHidden/>
              </w:rPr>
              <w:fldChar w:fldCharType="separate"/>
            </w:r>
            <w:r w:rsidR="00A63A6D">
              <w:rPr>
                <w:noProof/>
                <w:webHidden/>
              </w:rPr>
              <w:t>8</w:t>
            </w:r>
            <w:r w:rsidR="00A44780">
              <w:rPr>
                <w:noProof/>
                <w:webHidden/>
              </w:rPr>
              <w:fldChar w:fldCharType="end"/>
            </w:r>
          </w:hyperlink>
        </w:p>
        <w:p w14:paraId="6C41B140"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1" w:history="1">
            <w:r w:rsidR="00A44780" w:rsidRPr="000E7E3F">
              <w:rPr>
                <w:rStyle w:val="Hyperlink"/>
                <w:noProof/>
              </w:rPr>
              <w:t>ARC Reflection</w:t>
            </w:r>
            <w:r w:rsidR="00A44780">
              <w:rPr>
                <w:noProof/>
                <w:webHidden/>
              </w:rPr>
              <w:tab/>
            </w:r>
            <w:r w:rsidR="00A44780">
              <w:rPr>
                <w:noProof/>
                <w:webHidden/>
              </w:rPr>
              <w:fldChar w:fldCharType="begin"/>
            </w:r>
            <w:r w:rsidR="00A44780">
              <w:rPr>
                <w:noProof/>
                <w:webHidden/>
              </w:rPr>
              <w:instrText xml:space="preserve"> PAGEREF _Toc511580031 \h </w:instrText>
            </w:r>
            <w:r w:rsidR="00A44780">
              <w:rPr>
                <w:noProof/>
                <w:webHidden/>
              </w:rPr>
            </w:r>
            <w:r w:rsidR="00A44780">
              <w:rPr>
                <w:noProof/>
                <w:webHidden/>
              </w:rPr>
              <w:fldChar w:fldCharType="separate"/>
            </w:r>
            <w:r w:rsidR="00A63A6D">
              <w:rPr>
                <w:noProof/>
                <w:webHidden/>
              </w:rPr>
              <w:t>9</w:t>
            </w:r>
            <w:r w:rsidR="00A44780">
              <w:rPr>
                <w:noProof/>
                <w:webHidden/>
              </w:rPr>
              <w:fldChar w:fldCharType="end"/>
            </w:r>
          </w:hyperlink>
        </w:p>
        <w:p w14:paraId="2F39D1F2"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2" w:history="1">
            <w:r w:rsidR="00A44780" w:rsidRPr="000E7E3F">
              <w:rPr>
                <w:rStyle w:val="Hyperlink"/>
                <w:noProof/>
              </w:rPr>
              <w:t>Ethical Considerations</w:t>
            </w:r>
            <w:r w:rsidR="00A44780">
              <w:rPr>
                <w:noProof/>
                <w:webHidden/>
              </w:rPr>
              <w:tab/>
            </w:r>
            <w:r w:rsidR="00A44780">
              <w:rPr>
                <w:noProof/>
                <w:webHidden/>
              </w:rPr>
              <w:fldChar w:fldCharType="begin"/>
            </w:r>
            <w:r w:rsidR="00A44780">
              <w:rPr>
                <w:noProof/>
                <w:webHidden/>
              </w:rPr>
              <w:instrText xml:space="preserve"> PAGEREF _Toc511580032 \h </w:instrText>
            </w:r>
            <w:r w:rsidR="00A44780">
              <w:rPr>
                <w:noProof/>
                <w:webHidden/>
              </w:rPr>
            </w:r>
            <w:r w:rsidR="00A44780">
              <w:rPr>
                <w:noProof/>
                <w:webHidden/>
              </w:rPr>
              <w:fldChar w:fldCharType="separate"/>
            </w:r>
            <w:r w:rsidR="00A63A6D">
              <w:rPr>
                <w:noProof/>
                <w:webHidden/>
              </w:rPr>
              <w:t>9</w:t>
            </w:r>
            <w:r w:rsidR="00A44780">
              <w:rPr>
                <w:noProof/>
                <w:webHidden/>
              </w:rPr>
              <w:fldChar w:fldCharType="end"/>
            </w:r>
          </w:hyperlink>
        </w:p>
        <w:p w14:paraId="583807C1"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3" w:history="1">
            <w:r w:rsidR="00A44780" w:rsidRPr="000E7E3F">
              <w:rPr>
                <w:rStyle w:val="Hyperlink"/>
                <w:noProof/>
              </w:rPr>
              <w:t>Informed Consent</w:t>
            </w:r>
            <w:r w:rsidR="00A44780">
              <w:rPr>
                <w:noProof/>
                <w:webHidden/>
              </w:rPr>
              <w:tab/>
            </w:r>
            <w:r w:rsidR="00A44780">
              <w:rPr>
                <w:noProof/>
                <w:webHidden/>
              </w:rPr>
              <w:fldChar w:fldCharType="begin"/>
            </w:r>
            <w:r w:rsidR="00A44780">
              <w:rPr>
                <w:noProof/>
                <w:webHidden/>
              </w:rPr>
              <w:instrText xml:space="preserve"> PAGEREF _Toc511580033 \h </w:instrText>
            </w:r>
            <w:r w:rsidR="00A44780">
              <w:rPr>
                <w:noProof/>
                <w:webHidden/>
              </w:rPr>
            </w:r>
            <w:r w:rsidR="00A44780">
              <w:rPr>
                <w:noProof/>
                <w:webHidden/>
              </w:rPr>
              <w:fldChar w:fldCharType="separate"/>
            </w:r>
            <w:r w:rsidR="00A63A6D">
              <w:rPr>
                <w:noProof/>
                <w:webHidden/>
              </w:rPr>
              <w:t>10</w:t>
            </w:r>
            <w:r w:rsidR="00A44780">
              <w:rPr>
                <w:noProof/>
                <w:webHidden/>
              </w:rPr>
              <w:fldChar w:fldCharType="end"/>
            </w:r>
          </w:hyperlink>
        </w:p>
        <w:p w14:paraId="788E64F4"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4" w:history="1">
            <w:r w:rsidR="00A44780" w:rsidRPr="000E7E3F">
              <w:rPr>
                <w:rStyle w:val="Hyperlink"/>
                <w:noProof/>
              </w:rPr>
              <w:t>Informed Assent</w:t>
            </w:r>
            <w:r w:rsidR="00A44780">
              <w:rPr>
                <w:noProof/>
                <w:webHidden/>
              </w:rPr>
              <w:tab/>
            </w:r>
            <w:r w:rsidR="00A44780">
              <w:rPr>
                <w:noProof/>
                <w:webHidden/>
              </w:rPr>
              <w:fldChar w:fldCharType="begin"/>
            </w:r>
            <w:r w:rsidR="00A44780">
              <w:rPr>
                <w:noProof/>
                <w:webHidden/>
              </w:rPr>
              <w:instrText xml:space="preserve"> PAGEREF _Toc511580034 \h </w:instrText>
            </w:r>
            <w:r w:rsidR="00A44780">
              <w:rPr>
                <w:noProof/>
                <w:webHidden/>
              </w:rPr>
            </w:r>
            <w:r w:rsidR="00A44780">
              <w:rPr>
                <w:noProof/>
                <w:webHidden/>
              </w:rPr>
              <w:fldChar w:fldCharType="separate"/>
            </w:r>
            <w:r w:rsidR="00A63A6D">
              <w:rPr>
                <w:noProof/>
                <w:webHidden/>
              </w:rPr>
              <w:t>10</w:t>
            </w:r>
            <w:r w:rsidR="00A44780">
              <w:rPr>
                <w:noProof/>
                <w:webHidden/>
              </w:rPr>
              <w:fldChar w:fldCharType="end"/>
            </w:r>
          </w:hyperlink>
        </w:p>
        <w:p w14:paraId="09C3EFC9"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5" w:history="1">
            <w:r w:rsidR="00A44780" w:rsidRPr="000E7E3F">
              <w:rPr>
                <w:rStyle w:val="Hyperlink"/>
                <w:noProof/>
              </w:rPr>
              <w:t>Confidentiality</w:t>
            </w:r>
            <w:r w:rsidR="00A44780">
              <w:rPr>
                <w:noProof/>
                <w:webHidden/>
              </w:rPr>
              <w:tab/>
            </w:r>
            <w:r w:rsidR="00A44780">
              <w:rPr>
                <w:noProof/>
                <w:webHidden/>
              </w:rPr>
              <w:fldChar w:fldCharType="begin"/>
            </w:r>
            <w:r w:rsidR="00A44780">
              <w:rPr>
                <w:noProof/>
                <w:webHidden/>
              </w:rPr>
              <w:instrText xml:space="preserve"> PAGEREF _Toc511580035 \h </w:instrText>
            </w:r>
            <w:r w:rsidR="00A44780">
              <w:rPr>
                <w:noProof/>
                <w:webHidden/>
              </w:rPr>
            </w:r>
            <w:r w:rsidR="00A44780">
              <w:rPr>
                <w:noProof/>
                <w:webHidden/>
              </w:rPr>
              <w:fldChar w:fldCharType="separate"/>
            </w:r>
            <w:r w:rsidR="00A63A6D">
              <w:rPr>
                <w:noProof/>
                <w:webHidden/>
              </w:rPr>
              <w:t>10</w:t>
            </w:r>
            <w:r w:rsidR="00A44780">
              <w:rPr>
                <w:noProof/>
                <w:webHidden/>
              </w:rPr>
              <w:fldChar w:fldCharType="end"/>
            </w:r>
          </w:hyperlink>
        </w:p>
        <w:p w14:paraId="3CD2B156" w14:textId="77777777" w:rsidR="00A44780" w:rsidRDefault="00A34F1D" w:rsidP="00A44780">
          <w:pPr>
            <w:pStyle w:val="TOC1"/>
            <w:tabs>
              <w:tab w:val="right" w:leader="dot" w:pos="9010"/>
            </w:tabs>
            <w:spacing w:line="360" w:lineRule="auto"/>
            <w:rPr>
              <w:rFonts w:eastAsiaTheme="minorEastAsia"/>
              <w:b w:val="0"/>
              <w:bCs w:val="0"/>
              <w:noProof/>
              <w:lang w:eastAsia="en-GB"/>
            </w:rPr>
          </w:pPr>
          <w:hyperlink w:anchor="_Toc511580036" w:history="1">
            <w:r w:rsidR="00A44780" w:rsidRPr="000E7E3F">
              <w:rPr>
                <w:rStyle w:val="Hyperlink"/>
                <w:noProof/>
              </w:rPr>
              <w:t>Analysis and Discussion</w:t>
            </w:r>
            <w:r w:rsidR="00A44780">
              <w:rPr>
                <w:noProof/>
                <w:webHidden/>
              </w:rPr>
              <w:tab/>
            </w:r>
            <w:r w:rsidR="00A44780">
              <w:rPr>
                <w:noProof/>
                <w:webHidden/>
              </w:rPr>
              <w:fldChar w:fldCharType="begin"/>
            </w:r>
            <w:r w:rsidR="00A44780">
              <w:rPr>
                <w:noProof/>
                <w:webHidden/>
              </w:rPr>
              <w:instrText xml:space="preserve"> PAGEREF _Toc511580036 \h </w:instrText>
            </w:r>
            <w:r w:rsidR="00A44780">
              <w:rPr>
                <w:noProof/>
                <w:webHidden/>
              </w:rPr>
            </w:r>
            <w:r w:rsidR="00A44780">
              <w:rPr>
                <w:noProof/>
                <w:webHidden/>
              </w:rPr>
              <w:fldChar w:fldCharType="separate"/>
            </w:r>
            <w:r w:rsidR="00A63A6D">
              <w:rPr>
                <w:noProof/>
                <w:webHidden/>
              </w:rPr>
              <w:t>11</w:t>
            </w:r>
            <w:r w:rsidR="00A44780">
              <w:rPr>
                <w:noProof/>
                <w:webHidden/>
              </w:rPr>
              <w:fldChar w:fldCharType="end"/>
            </w:r>
          </w:hyperlink>
        </w:p>
        <w:p w14:paraId="79E9F65F"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7" w:history="1">
            <w:r w:rsidR="00A44780" w:rsidRPr="000E7E3F">
              <w:rPr>
                <w:rStyle w:val="Hyperlink"/>
                <w:noProof/>
              </w:rPr>
              <w:t>Introduction</w:t>
            </w:r>
            <w:r w:rsidR="00A44780">
              <w:rPr>
                <w:noProof/>
                <w:webHidden/>
              </w:rPr>
              <w:tab/>
            </w:r>
            <w:r w:rsidR="00A44780">
              <w:rPr>
                <w:noProof/>
                <w:webHidden/>
              </w:rPr>
              <w:fldChar w:fldCharType="begin"/>
            </w:r>
            <w:r w:rsidR="00A44780">
              <w:rPr>
                <w:noProof/>
                <w:webHidden/>
              </w:rPr>
              <w:instrText xml:space="preserve"> PAGEREF _Toc511580037 \h </w:instrText>
            </w:r>
            <w:r w:rsidR="00A44780">
              <w:rPr>
                <w:noProof/>
                <w:webHidden/>
              </w:rPr>
            </w:r>
            <w:r w:rsidR="00A44780">
              <w:rPr>
                <w:noProof/>
                <w:webHidden/>
              </w:rPr>
              <w:fldChar w:fldCharType="separate"/>
            </w:r>
            <w:r w:rsidR="00A63A6D">
              <w:rPr>
                <w:noProof/>
                <w:webHidden/>
              </w:rPr>
              <w:t>11</w:t>
            </w:r>
            <w:r w:rsidR="00A44780">
              <w:rPr>
                <w:noProof/>
                <w:webHidden/>
              </w:rPr>
              <w:fldChar w:fldCharType="end"/>
            </w:r>
          </w:hyperlink>
        </w:p>
        <w:p w14:paraId="1F9D9B51"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8" w:history="1">
            <w:r w:rsidR="00A44780" w:rsidRPr="000E7E3F">
              <w:rPr>
                <w:rStyle w:val="Hyperlink"/>
                <w:noProof/>
              </w:rPr>
              <w:t>Lesson Study One (LS1)</w:t>
            </w:r>
            <w:r w:rsidR="00A44780">
              <w:rPr>
                <w:noProof/>
                <w:webHidden/>
              </w:rPr>
              <w:tab/>
            </w:r>
            <w:r w:rsidR="00A44780">
              <w:rPr>
                <w:noProof/>
                <w:webHidden/>
              </w:rPr>
              <w:fldChar w:fldCharType="begin"/>
            </w:r>
            <w:r w:rsidR="00A44780">
              <w:rPr>
                <w:noProof/>
                <w:webHidden/>
              </w:rPr>
              <w:instrText xml:space="preserve"> PAGEREF _Toc511580038 \h </w:instrText>
            </w:r>
            <w:r w:rsidR="00A44780">
              <w:rPr>
                <w:noProof/>
                <w:webHidden/>
              </w:rPr>
            </w:r>
            <w:r w:rsidR="00A44780">
              <w:rPr>
                <w:noProof/>
                <w:webHidden/>
              </w:rPr>
              <w:fldChar w:fldCharType="separate"/>
            </w:r>
            <w:r w:rsidR="00A63A6D">
              <w:rPr>
                <w:noProof/>
                <w:webHidden/>
              </w:rPr>
              <w:t>11</w:t>
            </w:r>
            <w:r w:rsidR="00A44780">
              <w:rPr>
                <w:noProof/>
                <w:webHidden/>
              </w:rPr>
              <w:fldChar w:fldCharType="end"/>
            </w:r>
          </w:hyperlink>
        </w:p>
        <w:p w14:paraId="7C5C2F30"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39" w:history="1">
            <w:r w:rsidR="00A44780" w:rsidRPr="000E7E3F">
              <w:rPr>
                <w:rStyle w:val="Hyperlink"/>
                <w:noProof/>
              </w:rPr>
              <w:t>Lesson Study Two (LS2)</w:t>
            </w:r>
            <w:r w:rsidR="00A44780">
              <w:rPr>
                <w:noProof/>
                <w:webHidden/>
              </w:rPr>
              <w:tab/>
            </w:r>
            <w:r w:rsidR="00A44780">
              <w:rPr>
                <w:noProof/>
                <w:webHidden/>
              </w:rPr>
              <w:fldChar w:fldCharType="begin"/>
            </w:r>
            <w:r w:rsidR="00A44780">
              <w:rPr>
                <w:noProof/>
                <w:webHidden/>
              </w:rPr>
              <w:instrText xml:space="preserve"> PAGEREF _Toc511580039 \h </w:instrText>
            </w:r>
            <w:r w:rsidR="00A44780">
              <w:rPr>
                <w:noProof/>
                <w:webHidden/>
              </w:rPr>
            </w:r>
            <w:r w:rsidR="00A44780">
              <w:rPr>
                <w:noProof/>
                <w:webHidden/>
              </w:rPr>
              <w:fldChar w:fldCharType="separate"/>
            </w:r>
            <w:r w:rsidR="00A63A6D">
              <w:rPr>
                <w:noProof/>
                <w:webHidden/>
              </w:rPr>
              <w:t>13</w:t>
            </w:r>
            <w:r w:rsidR="00A44780">
              <w:rPr>
                <w:noProof/>
                <w:webHidden/>
              </w:rPr>
              <w:fldChar w:fldCharType="end"/>
            </w:r>
          </w:hyperlink>
        </w:p>
        <w:p w14:paraId="778B508D"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0" w:history="1">
            <w:r w:rsidR="00A44780" w:rsidRPr="000E7E3F">
              <w:rPr>
                <w:rStyle w:val="Hyperlink"/>
                <w:noProof/>
              </w:rPr>
              <w:t>Lesson Study Three (LS3)</w:t>
            </w:r>
            <w:r w:rsidR="00A44780">
              <w:rPr>
                <w:noProof/>
                <w:webHidden/>
              </w:rPr>
              <w:tab/>
            </w:r>
            <w:r w:rsidR="00A44780">
              <w:rPr>
                <w:noProof/>
                <w:webHidden/>
              </w:rPr>
              <w:fldChar w:fldCharType="begin"/>
            </w:r>
            <w:r w:rsidR="00A44780">
              <w:rPr>
                <w:noProof/>
                <w:webHidden/>
              </w:rPr>
              <w:instrText xml:space="preserve"> PAGEREF _Toc511580040 \h </w:instrText>
            </w:r>
            <w:r w:rsidR="00A44780">
              <w:rPr>
                <w:noProof/>
                <w:webHidden/>
              </w:rPr>
            </w:r>
            <w:r w:rsidR="00A44780">
              <w:rPr>
                <w:noProof/>
                <w:webHidden/>
              </w:rPr>
              <w:fldChar w:fldCharType="separate"/>
            </w:r>
            <w:r w:rsidR="00A63A6D">
              <w:rPr>
                <w:noProof/>
                <w:webHidden/>
              </w:rPr>
              <w:t>15</w:t>
            </w:r>
            <w:r w:rsidR="00A44780">
              <w:rPr>
                <w:noProof/>
                <w:webHidden/>
              </w:rPr>
              <w:fldChar w:fldCharType="end"/>
            </w:r>
          </w:hyperlink>
        </w:p>
        <w:p w14:paraId="369E24D7" w14:textId="77777777" w:rsidR="00A44780" w:rsidRDefault="00A34F1D" w:rsidP="00A44780">
          <w:pPr>
            <w:pStyle w:val="TOC1"/>
            <w:tabs>
              <w:tab w:val="right" w:leader="dot" w:pos="9010"/>
            </w:tabs>
            <w:spacing w:line="360" w:lineRule="auto"/>
            <w:rPr>
              <w:rFonts w:eastAsiaTheme="minorEastAsia"/>
              <w:b w:val="0"/>
              <w:bCs w:val="0"/>
              <w:noProof/>
              <w:lang w:eastAsia="en-GB"/>
            </w:rPr>
          </w:pPr>
          <w:hyperlink w:anchor="_Toc511580041" w:history="1">
            <w:r w:rsidR="00A44780" w:rsidRPr="000E7E3F">
              <w:rPr>
                <w:rStyle w:val="Hyperlink"/>
                <w:noProof/>
              </w:rPr>
              <w:t>Discussion of Research Findings</w:t>
            </w:r>
            <w:r w:rsidR="00A44780">
              <w:rPr>
                <w:noProof/>
                <w:webHidden/>
              </w:rPr>
              <w:tab/>
            </w:r>
            <w:r w:rsidR="00A44780">
              <w:rPr>
                <w:noProof/>
                <w:webHidden/>
              </w:rPr>
              <w:fldChar w:fldCharType="begin"/>
            </w:r>
            <w:r w:rsidR="00A44780">
              <w:rPr>
                <w:noProof/>
                <w:webHidden/>
              </w:rPr>
              <w:instrText xml:space="preserve"> PAGEREF _Toc511580041 \h </w:instrText>
            </w:r>
            <w:r w:rsidR="00A44780">
              <w:rPr>
                <w:noProof/>
                <w:webHidden/>
              </w:rPr>
            </w:r>
            <w:r w:rsidR="00A44780">
              <w:rPr>
                <w:noProof/>
                <w:webHidden/>
              </w:rPr>
              <w:fldChar w:fldCharType="separate"/>
            </w:r>
            <w:r w:rsidR="00A63A6D">
              <w:rPr>
                <w:noProof/>
                <w:webHidden/>
              </w:rPr>
              <w:t>18</w:t>
            </w:r>
            <w:r w:rsidR="00A44780">
              <w:rPr>
                <w:noProof/>
                <w:webHidden/>
              </w:rPr>
              <w:fldChar w:fldCharType="end"/>
            </w:r>
          </w:hyperlink>
        </w:p>
        <w:p w14:paraId="6BF80A12"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2" w:history="1">
            <w:r w:rsidR="00A44780" w:rsidRPr="000E7E3F">
              <w:rPr>
                <w:rStyle w:val="Hyperlink"/>
                <w:noProof/>
              </w:rPr>
              <w:t>Story Drama</w:t>
            </w:r>
            <w:r w:rsidR="00A44780">
              <w:rPr>
                <w:noProof/>
                <w:webHidden/>
              </w:rPr>
              <w:tab/>
            </w:r>
            <w:r w:rsidR="00A44780">
              <w:rPr>
                <w:noProof/>
                <w:webHidden/>
              </w:rPr>
              <w:fldChar w:fldCharType="begin"/>
            </w:r>
            <w:r w:rsidR="00A44780">
              <w:rPr>
                <w:noProof/>
                <w:webHidden/>
              </w:rPr>
              <w:instrText xml:space="preserve"> PAGEREF _Toc511580042 \h </w:instrText>
            </w:r>
            <w:r w:rsidR="00A44780">
              <w:rPr>
                <w:noProof/>
                <w:webHidden/>
              </w:rPr>
            </w:r>
            <w:r w:rsidR="00A44780">
              <w:rPr>
                <w:noProof/>
                <w:webHidden/>
              </w:rPr>
              <w:fldChar w:fldCharType="separate"/>
            </w:r>
            <w:r w:rsidR="00A63A6D">
              <w:rPr>
                <w:noProof/>
                <w:webHidden/>
              </w:rPr>
              <w:t>18</w:t>
            </w:r>
            <w:r w:rsidR="00A44780">
              <w:rPr>
                <w:noProof/>
                <w:webHidden/>
              </w:rPr>
              <w:fldChar w:fldCharType="end"/>
            </w:r>
          </w:hyperlink>
        </w:p>
        <w:p w14:paraId="25A736B2"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3" w:history="1">
            <w:r w:rsidR="00A44780" w:rsidRPr="000E7E3F">
              <w:rPr>
                <w:rStyle w:val="Hyperlink"/>
                <w:noProof/>
              </w:rPr>
              <w:t>Props</w:t>
            </w:r>
            <w:r w:rsidR="00A44780">
              <w:rPr>
                <w:noProof/>
                <w:webHidden/>
              </w:rPr>
              <w:tab/>
            </w:r>
            <w:r w:rsidR="00A44780">
              <w:rPr>
                <w:noProof/>
                <w:webHidden/>
              </w:rPr>
              <w:fldChar w:fldCharType="begin"/>
            </w:r>
            <w:r w:rsidR="00A44780">
              <w:rPr>
                <w:noProof/>
                <w:webHidden/>
              </w:rPr>
              <w:instrText xml:space="preserve"> PAGEREF _Toc511580043 \h </w:instrText>
            </w:r>
            <w:r w:rsidR="00A44780">
              <w:rPr>
                <w:noProof/>
                <w:webHidden/>
              </w:rPr>
            </w:r>
            <w:r w:rsidR="00A44780">
              <w:rPr>
                <w:noProof/>
                <w:webHidden/>
              </w:rPr>
              <w:fldChar w:fldCharType="separate"/>
            </w:r>
            <w:r w:rsidR="00A63A6D">
              <w:rPr>
                <w:noProof/>
                <w:webHidden/>
              </w:rPr>
              <w:t>18</w:t>
            </w:r>
            <w:r w:rsidR="00A44780">
              <w:rPr>
                <w:noProof/>
                <w:webHidden/>
              </w:rPr>
              <w:fldChar w:fldCharType="end"/>
            </w:r>
          </w:hyperlink>
        </w:p>
        <w:p w14:paraId="1AEA22B5"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4" w:history="1">
            <w:r w:rsidR="00A44780" w:rsidRPr="000E7E3F">
              <w:rPr>
                <w:rStyle w:val="Hyperlink"/>
                <w:noProof/>
              </w:rPr>
              <w:t>Interactive Whiteboard</w:t>
            </w:r>
            <w:r w:rsidR="00A44780">
              <w:rPr>
                <w:noProof/>
                <w:webHidden/>
              </w:rPr>
              <w:tab/>
            </w:r>
            <w:r w:rsidR="00A44780">
              <w:rPr>
                <w:noProof/>
                <w:webHidden/>
              </w:rPr>
              <w:fldChar w:fldCharType="begin"/>
            </w:r>
            <w:r w:rsidR="00A44780">
              <w:rPr>
                <w:noProof/>
                <w:webHidden/>
              </w:rPr>
              <w:instrText xml:space="preserve"> PAGEREF _Toc511580044 \h </w:instrText>
            </w:r>
            <w:r w:rsidR="00A44780">
              <w:rPr>
                <w:noProof/>
                <w:webHidden/>
              </w:rPr>
            </w:r>
            <w:r w:rsidR="00A44780">
              <w:rPr>
                <w:noProof/>
                <w:webHidden/>
              </w:rPr>
              <w:fldChar w:fldCharType="separate"/>
            </w:r>
            <w:r w:rsidR="00A63A6D">
              <w:rPr>
                <w:noProof/>
                <w:webHidden/>
              </w:rPr>
              <w:t>19</w:t>
            </w:r>
            <w:r w:rsidR="00A44780">
              <w:rPr>
                <w:noProof/>
                <w:webHidden/>
              </w:rPr>
              <w:fldChar w:fldCharType="end"/>
            </w:r>
          </w:hyperlink>
        </w:p>
        <w:p w14:paraId="23423DA4"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5" w:history="1">
            <w:r w:rsidR="00A44780" w:rsidRPr="000E7E3F">
              <w:rPr>
                <w:rStyle w:val="Hyperlink"/>
                <w:noProof/>
              </w:rPr>
              <w:t>Additional Findings</w:t>
            </w:r>
            <w:r w:rsidR="00A44780">
              <w:rPr>
                <w:noProof/>
                <w:webHidden/>
              </w:rPr>
              <w:tab/>
            </w:r>
            <w:r w:rsidR="00A44780">
              <w:rPr>
                <w:noProof/>
                <w:webHidden/>
              </w:rPr>
              <w:fldChar w:fldCharType="begin"/>
            </w:r>
            <w:r w:rsidR="00A44780">
              <w:rPr>
                <w:noProof/>
                <w:webHidden/>
              </w:rPr>
              <w:instrText xml:space="preserve"> PAGEREF _Toc511580045 \h </w:instrText>
            </w:r>
            <w:r w:rsidR="00A44780">
              <w:rPr>
                <w:noProof/>
                <w:webHidden/>
              </w:rPr>
            </w:r>
            <w:r w:rsidR="00A44780">
              <w:rPr>
                <w:noProof/>
                <w:webHidden/>
              </w:rPr>
              <w:fldChar w:fldCharType="separate"/>
            </w:r>
            <w:r w:rsidR="00A63A6D">
              <w:rPr>
                <w:noProof/>
                <w:webHidden/>
              </w:rPr>
              <w:t>19</w:t>
            </w:r>
            <w:r w:rsidR="00A44780">
              <w:rPr>
                <w:noProof/>
                <w:webHidden/>
              </w:rPr>
              <w:fldChar w:fldCharType="end"/>
            </w:r>
          </w:hyperlink>
        </w:p>
        <w:p w14:paraId="3F4385C9" w14:textId="77777777" w:rsidR="00A44780" w:rsidRDefault="00A34F1D" w:rsidP="00A44780">
          <w:pPr>
            <w:pStyle w:val="TOC1"/>
            <w:tabs>
              <w:tab w:val="right" w:leader="dot" w:pos="9010"/>
            </w:tabs>
            <w:spacing w:line="360" w:lineRule="auto"/>
            <w:rPr>
              <w:rFonts w:eastAsiaTheme="minorEastAsia"/>
              <w:b w:val="0"/>
              <w:bCs w:val="0"/>
              <w:noProof/>
              <w:lang w:eastAsia="en-GB"/>
            </w:rPr>
          </w:pPr>
          <w:hyperlink w:anchor="_Toc511580046" w:history="1">
            <w:r w:rsidR="00A44780" w:rsidRPr="000E7E3F">
              <w:rPr>
                <w:rStyle w:val="Hyperlink"/>
                <w:noProof/>
              </w:rPr>
              <w:t>Conclusion</w:t>
            </w:r>
            <w:r w:rsidR="00A44780">
              <w:rPr>
                <w:noProof/>
                <w:webHidden/>
              </w:rPr>
              <w:tab/>
            </w:r>
            <w:r w:rsidR="00A44780">
              <w:rPr>
                <w:noProof/>
                <w:webHidden/>
              </w:rPr>
              <w:fldChar w:fldCharType="begin"/>
            </w:r>
            <w:r w:rsidR="00A44780">
              <w:rPr>
                <w:noProof/>
                <w:webHidden/>
              </w:rPr>
              <w:instrText xml:space="preserve"> PAGEREF _Toc511580046 \h </w:instrText>
            </w:r>
            <w:r w:rsidR="00A44780">
              <w:rPr>
                <w:noProof/>
                <w:webHidden/>
              </w:rPr>
            </w:r>
            <w:r w:rsidR="00A44780">
              <w:rPr>
                <w:noProof/>
                <w:webHidden/>
              </w:rPr>
              <w:fldChar w:fldCharType="separate"/>
            </w:r>
            <w:r w:rsidR="00A63A6D">
              <w:rPr>
                <w:noProof/>
                <w:webHidden/>
              </w:rPr>
              <w:t>21</w:t>
            </w:r>
            <w:r w:rsidR="00A44780">
              <w:rPr>
                <w:noProof/>
                <w:webHidden/>
              </w:rPr>
              <w:fldChar w:fldCharType="end"/>
            </w:r>
          </w:hyperlink>
        </w:p>
        <w:p w14:paraId="1C703541"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7" w:history="1">
            <w:r w:rsidR="00A44780" w:rsidRPr="000E7E3F">
              <w:rPr>
                <w:rStyle w:val="Hyperlink"/>
                <w:noProof/>
              </w:rPr>
              <w:t>Moving Forward</w:t>
            </w:r>
            <w:r w:rsidR="00A44780">
              <w:rPr>
                <w:noProof/>
                <w:webHidden/>
              </w:rPr>
              <w:tab/>
            </w:r>
            <w:r w:rsidR="00A44780">
              <w:rPr>
                <w:noProof/>
                <w:webHidden/>
              </w:rPr>
              <w:fldChar w:fldCharType="begin"/>
            </w:r>
            <w:r w:rsidR="00A44780">
              <w:rPr>
                <w:noProof/>
                <w:webHidden/>
              </w:rPr>
              <w:instrText xml:space="preserve"> PAGEREF _Toc511580047 \h </w:instrText>
            </w:r>
            <w:r w:rsidR="00A44780">
              <w:rPr>
                <w:noProof/>
                <w:webHidden/>
              </w:rPr>
            </w:r>
            <w:r w:rsidR="00A44780">
              <w:rPr>
                <w:noProof/>
                <w:webHidden/>
              </w:rPr>
              <w:fldChar w:fldCharType="separate"/>
            </w:r>
            <w:r w:rsidR="00A63A6D">
              <w:rPr>
                <w:noProof/>
                <w:webHidden/>
              </w:rPr>
              <w:t>21</w:t>
            </w:r>
            <w:r w:rsidR="00A44780">
              <w:rPr>
                <w:noProof/>
                <w:webHidden/>
              </w:rPr>
              <w:fldChar w:fldCharType="end"/>
            </w:r>
          </w:hyperlink>
        </w:p>
        <w:p w14:paraId="17B7D229"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8" w:history="1">
            <w:r w:rsidR="00A44780" w:rsidRPr="000E7E3F">
              <w:rPr>
                <w:rStyle w:val="Hyperlink"/>
                <w:noProof/>
              </w:rPr>
              <w:t>Limitations</w:t>
            </w:r>
            <w:r w:rsidR="00A44780">
              <w:rPr>
                <w:noProof/>
                <w:webHidden/>
              </w:rPr>
              <w:tab/>
            </w:r>
            <w:r w:rsidR="00A44780">
              <w:rPr>
                <w:noProof/>
                <w:webHidden/>
              </w:rPr>
              <w:fldChar w:fldCharType="begin"/>
            </w:r>
            <w:r w:rsidR="00A44780">
              <w:rPr>
                <w:noProof/>
                <w:webHidden/>
              </w:rPr>
              <w:instrText xml:space="preserve"> PAGEREF _Toc511580048 \h </w:instrText>
            </w:r>
            <w:r w:rsidR="00A44780">
              <w:rPr>
                <w:noProof/>
                <w:webHidden/>
              </w:rPr>
            </w:r>
            <w:r w:rsidR="00A44780">
              <w:rPr>
                <w:noProof/>
                <w:webHidden/>
              </w:rPr>
              <w:fldChar w:fldCharType="separate"/>
            </w:r>
            <w:r w:rsidR="00A63A6D">
              <w:rPr>
                <w:noProof/>
                <w:webHidden/>
              </w:rPr>
              <w:t>21</w:t>
            </w:r>
            <w:r w:rsidR="00A44780">
              <w:rPr>
                <w:noProof/>
                <w:webHidden/>
              </w:rPr>
              <w:fldChar w:fldCharType="end"/>
            </w:r>
          </w:hyperlink>
        </w:p>
        <w:p w14:paraId="020636AE"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49" w:history="1">
            <w:r w:rsidR="00A44780" w:rsidRPr="000E7E3F">
              <w:rPr>
                <w:rStyle w:val="Hyperlink"/>
                <w:noProof/>
              </w:rPr>
              <w:t>Recommendations</w:t>
            </w:r>
            <w:r w:rsidR="00A44780">
              <w:rPr>
                <w:noProof/>
                <w:webHidden/>
              </w:rPr>
              <w:tab/>
            </w:r>
            <w:r w:rsidR="00A44780">
              <w:rPr>
                <w:noProof/>
                <w:webHidden/>
              </w:rPr>
              <w:fldChar w:fldCharType="begin"/>
            </w:r>
            <w:r w:rsidR="00A44780">
              <w:rPr>
                <w:noProof/>
                <w:webHidden/>
              </w:rPr>
              <w:instrText xml:space="preserve"> PAGEREF _Toc511580049 \h </w:instrText>
            </w:r>
            <w:r w:rsidR="00A44780">
              <w:rPr>
                <w:noProof/>
                <w:webHidden/>
              </w:rPr>
            </w:r>
            <w:r w:rsidR="00A44780">
              <w:rPr>
                <w:noProof/>
                <w:webHidden/>
              </w:rPr>
              <w:fldChar w:fldCharType="separate"/>
            </w:r>
            <w:r w:rsidR="00A63A6D">
              <w:rPr>
                <w:noProof/>
                <w:webHidden/>
              </w:rPr>
              <w:t>22</w:t>
            </w:r>
            <w:r w:rsidR="00A44780">
              <w:rPr>
                <w:noProof/>
                <w:webHidden/>
              </w:rPr>
              <w:fldChar w:fldCharType="end"/>
            </w:r>
          </w:hyperlink>
        </w:p>
        <w:p w14:paraId="436C6523" w14:textId="77777777" w:rsidR="00A44780" w:rsidRDefault="00A34F1D" w:rsidP="00A44780">
          <w:pPr>
            <w:pStyle w:val="TOC1"/>
            <w:tabs>
              <w:tab w:val="right" w:leader="dot" w:pos="9010"/>
            </w:tabs>
            <w:spacing w:line="360" w:lineRule="auto"/>
            <w:rPr>
              <w:rFonts w:eastAsiaTheme="minorEastAsia"/>
              <w:b w:val="0"/>
              <w:bCs w:val="0"/>
              <w:noProof/>
              <w:lang w:eastAsia="en-GB"/>
            </w:rPr>
          </w:pPr>
          <w:hyperlink w:anchor="_Toc511580050" w:history="1">
            <w:r w:rsidR="00A44780" w:rsidRPr="000E7E3F">
              <w:rPr>
                <w:rStyle w:val="Hyperlink"/>
                <w:noProof/>
              </w:rPr>
              <w:t>Appendices</w:t>
            </w:r>
            <w:r w:rsidR="00A44780">
              <w:rPr>
                <w:noProof/>
                <w:webHidden/>
              </w:rPr>
              <w:tab/>
            </w:r>
            <w:r w:rsidR="00A44780">
              <w:rPr>
                <w:noProof/>
                <w:webHidden/>
              </w:rPr>
              <w:fldChar w:fldCharType="begin"/>
            </w:r>
            <w:r w:rsidR="00A44780">
              <w:rPr>
                <w:noProof/>
                <w:webHidden/>
              </w:rPr>
              <w:instrText xml:space="preserve"> PAGEREF _Toc511580050 \h </w:instrText>
            </w:r>
            <w:r w:rsidR="00A44780">
              <w:rPr>
                <w:noProof/>
                <w:webHidden/>
              </w:rPr>
            </w:r>
            <w:r w:rsidR="00A44780">
              <w:rPr>
                <w:noProof/>
                <w:webHidden/>
              </w:rPr>
              <w:fldChar w:fldCharType="separate"/>
            </w:r>
            <w:r w:rsidR="00A63A6D">
              <w:rPr>
                <w:noProof/>
                <w:webHidden/>
              </w:rPr>
              <w:t>29</w:t>
            </w:r>
            <w:r w:rsidR="00A44780">
              <w:rPr>
                <w:noProof/>
                <w:webHidden/>
              </w:rPr>
              <w:fldChar w:fldCharType="end"/>
            </w:r>
          </w:hyperlink>
        </w:p>
        <w:p w14:paraId="3070C4D6"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1" w:history="1">
            <w:r w:rsidR="00A44780" w:rsidRPr="000E7E3F">
              <w:rPr>
                <w:rStyle w:val="Hyperlink"/>
                <w:noProof/>
              </w:rPr>
              <w:t>Appendix A: Blank Observation Schedule</w:t>
            </w:r>
            <w:r w:rsidR="00A44780">
              <w:rPr>
                <w:noProof/>
                <w:webHidden/>
              </w:rPr>
              <w:tab/>
            </w:r>
            <w:r w:rsidR="00A44780">
              <w:rPr>
                <w:noProof/>
                <w:webHidden/>
              </w:rPr>
              <w:fldChar w:fldCharType="begin"/>
            </w:r>
            <w:r w:rsidR="00A44780">
              <w:rPr>
                <w:noProof/>
                <w:webHidden/>
              </w:rPr>
              <w:instrText xml:space="preserve"> PAGEREF _Toc511580051 \h </w:instrText>
            </w:r>
            <w:r w:rsidR="00A44780">
              <w:rPr>
                <w:noProof/>
                <w:webHidden/>
              </w:rPr>
            </w:r>
            <w:r w:rsidR="00A44780">
              <w:rPr>
                <w:noProof/>
                <w:webHidden/>
              </w:rPr>
              <w:fldChar w:fldCharType="separate"/>
            </w:r>
            <w:r w:rsidR="00A63A6D">
              <w:rPr>
                <w:noProof/>
                <w:webHidden/>
              </w:rPr>
              <w:t>30</w:t>
            </w:r>
            <w:r w:rsidR="00A44780">
              <w:rPr>
                <w:noProof/>
                <w:webHidden/>
              </w:rPr>
              <w:fldChar w:fldCharType="end"/>
            </w:r>
          </w:hyperlink>
        </w:p>
        <w:p w14:paraId="713C1D68"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2" w:history="1">
            <w:r w:rsidR="00A44780" w:rsidRPr="000E7E3F">
              <w:rPr>
                <w:rStyle w:val="Hyperlink"/>
                <w:noProof/>
              </w:rPr>
              <w:t>Appendix B: Blank ARC reflection</w:t>
            </w:r>
            <w:r w:rsidR="00A44780">
              <w:rPr>
                <w:noProof/>
                <w:webHidden/>
              </w:rPr>
              <w:tab/>
            </w:r>
            <w:r w:rsidR="00A44780">
              <w:rPr>
                <w:noProof/>
                <w:webHidden/>
              </w:rPr>
              <w:fldChar w:fldCharType="begin"/>
            </w:r>
            <w:r w:rsidR="00A44780">
              <w:rPr>
                <w:noProof/>
                <w:webHidden/>
              </w:rPr>
              <w:instrText xml:space="preserve"> PAGEREF _Toc511580052 \h </w:instrText>
            </w:r>
            <w:r w:rsidR="00A44780">
              <w:rPr>
                <w:noProof/>
                <w:webHidden/>
              </w:rPr>
            </w:r>
            <w:r w:rsidR="00A44780">
              <w:rPr>
                <w:noProof/>
                <w:webHidden/>
              </w:rPr>
              <w:fldChar w:fldCharType="separate"/>
            </w:r>
            <w:r w:rsidR="00A63A6D">
              <w:rPr>
                <w:noProof/>
                <w:webHidden/>
              </w:rPr>
              <w:t>31</w:t>
            </w:r>
            <w:r w:rsidR="00A44780">
              <w:rPr>
                <w:noProof/>
                <w:webHidden/>
              </w:rPr>
              <w:fldChar w:fldCharType="end"/>
            </w:r>
          </w:hyperlink>
        </w:p>
        <w:p w14:paraId="2A410C8E"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3" w:history="1">
            <w:r w:rsidR="00A44780" w:rsidRPr="000E7E3F">
              <w:rPr>
                <w:rStyle w:val="Hyperlink"/>
                <w:noProof/>
              </w:rPr>
              <w:t>Appendix C: Parental Consent Form</w:t>
            </w:r>
            <w:r w:rsidR="00A44780">
              <w:rPr>
                <w:noProof/>
                <w:webHidden/>
              </w:rPr>
              <w:tab/>
            </w:r>
            <w:r w:rsidR="00A44780">
              <w:rPr>
                <w:noProof/>
                <w:webHidden/>
              </w:rPr>
              <w:fldChar w:fldCharType="begin"/>
            </w:r>
            <w:r w:rsidR="00A44780">
              <w:rPr>
                <w:noProof/>
                <w:webHidden/>
              </w:rPr>
              <w:instrText xml:space="preserve"> PAGEREF _Toc511580053 \h </w:instrText>
            </w:r>
            <w:r w:rsidR="00A44780">
              <w:rPr>
                <w:noProof/>
                <w:webHidden/>
              </w:rPr>
            </w:r>
            <w:r w:rsidR="00A44780">
              <w:rPr>
                <w:noProof/>
                <w:webHidden/>
              </w:rPr>
              <w:fldChar w:fldCharType="separate"/>
            </w:r>
            <w:r w:rsidR="00A63A6D">
              <w:rPr>
                <w:noProof/>
                <w:webHidden/>
              </w:rPr>
              <w:t>33</w:t>
            </w:r>
            <w:r w:rsidR="00A44780">
              <w:rPr>
                <w:noProof/>
                <w:webHidden/>
              </w:rPr>
              <w:fldChar w:fldCharType="end"/>
            </w:r>
          </w:hyperlink>
        </w:p>
        <w:p w14:paraId="1C8B5B1C"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4" w:history="1">
            <w:r w:rsidR="00A44780" w:rsidRPr="000E7E3F">
              <w:rPr>
                <w:rStyle w:val="Hyperlink"/>
                <w:noProof/>
              </w:rPr>
              <w:t>Appendix D – Whole Class Verbal Assent Sheet</w:t>
            </w:r>
            <w:r w:rsidR="00A44780">
              <w:rPr>
                <w:noProof/>
                <w:webHidden/>
              </w:rPr>
              <w:tab/>
            </w:r>
            <w:r w:rsidR="00A44780">
              <w:rPr>
                <w:noProof/>
                <w:webHidden/>
              </w:rPr>
              <w:fldChar w:fldCharType="begin"/>
            </w:r>
            <w:r w:rsidR="00A44780">
              <w:rPr>
                <w:noProof/>
                <w:webHidden/>
              </w:rPr>
              <w:instrText xml:space="preserve"> PAGEREF _Toc511580054 \h </w:instrText>
            </w:r>
            <w:r w:rsidR="00A44780">
              <w:rPr>
                <w:noProof/>
                <w:webHidden/>
              </w:rPr>
            </w:r>
            <w:r w:rsidR="00A44780">
              <w:rPr>
                <w:noProof/>
                <w:webHidden/>
              </w:rPr>
              <w:fldChar w:fldCharType="separate"/>
            </w:r>
            <w:r w:rsidR="00A63A6D">
              <w:rPr>
                <w:noProof/>
                <w:webHidden/>
              </w:rPr>
              <w:t>34</w:t>
            </w:r>
            <w:r w:rsidR="00A44780">
              <w:rPr>
                <w:noProof/>
                <w:webHidden/>
              </w:rPr>
              <w:fldChar w:fldCharType="end"/>
            </w:r>
          </w:hyperlink>
        </w:p>
        <w:p w14:paraId="29330B81"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5" w:history="1">
            <w:r w:rsidR="00A44780" w:rsidRPr="000E7E3F">
              <w:rPr>
                <w:rStyle w:val="Hyperlink"/>
                <w:noProof/>
              </w:rPr>
              <w:t>Appendix E – Verbal Assent Focus Group</w:t>
            </w:r>
            <w:r w:rsidR="00A44780">
              <w:rPr>
                <w:noProof/>
                <w:webHidden/>
              </w:rPr>
              <w:tab/>
            </w:r>
            <w:r w:rsidR="00A44780">
              <w:rPr>
                <w:noProof/>
                <w:webHidden/>
              </w:rPr>
              <w:fldChar w:fldCharType="begin"/>
            </w:r>
            <w:r w:rsidR="00A44780">
              <w:rPr>
                <w:noProof/>
                <w:webHidden/>
              </w:rPr>
              <w:instrText xml:space="preserve"> PAGEREF _Toc511580055 \h </w:instrText>
            </w:r>
            <w:r w:rsidR="00A44780">
              <w:rPr>
                <w:noProof/>
                <w:webHidden/>
              </w:rPr>
            </w:r>
            <w:r w:rsidR="00A44780">
              <w:rPr>
                <w:noProof/>
                <w:webHidden/>
              </w:rPr>
              <w:fldChar w:fldCharType="separate"/>
            </w:r>
            <w:r w:rsidR="00A63A6D">
              <w:rPr>
                <w:noProof/>
                <w:webHidden/>
              </w:rPr>
              <w:t>35</w:t>
            </w:r>
            <w:r w:rsidR="00A44780">
              <w:rPr>
                <w:noProof/>
                <w:webHidden/>
              </w:rPr>
              <w:fldChar w:fldCharType="end"/>
            </w:r>
          </w:hyperlink>
        </w:p>
        <w:p w14:paraId="264D0E89"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6" w:history="1">
            <w:r w:rsidR="00A44780" w:rsidRPr="000E7E3F">
              <w:rPr>
                <w:rStyle w:val="Hyperlink"/>
                <w:noProof/>
              </w:rPr>
              <w:t>Appendix F – Children’s Consent Forms</w:t>
            </w:r>
            <w:r w:rsidR="00A44780">
              <w:rPr>
                <w:noProof/>
                <w:webHidden/>
              </w:rPr>
              <w:tab/>
            </w:r>
            <w:r w:rsidR="00A44780">
              <w:rPr>
                <w:noProof/>
                <w:webHidden/>
              </w:rPr>
              <w:fldChar w:fldCharType="begin"/>
            </w:r>
            <w:r w:rsidR="00A44780">
              <w:rPr>
                <w:noProof/>
                <w:webHidden/>
              </w:rPr>
              <w:instrText xml:space="preserve"> PAGEREF _Toc511580056 \h </w:instrText>
            </w:r>
            <w:r w:rsidR="00A44780">
              <w:rPr>
                <w:noProof/>
                <w:webHidden/>
              </w:rPr>
            </w:r>
            <w:r w:rsidR="00A44780">
              <w:rPr>
                <w:noProof/>
                <w:webHidden/>
              </w:rPr>
              <w:fldChar w:fldCharType="separate"/>
            </w:r>
            <w:r w:rsidR="00A63A6D">
              <w:rPr>
                <w:noProof/>
                <w:webHidden/>
              </w:rPr>
              <w:t>36</w:t>
            </w:r>
            <w:r w:rsidR="00A44780">
              <w:rPr>
                <w:noProof/>
                <w:webHidden/>
              </w:rPr>
              <w:fldChar w:fldCharType="end"/>
            </w:r>
          </w:hyperlink>
        </w:p>
        <w:p w14:paraId="753359DC"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7" w:history="1">
            <w:r w:rsidR="00A44780" w:rsidRPr="000E7E3F">
              <w:rPr>
                <w:rStyle w:val="Hyperlink"/>
                <w:noProof/>
              </w:rPr>
              <w:t>Appendix G – LS1 Observation Notes</w:t>
            </w:r>
            <w:r w:rsidR="00A44780">
              <w:rPr>
                <w:noProof/>
                <w:webHidden/>
              </w:rPr>
              <w:tab/>
            </w:r>
            <w:r w:rsidR="00A44780">
              <w:rPr>
                <w:noProof/>
                <w:webHidden/>
              </w:rPr>
              <w:fldChar w:fldCharType="begin"/>
            </w:r>
            <w:r w:rsidR="00A44780">
              <w:rPr>
                <w:noProof/>
                <w:webHidden/>
              </w:rPr>
              <w:instrText xml:space="preserve"> PAGEREF _Toc511580057 \h </w:instrText>
            </w:r>
            <w:r w:rsidR="00A44780">
              <w:rPr>
                <w:noProof/>
                <w:webHidden/>
              </w:rPr>
            </w:r>
            <w:r w:rsidR="00A44780">
              <w:rPr>
                <w:noProof/>
                <w:webHidden/>
              </w:rPr>
              <w:fldChar w:fldCharType="separate"/>
            </w:r>
            <w:r w:rsidR="00A63A6D">
              <w:rPr>
                <w:noProof/>
                <w:webHidden/>
              </w:rPr>
              <w:t>37</w:t>
            </w:r>
            <w:r w:rsidR="00A44780">
              <w:rPr>
                <w:noProof/>
                <w:webHidden/>
              </w:rPr>
              <w:fldChar w:fldCharType="end"/>
            </w:r>
          </w:hyperlink>
        </w:p>
        <w:p w14:paraId="4E0B40B0"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8" w:history="1">
            <w:r w:rsidR="00A44780">
              <w:rPr>
                <w:noProof/>
                <w:webHidden/>
              </w:rPr>
              <w:tab/>
            </w:r>
            <w:r w:rsidR="00A44780">
              <w:rPr>
                <w:noProof/>
                <w:webHidden/>
              </w:rPr>
              <w:fldChar w:fldCharType="begin"/>
            </w:r>
            <w:r w:rsidR="00A44780">
              <w:rPr>
                <w:noProof/>
                <w:webHidden/>
              </w:rPr>
              <w:instrText xml:space="preserve"> PAGEREF _Toc511580058 \h </w:instrText>
            </w:r>
            <w:r w:rsidR="00A44780">
              <w:rPr>
                <w:noProof/>
                <w:webHidden/>
              </w:rPr>
            </w:r>
            <w:r w:rsidR="00A44780">
              <w:rPr>
                <w:noProof/>
                <w:webHidden/>
              </w:rPr>
              <w:fldChar w:fldCharType="separate"/>
            </w:r>
            <w:r w:rsidR="00A63A6D">
              <w:rPr>
                <w:noProof/>
                <w:webHidden/>
              </w:rPr>
              <w:t>39</w:t>
            </w:r>
            <w:r w:rsidR="00A44780">
              <w:rPr>
                <w:noProof/>
                <w:webHidden/>
              </w:rPr>
              <w:fldChar w:fldCharType="end"/>
            </w:r>
          </w:hyperlink>
        </w:p>
        <w:p w14:paraId="20BD6BD8"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59" w:history="1">
            <w:r w:rsidR="00A44780" w:rsidRPr="000E7E3F">
              <w:rPr>
                <w:rStyle w:val="Hyperlink"/>
                <w:noProof/>
              </w:rPr>
              <w:t>Appendix H – LS1 ARC Reflection</w:t>
            </w:r>
            <w:r w:rsidR="00A44780">
              <w:rPr>
                <w:noProof/>
                <w:webHidden/>
              </w:rPr>
              <w:tab/>
            </w:r>
            <w:r w:rsidR="00A44780">
              <w:rPr>
                <w:noProof/>
                <w:webHidden/>
              </w:rPr>
              <w:fldChar w:fldCharType="begin"/>
            </w:r>
            <w:r w:rsidR="00A44780">
              <w:rPr>
                <w:noProof/>
                <w:webHidden/>
              </w:rPr>
              <w:instrText xml:space="preserve"> PAGEREF _Toc511580059 \h </w:instrText>
            </w:r>
            <w:r w:rsidR="00A44780">
              <w:rPr>
                <w:noProof/>
                <w:webHidden/>
              </w:rPr>
            </w:r>
            <w:r w:rsidR="00A44780">
              <w:rPr>
                <w:noProof/>
                <w:webHidden/>
              </w:rPr>
              <w:fldChar w:fldCharType="separate"/>
            </w:r>
            <w:r w:rsidR="00A63A6D">
              <w:rPr>
                <w:noProof/>
                <w:webHidden/>
              </w:rPr>
              <w:t>40</w:t>
            </w:r>
            <w:r w:rsidR="00A44780">
              <w:rPr>
                <w:noProof/>
                <w:webHidden/>
              </w:rPr>
              <w:fldChar w:fldCharType="end"/>
            </w:r>
          </w:hyperlink>
        </w:p>
        <w:p w14:paraId="1DDEF106"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60" w:history="1">
            <w:r w:rsidR="00A44780" w:rsidRPr="000E7E3F">
              <w:rPr>
                <w:rStyle w:val="Hyperlink"/>
                <w:noProof/>
              </w:rPr>
              <w:t>Appendix I – LS2 Observation Notes</w:t>
            </w:r>
            <w:r w:rsidR="00A44780">
              <w:rPr>
                <w:noProof/>
                <w:webHidden/>
              </w:rPr>
              <w:tab/>
            </w:r>
            <w:r w:rsidR="00A44780">
              <w:rPr>
                <w:noProof/>
                <w:webHidden/>
              </w:rPr>
              <w:fldChar w:fldCharType="begin"/>
            </w:r>
            <w:r w:rsidR="00A44780">
              <w:rPr>
                <w:noProof/>
                <w:webHidden/>
              </w:rPr>
              <w:instrText xml:space="preserve"> PAGEREF _Toc511580060 \h </w:instrText>
            </w:r>
            <w:r w:rsidR="00A44780">
              <w:rPr>
                <w:noProof/>
                <w:webHidden/>
              </w:rPr>
            </w:r>
            <w:r w:rsidR="00A44780">
              <w:rPr>
                <w:noProof/>
                <w:webHidden/>
              </w:rPr>
              <w:fldChar w:fldCharType="separate"/>
            </w:r>
            <w:r w:rsidR="00A63A6D">
              <w:rPr>
                <w:noProof/>
                <w:webHidden/>
              </w:rPr>
              <w:t>42</w:t>
            </w:r>
            <w:r w:rsidR="00A44780">
              <w:rPr>
                <w:noProof/>
                <w:webHidden/>
              </w:rPr>
              <w:fldChar w:fldCharType="end"/>
            </w:r>
          </w:hyperlink>
        </w:p>
        <w:p w14:paraId="0CD12576"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61" w:history="1">
            <w:r w:rsidR="00A44780" w:rsidRPr="000E7E3F">
              <w:rPr>
                <w:rStyle w:val="Hyperlink"/>
                <w:noProof/>
              </w:rPr>
              <w:t>Appendix J – LS2 ARC Reflection</w:t>
            </w:r>
            <w:r w:rsidR="00A44780">
              <w:rPr>
                <w:noProof/>
                <w:webHidden/>
              </w:rPr>
              <w:tab/>
            </w:r>
            <w:r w:rsidR="00A44780">
              <w:rPr>
                <w:noProof/>
                <w:webHidden/>
              </w:rPr>
              <w:fldChar w:fldCharType="begin"/>
            </w:r>
            <w:r w:rsidR="00A44780">
              <w:rPr>
                <w:noProof/>
                <w:webHidden/>
              </w:rPr>
              <w:instrText xml:space="preserve"> PAGEREF _Toc511580061 \h </w:instrText>
            </w:r>
            <w:r w:rsidR="00A44780">
              <w:rPr>
                <w:noProof/>
                <w:webHidden/>
              </w:rPr>
            </w:r>
            <w:r w:rsidR="00A44780">
              <w:rPr>
                <w:noProof/>
                <w:webHidden/>
              </w:rPr>
              <w:fldChar w:fldCharType="separate"/>
            </w:r>
            <w:r w:rsidR="00A63A6D">
              <w:rPr>
                <w:noProof/>
                <w:webHidden/>
              </w:rPr>
              <w:t>45</w:t>
            </w:r>
            <w:r w:rsidR="00A44780">
              <w:rPr>
                <w:noProof/>
                <w:webHidden/>
              </w:rPr>
              <w:fldChar w:fldCharType="end"/>
            </w:r>
          </w:hyperlink>
        </w:p>
        <w:p w14:paraId="4E96CEC6"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62" w:history="1">
            <w:r w:rsidR="00A44780" w:rsidRPr="000E7E3F">
              <w:rPr>
                <w:rStyle w:val="Hyperlink"/>
                <w:noProof/>
              </w:rPr>
              <w:t>Appendix K – LS3 Observation Notes</w:t>
            </w:r>
            <w:r w:rsidR="00A44780">
              <w:rPr>
                <w:noProof/>
                <w:webHidden/>
              </w:rPr>
              <w:tab/>
            </w:r>
            <w:r w:rsidR="00A44780">
              <w:rPr>
                <w:noProof/>
                <w:webHidden/>
              </w:rPr>
              <w:fldChar w:fldCharType="begin"/>
            </w:r>
            <w:r w:rsidR="00A44780">
              <w:rPr>
                <w:noProof/>
                <w:webHidden/>
              </w:rPr>
              <w:instrText xml:space="preserve"> PAGEREF _Toc511580062 \h </w:instrText>
            </w:r>
            <w:r w:rsidR="00A44780">
              <w:rPr>
                <w:noProof/>
                <w:webHidden/>
              </w:rPr>
            </w:r>
            <w:r w:rsidR="00A44780">
              <w:rPr>
                <w:noProof/>
                <w:webHidden/>
              </w:rPr>
              <w:fldChar w:fldCharType="separate"/>
            </w:r>
            <w:r w:rsidR="00A63A6D">
              <w:rPr>
                <w:noProof/>
                <w:webHidden/>
              </w:rPr>
              <w:t>47</w:t>
            </w:r>
            <w:r w:rsidR="00A44780">
              <w:rPr>
                <w:noProof/>
                <w:webHidden/>
              </w:rPr>
              <w:fldChar w:fldCharType="end"/>
            </w:r>
          </w:hyperlink>
        </w:p>
        <w:p w14:paraId="0A875088"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63" w:history="1">
            <w:r w:rsidR="00A44780" w:rsidRPr="000E7E3F">
              <w:rPr>
                <w:rStyle w:val="Hyperlink"/>
                <w:noProof/>
              </w:rPr>
              <w:t>Appendix L – LS3 ARC Reflection</w:t>
            </w:r>
            <w:r w:rsidR="00A44780">
              <w:rPr>
                <w:noProof/>
                <w:webHidden/>
              </w:rPr>
              <w:tab/>
            </w:r>
            <w:r w:rsidR="00A44780">
              <w:rPr>
                <w:noProof/>
                <w:webHidden/>
              </w:rPr>
              <w:fldChar w:fldCharType="begin"/>
            </w:r>
            <w:r w:rsidR="00A44780">
              <w:rPr>
                <w:noProof/>
                <w:webHidden/>
              </w:rPr>
              <w:instrText xml:space="preserve"> PAGEREF _Toc511580063 \h </w:instrText>
            </w:r>
            <w:r w:rsidR="00A44780">
              <w:rPr>
                <w:noProof/>
                <w:webHidden/>
              </w:rPr>
            </w:r>
            <w:r w:rsidR="00A44780">
              <w:rPr>
                <w:noProof/>
                <w:webHidden/>
              </w:rPr>
              <w:fldChar w:fldCharType="separate"/>
            </w:r>
            <w:r w:rsidR="00A63A6D">
              <w:rPr>
                <w:noProof/>
                <w:webHidden/>
              </w:rPr>
              <w:t>50</w:t>
            </w:r>
            <w:r w:rsidR="00A44780">
              <w:rPr>
                <w:noProof/>
                <w:webHidden/>
              </w:rPr>
              <w:fldChar w:fldCharType="end"/>
            </w:r>
          </w:hyperlink>
        </w:p>
        <w:p w14:paraId="042939A4"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64" w:history="1">
            <w:r w:rsidR="00A44780" w:rsidRPr="000E7E3F">
              <w:rPr>
                <w:rStyle w:val="Hyperlink"/>
                <w:noProof/>
              </w:rPr>
              <w:t>Appendix M – LS3 Lesson Plan</w:t>
            </w:r>
            <w:r w:rsidR="00A44780">
              <w:rPr>
                <w:noProof/>
                <w:webHidden/>
              </w:rPr>
              <w:tab/>
            </w:r>
            <w:r w:rsidR="00A44780">
              <w:rPr>
                <w:noProof/>
                <w:webHidden/>
              </w:rPr>
              <w:fldChar w:fldCharType="begin"/>
            </w:r>
            <w:r w:rsidR="00A44780">
              <w:rPr>
                <w:noProof/>
                <w:webHidden/>
              </w:rPr>
              <w:instrText xml:space="preserve"> PAGEREF _Toc511580064 \h </w:instrText>
            </w:r>
            <w:r w:rsidR="00A44780">
              <w:rPr>
                <w:noProof/>
                <w:webHidden/>
              </w:rPr>
            </w:r>
            <w:r w:rsidR="00A44780">
              <w:rPr>
                <w:noProof/>
                <w:webHidden/>
              </w:rPr>
              <w:fldChar w:fldCharType="separate"/>
            </w:r>
            <w:r w:rsidR="00A63A6D">
              <w:rPr>
                <w:noProof/>
                <w:webHidden/>
              </w:rPr>
              <w:t>51</w:t>
            </w:r>
            <w:r w:rsidR="00A44780">
              <w:rPr>
                <w:noProof/>
                <w:webHidden/>
              </w:rPr>
              <w:fldChar w:fldCharType="end"/>
            </w:r>
          </w:hyperlink>
        </w:p>
        <w:p w14:paraId="3C94FFF3" w14:textId="77777777" w:rsidR="00A44780" w:rsidRDefault="00A34F1D" w:rsidP="00A44780">
          <w:pPr>
            <w:pStyle w:val="TOC2"/>
            <w:tabs>
              <w:tab w:val="right" w:leader="dot" w:pos="9010"/>
            </w:tabs>
            <w:spacing w:line="360" w:lineRule="auto"/>
            <w:rPr>
              <w:rFonts w:eastAsiaTheme="minorEastAsia"/>
              <w:b w:val="0"/>
              <w:bCs w:val="0"/>
              <w:noProof/>
              <w:sz w:val="24"/>
              <w:szCs w:val="24"/>
              <w:lang w:eastAsia="en-GB"/>
            </w:rPr>
          </w:pPr>
          <w:hyperlink w:anchor="_Toc511580065" w:history="1">
            <w:r w:rsidR="00A44780" w:rsidRPr="000E7E3F">
              <w:rPr>
                <w:rStyle w:val="Hyperlink"/>
                <w:noProof/>
              </w:rPr>
              <w:t>Appendix N – LS3 Drama Props</w:t>
            </w:r>
            <w:r w:rsidR="00A44780">
              <w:rPr>
                <w:noProof/>
                <w:webHidden/>
              </w:rPr>
              <w:tab/>
            </w:r>
            <w:r w:rsidR="00A44780">
              <w:rPr>
                <w:noProof/>
                <w:webHidden/>
              </w:rPr>
              <w:fldChar w:fldCharType="begin"/>
            </w:r>
            <w:r w:rsidR="00A44780">
              <w:rPr>
                <w:noProof/>
                <w:webHidden/>
              </w:rPr>
              <w:instrText xml:space="preserve"> PAGEREF _Toc511580065 \h </w:instrText>
            </w:r>
            <w:r w:rsidR="00A44780">
              <w:rPr>
                <w:noProof/>
                <w:webHidden/>
              </w:rPr>
            </w:r>
            <w:r w:rsidR="00A44780">
              <w:rPr>
                <w:noProof/>
                <w:webHidden/>
              </w:rPr>
              <w:fldChar w:fldCharType="separate"/>
            </w:r>
            <w:r w:rsidR="00A63A6D">
              <w:rPr>
                <w:noProof/>
                <w:webHidden/>
              </w:rPr>
              <w:t>54</w:t>
            </w:r>
            <w:r w:rsidR="00A44780">
              <w:rPr>
                <w:noProof/>
                <w:webHidden/>
              </w:rPr>
              <w:fldChar w:fldCharType="end"/>
            </w:r>
          </w:hyperlink>
        </w:p>
        <w:p w14:paraId="1DEDF873" w14:textId="03F2FA6D" w:rsidR="001A4788" w:rsidRDefault="001A4788" w:rsidP="00A44780">
          <w:pPr>
            <w:spacing w:line="360" w:lineRule="auto"/>
          </w:pPr>
          <w:r w:rsidRPr="00D126FC">
            <w:rPr>
              <w:bCs/>
              <w:noProof/>
            </w:rPr>
            <w:fldChar w:fldCharType="end"/>
          </w:r>
        </w:p>
      </w:sdtContent>
    </w:sdt>
    <w:p w14:paraId="168EA918" w14:textId="77777777" w:rsidR="00EB2596" w:rsidRDefault="00EB2596" w:rsidP="00012FFC">
      <w:pPr>
        <w:spacing w:line="360" w:lineRule="auto"/>
        <w:rPr>
          <w:u w:val="single"/>
        </w:rPr>
      </w:pPr>
    </w:p>
    <w:p w14:paraId="79F9A98C" w14:textId="77777777" w:rsidR="00EB2596" w:rsidRDefault="00EB2596" w:rsidP="00012FFC">
      <w:pPr>
        <w:spacing w:line="360" w:lineRule="auto"/>
        <w:rPr>
          <w:u w:val="single"/>
        </w:rPr>
      </w:pPr>
    </w:p>
    <w:p w14:paraId="79EA6A06" w14:textId="77777777" w:rsidR="00EB2596" w:rsidRDefault="00EB2596" w:rsidP="00012FFC">
      <w:pPr>
        <w:spacing w:line="360" w:lineRule="auto"/>
        <w:rPr>
          <w:u w:val="single"/>
        </w:rPr>
      </w:pPr>
    </w:p>
    <w:p w14:paraId="30F26649" w14:textId="77777777" w:rsidR="00EB2596" w:rsidRDefault="00EB2596" w:rsidP="00012FFC">
      <w:pPr>
        <w:spacing w:line="360" w:lineRule="auto"/>
        <w:rPr>
          <w:u w:val="single"/>
        </w:rPr>
      </w:pPr>
      <w:bookmarkStart w:id="0" w:name="_GoBack"/>
      <w:bookmarkEnd w:id="0"/>
    </w:p>
    <w:p w14:paraId="5E4ACCF8" w14:textId="77777777" w:rsidR="00EB2596" w:rsidRDefault="00EB2596" w:rsidP="00012FFC">
      <w:pPr>
        <w:spacing w:line="360" w:lineRule="auto"/>
        <w:rPr>
          <w:u w:val="single"/>
        </w:rPr>
      </w:pPr>
    </w:p>
    <w:p w14:paraId="76A626C0" w14:textId="77777777" w:rsidR="00EB2596" w:rsidRDefault="00EB2596" w:rsidP="00012FFC">
      <w:pPr>
        <w:spacing w:line="360" w:lineRule="auto"/>
        <w:rPr>
          <w:u w:val="single"/>
        </w:rPr>
      </w:pPr>
    </w:p>
    <w:p w14:paraId="5F2979BA" w14:textId="77777777" w:rsidR="00EB2596" w:rsidRDefault="00EB2596" w:rsidP="00012FFC">
      <w:pPr>
        <w:spacing w:line="360" w:lineRule="auto"/>
        <w:rPr>
          <w:u w:val="single"/>
        </w:rPr>
      </w:pPr>
    </w:p>
    <w:p w14:paraId="552FB6A7" w14:textId="77777777" w:rsidR="00EB2596" w:rsidRDefault="00EB2596" w:rsidP="00012FFC">
      <w:pPr>
        <w:spacing w:line="360" w:lineRule="auto"/>
        <w:rPr>
          <w:u w:val="single"/>
        </w:rPr>
      </w:pPr>
    </w:p>
    <w:p w14:paraId="227EF598" w14:textId="77777777" w:rsidR="00EB2596" w:rsidRDefault="00EB2596" w:rsidP="00012FFC">
      <w:pPr>
        <w:spacing w:line="360" w:lineRule="auto"/>
        <w:rPr>
          <w:u w:val="single"/>
        </w:rPr>
      </w:pPr>
    </w:p>
    <w:p w14:paraId="7BA08249" w14:textId="77777777" w:rsidR="00EB2596" w:rsidRDefault="00EB2596" w:rsidP="00012FFC">
      <w:pPr>
        <w:spacing w:line="360" w:lineRule="auto"/>
        <w:rPr>
          <w:u w:val="single"/>
        </w:rPr>
      </w:pPr>
    </w:p>
    <w:p w14:paraId="57B321F4" w14:textId="77777777" w:rsidR="00EB2596" w:rsidRDefault="00EB2596" w:rsidP="00012FFC">
      <w:pPr>
        <w:spacing w:line="360" w:lineRule="auto"/>
        <w:rPr>
          <w:u w:val="single"/>
        </w:rPr>
      </w:pPr>
    </w:p>
    <w:p w14:paraId="0E2A7C2A" w14:textId="77777777" w:rsidR="00EB2596" w:rsidRDefault="00EB2596" w:rsidP="00012FFC">
      <w:pPr>
        <w:spacing w:line="360" w:lineRule="auto"/>
        <w:rPr>
          <w:u w:val="single"/>
        </w:rPr>
      </w:pPr>
    </w:p>
    <w:p w14:paraId="0EEA07AA" w14:textId="77777777" w:rsidR="00EB2596" w:rsidRDefault="00EB2596" w:rsidP="00012FFC">
      <w:pPr>
        <w:spacing w:line="360" w:lineRule="auto"/>
        <w:rPr>
          <w:u w:val="single"/>
        </w:rPr>
      </w:pPr>
    </w:p>
    <w:p w14:paraId="1ADD78F6" w14:textId="77777777" w:rsidR="00EB2596" w:rsidRDefault="00EB2596" w:rsidP="00012FFC">
      <w:pPr>
        <w:spacing w:line="360" w:lineRule="auto"/>
        <w:rPr>
          <w:u w:val="single"/>
        </w:rPr>
      </w:pPr>
    </w:p>
    <w:p w14:paraId="7D0ACD4C" w14:textId="1CF879E6" w:rsidR="00EB2596" w:rsidRDefault="00EB2596" w:rsidP="00C50738">
      <w:pPr>
        <w:rPr>
          <w:u w:val="single"/>
        </w:rPr>
        <w:sectPr w:rsidR="00EB2596" w:rsidSect="00C50738">
          <w:footerReference w:type="even" r:id="rId10"/>
          <w:footerReference w:type="default" r:id="rId11"/>
          <w:footerReference w:type="first" r:id="rId12"/>
          <w:pgSz w:w="11900" w:h="16840"/>
          <w:pgMar w:top="1440" w:right="1440" w:bottom="1440" w:left="1440" w:header="720" w:footer="720" w:gutter="0"/>
          <w:cols w:space="720"/>
          <w:docGrid w:linePitch="360"/>
        </w:sectPr>
      </w:pPr>
    </w:p>
    <w:p w14:paraId="34733E82" w14:textId="5ED1B58F" w:rsidR="00DC527C" w:rsidRPr="00D0765E" w:rsidRDefault="00A63C6C" w:rsidP="00012FFC">
      <w:pPr>
        <w:pStyle w:val="Heading1"/>
        <w:spacing w:line="360" w:lineRule="auto"/>
      </w:pPr>
      <w:bookmarkStart w:id="1" w:name="_Toc511580019"/>
      <w:r>
        <w:lastRenderedPageBreak/>
        <w:t xml:space="preserve">The </w:t>
      </w:r>
      <w:r w:rsidR="00DC527C" w:rsidRPr="00D0765E">
        <w:t>Aim, Focus and Research Content</w:t>
      </w:r>
      <w:bookmarkEnd w:id="1"/>
    </w:p>
    <w:p w14:paraId="4431C051" w14:textId="77777777" w:rsidR="00DC527C" w:rsidRDefault="00DC527C" w:rsidP="00012FFC">
      <w:pPr>
        <w:spacing w:line="360" w:lineRule="auto"/>
        <w:jc w:val="both"/>
      </w:pPr>
    </w:p>
    <w:p w14:paraId="79BC9D6F" w14:textId="40532FFA" w:rsidR="00CB5318" w:rsidRPr="00CB5318" w:rsidRDefault="00CB5318" w:rsidP="00012FFC">
      <w:pPr>
        <w:spacing w:line="360" w:lineRule="auto"/>
      </w:pPr>
      <w:r w:rsidRPr="00CB5318">
        <w:t xml:space="preserve">During my professional teaching experience (PTE), I found it difficult to engage the whole nursery class during daily story time sessions. I identified that the children were engaged during Welsh which used puppets, literacy which involved the interactive whiteboard (IWB) and numeracy which also used the IWB, all of which were a similar whole class, carpet activity.  This engagement interested me to see whether the use of different techniques, other than just reading from the book, would increase the engagement of the children. We discussed this idea within our triad, and all agreed it was an area for development in each of our classrooms; </w:t>
      </w:r>
      <w:r w:rsidRPr="00012FFC">
        <w:t>therefore</w:t>
      </w:r>
      <w:r w:rsidRPr="00CB5318">
        <w:rPr>
          <w:b/>
        </w:rPr>
        <w:t>,</w:t>
      </w:r>
      <w:r w:rsidRPr="00CB5318">
        <w:t xml:space="preserve"> we developed our research question: </w:t>
      </w:r>
    </w:p>
    <w:p w14:paraId="53F0963F" w14:textId="77777777" w:rsidR="00CB5318" w:rsidRPr="00CB5318" w:rsidRDefault="00CB5318" w:rsidP="00012FFC">
      <w:pPr>
        <w:spacing w:line="360" w:lineRule="auto"/>
      </w:pPr>
    </w:p>
    <w:p w14:paraId="4FC0D085" w14:textId="77777777" w:rsidR="00CB5318" w:rsidRPr="00012FFC" w:rsidRDefault="00CB5318" w:rsidP="00012FFC">
      <w:pPr>
        <w:spacing w:line="360" w:lineRule="auto"/>
        <w:rPr>
          <w:b/>
        </w:rPr>
      </w:pPr>
      <w:r w:rsidRPr="00012FFC">
        <w:rPr>
          <w:b/>
        </w:rPr>
        <w:t>“How to develop children’s engagement in story time using different storytelling techniques?”</w:t>
      </w:r>
    </w:p>
    <w:p w14:paraId="330C4BCB" w14:textId="77777777" w:rsidR="00CB5318" w:rsidRPr="00CB5318" w:rsidRDefault="00CB5318" w:rsidP="00012FFC">
      <w:pPr>
        <w:spacing w:line="360" w:lineRule="auto"/>
      </w:pPr>
    </w:p>
    <w:p w14:paraId="002FCF35" w14:textId="27D2562A" w:rsidR="00CB5318" w:rsidRDefault="00CB5318" w:rsidP="00012FFC">
      <w:pPr>
        <w:spacing w:line="360" w:lineRule="auto"/>
        <w:rPr>
          <w:b/>
        </w:rPr>
      </w:pPr>
      <w:r w:rsidRPr="00CB5318">
        <w:t>The research took place in the Foundation Phase (FP) of a large, English me</w:t>
      </w:r>
      <w:r w:rsidR="00151F4B">
        <w:t>dium primary s</w:t>
      </w:r>
      <w:r w:rsidRPr="00CB5318">
        <w:t xml:space="preserve">chool within the UWTSD Yr Athrofa partnership. The study took place in one nursery and two </w:t>
      </w:r>
      <w:proofErr w:type="gramStart"/>
      <w:r w:rsidRPr="00CB5318">
        <w:t>year</w:t>
      </w:r>
      <w:proofErr w:type="gramEnd"/>
      <w:r w:rsidRPr="00CB5318">
        <w:t xml:space="preserve"> one classrooms, all of which had an average of thirty pupils. </w:t>
      </w:r>
    </w:p>
    <w:p w14:paraId="66B59A34" w14:textId="77777777" w:rsidR="00CB5318" w:rsidRDefault="00CB5318" w:rsidP="00012FFC">
      <w:pPr>
        <w:spacing w:line="360" w:lineRule="auto"/>
      </w:pPr>
      <w:r>
        <w:rPr>
          <w:b/>
        </w:rPr>
        <w:br w:type="page"/>
      </w:r>
    </w:p>
    <w:p w14:paraId="6F34F923" w14:textId="2A7C816F" w:rsidR="00C468CB" w:rsidRPr="003F7D96" w:rsidRDefault="00DC527C" w:rsidP="003F7D96">
      <w:pPr>
        <w:pStyle w:val="Heading1"/>
        <w:spacing w:line="360" w:lineRule="auto"/>
        <w:rPr>
          <w:rFonts w:eastAsiaTheme="minorHAnsi" w:cstheme="minorBidi"/>
          <w:b w:val="0"/>
          <w:color w:val="auto"/>
          <w:sz w:val="24"/>
          <w:szCs w:val="24"/>
        </w:rPr>
      </w:pPr>
      <w:bookmarkStart w:id="2" w:name="_Toc511580020"/>
      <w:r w:rsidRPr="00DC527C">
        <w:lastRenderedPageBreak/>
        <w:t>Literature Review</w:t>
      </w:r>
      <w:bookmarkEnd w:id="2"/>
      <w:r w:rsidRPr="00DC527C">
        <w:t xml:space="preserve"> </w:t>
      </w:r>
    </w:p>
    <w:p w14:paraId="5E46A00F" w14:textId="77777777" w:rsidR="00C468CB" w:rsidRDefault="00C468CB" w:rsidP="00012FFC">
      <w:pPr>
        <w:pStyle w:val="Heading2"/>
      </w:pPr>
      <w:bookmarkStart w:id="3" w:name="_Toc511580021"/>
      <w:r>
        <w:t>Engagement</w:t>
      </w:r>
      <w:bookmarkEnd w:id="3"/>
      <w:r>
        <w:t xml:space="preserve"> </w:t>
      </w:r>
    </w:p>
    <w:p w14:paraId="56775277" w14:textId="77777777" w:rsidR="00C468CB" w:rsidRDefault="00C468CB" w:rsidP="00012FFC">
      <w:pPr>
        <w:spacing w:line="360" w:lineRule="auto"/>
        <w:jc w:val="both"/>
      </w:pPr>
    </w:p>
    <w:p w14:paraId="3AA3721A" w14:textId="582754D9" w:rsidR="00C468CB" w:rsidRDefault="00C468CB" w:rsidP="00012FFC">
      <w:pPr>
        <w:spacing w:line="360" w:lineRule="auto"/>
        <w:jc w:val="both"/>
      </w:pPr>
      <w:r>
        <w:t xml:space="preserve">Daniels (2010) reported that children need to be motivated to be engaged in learning. She highlights how motivation comes from within, but how contextual factors can also influence it. Daniels’ research found that children were more engaged when they had a choice of activity. A limitation this work is that it focuses on High School children; however, proposals from Donaldson (2015), </w:t>
      </w:r>
      <w:r w:rsidR="003F7D96">
        <w:t>who</w:t>
      </w:r>
      <w:r>
        <w:t xml:space="preserve"> considers children as young as three, recommends pupils have a choice of activity to allow for engaging learning environments. Both pieces of literature highlight the importance of active, challenging learning, in which the children have ownership and control of their education. Griffith, Burns, and Osiris (2012) refer to engagement as the child enjoying and being absorbed in the activity taking place. They suggest a link between learning and engagement. They discuss work by Csikszentmihalyi (1997, cited in Griffith, Burns, and Osiris, 2012) who examined optimal flow performance. Optimal flow performance is described as the point in which a child is fully engaged in an activity which allows them to learn. They emphasise the importance of contextual factors that affect the flow, such as the need for clear goals, immediate feedback, intrinsically motivating tasks (Daniels, 2010), and minimal teacher input. </w:t>
      </w:r>
    </w:p>
    <w:p w14:paraId="2B5D253D" w14:textId="77777777" w:rsidR="00C468CB" w:rsidRDefault="00C468CB" w:rsidP="00012FFC">
      <w:pPr>
        <w:spacing w:line="360" w:lineRule="auto"/>
        <w:jc w:val="both"/>
      </w:pPr>
    </w:p>
    <w:p w14:paraId="2F6A6E2D" w14:textId="09702124" w:rsidR="00C468CB" w:rsidRDefault="00C468CB" w:rsidP="00012FFC">
      <w:pPr>
        <w:spacing w:line="360" w:lineRule="auto"/>
        <w:jc w:val="both"/>
      </w:pPr>
      <w:r>
        <w:t xml:space="preserve">Hattie (2009) conducted longitudinal, evidence-based research which looked at what works in schools to improve learning. He reported that the key to success in education is the combination of engagement, effort, and achievement. Hattie (2009) proposes that learning happens when pupils are engaged. Similar to Griffith, Burns, and Osiris (2012), Hattie (2009) highlighted clear goals and learning intentions as a critical element of engaging students, as well as stressing the importance of children being active participants in the lesson through skill appropriate tasks. As well as pupil’s engagement, Hattie (2009) considers the importance of teachers being actively engaged, which opposes the recommendation of minimal teacher input (Griffith, Burns and Osiris, 2012). Hattie (2009) additionally suggested that teachers should be passionate about teaching and learning to motivate and engage children. Similar research from Blair, Rupley, and Nichols (2007) found that effective teachers use appropriate materials to engage students actively. Supporting Blair, Rupley, and Nichols (2007), Graham </w:t>
      </w:r>
      <w:r>
        <w:lastRenderedPageBreak/>
        <w:t>and Kelly (2008) looked specifically at reading in the primary school and found that the key to creating an engaging environment is the appropriate choice of teaching approaches, text and the duration of time spent reading. Interestingly, the research focused on boys specifically and highlighted that boys need different forms of engagement to girls. Similarl</w:t>
      </w:r>
      <w:r w:rsidR="00374C75">
        <w:t>y, Stadler (2010)</w:t>
      </w:r>
      <w:r>
        <w:t xml:space="preserve"> stories must be complex and suited to interests in order to engage boys. </w:t>
      </w:r>
    </w:p>
    <w:p w14:paraId="21118619" w14:textId="77777777" w:rsidR="00C468CB" w:rsidRDefault="00C468CB" w:rsidP="00012FFC">
      <w:pPr>
        <w:spacing w:line="360" w:lineRule="auto"/>
        <w:jc w:val="both"/>
      </w:pPr>
    </w:p>
    <w:p w14:paraId="38522714" w14:textId="77777777" w:rsidR="00C468CB" w:rsidRDefault="00C468CB" w:rsidP="00012FFC">
      <w:pPr>
        <w:spacing w:line="360" w:lineRule="auto"/>
        <w:jc w:val="both"/>
      </w:pPr>
      <w:r>
        <w:t xml:space="preserve">Much of the research surrounding engagement illustrates the importance of engagement for pupils learning (Hattie, 2009; Daniels, 2010; Griffith Burns and Osiris, 2012). Despite motivation for engagement coming from within (Daniels, 2010), teachers play a significant role in ensuring tasks are engaging for pupils (Blair, Rupley, and Nichols, 2007; Graham and Kelly, 2008; Hattie, 2009), which allows learning to happen (Donaldson, 2015). </w:t>
      </w:r>
    </w:p>
    <w:p w14:paraId="42B1F45F" w14:textId="77777777" w:rsidR="00C468CB" w:rsidRDefault="00C468CB" w:rsidP="00012FFC">
      <w:pPr>
        <w:spacing w:line="360" w:lineRule="auto"/>
        <w:jc w:val="both"/>
      </w:pPr>
    </w:p>
    <w:p w14:paraId="3FF8ACA4" w14:textId="77777777" w:rsidR="00C468CB" w:rsidRDefault="00C468CB" w:rsidP="00012FFC">
      <w:pPr>
        <w:pStyle w:val="Heading2"/>
      </w:pPr>
      <w:bookmarkStart w:id="4" w:name="_Toc511580022"/>
      <w:r>
        <w:t>The Benefits of Story Time</w:t>
      </w:r>
      <w:bookmarkEnd w:id="4"/>
      <w:r>
        <w:t xml:space="preserve"> </w:t>
      </w:r>
    </w:p>
    <w:p w14:paraId="4203D809" w14:textId="77777777" w:rsidR="00C468CB" w:rsidRDefault="00C468CB" w:rsidP="00012FFC">
      <w:pPr>
        <w:spacing w:line="360" w:lineRule="auto"/>
        <w:jc w:val="both"/>
      </w:pPr>
    </w:p>
    <w:p w14:paraId="28839D8C" w14:textId="77777777" w:rsidR="00C468CB" w:rsidRDefault="00C468CB" w:rsidP="00012FFC">
      <w:pPr>
        <w:spacing w:line="360" w:lineRule="auto"/>
        <w:jc w:val="both"/>
      </w:pPr>
      <w:r>
        <w:t>Leicester (2006) suggests that stories can educate and entertain through teaching children about themselves and the world around them, including different cultures (Houston-Price and Horst, 2016). More recent work from Zepeda (2014) proposed that stories are a beneficial tool to create unity in a classroom, through strengthening relationships between those involved in story time. Both Whitehead (2007) and Houston-Price and Horst (2016) looked at developing language and literacy within young children and found that story time encourages alphabetical awareness, phonological awareness, and awareness of the functions of punctuation from an early age, which supports individual literacy skills needed in the future.</w:t>
      </w:r>
    </w:p>
    <w:p w14:paraId="5C3FDA40" w14:textId="77777777" w:rsidR="00C468CB" w:rsidRDefault="00C468CB" w:rsidP="00012FFC">
      <w:pPr>
        <w:spacing w:line="360" w:lineRule="auto"/>
        <w:jc w:val="both"/>
      </w:pPr>
    </w:p>
    <w:p w14:paraId="18A4B3A7" w14:textId="77777777" w:rsidR="00C468CB" w:rsidRDefault="00C468CB" w:rsidP="00012FFC">
      <w:pPr>
        <w:spacing w:line="360" w:lineRule="auto"/>
        <w:jc w:val="both"/>
      </w:pPr>
      <w:r>
        <w:t xml:space="preserve">Both Justice and Kaderavek (2002) and Whitehead (2007) highlight that in order for children to learn, story time must be engaging and must suit their interests, thus supports previous literature surrounding engagement (Blair, Rupley and Nichols, 2007; Graham and Kelly, 2008; Hattie, 2009; Daniels, 2010; Griffith Burns and Osiris, 2012). </w:t>
      </w:r>
    </w:p>
    <w:p w14:paraId="018CBE73" w14:textId="77777777" w:rsidR="00C468CB" w:rsidRDefault="00C468CB" w:rsidP="00012FFC">
      <w:pPr>
        <w:spacing w:line="360" w:lineRule="auto"/>
        <w:jc w:val="both"/>
      </w:pPr>
      <w:r>
        <w:t xml:space="preserve">Unlike Griffith, Burns, and Osiris (2012) who recommend minimal teacher input, Whitehead (2007) states that teachers should lead, support and stimulate the learning through story, which not only develops children’s oracy but supports their emotional development. Graham and Kelly (2008) describe how teacher input allows for children to enter their Zone of Proximal </w:t>
      </w:r>
      <w:r>
        <w:lastRenderedPageBreak/>
        <w:t xml:space="preserve">Development (ZPD) through support from the teacher, which develops their learning (Vygotsky, 1978). </w:t>
      </w:r>
    </w:p>
    <w:p w14:paraId="0F72FEC6" w14:textId="77777777" w:rsidR="00C468CB" w:rsidRDefault="00C468CB" w:rsidP="00012FFC">
      <w:pPr>
        <w:spacing w:line="360" w:lineRule="auto"/>
        <w:jc w:val="both"/>
      </w:pPr>
    </w:p>
    <w:p w14:paraId="49A49FDD" w14:textId="77777777" w:rsidR="00C468CB" w:rsidRDefault="00C468CB" w:rsidP="00012FFC">
      <w:pPr>
        <w:spacing w:line="360" w:lineRule="auto"/>
        <w:jc w:val="both"/>
      </w:pPr>
      <w:r>
        <w:t xml:space="preserve">Both Hetrick and Diamant-Cohen (2014) and Peck (2015) suggest that reading to children before they are three can be beneficial, although these sessions must be short and highly interactive to ensure children are engaged. Leicester (2006) looked at how stories develop literacy and classroom values and found that for children to be engaged, it is vital they feel comfortable during story time. Baker (2017) supports the notion of comfort to maximise engagement and found that children with disabilities or a lower attention span may need extra support to stay engaged. </w:t>
      </w:r>
    </w:p>
    <w:p w14:paraId="4B95AD86" w14:textId="77777777" w:rsidR="00C468CB" w:rsidRDefault="00C468CB" w:rsidP="00012FFC">
      <w:pPr>
        <w:spacing w:line="360" w:lineRule="auto"/>
        <w:jc w:val="both"/>
      </w:pPr>
    </w:p>
    <w:p w14:paraId="482ED3BB" w14:textId="77777777" w:rsidR="00C468CB" w:rsidRDefault="00C468CB" w:rsidP="00012FFC">
      <w:pPr>
        <w:spacing w:line="360" w:lineRule="auto"/>
        <w:jc w:val="both"/>
      </w:pPr>
      <w:r>
        <w:t>There is much evidence supporting the different benefits that stories have on children (Hetrick and Diamant-Cohen, 2014; Peck, 2015; Houston-Price and Horst, 2016), although it is apparent that for children to gain these benefits, story time must be engaging (Whitehead, 2007).</w:t>
      </w:r>
    </w:p>
    <w:p w14:paraId="477D95E8" w14:textId="77777777" w:rsidR="00C468CB" w:rsidRDefault="00C468CB" w:rsidP="00012FFC">
      <w:pPr>
        <w:spacing w:line="360" w:lineRule="auto"/>
        <w:jc w:val="both"/>
      </w:pPr>
    </w:p>
    <w:p w14:paraId="37ECD17B" w14:textId="77777777" w:rsidR="00C468CB" w:rsidRDefault="00C468CB" w:rsidP="00012FFC">
      <w:pPr>
        <w:pStyle w:val="Heading2"/>
      </w:pPr>
      <w:bookmarkStart w:id="5" w:name="_Toc511580023"/>
      <w:r>
        <w:t>Story Time Techniques</w:t>
      </w:r>
      <w:bookmarkEnd w:id="5"/>
      <w:r>
        <w:t xml:space="preserve"> </w:t>
      </w:r>
    </w:p>
    <w:p w14:paraId="132D1A40" w14:textId="77777777" w:rsidR="00C468CB" w:rsidRDefault="00C468CB" w:rsidP="00012FFC">
      <w:pPr>
        <w:spacing w:line="360" w:lineRule="auto"/>
        <w:jc w:val="both"/>
      </w:pPr>
    </w:p>
    <w:p w14:paraId="4454D66D" w14:textId="77777777" w:rsidR="00C468CB" w:rsidRDefault="00C468CB" w:rsidP="00012FFC">
      <w:pPr>
        <w:spacing w:line="360" w:lineRule="auto"/>
        <w:jc w:val="both"/>
      </w:pPr>
      <w:r>
        <w:t xml:space="preserve">Hetrick and Diamant-Cohen (2014) looked at how to transform preschool story time and highlighted that young children learn best when there is repetition with variety. They suggest having a ritual at the beginning and the end of the story time to ensure maximum comfort and engagement. Lenox (2013) supports this who also found that repetition is a useful story time technique. </w:t>
      </w:r>
    </w:p>
    <w:p w14:paraId="05B2F0E3" w14:textId="77777777" w:rsidR="00C468CB" w:rsidRDefault="00C468CB" w:rsidP="00012FFC">
      <w:pPr>
        <w:spacing w:line="360" w:lineRule="auto"/>
        <w:jc w:val="both"/>
      </w:pPr>
    </w:p>
    <w:p w14:paraId="3CCFED69" w14:textId="01DD2624" w:rsidR="00C468CB" w:rsidRDefault="00C468CB" w:rsidP="00012FFC">
      <w:pPr>
        <w:spacing w:line="360" w:lineRule="auto"/>
        <w:jc w:val="both"/>
      </w:pPr>
      <w:r>
        <w:t xml:space="preserve">Supporting findings that teachers must be engaged and passionate (Hattie, 2007), Hetrick and Diamant-Cohen (2014) emphasise the importance of enjoyment throughout the story, highlighting that teachers’ feelings towards the story will impact upon the children’s feelings towards it. Therefore, it is important to enjoy the story, reacting to the audience’s enthusiasm where it occurs, and encouraging it where it lacks (Huff and Bar, 2003). American authors, Huff and Bar (2003), encourage the use of different voices during story time to capture the children’s engagement. They suggest using props to allow the story to come alive. Correspondingly, Hetrick and Diamant-Cohen (2014) discuss how puppets encourage </w:t>
      </w:r>
      <w:r>
        <w:lastRenderedPageBreak/>
        <w:t xml:space="preserve">participation and draw the attention of easily distracted children by acting as a behaviour management tool. Huff (2003) and Peck (2015) suggest that puppets can be used as a behaviour management strategy to make sure children are engaged. Huff and Bar (2003) suggest that puppets can be used to reach even the shyest of pupils. Similarly, Liu et al., (2012) found that the use of hand puppets during story time developed children’s confidence. Although, literature highlights the importance of being cautious of the distractions puppets can cause children and to consider that they may be a new experience for some children; </w:t>
      </w:r>
      <w:r w:rsidR="00E548E5">
        <w:t>therefore,</w:t>
      </w:r>
      <w:r>
        <w:t xml:space="preserve"> they must be used with caution (Huff and Bar, 2003; Stadler, 2010; Baker, 2017). </w:t>
      </w:r>
    </w:p>
    <w:p w14:paraId="0FD3B0C9" w14:textId="77777777" w:rsidR="00C468CB" w:rsidRDefault="00C468CB" w:rsidP="00012FFC">
      <w:pPr>
        <w:spacing w:line="360" w:lineRule="auto"/>
        <w:jc w:val="both"/>
      </w:pPr>
    </w:p>
    <w:p w14:paraId="4731C81D" w14:textId="77777777" w:rsidR="00C468CB" w:rsidRDefault="00C468CB" w:rsidP="00012FFC">
      <w:pPr>
        <w:spacing w:line="360" w:lineRule="auto"/>
        <w:jc w:val="both"/>
      </w:pPr>
      <w:r>
        <w:t xml:space="preserve">Alike to Whitehead (2007), Wanerman (2010) encourages the use of story drama to engage young pupils, which involves using story props to act out the story but implies that it is essential to give children roles in which they are comfortable. Lenox (2013) supports the use of story props for engagement. However, unlike other literature which advocates student’s choice (Daniels; 2010; Wanerman, 2010; Donaldson, 2015), Lenox (2013) suggests that children should not get a choice in which story prop they use. </w:t>
      </w:r>
    </w:p>
    <w:p w14:paraId="5BD6EA1C" w14:textId="77777777" w:rsidR="00C468CB" w:rsidRDefault="00C468CB" w:rsidP="00012FFC">
      <w:pPr>
        <w:spacing w:line="360" w:lineRule="auto"/>
        <w:jc w:val="both"/>
      </w:pPr>
    </w:p>
    <w:p w14:paraId="5EE00B63" w14:textId="4AAD3BD7" w:rsidR="00C468CB" w:rsidRDefault="00C468CB" w:rsidP="00012FFC">
      <w:pPr>
        <w:spacing w:line="360" w:lineRule="auto"/>
        <w:jc w:val="both"/>
      </w:pPr>
      <w:r>
        <w:t>Lathem (2005) des</w:t>
      </w:r>
      <w:r w:rsidR="00B37E76">
        <w:t>cribes</w:t>
      </w:r>
      <w:r>
        <w:t xml:space="preserve"> interactive digital narratives, also known as e-books, as written stories which are combined with interactive multimedia to enhance the written text, which can be displayed on an IWB. Korat and Shamir (2008) conducted a large-scale study and found that children can benefit from e-books as their attractive, entertaining features engage pupils which fosters children’s literacy and language development.  Lenox (2013) joined interactive digital narratives with story props and found that the techniques enhanced the children’s learning through engagement. Moody (2010) agrees that e-books engage children’s engagement through the games and digital animations, however, offers the alternative view that adult intervention is needed to avoid distraction. </w:t>
      </w:r>
    </w:p>
    <w:p w14:paraId="5421BF4A" w14:textId="77777777" w:rsidR="00C468CB" w:rsidRDefault="00C468CB" w:rsidP="00012FFC">
      <w:pPr>
        <w:spacing w:line="360" w:lineRule="auto"/>
        <w:jc w:val="both"/>
      </w:pPr>
    </w:p>
    <w:p w14:paraId="0D0B6240" w14:textId="3387D124" w:rsidR="00012FFC" w:rsidRDefault="00C468CB" w:rsidP="00012FFC">
      <w:pPr>
        <w:spacing w:line="360" w:lineRule="auto"/>
        <w:jc w:val="both"/>
      </w:pPr>
      <w:r>
        <w:t>There is considerable literature on the benefits of story time, the benefits of engagement on children’s learning and the benefits of different story time techniques to stories. However, there is limited research on the impact these techniques have on children’s engagement. This small-scale research aims to look into the effects of these techniques on children’s engagement.</w:t>
      </w:r>
    </w:p>
    <w:p w14:paraId="261FF85D" w14:textId="055BCB6F" w:rsidR="00C468CB" w:rsidRDefault="00012FFC" w:rsidP="008555D1">
      <w:r>
        <w:br w:type="page"/>
      </w:r>
    </w:p>
    <w:p w14:paraId="2449CA98" w14:textId="4AAED789" w:rsidR="00171E6B" w:rsidRPr="00EB186D" w:rsidRDefault="00171E6B" w:rsidP="00012FFC">
      <w:pPr>
        <w:pStyle w:val="Heading1"/>
        <w:spacing w:line="360" w:lineRule="auto"/>
      </w:pPr>
      <w:bookmarkStart w:id="6" w:name="_Toc511580024"/>
      <w:r w:rsidRPr="00EB186D">
        <w:lastRenderedPageBreak/>
        <w:t>Methodology</w:t>
      </w:r>
      <w:bookmarkEnd w:id="6"/>
      <w:r w:rsidRPr="00EB186D">
        <w:t xml:space="preserve"> </w:t>
      </w:r>
    </w:p>
    <w:p w14:paraId="3DEDE982" w14:textId="77777777" w:rsidR="00171E6B" w:rsidRPr="00EB186D" w:rsidRDefault="00171E6B" w:rsidP="00012FFC">
      <w:pPr>
        <w:spacing w:line="360" w:lineRule="auto"/>
        <w:jc w:val="both"/>
      </w:pPr>
    </w:p>
    <w:p w14:paraId="11F1F5B9" w14:textId="77777777" w:rsidR="00556521" w:rsidRDefault="00556521" w:rsidP="00012FFC">
      <w:pPr>
        <w:spacing w:line="360" w:lineRule="auto"/>
        <w:jc w:val="both"/>
      </w:pPr>
      <w:r>
        <w:t xml:space="preserve">A research approach is about how you see the social world, as well as what methods you use (Thomas, 2013). Each researcher has assumptions about reality (Creswell and Clark, 2010). Arthur (2012) proposes that research can be framed around four key related questions; ontology, epistemology, methodology, and methods. As a researcher, my ontological view and epistemological stance both adopt a constructivist approach due to me speaking from meanings shaped by social interaction and my close relationship to the participants, having been a student in the school for twelve weeks (Crotty, 1998). Throughout this research, I was aware that my axiological view might have been biased due to these factors.  </w:t>
      </w:r>
    </w:p>
    <w:p w14:paraId="0A6C7CAC" w14:textId="77777777" w:rsidR="00556521" w:rsidRDefault="00556521" w:rsidP="00012FFC">
      <w:pPr>
        <w:spacing w:line="360" w:lineRule="auto"/>
        <w:jc w:val="both"/>
      </w:pPr>
    </w:p>
    <w:p w14:paraId="7EF78A61" w14:textId="77777777" w:rsidR="00556521" w:rsidRDefault="00556521" w:rsidP="00012FFC">
      <w:pPr>
        <w:pStyle w:val="Heading2"/>
      </w:pPr>
      <w:bookmarkStart w:id="7" w:name="_Toc511580025"/>
      <w:r>
        <w:t>Lesson Study (LS)</w:t>
      </w:r>
      <w:bookmarkEnd w:id="7"/>
    </w:p>
    <w:p w14:paraId="79849868" w14:textId="77777777" w:rsidR="00556521" w:rsidRDefault="00556521" w:rsidP="00012FFC">
      <w:pPr>
        <w:spacing w:line="360" w:lineRule="auto"/>
        <w:jc w:val="both"/>
      </w:pPr>
    </w:p>
    <w:p w14:paraId="6ED7C0A5" w14:textId="77777777" w:rsidR="00556521" w:rsidRDefault="00556521" w:rsidP="00012FFC">
      <w:pPr>
        <w:spacing w:line="360" w:lineRule="auto"/>
        <w:jc w:val="both"/>
      </w:pPr>
      <w:r>
        <w:t xml:space="preserve">To attain the data needed for this study, a LS approach was adopted. LS is a form of classroom action research, which originated in Japan (Hadfield and Jopling, 2016) and focuses on the development of teacher practice knowledge (Dudley, 2015). It is a collaborative process that is close to practice (Hadfield and Jopling, 2016). The LS approach allowed us to triangulate our data by comparing results from three different methods; non-participant observations, focus groups and Assisted Reflective Conclusions (ARC) self-reflection (Siraj-Blatchford, 2001). This research consisted of a triad of teachers working together to plan, teach, observe and analyse teaching and learning to improve teaching techniques and pupil progress (Dudley, 2015). The process was repeated three times to refine our methods. </w:t>
      </w:r>
    </w:p>
    <w:p w14:paraId="66066550" w14:textId="77777777" w:rsidR="00556521" w:rsidRDefault="00556521" w:rsidP="00012FFC">
      <w:pPr>
        <w:spacing w:line="360" w:lineRule="auto"/>
        <w:jc w:val="both"/>
      </w:pPr>
    </w:p>
    <w:p w14:paraId="1E699325" w14:textId="77777777" w:rsidR="00556521" w:rsidRDefault="00556521" w:rsidP="00012FFC">
      <w:pPr>
        <w:spacing w:line="360" w:lineRule="auto"/>
        <w:jc w:val="both"/>
      </w:pPr>
      <w:r>
        <w:t xml:space="preserve">Cheung and Wong (2014) found that LS has positive effects on students and teachers, but highlight two implications of LS; the short time span and theoretical nature of LS. To overcome these implications, more theoretical longitudinal studies could be conducted to explore the longer-term growth (Cheung and Wong, 2014), however, due to the time constraints of this current study, this was not possible. Additionally, Cheung and Wong (2014) suggest using more vigorous procedures for LS to be useful, therefore, throughout this research, it was ensured that the methods used were as active as possible.  </w:t>
      </w:r>
    </w:p>
    <w:p w14:paraId="533EA731" w14:textId="77777777" w:rsidR="00556521" w:rsidRDefault="00556521" w:rsidP="00012FFC">
      <w:pPr>
        <w:spacing w:line="360" w:lineRule="auto"/>
        <w:jc w:val="both"/>
      </w:pPr>
    </w:p>
    <w:p w14:paraId="25A0D7D9" w14:textId="77777777" w:rsidR="00556521" w:rsidRDefault="00556521" w:rsidP="00012FFC">
      <w:pPr>
        <w:pStyle w:val="Heading2"/>
      </w:pPr>
      <w:bookmarkStart w:id="8" w:name="_Toc511580026"/>
      <w:r>
        <w:lastRenderedPageBreak/>
        <w:t>Methods of Data Collection</w:t>
      </w:r>
      <w:bookmarkEnd w:id="8"/>
    </w:p>
    <w:p w14:paraId="26855987" w14:textId="77777777" w:rsidR="00556521" w:rsidRDefault="00556521" w:rsidP="00012FFC">
      <w:pPr>
        <w:spacing w:line="360" w:lineRule="auto"/>
        <w:jc w:val="both"/>
      </w:pPr>
    </w:p>
    <w:p w14:paraId="64C864A3" w14:textId="77777777" w:rsidR="00556521" w:rsidRDefault="00556521" w:rsidP="00012FFC">
      <w:pPr>
        <w:spacing w:line="360" w:lineRule="auto"/>
        <w:jc w:val="both"/>
      </w:pPr>
      <w:r>
        <w:t xml:space="preserve">The two principal methods of data collection were non-participant observations and focus groups, both of which collected qualitative data. ARC reflections were used to assist the analysis of the lesson. The research can be described as insider research, as all researchers were well familiar with the school by having been student teachers there for twelve weeks. Costley et al. (2010) highlight a definite advantage of this type of research as it allows researchers to negotiate around arrangements and practices with creativity. It was considered throughout that our relationship with the school might have had a negative impact on the validity of the research as the research could be supposed to be ‘objective’ and bias (Sikes and Potts, 2008, p.6). To overcome this, the observers were unaware of the abilities of the participants, and during the research, researchers took the most neutral views possible.  </w:t>
      </w:r>
    </w:p>
    <w:p w14:paraId="76C99DD3" w14:textId="77777777" w:rsidR="00556521" w:rsidRDefault="00556521" w:rsidP="00012FFC">
      <w:pPr>
        <w:spacing w:line="360" w:lineRule="auto"/>
        <w:jc w:val="both"/>
      </w:pPr>
    </w:p>
    <w:p w14:paraId="2FB894F9" w14:textId="77777777" w:rsidR="00556521" w:rsidRDefault="00556521" w:rsidP="00012FFC">
      <w:pPr>
        <w:pStyle w:val="Heading2"/>
      </w:pPr>
      <w:bookmarkStart w:id="9" w:name="_Toc511580027"/>
      <w:r>
        <w:t>Participants</w:t>
      </w:r>
      <w:bookmarkEnd w:id="9"/>
      <w:r>
        <w:t xml:space="preserve"> </w:t>
      </w:r>
    </w:p>
    <w:p w14:paraId="5737EEE5" w14:textId="77777777" w:rsidR="00556521" w:rsidRDefault="00556521" w:rsidP="00012FFC">
      <w:pPr>
        <w:spacing w:line="360" w:lineRule="auto"/>
        <w:jc w:val="both"/>
      </w:pPr>
    </w:p>
    <w:p w14:paraId="17D4AA40" w14:textId="77777777" w:rsidR="00556521" w:rsidRDefault="00556521" w:rsidP="00012FFC">
      <w:pPr>
        <w:spacing w:line="360" w:lineRule="auto"/>
        <w:jc w:val="both"/>
      </w:pPr>
      <w:r>
        <w:t xml:space="preserve">Purposive sampling was used to select the sample for the research as I used myself and the class teacher’s judgement to select the participants (Robert-Holmes, 2014). The subjectivity of this sampling method was known to researchers; however, purposive sample allows for proper responses (Denscombe, 2010), which was valuable as the age of participants meant that the poor quality of speech of some the children involved might have implicated their responses. Out of the children who provided consent and assent, three children were chosen aged between three and four, based on their differing abilities. These ability groups were not revealed to the observers to avoid any possible bias. </w:t>
      </w:r>
    </w:p>
    <w:p w14:paraId="549411AC" w14:textId="77777777" w:rsidR="00556521" w:rsidRDefault="00556521" w:rsidP="00012FFC">
      <w:pPr>
        <w:spacing w:line="360" w:lineRule="auto"/>
        <w:jc w:val="both"/>
      </w:pPr>
    </w:p>
    <w:p w14:paraId="4F76C4B5" w14:textId="77777777" w:rsidR="00556521" w:rsidRDefault="00556521" w:rsidP="00012FFC">
      <w:pPr>
        <w:pStyle w:val="Heading2"/>
      </w:pPr>
      <w:bookmarkStart w:id="10" w:name="_Toc511580028"/>
      <w:r>
        <w:t>Observation Schedule</w:t>
      </w:r>
      <w:bookmarkEnd w:id="10"/>
    </w:p>
    <w:p w14:paraId="1A6529B3" w14:textId="77777777" w:rsidR="00556521" w:rsidRDefault="00556521" w:rsidP="00012FFC">
      <w:pPr>
        <w:spacing w:line="360" w:lineRule="auto"/>
        <w:jc w:val="both"/>
      </w:pPr>
    </w:p>
    <w:p w14:paraId="35FD789E" w14:textId="77777777" w:rsidR="00556521" w:rsidRDefault="00556521" w:rsidP="00012FFC">
      <w:pPr>
        <w:spacing w:line="360" w:lineRule="auto"/>
        <w:jc w:val="both"/>
      </w:pPr>
      <w:r>
        <w:t xml:space="preserve">Before conducting our observations, we decided that we wished to observe engagement, thus, allowing us to create our observational schedule (see Appendix A) based on the Leuven Involvement Scale (Laevers et al., 2005). We made the amendments as the Leuven Scale is found to be a very structured scale (Bell and Waters, 2014). We altered the schedule by </w:t>
      </w:r>
      <w:r>
        <w:lastRenderedPageBreak/>
        <w:t xml:space="preserve">creating an additional column to allow for notes. We decided that we would highlight the examples of the levels for each child to allow for fast note taking. </w:t>
      </w:r>
    </w:p>
    <w:p w14:paraId="58090EE7" w14:textId="77777777" w:rsidR="00556521" w:rsidRDefault="00556521" w:rsidP="00012FFC">
      <w:pPr>
        <w:spacing w:line="360" w:lineRule="auto"/>
        <w:jc w:val="both"/>
      </w:pPr>
    </w:p>
    <w:p w14:paraId="6E8D9506" w14:textId="77777777" w:rsidR="00556521" w:rsidRDefault="00556521" w:rsidP="00012FFC">
      <w:pPr>
        <w:pStyle w:val="Heading2"/>
      </w:pPr>
      <w:bookmarkStart w:id="11" w:name="_Toc511580029"/>
      <w:r>
        <w:t>Non-Participant Observation</w:t>
      </w:r>
      <w:bookmarkEnd w:id="11"/>
    </w:p>
    <w:p w14:paraId="489AF09B" w14:textId="77777777" w:rsidR="00556521" w:rsidRDefault="00556521" w:rsidP="00012FFC">
      <w:pPr>
        <w:spacing w:line="360" w:lineRule="auto"/>
        <w:jc w:val="both"/>
      </w:pPr>
    </w:p>
    <w:p w14:paraId="7B0D33A9" w14:textId="322756B7" w:rsidR="00556521" w:rsidRDefault="00556521" w:rsidP="00012FFC">
      <w:pPr>
        <w:spacing w:line="360" w:lineRule="auto"/>
        <w:jc w:val="both"/>
      </w:pPr>
      <w:r>
        <w:t>Non-participant observations were undertaken by the two student teachers who were not teaching at the time. Child observations are an assessment method that the children were familiar with, which facilitated the natural behaviour required (Maconochie, 2008). After each lesson took place, the two observers discussed their observations and then collaboratively created</w:t>
      </w:r>
      <w:r w:rsidR="008555D1">
        <w:t xml:space="preserve"> one observation schedule</w:t>
      </w:r>
      <w:r>
        <w:t xml:space="preserve"> (Papatheodorou, Luff and Gill, 2013). The non-participant observation minimised distractions for the observer as they were able to concentrate solely on the observations (Papatheodorou, Luff and Gill, 2013). </w:t>
      </w:r>
    </w:p>
    <w:p w14:paraId="4483D3EE" w14:textId="77777777" w:rsidR="00556521" w:rsidRDefault="00556521" w:rsidP="00012FFC">
      <w:pPr>
        <w:spacing w:line="360" w:lineRule="auto"/>
        <w:jc w:val="both"/>
      </w:pPr>
    </w:p>
    <w:p w14:paraId="10661CEB" w14:textId="77777777" w:rsidR="00556521" w:rsidRDefault="00556521" w:rsidP="00012FFC">
      <w:pPr>
        <w:spacing w:line="360" w:lineRule="auto"/>
        <w:jc w:val="both"/>
      </w:pPr>
      <w:r>
        <w:t>Papatheodorou, Luff, and Gill (2013) suggest that despite observers being non-participant, children may still be intrigued by the presence of the observer and note that care must be taken to remain in a passive, non-participant role. To overcome this while following ethical practice, we, as observers, introduced ourselves to the children in a relaxed, child-friendly manner before each of the lessons began for the observations to be as unobtrusive as possible to minimise observer effect (Sharman, Cross and Vennis, 2007). Additionally, our faces were familiar to the children as we had been student teachers in the school for twelve weeks, which further limited the observer effect (Papatheodorou, Luff and Gill, 2013).</w:t>
      </w:r>
    </w:p>
    <w:p w14:paraId="3870137A" w14:textId="77777777" w:rsidR="00556521" w:rsidRDefault="00556521" w:rsidP="00012FFC">
      <w:pPr>
        <w:spacing w:line="360" w:lineRule="auto"/>
        <w:jc w:val="both"/>
      </w:pPr>
    </w:p>
    <w:p w14:paraId="3EA7FA53" w14:textId="77777777" w:rsidR="00556521" w:rsidRDefault="00556521" w:rsidP="00012FFC">
      <w:pPr>
        <w:pStyle w:val="Heading2"/>
      </w:pPr>
      <w:bookmarkStart w:id="12" w:name="_Toc511580030"/>
      <w:r>
        <w:t>Focus Group</w:t>
      </w:r>
      <w:bookmarkEnd w:id="12"/>
      <w:r>
        <w:t xml:space="preserve"> </w:t>
      </w:r>
    </w:p>
    <w:p w14:paraId="4D3B152C" w14:textId="77777777" w:rsidR="00556521" w:rsidRDefault="00556521" w:rsidP="00012FFC">
      <w:pPr>
        <w:spacing w:line="360" w:lineRule="auto"/>
        <w:jc w:val="both"/>
      </w:pPr>
    </w:p>
    <w:p w14:paraId="6EA81CB6" w14:textId="77777777" w:rsidR="00556521" w:rsidRDefault="00556521" w:rsidP="00012FFC">
      <w:pPr>
        <w:spacing w:line="360" w:lineRule="auto"/>
        <w:jc w:val="both"/>
      </w:pPr>
      <w:r>
        <w:t xml:space="preserve">The focus group allowed qualitative data to be collected (Kumar, 2014) from participants with relevant characteristics, children from the same class in FP, in an informal setting to discuss the chosen topic (Thomas, 2013). Differentiation between a group interview and a focus group is difficult (Barbour, 2007). During a focus group, the researcher plays the role of the facilitator (Thomas, 2013), thus allowing me to take a marginal part to ensure my axiological view did not encourage bias (Thomas, 2013). As a triad, we came up with pre-planned open-ended questions to promote discussion (Kumar, 2014), as we felt that the age of the participants may have caused difficulty in reaching the participants of the focus group. The </w:t>
      </w:r>
      <w:r>
        <w:lastRenderedPageBreak/>
        <w:t xml:space="preserve">focus group offered safety in numbers (Kitzinger and Barbour, 1999) which allowed the less confident children an opportunity to speak. An opposing limitation is participants can tend to agree with what has been said due to possible fear of peer group disapproval caused by focus groups (Flick, 2011). </w:t>
      </w:r>
    </w:p>
    <w:p w14:paraId="42626941" w14:textId="77777777" w:rsidR="00556521" w:rsidRDefault="00556521" w:rsidP="00012FFC">
      <w:pPr>
        <w:spacing w:line="360" w:lineRule="auto"/>
        <w:jc w:val="both"/>
      </w:pPr>
    </w:p>
    <w:p w14:paraId="546CB542" w14:textId="77777777" w:rsidR="00556521" w:rsidRDefault="00556521" w:rsidP="00012FFC">
      <w:pPr>
        <w:spacing w:line="360" w:lineRule="auto"/>
        <w:jc w:val="both"/>
      </w:pPr>
      <w:r>
        <w:t xml:space="preserve">It was ensured that the environment in which the focus group took place was comfortable and permissive, for the participants to feel at ease (Krueger and Casey, 2000). The focus group took place in the classroom which was familiar to the participants, which had two open doors to ensure maximum comfort. </w:t>
      </w:r>
    </w:p>
    <w:p w14:paraId="69728C3A" w14:textId="77777777" w:rsidR="00556521" w:rsidRDefault="00556521" w:rsidP="00012FFC">
      <w:pPr>
        <w:spacing w:line="360" w:lineRule="auto"/>
        <w:jc w:val="both"/>
      </w:pPr>
    </w:p>
    <w:p w14:paraId="6A7A7272" w14:textId="77777777" w:rsidR="00556521" w:rsidRDefault="00556521" w:rsidP="00012FFC">
      <w:pPr>
        <w:spacing w:line="360" w:lineRule="auto"/>
        <w:jc w:val="both"/>
      </w:pPr>
      <w:r>
        <w:t xml:space="preserve">Research suggests that focus groups can be time-consuming (Kumar, 2014). However, it was found that the use of audio recording, which received full consent and assent, allowed information to be recorded swiftly with limited distractions (Thomas, 2013). </w:t>
      </w:r>
    </w:p>
    <w:p w14:paraId="76857666" w14:textId="77777777" w:rsidR="00556521" w:rsidRDefault="00556521" w:rsidP="00012FFC">
      <w:pPr>
        <w:spacing w:line="360" w:lineRule="auto"/>
        <w:jc w:val="both"/>
      </w:pPr>
    </w:p>
    <w:p w14:paraId="791C11F9" w14:textId="77777777" w:rsidR="00556521" w:rsidRDefault="00556521" w:rsidP="00012FFC">
      <w:pPr>
        <w:pStyle w:val="Heading2"/>
      </w:pPr>
      <w:bookmarkStart w:id="13" w:name="_Toc511580031"/>
      <w:r>
        <w:t>ARC Reflection</w:t>
      </w:r>
      <w:bookmarkEnd w:id="13"/>
    </w:p>
    <w:p w14:paraId="44EA8574" w14:textId="77777777" w:rsidR="00556521" w:rsidRDefault="00556521" w:rsidP="00012FFC">
      <w:pPr>
        <w:spacing w:line="360" w:lineRule="auto"/>
        <w:jc w:val="both"/>
      </w:pPr>
    </w:p>
    <w:p w14:paraId="740E80B0" w14:textId="51FEBCAF" w:rsidR="00556521" w:rsidRDefault="00556521" w:rsidP="00012FFC">
      <w:pPr>
        <w:spacing w:line="360" w:lineRule="auto"/>
        <w:jc w:val="both"/>
      </w:pPr>
      <w:r>
        <w:t>A</w:t>
      </w:r>
      <w:r w:rsidR="008555D1">
        <w:t>n ARC Reflection (see Appendix B</w:t>
      </w:r>
      <w:r>
        <w:t xml:space="preserve">) was used after the focus group and observations had taken place as a reflection of the session by the student researcher who taught the lesson. The ARC reflections were adapted to flatter the research. The ARC reflection compliments LS and is a useful tool for reflection for new student teachers. </w:t>
      </w:r>
    </w:p>
    <w:p w14:paraId="6B6BE010" w14:textId="77777777" w:rsidR="00556521" w:rsidRDefault="00556521" w:rsidP="00012FFC">
      <w:pPr>
        <w:spacing w:line="360" w:lineRule="auto"/>
        <w:jc w:val="both"/>
      </w:pPr>
    </w:p>
    <w:p w14:paraId="247FB708" w14:textId="77777777" w:rsidR="00556521" w:rsidRDefault="00556521" w:rsidP="00012FFC">
      <w:pPr>
        <w:pStyle w:val="Heading2"/>
      </w:pPr>
      <w:bookmarkStart w:id="14" w:name="_Toc511580032"/>
      <w:r>
        <w:t>Ethical Considerations</w:t>
      </w:r>
      <w:bookmarkEnd w:id="14"/>
    </w:p>
    <w:p w14:paraId="529D7310" w14:textId="77777777" w:rsidR="00556521" w:rsidRDefault="00556521" w:rsidP="00012FFC">
      <w:pPr>
        <w:spacing w:line="360" w:lineRule="auto"/>
        <w:jc w:val="both"/>
      </w:pPr>
    </w:p>
    <w:p w14:paraId="7D541FC0" w14:textId="77777777" w:rsidR="00556521" w:rsidRDefault="00556521" w:rsidP="00012FFC">
      <w:pPr>
        <w:spacing w:line="360" w:lineRule="auto"/>
        <w:jc w:val="both"/>
      </w:pPr>
      <w:r>
        <w:t>An ethics form was completed beforehand. The British Education Research Association guidelines (BERA) (2011), the University of Wales Trinity Saint David’s (UWTSD) Research Ethics and Integrity Code of Practice (2017) and the Education Workforce Councils Code of Professional Conduct and Practice for Registrant with the Education Workforce Council (2017) were adhered to at all times to ensure no risk to participants. We also continuously respected the school's safeguarding policy in all aspects.</w:t>
      </w:r>
    </w:p>
    <w:p w14:paraId="1F52FB05" w14:textId="77777777" w:rsidR="00556521" w:rsidRDefault="00556521" w:rsidP="00012FFC">
      <w:pPr>
        <w:spacing w:line="360" w:lineRule="auto"/>
        <w:jc w:val="both"/>
      </w:pPr>
    </w:p>
    <w:p w14:paraId="0142F7A7" w14:textId="77777777" w:rsidR="008F1F82" w:rsidRDefault="008F1F82" w:rsidP="00012FFC">
      <w:pPr>
        <w:spacing w:line="360" w:lineRule="auto"/>
        <w:jc w:val="both"/>
      </w:pPr>
    </w:p>
    <w:p w14:paraId="4D74A271" w14:textId="77777777" w:rsidR="00556521" w:rsidRDefault="00556521" w:rsidP="00012FFC">
      <w:pPr>
        <w:pStyle w:val="Heading2"/>
      </w:pPr>
      <w:bookmarkStart w:id="15" w:name="_Toc511580033"/>
      <w:r>
        <w:lastRenderedPageBreak/>
        <w:t>Informed Consent</w:t>
      </w:r>
      <w:bookmarkEnd w:id="15"/>
      <w:r>
        <w:t xml:space="preserve"> </w:t>
      </w:r>
    </w:p>
    <w:p w14:paraId="0E88A8AA" w14:textId="77777777" w:rsidR="00556521" w:rsidRDefault="00556521" w:rsidP="00012FFC">
      <w:pPr>
        <w:spacing w:line="360" w:lineRule="auto"/>
        <w:jc w:val="both"/>
      </w:pPr>
    </w:p>
    <w:p w14:paraId="2BBB2C8B" w14:textId="7D49DC05" w:rsidR="00556521" w:rsidRDefault="00556521" w:rsidP="00012FFC">
      <w:pPr>
        <w:spacing w:line="360" w:lineRule="auto"/>
        <w:jc w:val="both"/>
      </w:pPr>
      <w:r>
        <w:t xml:space="preserve">Parental consent was achieved using a consent form </w:t>
      </w:r>
      <w:r w:rsidR="008555D1">
        <w:t>(see Appendix C</w:t>
      </w:r>
      <w:r>
        <w:t xml:space="preserve">) in which all parents were made fully aware of the purpose, ethics, and methods of the study. It was highlighted that the research would adhere to Ethical Guidance Materials (BERA, 2011; UWTSD, 2017; EWC, 2017) at all times and participants had the right to withdraw at any given time (Kumar, 2014). Children who did not have informed consent still participated in the lesson as it was a part of their usual school day. The parental consent allowed children to be involved in the focus groups and permitted audio recording.  </w:t>
      </w:r>
    </w:p>
    <w:p w14:paraId="46A89F78" w14:textId="77777777" w:rsidR="00556521" w:rsidRDefault="00556521" w:rsidP="00012FFC">
      <w:pPr>
        <w:spacing w:line="360" w:lineRule="auto"/>
        <w:jc w:val="both"/>
      </w:pPr>
    </w:p>
    <w:p w14:paraId="4DFAA9AA" w14:textId="77777777" w:rsidR="00556521" w:rsidRDefault="00556521" w:rsidP="00012FFC">
      <w:pPr>
        <w:pStyle w:val="Heading2"/>
      </w:pPr>
      <w:bookmarkStart w:id="16" w:name="_Toc511580034"/>
      <w:r>
        <w:t>Informed Assent</w:t>
      </w:r>
      <w:bookmarkEnd w:id="16"/>
      <w:r>
        <w:t xml:space="preserve">  </w:t>
      </w:r>
    </w:p>
    <w:p w14:paraId="244BCE41" w14:textId="77777777" w:rsidR="00556521" w:rsidRDefault="00556521" w:rsidP="00012FFC">
      <w:pPr>
        <w:spacing w:line="360" w:lineRule="auto"/>
        <w:jc w:val="both"/>
      </w:pPr>
    </w:p>
    <w:p w14:paraId="0B3451E2" w14:textId="431590C6" w:rsidR="00556521" w:rsidRDefault="00556521" w:rsidP="00012FFC">
      <w:pPr>
        <w:spacing w:line="360" w:lineRule="auto"/>
        <w:jc w:val="both"/>
      </w:pPr>
      <w:r>
        <w:t>Verbally</w:t>
      </w:r>
      <w:r w:rsidR="008555D1">
        <w:t xml:space="preserve"> informed assent (see Appendix D</w:t>
      </w:r>
      <w:r>
        <w:t>) was gained from all children in the class using a pre-written speech which was then signed by the teacher as confirmation. Children were made aware that myself and my other research partners wanted to find out how to improve their story time. Children who were participants in the focus group were entirely verba</w:t>
      </w:r>
      <w:r w:rsidR="00E808E7">
        <w:t>lly informed of the study (see A</w:t>
      </w:r>
      <w:r w:rsidR="008555D1">
        <w:t>ppendix E</w:t>
      </w:r>
      <w:r>
        <w:t>), including the focus group, in a child-friendly manner, and were then asked t</w:t>
      </w:r>
      <w:r w:rsidR="00E808E7">
        <w:t>o complete an assent form (see A</w:t>
      </w:r>
      <w:r w:rsidR="008555D1">
        <w:t>ppendix F</w:t>
      </w:r>
      <w:r>
        <w:t xml:space="preserve">), both of which were completed in the company of the class teacher. It was highlighted that LS would be no different to a regular lesson to ensure participants felt entirely at ease (Kumar, 2014) and that they had the right to withdraw at any time (BERA, 2011). </w:t>
      </w:r>
    </w:p>
    <w:p w14:paraId="7135FC67" w14:textId="77777777" w:rsidR="00556521" w:rsidRDefault="00556521" w:rsidP="00012FFC">
      <w:pPr>
        <w:spacing w:line="360" w:lineRule="auto"/>
        <w:jc w:val="both"/>
      </w:pPr>
    </w:p>
    <w:p w14:paraId="3F20E930" w14:textId="77777777" w:rsidR="00556521" w:rsidRDefault="00556521" w:rsidP="00012FFC">
      <w:pPr>
        <w:pStyle w:val="Heading2"/>
      </w:pPr>
      <w:bookmarkStart w:id="17" w:name="_Toc511580035"/>
      <w:r>
        <w:t>Confidentiality</w:t>
      </w:r>
      <w:bookmarkEnd w:id="17"/>
      <w:r>
        <w:t xml:space="preserve"> </w:t>
      </w:r>
    </w:p>
    <w:p w14:paraId="6C9EB452" w14:textId="77777777" w:rsidR="00556521" w:rsidRDefault="00556521" w:rsidP="00012FFC">
      <w:pPr>
        <w:spacing w:line="360" w:lineRule="auto"/>
        <w:jc w:val="both"/>
      </w:pPr>
    </w:p>
    <w:p w14:paraId="1F789E7C" w14:textId="77777777" w:rsidR="00556521" w:rsidRDefault="00556521" w:rsidP="00012FFC">
      <w:pPr>
        <w:spacing w:line="360" w:lineRule="auto"/>
        <w:jc w:val="both"/>
      </w:pPr>
      <w:r>
        <w:t xml:space="preserve">To guarantee confidentiality and anonymity of the participant, the research at all times complied with the legal requirements of both the school and the university. All data was protected by a password protected cloud storage system, which was accessible only myself and my research partners and the participants at their request. </w:t>
      </w:r>
    </w:p>
    <w:p w14:paraId="7164B5B7" w14:textId="77777777" w:rsidR="00556521" w:rsidRDefault="00556521" w:rsidP="00012FFC">
      <w:pPr>
        <w:spacing w:line="360" w:lineRule="auto"/>
        <w:jc w:val="both"/>
      </w:pPr>
    </w:p>
    <w:p w14:paraId="5F15C882" w14:textId="3F9C0FF0" w:rsidR="00AD3876" w:rsidRDefault="00556521" w:rsidP="00012FFC">
      <w:pPr>
        <w:spacing w:line="360" w:lineRule="auto"/>
        <w:jc w:val="both"/>
      </w:pPr>
      <w:r>
        <w:t xml:space="preserve">No names were referred to, which further protected the confidentiality and anonymity of the participants and the school. In its place, participants were referred to as Child A, B and C and the school were referred to as school X (BERA, 2011). </w:t>
      </w:r>
      <w:r w:rsidR="00AD3876">
        <w:br w:type="page"/>
      </w:r>
    </w:p>
    <w:p w14:paraId="2875073B" w14:textId="692625C8" w:rsidR="00171E6B" w:rsidRDefault="0029179E" w:rsidP="00012FFC">
      <w:pPr>
        <w:pStyle w:val="Heading1"/>
        <w:spacing w:line="360" w:lineRule="auto"/>
      </w:pPr>
      <w:bookmarkStart w:id="18" w:name="_Toc511580036"/>
      <w:r>
        <w:lastRenderedPageBreak/>
        <w:t>Analysis and Discussion</w:t>
      </w:r>
      <w:bookmarkEnd w:id="18"/>
      <w:r>
        <w:t xml:space="preserve"> </w:t>
      </w:r>
    </w:p>
    <w:p w14:paraId="5AA8942B" w14:textId="77777777" w:rsidR="00BD57B4" w:rsidRDefault="00BD57B4" w:rsidP="00012FFC">
      <w:pPr>
        <w:spacing w:line="360" w:lineRule="auto"/>
      </w:pPr>
    </w:p>
    <w:p w14:paraId="009CD423" w14:textId="59DE8BCB" w:rsidR="00712E7E" w:rsidRDefault="00712E7E" w:rsidP="00012FFC">
      <w:pPr>
        <w:pStyle w:val="Heading2"/>
        <w:spacing w:line="360" w:lineRule="auto"/>
        <w:jc w:val="both"/>
      </w:pPr>
      <w:bookmarkStart w:id="19" w:name="_Toc511580037"/>
      <w:r>
        <w:t>Introduction</w:t>
      </w:r>
      <w:bookmarkEnd w:id="19"/>
      <w:r>
        <w:t xml:space="preserve"> </w:t>
      </w:r>
    </w:p>
    <w:p w14:paraId="6CEC409F" w14:textId="44DF8436" w:rsidR="006A2E7A" w:rsidRDefault="008555D1" w:rsidP="00012FFC">
      <w:pPr>
        <w:spacing w:line="360" w:lineRule="auto"/>
        <w:jc w:val="both"/>
      </w:pPr>
      <w:r>
        <w:t>After</w:t>
      </w:r>
      <w:r w:rsidR="006A2E7A">
        <w:t xml:space="preserve"> reviewing the literature, it was agreed by the triad that each of the three lessons would involve three key techniques which literature suggested as beneficial to engaging children during story time. The techniques chosen were </w:t>
      </w:r>
      <w:r>
        <w:t xml:space="preserve">an </w:t>
      </w:r>
      <w:r w:rsidR="006A2E7A">
        <w:t>IWB (Lennox, 2013), story drama (Whitehead, 2007; Wanerman, 2010) and props (Huff, 2003; Liu et al., 2012; Hetrick and Diamant-Cohen, 2014; Peck, 2015)</w:t>
      </w:r>
    </w:p>
    <w:p w14:paraId="3E780774" w14:textId="77777777" w:rsidR="006A2E7A" w:rsidRDefault="006A2E7A" w:rsidP="00012FFC">
      <w:pPr>
        <w:spacing w:line="360" w:lineRule="auto"/>
        <w:jc w:val="both"/>
      </w:pPr>
    </w:p>
    <w:p w14:paraId="1DC2B201" w14:textId="77777777" w:rsidR="006A2E7A" w:rsidRDefault="006A2E7A" w:rsidP="00012FFC">
      <w:pPr>
        <w:spacing w:line="360" w:lineRule="auto"/>
        <w:jc w:val="both"/>
      </w:pPr>
      <w:r>
        <w:t xml:space="preserve">Each lesson had an individual lesson objective (LO) to suit the age of the class. All three of the lessons focused on reading a story through the IWB and incorporated props and drama in their own way. </w:t>
      </w:r>
    </w:p>
    <w:p w14:paraId="51338111" w14:textId="77777777" w:rsidR="006A2E7A" w:rsidRDefault="006A2E7A" w:rsidP="00012FFC">
      <w:pPr>
        <w:spacing w:line="360" w:lineRule="auto"/>
        <w:jc w:val="both"/>
      </w:pPr>
    </w:p>
    <w:p w14:paraId="3FEB4590" w14:textId="4DDFE4B5" w:rsidR="006A2E7A" w:rsidRDefault="006A2E7A" w:rsidP="00012FFC">
      <w:pPr>
        <w:pStyle w:val="Heading2"/>
      </w:pPr>
      <w:bookmarkStart w:id="20" w:name="_Toc511580038"/>
      <w:r>
        <w:t xml:space="preserve">Lesson Study One </w:t>
      </w:r>
      <w:r w:rsidR="008555D1">
        <w:t>(LS1)</w:t>
      </w:r>
      <w:bookmarkEnd w:id="20"/>
    </w:p>
    <w:p w14:paraId="3FD87DBA" w14:textId="77777777" w:rsidR="006A2E7A" w:rsidRDefault="006A2E7A" w:rsidP="00012FFC">
      <w:pPr>
        <w:spacing w:line="360" w:lineRule="auto"/>
        <w:jc w:val="both"/>
      </w:pPr>
    </w:p>
    <w:p w14:paraId="6F5C2F4B" w14:textId="2FDD5656" w:rsidR="006A2E7A" w:rsidRDefault="006A2E7A" w:rsidP="00012FFC">
      <w:pPr>
        <w:spacing w:line="360" w:lineRule="auto"/>
        <w:jc w:val="both"/>
      </w:pPr>
      <w:r>
        <w:t xml:space="preserve">Data from LS1 can be found in the </w:t>
      </w:r>
      <w:r w:rsidR="008E2977">
        <w:t>appendices</w:t>
      </w:r>
      <w:r>
        <w:t xml:space="preserve">. Observation </w:t>
      </w:r>
      <w:r w:rsidR="008555D1">
        <w:t>notes can be found in Appendix G, and the ARC reflection f</w:t>
      </w:r>
      <w:r w:rsidR="00F269BF">
        <w:t>ro</w:t>
      </w:r>
      <w:r w:rsidR="008555D1">
        <w:t>m LS1 can be seen in Appendix H</w:t>
      </w:r>
      <w:r>
        <w:t xml:space="preserve">. </w:t>
      </w:r>
    </w:p>
    <w:p w14:paraId="3E8F5193" w14:textId="77777777" w:rsidR="006A2E7A" w:rsidRDefault="006A2E7A" w:rsidP="00012FFC">
      <w:pPr>
        <w:spacing w:line="360" w:lineRule="auto"/>
        <w:jc w:val="both"/>
      </w:pPr>
    </w:p>
    <w:p w14:paraId="1B393BA9" w14:textId="660D0236" w:rsidR="006A2E7A" w:rsidRDefault="006A2E7A" w:rsidP="00012FFC">
      <w:pPr>
        <w:spacing w:line="360" w:lineRule="auto"/>
        <w:jc w:val="both"/>
      </w:pPr>
      <w:r>
        <w:t xml:space="preserve">LS1 was conducted in one of the two </w:t>
      </w:r>
      <w:proofErr w:type="gramStart"/>
      <w:r>
        <w:t>year</w:t>
      </w:r>
      <w:proofErr w:type="gramEnd"/>
      <w:r>
        <w:t xml:space="preserve"> one classes in the school. The LO was ‘To answer a variety of open-ended questions relating to a story.’ The IWB was used to read the story of ‘Fee! Fi! Fo! Fum!’ which combined a mixture of well-known children’s stories. All of the children were seated randomly on the carpet. The lesson required adult intervention as the book needed the teacher to touch the screen to turn to the next page</w:t>
      </w:r>
      <w:r w:rsidR="00FA181B">
        <w:t>.</w:t>
      </w:r>
      <w:r>
        <w:t xml:space="preserve"> </w:t>
      </w:r>
      <w:r w:rsidR="00FA181B">
        <w:t>This</w:t>
      </w:r>
      <w:r>
        <w:t xml:space="preserve"> supports research that advocates adult intervention when using e-books to avoid distraction (Moody, 2010). </w:t>
      </w:r>
    </w:p>
    <w:p w14:paraId="7DB29244" w14:textId="77777777" w:rsidR="006A2E7A" w:rsidRDefault="006A2E7A" w:rsidP="00012FFC">
      <w:pPr>
        <w:spacing w:line="360" w:lineRule="auto"/>
        <w:jc w:val="both"/>
      </w:pPr>
    </w:p>
    <w:p w14:paraId="46A22CAB" w14:textId="0AD3C919" w:rsidR="006A2E7A" w:rsidRDefault="006A2E7A" w:rsidP="00012FFC">
      <w:pPr>
        <w:spacing w:line="360" w:lineRule="auto"/>
        <w:jc w:val="both"/>
      </w:pPr>
      <w:r>
        <w:t xml:space="preserve">During the focus group, all three children reported that they enjoyed using the IWB as it allowed the </w:t>
      </w:r>
      <w:r w:rsidR="00F269BF">
        <w:t>story</w:t>
      </w:r>
      <w:r>
        <w:t xml:space="preserve"> to be visible. Both Pupil B and C indicated how they liked that the IWB was ‘big</w:t>
      </w:r>
      <w:r w:rsidR="00E548E5">
        <w:t>’.</w:t>
      </w:r>
      <w:r>
        <w:t xml:space="preserve"> Pupil B stated how usually ‘…we only hear the teacher, and we do not see the pictures so we might not know what is happening’, which suggests </w:t>
      </w:r>
      <w:r w:rsidR="00F269BF">
        <w:t xml:space="preserve">that </w:t>
      </w:r>
      <w:r>
        <w:t xml:space="preserve">pupils enjoy seeing the pictures of a story. As noted in the observation notes, Child A at the beginning of the story appeared quiet but </w:t>
      </w:r>
      <w:r w:rsidR="00F269BF">
        <w:t>seemed highly engaged with</w:t>
      </w:r>
      <w:r>
        <w:t xml:space="preserve"> the IWB. The teachers use of the IWB </w:t>
      </w:r>
      <w:r w:rsidR="00F269BF">
        <w:lastRenderedPageBreak/>
        <w:t>appeared to engage</w:t>
      </w:r>
      <w:r>
        <w:t xml:space="preserve"> the children. Though, the ARC reflection suggested that the student teacher found it difficult to stay engaged herself while using the IWB as neither she nor the class had used an IWB before during story time. </w:t>
      </w:r>
    </w:p>
    <w:p w14:paraId="56988099" w14:textId="77777777" w:rsidR="006A2E7A" w:rsidRDefault="006A2E7A" w:rsidP="00012FFC">
      <w:pPr>
        <w:spacing w:line="360" w:lineRule="auto"/>
        <w:jc w:val="both"/>
      </w:pPr>
    </w:p>
    <w:p w14:paraId="338A5DAD" w14:textId="3547E884" w:rsidR="006A2E7A" w:rsidRDefault="006A2E7A" w:rsidP="00012FFC">
      <w:pPr>
        <w:spacing w:line="360" w:lineRule="auto"/>
        <w:jc w:val="both"/>
      </w:pPr>
      <w:r>
        <w:t xml:space="preserve">It </w:t>
      </w:r>
      <w:r w:rsidR="00F269BF">
        <w:t>could</w:t>
      </w:r>
      <w:r>
        <w:t xml:space="preserve"> be said that during this lesson, the IWB had a positive impact on the children’s engagement. </w:t>
      </w:r>
      <w:r w:rsidR="00E548E5">
        <w:t>However,</w:t>
      </w:r>
      <w:r>
        <w:t xml:space="preserve"> caution must be taken as although this study focuses on the children’s engagement, research suggests that teachers must be engaged in the story as it impacts upon the children’s feelings towards the story (Hattie, 2007; Hetrick and Diamant-Cohen, 2014). </w:t>
      </w:r>
    </w:p>
    <w:p w14:paraId="5E38857F" w14:textId="77777777" w:rsidR="006A2E7A" w:rsidRDefault="006A2E7A" w:rsidP="00012FFC">
      <w:pPr>
        <w:spacing w:line="360" w:lineRule="auto"/>
        <w:jc w:val="both"/>
      </w:pPr>
    </w:p>
    <w:p w14:paraId="39663633" w14:textId="4CA75BA7" w:rsidR="006A2E7A" w:rsidRDefault="006A2E7A" w:rsidP="00012FFC">
      <w:pPr>
        <w:spacing w:line="360" w:lineRule="auto"/>
        <w:jc w:val="both"/>
      </w:pPr>
      <w:r>
        <w:t xml:space="preserve">In addition to the IWB, before the story began, children were quickly assigned a puppet of one of four characters who appeared in the story, without much explanation. Drama and props were entwined during this lesson as the children were asked to act out the character’s feelings. </w:t>
      </w:r>
    </w:p>
    <w:p w14:paraId="213A0CEF" w14:textId="77777777" w:rsidR="006A2E7A" w:rsidRDefault="006A2E7A" w:rsidP="00012FFC">
      <w:pPr>
        <w:spacing w:line="360" w:lineRule="auto"/>
        <w:jc w:val="both"/>
      </w:pPr>
    </w:p>
    <w:p w14:paraId="4B0EEE76" w14:textId="3BCBE7F9" w:rsidR="006A2E7A" w:rsidRDefault="006A2E7A" w:rsidP="00012FFC">
      <w:pPr>
        <w:spacing w:line="360" w:lineRule="auto"/>
        <w:jc w:val="both"/>
      </w:pPr>
      <w:r>
        <w:t xml:space="preserve">Before the props were handed out, it was observed that Child B </w:t>
      </w:r>
      <w:r w:rsidR="00F269BF">
        <w:t>seemed very</w:t>
      </w:r>
      <w:r>
        <w:t xml:space="preserve"> engaged in the lesson, showing great imagination. Once the prop had been handed out, Child B became very distracted and concerned with the prop. Instead of focusing on the story being read from the IWB by the student teacher, she looked around to see what character other people had. In the focus group, Child B reported that she was very “unhappy” about having a male character and instead wanted a female character. It appears that her engagement decreased as a result of the lack of choice of her character prop. Prior studies have noted similar findings, which highlight the importance of student choice to increase engagement (Daniels; 2010; Wanerman, 2010; Donaldson, 2015). </w:t>
      </w:r>
    </w:p>
    <w:p w14:paraId="16DF0334" w14:textId="77777777" w:rsidR="006A2E7A" w:rsidRDefault="006A2E7A" w:rsidP="00012FFC">
      <w:pPr>
        <w:spacing w:line="360" w:lineRule="auto"/>
        <w:jc w:val="both"/>
      </w:pPr>
    </w:p>
    <w:p w14:paraId="048AAFAC" w14:textId="48294DA7" w:rsidR="006A2E7A" w:rsidRDefault="006A2E7A" w:rsidP="00012FFC">
      <w:pPr>
        <w:spacing w:line="360" w:lineRule="auto"/>
        <w:jc w:val="both"/>
      </w:pPr>
      <w:r>
        <w:t xml:space="preserve">Similar to Child B, Child C fiddled with the prop a great deal during the story. The prop </w:t>
      </w:r>
      <w:r w:rsidR="00F269BF">
        <w:t>appeared to disengage</w:t>
      </w:r>
      <w:r>
        <w:t xml:space="preserve"> Child C</w:t>
      </w:r>
      <w:r w:rsidR="00F269BF">
        <w:t>,</w:t>
      </w:r>
      <w:r>
        <w:t xml:space="preserve"> as she became more interested in her prop than the story. Interestingly, Child C reported that she enjoyed t</w:t>
      </w:r>
      <w:r w:rsidR="00F269BF">
        <w:t>he use of props as she usually “</w:t>
      </w:r>
      <w:r>
        <w:t>gets</w:t>
      </w:r>
      <w:r w:rsidR="00F269BF">
        <w:t xml:space="preserve"> bored of sitting and listening”</w:t>
      </w:r>
      <w:r>
        <w:t xml:space="preserve">, which suggests that she enjoyed playing an active role in the story. Child A’s response to the prop opposes the other two children. The use of the prop increased Child A’s engagement. Not only did he state he enjoyed using the prop, but observation notes suggest that he actively engaged with his peers through the use of the prop by acting out his character, although this engagement was initially encouraged and modelled by the class </w:t>
      </w:r>
      <w:r>
        <w:lastRenderedPageBreak/>
        <w:t xml:space="preserve">teacher as reported in the ARC reflection. It should be noted that neither the children nor teacher had used puppets during a story in class before therefore both the distraction and hesitation to use the props could be a result of them being new caution (Huff and Bar, 2003; Stadler, 2010; Baker, 2017). </w:t>
      </w:r>
    </w:p>
    <w:p w14:paraId="5781FB6D" w14:textId="77777777" w:rsidR="006A2E7A" w:rsidRDefault="006A2E7A" w:rsidP="00012FFC">
      <w:pPr>
        <w:spacing w:line="360" w:lineRule="auto"/>
        <w:jc w:val="both"/>
      </w:pPr>
    </w:p>
    <w:p w14:paraId="3097694D" w14:textId="4BE89AB9" w:rsidR="006A2E7A" w:rsidRDefault="006A2E7A" w:rsidP="00012FFC">
      <w:pPr>
        <w:spacing w:line="360" w:lineRule="auto"/>
        <w:jc w:val="both"/>
      </w:pPr>
      <w:r>
        <w:t xml:space="preserve">During this lesson, the props </w:t>
      </w:r>
      <w:r w:rsidR="007E013A">
        <w:t>showed to have</w:t>
      </w:r>
      <w:r>
        <w:t xml:space="preserve"> a positive impact on engagement on one out of the three children. Child B and Child C, who initially appeared engaged with the story through the IWB, became disengaged from the story once the props were introduced.  However, prominent in the ARC and the observation notes is that all children achieved the LO, as all three children appeared to be successfully engaged in acting out their character by showing expression. </w:t>
      </w:r>
    </w:p>
    <w:p w14:paraId="3BAF8D9C" w14:textId="77777777" w:rsidR="006A2E7A" w:rsidRDefault="006A2E7A" w:rsidP="00012FFC">
      <w:pPr>
        <w:spacing w:line="360" w:lineRule="auto"/>
        <w:jc w:val="both"/>
      </w:pPr>
    </w:p>
    <w:p w14:paraId="58D85CF5" w14:textId="77777777" w:rsidR="006A2E7A" w:rsidRDefault="006A2E7A" w:rsidP="00012FFC">
      <w:pPr>
        <w:spacing w:line="360" w:lineRule="auto"/>
        <w:jc w:val="both"/>
      </w:pPr>
      <w:r>
        <w:t xml:space="preserve">Upon reflection on all three methods of data collection, as a triad, we made refinements to apply to LS2. Due to the success of the IWB, we decided to increase its use. Additionally, due to notes made in the ARC reflection and recommendations by literature (Daniels, 2010), we reduced teacher input and used an eBook which read to the children, in replacement of the teacher. </w:t>
      </w:r>
    </w:p>
    <w:p w14:paraId="7F73012F" w14:textId="77777777" w:rsidR="006A2E7A" w:rsidRDefault="006A2E7A" w:rsidP="00012FFC">
      <w:pPr>
        <w:spacing w:line="360" w:lineRule="auto"/>
        <w:jc w:val="both"/>
      </w:pPr>
    </w:p>
    <w:p w14:paraId="7A0174A3" w14:textId="77777777" w:rsidR="006A2E7A" w:rsidRDefault="006A2E7A" w:rsidP="00012FFC">
      <w:pPr>
        <w:spacing w:line="360" w:lineRule="auto"/>
        <w:jc w:val="both"/>
      </w:pPr>
      <w:r>
        <w:t xml:space="preserve">Furthermore, we refined the number of characters from four to two, to analyse whether the props would increase engagement if the children were arranged into two groups of characters. Correspondingly, upon reflection on the ARC, we believed it was important that the props were introduced in a more meaningful way to increase engagement.  </w:t>
      </w:r>
    </w:p>
    <w:p w14:paraId="24E48821" w14:textId="77777777" w:rsidR="006A2E7A" w:rsidRDefault="006A2E7A" w:rsidP="00012FFC">
      <w:pPr>
        <w:spacing w:line="360" w:lineRule="auto"/>
        <w:jc w:val="both"/>
      </w:pPr>
    </w:p>
    <w:p w14:paraId="6E4717A7" w14:textId="35848161" w:rsidR="006A2E7A" w:rsidRDefault="006A2E7A" w:rsidP="00012FFC">
      <w:pPr>
        <w:pStyle w:val="Heading2"/>
      </w:pPr>
      <w:bookmarkStart w:id="21" w:name="_Toc511580039"/>
      <w:r>
        <w:t>L</w:t>
      </w:r>
      <w:r w:rsidR="00012FFC">
        <w:t xml:space="preserve">esson </w:t>
      </w:r>
      <w:r>
        <w:t>S</w:t>
      </w:r>
      <w:r w:rsidR="00012FFC">
        <w:t>tudy Two</w:t>
      </w:r>
      <w:r w:rsidR="007E013A">
        <w:t xml:space="preserve"> (LS2)</w:t>
      </w:r>
      <w:bookmarkEnd w:id="21"/>
    </w:p>
    <w:p w14:paraId="38634E51" w14:textId="77777777" w:rsidR="006A2E7A" w:rsidRDefault="006A2E7A" w:rsidP="00012FFC">
      <w:pPr>
        <w:spacing w:line="360" w:lineRule="auto"/>
        <w:jc w:val="both"/>
      </w:pPr>
    </w:p>
    <w:p w14:paraId="54C03B96" w14:textId="4AAE4572" w:rsidR="006A2E7A" w:rsidRDefault="006A2E7A" w:rsidP="00012FFC">
      <w:pPr>
        <w:spacing w:line="360" w:lineRule="auto"/>
        <w:jc w:val="both"/>
      </w:pPr>
      <w:r>
        <w:t xml:space="preserve">Data from LS2 can be found in the </w:t>
      </w:r>
      <w:r w:rsidR="00FA181B">
        <w:t>appendices</w:t>
      </w:r>
      <w:r>
        <w:t xml:space="preserve">. Observation </w:t>
      </w:r>
      <w:r w:rsidR="008555D1">
        <w:t>notes can be found in Appendix I</w:t>
      </w:r>
      <w:r>
        <w:t>, and the ARC refl</w:t>
      </w:r>
      <w:r w:rsidR="00E808E7">
        <w:t>ection from LS2 can be seen in A</w:t>
      </w:r>
      <w:r w:rsidR="008555D1">
        <w:t>ppendix J</w:t>
      </w:r>
      <w:r>
        <w:t xml:space="preserve">. </w:t>
      </w:r>
    </w:p>
    <w:p w14:paraId="6DBAD23D" w14:textId="77777777" w:rsidR="006A2E7A" w:rsidRDefault="006A2E7A" w:rsidP="00012FFC">
      <w:pPr>
        <w:spacing w:line="360" w:lineRule="auto"/>
        <w:jc w:val="both"/>
      </w:pPr>
    </w:p>
    <w:p w14:paraId="33206BD1" w14:textId="190712F4" w:rsidR="006A2E7A" w:rsidRDefault="006A2E7A" w:rsidP="00012FFC">
      <w:pPr>
        <w:spacing w:line="360" w:lineRule="auto"/>
        <w:jc w:val="both"/>
      </w:pPr>
      <w:r>
        <w:t xml:space="preserve">LS2 was conducted in the second year one classroom. The LO was ‘to participate in the story of The Three Little Pigs’. The story was read aloud by an eBook through the IWB. Unlike LS1, the adult intervention was only required at the beginning of the lesson to introduce the book and character props, which </w:t>
      </w:r>
      <w:r w:rsidR="007E013A">
        <w:t xml:space="preserve">observation notes showed </w:t>
      </w:r>
      <w:r>
        <w:t xml:space="preserve">initially sparked interest.  </w:t>
      </w:r>
    </w:p>
    <w:p w14:paraId="7DD4FBED" w14:textId="77777777" w:rsidR="006A2E7A" w:rsidRDefault="006A2E7A" w:rsidP="00012FFC">
      <w:pPr>
        <w:spacing w:line="360" w:lineRule="auto"/>
        <w:jc w:val="both"/>
      </w:pPr>
    </w:p>
    <w:p w14:paraId="6ED1AC7B" w14:textId="50C02193" w:rsidR="006A2E7A" w:rsidRDefault="006A2E7A" w:rsidP="00012FFC">
      <w:pPr>
        <w:spacing w:line="360" w:lineRule="auto"/>
        <w:jc w:val="both"/>
      </w:pPr>
      <w:r>
        <w:t xml:space="preserve">Children were seated in two separate character groups on the carpet, one </w:t>
      </w:r>
      <w:proofErr w:type="gramStart"/>
      <w:r>
        <w:t>group</w:t>
      </w:r>
      <w:proofErr w:type="gramEnd"/>
      <w:r>
        <w:t xml:space="preserve"> the pigs and the other the wolves. As noted in the ARC reflection and the observation notes, sitting in character groups encouraged the children to participate and adopt the role of the character, but it resulted in some children being further away from the board. This issue was reported in the focus group by Child A who stated how she enjoyed being ‘comfortable’ and ‘cuddled’ up when reading a story. Interestingly, all of the children in the focu</w:t>
      </w:r>
      <w:r w:rsidR="007E013A">
        <w:t xml:space="preserve">s group expressed that they feel </w:t>
      </w:r>
      <w:r>
        <w:t xml:space="preserve">more engaged in a story when they use a book rather than an IWB as it allows them to be close and comfortable, despite all remarking that they enjoyed the IWB. Thus, the combination of the IWB and the seating arrangements affected the engagement of the children. </w:t>
      </w:r>
    </w:p>
    <w:p w14:paraId="7CD2CE69" w14:textId="77777777" w:rsidR="006A2E7A" w:rsidRDefault="006A2E7A" w:rsidP="00012FFC">
      <w:pPr>
        <w:spacing w:line="360" w:lineRule="auto"/>
        <w:jc w:val="both"/>
      </w:pPr>
    </w:p>
    <w:p w14:paraId="3E45895B" w14:textId="55B0F97A" w:rsidR="006A2E7A" w:rsidRDefault="006A2E7A" w:rsidP="00012FFC">
      <w:pPr>
        <w:spacing w:line="360" w:lineRule="auto"/>
        <w:jc w:val="both"/>
      </w:pPr>
      <w:r>
        <w:t>As noted in the ARC reflection, initially the props which were puppets sparked interest. This interest continued throughout for Child A who stated how she lov</w:t>
      </w:r>
      <w:r w:rsidR="007E013A">
        <w:t>ed the puppets as “she had never used them before”</w:t>
      </w:r>
      <w:r>
        <w:t>. All three children agreed that they would prefer to listen to the story rather than use the finger puppets. As seen in the observation notes, neither three of the children’s engagement levels</w:t>
      </w:r>
      <w:r w:rsidR="007E013A">
        <w:t xml:space="preserve"> looked to be</w:t>
      </w:r>
      <w:r>
        <w:t xml:space="preserve"> a result of the finger puppets. Their engagement appeared to be a result of sitting in character groups and being engrossed in the IWB. Therefore, the use of drama and the IWB had a positive effect on the children’s engagement rather than the props, similar to LS1. </w:t>
      </w:r>
    </w:p>
    <w:p w14:paraId="0CB3419A" w14:textId="77777777" w:rsidR="006A2E7A" w:rsidRDefault="006A2E7A" w:rsidP="00012FFC">
      <w:pPr>
        <w:spacing w:line="360" w:lineRule="auto"/>
        <w:jc w:val="both"/>
      </w:pPr>
    </w:p>
    <w:p w14:paraId="53E866BE" w14:textId="77777777" w:rsidR="006A2E7A" w:rsidRDefault="006A2E7A" w:rsidP="00012FFC">
      <w:pPr>
        <w:spacing w:line="360" w:lineRule="auto"/>
        <w:jc w:val="both"/>
      </w:pPr>
      <w:r>
        <w:t xml:space="preserve">Children were not given a choice of which character they were, which is recommended by Lenox (2013), but had the opportunity to swap to become the different character when the story was repeated. The focus group showed opposing feelings towards this swap. Child B specified how he did not want to use the props twice and did not enjoy the repetition of the story. However, Child A enjoyed having the opportunity to be both characters. </w:t>
      </w:r>
    </w:p>
    <w:p w14:paraId="15BA70E6" w14:textId="77777777" w:rsidR="006A2E7A" w:rsidRDefault="006A2E7A" w:rsidP="00012FFC">
      <w:pPr>
        <w:spacing w:line="360" w:lineRule="auto"/>
        <w:jc w:val="both"/>
      </w:pPr>
    </w:p>
    <w:p w14:paraId="2C89F448" w14:textId="77777777" w:rsidR="006A2E7A" w:rsidRDefault="006A2E7A" w:rsidP="00012FFC">
      <w:pPr>
        <w:spacing w:line="360" w:lineRule="auto"/>
        <w:jc w:val="both"/>
      </w:pPr>
      <w:r>
        <w:t xml:space="preserve">Although children appeared engaged with the characters of the story, this seemed to be because of the grouping of characters rather than the actual props themselves. As found in the observation notes (Child C) and ARC reflections, the breaking of the props caused a distraction, therefore in the future should be used with caution (Huff and Bar, 2003; Stadler, 2010; Baker, 2017). </w:t>
      </w:r>
    </w:p>
    <w:p w14:paraId="436D47FF" w14:textId="77777777" w:rsidR="006A2E7A" w:rsidRDefault="006A2E7A" w:rsidP="00012FFC">
      <w:pPr>
        <w:spacing w:line="360" w:lineRule="auto"/>
        <w:jc w:val="both"/>
      </w:pPr>
    </w:p>
    <w:p w14:paraId="526FD34F" w14:textId="015FB0DD" w:rsidR="006A2E7A" w:rsidRDefault="006A2E7A" w:rsidP="00012FFC">
      <w:pPr>
        <w:spacing w:line="360" w:lineRule="auto"/>
        <w:jc w:val="both"/>
      </w:pPr>
      <w:r>
        <w:t>The IWB read out</w:t>
      </w:r>
      <w:r w:rsidR="007E013A">
        <w:t xml:space="preserve"> aloud</w:t>
      </w:r>
      <w:r>
        <w:t xml:space="preserve"> the story to the children while displaying images. The focus group found that all three children enjoyed the use of the IWB, despite not feeling close or comfortable. In the ARC reflection, the teacher notes how she was initially worried that the IWB would be a distraction as it was rarely used in the classroom, although findings show otherwise. Additionally, the teacher reflected that she felt questioning would have been valuable to ensure participants engagement, something which the eBook did not allow. Observation notes display how all three children were engaged in the eBook, with Child B being so engrossed he did not disengage when an alarm went off in the class. Contradicting these findings are those of the focus groups, which report that children preferred to have a book rather than the IWB during story time.  </w:t>
      </w:r>
    </w:p>
    <w:p w14:paraId="270A5717" w14:textId="77777777" w:rsidR="006A2E7A" w:rsidRDefault="006A2E7A" w:rsidP="00012FFC">
      <w:pPr>
        <w:spacing w:line="360" w:lineRule="auto"/>
        <w:jc w:val="both"/>
      </w:pPr>
    </w:p>
    <w:p w14:paraId="52BBDB94" w14:textId="77777777" w:rsidR="006A2E7A" w:rsidRDefault="006A2E7A" w:rsidP="00012FFC">
      <w:pPr>
        <w:spacing w:line="360" w:lineRule="auto"/>
        <w:jc w:val="both"/>
      </w:pPr>
      <w:r>
        <w:t xml:space="preserve">As a triad, upon reflection of all three methods of data collection, we decided upon refinements. The ARC reflections suggested that the IWB hindered the opportunity to pause the story to ask questions to ensure engagement and to challenge the children. As a triad, we decided that a refinement would be to keep the IWB but to re-introduce the teacher reading the story, following guidance from literature (Blair, Rupley, and Nichols, 2007; Graham and Kelly, 2008; Hattie, 2009) which would allow for questioning and assessment of engagement. Moreover, children would be seated in a more comfortable environment.  </w:t>
      </w:r>
    </w:p>
    <w:p w14:paraId="0BE3AEE3" w14:textId="77777777" w:rsidR="006A2E7A" w:rsidRDefault="006A2E7A" w:rsidP="00012FFC">
      <w:pPr>
        <w:spacing w:line="360" w:lineRule="auto"/>
        <w:jc w:val="both"/>
      </w:pPr>
    </w:p>
    <w:p w14:paraId="38B8E014" w14:textId="0734DFCC" w:rsidR="006A2E7A" w:rsidRDefault="006A2E7A" w:rsidP="00012FFC">
      <w:pPr>
        <w:spacing w:line="360" w:lineRule="auto"/>
        <w:jc w:val="both"/>
      </w:pPr>
      <w:r>
        <w:t xml:space="preserve">Furthermore, we refined the number of characters from two to one in an attempt to increase engagement. The use of props was refined solely to the teacher, as the focus group showed that the children would prefer to listen to the story, rather than use the props.  Overall for LS2, the story drama had the most impact on engagement; </w:t>
      </w:r>
      <w:r w:rsidR="00E548E5">
        <w:t>therefore,</w:t>
      </w:r>
      <w:r>
        <w:t xml:space="preserve"> it was decided that the final lesson would have a more substantial emphasis on drama. </w:t>
      </w:r>
    </w:p>
    <w:p w14:paraId="27794026" w14:textId="77777777" w:rsidR="006A2E7A" w:rsidRDefault="006A2E7A" w:rsidP="00012FFC">
      <w:pPr>
        <w:spacing w:line="360" w:lineRule="auto"/>
        <w:jc w:val="both"/>
      </w:pPr>
    </w:p>
    <w:p w14:paraId="719EC652" w14:textId="5EC55792" w:rsidR="006A2E7A" w:rsidRDefault="006A2E7A" w:rsidP="00012FFC">
      <w:pPr>
        <w:pStyle w:val="Heading2"/>
      </w:pPr>
      <w:bookmarkStart w:id="22" w:name="_Toc511580040"/>
      <w:r>
        <w:t>L</w:t>
      </w:r>
      <w:r w:rsidR="00012FFC">
        <w:t>esson Study Three</w:t>
      </w:r>
      <w:r w:rsidR="00A44780">
        <w:t xml:space="preserve"> (LS3)</w:t>
      </w:r>
      <w:bookmarkEnd w:id="22"/>
    </w:p>
    <w:p w14:paraId="732B33CB" w14:textId="77777777" w:rsidR="006A2E7A" w:rsidRDefault="006A2E7A" w:rsidP="00012FFC">
      <w:pPr>
        <w:spacing w:line="360" w:lineRule="auto"/>
        <w:jc w:val="both"/>
      </w:pPr>
    </w:p>
    <w:p w14:paraId="5B6EE443" w14:textId="6872B73F" w:rsidR="006A2E7A" w:rsidRDefault="006A2E7A" w:rsidP="00012FFC">
      <w:pPr>
        <w:spacing w:line="360" w:lineRule="auto"/>
        <w:jc w:val="both"/>
      </w:pPr>
      <w:r>
        <w:t xml:space="preserve">Data from LS3 can be found in the </w:t>
      </w:r>
      <w:r w:rsidR="006E2A78">
        <w:t>appendices</w:t>
      </w:r>
      <w:r>
        <w:t>. Obs</w:t>
      </w:r>
      <w:r w:rsidR="00E808E7">
        <w:t>ervation notes can be found in A</w:t>
      </w:r>
      <w:r w:rsidR="008555D1">
        <w:t>ppendix K</w:t>
      </w:r>
      <w:r>
        <w:t>, and the ARC refl</w:t>
      </w:r>
      <w:r w:rsidR="00E808E7">
        <w:t>ection from LS3 can be seen in A</w:t>
      </w:r>
      <w:r w:rsidR="008555D1">
        <w:t>ppendix L</w:t>
      </w:r>
      <w:r w:rsidR="00690868">
        <w:t xml:space="preserve">. The lesson plan can be found in Appendix M. </w:t>
      </w:r>
    </w:p>
    <w:p w14:paraId="4837BF5F" w14:textId="77777777" w:rsidR="006A2E7A" w:rsidRDefault="006A2E7A" w:rsidP="00012FFC">
      <w:pPr>
        <w:spacing w:line="360" w:lineRule="auto"/>
        <w:jc w:val="both"/>
      </w:pPr>
    </w:p>
    <w:p w14:paraId="1DB581F8" w14:textId="516A6190" w:rsidR="006A2E7A" w:rsidRDefault="006A2E7A" w:rsidP="00012FFC">
      <w:pPr>
        <w:spacing w:line="360" w:lineRule="auto"/>
        <w:jc w:val="both"/>
      </w:pPr>
      <w:r>
        <w:lastRenderedPageBreak/>
        <w:t xml:space="preserve">The third LS was conducted in a nursery classroom. The LO was ‘To listen to the Easter Bunny story and to participate in the activities’. The story was adapted to be age appropriate and to include the children’s class name which made them characters in the story, something which engaged the children, as </w:t>
      </w:r>
      <w:r w:rsidR="007E013A">
        <w:t>shown</w:t>
      </w:r>
      <w:r>
        <w:t xml:space="preserve"> in the ARC reflection. </w:t>
      </w:r>
    </w:p>
    <w:p w14:paraId="5747D47E" w14:textId="77777777" w:rsidR="006A2E7A" w:rsidRDefault="006A2E7A" w:rsidP="00012FFC">
      <w:pPr>
        <w:spacing w:line="360" w:lineRule="auto"/>
        <w:jc w:val="both"/>
      </w:pPr>
    </w:p>
    <w:p w14:paraId="79AFD7F6" w14:textId="77777777" w:rsidR="006A2E7A" w:rsidRDefault="006A2E7A" w:rsidP="00012FFC">
      <w:pPr>
        <w:spacing w:line="360" w:lineRule="auto"/>
        <w:jc w:val="both"/>
      </w:pPr>
      <w:r>
        <w:t xml:space="preserve">Unlike LS1 and LS2, the prop, a bunny puppet, was used by the class teacher solely. The observation notes and ARC reflection highlight the benefits this had on the children’s engagement. All three children engaged in listening to the puppet talking, which acted well as a behaviour management tool additionally, especially for Child B who was quickly re-engaged through the bunny speaking to him. The focus group showed that all three children enjoyed the puppet during the story.  </w:t>
      </w:r>
    </w:p>
    <w:p w14:paraId="69FCF1AD" w14:textId="77777777" w:rsidR="006A2E7A" w:rsidRDefault="006A2E7A" w:rsidP="00012FFC">
      <w:pPr>
        <w:spacing w:line="360" w:lineRule="auto"/>
        <w:jc w:val="both"/>
      </w:pPr>
    </w:p>
    <w:p w14:paraId="27D056B0" w14:textId="77777777" w:rsidR="006A2E7A" w:rsidRDefault="006A2E7A" w:rsidP="00012FFC">
      <w:pPr>
        <w:spacing w:line="360" w:lineRule="auto"/>
        <w:jc w:val="both"/>
      </w:pPr>
      <w:r>
        <w:t xml:space="preserve">Observation notes presented that the children displayed high levels of engagement when challenged to act out the characters feelings, although Child A required encouragement from the bunny to do so. </w:t>
      </w:r>
    </w:p>
    <w:p w14:paraId="7E9A536F" w14:textId="77777777" w:rsidR="006A2E7A" w:rsidRDefault="006A2E7A" w:rsidP="00012FFC">
      <w:pPr>
        <w:spacing w:line="360" w:lineRule="auto"/>
        <w:jc w:val="both"/>
      </w:pPr>
    </w:p>
    <w:p w14:paraId="017FBDB1" w14:textId="2A021DE8" w:rsidR="006A2E7A" w:rsidRDefault="006A2E7A" w:rsidP="00012FFC">
      <w:pPr>
        <w:spacing w:line="360" w:lineRule="auto"/>
        <w:jc w:val="both"/>
      </w:pPr>
      <w:r>
        <w:t xml:space="preserve">The IWB was used to display the story book; however, the story was read by the teacher. The bunny puppet chose children to click on the IWB to find different objects in the story who were ‘sitting smartly’, a </w:t>
      </w:r>
      <w:r w:rsidR="002155D6">
        <w:t xml:space="preserve">school specific </w:t>
      </w:r>
      <w:r>
        <w:t xml:space="preserve">classroom term used for children who </w:t>
      </w:r>
      <w:r w:rsidR="002155D6">
        <w:t>were</w:t>
      </w:r>
      <w:r>
        <w:t xml:space="preserve"> engaged. Child C noted that he “liked being able to play games” during the session, similar to findings of Lenox (2013). The observation notes show that the IWB profoundly engaged all three children. It should be noted that the IWB was frequently used during carpet sessions in the class; </w:t>
      </w:r>
      <w:r w:rsidR="00E548E5">
        <w:t>therefore,</w:t>
      </w:r>
      <w:r>
        <w:t xml:space="preserve"> children were accustomed to using it. Results from the focus group reported that the children enjoyed this familiarity. In comparison to LS2, the teacher was able to pause the story to assess engagement through questioning, which enhanced engagement of every child as shown in the observation notes.  </w:t>
      </w:r>
    </w:p>
    <w:p w14:paraId="1C9CE63A" w14:textId="77777777" w:rsidR="006A2E7A" w:rsidRDefault="006A2E7A" w:rsidP="00012FFC">
      <w:pPr>
        <w:spacing w:line="360" w:lineRule="auto"/>
        <w:jc w:val="both"/>
      </w:pPr>
    </w:p>
    <w:p w14:paraId="4A38F804" w14:textId="7FC5E715" w:rsidR="006A2E7A" w:rsidRDefault="006A2E7A" w:rsidP="00012FFC">
      <w:pPr>
        <w:spacing w:line="360" w:lineRule="auto"/>
        <w:jc w:val="both"/>
      </w:pPr>
      <w:r>
        <w:t xml:space="preserve">Upon reflection of LS1 and </w:t>
      </w:r>
      <w:r w:rsidR="00065568">
        <w:t>LS</w:t>
      </w:r>
      <w:r>
        <w:t xml:space="preserve">2, it was realised that drama alongside props had the most significant effect on engagement. Thus, for LS3 a small purple door that appeared in the story, emerged in the classroom alongside a </w:t>
      </w:r>
      <w:r w:rsidR="00065568">
        <w:t>small</w:t>
      </w:r>
      <w:r>
        <w:t xml:space="preserve"> key and half-eaten carrot before</w:t>
      </w:r>
      <w:r w:rsidR="008555D1">
        <w:t xml:space="preserve"> the story began (see Appe</w:t>
      </w:r>
      <w:r w:rsidR="00690868">
        <w:t>ndix N</w:t>
      </w:r>
      <w:r>
        <w:t xml:space="preserve">). The children were highly engaged by this element of drama, all of whom questioned the mysterious appearance of the door. Child C’s engagement and imagination </w:t>
      </w:r>
      <w:r>
        <w:lastRenderedPageBreak/>
        <w:t xml:space="preserve">were expressed during the focus group with him stating that “I think if we open the magic door we might go in it like the bunny”. Despite the spark of imagination and engagement, the ARC reflection recorded that the low placement of props caused disruption as they were not visible to all children during the story, only those at the front. </w:t>
      </w:r>
      <w:r w:rsidR="00E548E5">
        <w:t>Therefore,</w:t>
      </w:r>
      <w:r>
        <w:t xml:space="preserve"> in future practice, it would be essential to ensure all props are visible to every child. </w:t>
      </w:r>
    </w:p>
    <w:p w14:paraId="068F9899" w14:textId="77777777" w:rsidR="006A2E7A" w:rsidRDefault="006A2E7A" w:rsidP="00012FFC">
      <w:pPr>
        <w:spacing w:line="360" w:lineRule="auto"/>
        <w:jc w:val="both"/>
      </w:pPr>
    </w:p>
    <w:p w14:paraId="4DDDC700" w14:textId="08F14AC7" w:rsidR="006A2E7A" w:rsidRDefault="006A2E7A" w:rsidP="00012FFC">
      <w:pPr>
        <w:spacing w:line="360" w:lineRule="auto"/>
        <w:jc w:val="both"/>
      </w:pPr>
      <w:r>
        <w:t>Findings from LS1 and 2 showed that the children wanted to be comfortable during story time, therefore the lights were dimmed in the room to create a comfortable environment and to complement the IWB.  Children were sat on the carpet which was noted by all three children as something they liked. The children were accustomed to a story time routine, which involved a whole-class song followed by a checklist to ensure everyone was close enough to the story and were ‘sitting smartly’. Both the ARC ref</w:t>
      </w:r>
      <w:r w:rsidR="00746EF2">
        <w:t>lection and Hetrick and Diamant-</w:t>
      </w:r>
      <w:r>
        <w:t xml:space="preserve">Cohen (2014) emphasise the importance of a routine during story time to encourage engagement.  </w:t>
      </w:r>
    </w:p>
    <w:p w14:paraId="5028254A" w14:textId="77777777" w:rsidR="006A2E7A" w:rsidRDefault="006A2E7A" w:rsidP="00012FFC">
      <w:pPr>
        <w:spacing w:line="360" w:lineRule="auto"/>
        <w:jc w:val="both"/>
      </w:pPr>
    </w:p>
    <w:p w14:paraId="1B82EF86" w14:textId="287A1946" w:rsidR="00712E7E" w:rsidRDefault="006A2E7A" w:rsidP="00012FFC">
      <w:pPr>
        <w:spacing w:line="360" w:lineRule="auto"/>
        <w:jc w:val="both"/>
      </w:pPr>
      <w:r>
        <w:t xml:space="preserve">As a triad, we found that our refinements between all three lessons were beneficial to the children’s engagement during story time. We would need further improvements for our future practice to ensure maximum engagement. A further refinement would be to begin the pre-story hook earlier on to provoke additional drama to increase engagement. </w:t>
      </w:r>
      <w:r w:rsidR="002155D6">
        <w:t>Additionally</w:t>
      </w:r>
      <w:r>
        <w:t>, a limitation of this research is the different age groups that the study took place in could affect the reliability of results, therefore when refining techniques caution must be taken to adapt these techniques to a variety of ages.</w:t>
      </w:r>
    </w:p>
    <w:p w14:paraId="41A61B08" w14:textId="5FCB5BFE" w:rsidR="007662A3" w:rsidRDefault="007662A3" w:rsidP="00012FFC">
      <w:pPr>
        <w:pStyle w:val="Heading1"/>
        <w:spacing w:line="360" w:lineRule="auto"/>
      </w:pPr>
      <w:r>
        <w:br w:type="page"/>
      </w:r>
      <w:bookmarkStart w:id="23" w:name="_Toc511580041"/>
      <w:r w:rsidR="00A44780">
        <w:lastRenderedPageBreak/>
        <w:t>Discussion of Research F</w:t>
      </w:r>
      <w:r>
        <w:t>indings</w:t>
      </w:r>
      <w:bookmarkEnd w:id="23"/>
      <w:r>
        <w:t xml:space="preserve"> </w:t>
      </w:r>
    </w:p>
    <w:p w14:paraId="1C67D4EE" w14:textId="77777777" w:rsidR="007662A3" w:rsidRDefault="007662A3" w:rsidP="00012FFC">
      <w:pPr>
        <w:spacing w:line="360" w:lineRule="auto"/>
        <w:jc w:val="both"/>
      </w:pPr>
    </w:p>
    <w:p w14:paraId="40E25AE7" w14:textId="77777777" w:rsidR="000828DF" w:rsidRDefault="000828DF" w:rsidP="00012FFC">
      <w:pPr>
        <w:spacing w:line="360" w:lineRule="auto"/>
        <w:jc w:val="both"/>
      </w:pPr>
      <w:r>
        <w:t xml:space="preserve">This section will discuss the findings of the research concerning the three key techniques; IWB, story drama, and props.  </w:t>
      </w:r>
    </w:p>
    <w:p w14:paraId="46C63346" w14:textId="77777777" w:rsidR="000828DF" w:rsidRDefault="000828DF" w:rsidP="00012FFC">
      <w:pPr>
        <w:spacing w:line="360" w:lineRule="auto"/>
        <w:jc w:val="both"/>
      </w:pPr>
    </w:p>
    <w:p w14:paraId="3CA9D8B9" w14:textId="77777777" w:rsidR="000828DF" w:rsidRDefault="000828DF" w:rsidP="00012FFC">
      <w:pPr>
        <w:pStyle w:val="Heading2"/>
      </w:pPr>
      <w:bookmarkStart w:id="24" w:name="_Toc511580042"/>
      <w:r>
        <w:t>Story Drama</w:t>
      </w:r>
      <w:bookmarkEnd w:id="24"/>
    </w:p>
    <w:p w14:paraId="5AEC184F" w14:textId="77777777" w:rsidR="000828DF" w:rsidRDefault="000828DF" w:rsidP="00012FFC">
      <w:pPr>
        <w:spacing w:line="360" w:lineRule="auto"/>
        <w:jc w:val="both"/>
      </w:pPr>
    </w:p>
    <w:p w14:paraId="2E6D6624" w14:textId="3BBADC02" w:rsidR="000828DF" w:rsidRDefault="000828DF" w:rsidP="00012FFC">
      <w:pPr>
        <w:spacing w:line="360" w:lineRule="auto"/>
        <w:jc w:val="both"/>
      </w:pPr>
      <w:r>
        <w:t>A positive linear relationship developed between drama and eng</w:t>
      </w:r>
      <w:r w:rsidR="002155D6">
        <w:t>agement levels in all three lesson studies</w:t>
      </w:r>
      <w:r>
        <w:t xml:space="preserve">. This relationship was highly evident in LS3 as results </w:t>
      </w:r>
      <w:r w:rsidR="002155D6">
        <w:t>suggested</w:t>
      </w:r>
      <w:r>
        <w:t xml:space="preserve"> that a dramatic hook at the commencement of the lesson increased engagement levels.  This finding is consistent with that of Wanerman (2010) who states how drama during stories is valuable to improve engagement. Props were used, exclusively by the class teacher, to create this drama which further supports their value (Huff and Bar, 2003; Liu et al., 2012; Peck, 2015). The benefits of story drama, especially pre-story hooks, during story time are recognised and will be taken forward in future lessons.  </w:t>
      </w:r>
    </w:p>
    <w:p w14:paraId="35F44BF2" w14:textId="77777777" w:rsidR="000828DF" w:rsidRDefault="000828DF" w:rsidP="00012FFC">
      <w:pPr>
        <w:spacing w:line="360" w:lineRule="auto"/>
        <w:jc w:val="both"/>
      </w:pPr>
    </w:p>
    <w:p w14:paraId="781246B9" w14:textId="77777777" w:rsidR="000828DF" w:rsidRDefault="000828DF" w:rsidP="00012FFC">
      <w:pPr>
        <w:pStyle w:val="Heading2"/>
      </w:pPr>
      <w:bookmarkStart w:id="25" w:name="_Toc511580043"/>
      <w:r>
        <w:t>Props</w:t>
      </w:r>
      <w:bookmarkEnd w:id="25"/>
    </w:p>
    <w:p w14:paraId="70300FCE" w14:textId="77777777" w:rsidR="000828DF" w:rsidRDefault="000828DF" w:rsidP="00012FFC">
      <w:pPr>
        <w:spacing w:line="360" w:lineRule="auto"/>
        <w:jc w:val="both"/>
      </w:pPr>
    </w:p>
    <w:p w14:paraId="7EDB418D" w14:textId="00D6ED18" w:rsidR="000828DF" w:rsidRDefault="000828DF" w:rsidP="00012FFC">
      <w:pPr>
        <w:spacing w:line="360" w:lineRule="auto"/>
        <w:jc w:val="both"/>
      </w:pPr>
      <w:r>
        <w:t xml:space="preserve">During LS1 and </w:t>
      </w:r>
      <w:r w:rsidR="00E81D80">
        <w:t>LS</w:t>
      </w:r>
      <w:r>
        <w:t xml:space="preserve">2, the props which were used by the children </w:t>
      </w:r>
      <w:r w:rsidR="002155D6">
        <w:t>appeared to have</w:t>
      </w:r>
      <w:r>
        <w:t xml:space="preserve"> an adverse effect on engagement as they caused high levels of distraction, which mirrors findings from Stadler (2010) and Baker (2017) who both state how caution must be taken when using props for story-telling. In contrast, refinements made by the research triad ensured that the teacher in LS3 would solely use the prop which</w:t>
      </w:r>
      <w:r w:rsidR="00953DA2">
        <w:t xml:space="preserve"> </w:t>
      </w:r>
      <w:r>
        <w:t>had a positive impact on engagement. This refinement supports findings from literature which support the use of props for higher engagement levels (Huff and Bar, 2003; Liu et al., 2012; Peck, 2015).</w:t>
      </w:r>
    </w:p>
    <w:p w14:paraId="3C6EB7D5" w14:textId="77777777" w:rsidR="000828DF" w:rsidRDefault="000828DF" w:rsidP="00012FFC">
      <w:pPr>
        <w:spacing w:line="360" w:lineRule="auto"/>
        <w:jc w:val="both"/>
      </w:pPr>
    </w:p>
    <w:p w14:paraId="7E8F38B9" w14:textId="0126E1B1" w:rsidR="000828DF" w:rsidRDefault="000828DF" w:rsidP="00012FFC">
      <w:pPr>
        <w:spacing w:line="360" w:lineRule="auto"/>
        <w:jc w:val="both"/>
      </w:pPr>
      <w:r>
        <w:t xml:space="preserve">Although, the puppets were a new experience to both classes from LS1 and </w:t>
      </w:r>
      <w:r w:rsidR="00E81D80">
        <w:t>LS2</w:t>
      </w:r>
      <w:r>
        <w:t xml:space="preserve">; </w:t>
      </w:r>
      <w:r w:rsidR="00E548E5">
        <w:t>therefore,</w:t>
      </w:r>
      <w:r>
        <w:t xml:space="preserve"> the lack of familiarity of the puppets might have impacted upon this distraction. Overall, it could be said that for this study, there were higher levels of engagement when the class teacher used the prop. It would be beneficial for future research to investigate how to efficiently introduce props for children to use in the classroom to further support research </w:t>
      </w:r>
      <w:r>
        <w:lastRenderedPageBreak/>
        <w:t xml:space="preserve">surrounding the benefits of props in a lesson (Huff, 2003; Liu et al., 2012; Peck, 2015).  However, for future lessons, the benefits of teacher controlled props are recognised and will be used as a story time technique as well as a behaviour management technique. </w:t>
      </w:r>
    </w:p>
    <w:p w14:paraId="578002F2" w14:textId="77777777" w:rsidR="000828DF" w:rsidRDefault="000828DF" w:rsidP="00012FFC">
      <w:pPr>
        <w:spacing w:line="360" w:lineRule="auto"/>
        <w:jc w:val="both"/>
      </w:pPr>
    </w:p>
    <w:p w14:paraId="64FDF3ED" w14:textId="77777777" w:rsidR="000828DF" w:rsidRDefault="000828DF" w:rsidP="00012FFC">
      <w:pPr>
        <w:pStyle w:val="Heading2"/>
      </w:pPr>
      <w:bookmarkStart w:id="26" w:name="_Toc511580044"/>
      <w:r>
        <w:t>Interactive Whiteboard</w:t>
      </w:r>
      <w:bookmarkEnd w:id="26"/>
      <w:r>
        <w:t xml:space="preserve"> </w:t>
      </w:r>
    </w:p>
    <w:p w14:paraId="7D83A828" w14:textId="77777777" w:rsidR="000828DF" w:rsidRDefault="000828DF" w:rsidP="00012FFC">
      <w:pPr>
        <w:spacing w:line="360" w:lineRule="auto"/>
        <w:jc w:val="both"/>
      </w:pPr>
    </w:p>
    <w:p w14:paraId="3ED6F74C" w14:textId="634A6AD2" w:rsidR="000828DF" w:rsidRDefault="000828DF" w:rsidP="00012FFC">
      <w:pPr>
        <w:spacing w:line="360" w:lineRule="auto"/>
        <w:jc w:val="both"/>
      </w:pPr>
      <w:r>
        <w:t>The research found that the IWB had a positive influence on increasing engagement. It was apparent that in every focus group the children enjoyed having the ability to see the story. The findings of this study coincide with those of Shamir (2008) who found that the large features of the IWB encourage are attractive to children. Results showed that the IWB engaged the children with and without adult intervention. However, the ARC reflections show that the teachers</w:t>
      </w:r>
      <w:r w:rsidR="00F37513">
        <w:t xml:space="preserve"> believe that</w:t>
      </w:r>
      <w:r>
        <w:t xml:space="preserve"> </w:t>
      </w:r>
      <w:r w:rsidR="00334907">
        <w:t xml:space="preserve">adult intervention </w:t>
      </w:r>
      <w:r w:rsidR="004B604C">
        <w:t>was</w:t>
      </w:r>
      <w:r w:rsidR="00334907">
        <w:t xml:space="preserve"> beneficial </w:t>
      </w:r>
      <w:r w:rsidR="00F37513">
        <w:t>when</w:t>
      </w:r>
      <w:r w:rsidR="00334907">
        <w:t xml:space="preserve"> using the IWB as it allowed for questioning to monitor engagement </w:t>
      </w:r>
      <w:r>
        <w:t>which coincides with research of the importance of adult interve</w:t>
      </w:r>
      <w:r w:rsidR="005B1517">
        <w:t xml:space="preserve">ntion using an IWB (Moody, 2012). </w:t>
      </w:r>
      <w:r>
        <w:t xml:space="preserve"> </w:t>
      </w:r>
    </w:p>
    <w:p w14:paraId="57DA06AF" w14:textId="77777777" w:rsidR="000828DF" w:rsidRDefault="000828DF" w:rsidP="00012FFC">
      <w:pPr>
        <w:spacing w:line="360" w:lineRule="auto"/>
        <w:jc w:val="both"/>
      </w:pPr>
    </w:p>
    <w:p w14:paraId="623F4CE0" w14:textId="77777777" w:rsidR="000828DF" w:rsidRDefault="000828DF" w:rsidP="00012FFC">
      <w:pPr>
        <w:spacing w:line="360" w:lineRule="auto"/>
        <w:jc w:val="both"/>
      </w:pPr>
      <w:r>
        <w:t>All three children from LS2 agreed that they preferred having a story from a book rather than the board. During this LS, the book was not read by the class teacher. It can thus be suggested that the children preferred having the story read to them by the class teacher, although additional research is needed to explore this further. The IWB had a positive impact upon children’s engagement levels when efficiently used by the class teacher, supporting findings from Blair, Rupley and Nichols (2007) who found that materials must be used appropriately to engage students actively.</w:t>
      </w:r>
    </w:p>
    <w:p w14:paraId="31751D65" w14:textId="77777777" w:rsidR="000828DF" w:rsidRDefault="000828DF" w:rsidP="00012FFC">
      <w:pPr>
        <w:spacing w:line="360" w:lineRule="auto"/>
        <w:jc w:val="both"/>
      </w:pPr>
    </w:p>
    <w:p w14:paraId="74F5745E" w14:textId="4BCC6111" w:rsidR="000828DF" w:rsidRDefault="000828DF" w:rsidP="00012FFC">
      <w:pPr>
        <w:spacing w:line="360" w:lineRule="auto"/>
        <w:jc w:val="both"/>
      </w:pPr>
      <w:r>
        <w:t>For future lessons, a combination of IWB stories and stor</w:t>
      </w:r>
      <w:r w:rsidR="005B1517">
        <w:t>ybooks will be used. Although there are positives to IWB, books can be easily accessed by children, therefore the modelling of reading books in the classroom could encourage engagement of children; a</w:t>
      </w:r>
      <w:r>
        <w:t>lthough again additional research is needed to support this.</w:t>
      </w:r>
    </w:p>
    <w:p w14:paraId="077E41B3" w14:textId="77777777" w:rsidR="000828DF" w:rsidRDefault="000828DF" w:rsidP="00012FFC">
      <w:pPr>
        <w:spacing w:line="360" w:lineRule="auto"/>
        <w:jc w:val="both"/>
      </w:pPr>
    </w:p>
    <w:p w14:paraId="11AB13C5" w14:textId="77777777" w:rsidR="000828DF" w:rsidRDefault="000828DF" w:rsidP="00012FFC">
      <w:pPr>
        <w:pStyle w:val="Heading2"/>
      </w:pPr>
      <w:bookmarkStart w:id="27" w:name="_Toc511580045"/>
      <w:r>
        <w:t>Additional Findings</w:t>
      </w:r>
      <w:bookmarkEnd w:id="27"/>
    </w:p>
    <w:p w14:paraId="6B2238B1" w14:textId="77777777" w:rsidR="000828DF" w:rsidRDefault="000828DF" w:rsidP="00012FFC">
      <w:pPr>
        <w:spacing w:line="360" w:lineRule="auto"/>
        <w:jc w:val="both"/>
      </w:pPr>
    </w:p>
    <w:p w14:paraId="1AE5CD1F" w14:textId="77777777" w:rsidR="000828DF" w:rsidRDefault="000828DF" w:rsidP="00012FFC">
      <w:pPr>
        <w:spacing w:line="360" w:lineRule="auto"/>
        <w:jc w:val="both"/>
      </w:pPr>
      <w:r>
        <w:t xml:space="preserve">Furthermore, two significant factors arose in the research that impacted upon children’s engagement. The first being the environment which echoes work by Leicester (2006) who </w:t>
      </w:r>
      <w:r>
        <w:lastRenderedPageBreak/>
        <w:t xml:space="preserve">found that for children to be engaged, they must be comfortable in their environment. The focus group presented the children’s preference of being close. The pre-story routine seen in LS3 ensured this closeness and engagement, which is consistent with literature suggesting the importance of pre-story rituals (Hetrick and Diamant-Cohen, 2014). Additionally, it is recognised that children have preferences regarding the environment in which </w:t>
      </w:r>
      <w:proofErr w:type="spellStart"/>
      <w:r>
        <w:t>storytime</w:t>
      </w:r>
      <w:proofErr w:type="spellEnd"/>
      <w:r>
        <w:t xml:space="preserve"> takes place. However, due to the small sample size of this study, it cannot be assumed that all children prefer a close, comfortable environment. Therefore, differences in preferences will be identified in future classes to enhance engagement.  </w:t>
      </w:r>
    </w:p>
    <w:p w14:paraId="7CFAEA9C" w14:textId="77777777" w:rsidR="000828DF" w:rsidRDefault="000828DF" w:rsidP="00012FFC">
      <w:pPr>
        <w:spacing w:line="360" w:lineRule="auto"/>
        <w:jc w:val="both"/>
      </w:pPr>
    </w:p>
    <w:p w14:paraId="41076665" w14:textId="0C7C4B57" w:rsidR="000828DF" w:rsidRDefault="000828DF" w:rsidP="00012FFC">
      <w:pPr>
        <w:spacing w:line="360" w:lineRule="auto"/>
        <w:jc w:val="both"/>
      </w:pPr>
      <w:r>
        <w:t xml:space="preserve">The second factor was the preference of story. As assumed, children sought their own choice of the story in LS1 and LS2, which </w:t>
      </w:r>
      <w:r w:rsidR="004B604C">
        <w:t>supports</w:t>
      </w:r>
      <w:r>
        <w:t xml:space="preserve"> previous literature (Justice and Kaverek, 2002). LS3’s story was relevant to their class topic, which the research shows engaged the children. It is possible that the choice of story impacts upon engagement. A limitation of individual choice of book is the difficulty of meeting every personal book preference, therefore for future practice, a variety of books relevant to the learners will be used to maximise engagement. </w:t>
      </w:r>
    </w:p>
    <w:p w14:paraId="53F0171E" w14:textId="77777777" w:rsidR="000828DF" w:rsidRDefault="000828DF" w:rsidP="00012FFC">
      <w:pPr>
        <w:spacing w:line="360" w:lineRule="auto"/>
        <w:jc w:val="both"/>
      </w:pPr>
    </w:p>
    <w:p w14:paraId="3CB3BF5A" w14:textId="77777777" w:rsidR="000828DF" w:rsidRDefault="000828DF" w:rsidP="00012FFC">
      <w:pPr>
        <w:spacing w:line="360" w:lineRule="auto"/>
        <w:jc w:val="both"/>
      </w:pPr>
      <w:r>
        <w:br w:type="page"/>
      </w:r>
    </w:p>
    <w:p w14:paraId="56C0B749" w14:textId="77777777" w:rsidR="000828DF" w:rsidRDefault="000828DF" w:rsidP="00012FFC">
      <w:pPr>
        <w:pStyle w:val="Heading1"/>
      </w:pPr>
      <w:bookmarkStart w:id="28" w:name="_Toc511580046"/>
      <w:r>
        <w:lastRenderedPageBreak/>
        <w:t>Conclusion</w:t>
      </w:r>
      <w:bookmarkEnd w:id="28"/>
    </w:p>
    <w:p w14:paraId="3A445252" w14:textId="77777777" w:rsidR="000828DF" w:rsidRDefault="000828DF" w:rsidP="00012FFC">
      <w:pPr>
        <w:spacing w:line="360" w:lineRule="auto"/>
        <w:jc w:val="both"/>
      </w:pPr>
    </w:p>
    <w:p w14:paraId="6A16F5B8" w14:textId="17D98B41" w:rsidR="000828DF" w:rsidRDefault="00A44780" w:rsidP="00012FFC">
      <w:pPr>
        <w:pStyle w:val="Heading2"/>
      </w:pPr>
      <w:bookmarkStart w:id="29" w:name="_Toc511580047"/>
      <w:r>
        <w:t>Moving F</w:t>
      </w:r>
      <w:r w:rsidR="000828DF">
        <w:t>orward</w:t>
      </w:r>
      <w:bookmarkEnd w:id="29"/>
      <w:r w:rsidR="000828DF">
        <w:t xml:space="preserve"> </w:t>
      </w:r>
    </w:p>
    <w:p w14:paraId="0DDD7D32" w14:textId="77777777" w:rsidR="000828DF" w:rsidRDefault="000828DF" w:rsidP="00012FFC">
      <w:pPr>
        <w:spacing w:line="360" w:lineRule="auto"/>
        <w:jc w:val="both"/>
      </w:pPr>
    </w:p>
    <w:p w14:paraId="0518A97B" w14:textId="7AB4B2E5" w:rsidR="000828DF" w:rsidRDefault="000828DF" w:rsidP="00012FFC">
      <w:pPr>
        <w:spacing w:line="360" w:lineRule="auto"/>
        <w:jc w:val="both"/>
      </w:pPr>
      <w:r>
        <w:t xml:space="preserve">This research has informed me of techniques that can improve engagement during story time which was the main aim of this research. The LS allowed us as a triad to share good practice with one another, which is something I would repeat.  If I were to use LS again, I would use more refined and researched methods to ensure validity, as well as analysing additional </w:t>
      </w:r>
      <w:r w:rsidR="005B1517">
        <w:t xml:space="preserve">recent </w:t>
      </w:r>
      <w:r>
        <w:t>literature.</w:t>
      </w:r>
    </w:p>
    <w:p w14:paraId="1E2A7DA5" w14:textId="77777777" w:rsidR="000828DF" w:rsidRDefault="000828DF" w:rsidP="00012FFC">
      <w:pPr>
        <w:spacing w:line="360" w:lineRule="auto"/>
        <w:jc w:val="both"/>
      </w:pPr>
    </w:p>
    <w:p w14:paraId="5F22F1FD" w14:textId="17950CF9" w:rsidR="000828DF" w:rsidRDefault="000828DF" w:rsidP="00012FFC">
      <w:pPr>
        <w:pStyle w:val="Heading2"/>
      </w:pPr>
      <w:bookmarkStart w:id="30" w:name="_Toc511580048"/>
      <w:r>
        <w:t>Limitations</w:t>
      </w:r>
      <w:bookmarkEnd w:id="30"/>
      <w:r>
        <w:t xml:space="preserve"> </w:t>
      </w:r>
    </w:p>
    <w:p w14:paraId="5AAA68F3" w14:textId="77777777" w:rsidR="000828DF" w:rsidRDefault="000828DF" w:rsidP="00012FFC">
      <w:pPr>
        <w:spacing w:line="360" w:lineRule="auto"/>
        <w:jc w:val="both"/>
      </w:pPr>
    </w:p>
    <w:p w14:paraId="56891DA6" w14:textId="2293B569" w:rsidR="000828DF" w:rsidRDefault="000828DF" w:rsidP="00012FFC">
      <w:pPr>
        <w:spacing w:line="360" w:lineRule="auto"/>
        <w:jc w:val="both"/>
      </w:pPr>
      <w:r>
        <w:t xml:space="preserve">Upon reflection, our schedule was too structured (Bell and Waters, 2014) due to lack of adaptation of the scale to suit our observation. The structured columns of the Leuven Involvement Scale left us with little scope, which required us to adopt a best-fit approach when observing which level the child was. Although it was valuable to determine what characteristics different engagement levels held, some of the children did not fit into one category of the scale which proved difficult to interpret results of the engagement. Additionally, it was difficult to distinguish which behaviours demonstrated engagement. If this research were to be repeated, it would be ensured that the process of measuring engagement would be looked at in more detail. </w:t>
      </w:r>
      <w:r w:rsidR="005B1517">
        <w:t>Furthermore</w:t>
      </w:r>
      <w:r>
        <w:t xml:space="preserve">, the scale would need to be adapted to create more scope to suit the observation better.  </w:t>
      </w:r>
    </w:p>
    <w:p w14:paraId="65434E4E" w14:textId="77777777" w:rsidR="000828DF" w:rsidRDefault="000828DF" w:rsidP="00012FFC">
      <w:pPr>
        <w:spacing w:line="360" w:lineRule="auto"/>
        <w:jc w:val="both"/>
      </w:pPr>
    </w:p>
    <w:p w14:paraId="622000D8" w14:textId="77777777" w:rsidR="000828DF" w:rsidRDefault="000828DF" w:rsidP="00012FFC">
      <w:pPr>
        <w:spacing w:line="360" w:lineRule="auto"/>
        <w:jc w:val="both"/>
      </w:pPr>
      <w:r>
        <w:t xml:space="preserve">Furthermore, although the competition of the schedules was discussed before-hand, the small-time scale to note down observations was not accounted for which made it difficult to make notes on all three children. In hindsight, creating a customised system of symbols to take notes swiftly may have benefited the research more (Papatheodorou, Luff and Gill, 2013). </w:t>
      </w:r>
    </w:p>
    <w:p w14:paraId="00CD37A3" w14:textId="77777777" w:rsidR="000828DF" w:rsidRDefault="000828DF" w:rsidP="00012FFC">
      <w:pPr>
        <w:spacing w:line="360" w:lineRule="auto"/>
        <w:jc w:val="both"/>
      </w:pPr>
    </w:p>
    <w:p w14:paraId="5BDC2189" w14:textId="77777777" w:rsidR="000828DF" w:rsidRDefault="000828DF" w:rsidP="00012FFC">
      <w:pPr>
        <w:spacing w:line="360" w:lineRule="auto"/>
        <w:jc w:val="both"/>
      </w:pPr>
      <w:r>
        <w:t xml:space="preserve">With two observers in each lesson, it benefited us to discuss the observations and to create a joint observation schedule for each child, to ensure we did not miss essential elements </w:t>
      </w:r>
      <w:r>
        <w:lastRenderedPageBreak/>
        <w:t xml:space="preserve">(Kelly, 2015). Combining the observations shows an overall generalisation, something which we found helpful when analysing our results. </w:t>
      </w:r>
    </w:p>
    <w:p w14:paraId="26FF5CE3" w14:textId="77777777" w:rsidR="000828DF" w:rsidRDefault="000828DF" w:rsidP="00012FFC">
      <w:pPr>
        <w:spacing w:line="360" w:lineRule="auto"/>
        <w:jc w:val="both"/>
      </w:pPr>
    </w:p>
    <w:p w14:paraId="2D9B46C9" w14:textId="77777777" w:rsidR="000828DF" w:rsidRDefault="000828DF" w:rsidP="00012FFC">
      <w:pPr>
        <w:spacing w:line="360" w:lineRule="auto"/>
        <w:jc w:val="both"/>
      </w:pPr>
      <w:r>
        <w:t xml:space="preserve">As an observer, I found the lack of participation to be beneficial in a sense it was difficult to observe all three participants in a short period. However, due to the nature of our study, the lack of participation resulted in the observations being challenging to conduct as it was again hard to gauge the children’s engagement by merely observing. </w:t>
      </w:r>
    </w:p>
    <w:p w14:paraId="38F74A16" w14:textId="77777777" w:rsidR="000828DF" w:rsidRDefault="000828DF" w:rsidP="00012FFC">
      <w:pPr>
        <w:spacing w:line="360" w:lineRule="auto"/>
        <w:jc w:val="both"/>
      </w:pPr>
    </w:p>
    <w:p w14:paraId="01E20942" w14:textId="77777777" w:rsidR="000828DF" w:rsidRDefault="000828DF" w:rsidP="00012FFC">
      <w:pPr>
        <w:spacing w:line="360" w:lineRule="auto"/>
        <w:jc w:val="both"/>
      </w:pPr>
      <w:r>
        <w:t xml:space="preserve">Being the facilitator proved difficult due to the age of the participants, who quickly drifted off topic, despite having pre-planned open-ended questions to encourage discussion (Kumar, 2014). Despite the focus group offering safety in numbers (Kitzinger and Barbour, 1999), some participants tended to merely agree with what had been said, displaying possible fear of peer group disapproval caused by focus groups (Flick, 2011), or misunderstanding of the question.  </w:t>
      </w:r>
    </w:p>
    <w:p w14:paraId="5789E598" w14:textId="77777777" w:rsidR="000828DF" w:rsidRDefault="000828DF" w:rsidP="00012FFC">
      <w:pPr>
        <w:spacing w:line="360" w:lineRule="auto"/>
        <w:jc w:val="both"/>
      </w:pPr>
    </w:p>
    <w:p w14:paraId="6039D009" w14:textId="77777777" w:rsidR="000828DF" w:rsidRDefault="000828DF" w:rsidP="00012FFC">
      <w:pPr>
        <w:spacing w:line="360" w:lineRule="auto"/>
        <w:jc w:val="both"/>
      </w:pPr>
      <w:r>
        <w:t xml:space="preserve">The findings may be somewhat limited by the small sample size making them difficult to generalise. A shared practice could help to overcome this limitation by allowing other classes to adopt the same key findings to see if they have a positive impact on engagement during story time in their classes. </w:t>
      </w:r>
    </w:p>
    <w:p w14:paraId="24EED59E" w14:textId="77777777" w:rsidR="000828DF" w:rsidRDefault="000828DF" w:rsidP="00012FFC">
      <w:pPr>
        <w:spacing w:line="360" w:lineRule="auto"/>
        <w:jc w:val="both"/>
      </w:pPr>
    </w:p>
    <w:p w14:paraId="7985DAE6" w14:textId="77777777" w:rsidR="000828DF" w:rsidRDefault="000828DF" w:rsidP="00012FFC">
      <w:pPr>
        <w:pStyle w:val="Heading2"/>
      </w:pPr>
      <w:bookmarkStart w:id="31" w:name="_Toc511580049"/>
      <w:r>
        <w:t>Recommendations</w:t>
      </w:r>
      <w:bookmarkEnd w:id="31"/>
    </w:p>
    <w:p w14:paraId="1F2B94DB" w14:textId="77777777" w:rsidR="000828DF" w:rsidRDefault="000828DF" w:rsidP="00012FFC">
      <w:pPr>
        <w:spacing w:line="360" w:lineRule="auto"/>
        <w:jc w:val="both"/>
      </w:pPr>
    </w:p>
    <w:p w14:paraId="65FA4D3A" w14:textId="77777777" w:rsidR="000828DF" w:rsidRDefault="000828DF" w:rsidP="00012FFC">
      <w:pPr>
        <w:spacing w:line="360" w:lineRule="auto"/>
        <w:jc w:val="both"/>
      </w:pPr>
      <w:r>
        <w:t xml:space="preserve">Although I am aware that this is a small-scale research project, the findings will be beneficial in my future practice. </w:t>
      </w:r>
    </w:p>
    <w:p w14:paraId="4E71A8B3" w14:textId="77777777" w:rsidR="000828DF" w:rsidRDefault="000828DF" w:rsidP="00012FFC">
      <w:pPr>
        <w:spacing w:line="360" w:lineRule="auto"/>
        <w:jc w:val="both"/>
      </w:pPr>
    </w:p>
    <w:p w14:paraId="042A927C" w14:textId="7961B3D0" w:rsidR="0014795A" w:rsidRDefault="000828DF" w:rsidP="00012FFC">
      <w:pPr>
        <w:spacing w:line="360" w:lineRule="auto"/>
        <w:jc w:val="both"/>
      </w:pPr>
      <w:r>
        <w:t>Further research could investigate how to improve the use of the key techniques found to increase engagement in this study, to further enhance engagement in class. Furthermore, it would be both exciting and useful to find out if these engagement strategies could be applied to lessons other than story time.</w:t>
      </w:r>
    </w:p>
    <w:p w14:paraId="01840D36" w14:textId="77777777" w:rsidR="00EC2432" w:rsidRDefault="00EC2432" w:rsidP="005C1CB4">
      <w:pPr>
        <w:spacing w:line="360" w:lineRule="auto"/>
      </w:pPr>
    </w:p>
    <w:p w14:paraId="3040DA49" w14:textId="77777777" w:rsidR="00613674" w:rsidRDefault="00613674" w:rsidP="005C1CB4">
      <w:pPr>
        <w:spacing w:line="360" w:lineRule="auto"/>
      </w:pPr>
    </w:p>
    <w:p w14:paraId="4302ECEC" w14:textId="7006F04F" w:rsidR="005E498F" w:rsidRDefault="005E498F" w:rsidP="005C1CB4">
      <w:pPr>
        <w:spacing w:line="360" w:lineRule="auto"/>
      </w:pPr>
    </w:p>
    <w:p w14:paraId="4B6ADFBF" w14:textId="77777777" w:rsidR="00012FFC" w:rsidRDefault="00012FFC" w:rsidP="005C1CB4">
      <w:pPr>
        <w:spacing w:line="360" w:lineRule="auto"/>
      </w:pPr>
    </w:p>
    <w:p w14:paraId="45C16A02" w14:textId="5F281F0F" w:rsidR="005E498F" w:rsidRPr="00A45BC5" w:rsidRDefault="00012FFC" w:rsidP="005E498F">
      <w:pPr>
        <w:spacing w:line="360" w:lineRule="auto"/>
        <w:rPr>
          <w:b/>
          <w:u w:val="single"/>
        </w:rPr>
      </w:pPr>
      <w:r>
        <w:rPr>
          <w:b/>
          <w:u w:val="single"/>
        </w:rPr>
        <w:lastRenderedPageBreak/>
        <w:t xml:space="preserve">Reference List </w:t>
      </w:r>
    </w:p>
    <w:p w14:paraId="280C9B74" w14:textId="77777777" w:rsidR="005E498F" w:rsidRPr="00A45BC5" w:rsidRDefault="005E498F" w:rsidP="005E498F">
      <w:pPr>
        <w:shd w:val="clear" w:color="auto" w:fill="FFFFFF"/>
        <w:spacing w:line="360" w:lineRule="auto"/>
        <w:rPr>
          <w:rFonts w:eastAsia="Times New Roman" w:cs="Arial"/>
          <w:b/>
          <w:lang w:eastAsia="en-GB"/>
        </w:rPr>
      </w:pPr>
    </w:p>
    <w:p w14:paraId="06B48AFC" w14:textId="77777777" w:rsidR="005E498F" w:rsidRPr="00A45BC5" w:rsidRDefault="005E498F" w:rsidP="005E498F">
      <w:pPr>
        <w:shd w:val="clear" w:color="auto" w:fill="FFFFFF"/>
        <w:spacing w:line="360" w:lineRule="auto"/>
        <w:jc w:val="both"/>
        <w:rPr>
          <w:rFonts w:eastAsia="Times New Roman" w:cs="Arial"/>
          <w:lang w:eastAsia="en-GB"/>
        </w:rPr>
      </w:pPr>
      <w:r w:rsidRPr="00A45BC5">
        <w:rPr>
          <w:rFonts w:eastAsia="Times New Roman" w:cs="Arial"/>
          <w:lang w:eastAsia="en-GB"/>
        </w:rPr>
        <w:t>Arthur, J. (2012) </w:t>
      </w:r>
      <w:r w:rsidRPr="00A45BC5">
        <w:rPr>
          <w:rFonts w:eastAsia="Times New Roman" w:cs="Arial"/>
          <w:i/>
          <w:iCs/>
          <w:lang w:eastAsia="en-GB"/>
        </w:rPr>
        <w:t>Research methods and methodologies in education</w:t>
      </w:r>
      <w:r w:rsidRPr="00A45BC5">
        <w:rPr>
          <w:rFonts w:eastAsia="Times New Roman" w:cs="Arial"/>
          <w:lang w:eastAsia="en-GB"/>
        </w:rPr>
        <w:t>. Edited by Larry V. Hedges, Robert Coe, and Michael Waring. London: SAGE Publications.</w:t>
      </w:r>
    </w:p>
    <w:p w14:paraId="574490DB" w14:textId="77777777" w:rsidR="005E498F" w:rsidRPr="00A45BC5" w:rsidRDefault="005E498F" w:rsidP="005E498F">
      <w:pPr>
        <w:shd w:val="clear" w:color="auto" w:fill="FFFFFF"/>
        <w:spacing w:line="360" w:lineRule="auto"/>
        <w:jc w:val="both"/>
        <w:rPr>
          <w:rFonts w:eastAsia="Times New Roman" w:cs="Arial"/>
          <w:lang w:eastAsia="en-GB"/>
        </w:rPr>
      </w:pPr>
    </w:p>
    <w:p w14:paraId="7C75FAF2" w14:textId="77777777"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Baker, I (2017). Story Time Tips. </w:t>
      </w:r>
      <w:r w:rsidRPr="00A45BC5">
        <w:rPr>
          <w:rFonts w:eastAsia="Times New Roman" w:cs="Arial"/>
          <w:i/>
          <w:iCs/>
          <w:color w:val="000000" w:themeColor="text1"/>
          <w:bdr w:val="none" w:sz="0" w:space="0" w:color="auto" w:frame="1"/>
          <w:lang w:eastAsia="en-GB"/>
        </w:rPr>
        <w:t>Teaching Young Children,10</w:t>
      </w:r>
      <w:r w:rsidRPr="00A45BC5">
        <w:rPr>
          <w:rFonts w:eastAsia="Times New Roman" w:cs="Arial"/>
          <w:color w:val="000000" w:themeColor="text1"/>
          <w:shd w:val="clear" w:color="auto" w:fill="FFFFFF"/>
          <w:lang w:eastAsia="en-GB"/>
        </w:rPr>
        <w:t>(5), 16-18.</w:t>
      </w:r>
      <w:r>
        <w:rPr>
          <w:rFonts w:eastAsia="Times New Roman" w:cs="Arial"/>
          <w:color w:val="000000" w:themeColor="text1"/>
          <w:shd w:val="clear" w:color="auto" w:fill="FFFFFF"/>
          <w:lang w:eastAsia="en-GB"/>
        </w:rPr>
        <w:t xml:space="preserve"> London: SAGE</w:t>
      </w:r>
    </w:p>
    <w:p w14:paraId="55290A80" w14:textId="77777777" w:rsidR="005E498F" w:rsidRPr="00A45BC5" w:rsidRDefault="005E498F" w:rsidP="005E498F">
      <w:pPr>
        <w:spacing w:line="360" w:lineRule="auto"/>
        <w:jc w:val="both"/>
        <w:rPr>
          <w:rFonts w:eastAsia="Times New Roman" w:cs="Arial"/>
          <w:color w:val="000000" w:themeColor="text1"/>
          <w:shd w:val="clear" w:color="auto" w:fill="FFFFFF"/>
          <w:lang w:eastAsia="en-GB"/>
        </w:rPr>
      </w:pPr>
    </w:p>
    <w:p w14:paraId="2284C29E" w14:textId="72242E99" w:rsidR="005E498F" w:rsidRPr="00A45BC5" w:rsidRDefault="005E498F" w:rsidP="005E498F">
      <w:pPr>
        <w:shd w:val="clear" w:color="auto" w:fill="FFFFFF"/>
        <w:spacing w:line="360" w:lineRule="auto"/>
        <w:jc w:val="both"/>
        <w:rPr>
          <w:rFonts w:cs="Arial"/>
          <w:color w:val="000000"/>
          <w:shd w:val="clear" w:color="auto" w:fill="FFFFFF"/>
        </w:rPr>
      </w:pPr>
      <w:r w:rsidRPr="00A45BC5">
        <w:rPr>
          <w:rFonts w:cs="Arial"/>
          <w:color w:val="000000"/>
          <w:shd w:val="clear" w:color="auto" w:fill="FFFFFF"/>
        </w:rPr>
        <w:t>Barbour, R. (2007).</w:t>
      </w:r>
      <w:r w:rsidRPr="00A45BC5">
        <w:rPr>
          <w:rStyle w:val="apple-converted-space"/>
          <w:rFonts w:cs="Arial"/>
          <w:color w:val="000000"/>
          <w:shd w:val="clear" w:color="auto" w:fill="FFFFFF"/>
        </w:rPr>
        <w:t> </w:t>
      </w:r>
      <w:r w:rsidRPr="00A45BC5">
        <w:rPr>
          <w:rFonts w:cs="Arial"/>
          <w:i/>
          <w:iCs/>
          <w:color w:val="000000"/>
          <w:bdr w:val="none" w:sz="0" w:space="0" w:color="auto" w:frame="1"/>
          <w:shd w:val="clear" w:color="auto" w:fill="FFFFFF"/>
        </w:rPr>
        <w:t xml:space="preserve">Introducing qualitative </w:t>
      </w:r>
      <w:r w:rsidR="00E548E5" w:rsidRPr="00A45BC5">
        <w:rPr>
          <w:rFonts w:cs="Arial"/>
          <w:i/>
          <w:iCs/>
          <w:color w:val="000000"/>
          <w:bdr w:val="none" w:sz="0" w:space="0" w:color="auto" w:frame="1"/>
          <w:shd w:val="clear" w:color="auto" w:fill="FFFFFF"/>
        </w:rPr>
        <w:t>research:</w:t>
      </w:r>
      <w:r w:rsidRPr="00A45BC5">
        <w:rPr>
          <w:rFonts w:cs="Arial"/>
          <w:i/>
          <w:iCs/>
          <w:color w:val="000000"/>
          <w:bdr w:val="none" w:sz="0" w:space="0" w:color="auto" w:frame="1"/>
          <w:shd w:val="clear" w:color="auto" w:fill="FFFFFF"/>
        </w:rPr>
        <w:t xml:space="preserve"> A student guide to the craft of doing qualitative research</w:t>
      </w:r>
      <w:r w:rsidRPr="00A45BC5">
        <w:rPr>
          <w:rFonts w:cs="Arial"/>
          <w:color w:val="000000"/>
          <w:shd w:val="clear" w:color="auto" w:fill="FFFFFF"/>
        </w:rPr>
        <w:t>. London: SAGE.</w:t>
      </w:r>
    </w:p>
    <w:p w14:paraId="5A2AF360" w14:textId="77777777" w:rsidR="005E498F" w:rsidRPr="00A45BC5" w:rsidRDefault="005E498F" w:rsidP="005E498F">
      <w:pPr>
        <w:shd w:val="clear" w:color="auto" w:fill="FFFFFF"/>
        <w:spacing w:line="360" w:lineRule="auto"/>
        <w:jc w:val="both"/>
        <w:rPr>
          <w:rFonts w:cs="Arial"/>
          <w:color w:val="000000"/>
          <w:shd w:val="clear" w:color="auto" w:fill="FFFFFF"/>
        </w:rPr>
      </w:pPr>
    </w:p>
    <w:p w14:paraId="3CC78AC2" w14:textId="281C340E" w:rsidR="005E498F" w:rsidRPr="00A45BC5" w:rsidRDefault="005E498F" w:rsidP="005E498F">
      <w:pPr>
        <w:spacing w:line="360" w:lineRule="auto"/>
        <w:jc w:val="both"/>
        <w:rPr>
          <w:rFonts w:eastAsia="Times New Roman" w:cs="Arial"/>
          <w:color w:val="000000"/>
          <w:shd w:val="clear" w:color="auto" w:fill="FFFFFF"/>
          <w:lang w:eastAsia="en-GB"/>
        </w:rPr>
      </w:pPr>
      <w:r w:rsidRPr="00A45BC5">
        <w:rPr>
          <w:rFonts w:eastAsia="Times New Roman" w:cs="Arial"/>
          <w:color w:val="000000"/>
          <w:shd w:val="clear" w:color="auto" w:fill="FFFFFF"/>
          <w:lang w:eastAsia="en-GB"/>
        </w:rPr>
        <w:t>Bell, J., &amp; Waters, S. (2014). </w:t>
      </w:r>
      <w:r w:rsidRPr="00A45BC5">
        <w:rPr>
          <w:rFonts w:eastAsia="Times New Roman" w:cs="Arial"/>
          <w:i/>
          <w:iCs/>
          <w:color w:val="000000"/>
          <w:bdr w:val="none" w:sz="0" w:space="0" w:color="auto" w:frame="1"/>
          <w:lang w:eastAsia="en-GB"/>
        </w:rPr>
        <w:t xml:space="preserve">Doing Your Research Project </w:t>
      </w:r>
      <w:r w:rsidR="00E548E5" w:rsidRPr="00A45BC5">
        <w:rPr>
          <w:rFonts w:eastAsia="Times New Roman" w:cs="Arial"/>
          <w:i/>
          <w:iCs/>
          <w:color w:val="000000"/>
          <w:bdr w:val="none" w:sz="0" w:space="0" w:color="auto" w:frame="1"/>
          <w:lang w:eastAsia="en-GB"/>
        </w:rPr>
        <w:t>a</w:t>
      </w:r>
      <w:r w:rsidRPr="00A45BC5">
        <w:rPr>
          <w:rFonts w:eastAsia="Times New Roman" w:cs="Arial"/>
          <w:i/>
          <w:iCs/>
          <w:color w:val="000000"/>
          <w:bdr w:val="none" w:sz="0" w:space="0" w:color="auto" w:frame="1"/>
          <w:lang w:eastAsia="en-GB"/>
        </w:rPr>
        <w:t xml:space="preserve"> Guide </w:t>
      </w:r>
      <w:r w:rsidR="00012FFC" w:rsidRPr="00A45BC5">
        <w:rPr>
          <w:rFonts w:eastAsia="Times New Roman" w:cs="Arial"/>
          <w:i/>
          <w:iCs/>
          <w:color w:val="000000"/>
          <w:bdr w:val="none" w:sz="0" w:space="0" w:color="auto" w:frame="1"/>
          <w:lang w:eastAsia="en-GB"/>
        </w:rPr>
        <w:t>for</w:t>
      </w:r>
      <w:r w:rsidRPr="00A45BC5">
        <w:rPr>
          <w:rFonts w:eastAsia="Times New Roman" w:cs="Arial"/>
          <w:i/>
          <w:iCs/>
          <w:color w:val="000000"/>
          <w:bdr w:val="none" w:sz="0" w:space="0" w:color="auto" w:frame="1"/>
          <w:lang w:eastAsia="en-GB"/>
        </w:rPr>
        <w:t xml:space="preserve"> First-Time Researchers</w:t>
      </w:r>
      <w:r w:rsidRPr="00A45BC5">
        <w:rPr>
          <w:rFonts w:eastAsia="Times New Roman" w:cs="Arial"/>
          <w:color w:val="000000"/>
          <w:shd w:val="clear" w:color="auto" w:fill="FFFFFF"/>
          <w:lang w:eastAsia="en-GB"/>
        </w:rPr>
        <w:t> (6th ed.). McGraw-Hill Education.</w:t>
      </w:r>
    </w:p>
    <w:p w14:paraId="4E2308FF" w14:textId="77777777" w:rsidR="005E498F" w:rsidRPr="00A45BC5" w:rsidRDefault="005E498F" w:rsidP="005E498F">
      <w:pPr>
        <w:spacing w:line="360" w:lineRule="auto"/>
        <w:jc w:val="both"/>
        <w:rPr>
          <w:rFonts w:eastAsia="Times New Roman" w:cs="Arial"/>
          <w:color w:val="000000"/>
          <w:shd w:val="clear" w:color="auto" w:fill="FFFFFF"/>
          <w:lang w:eastAsia="en-GB"/>
        </w:rPr>
      </w:pPr>
    </w:p>
    <w:p w14:paraId="311CF448" w14:textId="77777777" w:rsidR="005E498F" w:rsidRPr="00A45BC5" w:rsidRDefault="005E498F" w:rsidP="005E498F">
      <w:pPr>
        <w:spacing w:line="360" w:lineRule="auto"/>
        <w:ind w:right="521"/>
        <w:jc w:val="both"/>
      </w:pPr>
      <w:r w:rsidRPr="00A45BC5">
        <w:t xml:space="preserve">British Education Research Association (BERA) (2011) </w:t>
      </w:r>
      <w:r w:rsidRPr="00A45BC5">
        <w:rPr>
          <w:i/>
        </w:rPr>
        <w:t xml:space="preserve">Ethical Guidelines for Educational Research. </w:t>
      </w:r>
      <w:r w:rsidRPr="00A45BC5">
        <w:t>Available at: https://www.bera.ac.uk/wp-content/uploads/2014/02/BERA-Ethical-Guidelines-2011.pdf (Accessed: 25 March 2018).</w:t>
      </w:r>
    </w:p>
    <w:p w14:paraId="3ED4393C" w14:textId="77777777" w:rsidR="005E498F" w:rsidRPr="00A45BC5" w:rsidRDefault="005E498F" w:rsidP="005E498F">
      <w:pPr>
        <w:spacing w:line="360" w:lineRule="auto"/>
        <w:ind w:right="521"/>
        <w:jc w:val="both"/>
      </w:pPr>
    </w:p>
    <w:p w14:paraId="6EA48CC9" w14:textId="77777777" w:rsidR="005E498F" w:rsidRPr="00A45BC5" w:rsidRDefault="005E498F" w:rsidP="005E498F">
      <w:pPr>
        <w:spacing w:line="360" w:lineRule="auto"/>
        <w:rPr>
          <w:rFonts w:eastAsia="Times New Roman" w:cs="Times New Roman"/>
          <w:lang w:eastAsia="en-GB"/>
        </w:rPr>
      </w:pPr>
      <w:r w:rsidRPr="00A45BC5">
        <w:rPr>
          <w:rFonts w:eastAsia="Times New Roman" w:cs="Times New Roman"/>
          <w:lang w:eastAsia="en-GB"/>
        </w:rPr>
        <w:t xml:space="preserve">Blair, T. R., Rupley, W. H., &amp; Nichols, W. D. (2007). </w:t>
      </w:r>
      <w:r w:rsidRPr="00A45BC5">
        <w:rPr>
          <w:rFonts w:eastAsia="Times New Roman" w:cs="Times New Roman"/>
          <w:i/>
          <w:lang w:eastAsia="en-GB"/>
        </w:rPr>
        <w:t>The effective teacher of reading: Considering the “what” and “how” of instruction</w:t>
      </w:r>
      <w:r w:rsidRPr="00A45BC5">
        <w:rPr>
          <w:rFonts w:eastAsia="Times New Roman" w:cs="Times New Roman"/>
          <w:lang w:eastAsia="en-GB"/>
        </w:rPr>
        <w:t>. The Reading Teacher,60, 432–438.</w:t>
      </w:r>
    </w:p>
    <w:p w14:paraId="39B9DAA1" w14:textId="77777777" w:rsidR="005E498F" w:rsidRPr="00A45BC5" w:rsidRDefault="005E498F" w:rsidP="005E498F">
      <w:pPr>
        <w:spacing w:line="360" w:lineRule="auto"/>
        <w:ind w:right="521"/>
        <w:jc w:val="both"/>
      </w:pPr>
    </w:p>
    <w:p w14:paraId="2A0523A3" w14:textId="77777777" w:rsidR="005E498F" w:rsidRPr="00A45BC5" w:rsidRDefault="005E498F" w:rsidP="005E498F">
      <w:pPr>
        <w:spacing w:line="360" w:lineRule="auto"/>
        <w:jc w:val="both"/>
        <w:rPr>
          <w:rFonts w:eastAsia="Times New Roman" w:cs="Arial"/>
          <w:color w:val="000000"/>
          <w:shd w:val="clear" w:color="auto" w:fill="FFFFFF"/>
          <w:lang w:eastAsia="en-GB"/>
        </w:rPr>
      </w:pPr>
      <w:r w:rsidRPr="00A45BC5">
        <w:rPr>
          <w:rFonts w:eastAsia="Times New Roman" w:cs="Arial"/>
          <w:color w:val="000000"/>
          <w:shd w:val="clear" w:color="auto" w:fill="FFFFFF"/>
          <w:lang w:eastAsia="en-GB"/>
        </w:rPr>
        <w:t>Cheung, W., &amp; Wong, W. (2014). Does Lesson Study work? </w:t>
      </w:r>
      <w:r w:rsidRPr="00A45BC5">
        <w:rPr>
          <w:rFonts w:eastAsia="Times New Roman" w:cs="Arial"/>
          <w:i/>
          <w:iCs/>
          <w:color w:val="000000"/>
          <w:bdr w:val="none" w:sz="0" w:space="0" w:color="auto" w:frame="1"/>
          <w:lang w:eastAsia="en-GB"/>
        </w:rPr>
        <w:t>International Journal for Lesson and Learning Studies,</w:t>
      </w:r>
      <w:r w:rsidRPr="00A45BC5">
        <w:rPr>
          <w:rFonts w:eastAsia="Times New Roman" w:cs="Arial"/>
          <w:color w:val="000000"/>
          <w:shd w:val="clear" w:color="auto" w:fill="FFFFFF"/>
          <w:lang w:eastAsia="en-GB"/>
        </w:rPr>
        <w:t> </w:t>
      </w:r>
      <w:r w:rsidRPr="00A45BC5">
        <w:rPr>
          <w:rFonts w:eastAsia="Times New Roman" w:cs="Arial"/>
          <w:i/>
          <w:iCs/>
          <w:color w:val="000000"/>
          <w:bdr w:val="none" w:sz="0" w:space="0" w:color="auto" w:frame="1"/>
          <w:lang w:eastAsia="en-GB"/>
        </w:rPr>
        <w:t>3</w:t>
      </w:r>
      <w:r w:rsidRPr="00A45BC5">
        <w:rPr>
          <w:rFonts w:eastAsia="Times New Roman" w:cs="Arial"/>
          <w:color w:val="000000"/>
          <w:shd w:val="clear" w:color="auto" w:fill="FFFFFF"/>
          <w:lang w:eastAsia="en-GB"/>
        </w:rPr>
        <w:t>(2), 137-149.</w:t>
      </w:r>
    </w:p>
    <w:p w14:paraId="2234F331" w14:textId="77777777" w:rsidR="005E498F" w:rsidRPr="00A45BC5" w:rsidRDefault="005E498F" w:rsidP="005E498F">
      <w:pPr>
        <w:spacing w:line="360" w:lineRule="auto"/>
        <w:jc w:val="both"/>
        <w:rPr>
          <w:rFonts w:eastAsia="Times New Roman" w:cs="Times New Roman"/>
          <w:lang w:eastAsia="en-GB"/>
        </w:rPr>
      </w:pPr>
    </w:p>
    <w:p w14:paraId="64626382" w14:textId="77777777" w:rsidR="005E498F" w:rsidRDefault="005E498F" w:rsidP="005E498F">
      <w:pPr>
        <w:widowControl w:val="0"/>
        <w:autoSpaceDE w:val="0"/>
        <w:autoSpaceDN w:val="0"/>
        <w:adjustRightInd w:val="0"/>
        <w:spacing w:after="240" w:line="360" w:lineRule="auto"/>
        <w:jc w:val="both"/>
        <w:rPr>
          <w:rFonts w:cs="Helvetica"/>
          <w:color w:val="000000"/>
          <w:position w:val="2"/>
        </w:rPr>
      </w:pPr>
      <w:r w:rsidRPr="00A45BC5">
        <w:rPr>
          <w:rFonts w:cs="Helvetica"/>
          <w:color w:val="000000"/>
          <w:position w:val="-3"/>
        </w:rPr>
        <w:t xml:space="preserve">Costley, C., Elliott, G.C., Gibbs, </w:t>
      </w:r>
      <w:r w:rsidRPr="00A45BC5">
        <w:rPr>
          <w:rFonts w:cs="Helvetica"/>
          <w:color w:val="000000"/>
        </w:rPr>
        <w:t xml:space="preserve">P. (2010) </w:t>
      </w:r>
      <w:r w:rsidRPr="001D61AA">
        <w:rPr>
          <w:rFonts w:cs="Helvetica"/>
          <w:i/>
          <w:color w:val="000000"/>
        </w:rPr>
        <w:t xml:space="preserve">Doing Work Based Research: </w:t>
      </w:r>
      <w:r w:rsidRPr="001D61AA">
        <w:rPr>
          <w:rFonts w:cs="Helvetica"/>
          <w:i/>
          <w:color w:val="000000"/>
          <w:position w:val="2"/>
        </w:rPr>
        <w:t xml:space="preserve">Approaches to </w:t>
      </w:r>
      <w:r w:rsidRPr="001D61AA">
        <w:rPr>
          <w:rFonts w:cs="Helvetica"/>
          <w:i/>
          <w:color w:val="000000"/>
        </w:rPr>
        <w:t>Enquiry for Insider-Researchers.</w:t>
      </w:r>
      <w:r w:rsidRPr="00A45BC5">
        <w:rPr>
          <w:rFonts w:cs="Helvetica"/>
          <w:color w:val="000000"/>
        </w:rPr>
        <w:t xml:space="preserve"> </w:t>
      </w:r>
      <w:r w:rsidRPr="00A45BC5">
        <w:rPr>
          <w:rFonts w:cs="Helvetica"/>
          <w:color w:val="000000"/>
          <w:position w:val="2"/>
        </w:rPr>
        <w:t xml:space="preserve">London: Sage Publications. </w:t>
      </w:r>
    </w:p>
    <w:p w14:paraId="2D9061B9" w14:textId="77777777" w:rsidR="005E498F" w:rsidRPr="00A45BC5" w:rsidRDefault="005E498F" w:rsidP="005E498F">
      <w:pPr>
        <w:widowControl w:val="0"/>
        <w:autoSpaceDE w:val="0"/>
        <w:autoSpaceDN w:val="0"/>
        <w:adjustRightInd w:val="0"/>
        <w:spacing w:after="240" w:line="360" w:lineRule="auto"/>
        <w:jc w:val="both"/>
        <w:rPr>
          <w:rFonts w:cs="Helvetica"/>
          <w:color w:val="000000"/>
          <w:position w:val="2"/>
        </w:rPr>
      </w:pPr>
    </w:p>
    <w:p w14:paraId="1701B47A" w14:textId="77777777" w:rsidR="005E498F" w:rsidRPr="00A45BC5" w:rsidRDefault="005E498F" w:rsidP="005E498F">
      <w:pPr>
        <w:shd w:val="clear" w:color="auto" w:fill="FFFFFF"/>
        <w:spacing w:line="360" w:lineRule="auto"/>
        <w:jc w:val="both"/>
        <w:rPr>
          <w:rFonts w:cs="Arial"/>
          <w:color w:val="000000"/>
          <w:shd w:val="clear" w:color="auto" w:fill="FFFFFF"/>
        </w:rPr>
      </w:pPr>
      <w:r w:rsidRPr="00A45BC5">
        <w:rPr>
          <w:rFonts w:cs="Arial"/>
          <w:color w:val="000000"/>
          <w:shd w:val="clear" w:color="auto" w:fill="FFFFFF"/>
        </w:rPr>
        <w:t>Creswell, J., &amp; Clark, V. (2010).</w:t>
      </w:r>
      <w:r w:rsidRPr="00A45BC5">
        <w:rPr>
          <w:rStyle w:val="apple-converted-space"/>
          <w:rFonts w:cs="Arial"/>
          <w:color w:val="000000"/>
          <w:shd w:val="clear" w:color="auto" w:fill="FFFFFF"/>
        </w:rPr>
        <w:t> </w:t>
      </w:r>
      <w:r w:rsidRPr="00A45BC5">
        <w:rPr>
          <w:rFonts w:cs="Arial"/>
          <w:i/>
          <w:iCs/>
          <w:color w:val="000000"/>
          <w:bdr w:val="none" w:sz="0" w:space="0" w:color="auto" w:frame="1"/>
          <w:shd w:val="clear" w:color="auto" w:fill="FFFFFF"/>
        </w:rPr>
        <w:t>Designing and conducting mixed methods research</w:t>
      </w:r>
      <w:r w:rsidRPr="00A45BC5">
        <w:rPr>
          <w:rStyle w:val="apple-converted-space"/>
          <w:rFonts w:cs="Arial"/>
          <w:color w:val="000000"/>
          <w:shd w:val="clear" w:color="auto" w:fill="FFFFFF"/>
        </w:rPr>
        <w:t> </w:t>
      </w:r>
      <w:r w:rsidRPr="00A45BC5">
        <w:rPr>
          <w:rFonts w:cs="Arial"/>
          <w:color w:val="000000"/>
          <w:shd w:val="clear" w:color="auto" w:fill="FFFFFF"/>
        </w:rPr>
        <w:t>(2nd ed.). London: SAGE.</w:t>
      </w:r>
    </w:p>
    <w:p w14:paraId="37755DA0" w14:textId="77777777" w:rsidR="005E498F" w:rsidRPr="00A45BC5" w:rsidRDefault="005E498F" w:rsidP="005E498F">
      <w:pPr>
        <w:shd w:val="clear" w:color="auto" w:fill="FFFFFF"/>
        <w:spacing w:line="360" w:lineRule="auto"/>
        <w:jc w:val="both"/>
        <w:rPr>
          <w:rFonts w:cs="Arial"/>
          <w:b/>
          <w:color w:val="000000"/>
          <w:shd w:val="clear" w:color="auto" w:fill="FFFFFF"/>
        </w:rPr>
      </w:pPr>
    </w:p>
    <w:p w14:paraId="2C958A88" w14:textId="44387217" w:rsidR="005E498F" w:rsidRPr="00A45BC5" w:rsidRDefault="005E498F" w:rsidP="005E498F">
      <w:pPr>
        <w:shd w:val="clear" w:color="auto" w:fill="FFFFFF"/>
        <w:spacing w:line="360" w:lineRule="auto"/>
        <w:jc w:val="both"/>
        <w:rPr>
          <w:rFonts w:cs="Arial"/>
          <w:color w:val="000000"/>
          <w:shd w:val="clear" w:color="auto" w:fill="FFFFFF"/>
        </w:rPr>
      </w:pPr>
      <w:r w:rsidRPr="00A45BC5">
        <w:rPr>
          <w:rFonts w:cs="Arial"/>
          <w:color w:val="000000"/>
          <w:shd w:val="clear" w:color="auto" w:fill="FFFFFF"/>
        </w:rPr>
        <w:lastRenderedPageBreak/>
        <w:t>Crotty, M. (1998).</w:t>
      </w:r>
      <w:r w:rsidRPr="00A45BC5">
        <w:rPr>
          <w:rStyle w:val="apple-converted-space"/>
          <w:rFonts w:cs="Arial"/>
          <w:color w:val="000000"/>
          <w:shd w:val="clear" w:color="auto" w:fill="FFFFFF"/>
        </w:rPr>
        <w:t> </w:t>
      </w:r>
      <w:r w:rsidRPr="00A45BC5">
        <w:rPr>
          <w:rFonts w:cs="Arial"/>
          <w:i/>
          <w:iCs/>
          <w:color w:val="000000"/>
          <w:bdr w:val="none" w:sz="0" w:space="0" w:color="auto" w:frame="1"/>
          <w:shd w:val="clear" w:color="auto" w:fill="FFFFFF"/>
        </w:rPr>
        <w:t xml:space="preserve">The foundations of social </w:t>
      </w:r>
      <w:r w:rsidR="00012FFC" w:rsidRPr="00A45BC5">
        <w:rPr>
          <w:rFonts w:cs="Arial"/>
          <w:i/>
          <w:iCs/>
          <w:color w:val="000000"/>
          <w:bdr w:val="none" w:sz="0" w:space="0" w:color="auto" w:frame="1"/>
          <w:shd w:val="clear" w:color="auto" w:fill="FFFFFF"/>
        </w:rPr>
        <w:t>research:</w:t>
      </w:r>
      <w:r w:rsidRPr="00A45BC5">
        <w:rPr>
          <w:rFonts w:cs="Arial"/>
          <w:i/>
          <w:iCs/>
          <w:color w:val="000000"/>
          <w:bdr w:val="none" w:sz="0" w:space="0" w:color="auto" w:frame="1"/>
          <w:shd w:val="clear" w:color="auto" w:fill="FFFFFF"/>
        </w:rPr>
        <w:t xml:space="preserve"> Meaning and perspective in the research process</w:t>
      </w:r>
      <w:r w:rsidRPr="00A45BC5">
        <w:rPr>
          <w:rFonts w:cs="Arial"/>
          <w:color w:val="000000"/>
          <w:shd w:val="clear" w:color="auto" w:fill="FFFFFF"/>
        </w:rPr>
        <w:t>. London: SAGE.</w:t>
      </w:r>
    </w:p>
    <w:p w14:paraId="7FF06137" w14:textId="77777777" w:rsidR="005E498F" w:rsidRPr="00A45BC5" w:rsidRDefault="005E498F" w:rsidP="005E498F">
      <w:pPr>
        <w:shd w:val="clear" w:color="auto" w:fill="FFFFFF"/>
        <w:spacing w:line="360" w:lineRule="auto"/>
        <w:jc w:val="both"/>
        <w:rPr>
          <w:rFonts w:cs="Arial"/>
          <w:b/>
          <w:color w:val="000000"/>
          <w:shd w:val="clear" w:color="auto" w:fill="FFFFFF"/>
        </w:rPr>
      </w:pPr>
    </w:p>
    <w:p w14:paraId="43CE64B4" w14:textId="77777777" w:rsidR="005E498F" w:rsidRPr="00A45BC5" w:rsidRDefault="005E498F" w:rsidP="005E498F">
      <w:pPr>
        <w:spacing w:line="360" w:lineRule="auto"/>
        <w:jc w:val="both"/>
        <w:rPr>
          <w:rFonts w:eastAsia="Times New Roman" w:cs="Times New Roman"/>
          <w:color w:val="000000" w:themeColor="text1"/>
          <w:shd w:val="clear" w:color="auto" w:fill="FFFFFF"/>
          <w:lang w:eastAsia="en-GB"/>
        </w:rPr>
      </w:pPr>
      <w:r w:rsidRPr="00A45BC5">
        <w:rPr>
          <w:rFonts w:eastAsia="Times New Roman" w:cs="Times New Roman"/>
          <w:color w:val="000000" w:themeColor="text1"/>
          <w:shd w:val="clear" w:color="auto" w:fill="FFFFFF"/>
          <w:lang w:eastAsia="en-GB"/>
        </w:rPr>
        <w:t>Daniels, E. (2010). Creating Motivating Learning Environments: What We Can Learn from Researchers and Students. </w:t>
      </w:r>
      <w:r w:rsidRPr="00A45BC5">
        <w:rPr>
          <w:rFonts w:eastAsia="Times New Roman" w:cs="Times New Roman"/>
          <w:i/>
          <w:iCs/>
          <w:color w:val="000000" w:themeColor="text1"/>
          <w:bdr w:val="none" w:sz="0" w:space="0" w:color="auto" w:frame="1"/>
          <w:lang w:eastAsia="en-GB"/>
        </w:rPr>
        <w:t>English Journal,</w:t>
      </w:r>
      <w:r w:rsidRPr="00A45BC5">
        <w:rPr>
          <w:rFonts w:eastAsia="Times New Roman" w:cs="Times New Roman"/>
          <w:color w:val="000000" w:themeColor="text1"/>
          <w:shd w:val="clear" w:color="auto" w:fill="FFFFFF"/>
          <w:lang w:eastAsia="en-GB"/>
        </w:rPr>
        <w:t> </w:t>
      </w:r>
      <w:r w:rsidRPr="00A45BC5">
        <w:rPr>
          <w:rFonts w:eastAsia="Times New Roman" w:cs="Times New Roman"/>
          <w:i/>
          <w:iCs/>
          <w:color w:val="000000" w:themeColor="text1"/>
          <w:bdr w:val="none" w:sz="0" w:space="0" w:color="auto" w:frame="1"/>
          <w:lang w:eastAsia="en-GB"/>
        </w:rPr>
        <w:t>100</w:t>
      </w:r>
      <w:r w:rsidRPr="00A45BC5">
        <w:rPr>
          <w:rFonts w:eastAsia="Times New Roman" w:cs="Times New Roman"/>
          <w:color w:val="000000" w:themeColor="text1"/>
          <w:shd w:val="clear" w:color="auto" w:fill="FFFFFF"/>
          <w:lang w:eastAsia="en-GB"/>
        </w:rPr>
        <w:t>(1), 25-29.</w:t>
      </w:r>
    </w:p>
    <w:p w14:paraId="5FFA329E" w14:textId="77777777" w:rsidR="005E498F" w:rsidRPr="00A45BC5" w:rsidRDefault="005E498F" w:rsidP="005E498F">
      <w:pPr>
        <w:spacing w:line="360" w:lineRule="auto"/>
        <w:jc w:val="both"/>
        <w:rPr>
          <w:rFonts w:eastAsia="Times New Roman" w:cs="Times New Roman"/>
          <w:color w:val="000000" w:themeColor="text1"/>
          <w:shd w:val="clear" w:color="auto" w:fill="FFFFFF"/>
          <w:lang w:eastAsia="en-GB"/>
        </w:rPr>
      </w:pPr>
    </w:p>
    <w:p w14:paraId="1C74C073" w14:textId="77777777" w:rsidR="005E498F" w:rsidRPr="00A45BC5" w:rsidRDefault="005E498F" w:rsidP="005E498F">
      <w:pPr>
        <w:spacing w:line="360" w:lineRule="auto"/>
        <w:ind w:right="521"/>
        <w:jc w:val="both"/>
      </w:pPr>
      <w:r w:rsidRPr="00A45BC5">
        <w:t xml:space="preserve">Denscombe, M. (2010) </w:t>
      </w:r>
      <w:r w:rsidRPr="00A45BC5">
        <w:rPr>
          <w:i/>
        </w:rPr>
        <w:t xml:space="preserve">Research Guide For small-scale social research projects. </w:t>
      </w:r>
      <w:r w:rsidRPr="00A45BC5">
        <w:t>4</w:t>
      </w:r>
      <w:r w:rsidRPr="00A45BC5">
        <w:rPr>
          <w:vertAlign w:val="superscript"/>
        </w:rPr>
        <w:t>th</w:t>
      </w:r>
      <w:r w:rsidRPr="00A45BC5">
        <w:t xml:space="preserve"> edn. Berkshire: Open University Press.</w:t>
      </w:r>
    </w:p>
    <w:p w14:paraId="4607C894" w14:textId="77777777" w:rsidR="005E498F" w:rsidRPr="00A45BC5" w:rsidRDefault="005E498F" w:rsidP="005E498F">
      <w:pPr>
        <w:spacing w:line="360" w:lineRule="auto"/>
        <w:ind w:right="521"/>
        <w:jc w:val="both"/>
      </w:pPr>
    </w:p>
    <w:p w14:paraId="33A6B693" w14:textId="77777777" w:rsidR="005E498F" w:rsidRPr="00A45BC5" w:rsidRDefault="005E498F" w:rsidP="005E498F">
      <w:pPr>
        <w:spacing w:line="360" w:lineRule="auto"/>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 xml:space="preserve">Donaldson, G. (2015) Successful Futures. Available at: </w:t>
      </w:r>
      <w:hyperlink r:id="rId13" w:history="1">
        <w:r w:rsidRPr="00A45BC5">
          <w:rPr>
            <w:rStyle w:val="Hyperlink"/>
            <w:rFonts w:eastAsia="Times New Roman" w:cs="Arial"/>
            <w:color w:val="000000" w:themeColor="text1"/>
            <w:shd w:val="clear" w:color="auto" w:fill="FFFFFF"/>
            <w:lang w:eastAsia="en-GB"/>
          </w:rPr>
          <w:t>http://gov.wales/docs/dcells/publications/150225-successful-futures-en.pdf</w:t>
        </w:r>
      </w:hyperlink>
      <w:r w:rsidRPr="00A45BC5">
        <w:rPr>
          <w:rFonts w:eastAsia="Times New Roman" w:cs="Arial"/>
          <w:color w:val="000000" w:themeColor="text1"/>
          <w:shd w:val="clear" w:color="auto" w:fill="FFFFFF"/>
          <w:lang w:eastAsia="en-GB"/>
        </w:rPr>
        <w:t xml:space="preserve"> (Accessed: 15/10/2017)</w:t>
      </w:r>
    </w:p>
    <w:p w14:paraId="1DB6F2F5" w14:textId="77777777" w:rsidR="005E498F" w:rsidRPr="00A45BC5" w:rsidRDefault="005E498F" w:rsidP="005E498F">
      <w:pPr>
        <w:spacing w:line="360" w:lineRule="auto"/>
        <w:ind w:right="521"/>
        <w:jc w:val="both"/>
        <w:rPr>
          <w:lang w:val="en-US"/>
        </w:rPr>
      </w:pPr>
    </w:p>
    <w:p w14:paraId="0E935468" w14:textId="236AA8DE" w:rsidR="005E498F" w:rsidRPr="00A45BC5" w:rsidRDefault="005E498F" w:rsidP="005E498F">
      <w:pPr>
        <w:spacing w:line="360" w:lineRule="auto"/>
        <w:jc w:val="both"/>
        <w:rPr>
          <w:rFonts w:eastAsia="Times New Roman" w:cs="Arial"/>
          <w:color w:val="000000"/>
          <w:shd w:val="clear" w:color="auto" w:fill="FFFFFF"/>
          <w:lang w:eastAsia="en-GB"/>
        </w:rPr>
      </w:pPr>
      <w:r w:rsidRPr="00A45BC5">
        <w:rPr>
          <w:rFonts w:eastAsia="Times New Roman" w:cs="Arial"/>
          <w:color w:val="000000"/>
          <w:shd w:val="clear" w:color="auto" w:fill="FFFFFF"/>
          <w:lang w:eastAsia="en-GB"/>
        </w:rPr>
        <w:t>Dudley, P. (2015). </w:t>
      </w:r>
      <w:r w:rsidRPr="00A45BC5">
        <w:rPr>
          <w:rFonts w:eastAsia="Times New Roman" w:cs="Arial"/>
          <w:i/>
          <w:iCs/>
          <w:color w:val="000000"/>
          <w:bdr w:val="none" w:sz="0" w:space="0" w:color="auto" w:frame="1"/>
          <w:lang w:eastAsia="en-GB"/>
        </w:rPr>
        <w:t xml:space="preserve">Lesson </w:t>
      </w:r>
      <w:r w:rsidR="00012FFC" w:rsidRPr="00A45BC5">
        <w:rPr>
          <w:rFonts w:eastAsia="Times New Roman" w:cs="Arial"/>
          <w:i/>
          <w:iCs/>
          <w:color w:val="000000"/>
          <w:bdr w:val="none" w:sz="0" w:space="0" w:color="auto" w:frame="1"/>
          <w:lang w:eastAsia="en-GB"/>
        </w:rPr>
        <w:t>Study:</w:t>
      </w:r>
      <w:r w:rsidRPr="00A45BC5">
        <w:rPr>
          <w:rFonts w:eastAsia="Times New Roman" w:cs="Arial"/>
          <w:i/>
          <w:iCs/>
          <w:color w:val="000000"/>
          <w:bdr w:val="none" w:sz="0" w:space="0" w:color="auto" w:frame="1"/>
          <w:lang w:eastAsia="en-GB"/>
        </w:rPr>
        <w:t xml:space="preserve"> Professional learning for our time</w:t>
      </w:r>
      <w:r w:rsidRPr="00A45BC5">
        <w:rPr>
          <w:rFonts w:eastAsia="Times New Roman" w:cs="Arial"/>
          <w:color w:val="000000"/>
          <w:shd w:val="clear" w:color="auto" w:fill="FFFFFF"/>
          <w:lang w:eastAsia="en-GB"/>
        </w:rPr>
        <w:t> (Routledge research in education). London: Routledge.</w:t>
      </w:r>
    </w:p>
    <w:p w14:paraId="4519E47C" w14:textId="77777777" w:rsidR="005E498F" w:rsidRPr="001D61AA" w:rsidRDefault="005E498F" w:rsidP="005E498F">
      <w:pPr>
        <w:spacing w:line="360" w:lineRule="auto"/>
        <w:jc w:val="both"/>
        <w:rPr>
          <w:rFonts w:eastAsia="Times New Roman" w:cs="Times New Roman"/>
          <w:color w:val="000000" w:themeColor="text1"/>
          <w:lang w:eastAsia="en-GB"/>
        </w:rPr>
      </w:pPr>
    </w:p>
    <w:p w14:paraId="0D5F4690" w14:textId="0409B9DA" w:rsidR="005E498F" w:rsidRPr="001D61AA" w:rsidRDefault="005E498F" w:rsidP="005E498F">
      <w:pPr>
        <w:spacing w:line="360" w:lineRule="auto"/>
        <w:jc w:val="both"/>
        <w:rPr>
          <w:rFonts w:eastAsia="Times New Roman" w:cs="Arial"/>
          <w:color w:val="000000" w:themeColor="text1"/>
          <w:shd w:val="clear" w:color="auto" w:fill="FFFFFF"/>
          <w:lang w:eastAsia="en-GB"/>
        </w:rPr>
      </w:pPr>
      <w:r w:rsidRPr="001D61AA">
        <w:rPr>
          <w:rFonts w:eastAsia="Times New Roman" w:cs="Arial"/>
          <w:color w:val="000000" w:themeColor="text1"/>
          <w:shd w:val="clear" w:color="auto" w:fill="FFFFFF"/>
          <w:lang w:eastAsia="en-GB"/>
        </w:rPr>
        <w:t xml:space="preserve">Eggleton, J. (2017) Shared Reading vs. Read Alouds </w:t>
      </w:r>
      <w:r w:rsidR="00012FFC" w:rsidRPr="001D61AA">
        <w:rPr>
          <w:rFonts w:eastAsia="Times New Roman" w:cs="Arial"/>
          <w:color w:val="000000" w:themeColor="text1"/>
          <w:shd w:val="clear" w:color="auto" w:fill="FFFFFF"/>
          <w:lang w:eastAsia="en-GB"/>
        </w:rPr>
        <w:t>(Poster</w:t>
      </w:r>
      <w:r w:rsidRPr="001D61AA">
        <w:rPr>
          <w:rFonts w:eastAsia="Times New Roman" w:cs="Arial"/>
          <w:color w:val="000000" w:themeColor="text1"/>
          <w:shd w:val="clear" w:color="auto" w:fill="FFFFFF"/>
          <w:lang w:eastAsia="en-GB"/>
        </w:rPr>
        <w:t xml:space="preserve">) [online] Available at: </w:t>
      </w:r>
      <w:hyperlink r:id="rId14" w:history="1">
        <w:r w:rsidRPr="001D61AA">
          <w:rPr>
            <w:rStyle w:val="Hyperlink"/>
            <w:rFonts w:eastAsia="Times New Roman" w:cs="Arial"/>
            <w:color w:val="000000" w:themeColor="text1"/>
            <w:shd w:val="clear" w:color="auto" w:fill="FFFFFF"/>
            <w:lang w:eastAsia="en-GB"/>
          </w:rPr>
          <w:t>http://blog.abramslearningtrends.com/k5/sharedreading-vs.-read-alouds-poster</w:t>
        </w:r>
      </w:hyperlink>
      <w:r w:rsidRPr="001D61AA">
        <w:rPr>
          <w:rFonts w:eastAsia="Times New Roman" w:cs="Arial"/>
          <w:color w:val="000000" w:themeColor="text1"/>
          <w:shd w:val="clear" w:color="auto" w:fill="FFFFFF"/>
          <w:lang w:eastAsia="en-GB"/>
        </w:rPr>
        <w:t xml:space="preserve"> [ Accessed: 14th </w:t>
      </w:r>
      <w:r w:rsidR="00012FFC" w:rsidRPr="001D61AA">
        <w:rPr>
          <w:rFonts w:eastAsia="Times New Roman" w:cs="Arial"/>
          <w:color w:val="000000" w:themeColor="text1"/>
          <w:shd w:val="clear" w:color="auto" w:fill="FFFFFF"/>
          <w:lang w:eastAsia="en-GB"/>
        </w:rPr>
        <w:t>March</w:t>
      </w:r>
      <w:r w:rsidRPr="001D61AA">
        <w:rPr>
          <w:rFonts w:eastAsia="Times New Roman" w:cs="Arial"/>
          <w:color w:val="000000" w:themeColor="text1"/>
          <w:shd w:val="clear" w:color="auto" w:fill="FFFFFF"/>
          <w:lang w:eastAsia="en-GB"/>
        </w:rPr>
        <w:t xml:space="preserve"> 2018]. </w:t>
      </w:r>
    </w:p>
    <w:p w14:paraId="1B22A9CD" w14:textId="77777777" w:rsidR="005E498F" w:rsidRPr="00A45BC5" w:rsidRDefault="005E498F" w:rsidP="005E498F">
      <w:pPr>
        <w:spacing w:line="360" w:lineRule="auto"/>
        <w:jc w:val="both"/>
        <w:rPr>
          <w:rFonts w:eastAsia="Times New Roman" w:cs="Times New Roman"/>
          <w:lang w:eastAsia="en-GB"/>
        </w:rPr>
      </w:pPr>
    </w:p>
    <w:p w14:paraId="1BD8ECC0" w14:textId="77777777" w:rsidR="005E498F" w:rsidRPr="00A45BC5" w:rsidRDefault="005E498F" w:rsidP="005E498F">
      <w:pPr>
        <w:spacing w:line="360" w:lineRule="auto"/>
        <w:jc w:val="both"/>
        <w:rPr>
          <w:rFonts w:cs="Arial"/>
          <w:shd w:val="clear" w:color="auto" w:fill="FFFFFF"/>
        </w:rPr>
      </w:pPr>
      <w:r w:rsidRPr="00A45BC5">
        <w:rPr>
          <w:rFonts w:cs="Arial"/>
          <w:shd w:val="clear" w:color="auto" w:fill="FFFFFF"/>
        </w:rPr>
        <w:t>Flick, U. (2011).</w:t>
      </w:r>
      <w:r w:rsidRPr="00A45BC5">
        <w:rPr>
          <w:rStyle w:val="apple-converted-space"/>
          <w:rFonts w:cs="Arial"/>
          <w:shd w:val="clear" w:color="auto" w:fill="FFFFFF"/>
        </w:rPr>
        <w:t> </w:t>
      </w:r>
      <w:r w:rsidRPr="00A45BC5">
        <w:rPr>
          <w:rFonts w:cs="Arial"/>
          <w:i/>
          <w:iCs/>
          <w:bdr w:val="none" w:sz="0" w:space="0" w:color="auto" w:frame="1"/>
          <w:shd w:val="clear" w:color="auto" w:fill="FFFFFF"/>
        </w:rPr>
        <w:t>Introducing research methodology: A beginner's guide to doing a research project</w:t>
      </w:r>
      <w:r w:rsidRPr="00A45BC5">
        <w:rPr>
          <w:rFonts w:cs="Arial"/>
          <w:shd w:val="clear" w:color="auto" w:fill="FFFFFF"/>
        </w:rPr>
        <w:t>. London: SAGE.</w:t>
      </w:r>
    </w:p>
    <w:p w14:paraId="6BFF3BF8" w14:textId="77777777" w:rsidR="005E498F" w:rsidRPr="00A45BC5" w:rsidRDefault="005E498F" w:rsidP="005E498F">
      <w:pPr>
        <w:spacing w:line="360" w:lineRule="auto"/>
        <w:jc w:val="both"/>
        <w:rPr>
          <w:rFonts w:cs="Arial"/>
          <w:b/>
          <w:shd w:val="clear" w:color="auto" w:fill="FFFFFF"/>
        </w:rPr>
      </w:pPr>
    </w:p>
    <w:p w14:paraId="39AC781B" w14:textId="16AD6095"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Graham, J., &amp; Kelly, A. (2008). </w:t>
      </w:r>
      <w:r w:rsidRPr="00A45BC5">
        <w:rPr>
          <w:rFonts w:eastAsia="Times New Roman" w:cs="Arial"/>
          <w:i/>
          <w:iCs/>
          <w:color w:val="000000" w:themeColor="text1"/>
          <w:bdr w:val="none" w:sz="0" w:space="0" w:color="auto" w:frame="1"/>
          <w:lang w:eastAsia="en-GB"/>
        </w:rPr>
        <w:t xml:space="preserve">Reading under </w:t>
      </w:r>
      <w:r w:rsidR="00012FFC" w:rsidRPr="00A45BC5">
        <w:rPr>
          <w:rFonts w:eastAsia="Times New Roman" w:cs="Arial"/>
          <w:i/>
          <w:iCs/>
          <w:color w:val="000000" w:themeColor="text1"/>
          <w:bdr w:val="none" w:sz="0" w:space="0" w:color="auto" w:frame="1"/>
          <w:lang w:eastAsia="en-GB"/>
        </w:rPr>
        <w:t>control:</w:t>
      </w:r>
      <w:r w:rsidRPr="00A45BC5">
        <w:rPr>
          <w:rFonts w:eastAsia="Times New Roman" w:cs="Arial"/>
          <w:i/>
          <w:iCs/>
          <w:color w:val="000000" w:themeColor="text1"/>
          <w:bdr w:val="none" w:sz="0" w:space="0" w:color="auto" w:frame="1"/>
          <w:lang w:eastAsia="en-GB"/>
        </w:rPr>
        <w:t xml:space="preserve"> Teaching reading in the primary school</w:t>
      </w:r>
      <w:r w:rsidRPr="00A45BC5">
        <w:rPr>
          <w:rFonts w:eastAsia="Times New Roman" w:cs="Arial"/>
          <w:color w:val="000000" w:themeColor="text1"/>
          <w:shd w:val="clear" w:color="auto" w:fill="FFFFFF"/>
          <w:lang w:eastAsia="en-GB"/>
        </w:rPr>
        <w:t> (3rd ed.). London: Routledge.</w:t>
      </w:r>
    </w:p>
    <w:p w14:paraId="28886393" w14:textId="77777777" w:rsidR="005E498F" w:rsidRPr="00A45BC5" w:rsidRDefault="005E498F" w:rsidP="005E498F">
      <w:pPr>
        <w:spacing w:line="360" w:lineRule="auto"/>
        <w:jc w:val="both"/>
        <w:rPr>
          <w:rFonts w:eastAsia="Times New Roman" w:cs="Times New Roman"/>
          <w:color w:val="000000" w:themeColor="text1"/>
          <w:lang w:eastAsia="en-GB"/>
        </w:rPr>
      </w:pPr>
    </w:p>
    <w:p w14:paraId="1360C7FC" w14:textId="18E20BBB"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Griffith, A., Burns, M., &amp; Osiris Educational. (2012). </w:t>
      </w:r>
      <w:r w:rsidRPr="00A45BC5">
        <w:rPr>
          <w:rFonts w:eastAsia="Times New Roman" w:cs="Arial"/>
          <w:i/>
          <w:iCs/>
          <w:color w:val="000000" w:themeColor="text1"/>
          <w:bdr w:val="none" w:sz="0" w:space="0" w:color="auto" w:frame="1"/>
          <w:lang w:eastAsia="en-GB"/>
        </w:rPr>
        <w:t xml:space="preserve">Outstanding </w:t>
      </w:r>
      <w:r w:rsidR="00012FFC" w:rsidRPr="00A45BC5">
        <w:rPr>
          <w:rFonts w:eastAsia="Times New Roman" w:cs="Arial"/>
          <w:i/>
          <w:iCs/>
          <w:color w:val="000000" w:themeColor="text1"/>
          <w:bdr w:val="none" w:sz="0" w:space="0" w:color="auto" w:frame="1"/>
          <w:lang w:eastAsia="en-GB"/>
        </w:rPr>
        <w:t>teaching:</w:t>
      </w:r>
      <w:r w:rsidRPr="00A45BC5">
        <w:rPr>
          <w:rFonts w:eastAsia="Times New Roman" w:cs="Arial"/>
          <w:i/>
          <w:iCs/>
          <w:color w:val="000000" w:themeColor="text1"/>
          <w:bdr w:val="none" w:sz="0" w:space="0" w:color="auto" w:frame="1"/>
          <w:lang w:eastAsia="en-GB"/>
        </w:rPr>
        <w:t xml:space="preserve"> Engaging learners</w:t>
      </w:r>
      <w:r w:rsidRPr="00A45BC5">
        <w:rPr>
          <w:rFonts w:eastAsia="Times New Roman" w:cs="Arial"/>
          <w:color w:val="000000" w:themeColor="text1"/>
          <w:shd w:val="clear" w:color="auto" w:fill="FFFFFF"/>
          <w:lang w:eastAsia="en-GB"/>
        </w:rPr>
        <w:t xml:space="preserve"> (Outstanding teaching). </w:t>
      </w:r>
      <w:proofErr w:type="spellStart"/>
      <w:r w:rsidRPr="00A45BC5">
        <w:rPr>
          <w:rFonts w:eastAsia="Times New Roman" w:cs="Arial"/>
          <w:color w:val="000000" w:themeColor="text1"/>
          <w:shd w:val="clear" w:color="auto" w:fill="FFFFFF"/>
          <w:lang w:eastAsia="en-GB"/>
        </w:rPr>
        <w:t>Bancyfelin</w:t>
      </w:r>
      <w:proofErr w:type="spellEnd"/>
      <w:r w:rsidRPr="00A45BC5">
        <w:rPr>
          <w:rFonts w:eastAsia="Times New Roman" w:cs="Arial"/>
          <w:color w:val="000000" w:themeColor="text1"/>
          <w:shd w:val="clear" w:color="auto" w:fill="FFFFFF"/>
          <w:lang w:eastAsia="en-GB"/>
        </w:rPr>
        <w:t>: Crown House Publishing.</w:t>
      </w:r>
    </w:p>
    <w:p w14:paraId="02E4D043" w14:textId="77777777" w:rsidR="005E498F" w:rsidRPr="00A45BC5" w:rsidRDefault="005E498F" w:rsidP="005E498F">
      <w:pPr>
        <w:spacing w:line="360" w:lineRule="auto"/>
        <w:jc w:val="both"/>
        <w:rPr>
          <w:rFonts w:eastAsia="Times New Roman" w:cs="Times New Roman"/>
          <w:strike/>
          <w:color w:val="000000" w:themeColor="text1"/>
          <w:lang w:eastAsia="en-GB"/>
        </w:rPr>
      </w:pPr>
    </w:p>
    <w:p w14:paraId="1F165948" w14:textId="77777777" w:rsidR="005E498F" w:rsidRPr="00A45BC5" w:rsidRDefault="005E498F" w:rsidP="005E498F">
      <w:pPr>
        <w:spacing w:line="360" w:lineRule="auto"/>
        <w:jc w:val="both"/>
        <w:rPr>
          <w:rFonts w:eastAsia="Times New Roman" w:cs="Arial"/>
          <w:color w:val="000000"/>
          <w:shd w:val="clear" w:color="auto" w:fill="FFFFFF"/>
          <w:lang w:eastAsia="en-GB"/>
        </w:rPr>
      </w:pPr>
      <w:r w:rsidRPr="00A45BC5">
        <w:rPr>
          <w:rFonts w:eastAsia="Times New Roman" w:cs="Arial"/>
          <w:color w:val="000000"/>
          <w:shd w:val="clear" w:color="auto" w:fill="FFFFFF"/>
          <w:lang w:eastAsia="en-GB"/>
        </w:rPr>
        <w:t>Hadfield, &amp; Jopling. (2016). Problematizing lesson study and its impacts: Studying a highly contextualised approach to professional learning. </w:t>
      </w:r>
      <w:r w:rsidRPr="00A45BC5">
        <w:rPr>
          <w:rFonts w:eastAsia="Times New Roman" w:cs="Arial"/>
          <w:i/>
          <w:iCs/>
          <w:color w:val="000000"/>
          <w:bdr w:val="none" w:sz="0" w:space="0" w:color="auto" w:frame="1"/>
          <w:lang w:eastAsia="en-GB"/>
        </w:rPr>
        <w:t>Teaching and Teacher Education,</w:t>
      </w:r>
      <w:r w:rsidRPr="00A45BC5">
        <w:rPr>
          <w:rFonts w:eastAsia="Times New Roman" w:cs="Arial"/>
          <w:color w:val="000000"/>
          <w:shd w:val="clear" w:color="auto" w:fill="FFFFFF"/>
          <w:lang w:eastAsia="en-GB"/>
        </w:rPr>
        <w:t> </w:t>
      </w:r>
      <w:r w:rsidRPr="00A45BC5">
        <w:rPr>
          <w:rFonts w:eastAsia="Times New Roman" w:cs="Arial"/>
          <w:i/>
          <w:iCs/>
          <w:color w:val="000000"/>
          <w:bdr w:val="none" w:sz="0" w:space="0" w:color="auto" w:frame="1"/>
          <w:lang w:eastAsia="en-GB"/>
        </w:rPr>
        <w:t>60</w:t>
      </w:r>
      <w:r w:rsidRPr="00A45BC5">
        <w:rPr>
          <w:rFonts w:eastAsia="Times New Roman" w:cs="Arial"/>
          <w:color w:val="000000"/>
          <w:shd w:val="clear" w:color="auto" w:fill="FFFFFF"/>
          <w:lang w:eastAsia="en-GB"/>
        </w:rPr>
        <w:t>, 203-214.</w:t>
      </w:r>
    </w:p>
    <w:p w14:paraId="376BE8D0" w14:textId="77777777" w:rsidR="005E498F" w:rsidRPr="00A45BC5" w:rsidRDefault="005E498F" w:rsidP="005E498F">
      <w:pPr>
        <w:spacing w:line="360" w:lineRule="auto"/>
        <w:jc w:val="both"/>
        <w:rPr>
          <w:rFonts w:eastAsia="Times New Roman" w:cs="Times New Roman"/>
          <w:lang w:eastAsia="en-GB"/>
        </w:rPr>
      </w:pPr>
    </w:p>
    <w:p w14:paraId="41CF533F" w14:textId="4C68F05C"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Hattie, J. (2009). </w:t>
      </w:r>
      <w:r w:rsidRPr="00A45BC5">
        <w:rPr>
          <w:rFonts w:eastAsia="Times New Roman" w:cs="Arial"/>
          <w:i/>
          <w:iCs/>
          <w:color w:val="000000" w:themeColor="text1"/>
          <w:bdr w:val="none" w:sz="0" w:space="0" w:color="auto" w:frame="1"/>
          <w:lang w:eastAsia="en-GB"/>
        </w:rPr>
        <w:t xml:space="preserve">Visible </w:t>
      </w:r>
      <w:r w:rsidR="00012FFC" w:rsidRPr="00A45BC5">
        <w:rPr>
          <w:rFonts w:eastAsia="Times New Roman" w:cs="Arial"/>
          <w:i/>
          <w:iCs/>
          <w:color w:val="000000" w:themeColor="text1"/>
          <w:bdr w:val="none" w:sz="0" w:space="0" w:color="auto" w:frame="1"/>
          <w:lang w:eastAsia="en-GB"/>
        </w:rPr>
        <w:t>learning:</w:t>
      </w:r>
      <w:r w:rsidRPr="00A45BC5">
        <w:rPr>
          <w:rFonts w:eastAsia="Times New Roman" w:cs="Arial"/>
          <w:i/>
          <w:iCs/>
          <w:color w:val="000000" w:themeColor="text1"/>
          <w:bdr w:val="none" w:sz="0" w:space="0" w:color="auto" w:frame="1"/>
          <w:lang w:eastAsia="en-GB"/>
        </w:rPr>
        <w:t xml:space="preserve"> A synthesis of over 800 meta-analyses relating to achievement</w:t>
      </w:r>
      <w:r w:rsidRPr="00A45BC5">
        <w:rPr>
          <w:rFonts w:eastAsia="Times New Roman" w:cs="Arial"/>
          <w:color w:val="000000" w:themeColor="text1"/>
          <w:shd w:val="clear" w:color="auto" w:fill="FFFFFF"/>
          <w:lang w:eastAsia="en-GB"/>
        </w:rPr>
        <w:t xml:space="preserve">. </w:t>
      </w:r>
      <w:r w:rsidR="00012FFC" w:rsidRPr="00A45BC5">
        <w:rPr>
          <w:rFonts w:eastAsia="Times New Roman" w:cs="Arial"/>
          <w:color w:val="000000" w:themeColor="text1"/>
          <w:shd w:val="clear" w:color="auto" w:fill="FFFFFF"/>
          <w:lang w:eastAsia="en-GB"/>
        </w:rPr>
        <w:t>London;</w:t>
      </w:r>
      <w:r w:rsidRPr="00A45BC5">
        <w:rPr>
          <w:rFonts w:eastAsia="Times New Roman" w:cs="Arial"/>
          <w:color w:val="000000" w:themeColor="text1"/>
          <w:shd w:val="clear" w:color="auto" w:fill="FFFFFF"/>
          <w:lang w:eastAsia="en-GB"/>
        </w:rPr>
        <w:t xml:space="preserve"> New York: Routledge.</w:t>
      </w:r>
    </w:p>
    <w:p w14:paraId="49B97001" w14:textId="77777777" w:rsidR="005E498F" w:rsidRPr="00A45BC5" w:rsidRDefault="005E498F" w:rsidP="005E498F">
      <w:pPr>
        <w:spacing w:line="360" w:lineRule="auto"/>
        <w:jc w:val="both"/>
        <w:rPr>
          <w:rFonts w:eastAsia="Times New Roman" w:cs="Arial"/>
          <w:color w:val="000000" w:themeColor="text1"/>
          <w:shd w:val="clear" w:color="auto" w:fill="FFFFFF"/>
          <w:lang w:eastAsia="en-GB"/>
        </w:rPr>
      </w:pPr>
    </w:p>
    <w:p w14:paraId="6A0AA137" w14:textId="77777777" w:rsidR="005E498F" w:rsidRPr="00A45BC5" w:rsidRDefault="005E498F" w:rsidP="005E498F">
      <w:pPr>
        <w:tabs>
          <w:tab w:val="left" w:pos="1770"/>
        </w:tabs>
        <w:spacing w:line="360" w:lineRule="auto"/>
        <w:jc w:val="both"/>
        <w:rPr>
          <w:rFonts w:cs="Arial"/>
        </w:rPr>
      </w:pPr>
      <w:r w:rsidRPr="00A45BC5">
        <w:rPr>
          <w:rFonts w:cs="Arial"/>
        </w:rPr>
        <w:t xml:space="preserve">Hetrick, M and Diamant-Cohen, B. (2014) Transforming Preschool Storytime: A Modern Vision and a Year of Programs. American Library Association. </w:t>
      </w:r>
    </w:p>
    <w:p w14:paraId="34D7A66E" w14:textId="77777777" w:rsidR="005E498F" w:rsidRPr="00A45BC5" w:rsidRDefault="005E498F" w:rsidP="005E498F">
      <w:pPr>
        <w:tabs>
          <w:tab w:val="left" w:pos="1770"/>
        </w:tabs>
        <w:spacing w:line="360" w:lineRule="auto"/>
        <w:jc w:val="both"/>
        <w:rPr>
          <w:rFonts w:cs="Arial"/>
        </w:rPr>
      </w:pPr>
    </w:p>
    <w:p w14:paraId="50188F92" w14:textId="7208A64C" w:rsidR="005E498F" w:rsidRPr="001D61AA" w:rsidRDefault="005E498F" w:rsidP="005E498F">
      <w:pPr>
        <w:spacing w:line="360" w:lineRule="auto"/>
        <w:jc w:val="both"/>
        <w:rPr>
          <w:rFonts w:eastAsia="Times New Roman" w:cs="Arial"/>
          <w:color w:val="000000" w:themeColor="text1"/>
          <w:shd w:val="clear" w:color="auto" w:fill="FFFFFF"/>
          <w:lang w:eastAsia="en-GB"/>
        </w:rPr>
      </w:pPr>
      <w:r w:rsidRPr="001D61AA">
        <w:rPr>
          <w:rFonts w:eastAsia="Times New Roman" w:cs="Arial"/>
          <w:color w:val="000000" w:themeColor="text1"/>
          <w:shd w:val="clear" w:color="auto" w:fill="FFFFFF"/>
          <w:lang w:eastAsia="en-GB"/>
        </w:rPr>
        <w:t>Houston-Price, C. and Horst, J. (2016). </w:t>
      </w:r>
      <w:r w:rsidRPr="001D61AA">
        <w:rPr>
          <w:rFonts w:eastAsia="Times New Roman" w:cs="Arial"/>
          <w:i/>
          <w:iCs/>
          <w:color w:val="000000" w:themeColor="text1"/>
          <w:lang w:eastAsia="en-GB"/>
        </w:rPr>
        <w:t xml:space="preserve">An Open Book: What and How Young Children Learn </w:t>
      </w:r>
      <w:r w:rsidR="00012FFC" w:rsidRPr="001D61AA">
        <w:rPr>
          <w:rFonts w:eastAsia="Times New Roman" w:cs="Arial"/>
          <w:i/>
          <w:iCs/>
          <w:color w:val="000000" w:themeColor="text1"/>
          <w:lang w:eastAsia="en-GB"/>
        </w:rPr>
        <w:t>from</w:t>
      </w:r>
      <w:r w:rsidRPr="001D61AA">
        <w:rPr>
          <w:rFonts w:eastAsia="Times New Roman" w:cs="Arial"/>
          <w:i/>
          <w:iCs/>
          <w:color w:val="000000" w:themeColor="text1"/>
          <w:lang w:eastAsia="en-GB"/>
        </w:rPr>
        <w:t xml:space="preserve"> Picture and Story Books</w:t>
      </w:r>
      <w:r w:rsidRPr="001D61AA">
        <w:rPr>
          <w:rFonts w:eastAsia="Times New Roman" w:cs="Arial"/>
          <w:color w:val="000000" w:themeColor="text1"/>
          <w:shd w:val="clear" w:color="auto" w:fill="FFFFFF"/>
          <w:lang w:eastAsia="en-GB"/>
        </w:rPr>
        <w:t>. Frontiers Media SA.</w:t>
      </w:r>
    </w:p>
    <w:p w14:paraId="5948A410" w14:textId="77777777" w:rsidR="005E498F" w:rsidRPr="00A45BC5" w:rsidRDefault="005E498F" w:rsidP="005E498F">
      <w:pPr>
        <w:spacing w:line="360" w:lineRule="auto"/>
        <w:jc w:val="both"/>
        <w:rPr>
          <w:rFonts w:eastAsia="Times New Roman" w:cs="Arial"/>
          <w:color w:val="666666"/>
          <w:shd w:val="clear" w:color="auto" w:fill="FFFFFF"/>
          <w:lang w:eastAsia="en-GB"/>
        </w:rPr>
      </w:pPr>
    </w:p>
    <w:p w14:paraId="52CAD35A" w14:textId="77777777" w:rsidR="005E498F" w:rsidRPr="00A45BC5" w:rsidRDefault="005E498F" w:rsidP="005E498F">
      <w:pPr>
        <w:spacing w:line="360" w:lineRule="auto"/>
        <w:jc w:val="both"/>
        <w:rPr>
          <w:color w:val="000000" w:themeColor="text1"/>
        </w:rPr>
      </w:pPr>
      <w:r w:rsidRPr="00A45BC5">
        <w:rPr>
          <w:color w:val="000000" w:themeColor="text1"/>
        </w:rPr>
        <w:t xml:space="preserve">Huff, M and Bar, M (2003). Storytelling with puppets, props and playful tales. Carlton south, Vic: Curriculum Corporation. </w:t>
      </w:r>
    </w:p>
    <w:p w14:paraId="4A1AFFDB" w14:textId="77777777" w:rsidR="005E498F" w:rsidRPr="00A45BC5" w:rsidRDefault="005E498F" w:rsidP="005E498F">
      <w:pPr>
        <w:spacing w:line="360" w:lineRule="auto"/>
        <w:jc w:val="both"/>
        <w:rPr>
          <w:color w:val="000000" w:themeColor="text1"/>
        </w:rPr>
      </w:pPr>
    </w:p>
    <w:p w14:paraId="08D65E70" w14:textId="77777777" w:rsidR="005E498F" w:rsidRPr="00A45BC5" w:rsidRDefault="005E498F" w:rsidP="005E498F">
      <w:pPr>
        <w:spacing w:line="360" w:lineRule="auto"/>
        <w:jc w:val="both"/>
        <w:rPr>
          <w:rFonts w:cs="Helvetica"/>
        </w:rPr>
      </w:pPr>
      <w:r w:rsidRPr="00A45BC5">
        <w:rPr>
          <w:rFonts w:cs="Helvetica"/>
        </w:rPr>
        <w:t>Justice, L and Kaverek, J. (2002). Using Shared Storybook Reading to Promote Emergent Literacy. Teaching EXCEPTIONAL Children. 34 (4), p8-13.</w:t>
      </w:r>
    </w:p>
    <w:p w14:paraId="22F1950E" w14:textId="77777777" w:rsidR="005E498F" w:rsidRPr="00A45BC5" w:rsidRDefault="005E498F" w:rsidP="005E498F">
      <w:pPr>
        <w:spacing w:line="360" w:lineRule="auto"/>
        <w:jc w:val="both"/>
        <w:rPr>
          <w:rFonts w:eastAsia="Times New Roman" w:cs="Times New Roman"/>
          <w:color w:val="000000" w:themeColor="text1"/>
          <w:lang w:eastAsia="en-GB"/>
        </w:rPr>
      </w:pPr>
    </w:p>
    <w:p w14:paraId="28EFED90" w14:textId="77777777" w:rsidR="005E498F" w:rsidRPr="00890A0E" w:rsidRDefault="005E498F" w:rsidP="005E498F">
      <w:pPr>
        <w:spacing w:line="360" w:lineRule="auto"/>
        <w:rPr>
          <w:rFonts w:eastAsia="Times New Roman" w:cs="Arial"/>
          <w:color w:val="000000" w:themeColor="text1"/>
          <w:shd w:val="clear" w:color="auto" w:fill="FFFFFF"/>
          <w:lang w:eastAsia="en-GB"/>
        </w:rPr>
      </w:pPr>
      <w:r w:rsidRPr="00890A0E">
        <w:rPr>
          <w:rFonts w:eastAsia="Times New Roman" w:cs="Arial"/>
          <w:color w:val="000000" w:themeColor="text1"/>
          <w:shd w:val="clear" w:color="auto" w:fill="FFFFFF"/>
          <w:lang w:eastAsia="en-GB"/>
        </w:rPr>
        <w:t>Kelly (2015). </w:t>
      </w:r>
      <w:r w:rsidRPr="00890A0E">
        <w:rPr>
          <w:rFonts w:eastAsia="Times New Roman" w:cs="Arial"/>
          <w:i/>
          <w:iCs/>
          <w:color w:val="000000" w:themeColor="text1"/>
          <w:lang w:eastAsia="en-GB"/>
        </w:rPr>
        <w:t>Helpful guidance on conducting joint observations - Early Years Careers</w:t>
      </w:r>
      <w:r w:rsidRPr="00890A0E">
        <w:rPr>
          <w:rFonts w:eastAsia="Times New Roman" w:cs="Arial"/>
          <w:color w:val="000000" w:themeColor="text1"/>
          <w:shd w:val="clear" w:color="auto" w:fill="FFFFFF"/>
          <w:lang w:eastAsia="en-GB"/>
        </w:rPr>
        <w:t>. [online] Early Years Careers. Available at: http://www.earlyyearscareers.com/eyc/latest-news/helpful-guidance-on-conducting-joint-observations/ [Accessed: 12 Apr. 2018].</w:t>
      </w:r>
    </w:p>
    <w:p w14:paraId="17797EFD" w14:textId="77777777" w:rsidR="005E498F" w:rsidRPr="00A45BC5" w:rsidRDefault="005E498F" w:rsidP="005E498F">
      <w:pPr>
        <w:spacing w:line="360" w:lineRule="auto"/>
        <w:rPr>
          <w:rFonts w:eastAsia="Times New Roman" w:cs="Times New Roman"/>
          <w:lang w:eastAsia="en-GB"/>
        </w:rPr>
      </w:pPr>
    </w:p>
    <w:p w14:paraId="2B0962F0" w14:textId="77777777" w:rsidR="005E498F" w:rsidRPr="00A45BC5" w:rsidRDefault="005E498F" w:rsidP="005E498F">
      <w:pPr>
        <w:tabs>
          <w:tab w:val="left" w:pos="1770"/>
        </w:tabs>
        <w:spacing w:line="360" w:lineRule="auto"/>
        <w:jc w:val="both"/>
        <w:rPr>
          <w:rFonts w:cs="Arial"/>
        </w:rPr>
      </w:pPr>
      <w:r w:rsidRPr="00A45BC5">
        <w:rPr>
          <w:rFonts w:cs="Arial"/>
        </w:rPr>
        <w:t xml:space="preserve">Kitzinger, J and Barbour, R. (1999) ‘Introduction: The challenge and promise of focus groups’. In R.S Barbour and J. Kitzinger (eds) </w:t>
      </w:r>
      <w:r w:rsidRPr="00A45BC5">
        <w:rPr>
          <w:rFonts w:cs="Arial"/>
          <w:i/>
        </w:rPr>
        <w:t>Developing Focus Group Research: Politics, Theory and Practice</w:t>
      </w:r>
      <w:r>
        <w:rPr>
          <w:rFonts w:cs="Arial"/>
        </w:rPr>
        <w:t xml:space="preserve">. London: Sage. </w:t>
      </w:r>
    </w:p>
    <w:p w14:paraId="22255F6A" w14:textId="77777777" w:rsidR="005E498F" w:rsidRPr="00A45BC5" w:rsidRDefault="005E498F" w:rsidP="005E498F">
      <w:pPr>
        <w:tabs>
          <w:tab w:val="left" w:pos="1770"/>
        </w:tabs>
        <w:spacing w:line="360" w:lineRule="auto"/>
        <w:jc w:val="both"/>
        <w:rPr>
          <w:rFonts w:cs="Arial"/>
        </w:rPr>
      </w:pPr>
    </w:p>
    <w:p w14:paraId="0ECA3143" w14:textId="77777777" w:rsidR="005E498F" w:rsidRPr="00A45BC5" w:rsidRDefault="005E498F" w:rsidP="005E498F">
      <w:pPr>
        <w:spacing w:line="360" w:lineRule="auto"/>
        <w:jc w:val="both"/>
        <w:rPr>
          <w:color w:val="000000" w:themeColor="text1"/>
        </w:rPr>
      </w:pPr>
      <w:r w:rsidRPr="00A45BC5">
        <w:rPr>
          <w:color w:val="000000" w:themeColor="text1"/>
        </w:rPr>
        <w:t xml:space="preserve">Korat, O. &amp; Shamir, A. (2008). The educational electronic book as a tool for supporting children’s emergent literacy in low versus middle SES groups. </w:t>
      </w:r>
      <w:r w:rsidRPr="00890A0E">
        <w:rPr>
          <w:i/>
          <w:color w:val="000000" w:themeColor="text1"/>
        </w:rPr>
        <w:t>Computer &amp; Education</w:t>
      </w:r>
      <w:r w:rsidRPr="00A45BC5">
        <w:rPr>
          <w:color w:val="000000" w:themeColor="text1"/>
        </w:rPr>
        <w:t>, 50, 110-124.</w:t>
      </w:r>
    </w:p>
    <w:p w14:paraId="7DD0A350" w14:textId="77777777" w:rsidR="005E498F" w:rsidRPr="00A45BC5" w:rsidRDefault="005E498F" w:rsidP="005E498F">
      <w:pPr>
        <w:spacing w:line="360" w:lineRule="auto"/>
        <w:jc w:val="both"/>
        <w:rPr>
          <w:color w:val="000000" w:themeColor="text1"/>
        </w:rPr>
      </w:pPr>
    </w:p>
    <w:p w14:paraId="48163B4F" w14:textId="77777777" w:rsidR="005E498F" w:rsidRPr="00A45BC5" w:rsidRDefault="005E498F" w:rsidP="005E498F">
      <w:pPr>
        <w:shd w:val="clear" w:color="auto" w:fill="FFFFFF"/>
        <w:spacing w:line="360" w:lineRule="auto"/>
        <w:jc w:val="both"/>
        <w:rPr>
          <w:rFonts w:eastAsia="Times New Roman" w:cs="Arial"/>
          <w:lang w:eastAsia="en-GB"/>
        </w:rPr>
      </w:pPr>
      <w:r w:rsidRPr="00A45BC5">
        <w:rPr>
          <w:rFonts w:eastAsia="Times New Roman" w:cs="Arial"/>
          <w:lang w:eastAsia="en-GB"/>
        </w:rPr>
        <w:t>Krueger, R.A. and Casey, M.A. (2000) </w:t>
      </w:r>
      <w:r w:rsidRPr="00A45BC5">
        <w:rPr>
          <w:rFonts w:eastAsia="Times New Roman" w:cs="Arial"/>
          <w:i/>
          <w:iCs/>
          <w:lang w:eastAsia="en-GB"/>
        </w:rPr>
        <w:t>Focus groups: A practical guide for applied research</w:t>
      </w:r>
      <w:r w:rsidRPr="00A45BC5">
        <w:rPr>
          <w:rFonts w:eastAsia="Times New Roman" w:cs="Arial"/>
          <w:lang w:eastAsia="en-GB"/>
        </w:rPr>
        <w:t>. 3rd edn. Thousand Oaks, CA: Sage Publications.</w:t>
      </w:r>
    </w:p>
    <w:p w14:paraId="17EE1A4C" w14:textId="77777777" w:rsidR="005E498F" w:rsidRPr="00A45BC5" w:rsidRDefault="005E498F" w:rsidP="005E498F">
      <w:pPr>
        <w:shd w:val="clear" w:color="auto" w:fill="FFFFFF"/>
        <w:spacing w:line="360" w:lineRule="auto"/>
        <w:jc w:val="both"/>
        <w:rPr>
          <w:rFonts w:eastAsia="Times New Roman" w:cs="Arial"/>
          <w:b/>
          <w:lang w:eastAsia="en-GB"/>
        </w:rPr>
      </w:pPr>
    </w:p>
    <w:p w14:paraId="24738BDC" w14:textId="57E140FF" w:rsidR="005E498F" w:rsidRDefault="005E498F" w:rsidP="005E498F">
      <w:pPr>
        <w:shd w:val="clear" w:color="auto" w:fill="FFFFFF"/>
        <w:spacing w:line="360" w:lineRule="auto"/>
        <w:jc w:val="both"/>
        <w:rPr>
          <w:rFonts w:eastAsia="Times New Roman" w:cs="Arial"/>
          <w:lang w:eastAsia="en-GB"/>
        </w:rPr>
      </w:pPr>
      <w:r w:rsidRPr="00A45BC5">
        <w:rPr>
          <w:rFonts w:eastAsia="Times New Roman" w:cs="Arial"/>
          <w:lang w:eastAsia="en-GB"/>
        </w:rPr>
        <w:lastRenderedPageBreak/>
        <w:t>Kumar, R. (2014) </w:t>
      </w:r>
      <w:r w:rsidRPr="00A45BC5">
        <w:rPr>
          <w:rFonts w:eastAsia="Times New Roman" w:cs="Arial"/>
          <w:i/>
          <w:iCs/>
          <w:lang w:eastAsia="en-GB"/>
        </w:rPr>
        <w:t>Research methodology: A step-by-step guide for beginners</w:t>
      </w:r>
      <w:r w:rsidRPr="00A45BC5">
        <w:rPr>
          <w:rFonts w:eastAsia="Times New Roman" w:cs="Arial"/>
          <w:lang w:eastAsia="en-GB"/>
        </w:rPr>
        <w:t xml:space="preserve">. 4th edn. London: SAGE </w:t>
      </w:r>
      <w:r w:rsidR="00012FFC" w:rsidRPr="00A45BC5">
        <w:rPr>
          <w:rFonts w:eastAsia="Times New Roman" w:cs="Arial"/>
          <w:lang w:eastAsia="en-GB"/>
        </w:rPr>
        <w:t>Publications:</w:t>
      </w:r>
      <w:r w:rsidRPr="00A45BC5">
        <w:rPr>
          <w:rFonts w:eastAsia="Times New Roman" w:cs="Arial"/>
          <w:lang w:eastAsia="en-GB"/>
        </w:rPr>
        <w:t xml:space="preserve"> SAGE Publications.</w:t>
      </w:r>
    </w:p>
    <w:p w14:paraId="2A5A18C8" w14:textId="77777777" w:rsidR="00C410DA" w:rsidRDefault="00C410DA" w:rsidP="005E498F">
      <w:pPr>
        <w:shd w:val="clear" w:color="auto" w:fill="FFFFFF"/>
        <w:spacing w:line="360" w:lineRule="auto"/>
        <w:jc w:val="both"/>
        <w:rPr>
          <w:rFonts w:eastAsia="Times New Roman" w:cs="Arial"/>
          <w:lang w:eastAsia="en-GB"/>
        </w:rPr>
      </w:pPr>
    </w:p>
    <w:p w14:paraId="5D757F7B" w14:textId="5BCCB604" w:rsidR="00C410DA" w:rsidRDefault="00C410DA" w:rsidP="005E498F">
      <w:pPr>
        <w:shd w:val="clear" w:color="auto" w:fill="FFFFFF"/>
        <w:spacing w:line="360" w:lineRule="auto"/>
        <w:jc w:val="both"/>
        <w:rPr>
          <w:rFonts w:eastAsia="Times New Roman" w:cs="Arial"/>
          <w:lang w:eastAsia="en-GB"/>
        </w:rPr>
      </w:pPr>
      <w:r>
        <w:rPr>
          <w:rFonts w:eastAsia="Times New Roman" w:cs="Arial"/>
          <w:lang w:eastAsia="en-GB"/>
        </w:rPr>
        <w:t xml:space="preserve">Laevers, F., Daems, M., De Bruyckere, G., Declercg, B., Moons, J., Siikens, R., Snoeck, G., and Van Kessel, M. (2005) Siks-Ziko. Leuven University, Belgium: Research Centre for Experiential Learning Leuven University. </w:t>
      </w:r>
    </w:p>
    <w:p w14:paraId="7FC93DE0" w14:textId="77777777" w:rsidR="005E498F" w:rsidRPr="00A45BC5" w:rsidRDefault="005E498F" w:rsidP="005E498F">
      <w:pPr>
        <w:shd w:val="clear" w:color="auto" w:fill="FFFFFF"/>
        <w:spacing w:line="360" w:lineRule="auto"/>
        <w:jc w:val="both"/>
        <w:rPr>
          <w:rFonts w:eastAsia="Times New Roman" w:cs="Arial"/>
          <w:lang w:eastAsia="en-GB"/>
        </w:rPr>
      </w:pPr>
    </w:p>
    <w:p w14:paraId="6657BB1A" w14:textId="77777777" w:rsidR="005E498F" w:rsidRDefault="005E498F" w:rsidP="005E498F">
      <w:pPr>
        <w:pStyle w:val="NormalWeb"/>
        <w:spacing w:line="360" w:lineRule="auto"/>
        <w:jc w:val="both"/>
        <w:rPr>
          <w:rFonts w:asciiTheme="minorHAnsi" w:hAnsiTheme="minorHAnsi"/>
          <w:color w:val="000000" w:themeColor="text1"/>
        </w:rPr>
      </w:pPr>
      <w:r w:rsidRPr="00A45BC5">
        <w:rPr>
          <w:rFonts w:asciiTheme="minorHAnsi" w:hAnsiTheme="minorHAnsi"/>
          <w:color w:val="000000" w:themeColor="text1"/>
        </w:rPr>
        <w:t xml:space="preserve">Lathem, S.A. (2005). Learning communities and digital storytelling: New media for ancient tradition. </w:t>
      </w:r>
      <w:r w:rsidRPr="00A45BC5">
        <w:rPr>
          <w:rFonts w:asciiTheme="minorHAnsi" w:hAnsiTheme="minorHAnsi"/>
          <w:i/>
          <w:iCs/>
          <w:color w:val="000000" w:themeColor="text1"/>
        </w:rPr>
        <w:t xml:space="preserve">Proceedings of Society for Information Technology &amp; Teacher Education International Conference 2005 </w:t>
      </w:r>
      <w:r w:rsidRPr="00A45BC5">
        <w:rPr>
          <w:rFonts w:asciiTheme="minorHAnsi" w:hAnsiTheme="minorHAnsi"/>
          <w:color w:val="000000" w:themeColor="text1"/>
        </w:rPr>
        <w:t xml:space="preserve">(pp. 2286-2291). Chesapeake, VA: AACE. </w:t>
      </w:r>
    </w:p>
    <w:p w14:paraId="4EB1B0AE" w14:textId="77777777" w:rsidR="005E498F" w:rsidRPr="00A45BC5" w:rsidRDefault="005E498F" w:rsidP="005E498F">
      <w:pPr>
        <w:pStyle w:val="NormalWeb"/>
        <w:spacing w:line="360" w:lineRule="auto"/>
        <w:jc w:val="both"/>
        <w:rPr>
          <w:rFonts w:asciiTheme="minorHAnsi" w:hAnsiTheme="minorHAnsi"/>
          <w:color w:val="000000" w:themeColor="text1"/>
        </w:rPr>
      </w:pPr>
    </w:p>
    <w:p w14:paraId="11D3F40E" w14:textId="1FA82D28"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Leicester, M. (2006). </w:t>
      </w:r>
      <w:r w:rsidRPr="00A45BC5">
        <w:rPr>
          <w:rFonts w:eastAsia="Times New Roman" w:cs="Arial"/>
          <w:i/>
          <w:iCs/>
          <w:color w:val="000000" w:themeColor="text1"/>
          <w:bdr w:val="none" w:sz="0" w:space="0" w:color="auto" w:frame="1"/>
          <w:lang w:eastAsia="en-GB"/>
        </w:rPr>
        <w:t>Stories for circle time and assembly developing literacy skills and classroom values</w:t>
      </w:r>
      <w:r w:rsidRPr="00A45BC5">
        <w:rPr>
          <w:rFonts w:eastAsia="Times New Roman" w:cs="Arial"/>
          <w:color w:val="000000" w:themeColor="text1"/>
          <w:shd w:val="clear" w:color="auto" w:fill="FFFFFF"/>
          <w:lang w:eastAsia="en-GB"/>
        </w:rPr>
        <w:t xml:space="preserve">. </w:t>
      </w:r>
      <w:r w:rsidR="00012FFC" w:rsidRPr="00A45BC5">
        <w:rPr>
          <w:rFonts w:eastAsia="Times New Roman" w:cs="Arial"/>
          <w:color w:val="000000" w:themeColor="text1"/>
          <w:shd w:val="clear" w:color="auto" w:fill="FFFFFF"/>
          <w:lang w:eastAsia="en-GB"/>
        </w:rPr>
        <w:t>London;</w:t>
      </w:r>
      <w:r w:rsidRPr="00A45BC5">
        <w:rPr>
          <w:rFonts w:eastAsia="Times New Roman" w:cs="Arial"/>
          <w:color w:val="000000" w:themeColor="text1"/>
          <w:shd w:val="clear" w:color="auto" w:fill="FFFFFF"/>
          <w:lang w:eastAsia="en-GB"/>
        </w:rPr>
        <w:t xml:space="preserve"> New York: Routledge.</w:t>
      </w:r>
    </w:p>
    <w:p w14:paraId="0B4685B2" w14:textId="77777777" w:rsidR="005E498F" w:rsidRPr="00A45BC5" w:rsidRDefault="005E498F" w:rsidP="005E498F">
      <w:pPr>
        <w:spacing w:line="360" w:lineRule="auto"/>
        <w:jc w:val="both"/>
        <w:rPr>
          <w:rFonts w:eastAsia="Times New Roman" w:cs="Times New Roman"/>
          <w:color w:val="000000" w:themeColor="text1"/>
          <w:lang w:eastAsia="en-GB"/>
        </w:rPr>
      </w:pPr>
    </w:p>
    <w:p w14:paraId="2B83B184" w14:textId="77777777" w:rsidR="005E498F" w:rsidRPr="00A45BC5" w:rsidRDefault="005E498F" w:rsidP="005E498F">
      <w:pPr>
        <w:spacing w:line="360" w:lineRule="auto"/>
        <w:jc w:val="both"/>
        <w:rPr>
          <w:rFonts w:eastAsia="Times New Roman" w:cs="Times New Roman"/>
          <w:color w:val="000000" w:themeColor="text1"/>
          <w:lang w:eastAsia="en-GB"/>
        </w:rPr>
      </w:pPr>
      <w:r w:rsidRPr="00A45BC5">
        <w:rPr>
          <w:rFonts w:eastAsia="Times New Roman" w:cs="Times New Roman"/>
          <w:color w:val="000000" w:themeColor="text1"/>
          <w:lang w:eastAsia="en-GB"/>
        </w:rPr>
        <w:t>Lenox, S. (2013). Interactive read-alouds—an avenue for enhancing children’s language for thinking and understanding: A review of recent research. Early Childhood Education Journal, 41, 381-389. doi:10.1007/s10643-013-0578-5</w:t>
      </w:r>
    </w:p>
    <w:p w14:paraId="763DE31A" w14:textId="77777777" w:rsidR="005E498F" w:rsidRPr="00A45BC5" w:rsidRDefault="005E498F" w:rsidP="005E498F">
      <w:pPr>
        <w:spacing w:line="360" w:lineRule="auto"/>
        <w:jc w:val="both"/>
        <w:rPr>
          <w:rFonts w:eastAsia="Times New Roman" w:cs="Times New Roman"/>
          <w:color w:val="000000" w:themeColor="text1"/>
          <w:lang w:eastAsia="en-GB"/>
        </w:rPr>
      </w:pPr>
    </w:p>
    <w:p w14:paraId="3F3E4798" w14:textId="77777777"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 xml:space="preserve">Liu, Chen-Chung, Liu, </w:t>
      </w:r>
      <w:proofErr w:type="spellStart"/>
      <w:r w:rsidRPr="00A45BC5">
        <w:rPr>
          <w:rFonts w:eastAsia="Times New Roman" w:cs="Arial"/>
          <w:color w:val="000000" w:themeColor="text1"/>
          <w:shd w:val="clear" w:color="auto" w:fill="FFFFFF"/>
          <w:lang w:eastAsia="en-GB"/>
        </w:rPr>
        <w:t>Kuo</w:t>
      </w:r>
      <w:proofErr w:type="spellEnd"/>
      <w:r w:rsidRPr="00A45BC5">
        <w:rPr>
          <w:rFonts w:eastAsia="Times New Roman" w:cs="Arial"/>
          <w:color w:val="000000" w:themeColor="text1"/>
          <w:shd w:val="clear" w:color="auto" w:fill="FFFFFF"/>
          <w:lang w:eastAsia="en-GB"/>
        </w:rPr>
        <w:t xml:space="preserve">-Ping, Wang, Pi-Hui, Chen, </w:t>
      </w:r>
      <w:proofErr w:type="spellStart"/>
      <w:r w:rsidRPr="00A45BC5">
        <w:rPr>
          <w:rFonts w:eastAsia="Times New Roman" w:cs="Arial"/>
          <w:color w:val="000000" w:themeColor="text1"/>
          <w:shd w:val="clear" w:color="auto" w:fill="FFFFFF"/>
          <w:lang w:eastAsia="en-GB"/>
        </w:rPr>
        <w:t>Gwo</w:t>
      </w:r>
      <w:proofErr w:type="spellEnd"/>
      <w:r w:rsidRPr="00A45BC5">
        <w:rPr>
          <w:rFonts w:eastAsia="Times New Roman" w:cs="Arial"/>
          <w:color w:val="000000" w:themeColor="text1"/>
          <w:shd w:val="clear" w:color="auto" w:fill="FFFFFF"/>
          <w:lang w:eastAsia="en-GB"/>
        </w:rPr>
        <w:t>-Dong, &amp; Su, Mu-Chun. (2012). Applying Tangible Story Avatars to Enhance Children's Collaborative Storytelling. </w:t>
      </w:r>
      <w:r w:rsidRPr="00A45BC5">
        <w:rPr>
          <w:rFonts w:eastAsia="Times New Roman" w:cs="Arial"/>
          <w:i/>
          <w:iCs/>
          <w:color w:val="000000" w:themeColor="text1"/>
          <w:bdr w:val="none" w:sz="0" w:space="0" w:color="auto" w:frame="1"/>
          <w:lang w:eastAsia="en-GB"/>
        </w:rPr>
        <w:t>British Journal of Educational Technology,</w:t>
      </w:r>
      <w:r w:rsidRPr="00A45BC5">
        <w:rPr>
          <w:rFonts w:eastAsia="Times New Roman" w:cs="Arial"/>
          <w:color w:val="000000" w:themeColor="text1"/>
          <w:shd w:val="clear" w:color="auto" w:fill="FFFFFF"/>
          <w:lang w:eastAsia="en-GB"/>
        </w:rPr>
        <w:t> </w:t>
      </w:r>
      <w:r w:rsidRPr="00A45BC5">
        <w:rPr>
          <w:rFonts w:eastAsia="Times New Roman" w:cs="Arial"/>
          <w:i/>
          <w:iCs/>
          <w:color w:val="000000" w:themeColor="text1"/>
          <w:bdr w:val="none" w:sz="0" w:space="0" w:color="auto" w:frame="1"/>
          <w:lang w:eastAsia="en-GB"/>
        </w:rPr>
        <w:t>43</w:t>
      </w:r>
      <w:r w:rsidRPr="00A45BC5">
        <w:rPr>
          <w:rFonts w:eastAsia="Times New Roman" w:cs="Arial"/>
          <w:color w:val="000000" w:themeColor="text1"/>
          <w:shd w:val="clear" w:color="auto" w:fill="FFFFFF"/>
          <w:lang w:eastAsia="en-GB"/>
        </w:rPr>
        <w:t>(1), 39-51.</w:t>
      </w:r>
    </w:p>
    <w:p w14:paraId="534D6277" w14:textId="77777777" w:rsidR="005E498F" w:rsidRPr="00A45BC5" w:rsidRDefault="005E498F" w:rsidP="005E498F">
      <w:pPr>
        <w:spacing w:line="360" w:lineRule="auto"/>
        <w:jc w:val="both"/>
        <w:rPr>
          <w:rFonts w:eastAsia="Times New Roman" w:cs="Times New Roman"/>
          <w:color w:val="000000" w:themeColor="text1"/>
          <w:lang w:eastAsia="en-GB"/>
        </w:rPr>
      </w:pPr>
    </w:p>
    <w:p w14:paraId="5AC75DAC" w14:textId="77777777" w:rsidR="005E498F" w:rsidRPr="00A45BC5" w:rsidRDefault="005E498F" w:rsidP="005E498F">
      <w:pPr>
        <w:widowControl w:val="0"/>
        <w:autoSpaceDE w:val="0"/>
        <w:autoSpaceDN w:val="0"/>
        <w:adjustRightInd w:val="0"/>
        <w:spacing w:after="240" w:line="360" w:lineRule="auto"/>
        <w:jc w:val="both"/>
        <w:rPr>
          <w:rFonts w:cs="Helvetica"/>
          <w:color w:val="000000"/>
        </w:rPr>
      </w:pPr>
      <w:proofErr w:type="spellStart"/>
      <w:r w:rsidRPr="00A45BC5">
        <w:rPr>
          <w:rFonts w:cs="Helvetica"/>
          <w:color w:val="000000"/>
          <w:position w:val="-3"/>
        </w:rPr>
        <w:t>Maconchie</w:t>
      </w:r>
      <w:proofErr w:type="spellEnd"/>
      <w:r w:rsidRPr="00A45BC5">
        <w:rPr>
          <w:rFonts w:cs="Helvetica"/>
          <w:color w:val="000000"/>
          <w:position w:val="-3"/>
        </w:rPr>
        <w:t xml:space="preserve">, H. </w:t>
      </w:r>
      <w:r w:rsidRPr="00A45BC5">
        <w:rPr>
          <w:rFonts w:cs="Helvetica"/>
          <w:color w:val="000000"/>
        </w:rPr>
        <w:t xml:space="preserve">(2008) </w:t>
      </w:r>
      <w:r w:rsidRPr="00A45BC5">
        <w:rPr>
          <w:rFonts w:cs="Helvetica"/>
          <w:color w:val="000000"/>
          <w:position w:val="-3"/>
        </w:rPr>
        <w:t xml:space="preserve">'The </w:t>
      </w:r>
      <w:r w:rsidRPr="00A45BC5">
        <w:rPr>
          <w:rFonts w:cs="Helvetica"/>
          <w:color w:val="000000"/>
        </w:rPr>
        <w:t>(</w:t>
      </w:r>
      <w:proofErr w:type="spellStart"/>
      <w:r w:rsidRPr="00A45BC5">
        <w:rPr>
          <w:rFonts w:cs="Helvetica"/>
          <w:color w:val="000000"/>
        </w:rPr>
        <w:t>im</w:t>
      </w:r>
      <w:proofErr w:type="spellEnd"/>
      <w:r w:rsidRPr="00A45BC5">
        <w:rPr>
          <w:rFonts w:cs="Helvetica"/>
          <w:color w:val="000000"/>
        </w:rPr>
        <w:t xml:space="preserve">-) Possibility of Using Participatory Methods to </w:t>
      </w:r>
      <w:r w:rsidRPr="00A45BC5">
        <w:rPr>
          <w:rFonts w:cs="Helvetica"/>
          <w:color w:val="000000"/>
          <w:position w:val="2"/>
        </w:rPr>
        <w:t xml:space="preserve">Access and </w:t>
      </w:r>
      <w:r w:rsidRPr="00A45BC5">
        <w:rPr>
          <w:rFonts w:cs="Helvetica"/>
          <w:color w:val="000000"/>
          <w:position w:val="-3"/>
        </w:rPr>
        <w:t xml:space="preserve">Represent Young Children's </w:t>
      </w:r>
      <w:r w:rsidRPr="00A45BC5">
        <w:rPr>
          <w:rFonts w:cs="Helvetica"/>
          <w:color w:val="000000"/>
        </w:rPr>
        <w:t xml:space="preserve">Views.' Unpublished. BERA Annual Conference </w:t>
      </w:r>
      <w:r w:rsidRPr="00A45BC5">
        <w:rPr>
          <w:rFonts w:cs="Helvetica"/>
          <w:color w:val="000000"/>
          <w:position w:val="2"/>
        </w:rPr>
        <w:t xml:space="preserve">30th September, </w:t>
      </w:r>
      <w:r w:rsidRPr="00A45BC5">
        <w:rPr>
          <w:rFonts w:cs="Helvetica"/>
          <w:color w:val="000000"/>
        </w:rPr>
        <w:t xml:space="preserve">2008, Edinburgh. </w:t>
      </w:r>
    </w:p>
    <w:p w14:paraId="2D6185A6" w14:textId="77777777" w:rsidR="005E498F" w:rsidRPr="00A45BC5" w:rsidRDefault="005E498F" w:rsidP="005E498F">
      <w:pPr>
        <w:pStyle w:val="NormalWeb"/>
        <w:spacing w:line="360" w:lineRule="auto"/>
        <w:jc w:val="both"/>
        <w:rPr>
          <w:rFonts w:asciiTheme="minorHAnsi" w:hAnsiTheme="minorHAnsi"/>
          <w:color w:val="000000" w:themeColor="text1"/>
        </w:rPr>
      </w:pPr>
      <w:r w:rsidRPr="00A45BC5">
        <w:rPr>
          <w:rFonts w:asciiTheme="minorHAnsi" w:hAnsiTheme="minorHAnsi"/>
          <w:color w:val="000000" w:themeColor="text1"/>
        </w:rPr>
        <w:t xml:space="preserve">Moody, A. K. (2010). Using electronic books in the classroom to enhance emergent literacy skills in young children. </w:t>
      </w:r>
      <w:r w:rsidRPr="00890A0E">
        <w:rPr>
          <w:rFonts w:asciiTheme="minorHAnsi" w:hAnsiTheme="minorHAnsi"/>
          <w:i/>
          <w:color w:val="000000" w:themeColor="text1"/>
        </w:rPr>
        <w:t>Journal of Literacy and Technology</w:t>
      </w:r>
      <w:r w:rsidRPr="00A45BC5">
        <w:rPr>
          <w:rFonts w:asciiTheme="minorHAnsi" w:hAnsiTheme="minorHAnsi"/>
          <w:color w:val="000000" w:themeColor="text1"/>
        </w:rPr>
        <w:t>, 11 (4), 22-52.</w:t>
      </w:r>
    </w:p>
    <w:p w14:paraId="1150F5F1" w14:textId="77777777" w:rsidR="005E498F" w:rsidRPr="00A45BC5" w:rsidRDefault="005E498F" w:rsidP="005E498F">
      <w:pPr>
        <w:spacing w:line="360" w:lineRule="auto"/>
        <w:jc w:val="both"/>
        <w:rPr>
          <w:rFonts w:eastAsia="Times New Roman" w:cs="Arial"/>
          <w:color w:val="000000"/>
          <w:shd w:val="clear" w:color="auto" w:fill="FFFFFF"/>
          <w:lang w:eastAsia="en-GB"/>
        </w:rPr>
      </w:pPr>
      <w:r w:rsidRPr="00A45BC5">
        <w:rPr>
          <w:rFonts w:eastAsia="Times New Roman" w:cs="Arial"/>
          <w:color w:val="000000"/>
          <w:shd w:val="clear" w:color="auto" w:fill="FFFFFF"/>
          <w:lang w:eastAsia="en-GB"/>
        </w:rPr>
        <w:lastRenderedPageBreak/>
        <w:t>Papatheodorou, T., Luff, P., &amp; Gill, J. (2013). </w:t>
      </w:r>
      <w:r w:rsidRPr="00A45BC5">
        <w:rPr>
          <w:rFonts w:eastAsia="Times New Roman" w:cs="Arial"/>
          <w:i/>
          <w:iCs/>
          <w:color w:val="000000"/>
          <w:bdr w:val="none" w:sz="0" w:space="0" w:color="auto" w:frame="1"/>
          <w:lang w:eastAsia="en-GB"/>
        </w:rPr>
        <w:t>Child observation for learning and research</w:t>
      </w:r>
      <w:r w:rsidRPr="00A45BC5">
        <w:rPr>
          <w:rFonts w:eastAsia="Times New Roman" w:cs="Arial"/>
          <w:color w:val="000000"/>
          <w:shd w:val="clear" w:color="auto" w:fill="FFFFFF"/>
          <w:lang w:eastAsia="en-GB"/>
        </w:rPr>
        <w:t>.</w:t>
      </w:r>
      <w:r>
        <w:rPr>
          <w:rFonts w:eastAsia="Times New Roman" w:cs="Arial"/>
          <w:color w:val="000000"/>
          <w:shd w:val="clear" w:color="auto" w:fill="FFFFFF"/>
          <w:lang w:eastAsia="en-GB"/>
        </w:rPr>
        <w:t xml:space="preserve"> New York: Routledge. </w:t>
      </w:r>
    </w:p>
    <w:p w14:paraId="69F7E0B6" w14:textId="77777777" w:rsidR="005E498F" w:rsidRPr="00A45BC5" w:rsidRDefault="005E498F" w:rsidP="005E498F">
      <w:pPr>
        <w:spacing w:line="360" w:lineRule="auto"/>
        <w:jc w:val="both"/>
        <w:rPr>
          <w:rFonts w:eastAsia="Times New Roman" w:cs="Times New Roman"/>
          <w:lang w:eastAsia="en-GB"/>
        </w:rPr>
      </w:pPr>
    </w:p>
    <w:p w14:paraId="65748EDD" w14:textId="77777777" w:rsidR="005E498F" w:rsidRPr="00A45BC5" w:rsidRDefault="005E498F" w:rsidP="005E498F">
      <w:pPr>
        <w:tabs>
          <w:tab w:val="left" w:pos="1770"/>
        </w:tabs>
        <w:spacing w:line="360" w:lineRule="auto"/>
        <w:jc w:val="both"/>
        <w:rPr>
          <w:rFonts w:cs="Arial"/>
        </w:rPr>
      </w:pPr>
      <w:r w:rsidRPr="00A45BC5">
        <w:rPr>
          <w:rFonts w:cs="Arial"/>
        </w:rPr>
        <w:t xml:space="preserve">Peck, P. (2015) </w:t>
      </w:r>
      <w:r w:rsidRPr="00A71FD0">
        <w:rPr>
          <w:rFonts w:cs="Arial"/>
          <w:i/>
        </w:rPr>
        <w:t>Crash Course in Storytime Fundamentals</w:t>
      </w:r>
      <w:r w:rsidRPr="00A45BC5">
        <w:rPr>
          <w:rFonts w:cs="Arial"/>
        </w:rPr>
        <w:t>. 2</w:t>
      </w:r>
      <w:r w:rsidRPr="00A45BC5">
        <w:rPr>
          <w:rFonts w:cs="Arial"/>
          <w:vertAlign w:val="superscript"/>
        </w:rPr>
        <w:t>nd</w:t>
      </w:r>
      <w:r w:rsidRPr="00A45BC5">
        <w:rPr>
          <w:rFonts w:cs="Arial"/>
        </w:rPr>
        <w:t xml:space="preserve"> ed. Denver: Libraries Unlimited. </w:t>
      </w:r>
    </w:p>
    <w:p w14:paraId="4399B1F1" w14:textId="77777777" w:rsidR="005E498F" w:rsidRPr="00A45BC5" w:rsidRDefault="005E498F" w:rsidP="005E498F">
      <w:pPr>
        <w:spacing w:line="360" w:lineRule="auto"/>
        <w:jc w:val="both"/>
        <w:rPr>
          <w:rFonts w:eastAsia="Times New Roman" w:cs="Times New Roman"/>
          <w:color w:val="000000" w:themeColor="text1"/>
          <w:lang w:eastAsia="en-GB"/>
        </w:rPr>
      </w:pPr>
    </w:p>
    <w:p w14:paraId="7A4C357A" w14:textId="4EBBDB12" w:rsidR="005E498F" w:rsidRPr="00A45BC5" w:rsidRDefault="005E498F" w:rsidP="005E498F">
      <w:pPr>
        <w:spacing w:line="360" w:lineRule="auto"/>
        <w:jc w:val="both"/>
      </w:pPr>
      <w:r w:rsidRPr="00A45BC5">
        <w:t xml:space="preserve">Robert-Holmes, G. (2014) </w:t>
      </w:r>
      <w:r w:rsidRPr="00A45BC5">
        <w:rPr>
          <w:i/>
        </w:rPr>
        <w:t xml:space="preserve">Doing your Early Years Research Project </w:t>
      </w:r>
      <w:r w:rsidR="00012FFC" w:rsidRPr="00A45BC5">
        <w:rPr>
          <w:i/>
        </w:rPr>
        <w:t>a</w:t>
      </w:r>
      <w:r w:rsidRPr="00A45BC5">
        <w:rPr>
          <w:i/>
        </w:rPr>
        <w:t xml:space="preserve"> Step-by-Step Guide. </w:t>
      </w:r>
      <w:r w:rsidRPr="00A45BC5">
        <w:t>3</w:t>
      </w:r>
      <w:r w:rsidRPr="00A45BC5">
        <w:rPr>
          <w:vertAlign w:val="superscript"/>
        </w:rPr>
        <w:t>rd</w:t>
      </w:r>
      <w:r w:rsidRPr="00A45BC5">
        <w:t xml:space="preserve"> edn. London: SAGE Publications.</w:t>
      </w:r>
    </w:p>
    <w:p w14:paraId="58AC7BBC" w14:textId="77777777" w:rsidR="005E498F" w:rsidRPr="00A45BC5" w:rsidRDefault="005E498F" w:rsidP="005E498F">
      <w:pPr>
        <w:spacing w:line="360" w:lineRule="auto"/>
        <w:jc w:val="both"/>
      </w:pPr>
    </w:p>
    <w:p w14:paraId="6C13C338" w14:textId="77777777" w:rsidR="005E498F" w:rsidRPr="00A45BC5" w:rsidRDefault="005E498F" w:rsidP="005E498F">
      <w:pPr>
        <w:spacing w:line="360" w:lineRule="auto"/>
        <w:jc w:val="both"/>
        <w:rPr>
          <w:rFonts w:eastAsia="Times New Roman" w:cs="Segoe UI"/>
          <w:color w:val="000000"/>
          <w:shd w:val="clear" w:color="auto" w:fill="FFFFFF"/>
          <w:lang w:eastAsia="en-GB"/>
        </w:rPr>
      </w:pPr>
      <w:r w:rsidRPr="00A45BC5">
        <w:rPr>
          <w:rFonts w:eastAsia="Times New Roman" w:cs="Segoe UI"/>
          <w:color w:val="000000"/>
          <w:shd w:val="clear" w:color="auto" w:fill="FFFFFF"/>
          <w:lang w:eastAsia="en-GB"/>
        </w:rPr>
        <w:t>Sharman, C., Cross, W., &amp; Vennis, D. (2007). </w:t>
      </w:r>
      <w:r w:rsidRPr="00A45BC5">
        <w:rPr>
          <w:rFonts w:eastAsia="Times New Roman" w:cs="Segoe UI"/>
          <w:i/>
          <w:iCs/>
          <w:color w:val="000000"/>
          <w:bdr w:val="none" w:sz="0" w:space="0" w:color="auto" w:frame="1"/>
          <w:lang w:eastAsia="en-GB"/>
        </w:rPr>
        <w:t>Observing children and young people</w:t>
      </w:r>
      <w:r w:rsidRPr="00A45BC5">
        <w:rPr>
          <w:rFonts w:eastAsia="Times New Roman" w:cs="Segoe UI"/>
          <w:color w:val="000000"/>
          <w:shd w:val="clear" w:color="auto" w:fill="FFFFFF"/>
          <w:lang w:eastAsia="en-GB"/>
        </w:rPr>
        <w:t> (4th ed.). London: Continuum.</w:t>
      </w:r>
    </w:p>
    <w:p w14:paraId="4D353913" w14:textId="77777777" w:rsidR="005E498F" w:rsidRPr="00A45BC5" w:rsidRDefault="005E498F" w:rsidP="005E498F">
      <w:pPr>
        <w:widowControl w:val="0"/>
        <w:autoSpaceDE w:val="0"/>
        <w:autoSpaceDN w:val="0"/>
        <w:adjustRightInd w:val="0"/>
        <w:spacing w:after="240" w:line="360" w:lineRule="auto"/>
        <w:jc w:val="both"/>
        <w:rPr>
          <w:rFonts w:eastAsia="Times New Roman" w:cs="Times New Roman"/>
          <w:lang w:eastAsia="en-GB"/>
        </w:rPr>
      </w:pPr>
    </w:p>
    <w:p w14:paraId="0DDB5FF4" w14:textId="77777777" w:rsidR="005E498F" w:rsidRDefault="005E498F" w:rsidP="005E498F">
      <w:pPr>
        <w:widowControl w:val="0"/>
        <w:autoSpaceDE w:val="0"/>
        <w:autoSpaceDN w:val="0"/>
        <w:adjustRightInd w:val="0"/>
        <w:spacing w:after="240" w:line="360" w:lineRule="auto"/>
        <w:jc w:val="both"/>
        <w:rPr>
          <w:rFonts w:eastAsia="Times New Roman" w:cs="Times New Roman"/>
          <w:lang w:eastAsia="en-GB"/>
        </w:rPr>
      </w:pPr>
      <w:r w:rsidRPr="00A45BC5">
        <w:rPr>
          <w:rFonts w:eastAsia="Times New Roman" w:cs="Times New Roman"/>
          <w:lang w:eastAsia="en-GB"/>
        </w:rPr>
        <w:t>Sikes, P. and Potts, A. (2003) ‘</w:t>
      </w:r>
      <w:r w:rsidRPr="00A71FD0">
        <w:rPr>
          <w:rFonts w:eastAsia="Times New Roman" w:cs="Times New Roman"/>
          <w:i/>
          <w:lang w:eastAsia="en-GB"/>
        </w:rPr>
        <w:t>Researching Education from the Inside: Investigating institutions from Within</w:t>
      </w:r>
      <w:r w:rsidRPr="00A45BC5">
        <w:rPr>
          <w:rFonts w:eastAsia="Times New Roman" w:cs="Times New Roman"/>
          <w:lang w:eastAsia="en-GB"/>
        </w:rPr>
        <w:t>. Oxon: Routledge Taylor and Francis.</w:t>
      </w:r>
    </w:p>
    <w:p w14:paraId="33FCC325" w14:textId="77777777" w:rsidR="005E498F" w:rsidRPr="00A45BC5" w:rsidRDefault="005E498F" w:rsidP="005E498F">
      <w:pPr>
        <w:widowControl w:val="0"/>
        <w:autoSpaceDE w:val="0"/>
        <w:autoSpaceDN w:val="0"/>
        <w:adjustRightInd w:val="0"/>
        <w:spacing w:after="240" w:line="360" w:lineRule="auto"/>
        <w:jc w:val="both"/>
        <w:rPr>
          <w:rFonts w:eastAsia="Times New Roman" w:cs="Times New Roman"/>
          <w:lang w:eastAsia="en-GB"/>
        </w:rPr>
      </w:pPr>
    </w:p>
    <w:p w14:paraId="02D7426E" w14:textId="77777777" w:rsidR="005E498F" w:rsidRDefault="005E498F" w:rsidP="005E498F">
      <w:pPr>
        <w:widowControl w:val="0"/>
        <w:autoSpaceDE w:val="0"/>
        <w:autoSpaceDN w:val="0"/>
        <w:adjustRightInd w:val="0"/>
        <w:spacing w:after="240" w:line="360" w:lineRule="auto"/>
        <w:jc w:val="both"/>
        <w:rPr>
          <w:rFonts w:cs="Helvetica"/>
          <w:color w:val="000000"/>
          <w:position w:val="2"/>
        </w:rPr>
      </w:pPr>
      <w:r w:rsidRPr="00A45BC5">
        <w:rPr>
          <w:rFonts w:cs="Helvetica"/>
          <w:color w:val="000000"/>
          <w:position w:val="2"/>
        </w:rPr>
        <w:t xml:space="preserve">Siraj-Blatchford and Siraj-Blatchford (2001) </w:t>
      </w:r>
      <w:r w:rsidRPr="00A45BC5">
        <w:rPr>
          <w:rFonts w:cs="Helvetica"/>
          <w:i/>
          <w:color w:val="000000"/>
          <w:position w:val="2"/>
        </w:rPr>
        <w:t>An Ethnographic Approach to Researching</w:t>
      </w:r>
      <w:r w:rsidRPr="00A45BC5">
        <w:rPr>
          <w:rFonts w:cs="Helvetica"/>
          <w:color w:val="000000"/>
          <w:position w:val="2"/>
        </w:rPr>
        <w:t xml:space="preserve">. Open University Press, Buckingham. </w:t>
      </w:r>
    </w:p>
    <w:p w14:paraId="171C1D3A" w14:textId="77777777" w:rsidR="005E498F" w:rsidRPr="00A45BC5" w:rsidRDefault="005E498F" w:rsidP="005E498F">
      <w:pPr>
        <w:widowControl w:val="0"/>
        <w:autoSpaceDE w:val="0"/>
        <w:autoSpaceDN w:val="0"/>
        <w:adjustRightInd w:val="0"/>
        <w:spacing w:after="240" w:line="360" w:lineRule="auto"/>
        <w:jc w:val="both"/>
        <w:rPr>
          <w:rFonts w:cs="Helvetica"/>
          <w:color w:val="000000"/>
          <w:position w:val="2"/>
        </w:rPr>
      </w:pPr>
    </w:p>
    <w:p w14:paraId="2C99F471" w14:textId="77777777"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Stadler, Marie A. (2010). The Effect of Props on Story Retells in the Classroom. </w:t>
      </w:r>
      <w:r w:rsidRPr="00A45BC5">
        <w:rPr>
          <w:rFonts w:eastAsia="Times New Roman" w:cs="Arial"/>
          <w:i/>
          <w:iCs/>
          <w:color w:val="000000" w:themeColor="text1"/>
          <w:bdr w:val="none" w:sz="0" w:space="0" w:color="auto" w:frame="1"/>
          <w:lang w:eastAsia="en-GB"/>
        </w:rPr>
        <w:t>Reading Horizons,</w:t>
      </w:r>
      <w:r w:rsidRPr="00A45BC5">
        <w:rPr>
          <w:rFonts w:eastAsia="Times New Roman" w:cs="Arial"/>
          <w:color w:val="000000" w:themeColor="text1"/>
          <w:shd w:val="clear" w:color="auto" w:fill="FFFFFF"/>
          <w:lang w:eastAsia="en-GB"/>
        </w:rPr>
        <w:t> </w:t>
      </w:r>
      <w:r w:rsidRPr="00A45BC5">
        <w:rPr>
          <w:rFonts w:eastAsia="Times New Roman" w:cs="Arial"/>
          <w:i/>
          <w:iCs/>
          <w:color w:val="000000" w:themeColor="text1"/>
          <w:bdr w:val="none" w:sz="0" w:space="0" w:color="auto" w:frame="1"/>
          <w:lang w:eastAsia="en-GB"/>
        </w:rPr>
        <w:t>50</w:t>
      </w:r>
      <w:r w:rsidRPr="00A45BC5">
        <w:rPr>
          <w:rFonts w:eastAsia="Times New Roman" w:cs="Arial"/>
          <w:color w:val="000000" w:themeColor="text1"/>
          <w:shd w:val="clear" w:color="auto" w:fill="FFFFFF"/>
          <w:lang w:eastAsia="en-GB"/>
        </w:rPr>
        <w:t>(3), 169-193.</w:t>
      </w:r>
    </w:p>
    <w:p w14:paraId="294370A3" w14:textId="77777777" w:rsidR="005E498F" w:rsidRPr="00A45BC5" w:rsidRDefault="005E498F" w:rsidP="005E498F">
      <w:pPr>
        <w:spacing w:line="360" w:lineRule="auto"/>
        <w:jc w:val="both"/>
        <w:rPr>
          <w:rFonts w:eastAsia="Times New Roman" w:cs="Times New Roman"/>
          <w:color w:val="000000" w:themeColor="text1"/>
          <w:lang w:eastAsia="en-GB"/>
        </w:rPr>
      </w:pPr>
    </w:p>
    <w:p w14:paraId="1B44F209" w14:textId="77777777" w:rsidR="005E498F" w:rsidRDefault="005E498F" w:rsidP="005E498F">
      <w:pPr>
        <w:shd w:val="clear" w:color="auto" w:fill="FFFFFF"/>
        <w:spacing w:line="360" w:lineRule="auto"/>
        <w:jc w:val="both"/>
        <w:rPr>
          <w:rFonts w:eastAsia="Times New Roman" w:cs="Arial"/>
          <w:lang w:eastAsia="en-GB"/>
        </w:rPr>
      </w:pPr>
      <w:r w:rsidRPr="00A45BC5">
        <w:rPr>
          <w:rFonts w:eastAsia="Times New Roman" w:cs="Arial"/>
          <w:lang w:eastAsia="en-GB"/>
        </w:rPr>
        <w:t>Thomas, G. (2013) </w:t>
      </w:r>
      <w:r w:rsidRPr="00A45BC5">
        <w:rPr>
          <w:rFonts w:eastAsia="Times New Roman" w:cs="Arial"/>
          <w:i/>
          <w:iCs/>
          <w:lang w:eastAsia="en-GB"/>
        </w:rPr>
        <w:t>How to do your research project: A guide for students in education and applied social sciences</w:t>
      </w:r>
      <w:r w:rsidRPr="00A45BC5">
        <w:rPr>
          <w:rFonts w:eastAsia="Times New Roman" w:cs="Arial"/>
          <w:lang w:eastAsia="en-GB"/>
        </w:rPr>
        <w:t>. 2nd edn. London, United Kingdom: SAGE Publications.</w:t>
      </w:r>
    </w:p>
    <w:p w14:paraId="4AA2388E" w14:textId="77777777" w:rsidR="00500541" w:rsidRDefault="00500541" w:rsidP="005E498F">
      <w:pPr>
        <w:shd w:val="clear" w:color="auto" w:fill="FFFFFF"/>
        <w:spacing w:line="360" w:lineRule="auto"/>
        <w:jc w:val="both"/>
        <w:rPr>
          <w:rFonts w:eastAsia="Times New Roman" w:cs="Arial"/>
          <w:lang w:eastAsia="en-GB"/>
        </w:rPr>
      </w:pPr>
    </w:p>
    <w:p w14:paraId="4C6074C7" w14:textId="2607A64A" w:rsidR="00500541" w:rsidRPr="00A45BC5" w:rsidRDefault="00500541" w:rsidP="005E498F">
      <w:pPr>
        <w:shd w:val="clear" w:color="auto" w:fill="FFFFFF"/>
        <w:spacing w:line="360" w:lineRule="auto"/>
        <w:jc w:val="both"/>
        <w:rPr>
          <w:rFonts w:eastAsia="Times New Roman" w:cs="Arial"/>
          <w:lang w:eastAsia="en-GB"/>
        </w:rPr>
      </w:pPr>
      <w:r>
        <w:rPr>
          <w:rFonts w:eastAsia="Times New Roman" w:cs="Arial"/>
          <w:lang w:eastAsia="en-GB"/>
        </w:rPr>
        <w:t xml:space="preserve">University of Wales Trinity Saint David (2017) </w:t>
      </w:r>
      <w:r w:rsidRPr="00500541">
        <w:rPr>
          <w:rFonts w:eastAsia="Times New Roman" w:cs="Arial"/>
          <w:i/>
          <w:lang w:eastAsia="en-GB"/>
        </w:rPr>
        <w:t>Research Ethics and Integrity Code of Practice.</w:t>
      </w:r>
      <w:r>
        <w:rPr>
          <w:rFonts w:eastAsia="Times New Roman" w:cs="Arial"/>
          <w:lang w:eastAsia="en-GB"/>
        </w:rPr>
        <w:t xml:space="preserve"> Available at: </w:t>
      </w:r>
      <w:hyperlink r:id="rId15" w:history="1">
        <w:r w:rsidR="0069552D" w:rsidRPr="00DE324E">
          <w:rPr>
            <w:rStyle w:val="Hyperlink"/>
            <w:rFonts w:eastAsia="Times New Roman" w:cs="Arial"/>
            <w:lang w:eastAsia="en-GB"/>
          </w:rPr>
          <w:t>http://www.uwtsd.ac.uk/media/uwtsd-website/content-assets/documents/research/research-ethics-integrity-code-practice.pdf</w:t>
        </w:r>
      </w:hyperlink>
      <w:r w:rsidR="0069552D">
        <w:rPr>
          <w:rFonts w:eastAsia="Times New Roman" w:cs="Arial"/>
          <w:lang w:eastAsia="en-GB"/>
        </w:rPr>
        <w:t xml:space="preserve">. [Accessed: 15th </w:t>
      </w:r>
      <w:r w:rsidR="00012FFC">
        <w:rPr>
          <w:rFonts w:eastAsia="Times New Roman" w:cs="Arial"/>
          <w:lang w:eastAsia="en-GB"/>
        </w:rPr>
        <w:t>April</w:t>
      </w:r>
      <w:r w:rsidR="0069552D">
        <w:rPr>
          <w:rFonts w:eastAsia="Times New Roman" w:cs="Arial"/>
          <w:lang w:eastAsia="en-GB"/>
        </w:rPr>
        <w:t xml:space="preserve"> 2018]. </w:t>
      </w:r>
    </w:p>
    <w:p w14:paraId="3F060E6C" w14:textId="77777777" w:rsidR="005E498F" w:rsidRPr="00A45BC5" w:rsidRDefault="005E498F" w:rsidP="005E498F">
      <w:pPr>
        <w:shd w:val="clear" w:color="auto" w:fill="FFFFFF"/>
        <w:spacing w:line="360" w:lineRule="auto"/>
        <w:jc w:val="both"/>
        <w:rPr>
          <w:rFonts w:eastAsia="Times New Roman" w:cs="Arial"/>
          <w:lang w:eastAsia="en-GB"/>
        </w:rPr>
      </w:pPr>
    </w:p>
    <w:p w14:paraId="66642631" w14:textId="77777777" w:rsidR="005E498F" w:rsidRPr="00A45BC5" w:rsidRDefault="005E498F" w:rsidP="005E498F">
      <w:pPr>
        <w:spacing w:line="360" w:lineRule="auto"/>
        <w:rPr>
          <w:rFonts w:eastAsia="Times New Roman" w:cs="Times New Roman"/>
          <w:color w:val="000000" w:themeColor="text1"/>
          <w:shd w:val="clear" w:color="auto" w:fill="FFFFFF"/>
          <w:lang w:eastAsia="en-GB"/>
        </w:rPr>
      </w:pPr>
      <w:r w:rsidRPr="00A45BC5">
        <w:rPr>
          <w:rFonts w:eastAsia="Times New Roman" w:cs="Times New Roman"/>
          <w:color w:val="000000" w:themeColor="text1"/>
          <w:shd w:val="clear" w:color="auto" w:fill="FFFFFF"/>
          <w:lang w:eastAsia="en-GB"/>
        </w:rPr>
        <w:lastRenderedPageBreak/>
        <w:t>Vygotsky, L.S. (1978</w:t>
      </w:r>
      <w:r w:rsidRPr="00A71FD0">
        <w:rPr>
          <w:rFonts w:eastAsia="Times New Roman" w:cs="Times New Roman"/>
          <w:i/>
          <w:color w:val="000000" w:themeColor="text1"/>
          <w:shd w:val="clear" w:color="auto" w:fill="FFFFFF"/>
          <w:lang w:eastAsia="en-GB"/>
        </w:rPr>
        <w:t>). Mind in society: The development of higher psychological processes</w:t>
      </w:r>
      <w:r w:rsidRPr="00A45BC5">
        <w:rPr>
          <w:rFonts w:eastAsia="Times New Roman" w:cs="Times New Roman"/>
          <w:color w:val="000000" w:themeColor="text1"/>
          <w:shd w:val="clear" w:color="auto" w:fill="FFFFFF"/>
          <w:lang w:eastAsia="en-GB"/>
        </w:rPr>
        <w:t xml:space="preserve">. (M. Cole, V. John-Steiner, S. Scribner, &amp; E. </w:t>
      </w:r>
      <w:proofErr w:type="spellStart"/>
      <w:r w:rsidRPr="00A45BC5">
        <w:rPr>
          <w:rFonts w:eastAsia="Times New Roman" w:cs="Times New Roman"/>
          <w:color w:val="000000" w:themeColor="text1"/>
          <w:shd w:val="clear" w:color="auto" w:fill="FFFFFF"/>
          <w:lang w:eastAsia="en-GB"/>
        </w:rPr>
        <w:t>Souberman</w:t>
      </w:r>
      <w:proofErr w:type="spellEnd"/>
      <w:r w:rsidRPr="00A45BC5">
        <w:rPr>
          <w:rFonts w:eastAsia="Times New Roman" w:cs="Times New Roman"/>
          <w:color w:val="000000" w:themeColor="text1"/>
          <w:shd w:val="clear" w:color="auto" w:fill="FFFFFF"/>
          <w:lang w:eastAsia="en-GB"/>
        </w:rPr>
        <w:t>, Eds. &amp; Trans.). Cambridge, MA: Harvard University Press.</w:t>
      </w:r>
    </w:p>
    <w:p w14:paraId="2B1A014A" w14:textId="77777777" w:rsidR="005E498F" w:rsidRPr="00A45BC5" w:rsidRDefault="005E498F" w:rsidP="005E498F">
      <w:pPr>
        <w:shd w:val="clear" w:color="auto" w:fill="FFFFFF"/>
        <w:spacing w:line="360" w:lineRule="auto"/>
        <w:jc w:val="both"/>
        <w:rPr>
          <w:rFonts w:eastAsia="Times New Roman" w:cs="Arial"/>
          <w:lang w:eastAsia="en-GB"/>
        </w:rPr>
      </w:pPr>
    </w:p>
    <w:p w14:paraId="1FB04568" w14:textId="77777777" w:rsidR="005E498F" w:rsidRPr="00A45BC5" w:rsidRDefault="005E498F" w:rsidP="005E498F">
      <w:pPr>
        <w:shd w:val="clear" w:color="auto" w:fill="FFFFFF"/>
        <w:spacing w:line="360" w:lineRule="auto"/>
        <w:jc w:val="both"/>
        <w:rPr>
          <w:rFonts w:eastAsia="Times New Roman" w:cs="Arial"/>
          <w:lang w:eastAsia="en-GB"/>
        </w:rPr>
      </w:pPr>
    </w:p>
    <w:p w14:paraId="4863723C" w14:textId="3A763E39"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 xml:space="preserve">Wanerman, T. (2010). </w:t>
      </w:r>
      <w:r w:rsidRPr="00A71FD0">
        <w:rPr>
          <w:rFonts w:eastAsia="Times New Roman" w:cs="Arial"/>
          <w:i/>
          <w:color w:val="000000" w:themeColor="text1"/>
          <w:shd w:val="clear" w:color="auto" w:fill="FFFFFF"/>
          <w:lang w:eastAsia="en-GB"/>
        </w:rPr>
        <w:t xml:space="preserve">Using Story Drama with Young </w:t>
      </w:r>
      <w:r w:rsidR="00012FFC" w:rsidRPr="00A71FD0">
        <w:rPr>
          <w:rFonts w:eastAsia="Times New Roman" w:cs="Arial"/>
          <w:i/>
          <w:color w:val="000000" w:themeColor="text1"/>
          <w:shd w:val="clear" w:color="auto" w:fill="FFFFFF"/>
          <w:lang w:eastAsia="en-GB"/>
        </w:rPr>
        <w:t>Pre-schoolers</w:t>
      </w:r>
      <w:r w:rsidRPr="00A71FD0">
        <w:rPr>
          <w:rFonts w:eastAsia="Times New Roman" w:cs="Arial"/>
          <w:i/>
          <w:color w:val="000000" w:themeColor="text1"/>
          <w:shd w:val="clear" w:color="auto" w:fill="FFFFFF"/>
          <w:lang w:eastAsia="en-GB"/>
        </w:rPr>
        <w:t>.</w:t>
      </w:r>
      <w:r w:rsidRPr="00A45BC5">
        <w:rPr>
          <w:rFonts w:eastAsia="Times New Roman" w:cs="Arial"/>
          <w:color w:val="000000" w:themeColor="text1"/>
          <w:shd w:val="clear" w:color="auto" w:fill="FFFFFF"/>
          <w:lang w:eastAsia="en-GB"/>
        </w:rPr>
        <w:t> </w:t>
      </w:r>
      <w:r w:rsidRPr="00A45BC5">
        <w:rPr>
          <w:rFonts w:eastAsia="Times New Roman" w:cs="Arial"/>
          <w:i/>
          <w:iCs/>
          <w:color w:val="000000" w:themeColor="text1"/>
          <w:bdr w:val="none" w:sz="0" w:space="0" w:color="auto" w:frame="1"/>
          <w:lang w:eastAsia="en-GB"/>
        </w:rPr>
        <w:t>YC: Young Children,</w:t>
      </w:r>
      <w:r w:rsidRPr="00A45BC5">
        <w:rPr>
          <w:rFonts w:eastAsia="Times New Roman" w:cs="Arial"/>
          <w:color w:val="000000" w:themeColor="text1"/>
          <w:shd w:val="clear" w:color="auto" w:fill="FFFFFF"/>
          <w:lang w:eastAsia="en-GB"/>
        </w:rPr>
        <w:t> </w:t>
      </w:r>
      <w:r w:rsidRPr="00A45BC5">
        <w:rPr>
          <w:rFonts w:eastAsia="Times New Roman" w:cs="Arial"/>
          <w:i/>
          <w:iCs/>
          <w:color w:val="000000" w:themeColor="text1"/>
          <w:bdr w:val="none" w:sz="0" w:space="0" w:color="auto" w:frame="1"/>
          <w:lang w:eastAsia="en-GB"/>
        </w:rPr>
        <w:t>65</w:t>
      </w:r>
      <w:r w:rsidRPr="00A45BC5">
        <w:rPr>
          <w:rFonts w:eastAsia="Times New Roman" w:cs="Arial"/>
          <w:color w:val="000000" w:themeColor="text1"/>
          <w:shd w:val="clear" w:color="auto" w:fill="FFFFFF"/>
          <w:lang w:eastAsia="en-GB"/>
        </w:rPr>
        <w:t>(2), 20-29.</w:t>
      </w:r>
    </w:p>
    <w:p w14:paraId="2A223E44" w14:textId="77777777" w:rsidR="005E498F" w:rsidRPr="00A45BC5" w:rsidRDefault="005E498F" w:rsidP="005E498F">
      <w:pPr>
        <w:spacing w:line="360" w:lineRule="auto"/>
        <w:jc w:val="both"/>
        <w:rPr>
          <w:rFonts w:eastAsia="Times New Roman" w:cs="Times New Roman"/>
          <w:color w:val="000000" w:themeColor="text1"/>
          <w:lang w:eastAsia="en-GB"/>
        </w:rPr>
      </w:pPr>
    </w:p>
    <w:p w14:paraId="7EBB81B4" w14:textId="77777777"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Whitehead, M. (2007). </w:t>
      </w:r>
      <w:r w:rsidRPr="00A45BC5">
        <w:rPr>
          <w:rFonts w:eastAsia="Times New Roman" w:cs="Arial"/>
          <w:i/>
          <w:iCs/>
          <w:color w:val="000000" w:themeColor="text1"/>
          <w:bdr w:val="none" w:sz="0" w:space="0" w:color="auto" w:frame="1"/>
          <w:lang w:eastAsia="en-GB"/>
        </w:rPr>
        <w:t xml:space="preserve">Developing language and literacy with young children </w:t>
      </w:r>
      <w:r w:rsidRPr="00A45BC5">
        <w:rPr>
          <w:rFonts w:eastAsia="Times New Roman" w:cs="Arial"/>
          <w:color w:val="000000" w:themeColor="text1"/>
          <w:shd w:val="clear" w:color="auto" w:fill="FFFFFF"/>
          <w:lang w:eastAsia="en-GB"/>
        </w:rPr>
        <w:t>(3rd ed., The 0-8 series). London: Paul Chapman.</w:t>
      </w:r>
    </w:p>
    <w:p w14:paraId="7A6BCFC5" w14:textId="77777777" w:rsidR="005E498F" w:rsidRPr="00A45BC5" w:rsidRDefault="005E498F" w:rsidP="005E498F">
      <w:pPr>
        <w:spacing w:line="360" w:lineRule="auto"/>
        <w:jc w:val="both"/>
        <w:rPr>
          <w:rFonts w:eastAsia="Times New Roman" w:cs="Times New Roman"/>
          <w:color w:val="000000" w:themeColor="text1"/>
          <w:lang w:eastAsia="en-GB"/>
        </w:rPr>
      </w:pPr>
    </w:p>
    <w:p w14:paraId="150EC2AA" w14:textId="77777777" w:rsidR="005E498F" w:rsidRPr="00A45BC5" w:rsidRDefault="005E498F" w:rsidP="005E498F">
      <w:pPr>
        <w:spacing w:line="360" w:lineRule="auto"/>
        <w:jc w:val="both"/>
        <w:rPr>
          <w:rFonts w:eastAsia="Times New Roman" w:cs="Arial"/>
          <w:color w:val="000000" w:themeColor="text1"/>
          <w:shd w:val="clear" w:color="auto" w:fill="FFFFFF"/>
          <w:lang w:eastAsia="en-GB"/>
        </w:rPr>
      </w:pPr>
      <w:r w:rsidRPr="00A45BC5">
        <w:rPr>
          <w:rFonts w:eastAsia="Times New Roman" w:cs="Arial"/>
          <w:color w:val="000000" w:themeColor="text1"/>
          <w:shd w:val="clear" w:color="auto" w:fill="FFFFFF"/>
          <w:lang w:eastAsia="en-GB"/>
        </w:rPr>
        <w:t xml:space="preserve">Zepeda, J. (2014). Stories in the Classroom: Building Community Using Storytelling and </w:t>
      </w:r>
      <w:proofErr w:type="spellStart"/>
      <w:r w:rsidRPr="00A45BC5">
        <w:rPr>
          <w:rFonts w:eastAsia="Times New Roman" w:cs="Arial"/>
          <w:color w:val="000000" w:themeColor="text1"/>
          <w:shd w:val="clear" w:color="auto" w:fill="FFFFFF"/>
          <w:lang w:eastAsia="en-GB"/>
        </w:rPr>
        <w:t>Storyacting</w:t>
      </w:r>
      <w:proofErr w:type="spellEnd"/>
      <w:r w:rsidRPr="00A45BC5">
        <w:rPr>
          <w:rFonts w:eastAsia="Times New Roman" w:cs="Arial"/>
          <w:color w:val="000000" w:themeColor="text1"/>
          <w:shd w:val="clear" w:color="auto" w:fill="FFFFFF"/>
          <w:lang w:eastAsia="en-GB"/>
        </w:rPr>
        <w:t>. </w:t>
      </w:r>
      <w:r w:rsidRPr="00A45BC5">
        <w:rPr>
          <w:rFonts w:eastAsia="Times New Roman" w:cs="Arial"/>
          <w:i/>
          <w:iCs/>
          <w:color w:val="000000" w:themeColor="text1"/>
          <w:bdr w:val="none" w:sz="0" w:space="0" w:color="auto" w:frame="1"/>
          <w:lang w:eastAsia="en-GB"/>
        </w:rPr>
        <w:t>Canadian Children,</w:t>
      </w:r>
      <w:r w:rsidRPr="00A45BC5">
        <w:rPr>
          <w:rFonts w:eastAsia="Times New Roman" w:cs="Arial"/>
          <w:color w:val="000000" w:themeColor="text1"/>
          <w:shd w:val="clear" w:color="auto" w:fill="FFFFFF"/>
          <w:lang w:eastAsia="en-GB"/>
        </w:rPr>
        <w:t> </w:t>
      </w:r>
      <w:r w:rsidRPr="00A45BC5">
        <w:rPr>
          <w:rFonts w:eastAsia="Times New Roman" w:cs="Arial"/>
          <w:i/>
          <w:iCs/>
          <w:color w:val="000000" w:themeColor="text1"/>
          <w:bdr w:val="none" w:sz="0" w:space="0" w:color="auto" w:frame="1"/>
          <w:lang w:eastAsia="en-GB"/>
        </w:rPr>
        <w:t>39</w:t>
      </w:r>
      <w:r w:rsidRPr="00A45BC5">
        <w:rPr>
          <w:rFonts w:eastAsia="Times New Roman" w:cs="Arial"/>
          <w:color w:val="000000" w:themeColor="text1"/>
          <w:shd w:val="clear" w:color="auto" w:fill="FFFFFF"/>
          <w:lang w:eastAsia="en-GB"/>
        </w:rPr>
        <w:t>(2), 21-27.</w:t>
      </w:r>
    </w:p>
    <w:p w14:paraId="553DFA8A" w14:textId="77777777" w:rsidR="005E498F" w:rsidRDefault="005E498F">
      <w:r>
        <w:br w:type="page"/>
      </w:r>
    </w:p>
    <w:p w14:paraId="02EA4287" w14:textId="77777777" w:rsidR="00613674" w:rsidRDefault="00613674" w:rsidP="005C1CB4">
      <w:pPr>
        <w:spacing w:line="360" w:lineRule="auto"/>
      </w:pPr>
    </w:p>
    <w:p w14:paraId="02F07D81" w14:textId="68D6BE95" w:rsidR="00D126FC" w:rsidRDefault="00D126FC" w:rsidP="00712E7E"/>
    <w:p w14:paraId="115A5384" w14:textId="21388794" w:rsidR="00B5619A" w:rsidRDefault="00B5619A" w:rsidP="00D91E9F">
      <w:pPr>
        <w:jc w:val="center"/>
      </w:pPr>
    </w:p>
    <w:p w14:paraId="10B5F0E4" w14:textId="6738CA41" w:rsidR="00B5619A" w:rsidRPr="00210F30" w:rsidRDefault="00B5619A" w:rsidP="00210F30">
      <w:pPr>
        <w:pStyle w:val="Heading1"/>
        <w:jc w:val="center"/>
      </w:pPr>
      <w:bookmarkStart w:id="32" w:name="_Toc511580050"/>
      <w:r w:rsidRPr="00210F30">
        <w:t>Appendices</w:t>
      </w:r>
      <w:bookmarkEnd w:id="32"/>
    </w:p>
    <w:p w14:paraId="089B4859" w14:textId="52E0501A" w:rsidR="00210F30" w:rsidRDefault="00210F30" w:rsidP="00210F30">
      <w:pPr>
        <w:pStyle w:val="Heading2"/>
        <w:jc w:val="center"/>
      </w:pPr>
    </w:p>
    <w:p w14:paraId="2F4052C2" w14:textId="77777777" w:rsidR="00210F30" w:rsidRPr="00210F30" w:rsidRDefault="00210F30" w:rsidP="00210F30"/>
    <w:p w14:paraId="762C95AE" w14:textId="77777777" w:rsidR="00210F30" w:rsidRPr="00210F30" w:rsidRDefault="00210F30" w:rsidP="00210F30"/>
    <w:p w14:paraId="23EBCF34" w14:textId="77777777" w:rsidR="00210F30" w:rsidRPr="00210F30" w:rsidRDefault="00210F30" w:rsidP="00210F30"/>
    <w:p w14:paraId="309BF501" w14:textId="585C0051" w:rsidR="00210F30" w:rsidRDefault="00210F30" w:rsidP="00210F30">
      <w:pPr>
        <w:pStyle w:val="TOC2"/>
        <w:tabs>
          <w:tab w:val="right" w:leader="dot" w:pos="9010"/>
        </w:tabs>
        <w:spacing w:line="360" w:lineRule="auto"/>
        <w:rPr>
          <w:rFonts w:eastAsiaTheme="minorEastAsia"/>
          <w:b w:val="0"/>
          <w:bCs w:val="0"/>
          <w:noProof/>
          <w:sz w:val="24"/>
          <w:szCs w:val="24"/>
          <w:lang w:eastAsia="en-GB"/>
        </w:rPr>
      </w:pPr>
    </w:p>
    <w:p w14:paraId="026DD462" w14:textId="2878CA52" w:rsidR="00210F30" w:rsidRDefault="00210F30" w:rsidP="00210F30">
      <w:pPr>
        <w:pStyle w:val="Heading2"/>
        <w:jc w:val="center"/>
      </w:pPr>
    </w:p>
    <w:p w14:paraId="3CF669C1" w14:textId="6B37734D" w:rsidR="00D126FC" w:rsidRPr="00D91E9F" w:rsidRDefault="00D126FC" w:rsidP="00210F30">
      <w:pPr>
        <w:pStyle w:val="Heading2"/>
        <w:jc w:val="center"/>
      </w:pPr>
      <w:r w:rsidRPr="00210F30">
        <w:br w:type="page"/>
      </w:r>
      <w:bookmarkStart w:id="33" w:name="_Toc511580051"/>
      <w:r w:rsidR="00D91E9F" w:rsidRPr="00D91E9F">
        <w:lastRenderedPageBreak/>
        <w:t>Appendix A</w:t>
      </w:r>
      <w:r w:rsidR="00D91E9F">
        <w:t>: Blank Observation Schedule</w:t>
      </w:r>
      <w:bookmarkEnd w:id="33"/>
    </w:p>
    <w:p w14:paraId="1DD9323D" w14:textId="77777777" w:rsidR="00D91E9F" w:rsidRDefault="00D91E9F"/>
    <w:p w14:paraId="4976049C" w14:textId="18AB7D85" w:rsidR="00D91E9F" w:rsidRDefault="00D91E9F">
      <w:r w:rsidRPr="00D91E9F">
        <w:rPr>
          <w:noProof/>
          <w:lang w:eastAsia="en-GB"/>
        </w:rPr>
        <w:drawing>
          <wp:inline distT="0" distB="0" distL="0" distR="0" wp14:anchorId="722824AA" wp14:editId="0F718A87">
            <wp:extent cx="7962182" cy="5198369"/>
            <wp:effectExtent l="1016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16200000">
                      <a:off x="0" y="0"/>
                      <a:ext cx="7969383" cy="5203071"/>
                    </a:xfrm>
                    <a:prstGeom prst="rect">
                      <a:avLst/>
                    </a:prstGeom>
                  </pic:spPr>
                </pic:pic>
              </a:graphicData>
            </a:graphic>
          </wp:inline>
        </w:drawing>
      </w:r>
    </w:p>
    <w:p w14:paraId="2E82BE99" w14:textId="426A9C9C" w:rsidR="00D126FC" w:rsidRDefault="00D126FC" w:rsidP="00712E7E"/>
    <w:p w14:paraId="30D39C7E" w14:textId="16CBF9DE" w:rsidR="00D126FC" w:rsidRDefault="00D126FC">
      <w:r>
        <w:br w:type="page"/>
      </w:r>
    </w:p>
    <w:p w14:paraId="3763B284" w14:textId="24065E9B" w:rsidR="00D126FC" w:rsidRDefault="00D126FC" w:rsidP="00712E7E"/>
    <w:p w14:paraId="524E638D" w14:textId="059690F6" w:rsidR="00D91E9F" w:rsidRPr="00D91E9F" w:rsidRDefault="008555D1" w:rsidP="00210F30">
      <w:pPr>
        <w:pStyle w:val="Heading2"/>
        <w:jc w:val="center"/>
      </w:pPr>
      <w:bookmarkStart w:id="34" w:name="_Toc511580052"/>
      <w:r>
        <w:t>Appendix B</w:t>
      </w:r>
      <w:r w:rsidR="00D91E9F">
        <w:t>: Blank ARC reflection</w:t>
      </w:r>
      <w:bookmarkEnd w:id="34"/>
    </w:p>
    <w:p w14:paraId="40B0195C" w14:textId="77777777" w:rsidR="00D91E9F" w:rsidRDefault="00D91E9F" w:rsidP="00187DD7"/>
    <w:p w14:paraId="1F422607" w14:textId="77777777" w:rsidR="00D91E9F" w:rsidRDefault="00D91E9F" w:rsidP="00D91E9F">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14:paraId="47B98EEB" w14:textId="77777777" w:rsidR="00D91E9F" w:rsidRPr="001F7D4C" w:rsidRDefault="00D91E9F" w:rsidP="00D91E9F">
      <w:pPr>
        <w:pStyle w:val="Title"/>
        <w:rPr>
          <w:sz w:val="44"/>
        </w:rPr>
      </w:pPr>
      <w:r w:rsidRPr="001F7D4C">
        <w:rPr>
          <w:i/>
          <w:sz w:val="44"/>
        </w:rPr>
        <w:t>Assisted Reflective Conclusions (ARC) Model</w:t>
      </w:r>
    </w:p>
    <w:p w14:paraId="34ACA5F0" w14:textId="77777777" w:rsidR="00D91E9F" w:rsidRDefault="00D91E9F" w:rsidP="00D91E9F">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p>
    <w:p w14:paraId="5E66B67C" w14:textId="77777777" w:rsidR="00D91E9F" w:rsidRDefault="00D91E9F" w:rsidP="00D91E9F">
      <w:pPr>
        <w:rPr>
          <w:b/>
          <w:u w:val="single"/>
        </w:rPr>
      </w:pPr>
      <w:r>
        <w:rPr>
          <w:b/>
          <w:u w:val="single"/>
        </w:rPr>
        <w:t>Lesson Objective:</w:t>
      </w:r>
    </w:p>
    <w:p w14:paraId="2573AC22" w14:textId="77777777" w:rsidR="00D91E9F" w:rsidRDefault="00D91E9F" w:rsidP="00D91E9F">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p w14:paraId="619F5C35" w14:textId="77777777" w:rsidR="00D91E9F" w:rsidRDefault="00D91E9F" w:rsidP="00D91E9F">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D91E9F" w14:paraId="533879E4" w14:textId="77777777" w:rsidTr="00D91E9F">
        <w:tc>
          <w:tcPr>
            <w:tcW w:w="10206" w:type="dxa"/>
            <w:gridSpan w:val="2"/>
            <w:shd w:val="clear" w:color="auto" w:fill="E7E6E6" w:themeFill="background2"/>
          </w:tcPr>
          <w:p w14:paraId="39A13E83" w14:textId="77777777" w:rsidR="00D91E9F" w:rsidRDefault="00D91E9F" w:rsidP="00D91E9F">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79E7F896" w14:textId="77777777" w:rsidR="00D91E9F" w:rsidRDefault="00D91E9F" w:rsidP="00D91E9F">
            <w:pPr>
              <w:rPr>
                <w:b/>
                <w:u w:val="single"/>
                <w:lang w:val="en-US"/>
              </w:rPr>
            </w:pPr>
          </w:p>
        </w:tc>
      </w:tr>
      <w:tr w:rsidR="00D91E9F" w14:paraId="70948E75" w14:textId="77777777" w:rsidTr="00D91E9F">
        <w:tc>
          <w:tcPr>
            <w:tcW w:w="2552" w:type="dxa"/>
          </w:tcPr>
          <w:p w14:paraId="38A91325" w14:textId="77777777" w:rsidR="00D91E9F" w:rsidRDefault="00D91E9F" w:rsidP="00D91E9F">
            <w:pPr>
              <w:rPr>
                <w:lang w:val="en-US"/>
              </w:rPr>
            </w:pPr>
            <w:proofErr w:type="spellStart"/>
            <w:r>
              <w:rPr>
                <w:lang w:val="en-US"/>
              </w:rPr>
              <w:t>Teimladau</w:t>
            </w:r>
            <w:proofErr w:type="spellEnd"/>
            <w:r>
              <w:rPr>
                <w:lang w:val="en-US"/>
              </w:rPr>
              <w:t>/</w:t>
            </w:r>
          </w:p>
          <w:p w14:paraId="49503AD2" w14:textId="77777777" w:rsidR="00D91E9F" w:rsidRDefault="00D91E9F" w:rsidP="00D91E9F">
            <w:pPr>
              <w:rPr>
                <w:i/>
                <w:lang w:val="en-US"/>
              </w:rPr>
            </w:pPr>
            <w:r w:rsidRPr="001F7D4C">
              <w:rPr>
                <w:i/>
                <w:lang w:val="en-US"/>
              </w:rPr>
              <w:t>Feelings</w:t>
            </w:r>
          </w:p>
          <w:p w14:paraId="25ED75F7" w14:textId="77777777" w:rsidR="00D91E9F" w:rsidRPr="002F1F70" w:rsidRDefault="00D91E9F" w:rsidP="00D91E9F">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21D338E2" w14:textId="77777777" w:rsidR="00D91E9F" w:rsidRDefault="00D91E9F" w:rsidP="00D91E9F">
            <w:pPr>
              <w:rPr>
                <w:i/>
                <w:sz w:val="16"/>
                <w:lang w:val="en-US"/>
              </w:rPr>
            </w:pPr>
            <w:r w:rsidRPr="00381B9B">
              <w:rPr>
                <w:i/>
                <w:sz w:val="16"/>
                <w:lang w:val="en-US"/>
              </w:rPr>
              <w:t>“What are your f</w:t>
            </w:r>
            <w:r>
              <w:rPr>
                <w:i/>
                <w:sz w:val="16"/>
                <w:lang w:val="en-US"/>
              </w:rPr>
              <w:t>eelings regarding the story time techniques used to engage children during the session?”</w:t>
            </w:r>
          </w:p>
          <w:p w14:paraId="3F39F9C3" w14:textId="77777777" w:rsidR="00D91E9F" w:rsidRPr="00381B9B" w:rsidRDefault="00D91E9F" w:rsidP="00D91E9F">
            <w:pPr>
              <w:rPr>
                <w:i/>
                <w:sz w:val="16"/>
                <w:lang w:val="en-US"/>
              </w:rPr>
            </w:pPr>
          </w:p>
        </w:tc>
        <w:tc>
          <w:tcPr>
            <w:tcW w:w="7654" w:type="dxa"/>
          </w:tcPr>
          <w:p w14:paraId="2E2F8881" w14:textId="77777777" w:rsidR="00D91E9F" w:rsidRDefault="00D91E9F" w:rsidP="00D91E9F">
            <w:pPr>
              <w:rPr>
                <w:b/>
                <w:u w:val="single"/>
                <w:lang w:val="en-US"/>
              </w:rPr>
            </w:pPr>
          </w:p>
        </w:tc>
      </w:tr>
      <w:tr w:rsidR="00D91E9F" w14:paraId="2EABA9E8" w14:textId="77777777" w:rsidTr="00D91E9F">
        <w:tc>
          <w:tcPr>
            <w:tcW w:w="2552" w:type="dxa"/>
          </w:tcPr>
          <w:p w14:paraId="0E2A174B" w14:textId="77777777" w:rsidR="00D91E9F" w:rsidRDefault="00D91E9F" w:rsidP="00D91E9F">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7FCC443A" w14:textId="77777777" w:rsidR="00D91E9F" w:rsidRDefault="00D91E9F" w:rsidP="00D91E9F">
            <w:pPr>
              <w:rPr>
                <w:i/>
                <w:lang w:val="en-US"/>
              </w:rPr>
            </w:pPr>
            <w:r w:rsidRPr="001F7D4C">
              <w:rPr>
                <w:i/>
                <w:lang w:val="en-US"/>
              </w:rPr>
              <w:t>Remember and Understand</w:t>
            </w:r>
          </w:p>
          <w:p w14:paraId="5A6256CF" w14:textId="77777777" w:rsidR="00D91E9F" w:rsidRDefault="00D91E9F" w:rsidP="00D91E9F">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a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09A93937" w14:textId="77777777" w:rsidR="00D91E9F" w:rsidRDefault="00D91E9F" w:rsidP="00D91E9F">
            <w:pPr>
              <w:rPr>
                <w:i/>
                <w:sz w:val="16"/>
                <w:lang w:val="en-US"/>
              </w:rPr>
            </w:pPr>
            <w:r w:rsidRPr="00381B9B">
              <w:rPr>
                <w:i/>
                <w:sz w:val="16"/>
                <w:lang w:val="en-US"/>
              </w:rPr>
              <w:t xml:space="preserve">“Can you list the aspects of the </w:t>
            </w:r>
            <w:r>
              <w:rPr>
                <w:i/>
                <w:sz w:val="16"/>
                <w:lang w:val="en-US"/>
              </w:rPr>
              <w:t>story time session that went well</w:t>
            </w:r>
            <w:r w:rsidRPr="00381B9B">
              <w:rPr>
                <w:i/>
                <w:sz w:val="16"/>
                <w:lang w:val="en-US"/>
              </w:rPr>
              <w:t>?”</w:t>
            </w:r>
          </w:p>
          <w:p w14:paraId="3C04A9AE" w14:textId="77777777" w:rsidR="00D91E9F" w:rsidRDefault="00D91E9F" w:rsidP="00D91E9F">
            <w:pPr>
              <w:rPr>
                <w:i/>
                <w:sz w:val="16"/>
                <w:lang w:val="en-US"/>
              </w:rPr>
            </w:pPr>
          </w:p>
          <w:p w14:paraId="19EE429E" w14:textId="77777777" w:rsidR="00D91E9F" w:rsidRDefault="00D91E9F" w:rsidP="00D91E9F">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647E6909" w14:textId="77777777" w:rsidR="00D91E9F" w:rsidRDefault="00D91E9F" w:rsidP="00D91E9F">
            <w:pPr>
              <w:rPr>
                <w:i/>
                <w:sz w:val="16"/>
                <w:lang w:val="en-US"/>
              </w:rPr>
            </w:pPr>
            <w:r>
              <w:rPr>
                <w:i/>
                <w:sz w:val="16"/>
                <w:lang w:val="en-US"/>
              </w:rPr>
              <w:t>“What were the elements of the story time that were disappointing?”</w:t>
            </w:r>
          </w:p>
          <w:p w14:paraId="60905C9A" w14:textId="77777777" w:rsidR="00D91E9F" w:rsidRPr="00381B9B" w:rsidRDefault="00D91E9F" w:rsidP="00D91E9F">
            <w:pPr>
              <w:rPr>
                <w:i/>
                <w:sz w:val="16"/>
                <w:lang w:val="en-US"/>
              </w:rPr>
            </w:pPr>
          </w:p>
        </w:tc>
        <w:tc>
          <w:tcPr>
            <w:tcW w:w="7654" w:type="dxa"/>
          </w:tcPr>
          <w:p w14:paraId="1D3D7416" w14:textId="77777777" w:rsidR="00D91E9F" w:rsidRDefault="00D91E9F" w:rsidP="00D91E9F">
            <w:pPr>
              <w:rPr>
                <w:b/>
                <w:u w:val="single"/>
                <w:lang w:val="en-US"/>
              </w:rPr>
            </w:pPr>
          </w:p>
          <w:p w14:paraId="599B384C" w14:textId="77777777" w:rsidR="00D91E9F" w:rsidRDefault="00D91E9F" w:rsidP="00D91E9F">
            <w:pPr>
              <w:rPr>
                <w:b/>
                <w:u w:val="single"/>
                <w:lang w:val="en-US"/>
              </w:rPr>
            </w:pPr>
          </w:p>
          <w:p w14:paraId="32CBA050" w14:textId="77777777" w:rsidR="00D91E9F" w:rsidRDefault="00D91E9F" w:rsidP="00D91E9F">
            <w:pPr>
              <w:rPr>
                <w:b/>
                <w:u w:val="single"/>
                <w:lang w:val="en-US"/>
              </w:rPr>
            </w:pPr>
          </w:p>
          <w:p w14:paraId="48D1FBB2" w14:textId="77777777" w:rsidR="00D91E9F" w:rsidRDefault="00D91E9F" w:rsidP="00D91E9F">
            <w:pPr>
              <w:rPr>
                <w:b/>
                <w:u w:val="single"/>
                <w:lang w:val="en-US"/>
              </w:rPr>
            </w:pPr>
          </w:p>
          <w:p w14:paraId="3AB1C550" w14:textId="77777777" w:rsidR="00D91E9F" w:rsidRDefault="00D91E9F" w:rsidP="00D91E9F">
            <w:pPr>
              <w:rPr>
                <w:b/>
                <w:u w:val="single"/>
                <w:lang w:val="en-US"/>
              </w:rPr>
            </w:pPr>
          </w:p>
          <w:p w14:paraId="50EB6C3F" w14:textId="77777777" w:rsidR="00D91E9F" w:rsidRDefault="00D91E9F" w:rsidP="00D91E9F">
            <w:pPr>
              <w:rPr>
                <w:b/>
                <w:u w:val="single"/>
                <w:lang w:val="en-US"/>
              </w:rPr>
            </w:pPr>
          </w:p>
          <w:p w14:paraId="72A49316" w14:textId="77777777" w:rsidR="00D91E9F" w:rsidRDefault="00D91E9F" w:rsidP="00D91E9F">
            <w:pPr>
              <w:rPr>
                <w:b/>
                <w:u w:val="single"/>
                <w:lang w:val="en-US"/>
              </w:rPr>
            </w:pPr>
          </w:p>
        </w:tc>
      </w:tr>
      <w:tr w:rsidR="00D91E9F" w14:paraId="419D42C5" w14:textId="77777777" w:rsidTr="00D91E9F">
        <w:tc>
          <w:tcPr>
            <w:tcW w:w="2552" w:type="dxa"/>
          </w:tcPr>
          <w:p w14:paraId="0AA1E6F3" w14:textId="77777777" w:rsidR="00D91E9F" w:rsidRDefault="00D91E9F" w:rsidP="00D91E9F">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025BE90" w14:textId="77777777" w:rsidR="00D91E9F" w:rsidRDefault="00D91E9F" w:rsidP="00D91E9F">
            <w:pPr>
              <w:rPr>
                <w:i/>
                <w:lang w:val="en-US"/>
              </w:rPr>
            </w:pPr>
            <w:r w:rsidRPr="001F7D4C">
              <w:rPr>
                <w:i/>
                <w:lang w:val="en-US"/>
              </w:rPr>
              <w:t xml:space="preserve">Evaluate and </w:t>
            </w:r>
            <w:proofErr w:type="spellStart"/>
            <w:r w:rsidRPr="001F7D4C">
              <w:rPr>
                <w:i/>
                <w:lang w:val="en-US"/>
              </w:rPr>
              <w:t>analyse</w:t>
            </w:r>
            <w:proofErr w:type="spellEnd"/>
          </w:p>
          <w:p w14:paraId="430C5C53" w14:textId="77777777" w:rsidR="00D91E9F" w:rsidRDefault="00D91E9F" w:rsidP="00D91E9F">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4C3EB6F7" w14:textId="77777777" w:rsidR="00D91E9F" w:rsidRDefault="00D91E9F" w:rsidP="00D91E9F">
            <w:pPr>
              <w:rPr>
                <w:i/>
                <w:sz w:val="16"/>
                <w:lang w:val="en-US"/>
              </w:rPr>
            </w:pPr>
            <w:r>
              <w:rPr>
                <w:i/>
                <w:sz w:val="16"/>
                <w:lang w:val="en-US"/>
              </w:rPr>
              <w:t>“What will you keep the same during story time to engage children in effective learning in the future?”</w:t>
            </w:r>
          </w:p>
          <w:p w14:paraId="1CFE0FA7" w14:textId="77777777" w:rsidR="00D91E9F" w:rsidRDefault="00D91E9F" w:rsidP="00D91E9F">
            <w:pPr>
              <w:rPr>
                <w:i/>
                <w:sz w:val="16"/>
                <w:lang w:val="en-US"/>
              </w:rPr>
            </w:pPr>
          </w:p>
          <w:p w14:paraId="59AB3F0D" w14:textId="77777777" w:rsidR="00D91E9F" w:rsidRDefault="00D91E9F" w:rsidP="00D91E9F">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199EB735" w14:textId="77777777" w:rsidR="00D91E9F" w:rsidRDefault="00D91E9F" w:rsidP="00D91E9F">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78E72BCA" w14:textId="77777777" w:rsidR="00D91E9F" w:rsidRPr="00FB6DDF" w:rsidRDefault="00D91E9F" w:rsidP="00D91E9F">
            <w:pPr>
              <w:rPr>
                <w:i/>
                <w:sz w:val="16"/>
                <w:lang w:val="en-US"/>
              </w:rPr>
            </w:pPr>
          </w:p>
        </w:tc>
        <w:tc>
          <w:tcPr>
            <w:tcW w:w="7654" w:type="dxa"/>
          </w:tcPr>
          <w:p w14:paraId="5787E5C8" w14:textId="77777777" w:rsidR="00D91E9F" w:rsidRDefault="00D91E9F" w:rsidP="00D91E9F">
            <w:pPr>
              <w:rPr>
                <w:b/>
                <w:u w:val="single"/>
                <w:lang w:val="en-US"/>
              </w:rPr>
            </w:pPr>
          </w:p>
          <w:p w14:paraId="13871E2C" w14:textId="77777777" w:rsidR="00D91E9F" w:rsidRDefault="00D91E9F" w:rsidP="00D91E9F">
            <w:pPr>
              <w:rPr>
                <w:b/>
                <w:u w:val="single"/>
                <w:lang w:val="en-US"/>
              </w:rPr>
            </w:pPr>
          </w:p>
        </w:tc>
      </w:tr>
      <w:tr w:rsidR="00D91E9F" w14:paraId="47B32C23" w14:textId="77777777" w:rsidTr="00D91E9F">
        <w:trPr>
          <w:trHeight w:val="2555"/>
        </w:trPr>
        <w:tc>
          <w:tcPr>
            <w:tcW w:w="2552" w:type="dxa"/>
          </w:tcPr>
          <w:p w14:paraId="49174FAA" w14:textId="77777777" w:rsidR="00D91E9F" w:rsidRDefault="00D91E9F" w:rsidP="00D91E9F">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1E580D45" w14:textId="77777777" w:rsidR="00D91E9F" w:rsidRDefault="00D91E9F" w:rsidP="00D91E9F">
            <w:pPr>
              <w:rPr>
                <w:i/>
                <w:lang w:val="en-US"/>
              </w:rPr>
            </w:pPr>
            <w:r w:rsidRPr="001F7D4C">
              <w:rPr>
                <w:i/>
                <w:lang w:val="en-US"/>
              </w:rPr>
              <w:t>Conclusions and actions</w:t>
            </w:r>
          </w:p>
          <w:p w14:paraId="3301C1BF" w14:textId="77777777" w:rsidR="00D91E9F" w:rsidRDefault="00D91E9F" w:rsidP="00D91E9F">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65728045" w14:textId="77777777" w:rsidR="00D91E9F" w:rsidRDefault="00D91E9F" w:rsidP="00D91E9F">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74AFC6A2" w14:textId="77777777" w:rsidR="00D91E9F" w:rsidRDefault="00D91E9F" w:rsidP="00D91E9F">
            <w:pPr>
              <w:rPr>
                <w:i/>
                <w:sz w:val="16"/>
                <w:lang w:val="en-US"/>
              </w:rPr>
            </w:pPr>
          </w:p>
          <w:p w14:paraId="16642074" w14:textId="77777777" w:rsidR="00D91E9F" w:rsidRDefault="00D91E9F" w:rsidP="00D91E9F">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1A3DAF53" w14:textId="77777777" w:rsidR="00D91E9F" w:rsidRDefault="00D91E9F" w:rsidP="00D91E9F">
            <w:pPr>
              <w:rPr>
                <w:i/>
                <w:sz w:val="16"/>
                <w:lang w:val="en-US"/>
              </w:rPr>
            </w:pPr>
            <w:r>
              <w:rPr>
                <w:i/>
                <w:sz w:val="16"/>
                <w:lang w:val="en-US"/>
              </w:rPr>
              <w:t>“What will you do in your next story time session?”</w:t>
            </w:r>
          </w:p>
          <w:p w14:paraId="4B7BCAEF" w14:textId="77777777" w:rsidR="00D91E9F" w:rsidRPr="00A94C08" w:rsidRDefault="00D91E9F" w:rsidP="00D91E9F">
            <w:pPr>
              <w:rPr>
                <w:i/>
                <w:sz w:val="16"/>
                <w:lang w:val="en-US"/>
              </w:rPr>
            </w:pPr>
          </w:p>
        </w:tc>
        <w:tc>
          <w:tcPr>
            <w:tcW w:w="7654" w:type="dxa"/>
          </w:tcPr>
          <w:p w14:paraId="67250D1C" w14:textId="77777777" w:rsidR="00D91E9F" w:rsidRDefault="00D91E9F" w:rsidP="00D91E9F">
            <w:pPr>
              <w:rPr>
                <w:b/>
                <w:u w:val="single"/>
                <w:lang w:val="en-US"/>
              </w:rPr>
            </w:pPr>
          </w:p>
          <w:p w14:paraId="1374E6A8" w14:textId="77777777" w:rsidR="00D91E9F" w:rsidRDefault="00D91E9F" w:rsidP="00D91E9F">
            <w:pPr>
              <w:rPr>
                <w:b/>
                <w:u w:val="single"/>
                <w:lang w:val="en-US"/>
              </w:rPr>
            </w:pPr>
          </w:p>
          <w:p w14:paraId="06C17BB3" w14:textId="77777777" w:rsidR="00D91E9F" w:rsidRDefault="00D91E9F" w:rsidP="00D91E9F">
            <w:pPr>
              <w:rPr>
                <w:b/>
                <w:u w:val="single"/>
                <w:lang w:val="en-US"/>
              </w:rPr>
            </w:pPr>
          </w:p>
        </w:tc>
      </w:tr>
      <w:tr w:rsidR="00D91E9F" w14:paraId="07E717D4" w14:textId="77777777" w:rsidTr="00D91E9F">
        <w:tc>
          <w:tcPr>
            <w:tcW w:w="10206" w:type="dxa"/>
            <w:gridSpan w:val="2"/>
            <w:shd w:val="clear" w:color="auto" w:fill="E7E6E6" w:themeFill="background2"/>
          </w:tcPr>
          <w:p w14:paraId="3FB117B4" w14:textId="77777777" w:rsidR="00D91E9F" w:rsidRPr="00C53B1B" w:rsidRDefault="00D91E9F" w:rsidP="00D91E9F">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5AE85CEF" w14:textId="77777777" w:rsidR="00D91E9F" w:rsidRDefault="00D91E9F" w:rsidP="00187DD7"/>
    <w:p w14:paraId="5C776B0E" w14:textId="13A187AF" w:rsidR="00D91E9F" w:rsidRDefault="00D91E9F">
      <w:r>
        <w:br w:type="page"/>
      </w:r>
    </w:p>
    <w:p w14:paraId="3FF046E9" w14:textId="3E872472" w:rsidR="00D91E9F" w:rsidRDefault="00D91E9F" w:rsidP="00187DD7"/>
    <w:p w14:paraId="609F367B" w14:textId="342392D3" w:rsidR="00D91E9F" w:rsidRDefault="00D91E9F"/>
    <w:p w14:paraId="68744F84" w14:textId="1FE7A86E" w:rsidR="00181C43" w:rsidRPr="00D91E9F" w:rsidRDefault="00187DD7" w:rsidP="00210F30">
      <w:pPr>
        <w:pStyle w:val="Heading2"/>
        <w:jc w:val="center"/>
      </w:pPr>
      <w:bookmarkStart w:id="35" w:name="_Toc511580053"/>
      <w:r w:rsidRPr="00D91E9F">
        <w:t>Appendix C</w:t>
      </w:r>
      <w:r w:rsidR="00D91E9F">
        <w:t>: Parental Consent Form</w:t>
      </w:r>
      <w:bookmarkEnd w:id="35"/>
    </w:p>
    <w:p w14:paraId="78A2D671" w14:textId="31CE7174" w:rsidR="00D91E9F" w:rsidRDefault="00D91E9F" w:rsidP="00187DD7"/>
    <w:p w14:paraId="1A09AD2E" w14:textId="77777777" w:rsidR="00D91E9F" w:rsidRPr="00187DD7" w:rsidRDefault="00D91E9F" w:rsidP="00187DD7"/>
    <w:p w14:paraId="3678F69F" w14:textId="77777777" w:rsidR="00187DD7" w:rsidRDefault="00187DD7" w:rsidP="00187DD7">
      <w:pPr>
        <w:widowControl w:val="0"/>
        <w:autoSpaceDE w:val="0"/>
        <w:autoSpaceDN w:val="0"/>
        <w:adjustRightInd w:val="0"/>
        <w:spacing w:after="240" w:line="360" w:lineRule="atLeast"/>
        <w:rPr>
          <w:rFonts w:asciiTheme="majorHAnsi" w:hAnsiTheme="majorHAnsi" w:cs="Times"/>
          <w:color w:val="000000"/>
          <w:szCs w:val="32"/>
        </w:rPr>
      </w:pPr>
    </w:p>
    <w:p w14:paraId="5999FDD0"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color w:val="000000"/>
          <w:sz w:val="21"/>
          <w:szCs w:val="32"/>
        </w:rPr>
        <w:t xml:space="preserve">Dear Parent/Guardian, </w:t>
      </w:r>
    </w:p>
    <w:p w14:paraId="03AAFC6B"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color w:val="000000"/>
          <w:sz w:val="21"/>
          <w:szCs w:val="32"/>
        </w:rPr>
        <w:t xml:space="preserve">Your child’s school is a partner with Yr Athrofa at University of Wales Trinity Saint David in Carmarthen and Swansea. This school offers placements to students who are learning to be teachers. </w:t>
      </w:r>
    </w:p>
    <w:p w14:paraId="51A23EE8"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color w:val="000000"/>
          <w:sz w:val="21"/>
          <w:szCs w:val="32"/>
        </w:rPr>
        <w:t xml:space="preserve">The student-teacher in your child’s class has been given the task of planning, teaching and evaluating one lesson so that he/she can develop specific strategies to improve their own teaching. As part of this, student-teachers will be observing the children’s responses and asking some pupils their views on parts of the lesson. This is designed to inform students’ own practice and support children’s learning. </w:t>
      </w:r>
    </w:p>
    <w:p w14:paraId="5854204C"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b/>
          <w:bCs/>
          <w:color w:val="000000"/>
          <w:sz w:val="21"/>
          <w:szCs w:val="32"/>
        </w:rPr>
        <w:t xml:space="preserve">Any information collected would remain confidential, and both the school and the children would remain anonymous in work produced. The work undertaken would be in line with the University’s ethical guidelines. If, at any time, your child does not want to share ideas, they would not be required to do so. </w:t>
      </w:r>
    </w:p>
    <w:p w14:paraId="2E67F188"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color w:val="000000"/>
          <w:sz w:val="21"/>
          <w:szCs w:val="32"/>
        </w:rPr>
        <w:t xml:space="preserve">If you are happy for your child to contribute to the project, please complete the parental consent form below and return directly to the school as soon as possible. If you are interested in the outcome of this project or if you have any questions, please contact the University Partnership Office - partnership@uwtsd.ac.uk. </w:t>
      </w:r>
    </w:p>
    <w:p w14:paraId="64A9B3CA"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color w:val="000000"/>
          <w:sz w:val="21"/>
          <w:szCs w:val="32"/>
        </w:rPr>
        <w:t xml:space="preserve">Yours faithfully, </w:t>
      </w:r>
    </w:p>
    <w:p w14:paraId="5D632DDD" w14:textId="44F7FC6B" w:rsidR="00187DD7" w:rsidRPr="00187DD7" w:rsidRDefault="00E9258D" w:rsidP="00187DD7">
      <w:pPr>
        <w:widowControl w:val="0"/>
        <w:autoSpaceDE w:val="0"/>
        <w:autoSpaceDN w:val="0"/>
        <w:adjustRightInd w:val="0"/>
        <w:spacing w:after="240" w:line="360" w:lineRule="atLeast"/>
        <w:rPr>
          <w:rFonts w:asciiTheme="majorHAnsi" w:hAnsiTheme="majorHAnsi" w:cs="Times"/>
          <w:color w:val="000000"/>
          <w:sz w:val="21"/>
          <w:szCs w:val="32"/>
        </w:rPr>
      </w:pPr>
      <w:r>
        <w:rPr>
          <w:rFonts w:asciiTheme="majorHAnsi" w:hAnsiTheme="majorHAnsi" w:cs="Times"/>
          <w:color w:val="000000"/>
          <w:sz w:val="21"/>
          <w:szCs w:val="32"/>
        </w:rPr>
        <w:t>X</w:t>
      </w:r>
      <w:r w:rsidR="00187DD7" w:rsidRPr="00187DD7">
        <w:rPr>
          <w:rFonts w:ascii="MS Mincho" w:eastAsia="MS Mincho" w:hAnsi="MS Mincho" w:cs="MS Mincho"/>
          <w:color w:val="000000"/>
          <w:sz w:val="21"/>
          <w:szCs w:val="32"/>
        </w:rPr>
        <w:t> </w:t>
      </w:r>
      <w:r w:rsidR="00187DD7" w:rsidRPr="00187DD7">
        <w:rPr>
          <w:rFonts w:asciiTheme="majorHAnsi" w:hAnsiTheme="majorHAnsi" w:cs="Times"/>
          <w:color w:val="000000"/>
          <w:sz w:val="21"/>
          <w:szCs w:val="32"/>
        </w:rPr>
        <w:t xml:space="preserve">Module lead – The Enquiring Teacher </w:t>
      </w:r>
    </w:p>
    <w:p w14:paraId="40E35D30" w14:textId="789B5FA5"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21"/>
          <w:szCs w:val="32"/>
        </w:rPr>
      </w:pPr>
    </w:p>
    <w:p w14:paraId="6D7AD579" w14:textId="77777777" w:rsidR="00187DD7" w:rsidRPr="00187DD7" w:rsidRDefault="00187DD7" w:rsidP="00187DD7">
      <w:pPr>
        <w:widowControl w:val="0"/>
        <w:autoSpaceDE w:val="0"/>
        <w:autoSpaceDN w:val="0"/>
        <w:adjustRightInd w:val="0"/>
        <w:spacing w:after="240" w:line="340" w:lineRule="atLeast"/>
        <w:rPr>
          <w:rFonts w:asciiTheme="majorHAnsi" w:hAnsiTheme="majorHAnsi" w:cs="Times"/>
          <w:color w:val="000000"/>
          <w:sz w:val="18"/>
        </w:rPr>
      </w:pPr>
      <w:r w:rsidRPr="00187DD7">
        <w:rPr>
          <w:rFonts w:asciiTheme="majorHAnsi" w:hAnsiTheme="majorHAnsi" w:cs="Times"/>
          <w:color w:val="000000"/>
          <w:sz w:val="21"/>
          <w:szCs w:val="29"/>
        </w:rPr>
        <w:t xml:space="preserve">______________________________________________________________________________ </w:t>
      </w:r>
    </w:p>
    <w:p w14:paraId="1C5C7766"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21"/>
          <w:szCs w:val="32"/>
        </w:rPr>
      </w:pPr>
      <w:r w:rsidRPr="00187DD7">
        <w:rPr>
          <w:rFonts w:asciiTheme="majorHAnsi" w:hAnsiTheme="majorHAnsi" w:cs="Times"/>
          <w:color w:val="000000"/>
          <w:sz w:val="21"/>
          <w:szCs w:val="32"/>
        </w:rPr>
        <w:t xml:space="preserve">As Parent/Guardian of................................................................................ (pupil name), I do / </w:t>
      </w:r>
      <w:proofErr w:type="spellStart"/>
      <w:r w:rsidRPr="00187DD7">
        <w:rPr>
          <w:rFonts w:asciiTheme="majorHAnsi" w:hAnsiTheme="majorHAnsi" w:cs="Times"/>
          <w:color w:val="000000"/>
          <w:sz w:val="21"/>
          <w:szCs w:val="32"/>
        </w:rPr>
        <w:t>do</w:t>
      </w:r>
      <w:proofErr w:type="spellEnd"/>
      <w:r w:rsidRPr="00187DD7">
        <w:rPr>
          <w:rFonts w:asciiTheme="majorHAnsi" w:hAnsiTheme="majorHAnsi" w:cs="Times"/>
          <w:color w:val="000000"/>
          <w:sz w:val="21"/>
          <w:szCs w:val="32"/>
        </w:rPr>
        <w:t xml:space="preserve"> not give consent (please delete) for my child to take part in this project. </w:t>
      </w:r>
    </w:p>
    <w:p w14:paraId="225D4206" w14:textId="77777777" w:rsidR="00187DD7" w:rsidRPr="00187DD7" w:rsidRDefault="00187DD7" w:rsidP="00187DD7">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color w:val="000000"/>
          <w:sz w:val="21"/>
          <w:szCs w:val="32"/>
        </w:rPr>
        <w:t>I do/do not give consent (please delete) for audio recording to be used as part of a group session to record my child’s views.</w:t>
      </w:r>
    </w:p>
    <w:p w14:paraId="1D9C9C48" w14:textId="4290484C" w:rsidR="00D126FC" w:rsidRPr="00181C43" w:rsidRDefault="00187DD7" w:rsidP="00181C43">
      <w:pPr>
        <w:widowControl w:val="0"/>
        <w:autoSpaceDE w:val="0"/>
        <w:autoSpaceDN w:val="0"/>
        <w:adjustRightInd w:val="0"/>
        <w:spacing w:after="240" w:line="360" w:lineRule="atLeast"/>
        <w:rPr>
          <w:rFonts w:asciiTheme="majorHAnsi" w:hAnsiTheme="majorHAnsi" w:cs="Times"/>
          <w:color w:val="000000"/>
          <w:sz w:val="18"/>
        </w:rPr>
      </w:pPr>
      <w:r w:rsidRPr="00187DD7">
        <w:rPr>
          <w:rFonts w:asciiTheme="majorHAnsi" w:hAnsiTheme="majorHAnsi" w:cs="Times"/>
          <w:color w:val="000000"/>
          <w:sz w:val="21"/>
          <w:szCs w:val="32"/>
        </w:rPr>
        <w:t>Signed........................................................................................(Parent/Guardian). Date...............................................................</w:t>
      </w:r>
    </w:p>
    <w:p w14:paraId="056645E6" w14:textId="3E89D245" w:rsidR="00D30FC6" w:rsidRDefault="00D30FC6" w:rsidP="00D30FC6">
      <w:pPr>
        <w:pStyle w:val="paragraph"/>
        <w:spacing w:before="0" w:beforeAutospacing="0" w:after="0" w:afterAutospacing="0" w:line="360" w:lineRule="auto"/>
        <w:textAlignment w:val="baseline"/>
      </w:pPr>
    </w:p>
    <w:p w14:paraId="34823412" w14:textId="3410E3EC" w:rsidR="00D30FC6" w:rsidRPr="00181C43" w:rsidRDefault="00D30FC6" w:rsidP="00210F30">
      <w:pPr>
        <w:pStyle w:val="Heading2"/>
        <w:jc w:val="center"/>
      </w:pPr>
      <w:bookmarkStart w:id="36" w:name="_Toc511580054"/>
      <w:r w:rsidRPr="00181C43">
        <w:lastRenderedPageBreak/>
        <w:t>Appendix D</w:t>
      </w:r>
      <w:r w:rsidR="00181C43">
        <w:t xml:space="preserve"> – Whole Class Verbal Assent Sheet</w:t>
      </w:r>
      <w:bookmarkEnd w:id="36"/>
    </w:p>
    <w:p w14:paraId="02146C1C" w14:textId="77777777" w:rsidR="00D30FC6" w:rsidRDefault="00D30FC6" w:rsidP="00D30FC6">
      <w:pPr>
        <w:pStyle w:val="paragraph"/>
        <w:spacing w:before="0" w:beforeAutospacing="0" w:after="0" w:afterAutospacing="0" w:line="360" w:lineRule="auto"/>
        <w:textAlignment w:val="baseline"/>
      </w:pPr>
    </w:p>
    <w:p w14:paraId="134A462C" w14:textId="3F943A02" w:rsidR="00D30FC6" w:rsidRPr="00361A4F" w:rsidRDefault="00D30FC6" w:rsidP="00D30FC6">
      <w:pPr>
        <w:pStyle w:val="paragraph"/>
        <w:spacing w:before="0" w:beforeAutospacing="0" w:after="0" w:afterAutospacing="0" w:line="360" w:lineRule="auto"/>
        <w:textAlignment w:val="baseline"/>
        <w:rPr>
          <w:rStyle w:val="eop"/>
          <w:rFonts w:ascii="Twinkl" w:hAnsi="Twinkl" w:cs="Arial"/>
          <w:u w:val="single"/>
        </w:rPr>
      </w:pPr>
      <w:r w:rsidRPr="00361A4F">
        <w:rPr>
          <w:rStyle w:val="normaltextrun"/>
          <w:rFonts w:ascii="Twinkl" w:hAnsi="Twinkl" w:cs="Arial"/>
          <w:b/>
          <w:bCs/>
          <w:u w:val="single"/>
        </w:rPr>
        <w:t>Explanatory statement</w:t>
      </w:r>
      <w:r w:rsidRPr="00361A4F">
        <w:rPr>
          <w:rStyle w:val="eop"/>
          <w:rFonts w:ascii="Twinkl" w:hAnsi="Twinkl" w:cs="Arial"/>
          <w:u w:val="single"/>
        </w:rPr>
        <w:t> </w:t>
      </w:r>
    </w:p>
    <w:p w14:paraId="2372C048"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u w:val="single"/>
        </w:rPr>
      </w:pPr>
    </w:p>
    <w:p w14:paraId="044749C6"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Hi boys and girls, it</w:t>
      </w:r>
      <w:r w:rsidRPr="00361A4F">
        <w:rPr>
          <w:rStyle w:val="apple-converted-space"/>
          <w:rFonts w:ascii="Twinkl" w:hAnsi="Twinkl" w:cs="Arial"/>
        </w:rPr>
        <w:t> </w:t>
      </w:r>
      <w:r w:rsidRPr="00361A4F">
        <w:rPr>
          <w:rStyle w:val="normaltextrun"/>
          <w:rFonts w:ascii="Twinkl" w:hAnsi="Twinkl" w:cs="Arial"/>
        </w:rPr>
        <w:t>is lovely</w:t>
      </w:r>
      <w:r w:rsidRPr="00361A4F">
        <w:rPr>
          <w:rStyle w:val="apple-converted-space"/>
          <w:rFonts w:ascii="Twinkl" w:hAnsi="Twinkl" w:cs="Arial"/>
        </w:rPr>
        <w:t> </w:t>
      </w:r>
      <w:r w:rsidRPr="00361A4F">
        <w:rPr>
          <w:rStyle w:val="normaltextrun"/>
          <w:rFonts w:ascii="Twinkl" w:hAnsi="Twinkl" w:cs="Arial"/>
        </w:rPr>
        <w:t>to be back in your class to see you all! You've</w:t>
      </w:r>
      <w:r w:rsidRPr="00361A4F">
        <w:rPr>
          <w:rStyle w:val="apple-converted-space"/>
          <w:rFonts w:ascii="Twinkl" w:hAnsi="Twinkl" w:cs="Arial"/>
        </w:rPr>
        <w:t> </w:t>
      </w:r>
      <w:r w:rsidRPr="00361A4F">
        <w:rPr>
          <w:rStyle w:val="normaltextrun"/>
          <w:rFonts w:ascii="Twinkl" w:hAnsi="Twinkl" w:cs="Arial"/>
        </w:rPr>
        <w:t>probably noticed</w:t>
      </w:r>
      <w:r w:rsidRPr="00361A4F">
        <w:rPr>
          <w:rStyle w:val="apple-converted-space"/>
          <w:rFonts w:ascii="Twinkl" w:hAnsi="Twinkl" w:cs="Arial"/>
        </w:rPr>
        <w:t> </w:t>
      </w:r>
      <w:r w:rsidRPr="00361A4F">
        <w:rPr>
          <w:rStyle w:val="normaltextrun"/>
          <w:rFonts w:ascii="Twinkl" w:hAnsi="Twinkl" w:cs="Arial"/>
        </w:rPr>
        <w:t>we have two</w:t>
      </w:r>
      <w:r>
        <w:rPr>
          <w:rStyle w:val="normaltextrun"/>
          <w:rFonts w:ascii="Twinkl" w:hAnsi="Twinkl" w:cs="Arial"/>
        </w:rPr>
        <w:t xml:space="preserve"> more student teachers with us.</w:t>
      </w:r>
      <w:r w:rsidRPr="00361A4F">
        <w:rPr>
          <w:rStyle w:val="normaltextrun"/>
          <w:rFonts w:ascii="Twinkl" w:hAnsi="Twinkl" w:cs="Arial"/>
        </w:rPr>
        <w:t xml:space="preserve"> How lucky! Can we all give them a nice '</w:t>
      </w:r>
      <w:proofErr w:type="spellStart"/>
      <w:r w:rsidRPr="00361A4F">
        <w:rPr>
          <w:rStyle w:val="spellingerror"/>
          <w:rFonts w:ascii="Twinkl" w:hAnsi="Twinkl" w:cs="Arial"/>
        </w:rPr>
        <w:t>Croeso</w:t>
      </w:r>
      <w:proofErr w:type="spellEnd"/>
      <w:r w:rsidRPr="00361A4F">
        <w:rPr>
          <w:rStyle w:val="normaltextrun"/>
          <w:rFonts w:ascii="Twinkl" w:hAnsi="Twinkl" w:cs="Arial"/>
        </w:rPr>
        <w:t>' to welcome them to our classroom.</w:t>
      </w:r>
      <w:r w:rsidRPr="00361A4F">
        <w:rPr>
          <w:rStyle w:val="eop"/>
          <w:rFonts w:ascii="Twinkl" w:hAnsi="Twinkl" w:cs="Arial"/>
        </w:rPr>
        <w:t> </w:t>
      </w:r>
    </w:p>
    <w:p w14:paraId="3DE5EC93"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Whilst I've been away in University (my big school), I've been thinking about how I can be a better teacher. That's why me, Miss X</w:t>
      </w:r>
      <w:r w:rsidRPr="00361A4F">
        <w:rPr>
          <w:rStyle w:val="apple-converted-space"/>
          <w:rFonts w:ascii="Twinkl" w:hAnsi="Twinkl" w:cs="Arial"/>
        </w:rPr>
        <w:t> </w:t>
      </w:r>
      <w:r w:rsidRPr="00361A4F">
        <w:rPr>
          <w:rStyle w:val="normaltextrun"/>
          <w:rFonts w:ascii="Twinkl" w:hAnsi="Twinkl" w:cs="Arial"/>
        </w:rPr>
        <w:t>and Miss X</w:t>
      </w:r>
      <w:r w:rsidRPr="00361A4F">
        <w:rPr>
          <w:rStyle w:val="apple-converted-space"/>
          <w:rFonts w:ascii="Twinkl" w:hAnsi="Twinkl" w:cs="Arial"/>
        </w:rPr>
        <w:t> </w:t>
      </w:r>
      <w:r w:rsidRPr="00361A4F">
        <w:rPr>
          <w:rStyle w:val="normaltextrun"/>
          <w:rFonts w:ascii="Twinkl" w:hAnsi="Twinkl" w:cs="Arial"/>
        </w:rPr>
        <w:t>are here today... we need your help! </w:t>
      </w:r>
      <w:r w:rsidRPr="00361A4F">
        <w:rPr>
          <w:rStyle w:val="eop"/>
          <w:rFonts w:ascii="Twinkl" w:hAnsi="Twinkl" w:cs="Arial"/>
        </w:rPr>
        <w:t> </w:t>
      </w:r>
    </w:p>
    <w:p w14:paraId="38B18D5B"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We want to find out what makes story time fun for everybody and how we as teachers can make it better and more enjoyable. </w:t>
      </w:r>
      <w:r w:rsidRPr="00361A4F">
        <w:rPr>
          <w:rStyle w:val="eop"/>
          <w:rFonts w:ascii="Twinkl" w:hAnsi="Twinkl" w:cs="Arial"/>
        </w:rPr>
        <w:t> </w:t>
      </w:r>
    </w:p>
    <w:p w14:paraId="0E88C09E"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To do that, together we</w:t>
      </w:r>
      <w:r w:rsidRPr="00361A4F">
        <w:rPr>
          <w:rStyle w:val="apple-converted-space"/>
          <w:rFonts w:ascii="Twinkl" w:hAnsi="Twinkl" w:cs="Arial"/>
        </w:rPr>
        <w:t> </w:t>
      </w:r>
      <w:r w:rsidRPr="00361A4F">
        <w:rPr>
          <w:rStyle w:val="normaltextrun"/>
          <w:rFonts w:ascii="Twinkl" w:hAnsi="Twinkl" w:cs="Arial"/>
        </w:rPr>
        <w:t>are</w:t>
      </w:r>
      <w:r w:rsidRPr="00361A4F">
        <w:rPr>
          <w:rStyle w:val="apple-converted-space"/>
          <w:rFonts w:ascii="Twinkl" w:hAnsi="Twinkl" w:cs="Arial"/>
        </w:rPr>
        <w:t> </w:t>
      </w:r>
      <w:r w:rsidRPr="00361A4F">
        <w:rPr>
          <w:rStyle w:val="normaltextrun"/>
          <w:rFonts w:ascii="Twinkl" w:hAnsi="Twinkl" w:cs="Arial"/>
        </w:rPr>
        <w:t>going to read a story trying out</w:t>
      </w:r>
      <w:r w:rsidRPr="00361A4F">
        <w:rPr>
          <w:rStyle w:val="apple-converted-space"/>
          <w:rFonts w:ascii="Twinkl" w:hAnsi="Twinkl" w:cs="Arial"/>
        </w:rPr>
        <w:t> </w:t>
      </w:r>
      <w:r w:rsidRPr="00361A4F">
        <w:rPr>
          <w:rStyle w:val="normaltextrun"/>
          <w:rFonts w:ascii="Twinkl" w:hAnsi="Twinkl" w:cs="Arial"/>
        </w:rPr>
        <w:t>some</w:t>
      </w:r>
      <w:r w:rsidRPr="00361A4F">
        <w:rPr>
          <w:rStyle w:val="apple-converted-space"/>
          <w:rFonts w:ascii="Twinkl" w:hAnsi="Twinkl" w:cs="Arial"/>
        </w:rPr>
        <w:t> </w:t>
      </w:r>
      <w:r w:rsidRPr="00361A4F">
        <w:rPr>
          <w:rStyle w:val="normaltextrun"/>
          <w:rFonts w:ascii="Twinkl" w:hAnsi="Twinkl" w:cs="Arial"/>
        </w:rPr>
        <w:t>new</w:t>
      </w:r>
      <w:r w:rsidRPr="00361A4F">
        <w:rPr>
          <w:rStyle w:val="apple-converted-space"/>
          <w:rFonts w:ascii="Twinkl" w:hAnsi="Twinkl" w:cs="Arial"/>
        </w:rPr>
        <w:t> </w:t>
      </w:r>
      <w:r w:rsidRPr="00361A4F">
        <w:rPr>
          <w:rStyle w:val="normaltextrun"/>
          <w:rFonts w:ascii="Twinkl" w:hAnsi="Twinkl" w:cs="Arial"/>
        </w:rPr>
        <w:t>ways that might make it even more fun!</w:t>
      </w:r>
      <w:r w:rsidRPr="00361A4F">
        <w:rPr>
          <w:rStyle w:val="apple-converted-space"/>
          <w:rFonts w:ascii="Twinkl" w:hAnsi="Twinkl" w:cs="Arial"/>
        </w:rPr>
        <w:t> </w:t>
      </w:r>
      <w:r w:rsidRPr="00361A4F">
        <w:rPr>
          <w:rStyle w:val="normaltextrun"/>
          <w:rFonts w:ascii="Twinkl" w:hAnsi="Twinkl" w:cs="Arial"/>
        </w:rPr>
        <w:t>All</w:t>
      </w:r>
      <w:r w:rsidRPr="00361A4F">
        <w:rPr>
          <w:rStyle w:val="apple-converted-space"/>
          <w:rFonts w:ascii="Twinkl" w:hAnsi="Twinkl" w:cs="Arial"/>
        </w:rPr>
        <w:t> </w:t>
      </w:r>
      <w:r w:rsidRPr="00361A4F">
        <w:rPr>
          <w:rStyle w:val="normaltextrun"/>
          <w:rFonts w:ascii="Twinkl" w:hAnsi="Twinkl" w:cs="Arial"/>
        </w:rPr>
        <w:t>we'd like you to do is join in and Miss X</w:t>
      </w:r>
      <w:r w:rsidRPr="00361A4F">
        <w:rPr>
          <w:rStyle w:val="apple-converted-space"/>
          <w:rFonts w:ascii="Twinkl" w:hAnsi="Twinkl" w:cs="Arial"/>
        </w:rPr>
        <w:t> </w:t>
      </w:r>
      <w:r>
        <w:rPr>
          <w:rStyle w:val="normaltextrun"/>
          <w:rFonts w:ascii="Twinkl" w:hAnsi="Twinkl" w:cs="Arial"/>
        </w:rPr>
        <w:t>a</w:t>
      </w:r>
      <w:r w:rsidRPr="00361A4F">
        <w:rPr>
          <w:rStyle w:val="normaltextrun"/>
          <w:rFonts w:ascii="Twinkl" w:hAnsi="Twinkl" w:cs="Arial"/>
        </w:rPr>
        <w:t>nd Miss X</w:t>
      </w:r>
      <w:r w:rsidRPr="00361A4F">
        <w:rPr>
          <w:rStyle w:val="apple-converted-space"/>
          <w:rFonts w:ascii="Twinkl" w:hAnsi="Twinkl" w:cs="Arial"/>
        </w:rPr>
        <w:t> </w:t>
      </w:r>
      <w:r w:rsidRPr="00361A4F">
        <w:rPr>
          <w:rStyle w:val="normaltextrun"/>
          <w:rFonts w:ascii="Twinkl" w:hAnsi="Twinkl" w:cs="Arial"/>
        </w:rPr>
        <w:t>are going to watch to see if it looks as if we're enjoying story time and they might be making some notes.</w:t>
      </w:r>
      <w:r w:rsidRPr="00361A4F">
        <w:rPr>
          <w:rStyle w:val="eop"/>
          <w:rFonts w:ascii="Twinkl" w:hAnsi="Twinkl" w:cs="Arial"/>
        </w:rPr>
        <w:t> </w:t>
      </w:r>
    </w:p>
    <w:p w14:paraId="2F5217BC"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At the end, we might ask some of you some questions to see what you thought about today's</w:t>
      </w:r>
      <w:r w:rsidRPr="00361A4F">
        <w:rPr>
          <w:rStyle w:val="apple-converted-space"/>
          <w:rFonts w:ascii="Twinkl" w:hAnsi="Twinkl" w:cs="Arial"/>
        </w:rPr>
        <w:t> </w:t>
      </w:r>
      <w:r w:rsidRPr="00361A4F">
        <w:rPr>
          <w:rStyle w:val="normaltextrun"/>
          <w:rFonts w:ascii="Twinkl" w:hAnsi="Twinkl" w:cs="Arial"/>
        </w:rPr>
        <w:t>story time. </w:t>
      </w:r>
      <w:r w:rsidRPr="00361A4F">
        <w:rPr>
          <w:rStyle w:val="eop"/>
          <w:rFonts w:ascii="Twinkl" w:hAnsi="Twinkl" w:cs="Arial"/>
        </w:rPr>
        <w:t> </w:t>
      </w:r>
    </w:p>
    <w:p w14:paraId="7B6552D2" w14:textId="77777777" w:rsidR="00D30FC6" w:rsidRDefault="00D30FC6" w:rsidP="00D30FC6">
      <w:pPr>
        <w:pStyle w:val="paragraph"/>
        <w:spacing w:before="0" w:beforeAutospacing="0" w:after="0" w:afterAutospacing="0" w:line="360" w:lineRule="auto"/>
        <w:textAlignment w:val="baseline"/>
        <w:rPr>
          <w:rStyle w:val="eop"/>
          <w:rFonts w:ascii="Twinkl" w:hAnsi="Twinkl" w:cs="Arial"/>
        </w:rPr>
      </w:pPr>
      <w:r w:rsidRPr="00361A4F">
        <w:rPr>
          <w:rStyle w:val="normaltextrun"/>
          <w:rFonts w:ascii="Twinkl" w:hAnsi="Twinkl" w:cs="Arial"/>
        </w:rPr>
        <w:t>Are</w:t>
      </w:r>
      <w:r w:rsidRPr="00361A4F">
        <w:rPr>
          <w:rStyle w:val="apple-converted-space"/>
          <w:rFonts w:ascii="Twinkl" w:hAnsi="Twinkl" w:cs="Arial"/>
        </w:rPr>
        <w:t> </w:t>
      </w:r>
      <w:r w:rsidRPr="00361A4F">
        <w:rPr>
          <w:rStyle w:val="normaltextrun"/>
          <w:rFonts w:ascii="Twinkl" w:hAnsi="Twinkl" w:cs="Arial"/>
        </w:rPr>
        <w:t>you all willing to help?</w:t>
      </w:r>
      <w:r w:rsidRPr="00361A4F">
        <w:rPr>
          <w:rStyle w:val="eop"/>
          <w:rFonts w:ascii="Twinkl" w:hAnsi="Twinkl" w:cs="Arial"/>
        </w:rPr>
        <w:t> </w:t>
      </w:r>
    </w:p>
    <w:p w14:paraId="79274616" w14:textId="77777777" w:rsidR="00D30FC6" w:rsidRDefault="00D30FC6" w:rsidP="00D30FC6">
      <w:pPr>
        <w:pStyle w:val="paragraph"/>
        <w:spacing w:before="0" w:beforeAutospacing="0" w:after="0" w:afterAutospacing="0" w:line="360" w:lineRule="auto"/>
        <w:textAlignment w:val="baseline"/>
        <w:rPr>
          <w:rStyle w:val="eop"/>
          <w:rFonts w:ascii="Twinkl" w:hAnsi="Twinkl" w:cs="Arial"/>
        </w:rPr>
      </w:pPr>
    </w:p>
    <w:p w14:paraId="72B8A74F" w14:textId="77777777" w:rsidR="00D30FC6" w:rsidRDefault="00D30FC6" w:rsidP="00D30FC6">
      <w:pPr>
        <w:pStyle w:val="paragraph"/>
        <w:spacing w:before="0" w:beforeAutospacing="0" w:after="0" w:afterAutospacing="0" w:line="360" w:lineRule="auto"/>
        <w:textAlignment w:val="baseline"/>
        <w:rPr>
          <w:rStyle w:val="eop"/>
          <w:rFonts w:ascii="Twinkl" w:hAnsi="Twinkl" w:cs="Arial"/>
        </w:rPr>
      </w:pPr>
    </w:p>
    <w:p w14:paraId="30F78281"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p>
    <w:p w14:paraId="22564BA2"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Class teacher: ____________________</w:t>
      </w:r>
      <w:r w:rsidRPr="00361A4F">
        <w:rPr>
          <w:rStyle w:val="eop"/>
          <w:rFonts w:ascii="Twinkl" w:hAnsi="Twinkl" w:cs="Arial"/>
        </w:rPr>
        <w:t> </w:t>
      </w:r>
    </w:p>
    <w:p w14:paraId="1902C8E6" w14:textId="63A0453D" w:rsidR="00D126FC" w:rsidRDefault="00D30FC6" w:rsidP="00D30FC6">
      <w:pPr>
        <w:rPr>
          <w:rStyle w:val="eop"/>
          <w:rFonts w:ascii="Twinkl" w:hAnsi="Twinkl" w:cs="Arial"/>
        </w:rPr>
      </w:pPr>
      <w:r w:rsidRPr="00361A4F">
        <w:rPr>
          <w:rStyle w:val="normaltextrun"/>
          <w:rFonts w:ascii="Twinkl" w:hAnsi="Twinkl" w:cs="Arial"/>
        </w:rPr>
        <w:t>Date: _________________________</w:t>
      </w:r>
      <w:r w:rsidRPr="00361A4F">
        <w:rPr>
          <w:rStyle w:val="eop"/>
          <w:rFonts w:ascii="Twinkl" w:hAnsi="Twinkl" w:cs="Arial"/>
        </w:rPr>
        <w:t> </w:t>
      </w:r>
    </w:p>
    <w:p w14:paraId="168D28A1" w14:textId="77777777" w:rsidR="00D30FC6" w:rsidRDefault="00D30FC6" w:rsidP="00D30FC6">
      <w:pPr>
        <w:rPr>
          <w:rStyle w:val="eop"/>
          <w:rFonts w:ascii="Twinkl" w:hAnsi="Twinkl" w:cs="Arial"/>
        </w:rPr>
      </w:pPr>
    </w:p>
    <w:p w14:paraId="405C5871" w14:textId="6F695192" w:rsidR="00D30FC6" w:rsidRDefault="00D30FC6">
      <w:pPr>
        <w:rPr>
          <w:rStyle w:val="eop"/>
          <w:rFonts w:ascii="Twinkl" w:hAnsi="Twinkl" w:cs="Arial"/>
        </w:rPr>
      </w:pPr>
      <w:r>
        <w:rPr>
          <w:rStyle w:val="eop"/>
          <w:rFonts w:ascii="Twinkl" w:hAnsi="Twinkl" w:cs="Arial"/>
        </w:rPr>
        <w:br w:type="page"/>
      </w:r>
    </w:p>
    <w:p w14:paraId="6E7B6C29" w14:textId="57E9ED3F" w:rsidR="00D30FC6" w:rsidRPr="00210F30" w:rsidRDefault="00D30FC6" w:rsidP="00210F30">
      <w:pPr>
        <w:pStyle w:val="Heading2"/>
        <w:jc w:val="center"/>
        <w:rPr>
          <w:rStyle w:val="normaltextrun"/>
        </w:rPr>
      </w:pPr>
      <w:bookmarkStart w:id="37" w:name="_Toc511580055"/>
      <w:r w:rsidRPr="00210F30">
        <w:rPr>
          <w:rStyle w:val="normaltextrun"/>
        </w:rPr>
        <w:lastRenderedPageBreak/>
        <w:t>Appendix E</w:t>
      </w:r>
      <w:r w:rsidR="00181C43" w:rsidRPr="00210F30">
        <w:rPr>
          <w:rStyle w:val="normaltextrun"/>
        </w:rPr>
        <w:t xml:space="preserve"> – Verbal Assent Focus Group</w:t>
      </w:r>
      <w:bookmarkEnd w:id="37"/>
    </w:p>
    <w:p w14:paraId="0FF163F3" w14:textId="77777777" w:rsidR="00D30FC6" w:rsidRDefault="00D30FC6" w:rsidP="00D30FC6">
      <w:pPr>
        <w:pStyle w:val="paragraph"/>
        <w:spacing w:before="0" w:beforeAutospacing="0" w:after="0" w:afterAutospacing="0" w:line="360" w:lineRule="auto"/>
        <w:textAlignment w:val="baseline"/>
        <w:rPr>
          <w:rStyle w:val="normaltextrun"/>
          <w:rFonts w:ascii="Twinkl" w:hAnsi="Twinkl" w:cs="Arial"/>
          <w:b/>
          <w:bCs/>
        </w:rPr>
      </w:pPr>
    </w:p>
    <w:p w14:paraId="5F966EA5" w14:textId="77777777" w:rsidR="00D30FC6" w:rsidRDefault="00D30FC6" w:rsidP="00D30FC6">
      <w:pPr>
        <w:pStyle w:val="paragraph"/>
        <w:spacing w:before="0" w:beforeAutospacing="0" w:after="0" w:afterAutospacing="0" w:line="360" w:lineRule="auto"/>
        <w:textAlignment w:val="baseline"/>
        <w:rPr>
          <w:rStyle w:val="normaltextrun"/>
          <w:rFonts w:ascii="Twinkl" w:hAnsi="Twinkl" w:cs="Arial"/>
          <w:b/>
          <w:bCs/>
        </w:rPr>
      </w:pPr>
    </w:p>
    <w:p w14:paraId="25FB7203" w14:textId="716A3A3F"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b/>
          <w:bCs/>
        </w:rPr>
        <w:t>Statement to focused-group</w:t>
      </w:r>
      <w:r w:rsidRPr="00361A4F">
        <w:rPr>
          <w:rStyle w:val="apple-converted-space"/>
          <w:rFonts w:ascii="Twinkl" w:hAnsi="Twinkl" w:cs="Arial"/>
          <w:b/>
          <w:bCs/>
        </w:rPr>
        <w:t> </w:t>
      </w:r>
      <w:r w:rsidRPr="00361A4F">
        <w:rPr>
          <w:rStyle w:val="normaltextrun"/>
          <w:rFonts w:ascii="Twinkl" w:hAnsi="Twinkl" w:cs="Arial"/>
          <w:b/>
          <w:bCs/>
        </w:rPr>
        <w:t>children</w:t>
      </w:r>
      <w:r w:rsidRPr="00361A4F">
        <w:rPr>
          <w:rStyle w:val="eop"/>
          <w:rFonts w:ascii="Twinkl" w:hAnsi="Twinkl" w:cs="Arial"/>
        </w:rPr>
        <w:t> </w:t>
      </w:r>
    </w:p>
    <w:p w14:paraId="3A51A82B"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eop"/>
          <w:rFonts w:ascii="Twinkl" w:hAnsi="Twinkl" w:cs="Arial"/>
        </w:rPr>
        <w:t> </w:t>
      </w:r>
    </w:p>
    <w:p w14:paraId="69AD539C"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We want to find out what makes story time fun for everybody and how we as teachers can make it better and more enjoyable. Together were going to read a story trying out new things. </w:t>
      </w:r>
      <w:r w:rsidRPr="00361A4F">
        <w:rPr>
          <w:rStyle w:val="eop"/>
          <w:rFonts w:ascii="Twinkl" w:hAnsi="Twinkl" w:cs="Arial"/>
        </w:rPr>
        <w:t> </w:t>
      </w:r>
    </w:p>
    <w:p w14:paraId="396D6748"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We're going to ask you some questions at the end</w:t>
      </w:r>
      <w:r w:rsidRPr="00361A4F">
        <w:rPr>
          <w:rStyle w:val="apple-converted-space"/>
          <w:rFonts w:ascii="Twinkl" w:hAnsi="Twinkl" w:cs="Arial"/>
        </w:rPr>
        <w:t> </w:t>
      </w:r>
      <w:r w:rsidRPr="00361A4F">
        <w:rPr>
          <w:rStyle w:val="normaltextrun"/>
          <w:rFonts w:ascii="Twinkl" w:hAnsi="Twinkl" w:cs="Arial"/>
        </w:rPr>
        <w:t>to find</w:t>
      </w:r>
      <w:r w:rsidRPr="00361A4F">
        <w:rPr>
          <w:rStyle w:val="apple-converted-space"/>
          <w:rFonts w:ascii="Twinkl" w:hAnsi="Twinkl" w:cs="Arial"/>
        </w:rPr>
        <w:t> </w:t>
      </w:r>
      <w:r w:rsidRPr="00361A4F">
        <w:rPr>
          <w:rStyle w:val="normaltextrun"/>
          <w:rFonts w:ascii="Twinkl" w:hAnsi="Twinkl" w:cs="Arial"/>
        </w:rPr>
        <w:t>out what you liked or didn't like about story time. </w:t>
      </w:r>
      <w:r w:rsidRPr="00361A4F">
        <w:rPr>
          <w:rStyle w:val="eop"/>
          <w:rFonts w:ascii="Twinkl" w:hAnsi="Twinkl" w:cs="Arial"/>
        </w:rPr>
        <w:t> </w:t>
      </w:r>
    </w:p>
    <w:p w14:paraId="3520064E"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It's your choice whether you would like to answer the questions, if you would not like to, that is ok, you can tell any of the teachers/adults in this room and that will be ok. You will not be in trouble you can go back to normal activities. </w:t>
      </w:r>
      <w:r w:rsidRPr="00361A4F">
        <w:rPr>
          <w:rStyle w:val="eop"/>
          <w:rFonts w:ascii="Twinkl" w:hAnsi="Twinkl" w:cs="Arial"/>
        </w:rPr>
        <w:t> </w:t>
      </w:r>
    </w:p>
    <w:p w14:paraId="289EAD50"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(Check</w:t>
      </w:r>
      <w:r w:rsidRPr="00361A4F">
        <w:rPr>
          <w:rStyle w:val="apple-converted-space"/>
          <w:rFonts w:ascii="Twinkl" w:hAnsi="Twinkl" w:cs="Arial"/>
        </w:rPr>
        <w:t> </w:t>
      </w:r>
      <w:r w:rsidRPr="00361A4F">
        <w:rPr>
          <w:rStyle w:val="normaltextrun"/>
          <w:rFonts w:ascii="Twinkl" w:hAnsi="Twinkl" w:cs="Arial"/>
        </w:rPr>
        <w:t>understanding) Do you have to take</w:t>
      </w:r>
      <w:r w:rsidRPr="00361A4F">
        <w:rPr>
          <w:rStyle w:val="apple-converted-space"/>
          <w:rFonts w:ascii="Twinkl" w:hAnsi="Twinkl" w:cs="Arial"/>
        </w:rPr>
        <w:t> </w:t>
      </w:r>
      <w:r w:rsidRPr="00361A4F">
        <w:rPr>
          <w:rStyle w:val="normaltextrun"/>
          <w:rFonts w:ascii="Twinkl" w:hAnsi="Twinkl" w:cs="Arial"/>
        </w:rPr>
        <w:t>part in the questions?</w:t>
      </w:r>
      <w:r w:rsidRPr="00361A4F">
        <w:rPr>
          <w:rStyle w:val="apple-converted-space"/>
          <w:rFonts w:ascii="Twinkl" w:hAnsi="Twinkl" w:cs="Arial"/>
        </w:rPr>
        <w:t> </w:t>
      </w:r>
      <w:r w:rsidRPr="00361A4F">
        <w:rPr>
          <w:rStyle w:val="normaltextrun"/>
          <w:rFonts w:ascii="Twinkl" w:hAnsi="Twinkl" w:cs="Arial"/>
        </w:rPr>
        <w:t>Who</w:t>
      </w:r>
      <w:r w:rsidRPr="00361A4F">
        <w:rPr>
          <w:rStyle w:val="apple-converted-space"/>
          <w:rFonts w:ascii="Twinkl" w:hAnsi="Twinkl" w:cs="Arial"/>
        </w:rPr>
        <w:t> </w:t>
      </w:r>
      <w:r w:rsidRPr="00361A4F">
        <w:rPr>
          <w:rStyle w:val="normaltextrun"/>
          <w:rFonts w:ascii="Twinkl" w:hAnsi="Twinkl" w:cs="Arial"/>
        </w:rPr>
        <w:t>can you tell if you don't want to</w:t>
      </w:r>
      <w:r w:rsidRPr="00361A4F">
        <w:rPr>
          <w:rStyle w:val="apple-converted-space"/>
          <w:rFonts w:ascii="Twinkl" w:hAnsi="Twinkl" w:cs="Arial"/>
        </w:rPr>
        <w:t> </w:t>
      </w:r>
      <w:r w:rsidRPr="00361A4F">
        <w:rPr>
          <w:rStyle w:val="normaltextrun"/>
          <w:rFonts w:ascii="Twinkl" w:hAnsi="Twinkl" w:cs="Arial"/>
        </w:rPr>
        <w:t>take</w:t>
      </w:r>
      <w:r w:rsidRPr="00361A4F">
        <w:rPr>
          <w:rStyle w:val="apple-converted-space"/>
          <w:rFonts w:ascii="Twinkl" w:hAnsi="Twinkl" w:cs="Arial"/>
        </w:rPr>
        <w:t> </w:t>
      </w:r>
      <w:r w:rsidRPr="00361A4F">
        <w:rPr>
          <w:rStyle w:val="normaltextrun"/>
          <w:rFonts w:ascii="Twinkl" w:hAnsi="Twinkl" w:cs="Arial"/>
        </w:rPr>
        <w:t>part anymore? Is it ok if you don't want to take</w:t>
      </w:r>
      <w:r w:rsidRPr="00361A4F">
        <w:rPr>
          <w:rStyle w:val="apple-converted-space"/>
          <w:rFonts w:ascii="Twinkl" w:hAnsi="Twinkl" w:cs="Arial"/>
        </w:rPr>
        <w:t> </w:t>
      </w:r>
      <w:r w:rsidRPr="00361A4F">
        <w:rPr>
          <w:rStyle w:val="normaltextrun"/>
          <w:rFonts w:ascii="Twinkl" w:hAnsi="Twinkl" w:cs="Arial"/>
        </w:rPr>
        <w:t>part?  </w:t>
      </w:r>
      <w:r w:rsidRPr="00361A4F">
        <w:rPr>
          <w:rStyle w:val="eop"/>
          <w:rFonts w:ascii="Twinkl" w:hAnsi="Twinkl" w:cs="Arial"/>
        </w:rPr>
        <w:t> </w:t>
      </w:r>
    </w:p>
    <w:p w14:paraId="6A6B9AC5"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eop"/>
          <w:rFonts w:ascii="Twinkl" w:hAnsi="Twinkl" w:cs="Arial"/>
        </w:rPr>
        <w:t> </w:t>
      </w:r>
    </w:p>
    <w:p w14:paraId="3D1D670F"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(Ask for verbal assent)</w:t>
      </w:r>
      <w:r w:rsidRPr="00361A4F">
        <w:rPr>
          <w:rStyle w:val="apple-converted-space"/>
          <w:rFonts w:ascii="Twinkl" w:hAnsi="Twinkl" w:cs="Arial"/>
        </w:rPr>
        <w:t> </w:t>
      </w:r>
      <w:r w:rsidRPr="00361A4F">
        <w:rPr>
          <w:rStyle w:val="normaltextrun"/>
          <w:rFonts w:ascii="Twinkl" w:hAnsi="Twinkl" w:cs="Arial"/>
        </w:rPr>
        <w:t>Do you</w:t>
      </w:r>
      <w:r w:rsidRPr="00361A4F">
        <w:rPr>
          <w:rStyle w:val="apple-converted-space"/>
          <w:rFonts w:ascii="Twinkl" w:hAnsi="Twinkl" w:cs="Arial"/>
        </w:rPr>
        <w:t> </w:t>
      </w:r>
      <w:r w:rsidRPr="00361A4F">
        <w:rPr>
          <w:rStyle w:val="normaltextrun"/>
          <w:rFonts w:ascii="Twinkl" w:hAnsi="Twinkl" w:cs="Arial"/>
        </w:rPr>
        <w:t>feel</w:t>
      </w:r>
      <w:r w:rsidRPr="00361A4F">
        <w:rPr>
          <w:rStyle w:val="apple-converted-space"/>
          <w:rFonts w:ascii="Twinkl" w:hAnsi="Twinkl" w:cs="Arial"/>
        </w:rPr>
        <w:t> </w:t>
      </w:r>
      <w:r w:rsidRPr="00361A4F">
        <w:rPr>
          <w:rStyle w:val="normaltextrun"/>
          <w:rFonts w:ascii="Twinkl" w:hAnsi="Twinkl" w:cs="Arial"/>
        </w:rPr>
        <w:t>happy to answer the questions to tell us what you liked about story time?</w:t>
      </w:r>
      <w:r w:rsidRPr="00361A4F">
        <w:rPr>
          <w:rStyle w:val="apple-converted-space"/>
          <w:rFonts w:ascii="Twinkl" w:hAnsi="Twinkl" w:cs="Arial"/>
        </w:rPr>
        <w:t> </w:t>
      </w:r>
      <w:r w:rsidRPr="00361A4F">
        <w:rPr>
          <w:rStyle w:val="normaltextrun"/>
          <w:rFonts w:ascii="Twinkl" w:hAnsi="Twinkl" w:cs="Arial"/>
        </w:rPr>
        <w:t>Can you</w:t>
      </w:r>
      <w:r w:rsidRPr="00361A4F">
        <w:rPr>
          <w:rStyle w:val="apple-converted-space"/>
          <w:rFonts w:ascii="Twinkl" w:hAnsi="Twinkl" w:cs="Arial"/>
        </w:rPr>
        <w:t> </w:t>
      </w:r>
      <w:r w:rsidRPr="00361A4F">
        <w:rPr>
          <w:rStyle w:val="normaltextrun"/>
          <w:rFonts w:ascii="Twinkl" w:hAnsi="Twinkl" w:cs="Arial"/>
        </w:rPr>
        <w:t>colour-in the star if</w:t>
      </w:r>
      <w:r w:rsidRPr="00361A4F">
        <w:rPr>
          <w:rStyle w:val="apple-converted-space"/>
          <w:rFonts w:ascii="Twinkl" w:hAnsi="Twinkl" w:cs="Arial"/>
        </w:rPr>
        <w:t> </w:t>
      </w:r>
      <w:r w:rsidRPr="00361A4F">
        <w:rPr>
          <w:rStyle w:val="normaltextrun"/>
          <w:rFonts w:ascii="Twinkl" w:hAnsi="Twinkl" w:cs="Arial"/>
        </w:rPr>
        <w:t>you</w:t>
      </w:r>
      <w:r w:rsidRPr="00361A4F">
        <w:rPr>
          <w:rStyle w:val="apple-converted-space"/>
          <w:rFonts w:ascii="Twinkl" w:hAnsi="Twinkl" w:cs="Arial"/>
        </w:rPr>
        <w:t> </w:t>
      </w:r>
      <w:r w:rsidRPr="00361A4F">
        <w:rPr>
          <w:rStyle w:val="normaltextrun"/>
          <w:rFonts w:ascii="Twinkl" w:hAnsi="Twinkl" w:cs="Arial"/>
        </w:rPr>
        <w:t>feel</w:t>
      </w:r>
      <w:r w:rsidRPr="00361A4F">
        <w:rPr>
          <w:rStyle w:val="apple-converted-space"/>
          <w:rFonts w:ascii="Twinkl" w:hAnsi="Twinkl" w:cs="Arial"/>
        </w:rPr>
        <w:t> </w:t>
      </w:r>
      <w:r w:rsidRPr="00361A4F">
        <w:rPr>
          <w:rStyle w:val="normaltextrun"/>
          <w:rFonts w:ascii="Twinkl" w:hAnsi="Twinkl" w:cs="Arial"/>
        </w:rPr>
        <w:t>happy to answer the questions to tell us what you liked about story time?</w:t>
      </w:r>
      <w:r w:rsidRPr="00361A4F">
        <w:rPr>
          <w:rStyle w:val="eop"/>
          <w:rFonts w:ascii="Twinkl" w:hAnsi="Twinkl" w:cs="Arial"/>
        </w:rPr>
        <w:t> </w:t>
      </w:r>
    </w:p>
    <w:p w14:paraId="2C078F14" w14:textId="77777777" w:rsidR="00D30FC6" w:rsidRPr="00361A4F" w:rsidRDefault="00D30FC6" w:rsidP="00D30FC6">
      <w:pPr>
        <w:spacing w:line="360" w:lineRule="auto"/>
        <w:rPr>
          <w:rFonts w:ascii="Twinkl" w:hAnsi="Twinkl"/>
        </w:rPr>
      </w:pPr>
    </w:p>
    <w:p w14:paraId="3908C9EF" w14:textId="77777777" w:rsidR="00D30FC6" w:rsidRPr="00361A4F" w:rsidRDefault="00D30FC6" w:rsidP="00D30FC6">
      <w:pPr>
        <w:spacing w:line="360" w:lineRule="auto"/>
        <w:rPr>
          <w:rFonts w:ascii="Twinkl" w:hAnsi="Twinkl"/>
        </w:rPr>
      </w:pPr>
    </w:p>
    <w:p w14:paraId="21379D3C"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Class teacher: ____________________</w:t>
      </w:r>
      <w:r w:rsidRPr="00361A4F">
        <w:rPr>
          <w:rStyle w:val="eop"/>
          <w:rFonts w:ascii="Twinkl" w:hAnsi="Twinkl" w:cs="Arial"/>
        </w:rPr>
        <w:t> </w:t>
      </w:r>
    </w:p>
    <w:p w14:paraId="6D97BE3E" w14:textId="77777777" w:rsidR="00D30FC6" w:rsidRPr="00361A4F" w:rsidRDefault="00D30FC6" w:rsidP="00D30FC6">
      <w:pPr>
        <w:pStyle w:val="paragraph"/>
        <w:spacing w:before="0" w:beforeAutospacing="0" w:after="0" w:afterAutospacing="0" w:line="360" w:lineRule="auto"/>
        <w:textAlignment w:val="baseline"/>
        <w:rPr>
          <w:rFonts w:ascii="Twinkl" w:hAnsi="Twinkl" w:cs="Arial"/>
          <w:sz w:val="18"/>
          <w:szCs w:val="18"/>
        </w:rPr>
      </w:pPr>
      <w:r w:rsidRPr="00361A4F">
        <w:rPr>
          <w:rStyle w:val="normaltextrun"/>
          <w:rFonts w:ascii="Twinkl" w:hAnsi="Twinkl" w:cs="Arial"/>
        </w:rPr>
        <w:t>Date: _________________________</w:t>
      </w:r>
      <w:r w:rsidRPr="00361A4F">
        <w:rPr>
          <w:rStyle w:val="eop"/>
          <w:rFonts w:ascii="Twinkl" w:hAnsi="Twinkl" w:cs="Arial"/>
        </w:rPr>
        <w:t> </w:t>
      </w:r>
    </w:p>
    <w:p w14:paraId="366B372A" w14:textId="77777777" w:rsidR="00D30FC6" w:rsidRDefault="00D30FC6">
      <w:pPr>
        <w:rPr>
          <w:rStyle w:val="eop"/>
          <w:rFonts w:ascii="Twinkl" w:hAnsi="Twinkl" w:cs="Arial"/>
        </w:rPr>
      </w:pPr>
    </w:p>
    <w:p w14:paraId="6A7D9927" w14:textId="77777777" w:rsidR="00D30FC6" w:rsidRDefault="00D30FC6">
      <w:pPr>
        <w:rPr>
          <w:rStyle w:val="eop"/>
          <w:rFonts w:ascii="Twinkl" w:hAnsi="Twinkl" w:cs="Arial"/>
        </w:rPr>
      </w:pPr>
    </w:p>
    <w:p w14:paraId="3F99ABF2" w14:textId="055077A4" w:rsidR="00D91E9F" w:rsidRDefault="00D30FC6">
      <w:r>
        <w:br w:type="page"/>
      </w:r>
    </w:p>
    <w:p w14:paraId="79154625" w14:textId="6261BDCC" w:rsidR="00D91E9F" w:rsidRPr="00181C43" w:rsidRDefault="00D91E9F" w:rsidP="00210F30">
      <w:pPr>
        <w:pStyle w:val="Heading2"/>
        <w:jc w:val="center"/>
      </w:pPr>
      <w:bookmarkStart w:id="38" w:name="_Toc511580056"/>
      <w:r w:rsidRPr="00181C43">
        <w:lastRenderedPageBreak/>
        <w:t>Appendix F</w:t>
      </w:r>
      <w:r w:rsidR="00181C43" w:rsidRPr="00181C43">
        <w:t xml:space="preserve"> – Children’s Consent Forms</w:t>
      </w:r>
      <w:bookmarkEnd w:id="38"/>
    </w:p>
    <w:p w14:paraId="4030F0A7" w14:textId="77777777" w:rsidR="00D91E9F" w:rsidRDefault="00D91E9F" w:rsidP="00D91E9F"/>
    <w:p w14:paraId="308D1035" w14:textId="77777777" w:rsidR="00D91E9F" w:rsidRDefault="00D91E9F" w:rsidP="00D91E9F"/>
    <w:p w14:paraId="0C8BB2CF" w14:textId="6C078F67" w:rsidR="00D91E9F" w:rsidRPr="00D84F82" w:rsidRDefault="00D91E9F" w:rsidP="00D91E9F">
      <w:pPr>
        <w:rPr>
          <w:rFonts w:ascii="Twinkl" w:hAnsi="Twinkl"/>
          <w:b/>
          <w:sz w:val="28"/>
          <w:u w:val="single"/>
        </w:rPr>
      </w:pPr>
      <w:r w:rsidRPr="00D84F82">
        <w:rPr>
          <w:rFonts w:ascii="Twinkl" w:hAnsi="Twinkl"/>
          <w:b/>
          <w:sz w:val="28"/>
          <w:u w:val="single"/>
        </w:rPr>
        <w:t>Assent Form</w:t>
      </w:r>
    </w:p>
    <w:p w14:paraId="665779AD" w14:textId="77777777" w:rsidR="00D91E9F" w:rsidRDefault="00D91E9F" w:rsidP="00D91E9F">
      <w:pPr>
        <w:rPr>
          <w:rFonts w:ascii="Twinkl" w:hAnsi="Twinkl"/>
          <w:sz w:val="28"/>
        </w:rPr>
      </w:pPr>
    </w:p>
    <w:p w14:paraId="44E3D0D1" w14:textId="77777777" w:rsidR="00D91E9F" w:rsidRDefault="00D91E9F" w:rsidP="00D91E9F">
      <w:pPr>
        <w:rPr>
          <w:rFonts w:ascii="Twinkl" w:hAnsi="Twinkl"/>
          <w:sz w:val="28"/>
        </w:rPr>
      </w:pPr>
      <w:r>
        <w:rPr>
          <w:rFonts w:ascii="Twinkl" w:hAnsi="Twinkl"/>
          <w:sz w:val="28"/>
        </w:rPr>
        <w:t>Child: ___________________</w:t>
      </w:r>
    </w:p>
    <w:p w14:paraId="72CEBC23" w14:textId="77777777" w:rsidR="00D91E9F" w:rsidRDefault="00D91E9F" w:rsidP="00D91E9F">
      <w:pPr>
        <w:rPr>
          <w:rFonts w:ascii="Twinkl" w:hAnsi="Twinkl"/>
          <w:sz w:val="28"/>
        </w:rPr>
      </w:pPr>
    </w:p>
    <w:p w14:paraId="00147F3C" w14:textId="77777777" w:rsidR="00D91E9F" w:rsidRDefault="00D91E9F" w:rsidP="00D91E9F">
      <w:pPr>
        <w:rPr>
          <w:rFonts w:ascii="Twinkl" w:hAnsi="Twinkl"/>
          <w:sz w:val="28"/>
        </w:rPr>
      </w:pPr>
      <w:r>
        <w:rPr>
          <w:rFonts w:ascii="Twinkl" w:hAnsi="Twinkl"/>
          <w:sz w:val="28"/>
        </w:rPr>
        <w:t>Date: ___________________</w:t>
      </w:r>
    </w:p>
    <w:p w14:paraId="2D61BF4B" w14:textId="77777777" w:rsidR="00D91E9F" w:rsidRDefault="00D91E9F" w:rsidP="00D91E9F">
      <w:pPr>
        <w:rPr>
          <w:rFonts w:ascii="Twinkl" w:hAnsi="Twinkl"/>
          <w:sz w:val="28"/>
        </w:rPr>
      </w:pPr>
    </w:p>
    <w:p w14:paraId="19F47751" w14:textId="77777777" w:rsidR="00D91E9F" w:rsidRDefault="00D91E9F" w:rsidP="00D91E9F">
      <w:pPr>
        <w:rPr>
          <w:rFonts w:ascii="Twinkl" w:hAnsi="Twinkl"/>
          <w:sz w:val="28"/>
        </w:rPr>
      </w:pPr>
    </w:p>
    <w:p w14:paraId="52922216" w14:textId="77777777" w:rsidR="00D91E9F" w:rsidRPr="009915D5" w:rsidRDefault="00D91E9F" w:rsidP="00D91E9F">
      <w:pPr>
        <w:rPr>
          <w:rFonts w:ascii="Twinkl" w:hAnsi="Twinkl"/>
          <w:sz w:val="28"/>
        </w:rPr>
      </w:pPr>
      <w:r w:rsidRPr="009915D5">
        <w:rPr>
          <w:rFonts w:ascii="Twinkl" w:hAnsi="Twinkl"/>
          <w:sz w:val="28"/>
        </w:rPr>
        <w:t xml:space="preserve">By colouring in this smiling face, I allow for </w:t>
      </w:r>
      <w:proofErr w:type="spellStart"/>
      <w:r w:rsidRPr="009915D5">
        <w:rPr>
          <w:rFonts w:ascii="Twinkl" w:hAnsi="Twinkl"/>
          <w:sz w:val="28"/>
        </w:rPr>
        <w:t>Miss.Maund</w:t>
      </w:r>
      <w:proofErr w:type="spellEnd"/>
      <w:r w:rsidRPr="009915D5">
        <w:rPr>
          <w:rFonts w:ascii="Twinkl" w:hAnsi="Twinkl"/>
          <w:sz w:val="28"/>
        </w:rPr>
        <w:t>/</w:t>
      </w:r>
      <w:proofErr w:type="spellStart"/>
      <w:r w:rsidRPr="009915D5">
        <w:rPr>
          <w:rFonts w:ascii="Twinkl" w:hAnsi="Twinkl"/>
          <w:sz w:val="28"/>
        </w:rPr>
        <w:t>Miss.Williams</w:t>
      </w:r>
      <w:proofErr w:type="spellEnd"/>
      <w:r w:rsidRPr="009915D5">
        <w:rPr>
          <w:rFonts w:ascii="Twinkl" w:hAnsi="Twinkl"/>
          <w:sz w:val="28"/>
        </w:rPr>
        <w:t xml:space="preserve"> to observe me during the lesson and ask me questions with my friends to help make our story time more fun and enjoyable. </w:t>
      </w:r>
    </w:p>
    <w:p w14:paraId="4B3280A8" w14:textId="77777777" w:rsidR="00D91E9F" w:rsidRDefault="00D91E9F" w:rsidP="00D91E9F"/>
    <w:p w14:paraId="6B7E7EA0" w14:textId="77777777" w:rsidR="00D91E9F" w:rsidRDefault="00D91E9F" w:rsidP="00D91E9F"/>
    <w:p w14:paraId="6ECCB8E8" w14:textId="77777777" w:rsidR="00D91E9F" w:rsidRDefault="00D91E9F" w:rsidP="00D91E9F"/>
    <w:p w14:paraId="3EDE94FE" w14:textId="77777777" w:rsidR="00D91E9F" w:rsidRDefault="00D91E9F" w:rsidP="00D91E9F">
      <w:r>
        <w:rPr>
          <w:noProof/>
          <w:lang w:eastAsia="en-GB"/>
        </w:rPr>
        <mc:AlternateContent>
          <mc:Choice Requires="wps">
            <w:drawing>
              <wp:anchor distT="0" distB="0" distL="114300" distR="114300" simplePos="0" relativeHeight="251663360" behindDoc="0" locked="0" layoutInCell="1" allowOverlap="1" wp14:anchorId="0EC23D5D" wp14:editId="4CB8E3CA">
                <wp:simplePos x="0" y="0"/>
                <wp:positionH relativeFrom="column">
                  <wp:posOffset>1588135</wp:posOffset>
                </wp:positionH>
                <wp:positionV relativeFrom="paragraph">
                  <wp:posOffset>117475</wp:posOffset>
                </wp:positionV>
                <wp:extent cx="2051685" cy="1891030"/>
                <wp:effectExtent l="0" t="0" r="31115" b="13970"/>
                <wp:wrapThrough wrapText="bothSides">
                  <wp:wrapPolygon edited="0">
                    <wp:start x="7755" y="0"/>
                    <wp:lineTo x="5348" y="870"/>
                    <wp:lineTo x="1070" y="3772"/>
                    <wp:lineTo x="0" y="7833"/>
                    <wp:lineTo x="0" y="14506"/>
                    <wp:lineTo x="2674" y="19148"/>
                    <wp:lineTo x="6953" y="21469"/>
                    <wp:lineTo x="7755" y="21469"/>
                    <wp:lineTo x="13905" y="21469"/>
                    <wp:lineTo x="14975" y="21469"/>
                    <wp:lineTo x="19253" y="18568"/>
                    <wp:lineTo x="21660" y="14506"/>
                    <wp:lineTo x="21660" y="7833"/>
                    <wp:lineTo x="20858" y="4062"/>
                    <wp:lineTo x="16312" y="870"/>
                    <wp:lineTo x="13905" y="0"/>
                    <wp:lineTo x="7755" y="0"/>
                  </wp:wrapPolygon>
                </wp:wrapThrough>
                <wp:docPr id="6" name="Smiley Fac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51685" cy="1891030"/>
                        </a:xfrm>
                        <a:prstGeom prst="smileyFac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8F0811" id="_x0000_t96" coordsize="21600,21600" o:spt="96" adj="17520" path="m10800,0qx0,10800,10800,21600,21600,10800,1080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4" o:spid="_x0000_s1026" type="#_x0000_t96" style="position:absolute;margin-left:125.05pt;margin-top:9.25pt;width:161.55pt;height:148.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" fillcolor="white [3201]" strokecolor="black [3213]" strokeweight="1pt">
                <v:stroke joinstyle="miter"/>
                <v:path arrowok="t"/>
                <w10:wrap type="through"/>
              </v:shape>
            </w:pict>
          </mc:Fallback>
        </mc:AlternateContent>
      </w:r>
    </w:p>
    <w:p w14:paraId="7C069FB9" w14:textId="77777777" w:rsidR="00D91E9F" w:rsidRDefault="00D91E9F" w:rsidP="00D91E9F"/>
    <w:p w14:paraId="252A790A" w14:textId="77777777" w:rsidR="00D91E9F" w:rsidRDefault="00D91E9F" w:rsidP="00D91E9F"/>
    <w:p w14:paraId="69723FC9" w14:textId="77777777" w:rsidR="00D91E9F" w:rsidRDefault="00D91E9F" w:rsidP="00D91E9F"/>
    <w:p w14:paraId="5F05E2FA" w14:textId="77777777" w:rsidR="00D91E9F" w:rsidRDefault="00D91E9F" w:rsidP="00D91E9F"/>
    <w:p w14:paraId="7FE16C4E" w14:textId="77777777" w:rsidR="00D91E9F" w:rsidRDefault="00D91E9F" w:rsidP="00D91E9F"/>
    <w:p w14:paraId="0604E43A" w14:textId="77777777" w:rsidR="00D91E9F" w:rsidRDefault="00D91E9F" w:rsidP="00D91E9F"/>
    <w:p w14:paraId="04B42A2A" w14:textId="77777777" w:rsidR="00D91E9F" w:rsidRPr="00807CF4" w:rsidRDefault="00D91E9F" w:rsidP="00D91E9F">
      <w:pPr>
        <w:tabs>
          <w:tab w:val="left" w:pos="1277"/>
        </w:tabs>
        <w:rPr>
          <w:rFonts w:ascii="Arial" w:hAnsi="Arial" w:cs="Arial"/>
          <w:sz w:val="36"/>
          <w:szCs w:val="22"/>
        </w:rPr>
      </w:pPr>
    </w:p>
    <w:p w14:paraId="7B0A7FF4" w14:textId="77777777" w:rsidR="00D91E9F" w:rsidRDefault="00D91E9F"/>
    <w:p w14:paraId="06805BDA" w14:textId="7033AFEF" w:rsidR="00D91E9F" w:rsidRDefault="00D91E9F"/>
    <w:p w14:paraId="7A47E38D" w14:textId="0E958B18" w:rsidR="006A2A51" w:rsidRPr="00A63A6D" w:rsidRDefault="006A2A51" w:rsidP="00012FFC"/>
    <w:p w14:paraId="7A7133C2" w14:textId="34EE95E8" w:rsidR="00E3697B" w:rsidRDefault="00E3697B"/>
    <w:p w14:paraId="6F0516BF" w14:textId="2AA10CB0" w:rsidR="00E3697B" w:rsidRPr="00E3697B" w:rsidRDefault="00E3697B" w:rsidP="00E3697B"/>
    <w:p w14:paraId="147A06B7" w14:textId="314696FF" w:rsidR="00E3697B" w:rsidRDefault="00E3697B"/>
    <w:p w14:paraId="7C1B86FB" w14:textId="47163CED" w:rsidR="00E3697B" w:rsidRDefault="00E3697B"/>
    <w:p w14:paraId="3B2C1FBF" w14:textId="1671A136" w:rsidR="00E3697B" w:rsidRDefault="00E3697B" w:rsidP="00E3697B">
      <w:pPr>
        <w:tabs>
          <w:tab w:val="left" w:pos="2704"/>
        </w:tabs>
      </w:pPr>
      <w:r>
        <w:tab/>
      </w:r>
    </w:p>
    <w:p w14:paraId="4B1F692E" w14:textId="18D7B7A5" w:rsidR="006A2A51" w:rsidRDefault="006A2A51">
      <w:pPr>
        <w:rPr>
          <w:rFonts w:eastAsiaTheme="majorEastAsia" w:cstheme="majorBidi"/>
          <w:b/>
          <w:color w:val="000000" w:themeColor="text1"/>
          <w:sz w:val="28"/>
          <w:szCs w:val="26"/>
        </w:rPr>
      </w:pPr>
    </w:p>
    <w:p w14:paraId="77593FEC" w14:textId="77777777" w:rsidR="006A2A51" w:rsidRDefault="006A2A51" w:rsidP="00210F30">
      <w:pPr>
        <w:pStyle w:val="Heading2"/>
        <w:jc w:val="center"/>
      </w:pPr>
    </w:p>
    <w:p w14:paraId="42263485" w14:textId="347789CD" w:rsidR="006A2A51" w:rsidRDefault="00263736">
      <w:pPr>
        <w:rPr>
          <w:rFonts w:eastAsiaTheme="majorEastAsia" w:cstheme="majorBidi"/>
          <w:b/>
          <w:color w:val="000000" w:themeColor="text1"/>
          <w:sz w:val="28"/>
          <w:szCs w:val="26"/>
        </w:rPr>
      </w:pPr>
      <w:r w:rsidRPr="00263736">
        <w:rPr>
          <w:noProof/>
          <w:lang w:eastAsia="en-GB"/>
        </w:rPr>
        <w:drawing>
          <wp:inline distT="0" distB="0" distL="0" distR="0" wp14:anchorId="68EE4DDF" wp14:editId="192E4589">
            <wp:extent cx="25400" cy="25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400" cy="25400"/>
                    </a:xfrm>
                    <a:prstGeom prst="rect">
                      <a:avLst/>
                    </a:prstGeom>
                  </pic:spPr>
                </pic:pic>
              </a:graphicData>
            </a:graphic>
          </wp:inline>
        </w:drawing>
      </w:r>
      <w:r w:rsidR="006A2A51">
        <w:br w:type="page"/>
      </w:r>
    </w:p>
    <w:p w14:paraId="78FA7D37" w14:textId="77777777" w:rsidR="008D6B53" w:rsidRDefault="00D91E9F" w:rsidP="00210F30">
      <w:pPr>
        <w:pStyle w:val="Heading2"/>
        <w:jc w:val="center"/>
      </w:pPr>
      <w:bookmarkStart w:id="39" w:name="_Toc511580057"/>
      <w:r w:rsidRPr="00181C43">
        <w:lastRenderedPageBreak/>
        <w:t>Appendix G</w:t>
      </w:r>
      <w:r w:rsidR="00181C43" w:rsidRPr="00181C43">
        <w:t xml:space="preserve"> – LS1 Observation Notes</w:t>
      </w:r>
      <w:bookmarkEnd w:id="39"/>
    </w:p>
    <w:p w14:paraId="437C4FDC" w14:textId="77777777" w:rsidR="008D6B53" w:rsidRDefault="008D6B53" w:rsidP="00210F30">
      <w:pPr>
        <w:pStyle w:val="Heading2"/>
        <w:jc w:val="center"/>
      </w:pPr>
    </w:p>
    <w:p w14:paraId="1310734E" w14:textId="77777777" w:rsidR="008D6B53" w:rsidRDefault="008D6B53" w:rsidP="00210F30">
      <w:pPr>
        <w:pStyle w:val="Heading2"/>
        <w:jc w:val="center"/>
      </w:pPr>
    </w:p>
    <w:p w14:paraId="4CAAE099" w14:textId="369FFD47" w:rsidR="008D6B53" w:rsidRDefault="008D6B53" w:rsidP="00210F30">
      <w:pPr>
        <w:pStyle w:val="Heading2"/>
        <w:jc w:val="center"/>
      </w:pPr>
    </w:p>
    <w:p w14:paraId="403BAB64" w14:textId="32C44B22" w:rsidR="008D6B53" w:rsidRDefault="008D6B53">
      <w:pPr>
        <w:rPr>
          <w:rFonts w:eastAsiaTheme="majorEastAsia" w:cstheme="majorBidi"/>
          <w:b/>
          <w:color w:val="000000" w:themeColor="text1"/>
          <w:sz w:val="28"/>
          <w:szCs w:val="26"/>
        </w:rPr>
      </w:pPr>
      <w:r>
        <w:rPr>
          <w:noProof/>
          <w:lang w:eastAsia="en-GB"/>
        </w:rPr>
        <w:drawing>
          <wp:anchor distT="0" distB="0" distL="114300" distR="114300" simplePos="0" relativeHeight="251666432" behindDoc="0" locked="0" layoutInCell="1" allowOverlap="1" wp14:anchorId="7A545B67" wp14:editId="28F54380">
            <wp:simplePos x="0" y="0"/>
            <wp:positionH relativeFrom="column">
              <wp:posOffset>-1373215</wp:posOffset>
            </wp:positionH>
            <wp:positionV relativeFrom="paragraph">
              <wp:posOffset>864382</wp:posOffset>
            </wp:positionV>
            <wp:extent cx="8570230" cy="5642860"/>
            <wp:effectExtent l="0" t="9525" r="5715"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15 at 12.17.52 pm.png"/>
                    <pic:cNvPicPr/>
                  </pic:nvPicPr>
                  <pic:blipFill>
                    <a:blip r:embed="rId18">
                      <a:extLst>
                        <a:ext uri="{28A0092B-C50C-407E-A947-70E740481C1C}">
                          <a14:useLocalDpi xmlns:a14="http://schemas.microsoft.com/office/drawing/2010/main" val="0"/>
                        </a:ext>
                      </a:extLst>
                    </a:blip>
                    <a:stretch>
                      <a:fillRect/>
                    </a:stretch>
                  </pic:blipFill>
                  <pic:spPr>
                    <a:xfrm rot="16200000">
                      <a:off x="0" y="0"/>
                      <a:ext cx="8570230" cy="5642860"/>
                    </a:xfrm>
                    <a:prstGeom prst="rect">
                      <a:avLst/>
                    </a:prstGeom>
                  </pic:spPr>
                </pic:pic>
              </a:graphicData>
            </a:graphic>
            <wp14:sizeRelH relativeFrom="page">
              <wp14:pctWidth>0</wp14:pctWidth>
            </wp14:sizeRelH>
            <wp14:sizeRelV relativeFrom="page">
              <wp14:pctHeight>0</wp14:pctHeight>
            </wp14:sizeRelV>
          </wp:anchor>
        </w:drawing>
      </w:r>
      <w:r>
        <w:br w:type="page"/>
      </w:r>
    </w:p>
    <w:p w14:paraId="2482A186" w14:textId="7A560328" w:rsidR="008D6B53" w:rsidRDefault="008D6B53" w:rsidP="00210F30">
      <w:pPr>
        <w:pStyle w:val="Heading2"/>
        <w:jc w:val="center"/>
      </w:pPr>
    </w:p>
    <w:p w14:paraId="0F9FCF9E" w14:textId="542F8B94" w:rsidR="008D6B53" w:rsidRDefault="008D6B53">
      <w:pPr>
        <w:rPr>
          <w:rFonts w:eastAsiaTheme="majorEastAsia" w:cstheme="majorBidi"/>
          <w:b/>
          <w:color w:val="000000" w:themeColor="text1"/>
          <w:sz w:val="28"/>
          <w:szCs w:val="26"/>
        </w:rPr>
      </w:pPr>
      <w:r>
        <w:rPr>
          <w:noProof/>
          <w:lang w:eastAsia="en-GB"/>
        </w:rPr>
        <w:drawing>
          <wp:anchor distT="0" distB="0" distL="114300" distR="114300" simplePos="0" relativeHeight="251667456" behindDoc="0" locked="0" layoutInCell="1" allowOverlap="1" wp14:anchorId="759070A3" wp14:editId="25C66986">
            <wp:simplePos x="0" y="0"/>
            <wp:positionH relativeFrom="column">
              <wp:posOffset>-1372902</wp:posOffset>
            </wp:positionH>
            <wp:positionV relativeFrom="paragraph">
              <wp:posOffset>1206532</wp:posOffset>
            </wp:positionV>
            <wp:extent cx="8940969" cy="5871104"/>
            <wp:effectExtent l="11112" t="0" r="11113" b="11112"/>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15 at 12.17.14 pm.png"/>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949586" cy="5876763"/>
                    </a:xfrm>
                    <a:prstGeom prst="rect">
                      <a:avLst/>
                    </a:prstGeom>
                  </pic:spPr>
                </pic:pic>
              </a:graphicData>
            </a:graphic>
            <wp14:sizeRelH relativeFrom="page">
              <wp14:pctWidth>0</wp14:pctWidth>
            </wp14:sizeRelH>
            <wp14:sizeRelV relativeFrom="page">
              <wp14:pctHeight>0</wp14:pctHeight>
            </wp14:sizeRelV>
          </wp:anchor>
        </w:drawing>
      </w:r>
      <w:r>
        <w:br w:type="page"/>
      </w:r>
    </w:p>
    <w:p w14:paraId="00D6A9BC" w14:textId="50C404F3" w:rsidR="00D91E9F" w:rsidRPr="00181C43" w:rsidRDefault="008D6B53" w:rsidP="00210F30">
      <w:pPr>
        <w:pStyle w:val="Heading2"/>
        <w:jc w:val="center"/>
      </w:pPr>
      <w:bookmarkStart w:id="40" w:name="_Toc511580058"/>
      <w:r>
        <w:rPr>
          <w:noProof/>
          <w:lang w:eastAsia="en-GB"/>
        </w:rPr>
        <w:lastRenderedPageBreak/>
        <w:drawing>
          <wp:anchor distT="0" distB="0" distL="114300" distR="114300" simplePos="0" relativeHeight="251668480" behindDoc="0" locked="0" layoutInCell="1" allowOverlap="1" wp14:anchorId="669F762C" wp14:editId="5CB91984">
            <wp:simplePos x="0" y="0"/>
            <wp:positionH relativeFrom="column">
              <wp:posOffset>-1651200</wp:posOffset>
            </wp:positionH>
            <wp:positionV relativeFrom="paragraph">
              <wp:posOffset>1244800</wp:posOffset>
            </wp:positionV>
            <wp:extent cx="9048197" cy="5863272"/>
            <wp:effectExtent l="0" t="7620" r="12065" b="1206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4-15 at 12.16.19 pm.png"/>
                    <pic:cNvPicPr/>
                  </pic:nvPicPr>
                  <pic:blipFill>
                    <a:blip r:embed="rId20">
                      <a:extLst>
                        <a:ext uri="{28A0092B-C50C-407E-A947-70E740481C1C}">
                          <a14:useLocalDpi xmlns:a14="http://schemas.microsoft.com/office/drawing/2010/main" val="0"/>
                        </a:ext>
                      </a:extLst>
                    </a:blip>
                    <a:stretch>
                      <a:fillRect/>
                    </a:stretch>
                  </pic:blipFill>
                  <pic:spPr>
                    <a:xfrm rot="16200000">
                      <a:off x="0" y="0"/>
                      <a:ext cx="9057772" cy="5869476"/>
                    </a:xfrm>
                    <a:prstGeom prst="rect">
                      <a:avLst/>
                    </a:prstGeom>
                  </pic:spPr>
                </pic:pic>
              </a:graphicData>
            </a:graphic>
            <wp14:sizeRelH relativeFrom="page">
              <wp14:pctWidth>0</wp14:pctWidth>
            </wp14:sizeRelH>
            <wp14:sizeRelV relativeFrom="page">
              <wp14:pctHeight>0</wp14:pctHeight>
            </wp14:sizeRelV>
          </wp:anchor>
        </w:drawing>
      </w:r>
      <w:bookmarkEnd w:id="40"/>
      <w:r w:rsidR="00D91E9F" w:rsidRPr="00181C43">
        <w:br w:type="page"/>
      </w:r>
    </w:p>
    <w:p w14:paraId="23C8DD55" w14:textId="2FB310CC" w:rsidR="00D91E9F" w:rsidRDefault="00D91E9F" w:rsidP="00210F30">
      <w:pPr>
        <w:pStyle w:val="Heading2"/>
        <w:jc w:val="center"/>
      </w:pPr>
      <w:bookmarkStart w:id="41" w:name="_Toc511580059"/>
      <w:r w:rsidRPr="00181C43">
        <w:lastRenderedPageBreak/>
        <w:t>Appendix H</w:t>
      </w:r>
      <w:r w:rsidR="00181C43" w:rsidRPr="00181C43">
        <w:t xml:space="preserve"> – </w:t>
      </w:r>
      <w:r w:rsidR="00181C43">
        <w:t xml:space="preserve">LS1 </w:t>
      </w:r>
      <w:r w:rsidR="00181C43" w:rsidRPr="00181C43">
        <w:t>ARC Reflection</w:t>
      </w:r>
      <w:bookmarkEnd w:id="41"/>
    </w:p>
    <w:p w14:paraId="48F0B9D5" w14:textId="77777777" w:rsidR="00181C43" w:rsidRDefault="00181C43" w:rsidP="00181C43">
      <w:pPr>
        <w:jc w:val="center"/>
        <w:rPr>
          <w:b/>
          <w:u w:val="single"/>
        </w:rPr>
      </w:pPr>
    </w:p>
    <w:p w14:paraId="5615FE30" w14:textId="08480CE7" w:rsidR="00181C43" w:rsidRPr="00181C43" w:rsidRDefault="00181C43" w:rsidP="00181C43">
      <w:pPr>
        <w:jc w:val="center"/>
        <w:rPr>
          <w:b/>
          <w:u w:val="single"/>
        </w:rPr>
      </w:pPr>
    </w:p>
    <w:p w14:paraId="638CC87F" w14:textId="4F23A36D" w:rsidR="00D91E9F" w:rsidRDefault="00A63A6D" w:rsidP="00D91E9F">
      <w:pPr>
        <w:jc w:val="center"/>
      </w:pPr>
      <w:r>
        <w:rPr>
          <w:noProof/>
          <w:lang w:eastAsia="en-GB"/>
        </w:rPr>
        <w:drawing>
          <wp:anchor distT="0" distB="0" distL="114300" distR="114300" simplePos="0" relativeHeight="251679744" behindDoc="0" locked="0" layoutInCell="1" allowOverlap="1" wp14:anchorId="7FB65D8D" wp14:editId="5FB022F7">
            <wp:simplePos x="0" y="0"/>
            <wp:positionH relativeFrom="column">
              <wp:posOffset>-62865</wp:posOffset>
            </wp:positionH>
            <wp:positionV relativeFrom="paragraph">
              <wp:posOffset>99060</wp:posOffset>
            </wp:positionV>
            <wp:extent cx="5727700" cy="6141720"/>
            <wp:effectExtent l="0" t="0" r="12700" b="508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8-04-15 at 9.14.29 pm.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6141720"/>
                    </a:xfrm>
                    <a:prstGeom prst="rect">
                      <a:avLst/>
                    </a:prstGeom>
                  </pic:spPr>
                </pic:pic>
              </a:graphicData>
            </a:graphic>
            <wp14:sizeRelH relativeFrom="page">
              <wp14:pctWidth>0</wp14:pctWidth>
            </wp14:sizeRelH>
            <wp14:sizeRelV relativeFrom="page">
              <wp14:pctHeight>0</wp14:pctHeight>
            </wp14:sizeRelV>
          </wp:anchor>
        </w:drawing>
      </w:r>
    </w:p>
    <w:p w14:paraId="6240DB2F" w14:textId="5988CAE3" w:rsidR="00D91E9F" w:rsidRPr="00D91E9F" w:rsidRDefault="00D91E9F" w:rsidP="00D91E9F"/>
    <w:p w14:paraId="52F9115E" w14:textId="4979E94B" w:rsidR="00D91E9F" w:rsidRPr="00D91E9F" w:rsidRDefault="00D91E9F" w:rsidP="00D91E9F"/>
    <w:p w14:paraId="2865F509" w14:textId="71A80D85" w:rsidR="00D91E9F" w:rsidRPr="00D91E9F" w:rsidRDefault="00D91E9F" w:rsidP="00D91E9F"/>
    <w:p w14:paraId="4EE5DF74" w14:textId="5DE6D5CC" w:rsidR="00D91E9F" w:rsidRPr="00D91E9F" w:rsidRDefault="00D91E9F" w:rsidP="00D91E9F"/>
    <w:p w14:paraId="7C1768F4" w14:textId="77777777" w:rsidR="00D91E9F" w:rsidRPr="00D91E9F" w:rsidRDefault="00D91E9F" w:rsidP="00D91E9F"/>
    <w:p w14:paraId="2652613C" w14:textId="604ACB4A" w:rsidR="00D91E9F" w:rsidRPr="00D91E9F" w:rsidRDefault="00D91E9F" w:rsidP="00D91E9F"/>
    <w:p w14:paraId="73A90CA8" w14:textId="59D58058" w:rsidR="00D91E9F" w:rsidRPr="00D91E9F" w:rsidRDefault="00D91E9F" w:rsidP="00D91E9F"/>
    <w:p w14:paraId="0267BBF8" w14:textId="6E92879C" w:rsidR="00A63A6D" w:rsidRDefault="00D91E9F" w:rsidP="00D91E9F">
      <w:pPr>
        <w:tabs>
          <w:tab w:val="left" w:pos="3578"/>
        </w:tabs>
      </w:pPr>
      <w:r>
        <w:tab/>
      </w:r>
    </w:p>
    <w:p w14:paraId="2533ABFB" w14:textId="38FAE0CD" w:rsidR="00A63A6D" w:rsidRDefault="00A63A6D">
      <w:r>
        <w:br w:type="page"/>
      </w:r>
    </w:p>
    <w:p w14:paraId="71C5C558" w14:textId="1EDE6C25" w:rsidR="00D91E9F" w:rsidRDefault="00A63A6D" w:rsidP="00D91E9F">
      <w:pPr>
        <w:tabs>
          <w:tab w:val="left" w:pos="3578"/>
        </w:tabs>
      </w:pPr>
      <w:r>
        <w:rPr>
          <w:noProof/>
          <w:lang w:eastAsia="en-GB"/>
        </w:rPr>
        <w:lastRenderedPageBreak/>
        <w:drawing>
          <wp:anchor distT="0" distB="0" distL="114300" distR="114300" simplePos="0" relativeHeight="251680768" behindDoc="0" locked="0" layoutInCell="1" allowOverlap="1" wp14:anchorId="649A4DBB" wp14:editId="176D4F80">
            <wp:simplePos x="0" y="0"/>
            <wp:positionH relativeFrom="column">
              <wp:posOffset>13335</wp:posOffset>
            </wp:positionH>
            <wp:positionV relativeFrom="paragraph">
              <wp:posOffset>-111443</wp:posOffset>
            </wp:positionV>
            <wp:extent cx="5727700" cy="2140585"/>
            <wp:effectExtent l="0" t="0" r="1270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8-04-15 at 9.14.34 pm.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2140585"/>
                    </a:xfrm>
                    <a:prstGeom prst="rect">
                      <a:avLst/>
                    </a:prstGeom>
                  </pic:spPr>
                </pic:pic>
              </a:graphicData>
            </a:graphic>
            <wp14:sizeRelH relativeFrom="page">
              <wp14:pctWidth>0</wp14:pctWidth>
            </wp14:sizeRelH>
            <wp14:sizeRelV relativeFrom="page">
              <wp14:pctHeight>0</wp14:pctHeight>
            </wp14:sizeRelV>
          </wp:anchor>
        </w:drawing>
      </w:r>
    </w:p>
    <w:p w14:paraId="77CBDC0C" w14:textId="5A7A3F62" w:rsidR="00D91E9F" w:rsidRDefault="00D91E9F">
      <w:r>
        <w:br w:type="page"/>
      </w:r>
    </w:p>
    <w:p w14:paraId="47F3AAAE" w14:textId="7F6D09E5" w:rsidR="00D91E9F" w:rsidRDefault="00D91E9F" w:rsidP="00D91E9F">
      <w:pPr>
        <w:tabs>
          <w:tab w:val="left" w:pos="3578"/>
        </w:tabs>
      </w:pPr>
    </w:p>
    <w:p w14:paraId="117FB773" w14:textId="77777777" w:rsidR="001D4EFA" w:rsidRDefault="00D91E9F" w:rsidP="00210F30">
      <w:pPr>
        <w:pStyle w:val="Heading2"/>
        <w:jc w:val="center"/>
      </w:pPr>
      <w:bookmarkStart w:id="42" w:name="_Toc511580060"/>
      <w:r w:rsidRPr="00181C43">
        <w:t>Appendix I</w:t>
      </w:r>
      <w:r w:rsidR="00181C43" w:rsidRPr="00181C43">
        <w:t xml:space="preserve"> – LS2 Observation Notes</w:t>
      </w:r>
      <w:bookmarkEnd w:id="42"/>
    </w:p>
    <w:p w14:paraId="773F4C5E" w14:textId="32C0B981" w:rsidR="001D4EFA" w:rsidRDefault="001D4EFA">
      <w:r>
        <w:rPr>
          <w:noProof/>
          <w:lang w:eastAsia="en-GB"/>
        </w:rPr>
        <w:drawing>
          <wp:anchor distT="0" distB="0" distL="114300" distR="114300" simplePos="0" relativeHeight="251669504" behindDoc="0" locked="0" layoutInCell="1" allowOverlap="1" wp14:anchorId="1DF6CB73" wp14:editId="6070DDCE">
            <wp:simplePos x="0" y="0"/>
            <wp:positionH relativeFrom="column">
              <wp:posOffset>-1068430</wp:posOffset>
            </wp:positionH>
            <wp:positionV relativeFrom="paragraph">
              <wp:posOffset>1718035</wp:posOffset>
            </wp:positionV>
            <wp:extent cx="8173632" cy="5258491"/>
            <wp:effectExtent l="9525"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4-15 at 12.38.48 pm.png"/>
                    <pic:cNvPicPr/>
                  </pic:nvPicPr>
                  <pic:blipFill>
                    <a:blip r:embed="rId23">
                      <a:extLst>
                        <a:ext uri="{28A0092B-C50C-407E-A947-70E740481C1C}">
                          <a14:useLocalDpi xmlns:a14="http://schemas.microsoft.com/office/drawing/2010/main" val="0"/>
                        </a:ext>
                      </a:extLst>
                    </a:blip>
                    <a:stretch>
                      <a:fillRect/>
                    </a:stretch>
                  </pic:blipFill>
                  <pic:spPr>
                    <a:xfrm rot="16200000">
                      <a:off x="0" y="0"/>
                      <a:ext cx="8173632" cy="5258491"/>
                    </a:xfrm>
                    <a:prstGeom prst="rect">
                      <a:avLst/>
                    </a:prstGeom>
                  </pic:spPr>
                </pic:pic>
              </a:graphicData>
            </a:graphic>
            <wp14:sizeRelH relativeFrom="page">
              <wp14:pctWidth>0</wp14:pctWidth>
            </wp14:sizeRelH>
            <wp14:sizeRelV relativeFrom="page">
              <wp14:pctHeight>0</wp14:pctHeight>
            </wp14:sizeRelV>
          </wp:anchor>
        </w:drawing>
      </w:r>
      <w:r>
        <w:br w:type="page"/>
      </w:r>
    </w:p>
    <w:p w14:paraId="4CE675A7" w14:textId="77777777" w:rsidR="001D4EFA" w:rsidRDefault="001D4EFA">
      <w:pPr>
        <w:rPr>
          <w:rFonts w:eastAsiaTheme="majorEastAsia" w:cstheme="majorBidi"/>
          <w:b/>
          <w:color w:val="000000" w:themeColor="text1"/>
          <w:sz w:val="28"/>
          <w:szCs w:val="26"/>
        </w:rPr>
      </w:pPr>
    </w:p>
    <w:p w14:paraId="0879FEA7" w14:textId="77777777" w:rsidR="001D4EFA" w:rsidRDefault="001D4EFA" w:rsidP="00210F30">
      <w:pPr>
        <w:pStyle w:val="Heading2"/>
        <w:jc w:val="center"/>
      </w:pPr>
    </w:p>
    <w:p w14:paraId="4D916784" w14:textId="39676204" w:rsidR="001D4EFA" w:rsidRDefault="001D4EFA">
      <w:pPr>
        <w:rPr>
          <w:rFonts w:eastAsiaTheme="majorEastAsia" w:cstheme="majorBidi"/>
          <w:b/>
          <w:color w:val="000000" w:themeColor="text1"/>
          <w:sz w:val="28"/>
          <w:szCs w:val="26"/>
        </w:rPr>
      </w:pPr>
      <w:r>
        <w:rPr>
          <w:rFonts w:eastAsiaTheme="majorEastAsia" w:cstheme="majorBidi"/>
          <w:b/>
          <w:noProof/>
          <w:color w:val="000000" w:themeColor="text1"/>
          <w:sz w:val="28"/>
          <w:szCs w:val="26"/>
          <w:lang w:eastAsia="en-GB"/>
        </w:rPr>
        <w:drawing>
          <wp:anchor distT="0" distB="0" distL="114300" distR="114300" simplePos="0" relativeHeight="251670528" behindDoc="0" locked="0" layoutInCell="1" allowOverlap="1" wp14:anchorId="6BD0F15A" wp14:editId="7F6C9006">
            <wp:simplePos x="0" y="0"/>
            <wp:positionH relativeFrom="column">
              <wp:posOffset>-1686744</wp:posOffset>
            </wp:positionH>
            <wp:positionV relativeFrom="paragraph">
              <wp:posOffset>938925</wp:posOffset>
            </wp:positionV>
            <wp:extent cx="9274605" cy="6018211"/>
            <wp:effectExtent l="254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4-15 at 12.39.35 pm.png"/>
                    <pic:cNvPicPr/>
                  </pic:nvPicPr>
                  <pic:blipFill>
                    <a:blip r:embed="rId24">
                      <a:extLst>
                        <a:ext uri="{28A0092B-C50C-407E-A947-70E740481C1C}">
                          <a14:useLocalDpi xmlns:a14="http://schemas.microsoft.com/office/drawing/2010/main" val="0"/>
                        </a:ext>
                      </a:extLst>
                    </a:blip>
                    <a:stretch>
                      <a:fillRect/>
                    </a:stretch>
                  </pic:blipFill>
                  <pic:spPr>
                    <a:xfrm rot="16200000">
                      <a:off x="0" y="0"/>
                      <a:ext cx="9274605" cy="6018211"/>
                    </a:xfrm>
                    <a:prstGeom prst="rect">
                      <a:avLst/>
                    </a:prstGeom>
                  </pic:spPr>
                </pic:pic>
              </a:graphicData>
            </a:graphic>
            <wp14:sizeRelH relativeFrom="page">
              <wp14:pctWidth>0</wp14:pctWidth>
            </wp14:sizeRelH>
            <wp14:sizeRelV relativeFrom="page">
              <wp14:pctHeight>0</wp14:pctHeight>
            </wp14:sizeRelV>
          </wp:anchor>
        </w:drawing>
      </w:r>
      <w:r>
        <w:br w:type="page"/>
      </w:r>
    </w:p>
    <w:p w14:paraId="6768762F" w14:textId="5B12CD2F" w:rsidR="001D4EFA" w:rsidRDefault="001D4EFA" w:rsidP="00210F30">
      <w:pPr>
        <w:pStyle w:val="Heading2"/>
        <w:jc w:val="center"/>
      </w:pPr>
    </w:p>
    <w:p w14:paraId="1521914D" w14:textId="1B62FF82" w:rsidR="00D91E9F" w:rsidRPr="001D4EFA" w:rsidRDefault="001D4EFA" w:rsidP="001D4EFA">
      <w:pPr>
        <w:rPr>
          <w:rFonts w:eastAsiaTheme="majorEastAsia" w:cstheme="majorBidi"/>
          <w:b/>
          <w:color w:val="000000" w:themeColor="text1"/>
          <w:sz w:val="28"/>
          <w:szCs w:val="26"/>
        </w:rPr>
      </w:pPr>
      <w:r>
        <w:rPr>
          <w:rFonts w:eastAsiaTheme="majorEastAsia" w:cstheme="majorBidi"/>
          <w:b/>
          <w:noProof/>
          <w:color w:val="000000" w:themeColor="text1"/>
          <w:sz w:val="28"/>
          <w:szCs w:val="26"/>
          <w:lang w:eastAsia="en-GB"/>
        </w:rPr>
        <w:drawing>
          <wp:anchor distT="0" distB="0" distL="114300" distR="114300" simplePos="0" relativeHeight="251671552" behindDoc="0" locked="0" layoutInCell="1" allowOverlap="1" wp14:anchorId="0270B796" wp14:editId="382E727D">
            <wp:simplePos x="0" y="0"/>
            <wp:positionH relativeFrom="column">
              <wp:posOffset>-1837156</wp:posOffset>
            </wp:positionH>
            <wp:positionV relativeFrom="paragraph">
              <wp:posOffset>781576</wp:posOffset>
            </wp:positionV>
            <wp:extent cx="9619625" cy="6236759"/>
            <wp:effectExtent l="0" t="1016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15 at 12.40.20 pm.png"/>
                    <pic:cNvPicPr/>
                  </pic:nvPicPr>
                  <pic:blipFill>
                    <a:blip r:embed="rId25">
                      <a:extLst>
                        <a:ext uri="{28A0092B-C50C-407E-A947-70E740481C1C}">
                          <a14:useLocalDpi xmlns:a14="http://schemas.microsoft.com/office/drawing/2010/main" val="0"/>
                        </a:ext>
                      </a:extLst>
                    </a:blip>
                    <a:stretch>
                      <a:fillRect/>
                    </a:stretch>
                  </pic:blipFill>
                  <pic:spPr>
                    <a:xfrm rot="16200000">
                      <a:off x="0" y="0"/>
                      <a:ext cx="9619625" cy="6236759"/>
                    </a:xfrm>
                    <a:prstGeom prst="rect">
                      <a:avLst/>
                    </a:prstGeom>
                  </pic:spPr>
                </pic:pic>
              </a:graphicData>
            </a:graphic>
            <wp14:sizeRelH relativeFrom="page">
              <wp14:pctWidth>0</wp14:pctWidth>
            </wp14:sizeRelH>
            <wp14:sizeRelV relativeFrom="page">
              <wp14:pctHeight>0</wp14:pctHeight>
            </wp14:sizeRelV>
          </wp:anchor>
        </w:drawing>
      </w:r>
      <w:r w:rsidR="00D91E9F" w:rsidRPr="00181C43">
        <w:br w:type="page"/>
      </w:r>
    </w:p>
    <w:p w14:paraId="557187A1" w14:textId="77777777" w:rsidR="00D91E9F" w:rsidRDefault="00D91E9F" w:rsidP="00D91E9F">
      <w:pPr>
        <w:tabs>
          <w:tab w:val="left" w:pos="3578"/>
        </w:tabs>
      </w:pPr>
    </w:p>
    <w:p w14:paraId="3269C971" w14:textId="7452D501" w:rsidR="00D91E9F" w:rsidRDefault="00D91E9F" w:rsidP="00210F30">
      <w:pPr>
        <w:pStyle w:val="Heading2"/>
        <w:jc w:val="center"/>
      </w:pPr>
      <w:bookmarkStart w:id="43" w:name="_Toc511580061"/>
      <w:r w:rsidRPr="00181C43">
        <w:t>Appendix J</w:t>
      </w:r>
      <w:r w:rsidR="00A44780">
        <w:t xml:space="preserve"> – LS2 ARC R</w:t>
      </w:r>
      <w:r w:rsidR="00181C43" w:rsidRPr="00181C43">
        <w:t>eflection</w:t>
      </w:r>
      <w:bookmarkEnd w:id="43"/>
    </w:p>
    <w:p w14:paraId="5BDC9AD5" w14:textId="7E304DEF" w:rsidR="00181C43" w:rsidRDefault="00A63A6D" w:rsidP="00181C43">
      <w:pPr>
        <w:jc w:val="center"/>
        <w:rPr>
          <w:b/>
          <w:u w:val="single"/>
        </w:rPr>
      </w:pPr>
      <w:r>
        <w:rPr>
          <w:b/>
          <w:noProof/>
          <w:u w:val="single"/>
          <w:lang w:eastAsia="en-GB"/>
        </w:rPr>
        <w:drawing>
          <wp:inline distT="0" distB="0" distL="0" distR="0" wp14:anchorId="1E2ACC6D" wp14:editId="3C590B2A">
            <wp:extent cx="5727700" cy="6721475"/>
            <wp:effectExtent l="0" t="0" r="1270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04-15 at 9.13.25 pm.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6721475"/>
                    </a:xfrm>
                    <a:prstGeom prst="rect">
                      <a:avLst/>
                    </a:prstGeom>
                  </pic:spPr>
                </pic:pic>
              </a:graphicData>
            </a:graphic>
          </wp:inline>
        </w:drawing>
      </w:r>
    </w:p>
    <w:p w14:paraId="00DFDC13" w14:textId="203A3404" w:rsidR="00D91E9F" w:rsidRDefault="00A63A6D">
      <w:r>
        <w:rPr>
          <w:noProof/>
          <w:lang w:eastAsia="en-GB"/>
        </w:rPr>
        <w:lastRenderedPageBreak/>
        <w:drawing>
          <wp:inline distT="0" distB="0" distL="0" distR="0" wp14:anchorId="73EA4036" wp14:editId="05B155EF">
            <wp:extent cx="5727700" cy="4769485"/>
            <wp:effectExtent l="0" t="0" r="1270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8-04-15 at 9.13.34 pm.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4769485"/>
                    </a:xfrm>
                    <a:prstGeom prst="rect">
                      <a:avLst/>
                    </a:prstGeom>
                  </pic:spPr>
                </pic:pic>
              </a:graphicData>
            </a:graphic>
          </wp:inline>
        </w:drawing>
      </w:r>
      <w:r w:rsidR="00D91E9F">
        <w:br w:type="page"/>
      </w:r>
    </w:p>
    <w:p w14:paraId="5951FF90" w14:textId="77777777" w:rsidR="00D91E9F" w:rsidRDefault="00D91E9F" w:rsidP="00D91E9F"/>
    <w:p w14:paraId="2AC3DF9B" w14:textId="77777777" w:rsidR="001D4EFA" w:rsidRDefault="00D91E9F" w:rsidP="00D91E9F">
      <w:pPr>
        <w:jc w:val="center"/>
      </w:pPr>
      <w:bookmarkStart w:id="44" w:name="_Toc511580062"/>
      <w:r w:rsidRPr="00210F30">
        <w:rPr>
          <w:rStyle w:val="Heading2Char"/>
        </w:rPr>
        <w:t>Appendix K</w:t>
      </w:r>
      <w:r w:rsidR="00181C43" w:rsidRPr="00210F30">
        <w:rPr>
          <w:rStyle w:val="Heading2Char"/>
        </w:rPr>
        <w:t xml:space="preserve"> – LS3 Observation Notes</w:t>
      </w:r>
      <w:bookmarkEnd w:id="44"/>
      <w:r w:rsidR="00181C43">
        <w:t xml:space="preserve"> </w:t>
      </w:r>
    </w:p>
    <w:p w14:paraId="61A44935" w14:textId="1B5A19D9" w:rsidR="001D4EFA" w:rsidRDefault="001D4EFA">
      <w:r>
        <w:rPr>
          <w:noProof/>
          <w:lang w:eastAsia="en-GB"/>
        </w:rPr>
        <w:drawing>
          <wp:anchor distT="0" distB="0" distL="114300" distR="114300" simplePos="0" relativeHeight="251672576" behindDoc="0" locked="0" layoutInCell="1" allowOverlap="1" wp14:anchorId="771969B9" wp14:editId="521AFD61">
            <wp:simplePos x="0" y="0"/>
            <wp:positionH relativeFrom="column">
              <wp:posOffset>-1034188</wp:posOffset>
            </wp:positionH>
            <wp:positionV relativeFrom="paragraph">
              <wp:posOffset>1753010</wp:posOffset>
            </wp:positionV>
            <wp:extent cx="7572041" cy="4865582"/>
            <wp:effectExtent l="6985" t="0" r="4445" b="444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15 at 12.43.17 pm.png"/>
                    <pic:cNvPicPr/>
                  </pic:nvPicPr>
                  <pic:blipFill>
                    <a:blip r:embed="rId28">
                      <a:extLst>
                        <a:ext uri="{28A0092B-C50C-407E-A947-70E740481C1C}">
                          <a14:useLocalDpi xmlns:a14="http://schemas.microsoft.com/office/drawing/2010/main" val="0"/>
                        </a:ext>
                      </a:extLst>
                    </a:blip>
                    <a:stretch>
                      <a:fillRect/>
                    </a:stretch>
                  </pic:blipFill>
                  <pic:spPr>
                    <a:xfrm rot="16200000">
                      <a:off x="0" y="0"/>
                      <a:ext cx="7572041" cy="4865582"/>
                    </a:xfrm>
                    <a:prstGeom prst="rect">
                      <a:avLst/>
                    </a:prstGeom>
                  </pic:spPr>
                </pic:pic>
              </a:graphicData>
            </a:graphic>
            <wp14:sizeRelH relativeFrom="page">
              <wp14:pctWidth>0</wp14:pctWidth>
            </wp14:sizeRelH>
            <wp14:sizeRelV relativeFrom="page">
              <wp14:pctHeight>0</wp14:pctHeight>
            </wp14:sizeRelV>
          </wp:anchor>
        </w:drawing>
      </w:r>
      <w:r>
        <w:br w:type="page"/>
      </w:r>
    </w:p>
    <w:p w14:paraId="77D55E82" w14:textId="77777777" w:rsidR="001D4EFA" w:rsidRDefault="001D4EFA" w:rsidP="00D91E9F">
      <w:pPr>
        <w:jc w:val="center"/>
      </w:pPr>
    </w:p>
    <w:p w14:paraId="088E79E6" w14:textId="2F01E3BF" w:rsidR="001D4EFA" w:rsidRDefault="001D4EFA">
      <w:r>
        <w:rPr>
          <w:noProof/>
          <w:lang w:eastAsia="en-GB"/>
        </w:rPr>
        <w:drawing>
          <wp:inline distT="0" distB="0" distL="0" distR="0" wp14:anchorId="768AD254" wp14:editId="0496AA5D">
            <wp:extent cx="8421780" cy="5418136"/>
            <wp:effectExtent l="3175"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4-15 at 12.43.53 pm.png"/>
                    <pic:cNvPicPr/>
                  </pic:nvPicPr>
                  <pic:blipFill>
                    <a:blip r:embed="rId29">
                      <a:extLst>
                        <a:ext uri="{28A0092B-C50C-407E-A947-70E740481C1C}">
                          <a14:useLocalDpi xmlns:a14="http://schemas.microsoft.com/office/drawing/2010/main" val="0"/>
                        </a:ext>
                      </a:extLst>
                    </a:blip>
                    <a:stretch>
                      <a:fillRect/>
                    </a:stretch>
                  </pic:blipFill>
                  <pic:spPr>
                    <a:xfrm rot="16200000">
                      <a:off x="0" y="0"/>
                      <a:ext cx="8432891" cy="5425284"/>
                    </a:xfrm>
                    <a:prstGeom prst="rect">
                      <a:avLst/>
                    </a:prstGeom>
                  </pic:spPr>
                </pic:pic>
              </a:graphicData>
            </a:graphic>
          </wp:inline>
        </w:drawing>
      </w:r>
      <w:r>
        <w:br w:type="page"/>
      </w:r>
    </w:p>
    <w:p w14:paraId="2AF27700" w14:textId="129E5AAB" w:rsidR="001D4EFA" w:rsidRDefault="001D4EFA" w:rsidP="00D91E9F">
      <w:pPr>
        <w:jc w:val="center"/>
      </w:pPr>
    </w:p>
    <w:p w14:paraId="1D4BB6B6" w14:textId="3C93EDA7" w:rsidR="001D4EFA" w:rsidRDefault="001D4EFA" w:rsidP="001D4EFA">
      <w:r>
        <w:rPr>
          <w:noProof/>
          <w:lang w:eastAsia="en-GB"/>
        </w:rPr>
        <w:drawing>
          <wp:anchor distT="0" distB="0" distL="114300" distR="114300" simplePos="0" relativeHeight="251673600" behindDoc="0" locked="0" layoutInCell="1" allowOverlap="1" wp14:anchorId="2FB48F0E" wp14:editId="1B0F6E2D">
            <wp:simplePos x="0" y="0"/>
            <wp:positionH relativeFrom="column">
              <wp:posOffset>-1618895</wp:posOffset>
            </wp:positionH>
            <wp:positionV relativeFrom="paragraph">
              <wp:posOffset>1033427</wp:posOffset>
            </wp:positionV>
            <wp:extent cx="8978640" cy="5871951"/>
            <wp:effectExtent l="381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04-15 at 12.44.32 pm.png"/>
                    <pic:cNvPicPr/>
                  </pic:nvPicPr>
                  <pic:blipFill>
                    <a:blip r:embed="rId30">
                      <a:extLst>
                        <a:ext uri="{28A0092B-C50C-407E-A947-70E740481C1C}">
                          <a14:useLocalDpi xmlns:a14="http://schemas.microsoft.com/office/drawing/2010/main" val="0"/>
                        </a:ext>
                      </a:extLst>
                    </a:blip>
                    <a:stretch>
                      <a:fillRect/>
                    </a:stretch>
                  </pic:blipFill>
                  <pic:spPr>
                    <a:xfrm rot="16200000">
                      <a:off x="0" y="0"/>
                      <a:ext cx="8978640" cy="5871951"/>
                    </a:xfrm>
                    <a:prstGeom prst="rect">
                      <a:avLst/>
                    </a:prstGeom>
                  </pic:spPr>
                </pic:pic>
              </a:graphicData>
            </a:graphic>
            <wp14:sizeRelH relativeFrom="page">
              <wp14:pctWidth>0</wp14:pctWidth>
            </wp14:sizeRelH>
            <wp14:sizeRelV relativeFrom="page">
              <wp14:pctHeight>0</wp14:pctHeight>
            </wp14:sizeRelV>
          </wp:anchor>
        </w:drawing>
      </w:r>
    </w:p>
    <w:p w14:paraId="1AD5ECB5" w14:textId="4B2AC829" w:rsidR="00D126FC" w:rsidRPr="00D91E9F" w:rsidRDefault="00D91E9F" w:rsidP="00D91E9F">
      <w:pPr>
        <w:jc w:val="center"/>
      </w:pPr>
      <w:r w:rsidRPr="001D4EFA">
        <w:br w:type="page"/>
      </w:r>
      <w:bookmarkStart w:id="45" w:name="_Toc511580063"/>
      <w:r w:rsidR="00D126FC" w:rsidRPr="00210F30">
        <w:rPr>
          <w:rStyle w:val="Heading2Char"/>
        </w:rPr>
        <w:lastRenderedPageBreak/>
        <w:t>Appendix L</w:t>
      </w:r>
      <w:r w:rsidR="00A44780">
        <w:rPr>
          <w:rStyle w:val="Heading2Char"/>
        </w:rPr>
        <w:t xml:space="preserve"> – LS3 ARC R</w:t>
      </w:r>
      <w:r w:rsidR="00181C43" w:rsidRPr="00210F30">
        <w:rPr>
          <w:rStyle w:val="Heading2Char"/>
        </w:rPr>
        <w:t>eflection</w:t>
      </w:r>
      <w:bookmarkEnd w:id="45"/>
      <w:r w:rsidR="00181C43">
        <w:rPr>
          <w:b/>
          <w:lang w:val="cy-GB"/>
        </w:rPr>
        <w:t xml:space="preserve"> </w:t>
      </w:r>
    </w:p>
    <w:p w14:paraId="2AF4A6C0" w14:textId="1773C1D9" w:rsidR="00D126FC" w:rsidRDefault="00D126FC" w:rsidP="00D126FC">
      <w:pPr>
        <w:pStyle w:val="Title"/>
        <w:rPr>
          <w:sz w:val="44"/>
          <w:lang w:val="cy-GB"/>
        </w:rPr>
      </w:pPr>
    </w:p>
    <w:p w14:paraId="44E36B00" w14:textId="7179A26C" w:rsidR="00D126FC" w:rsidRPr="0098684E" w:rsidRDefault="00D126FC" w:rsidP="00D126FC">
      <w:pPr>
        <w:rPr>
          <w:b/>
          <w:u w:val="single"/>
          <w:lang w:val="en-US"/>
        </w:rPr>
      </w:pPr>
    </w:p>
    <w:p w14:paraId="2CBE8521" w14:textId="6053A79C" w:rsidR="00181C43" w:rsidRDefault="00181C43" w:rsidP="00712E7E"/>
    <w:p w14:paraId="759D5558" w14:textId="5C955D81" w:rsidR="00690868" w:rsidRDefault="00A63A6D">
      <w:r>
        <w:rPr>
          <w:b/>
          <w:noProof/>
          <w:u w:val="single"/>
          <w:lang w:eastAsia="en-GB"/>
        </w:rPr>
        <w:drawing>
          <wp:inline distT="0" distB="0" distL="0" distR="0" wp14:anchorId="77B84675" wp14:editId="1842130E">
            <wp:extent cx="5727700" cy="6809740"/>
            <wp:effectExtent l="0" t="0" r="1270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04-15 at 9.11.31 pm.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6809740"/>
                    </a:xfrm>
                    <a:prstGeom prst="rect">
                      <a:avLst/>
                    </a:prstGeom>
                  </pic:spPr>
                </pic:pic>
              </a:graphicData>
            </a:graphic>
          </wp:inline>
        </w:drawing>
      </w:r>
      <w:r w:rsidR="00181C43">
        <w:br w:type="page"/>
      </w:r>
    </w:p>
    <w:p w14:paraId="7EB35FD7" w14:textId="77777777" w:rsidR="00A63A6D" w:rsidRDefault="00A63A6D" w:rsidP="00A44780">
      <w:pPr>
        <w:pStyle w:val="Heading2"/>
        <w:jc w:val="center"/>
      </w:pPr>
      <w:bookmarkStart w:id="46" w:name="_Toc511580064"/>
    </w:p>
    <w:p w14:paraId="7B2787EC" w14:textId="693102B7" w:rsidR="00A63A6D" w:rsidRDefault="00A63A6D">
      <w:pPr>
        <w:rPr>
          <w:rFonts w:eastAsiaTheme="majorEastAsia" w:cstheme="majorBidi"/>
          <w:b/>
          <w:color w:val="000000" w:themeColor="text1"/>
          <w:sz w:val="28"/>
          <w:szCs w:val="26"/>
        </w:rPr>
      </w:pPr>
      <w:r>
        <w:rPr>
          <w:b/>
          <w:noProof/>
          <w:u w:val="single"/>
          <w:lang w:eastAsia="en-GB"/>
        </w:rPr>
        <w:drawing>
          <wp:anchor distT="0" distB="0" distL="114300" distR="114300" simplePos="0" relativeHeight="251678720" behindDoc="0" locked="0" layoutInCell="1" allowOverlap="1" wp14:anchorId="5E32B094" wp14:editId="263A2CF5">
            <wp:simplePos x="0" y="0"/>
            <wp:positionH relativeFrom="column">
              <wp:posOffset>93345</wp:posOffset>
            </wp:positionH>
            <wp:positionV relativeFrom="paragraph">
              <wp:posOffset>473710</wp:posOffset>
            </wp:positionV>
            <wp:extent cx="5727700" cy="4751705"/>
            <wp:effectExtent l="0" t="0" r="1270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04-15 at 9.11.40 pm.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4751705"/>
                    </a:xfrm>
                    <a:prstGeom prst="rect">
                      <a:avLst/>
                    </a:prstGeom>
                  </pic:spPr>
                </pic:pic>
              </a:graphicData>
            </a:graphic>
            <wp14:sizeRelH relativeFrom="page">
              <wp14:pctWidth>0</wp14:pctWidth>
            </wp14:sizeRelH>
            <wp14:sizeRelV relativeFrom="page">
              <wp14:pctHeight>0</wp14:pctHeight>
            </wp14:sizeRelV>
          </wp:anchor>
        </w:drawing>
      </w:r>
      <w:r>
        <w:br w:type="page"/>
      </w:r>
    </w:p>
    <w:p w14:paraId="6B9C5C3E" w14:textId="4270C44D" w:rsidR="00A44780" w:rsidRDefault="00A44780" w:rsidP="00A44780">
      <w:pPr>
        <w:pStyle w:val="Heading2"/>
        <w:jc w:val="center"/>
      </w:pPr>
      <w:r>
        <w:lastRenderedPageBreak/>
        <w:t>Appendix M – LS3 Lesson Plan</w:t>
      </w:r>
      <w:bookmarkEnd w:id="46"/>
    </w:p>
    <w:p w14:paraId="688B96F4" w14:textId="55E7329B" w:rsidR="00A44780" w:rsidRDefault="00A44780"/>
    <w:p w14:paraId="649939DD" w14:textId="109CB9D9" w:rsidR="00A63A6D" w:rsidRDefault="00A63A6D">
      <w:r>
        <w:rPr>
          <w:noProof/>
          <w:lang w:eastAsia="en-GB"/>
        </w:rPr>
        <w:drawing>
          <wp:anchor distT="0" distB="0" distL="114300" distR="114300" simplePos="0" relativeHeight="251681792" behindDoc="0" locked="0" layoutInCell="1" allowOverlap="1" wp14:anchorId="5BBAB267" wp14:editId="30DDEF4E">
            <wp:simplePos x="0" y="0"/>
            <wp:positionH relativeFrom="column">
              <wp:posOffset>87947</wp:posOffset>
            </wp:positionH>
            <wp:positionV relativeFrom="paragraph">
              <wp:posOffset>164782</wp:posOffset>
            </wp:positionV>
            <wp:extent cx="5702300" cy="7645400"/>
            <wp:effectExtent l="0" t="0" r="1270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8-04-15 at 9.16.22 pm.png"/>
                    <pic:cNvPicPr/>
                  </pic:nvPicPr>
                  <pic:blipFill>
                    <a:blip r:embed="rId33">
                      <a:extLst>
                        <a:ext uri="{28A0092B-C50C-407E-A947-70E740481C1C}">
                          <a14:useLocalDpi xmlns:a14="http://schemas.microsoft.com/office/drawing/2010/main" val="0"/>
                        </a:ext>
                      </a:extLst>
                    </a:blip>
                    <a:stretch>
                      <a:fillRect/>
                    </a:stretch>
                  </pic:blipFill>
                  <pic:spPr>
                    <a:xfrm>
                      <a:off x="0" y="0"/>
                      <a:ext cx="5702300" cy="7645400"/>
                    </a:xfrm>
                    <a:prstGeom prst="rect">
                      <a:avLst/>
                    </a:prstGeom>
                  </pic:spPr>
                </pic:pic>
              </a:graphicData>
            </a:graphic>
            <wp14:sizeRelH relativeFrom="page">
              <wp14:pctWidth>0</wp14:pctWidth>
            </wp14:sizeRelH>
            <wp14:sizeRelV relativeFrom="page">
              <wp14:pctHeight>0</wp14:pctHeight>
            </wp14:sizeRelV>
          </wp:anchor>
        </w:drawing>
      </w:r>
      <w:r w:rsidR="00690868">
        <w:br w:type="page"/>
      </w:r>
    </w:p>
    <w:p w14:paraId="6792826F" w14:textId="55015811" w:rsidR="00A63A6D" w:rsidRDefault="00A63A6D">
      <w:r>
        <w:lastRenderedPageBreak/>
        <w:br w:type="page"/>
      </w:r>
      <w:r>
        <w:rPr>
          <w:noProof/>
          <w:lang w:eastAsia="en-GB"/>
        </w:rPr>
        <w:drawing>
          <wp:anchor distT="0" distB="0" distL="114300" distR="114300" simplePos="0" relativeHeight="251682816" behindDoc="0" locked="0" layoutInCell="1" allowOverlap="1" wp14:anchorId="0D13D993" wp14:editId="14738BB6">
            <wp:simplePos x="0" y="0"/>
            <wp:positionH relativeFrom="column">
              <wp:posOffset>0</wp:posOffset>
            </wp:positionH>
            <wp:positionV relativeFrom="paragraph">
              <wp:posOffset>0</wp:posOffset>
            </wp:positionV>
            <wp:extent cx="5702300" cy="1714500"/>
            <wp:effectExtent l="0" t="0" r="12700" b="1270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8-04-15 at 9.16.29 pm.png"/>
                    <pic:cNvPicPr/>
                  </pic:nvPicPr>
                  <pic:blipFill>
                    <a:blip r:embed="rId34">
                      <a:extLst>
                        <a:ext uri="{28A0092B-C50C-407E-A947-70E740481C1C}">
                          <a14:useLocalDpi xmlns:a14="http://schemas.microsoft.com/office/drawing/2010/main" val="0"/>
                        </a:ext>
                      </a:extLst>
                    </a:blip>
                    <a:stretch>
                      <a:fillRect/>
                    </a:stretch>
                  </pic:blipFill>
                  <pic:spPr>
                    <a:xfrm>
                      <a:off x="0" y="0"/>
                      <a:ext cx="5702300" cy="1714500"/>
                    </a:xfrm>
                    <a:prstGeom prst="rect">
                      <a:avLst/>
                    </a:prstGeom>
                  </pic:spPr>
                </pic:pic>
              </a:graphicData>
            </a:graphic>
            <wp14:sizeRelH relativeFrom="page">
              <wp14:pctWidth>0</wp14:pctWidth>
            </wp14:sizeRelH>
            <wp14:sizeRelV relativeFrom="page">
              <wp14:pctHeight>0</wp14:pctHeight>
            </wp14:sizeRelV>
          </wp:anchor>
        </w:drawing>
      </w:r>
    </w:p>
    <w:p w14:paraId="20023AF6" w14:textId="77777777" w:rsidR="00690868" w:rsidRDefault="00690868"/>
    <w:p w14:paraId="748FD660" w14:textId="77777777" w:rsidR="00181C43" w:rsidRDefault="00181C43"/>
    <w:p w14:paraId="11B894E0" w14:textId="17CD4B29" w:rsidR="00676802" w:rsidRDefault="00690868" w:rsidP="00210F30">
      <w:pPr>
        <w:pStyle w:val="Heading2"/>
        <w:jc w:val="center"/>
      </w:pPr>
      <w:bookmarkStart w:id="47" w:name="_Toc511580065"/>
      <w:r>
        <w:t>Appendix N</w:t>
      </w:r>
      <w:r w:rsidR="00181C43">
        <w:t xml:space="preserve"> – </w:t>
      </w:r>
      <w:r w:rsidR="00A44780">
        <w:t>LS3 Drama P</w:t>
      </w:r>
      <w:r w:rsidR="002F2928">
        <w:t>rops</w:t>
      </w:r>
      <w:bookmarkEnd w:id="47"/>
    </w:p>
    <w:p w14:paraId="7BCA9550" w14:textId="77777777" w:rsidR="00E173EC" w:rsidRDefault="00E173EC" w:rsidP="00181C43">
      <w:pPr>
        <w:jc w:val="center"/>
        <w:rPr>
          <w:b/>
          <w:u w:val="single"/>
        </w:rPr>
      </w:pPr>
    </w:p>
    <w:p w14:paraId="25CF17AC" w14:textId="77777777" w:rsidR="00E173EC" w:rsidRDefault="00E173EC" w:rsidP="00181C43">
      <w:pPr>
        <w:jc w:val="center"/>
        <w:rPr>
          <w:b/>
          <w:u w:val="single"/>
        </w:rPr>
      </w:pPr>
    </w:p>
    <w:p w14:paraId="14CBF3D5" w14:textId="34795907" w:rsidR="00E173EC" w:rsidRDefault="00B5619A" w:rsidP="00181C43">
      <w:pPr>
        <w:jc w:val="center"/>
        <w:rPr>
          <w:b/>
          <w:u w:val="single"/>
        </w:rPr>
      </w:pPr>
      <w:r w:rsidRPr="00B5619A">
        <w:rPr>
          <w:b/>
          <w:noProof/>
          <w:u w:val="single"/>
          <w:lang w:eastAsia="en-GB"/>
        </w:rPr>
        <w:drawing>
          <wp:anchor distT="0" distB="0" distL="114300" distR="114300" simplePos="0" relativeHeight="251664384" behindDoc="0" locked="0" layoutInCell="1" allowOverlap="1" wp14:anchorId="699D55B9" wp14:editId="31517ADB">
            <wp:simplePos x="0" y="0"/>
            <wp:positionH relativeFrom="column">
              <wp:posOffset>546297</wp:posOffset>
            </wp:positionH>
            <wp:positionV relativeFrom="paragraph">
              <wp:posOffset>16072</wp:posOffset>
            </wp:positionV>
            <wp:extent cx="4945092" cy="7238365"/>
            <wp:effectExtent l="0" t="0" r="8255"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945092" cy="7238365"/>
                    </a:xfrm>
                    <a:prstGeom prst="rect">
                      <a:avLst/>
                    </a:prstGeom>
                  </pic:spPr>
                </pic:pic>
              </a:graphicData>
            </a:graphic>
            <wp14:sizeRelH relativeFrom="page">
              <wp14:pctWidth>0</wp14:pctWidth>
            </wp14:sizeRelH>
            <wp14:sizeRelV relativeFrom="page">
              <wp14:pctHeight>0</wp14:pctHeight>
            </wp14:sizeRelV>
          </wp:anchor>
        </w:drawing>
      </w:r>
    </w:p>
    <w:p w14:paraId="6F55FDC1" w14:textId="710A555A" w:rsidR="00E173EC" w:rsidRDefault="00E173EC" w:rsidP="00181C43">
      <w:pPr>
        <w:jc w:val="center"/>
        <w:rPr>
          <w:b/>
          <w:u w:val="single"/>
        </w:rPr>
      </w:pPr>
    </w:p>
    <w:p w14:paraId="50F4CAFA" w14:textId="77777777" w:rsidR="00E173EC" w:rsidRDefault="00E173EC" w:rsidP="00181C43">
      <w:pPr>
        <w:jc w:val="center"/>
        <w:rPr>
          <w:b/>
          <w:u w:val="single"/>
        </w:rPr>
      </w:pPr>
    </w:p>
    <w:p w14:paraId="5A1BA805" w14:textId="77777777" w:rsidR="00E173EC" w:rsidRDefault="00E173EC" w:rsidP="00181C43">
      <w:pPr>
        <w:jc w:val="center"/>
        <w:rPr>
          <w:b/>
          <w:u w:val="single"/>
        </w:rPr>
      </w:pPr>
    </w:p>
    <w:p w14:paraId="7209A16E" w14:textId="48F6B80F" w:rsidR="00E173EC" w:rsidRDefault="00E173EC" w:rsidP="00181C43">
      <w:pPr>
        <w:jc w:val="center"/>
        <w:rPr>
          <w:b/>
          <w:u w:val="single"/>
        </w:rPr>
      </w:pPr>
    </w:p>
    <w:p w14:paraId="7682DC17" w14:textId="77777777" w:rsidR="00E173EC" w:rsidRPr="00181C43" w:rsidRDefault="00E173EC" w:rsidP="00181C43">
      <w:pPr>
        <w:jc w:val="center"/>
        <w:rPr>
          <w:b/>
          <w:u w:val="single"/>
        </w:rPr>
      </w:pPr>
    </w:p>
    <w:sectPr w:rsidR="00E173EC" w:rsidRPr="00181C43" w:rsidSect="00EB2596">
      <w:footerReference w:type="default" r:id="rId36"/>
      <w:footerReference w:type="first" r:id="rId37"/>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E04CDC" w14:textId="77777777" w:rsidR="00A34F1D" w:rsidRDefault="00A34F1D" w:rsidP="00EB2596">
      <w:r>
        <w:separator/>
      </w:r>
    </w:p>
  </w:endnote>
  <w:endnote w:type="continuationSeparator" w:id="0">
    <w:p w14:paraId="044035AE" w14:textId="77777777" w:rsidR="00A34F1D" w:rsidRDefault="00A34F1D" w:rsidP="00EB25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winkl">
    <w:panose1 w:val="00000000000000000000"/>
    <w:charset w:val="00"/>
    <w:family w:val="auto"/>
    <w:pitch w:val="variable"/>
    <w:sig w:usb0="A00000AF" w:usb1="5000205B" w:usb2="00000000" w:usb3="00000000" w:csb0="00000093"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4D"/>
    <w:family w:val="swiss"/>
    <w:notTrueType/>
    <w:pitch w:val="variable"/>
    <w:sig w:usb0="00000003" w:usb1="00000000" w:usb2="00000000" w:usb3="00000000" w:csb0="00000001" w:csb1="00000000"/>
  </w:font>
  <w:font w:name="Segoe UI">
    <w:altName w:val="Calibri"/>
    <w:panose1 w:val="00000000000000000000"/>
    <w:charset w:val="00"/>
    <w:family w:val="swiss"/>
    <w:notTrueType/>
    <w:pitch w:val="variable"/>
    <w:sig w:usb0="00000003" w:usb1="00000000" w:usb2="00000000" w:usb3="00000000" w:csb0="00000001" w:csb1="00000000"/>
  </w:font>
  <w:font w:name="Times">
    <w:panose1 w:val="02000500000000000000"/>
    <w:charset w:val="4D"/>
    <w:family w:val="roman"/>
    <w:notTrueType/>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7D1FF9" w14:textId="77777777" w:rsidR="00151F4B" w:rsidRDefault="00151F4B">
    <w:pPr>
      <w:pStyle w:val="Footer"/>
      <w:jc w:val="center"/>
    </w:pPr>
    <w:r>
      <w:t xml:space="preserve">Page </w:t>
    </w:r>
    <w:r>
      <w:rPr>
        <w:b/>
      </w:rPr>
      <w:fldChar w:fldCharType="begin"/>
    </w:r>
    <w:r>
      <w:rPr>
        <w:b/>
      </w:rPr>
      <w:instrText xml:space="preserve"> PAGE </w:instrText>
    </w:r>
    <w:r>
      <w:rPr>
        <w:b/>
      </w:rPr>
      <w:fldChar w:fldCharType="separate"/>
    </w:r>
    <w:r w:rsidR="00A63A6D">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A63A6D">
      <w:rPr>
        <w:b/>
        <w:noProof/>
      </w:rPr>
      <w:t>58</w:t>
    </w:r>
    <w:r>
      <w:rPr>
        <w:b/>
      </w:rPr>
      <w:fldChar w:fldCharType="end"/>
    </w:r>
  </w:p>
  <w:p w14:paraId="44408F8A" w14:textId="77777777" w:rsidR="00151F4B" w:rsidRDefault="00151F4B">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E02BEE" w14:textId="77777777" w:rsidR="00151F4B" w:rsidRDefault="00151F4B" w:rsidP="001A478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BBFCDB" w14:textId="77777777" w:rsidR="00151F4B" w:rsidRDefault="00151F4B" w:rsidP="00EB2596">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CB10C3" w14:textId="77777777" w:rsidR="00151F4B" w:rsidRDefault="00151F4B" w:rsidP="00EB2596">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3D68C5" w14:textId="77777777" w:rsidR="00151F4B" w:rsidRDefault="00151F4B" w:rsidP="00EB2596">
    <w:pPr>
      <w:pStyle w:val="Footer"/>
      <w:ind w:right="360"/>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8A2F13" w14:textId="77777777" w:rsidR="00151F4B" w:rsidRDefault="00151F4B" w:rsidP="001A478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63A6D">
      <w:rPr>
        <w:rStyle w:val="PageNumber"/>
        <w:noProof/>
      </w:rPr>
      <w:t>2</w:t>
    </w:r>
    <w:r>
      <w:rPr>
        <w:rStyle w:val="PageNumber"/>
      </w:rPr>
      <w:fldChar w:fldCharType="end"/>
    </w:r>
  </w:p>
  <w:p w14:paraId="693CDC84" w14:textId="77777777" w:rsidR="00151F4B" w:rsidRDefault="00151F4B" w:rsidP="00EB2596">
    <w:pPr>
      <w:pStyle w:val="Footer"/>
      <w:ind w:right="360"/>
    </w:pPr>
  </w:p>
  <w:p w14:paraId="21C7D49B" w14:textId="77777777" w:rsidR="00151F4B" w:rsidRDefault="00151F4B"/>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17051F" w14:textId="77777777" w:rsidR="00151F4B" w:rsidRDefault="00151F4B" w:rsidP="001A478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63A6D">
      <w:rPr>
        <w:rStyle w:val="PageNumber"/>
        <w:noProof/>
      </w:rPr>
      <w:t>1</w:t>
    </w:r>
    <w:r>
      <w:rPr>
        <w:rStyle w:val="PageNumber"/>
      </w:rPr>
      <w:fldChar w:fldCharType="end"/>
    </w:r>
  </w:p>
  <w:p w14:paraId="2EC90AEF" w14:textId="77777777" w:rsidR="00151F4B" w:rsidRDefault="00151F4B" w:rsidP="00EB2596">
    <w:pPr>
      <w:pStyle w:val="Footer"/>
      <w:ind w:right="360"/>
    </w:pPr>
  </w:p>
  <w:p w14:paraId="3FF4697E" w14:textId="77777777" w:rsidR="00151F4B" w:rsidRDefault="00151F4B"/>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458327" w14:textId="77777777" w:rsidR="00A34F1D" w:rsidRDefault="00A34F1D" w:rsidP="00EB2596">
      <w:r>
        <w:separator/>
      </w:r>
    </w:p>
  </w:footnote>
  <w:footnote w:type="continuationSeparator" w:id="0">
    <w:p w14:paraId="1604D51E" w14:textId="77777777" w:rsidR="00A34F1D" w:rsidRDefault="00A34F1D" w:rsidP="00EB259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F73BBC"/>
    <w:multiLevelType w:val="hybridMultilevel"/>
    <w:tmpl w:val="FF52A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6C414F"/>
    <w:multiLevelType w:val="hybridMultilevel"/>
    <w:tmpl w:val="EAA43010"/>
    <w:lvl w:ilvl="0" w:tplc="64EE7B4E">
      <w:numFmt w:val="bullet"/>
      <w:lvlText w:val="-"/>
      <w:lvlJc w:val="left"/>
      <w:pPr>
        <w:ind w:left="720" w:hanging="360"/>
      </w:pPr>
      <w:rPr>
        <w:rFonts w:ascii="Calibri" w:eastAsiaTheme="minorHAnsi" w:hAnsi="Calibri" w:cstheme="minorBid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61A24FE4"/>
    <w:multiLevelType w:val="hybridMultilevel"/>
    <w:tmpl w:val="0EA07072"/>
    <w:lvl w:ilvl="0" w:tplc="B9045292">
      <w:start w:val="3"/>
      <w:numFmt w:val="bullet"/>
      <w:lvlText w:val="-"/>
      <w:lvlJc w:val="left"/>
      <w:pPr>
        <w:ind w:left="420" w:hanging="360"/>
      </w:pPr>
      <w:rPr>
        <w:rFonts w:ascii="Twinkl" w:eastAsiaTheme="minorHAnsi" w:hAnsi="Twinkl"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27C"/>
    <w:rsid w:val="00003417"/>
    <w:rsid w:val="00006A29"/>
    <w:rsid w:val="00012FFC"/>
    <w:rsid w:val="00043464"/>
    <w:rsid w:val="0004731A"/>
    <w:rsid w:val="00065568"/>
    <w:rsid w:val="000828DF"/>
    <w:rsid w:val="00093AE8"/>
    <w:rsid w:val="000B5E2D"/>
    <w:rsid w:val="000B601B"/>
    <w:rsid w:val="000D3042"/>
    <w:rsid w:val="000E2722"/>
    <w:rsid w:val="000F3294"/>
    <w:rsid w:val="001027D5"/>
    <w:rsid w:val="001140CA"/>
    <w:rsid w:val="00117B4E"/>
    <w:rsid w:val="0014795A"/>
    <w:rsid w:val="00151F4B"/>
    <w:rsid w:val="0016348F"/>
    <w:rsid w:val="00171E6B"/>
    <w:rsid w:val="0017761C"/>
    <w:rsid w:val="00181C43"/>
    <w:rsid w:val="00187DD7"/>
    <w:rsid w:val="001A4788"/>
    <w:rsid w:val="001D4EFA"/>
    <w:rsid w:val="001E35A4"/>
    <w:rsid w:val="002103AA"/>
    <w:rsid w:val="00210782"/>
    <w:rsid w:val="00210F30"/>
    <w:rsid w:val="002155D6"/>
    <w:rsid w:val="00233EFC"/>
    <w:rsid w:val="0023632A"/>
    <w:rsid w:val="0023790A"/>
    <w:rsid w:val="00242300"/>
    <w:rsid w:val="002527CC"/>
    <w:rsid w:val="00257E95"/>
    <w:rsid w:val="00263736"/>
    <w:rsid w:val="002865E9"/>
    <w:rsid w:val="0029179E"/>
    <w:rsid w:val="002F2928"/>
    <w:rsid w:val="00322200"/>
    <w:rsid w:val="00325CF5"/>
    <w:rsid w:val="00330CD8"/>
    <w:rsid w:val="0033322B"/>
    <w:rsid w:val="00334907"/>
    <w:rsid w:val="003544D5"/>
    <w:rsid w:val="00363580"/>
    <w:rsid w:val="003638C7"/>
    <w:rsid w:val="0036448E"/>
    <w:rsid w:val="0037091F"/>
    <w:rsid w:val="003726D7"/>
    <w:rsid w:val="00374C75"/>
    <w:rsid w:val="00376F61"/>
    <w:rsid w:val="00386945"/>
    <w:rsid w:val="003913EE"/>
    <w:rsid w:val="003B2C3D"/>
    <w:rsid w:val="003F7D96"/>
    <w:rsid w:val="00433563"/>
    <w:rsid w:val="00441991"/>
    <w:rsid w:val="00447427"/>
    <w:rsid w:val="00460DF0"/>
    <w:rsid w:val="004950A6"/>
    <w:rsid w:val="004B604C"/>
    <w:rsid w:val="004C4A96"/>
    <w:rsid w:val="004C5A8C"/>
    <w:rsid w:val="004D2EBC"/>
    <w:rsid w:val="00500541"/>
    <w:rsid w:val="00502D6F"/>
    <w:rsid w:val="00516C95"/>
    <w:rsid w:val="005253A3"/>
    <w:rsid w:val="005331A6"/>
    <w:rsid w:val="0054470A"/>
    <w:rsid w:val="00556521"/>
    <w:rsid w:val="005678F0"/>
    <w:rsid w:val="005B1517"/>
    <w:rsid w:val="005C11F6"/>
    <w:rsid w:val="005C1CB4"/>
    <w:rsid w:val="005D2DA7"/>
    <w:rsid w:val="005E1782"/>
    <w:rsid w:val="005E3B3B"/>
    <w:rsid w:val="005E498F"/>
    <w:rsid w:val="005F2F6A"/>
    <w:rsid w:val="00611C8A"/>
    <w:rsid w:val="00613674"/>
    <w:rsid w:val="006239AC"/>
    <w:rsid w:val="00657EE8"/>
    <w:rsid w:val="0066644B"/>
    <w:rsid w:val="00666766"/>
    <w:rsid w:val="00676802"/>
    <w:rsid w:val="00690868"/>
    <w:rsid w:val="00692693"/>
    <w:rsid w:val="00694865"/>
    <w:rsid w:val="006952C6"/>
    <w:rsid w:val="0069552D"/>
    <w:rsid w:val="006A2A51"/>
    <w:rsid w:val="006A2E7A"/>
    <w:rsid w:val="006A64F4"/>
    <w:rsid w:val="006A6FD6"/>
    <w:rsid w:val="006E140A"/>
    <w:rsid w:val="006E2A78"/>
    <w:rsid w:val="00712E7E"/>
    <w:rsid w:val="00713048"/>
    <w:rsid w:val="00746EF2"/>
    <w:rsid w:val="007662A3"/>
    <w:rsid w:val="00770A64"/>
    <w:rsid w:val="00777192"/>
    <w:rsid w:val="007A0862"/>
    <w:rsid w:val="007A706D"/>
    <w:rsid w:val="007E013A"/>
    <w:rsid w:val="007E02A4"/>
    <w:rsid w:val="00810860"/>
    <w:rsid w:val="008203B8"/>
    <w:rsid w:val="008368B0"/>
    <w:rsid w:val="00836ABC"/>
    <w:rsid w:val="008470F9"/>
    <w:rsid w:val="008555D1"/>
    <w:rsid w:val="008627FA"/>
    <w:rsid w:val="00866F3C"/>
    <w:rsid w:val="00874330"/>
    <w:rsid w:val="008D6B53"/>
    <w:rsid w:val="008E2977"/>
    <w:rsid w:val="008F1F82"/>
    <w:rsid w:val="008F2303"/>
    <w:rsid w:val="008F6AC5"/>
    <w:rsid w:val="009007E5"/>
    <w:rsid w:val="00901A0E"/>
    <w:rsid w:val="009102F1"/>
    <w:rsid w:val="00926C59"/>
    <w:rsid w:val="0093270C"/>
    <w:rsid w:val="00953DA2"/>
    <w:rsid w:val="009860CF"/>
    <w:rsid w:val="00986FA4"/>
    <w:rsid w:val="00996E7F"/>
    <w:rsid w:val="009B7504"/>
    <w:rsid w:val="009C7F9A"/>
    <w:rsid w:val="00A0341A"/>
    <w:rsid w:val="00A03675"/>
    <w:rsid w:val="00A15F92"/>
    <w:rsid w:val="00A17E24"/>
    <w:rsid w:val="00A34F1D"/>
    <w:rsid w:val="00A44780"/>
    <w:rsid w:val="00A51C81"/>
    <w:rsid w:val="00A60D1A"/>
    <w:rsid w:val="00A63A6D"/>
    <w:rsid w:val="00A63C6C"/>
    <w:rsid w:val="00AD3876"/>
    <w:rsid w:val="00B0286A"/>
    <w:rsid w:val="00B15CFC"/>
    <w:rsid w:val="00B37E76"/>
    <w:rsid w:val="00B45E74"/>
    <w:rsid w:val="00B5619A"/>
    <w:rsid w:val="00B73D3A"/>
    <w:rsid w:val="00BC2585"/>
    <w:rsid w:val="00BC287F"/>
    <w:rsid w:val="00BD53C6"/>
    <w:rsid w:val="00BD57B4"/>
    <w:rsid w:val="00C1178D"/>
    <w:rsid w:val="00C1454E"/>
    <w:rsid w:val="00C14E25"/>
    <w:rsid w:val="00C239D2"/>
    <w:rsid w:val="00C325C5"/>
    <w:rsid w:val="00C410DA"/>
    <w:rsid w:val="00C468CB"/>
    <w:rsid w:val="00C50738"/>
    <w:rsid w:val="00C64DD0"/>
    <w:rsid w:val="00C7307A"/>
    <w:rsid w:val="00C7520E"/>
    <w:rsid w:val="00CB5318"/>
    <w:rsid w:val="00CC1BD5"/>
    <w:rsid w:val="00CF6698"/>
    <w:rsid w:val="00D04BB0"/>
    <w:rsid w:val="00D05DD4"/>
    <w:rsid w:val="00D1090A"/>
    <w:rsid w:val="00D115E1"/>
    <w:rsid w:val="00D126FC"/>
    <w:rsid w:val="00D25EC4"/>
    <w:rsid w:val="00D30FC6"/>
    <w:rsid w:val="00D31D99"/>
    <w:rsid w:val="00D52AAB"/>
    <w:rsid w:val="00D91E9F"/>
    <w:rsid w:val="00DA4711"/>
    <w:rsid w:val="00DA7425"/>
    <w:rsid w:val="00DC527C"/>
    <w:rsid w:val="00DC6383"/>
    <w:rsid w:val="00DF21C2"/>
    <w:rsid w:val="00E06780"/>
    <w:rsid w:val="00E10E3C"/>
    <w:rsid w:val="00E173EC"/>
    <w:rsid w:val="00E21D40"/>
    <w:rsid w:val="00E3697B"/>
    <w:rsid w:val="00E5031F"/>
    <w:rsid w:val="00E50F76"/>
    <w:rsid w:val="00E548E5"/>
    <w:rsid w:val="00E808E7"/>
    <w:rsid w:val="00E81D80"/>
    <w:rsid w:val="00E9258D"/>
    <w:rsid w:val="00EA19F0"/>
    <w:rsid w:val="00EB2596"/>
    <w:rsid w:val="00EC2432"/>
    <w:rsid w:val="00EE4F0A"/>
    <w:rsid w:val="00F063DE"/>
    <w:rsid w:val="00F269BF"/>
    <w:rsid w:val="00F3039A"/>
    <w:rsid w:val="00F3728E"/>
    <w:rsid w:val="00F37513"/>
    <w:rsid w:val="00F52804"/>
    <w:rsid w:val="00F74B58"/>
    <w:rsid w:val="00F805D1"/>
    <w:rsid w:val="00F930FF"/>
    <w:rsid w:val="00FA181B"/>
    <w:rsid w:val="00FE34E9"/>
    <w:rsid w:val="00FF52CA"/>
    <w:rsid w:val="00FF7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CBF7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C527C"/>
  </w:style>
  <w:style w:type="paragraph" w:styleId="Heading1">
    <w:name w:val="heading 1"/>
    <w:basedOn w:val="Normal"/>
    <w:next w:val="Normal"/>
    <w:link w:val="Heading1Char"/>
    <w:uiPriority w:val="9"/>
    <w:qFormat/>
    <w:rsid w:val="00874330"/>
    <w:pPr>
      <w:keepNext/>
      <w:keepLines/>
      <w:spacing w:before="24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874330"/>
    <w:pPr>
      <w:keepNext/>
      <w:keepLines/>
      <w:spacing w:before="4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1E6B"/>
    <w:rPr>
      <w:rFonts w:eastAsiaTheme="minorEastAsia"/>
      <w:sz w:val="22"/>
      <w:szCs w:val="22"/>
      <w:lang w:val="en-US" w:eastAsia="zh-CN"/>
    </w:rPr>
  </w:style>
  <w:style w:type="character" w:customStyle="1" w:styleId="NoSpacingChar">
    <w:name w:val="No Spacing Char"/>
    <w:basedOn w:val="DefaultParagraphFont"/>
    <w:link w:val="NoSpacing"/>
    <w:uiPriority w:val="1"/>
    <w:rsid w:val="00171E6B"/>
    <w:rPr>
      <w:rFonts w:eastAsiaTheme="minorEastAsia"/>
      <w:sz w:val="22"/>
      <w:szCs w:val="22"/>
      <w:lang w:val="en-US" w:eastAsia="zh-CN"/>
    </w:rPr>
  </w:style>
  <w:style w:type="character" w:customStyle="1" w:styleId="Heading1Char">
    <w:name w:val="Heading 1 Char"/>
    <w:basedOn w:val="DefaultParagraphFont"/>
    <w:link w:val="Heading1"/>
    <w:uiPriority w:val="9"/>
    <w:rsid w:val="00874330"/>
    <w:rPr>
      <w:rFonts w:eastAsiaTheme="majorEastAsia" w:cstheme="majorBidi"/>
      <w:b/>
      <w:color w:val="000000" w:themeColor="text1"/>
      <w:sz w:val="36"/>
      <w:szCs w:val="32"/>
    </w:rPr>
  </w:style>
  <w:style w:type="character" w:customStyle="1" w:styleId="Heading2Char">
    <w:name w:val="Heading 2 Char"/>
    <w:basedOn w:val="DefaultParagraphFont"/>
    <w:link w:val="Heading2"/>
    <w:uiPriority w:val="9"/>
    <w:rsid w:val="00874330"/>
    <w:rPr>
      <w:rFonts w:eastAsiaTheme="majorEastAsia" w:cstheme="majorBidi"/>
      <w:b/>
      <w:color w:val="000000" w:themeColor="text1"/>
      <w:sz w:val="28"/>
      <w:szCs w:val="26"/>
    </w:rPr>
  </w:style>
  <w:style w:type="table" w:styleId="TableGrid">
    <w:name w:val="Table Grid"/>
    <w:basedOn w:val="TableNormal"/>
    <w:uiPriority w:val="59"/>
    <w:rsid w:val="0004346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EB2596"/>
    <w:pPr>
      <w:tabs>
        <w:tab w:val="center" w:pos="4513"/>
        <w:tab w:val="right" w:pos="9026"/>
      </w:tabs>
    </w:pPr>
  </w:style>
  <w:style w:type="character" w:customStyle="1" w:styleId="FooterChar">
    <w:name w:val="Footer Char"/>
    <w:basedOn w:val="DefaultParagraphFont"/>
    <w:link w:val="Footer"/>
    <w:uiPriority w:val="99"/>
    <w:rsid w:val="00EB2596"/>
  </w:style>
  <w:style w:type="character" w:styleId="PageNumber">
    <w:name w:val="page number"/>
    <w:basedOn w:val="DefaultParagraphFont"/>
    <w:uiPriority w:val="99"/>
    <w:semiHidden/>
    <w:unhideWhenUsed/>
    <w:rsid w:val="00EB2596"/>
  </w:style>
  <w:style w:type="paragraph" w:styleId="Header">
    <w:name w:val="header"/>
    <w:basedOn w:val="Normal"/>
    <w:link w:val="HeaderChar"/>
    <w:uiPriority w:val="99"/>
    <w:unhideWhenUsed/>
    <w:rsid w:val="00EB2596"/>
    <w:pPr>
      <w:tabs>
        <w:tab w:val="center" w:pos="4513"/>
        <w:tab w:val="right" w:pos="9026"/>
      </w:tabs>
    </w:pPr>
  </w:style>
  <w:style w:type="character" w:customStyle="1" w:styleId="HeaderChar">
    <w:name w:val="Header Char"/>
    <w:basedOn w:val="DefaultParagraphFont"/>
    <w:link w:val="Header"/>
    <w:uiPriority w:val="99"/>
    <w:rsid w:val="00EB2596"/>
  </w:style>
  <w:style w:type="paragraph" w:styleId="TOCHeading">
    <w:name w:val="TOC Heading"/>
    <w:basedOn w:val="Heading1"/>
    <w:next w:val="Normal"/>
    <w:uiPriority w:val="39"/>
    <w:unhideWhenUsed/>
    <w:qFormat/>
    <w:rsid w:val="001A4788"/>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1A4788"/>
    <w:pPr>
      <w:spacing w:before="120"/>
    </w:pPr>
    <w:rPr>
      <w:b/>
      <w:bCs/>
    </w:rPr>
  </w:style>
  <w:style w:type="paragraph" w:styleId="TOC2">
    <w:name w:val="toc 2"/>
    <w:basedOn w:val="Normal"/>
    <w:next w:val="Normal"/>
    <w:autoRedefine/>
    <w:uiPriority w:val="39"/>
    <w:unhideWhenUsed/>
    <w:rsid w:val="001A4788"/>
    <w:pPr>
      <w:ind w:left="240"/>
    </w:pPr>
    <w:rPr>
      <w:b/>
      <w:bCs/>
      <w:sz w:val="22"/>
      <w:szCs w:val="22"/>
    </w:rPr>
  </w:style>
  <w:style w:type="character" w:styleId="Hyperlink">
    <w:name w:val="Hyperlink"/>
    <w:basedOn w:val="DefaultParagraphFont"/>
    <w:uiPriority w:val="99"/>
    <w:unhideWhenUsed/>
    <w:rsid w:val="001A4788"/>
    <w:rPr>
      <w:color w:val="0563C1" w:themeColor="hyperlink"/>
      <w:u w:val="single"/>
    </w:rPr>
  </w:style>
  <w:style w:type="paragraph" w:styleId="TOC3">
    <w:name w:val="toc 3"/>
    <w:basedOn w:val="Normal"/>
    <w:next w:val="Normal"/>
    <w:autoRedefine/>
    <w:uiPriority w:val="39"/>
    <w:semiHidden/>
    <w:unhideWhenUsed/>
    <w:rsid w:val="001A4788"/>
    <w:pPr>
      <w:ind w:left="480"/>
    </w:pPr>
    <w:rPr>
      <w:sz w:val="22"/>
      <w:szCs w:val="22"/>
    </w:rPr>
  </w:style>
  <w:style w:type="paragraph" w:styleId="TOC4">
    <w:name w:val="toc 4"/>
    <w:basedOn w:val="Normal"/>
    <w:next w:val="Normal"/>
    <w:autoRedefine/>
    <w:uiPriority w:val="39"/>
    <w:semiHidden/>
    <w:unhideWhenUsed/>
    <w:rsid w:val="001A4788"/>
    <w:pPr>
      <w:ind w:left="720"/>
    </w:pPr>
    <w:rPr>
      <w:sz w:val="20"/>
      <w:szCs w:val="20"/>
    </w:rPr>
  </w:style>
  <w:style w:type="paragraph" w:styleId="TOC5">
    <w:name w:val="toc 5"/>
    <w:basedOn w:val="Normal"/>
    <w:next w:val="Normal"/>
    <w:autoRedefine/>
    <w:uiPriority w:val="39"/>
    <w:semiHidden/>
    <w:unhideWhenUsed/>
    <w:rsid w:val="001A4788"/>
    <w:pPr>
      <w:ind w:left="960"/>
    </w:pPr>
    <w:rPr>
      <w:sz w:val="20"/>
      <w:szCs w:val="20"/>
    </w:rPr>
  </w:style>
  <w:style w:type="paragraph" w:styleId="TOC6">
    <w:name w:val="toc 6"/>
    <w:basedOn w:val="Normal"/>
    <w:next w:val="Normal"/>
    <w:autoRedefine/>
    <w:uiPriority w:val="39"/>
    <w:semiHidden/>
    <w:unhideWhenUsed/>
    <w:rsid w:val="001A4788"/>
    <w:pPr>
      <w:ind w:left="1200"/>
    </w:pPr>
    <w:rPr>
      <w:sz w:val="20"/>
      <w:szCs w:val="20"/>
    </w:rPr>
  </w:style>
  <w:style w:type="paragraph" w:styleId="TOC7">
    <w:name w:val="toc 7"/>
    <w:basedOn w:val="Normal"/>
    <w:next w:val="Normal"/>
    <w:autoRedefine/>
    <w:uiPriority w:val="39"/>
    <w:semiHidden/>
    <w:unhideWhenUsed/>
    <w:rsid w:val="001A4788"/>
    <w:pPr>
      <w:ind w:left="1440"/>
    </w:pPr>
    <w:rPr>
      <w:sz w:val="20"/>
      <w:szCs w:val="20"/>
    </w:rPr>
  </w:style>
  <w:style w:type="paragraph" w:styleId="TOC8">
    <w:name w:val="toc 8"/>
    <w:basedOn w:val="Normal"/>
    <w:next w:val="Normal"/>
    <w:autoRedefine/>
    <w:uiPriority w:val="39"/>
    <w:semiHidden/>
    <w:unhideWhenUsed/>
    <w:rsid w:val="001A4788"/>
    <w:pPr>
      <w:ind w:left="1680"/>
    </w:pPr>
    <w:rPr>
      <w:sz w:val="20"/>
      <w:szCs w:val="20"/>
    </w:rPr>
  </w:style>
  <w:style w:type="paragraph" w:styleId="TOC9">
    <w:name w:val="toc 9"/>
    <w:basedOn w:val="Normal"/>
    <w:next w:val="Normal"/>
    <w:autoRedefine/>
    <w:uiPriority w:val="39"/>
    <w:semiHidden/>
    <w:unhideWhenUsed/>
    <w:rsid w:val="001A4788"/>
    <w:pPr>
      <w:ind w:left="1920"/>
    </w:pPr>
    <w:rPr>
      <w:sz w:val="20"/>
      <w:szCs w:val="20"/>
    </w:rPr>
  </w:style>
  <w:style w:type="paragraph" w:styleId="Title">
    <w:name w:val="Title"/>
    <w:basedOn w:val="Normal"/>
    <w:next w:val="Normal"/>
    <w:link w:val="TitleChar"/>
    <w:uiPriority w:val="10"/>
    <w:qFormat/>
    <w:rsid w:val="00D126FC"/>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126FC"/>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D126FC"/>
    <w:pPr>
      <w:spacing w:after="200" w:line="276" w:lineRule="auto"/>
      <w:ind w:left="720"/>
      <w:contextualSpacing/>
    </w:pPr>
    <w:rPr>
      <w:sz w:val="22"/>
      <w:szCs w:val="28"/>
    </w:rPr>
  </w:style>
  <w:style w:type="paragraph" w:customStyle="1" w:styleId="paragraph">
    <w:name w:val="paragraph"/>
    <w:basedOn w:val="Normal"/>
    <w:rsid w:val="00D30FC6"/>
    <w:pPr>
      <w:spacing w:before="100" w:beforeAutospacing="1" w:after="100" w:afterAutospacing="1"/>
    </w:pPr>
    <w:rPr>
      <w:rFonts w:ascii="Times New Roman" w:hAnsi="Times New Roman" w:cs="Times New Roman"/>
      <w:lang w:eastAsia="en-GB"/>
    </w:rPr>
  </w:style>
  <w:style w:type="character" w:customStyle="1" w:styleId="normaltextrun">
    <w:name w:val="normaltextrun"/>
    <w:basedOn w:val="DefaultParagraphFont"/>
    <w:rsid w:val="00D30FC6"/>
  </w:style>
  <w:style w:type="character" w:customStyle="1" w:styleId="eop">
    <w:name w:val="eop"/>
    <w:basedOn w:val="DefaultParagraphFont"/>
    <w:rsid w:val="00D30FC6"/>
  </w:style>
  <w:style w:type="character" w:customStyle="1" w:styleId="apple-converted-space">
    <w:name w:val="apple-converted-space"/>
    <w:basedOn w:val="DefaultParagraphFont"/>
    <w:rsid w:val="00D30FC6"/>
  </w:style>
  <w:style w:type="character" w:customStyle="1" w:styleId="spellingerror">
    <w:name w:val="spellingerror"/>
    <w:basedOn w:val="DefaultParagraphFont"/>
    <w:rsid w:val="00D30FC6"/>
  </w:style>
  <w:style w:type="character" w:styleId="FollowedHyperlink">
    <w:name w:val="FollowedHyperlink"/>
    <w:basedOn w:val="DefaultParagraphFont"/>
    <w:uiPriority w:val="99"/>
    <w:semiHidden/>
    <w:unhideWhenUsed/>
    <w:rsid w:val="00210F30"/>
    <w:rPr>
      <w:color w:val="954F72" w:themeColor="followedHyperlink"/>
      <w:u w:val="single"/>
    </w:rPr>
  </w:style>
  <w:style w:type="paragraph" w:styleId="TableofFigures">
    <w:name w:val="table of figures"/>
    <w:basedOn w:val="Normal"/>
    <w:next w:val="Normal"/>
    <w:uiPriority w:val="99"/>
    <w:semiHidden/>
    <w:unhideWhenUsed/>
    <w:rsid w:val="00B5619A"/>
  </w:style>
  <w:style w:type="paragraph" w:styleId="NormalWeb">
    <w:name w:val="Normal (Web)"/>
    <w:basedOn w:val="Normal"/>
    <w:uiPriority w:val="99"/>
    <w:semiHidden/>
    <w:unhideWhenUsed/>
    <w:rsid w:val="005E498F"/>
    <w:pPr>
      <w:spacing w:before="100" w:beforeAutospacing="1" w:after="100" w:afterAutospacing="1"/>
    </w:pPr>
    <w:rPr>
      <w:rFonts w:ascii="Times New Roman" w:hAnsi="Times New Roman" w:cs="Times New Roman"/>
      <w:lang w:eastAsia="en-GB"/>
    </w:rPr>
  </w:style>
  <w:style w:type="paragraph" w:customStyle="1" w:styleId="BodyText1">
    <w:name w:val="Body Text1"/>
    <w:basedOn w:val="Normal"/>
    <w:rsid w:val="00C50738"/>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C50738"/>
    <w:pPr>
      <w:numPr>
        <w:numId w:val="3"/>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21" Type="http://schemas.openxmlformats.org/officeDocument/2006/relationships/image" Target="media/image7.png"/><Relationship Id="rId22" Type="http://schemas.openxmlformats.org/officeDocument/2006/relationships/image" Target="media/image8.png"/><Relationship Id="rId23" Type="http://schemas.openxmlformats.org/officeDocument/2006/relationships/image" Target="media/image9.png"/><Relationship Id="rId24" Type="http://schemas.openxmlformats.org/officeDocument/2006/relationships/image" Target="media/image10.png"/><Relationship Id="rId25" Type="http://schemas.openxmlformats.org/officeDocument/2006/relationships/image" Target="media/image11.png"/><Relationship Id="rId26" Type="http://schemas.openxmlformats.org/officeDocument/2006/relationships/image" Target="media/image12.png"/><Relationship Id="rId27" Type="http://schemas.openxmlformats.org/officeDocument/2006/relationships/image" Target="media/image13.png"/><Relationship Id="rId28" Type="http://schemas.openxmlformats.org/officeDocument/2006/relationships/image" Target="media/image14.png"/><Relationship Id="rId29" Type="http://schemas.openxmlformats.org/officeDocument/2006/relationships/image" Target="media/image15.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6.png"/><Relationship Id="rId31" Type="http://schemas.openxmlformats.org/officeDocument/2006/relationships/image" Target="media/image17.png"/><Relationship Id="rId32" Type="http://schemas.openxmlformats.org/officeDocument/2006/relationships/image" Target="media/image18.png"/><Relationship Id="rId9" Type="http://schemas.openxmlformats.org/officeDocument/2006/relationships/image" Target="media/image1.jp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33" Type="http://schemas.openxmlformats.org/officeDocument/2006/relationships/image" Target="media/image19.png"/><Relationship Id="rId34" Type="http://schemas.openxmlformats.org/officeDocument/2006/relationships/image" Target="media/image20.png"/><Relationship Id="rId35" Type="http://schemas.openxmlformats.org/officeDocument/2006/relationships/image" Target="media/image21.tiff"/><Relationship Id="rId36" Type="http://schemas.openxmlformats.org/officeDocument/2006/relationships/footer" Target="footer5.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footer" Target="footer4.xml"/><Relationship Id="rId13" Type="http://schemas.openxmlformats.org/officeDocument/2006/relationships/hyperlink" Target="http://gov.wales/docs/dcells/publications/150225-successful-futures-en.pdf" TargetMode="External"/><Relationship Id="rId14" Type="http://schemas.openxmlformats.org/officeDocument/2006/relationships/hyperlink" Target="http://blog.abramslearningtrends.com/k5/sharedreading-vs.-read-alouds-poster" TargetMode="External"/><Relationship Id="rId15" Type="http://schemas.openxmlformats.org/officeDocument/2006/relationships/hyperlink" Target="http://www.uwtsd.ac.uk/media/uwtsd-website/content-assets/documents/research/research-ethics-integrity-code-practice.pdf" TargetMode="External"/><Relationship Id="rId16" Type="http://schemas.openxmlformats.org/officeDocument/2006/relationships/image" Target="media/image2.tiff"/><Relationship Id="rId17" Type="http://schemas.openxmlformats.org/officeDocument/2006/relationships/image" Target="media/image3.tiff"/><Relationship Id="rId18" Type="http://schemas.openxmlformats.org/officeDocument/2006/relationships/image" Target="media/image4.png"/><Relationship Id="rId19" Type="http://schemas.openxmlformats.org/officeDocument/2006/relationships/image" Target="media/image5.png"/><Relationship Id="rId37" Type="http://schemas.openxmlformats.org/officeDocument/2006/relationships/footer" Target="footer6.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16050D0-5247-1149-BC42-B3699D07E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58</Pages>
  <Words>9539</Words>
  <Characters>54375</Characters>
  <Application>Microsoft Macintosh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hOW TO DEVELOP CHILDREN’S ENGAGEMENT IN STORY TIME USING DIFFERENT STORY TIME TECHNIQUES?</vt:lpstr>
    </vt:vector>
  </TitlesOfParts>
  <LinksUpToDate>false</LinksUpToDate>
  <CharactersWithSpaces>63787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DEVELOP CHILDREN’S ENGAGEMENT IN STORY TIME USING DIFFERENT STORY TIME TECHNIQUES?</dc:title>
  <dc:subject/>
  <dc:creator>(1700241)</dc:creator>
  <cp:keywords/>
  <dc:description/>
  <cp:lastModifiedBy>Bethan Maund (1700241)</cp:lastModifiedBy>
  <cp:revision>3</cp:revision>
  <dcterms:created xsi:type="dcterms:W3CDTF">2018-04-15T20:19:00Z</dcterms:created>
  <dcterms:modified xsi:type="dcterms:W3CDTF">2018-04-15T20:21:00Z</dcterms:modified>
  <cp:category>The Enquiring Teacher ECPP7001</cp:category>
</cp:coreProperties>
</file>