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111E0EAD" w:rsidR="006419C3" w:rsidRDefault="004D121C" w:rsidP="00E611D9">
      <w:pPr>
        <w:pStyle w:val="AssignHeader"/>
      </w:pPr>
      <w:r>
        <w:t>ECAD6009-C</w:t>
      </w:r>
      <w:r w:rsidR="009A0ECE">
        <w:t xml:space="preserve"> – Part A </w:t>
      </w:r>
    </w:p>
    <w:p w14:paraId="498520A8" w14:textId="1B9069A1" w:rsidR="004B3DC9" w:rsidRPr="004B3DC9" w:rsidRDefault="004B3DC9" w:rsidP="004B3DC9">
      <w:pPr>
        <w:pStyle w:val="AssignSubHeader"/>
      </w:pPr>
      <w:r w:rsidRPr="004B3DC9">
        <w:rPr>
          <w:u w:val="single"/>
        </w:rPr>
        <w:t xml:space="preserve">Assignment title: </w:t>
      </w:r>
      <w:r w:rsidRPr="004B3DC9">
        <w:br/>
        <w:t xml:space="preserve">Understanding how the learner, the </w:t>
      </w:r>
      <w:proofErr w:type="gramStart"/>
      <w:r w:rsidRPr="004B3DC9">
        <w:t>school</w:t>
      </w:r>
      <w:proofErr w:type="gramEnd"/>
      <w:r w:rsidRPr="004B3DC9">
        <w:t xml:space="preserve"> and the local community work together to deliver one of the four purposes of the new curriculum: a video presentation that critically examines this process.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348BC63D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0E668399" w14:textId="77777777" w:rsidR="004B3DC9" w:rsidRDefault="004B3DC9" w:rsidP="00E611D9">
      <w:pPr>
        <w:pStyle w:val="AssignBody"/>
        <w:rPr>
          <w:b/>
        </w:rPr>
      </w:pPr>
    </w:p>
    <w:p w14:paraId="786F48C7" w14:textId="77777777" w:rsidR="003B7CD8" w:rsidRDefault="004B3DC9" w:rsidP="003B7CD8">
      <w:pPr>
        <w:pStyle w:val="AssignBody"/>
      </w:pPr>
      <w:r w:rsidRPr="004B3DC9">
        <w:t xml:space="preserve">BERA </w:t>
      </w:r>
      <w:r w:rsidR="003B7CD8">
        <w:t>(</w:t>
      </w:r>
      <w:r w:rsidRPr="004B3DC9">
        <w:t>2018</w:t>
      </w:r>
      <w:r w:rsidR="003B7CD8">
        <w:t xml:space="preserve">) </w:t>
      </w:r>
      <w:r w:rsidR="003B7CD8" w:rsidRPr="003B7CD8">
        <w:rPr>
          <w:i/>
          <w:iCs/>
        </w:rPr>
        <w:t>Ethical Guidelines for Educational Research</w:t>
      </w:r>
      <w:r w:rsidR="003B7CD8">
        <w:t>, 4</w:t>
      </w:r>
      <w:r w:rsidR="003B7CD8" w:rsidRPr="00BB37B0">
        <w:rPr>
          <w:vertAlign w:val="superscript"/>
        </w:rPr>
        <w:t>th</w:t>
      </w:r>
      <w:r w:rsidR="003B7CD8">
        <w:t xml:space="preserve"> </w:t>
      </w:r>
      <w:proofErr w:type="spellStart"/>
      <w:r w:rsidR="003B7CD8">
        <w:t>edn</w:t>
      </w:r>
      <w:proofErr w:type="spellEnd"/>
      <w:r w:rsidR="003B7CD8">
        <w:t xml:space="preserve">. Available at: </w:t>
      </w:r>
      <w:hyperlink r:id="rId10" w:history="1">
        <w:r w:rsidR="003B7CD8" w:rsidRPr="007C3767">
          <w:rPr>
            <w:rStyle w:val="Hyperlink"/>
          </w:rPr>
          <w:t>https://www.bera.ac.uk/resources/all-publications/resources-for-researchers</w:t>
        </w:r>
      </w:hyperlink>
      <w:r w:rsidR="003B7CD8">
        <w:t xml:space="preserve"> (Accessed: 2 May 2023). </w:t>
      </w:r>
    </w:p>
    <w:p w14:paraId="24FB6D26" w14:textId="77777777" w:rsidR="003B7CD8" w:rsidRDefault="003B7CD8" w:rsidP="004B3DC9">
      <w:pPr>
        <w:pStyle w:val="AssignBody"/>
        <w:rPr>
          <w:bCs/>
        </w:rPr>
      </w:pPr>
    </w:p>
    <w:p w14:paraId="6A8660FB" w14:textId="77777777" w:rsidR="003B7CD8" w:rsidRDefault="003B7CD8" w:rsidP="003B7CD8">
      <w:pPr>
        <w:pStyle w:val="AssignBody"/>
      </w:pPr>
      <w:r>
        <w:t>Children in Wales (</w:t>
      </w:r>
      <w:proofErr w:type="spellStart"/>
      <w:r>
        <w:t>n.d</w:t>
      </w:r>
      <w:proofErr w:type="spellEnd"/>
      <w:r>
        <w:t xml:space="preserve">) </w:t>
      </w:r>
      <w:r w:rsidRPr="003B7CD8">
        <w:rPr>
          <w:i/>
          <w:iCs/>
        </w:rPr>
        <w:t>Putting children at the heart of our work</w:t>
      </w:r>
      <w:r>
        <w:t xml:space="preserve">. Available at: </w:t>
      </w:r>
      <w:hyperlink r:id="rId11" w:history="1">
        <w:r w:rsidR="004B3DC9" w:rsidRPr="004B3DC9">
          <w:rPr>
            <w:rStyle w:val="Hyperlink"/>
          </w:rPr>
          <w:t>https://www.childreninwales.org.uk/</w:t>
        </w:r>
      </w:hyperlink>
      <w:r w:rsidR="004B3DC9" w:rsidRPr="004B3DC9">
        <w:t xml:space="preserve"> </w:t>
      </w:r>
      <w:r>
        <w:t>(Accessed: 4 May 2023).</w:t>
      </w:r>
    </w:p>
    <w:p w14:paraId="1286693F" w14:textId="77777777" w:rsidR="003B7CD8" w:rsidRDefault="003B7CD8" w:rsidP="003B7CD8">
      <w:pPr>
        <w:pStyle w:val="AssignBody"/>
      </w:pPr>
    </w:p>
    <w:p w14:paraId="4D33EBD4" w14:textId="77777777" w:rsidR="003B7CD8" w:rsidRDefault="004B3DC9" w:rsidP="003B7CD8">
      <w:pPr>
        <w:pStyle w:val="AssignBody"/>
      </w:pPr>
      <w:r w:rsidRPr="004B3DC9">
        <w:t xml:space="preserve">Cohen, L. et al. (2005) </w:t>
      </w:r>
      <w:r w:rsidRPr="004B3DC9">
        <w:rPr>
          <w:i/>
          <w:iCs/>
        </w:rPr>
        <w:t>Research Methods in Education</w:t>
      </w:r>
      <w:r w:rsidRPr="004B3DC9">
        <w:t>. 5</w:t>
      </w:r>
      <w:r w:rsidRPr="004B3DC9">
        <w:rPr>
          <w:vertAlign w:val="superscript"/>
        </w:rPr>
        <w:t>th</w:t>
      </w:r>
      <w:r w:rsidRPr="004B3DC9">
        <w:t xml:space="preserve"> </w:t>
      </w:r>
      <w:proofErr w:type="spellStart"/>
      <w:r w:rsidRPr="004B3DC9">
        <w:t>edn</w:t>
      </w:r>
      <w:proofErr w:type="spellEnd"/>
      <w:r w:rsidRPr="004B3DC9">
        <w:t>. London: Routledge.</w:t>
      </w:r>
    </w:p>
    <w:p w14:paraId="5E68836A" w14:textId="77777777" w:rsidR="003B7CD8" w:rsidRDefault="003B7CD8" w:rsidP="004B3DC9">
      <w:pPr>
        <w:pStyle w:val="AssignBody"/>
      </w:pPr>
    </w:p>
    <w:p w14:paraId="7F5BBCC3" w14:textId="77777777" w:rsidR="003B7CD8" w:rsidRDefault="004B3DC9" w:rsidP="003B7CD8">
      <w:pPr>
        <w:pStyle w:val="AssignBody"/>
      </w:pPr>
      <w:r w:rsidRPr="004B3DC9">
        <w:t xml:space="preserve">Debois, S (2022). ’10 Advantages and Disadvantages of Questionnaires’, </w:t>
      </w:r>
      <w:r w:rsidRPr="004B3DC9">
        <w:rPr>
          <w:i/>
          <w:iCs/>
        </w:rPr>
        <w:t>Survey Any Place</w:t>
      </w:r>
      <w:r w:rsidRPr="004B3DC9">
        <w:t xml:space="preserve"> [blog]. 8 March. Available at: </w:t>
      </w:r>
      <w:hyperlink r:id="rId12" w:history="1">
        <w:r w:rsidRPr="004B3DC9">
          <w:rPr>
            <w:rStyle w:val="Hyperlink"/>
          </w:rPr>
          <w:t>https://surveyanyplace.com/blog/questionnaire-pros-and-cons/</w:t>
        </w:r>
      </w:hyperlink>
      <w:r w:rsidRPr="004B3DC9">
        <w:t xml:space="preserve"> </w:t>
      </w:r>
      <w:r w:rsidR="003B7CD8">
        <w:t>(Accessed: 5 May 2023).</w:t>
      </w:r>
    </w:p>
    <w:p w14:paraId="0270E7D0" w14:textId="77777777" w:rsidR="003B7CD8" w:rsidRDefault="003B7CD8" w:rsidP="003B7CD8">
      <w:pPr>
        <w:pStyle w:val="AssignBody"/>
      </w:pPr>
    </w:p>
    <w:p w14:paraId="438B323D" w14:textId="77777777" w:rsidR="003B7CD8" w:rsidRDefault="004B3DC9" w:rsidP="003B7CD8">
      <w:pPr>
        <w:pStyle w:val="AssignBody"/>
      </w:pPr>
      <w:r w:rsidRPr="004B3DC9">
        <w:t xml:space="preserve">Estyn </w:t>
      </w:r>
      <w:r w:rsidR="003B7CD8">
        <w:t>(</w:t>
      </w:r>
      <w:r w:rsidRPr="004B3DC9">
        <w:t>2014</w:t>
      </w:r>
      <w:r w:rsidR="003B7CD8">
        <w:t xml:space="preserve">) </w:t>
      </w:r>
      <w:r w:rsidR="003B7CD8" w:rsidRPr="003B7CD8">
        <w:rPr>
          <w:i/>
          <w:iCs/>
        </w:rPr>
        <w:t>Pupil deprivation: Tackling deprivation and raising standards</w:t>
      </w:r>
      <w:r w:rsidR="003B7CD8">
        <w:t xml:space="preserve">. Available at: </w:t>
      </w:r>
      <w:hyperlink r:id="rId13" w:history="1">
        <w:r w:rsidR="003B7CD8" w:rsidRPr="007C3767">
          <w:rPr>
            <w:rStyle w:val="Hyperlink"/>
          </w:rPr>
          <w:t>https://www.estyn.gov.wales/system/files/2020-07/Pupil%2520deprivation.pdf</w:t>
        </w:r>
      </w:hyperlink>
      <w:r w:rsidR="003B7CD8">
        <w:t xml:space="preserve"> (Accessed: 2 May 2023).</w:t>
      </w:r>
    </w:p>
    <w:p w14:paraId="1B7A0FA4" w14:textId="77777777" w:rsidR="003B7CD8" w:rsidRDefault="003B7CD8" w:rsidP="003B7CD8">
      <w:pPr>
        <w:pStyle w:val="AssignBody"/>
      </w:pPr>
    </w:p>
    <w:p w14:paraId="6BAC28A8" w14:textId="77777777" w:rsidR="003B7CD8" w:rsidRDefault="003B7CD8" w:rsidP="003B7CD8">
      <w:pPr>
        <w:pStyle w:val="AssignBody"/>
      </w:pPr>
      <w:r>
        <w:t xml:space="preserve">Evans (2023). ‘Bronfenbrenner’s Ecological Systems Theory’, </w:t>
      </w:r>
      <w:r w:rsidRPr="00BB37B0">
        <w:rPr>
          <w:i/>
          <w:iCs/>
        </w:rPr>
        <w:t>Simply Psychology</w:t>
      </w:r>
      <w:r>
        <w:t xml:space="preserve"> [blog]. 28 April. Available at: </w:t>
      </w:r>
      <w:hyperlink r:id="rId14" w:history="1">
        <w:r w:rsidRPr="007C3767">
          <w:rPr>
            <w:rStyle w:val="Hyperlink"/>
          </w:rPr>
          <w:t>https://www.simplypsychology.org/bronfenbrenner.html</w:t>
        </w:r>
      </w:hyperlink>
      <w:r>
        <w:t xml:space="preserve"> (Accessed: 4 May 2023).</w:t>
      </w:r>
    </w:p>
    <w:p w14:paraId="6F526394" w14:textId="77777777" w:rsidR="003B7CD8" w:rsidRDefault="003B7CD8" w:rsidP="003B7CD8">
      <w:pPr>
        <w:pStyle w:val="AssignBody"/>
      </w:pPr>
    </w:p>
    <w:p w14:paraId="54ED30BD" w14:textId="77777777" w:rsidR="003B7CD8" w:rsidRDefault="003B7CD8" w:rsidP="003B7C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Future Generations Commissioner for Wales (2015). </w:t>
      </w:r>
      <w:r w:rsidRPr="0085036A">
        <w:rPr>
          <w:rFonts w:ascii="Arial" w:hAnsi="Arial" w:cs="Arial"/>
          <w:i/>
          <w:iCs/>
        </w:rPr>
        <w:t>Well-being of Future Generations (Wales) Act 2015</w:t>
      </w:r>
      <w:r>
        <w:rPr>
          <w:rFonts w:ascii="Arial" w:hAnsi="Arial" w:cs="Arial"/>
        </w:rPr>
        <w:t xml:space="preserve">. Available at: </w:t>
      </w:r>
      <w:hyperlink r:id="rId15" w:history="1">
        <w:r w:rsidRPr="007C3767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>
        <w:rPr>
          <w:rFonts w:ascii="Arial" w:hAnsi="Arial" w:cs="Arial"/>
        </w:rPr>
        <w:t xml:space="preserve"> (Accessed: 4 May 2023).</w:t>
      </w:r>
    </w:p>
    <w:p w14:paraId="1F3EDAC1" w14:textId="77777777" w:rsidR="003B7CD8" w:rsidRDefault="003B7CD8" w:rsidP="003B7CD8">
      <w:pPr>
        <w:rPr>
          <w:rFonts w:ascii="Arial" w:hAnsi="Arial" w:cs="Arial"/>
        </w:rPr>
      </w:pPr>
    </w:p>
    <w:p w14:paraId="39E81D43" w14:textId="77777777" w:rsidR="003B7CD8" w:rsidRDefault="003B7CD8" w:rsidP="003B7CD8">
      <w:pPr>
        <w:pStyle w:val="AssignBody"/>
      </w:pPr>
      <w:proofErr w:type="spellStart"/>
      <w:r>
        <w:rPr>
          <w:bCs/>
        </w:rPr>
        <w:lastRenderedPageBreak/>
        <w:t>Mcleod</w:t>
      </w:r>
      <w:proofErr w:type="spellEnd"/>
      <w:r>
        <w:rPr>
          <w:bCs/>
        </w:rPr>
        <w:t xml:space="preserve">, S. (2023) ‘Maslow’s Hierarchy of Needs’, </w:t>
      </w:r>
      <w:r w:rsidRPr="004B3DC9">
        <w:rPr>
          <w:bCs/>
          <w:i/>
          <w:iCs/>
        </w:rPr>
        <w:t>Simply Psychology</w:t>
      </w:r>
      <w:r>
        <w:rPr>
          <w:bCs/>
        </w:rPr>
        <w:t xml:space="preserve"> [blog]. 10 May. Available at: </w:t>
      </w:r>
      <w:hyperlink r:id="rId16" w:history="1">
        <w:r w:rsidR="004B3DC9" w:rsidRPr="004B3DC9">
          <w:rPr>
            <w:rStyle w:val="Hyperlink"/>
          </w:rPr>
          <w:t>https://www.simplypsychology.org/maslow.html</w:t>
        </w:r>
      </w:hyperlink>
      <w:r w:rsidR="004B3DC9" w:rsidRPr="004B3DC9">
        <w:t xml:space="preserve"> </w:t>
      </w:r>
      <w:r>
        <w:t>(Accessed: 2 May 2023).</w:t>
      </w:r>
    </w:p>
    <w:p w14:paraId="3BC2C40E" w14:textId="77777777" w:rsidR="003B7CD8" w:rsidRDefault="003B7CD8" w:rsidP="003B7CD8">
      <w:pPr>
        <w:rPr>
          <w:rFonts w:ascii="Arial" w:hAnsi="Arial" w:cs="Arial"/>
        </w:rPr>
      </w:pPr>
    </w:p>
    <w:p w14:paraId="0398EA97" w14:textId="77777777" w:rsidR="003B7CD8" w:rsidRDefault="003B7CD8" w:rsidP="003B7CD8">
      <w:pPr>
        <w:pStyle w:val="AssignBody"/>
      </w:pPr>
      <w:r>
        <w:t xml:space="preserve">PATCH (2023) </w:t>
      </w:r>
      <w:r w:rsidRPr="00BB37B0">
        <w:rPr>
          <w:i/>
          <w:iCs/>
        </w:rPr>
        <w:t>Fighting Hunger and Hardship.</w:t>
      </w:r>
      <w:r>
        <w:t xml:space="preserve"> Available at: </w:t>
      </w:r>
      <w:hyperlink r:id="rId17" w:history="1">
        <w:r w:rsidR="004B3DC9" w:rsidRPr="004B3DC9">
          <w:rPr>
            <w:rStyle w:val="Hyperlink"/>
          </w:rPr>
          <w:t>https://patchcharity.org.uk/about/</w:t>
        </w:r>
      </w:hyperlink>
      <w:r w:rsidR="004B3DC9" w:rsidRPr="004B3DC9">
        <w:t xml:space="preserve"> </w:t>
      </w:r>
      <w:r>
        <w:t>(Accessed: 5 May 2023).</w:t>
      </w:r>
    </w:p>
    <w:p w14:paraId="5E01BC12" w14:textId="77777777" w:rsidR="003B7CD8" w:rsidRDefault="003B7CD8" w:rsidP="003B7CD8">
      <w:pPr>
        <w:rPr>
          <w:rFonts w:ascii="Arial" w:hAnsi="Arial" w:cs="Arial"/>
        </w:rPr>
      </w:pPr>
    </w:p>
    <w:p w14:paraId="2E786B8F" w14:textId="77777777" w:rsidR="003B7CD8" w:rsidRDefault="003B7CD8" w:rsidP="003B7CD8">
      <w:pPr>
        <w:pStyle w:val="AssignBody"/>
      </w:pPr>
      <w:r>
        <w:t xml:space="preserve">School A (2022) </w:t>
      </w:r>
      <w:r w:rsidRPr="004B3DC9">
        <w:rPr>
          <w:i/>
          <w:iCs/>
        </w:rPr>
        <w:t>The Lighthouse letter to parents</w:t>
      </w:r>
      <w:r>
        <w:t xml:space="preserve">. Available at: </w:t>
      </w:r>
      <w:hyperlink r:id="rId18" w:history="1">
        <w:r w:rsidR="004B3DC9" w:rsidRPr="004B3DC9">
          <w:rPr>
            <w:rStyle w:val="Hyperlink"/>
          </w:rPr>
          <w:t>https://www.</w:t>
        </w:r>
        <w:r w:rsidR="004B3DC9" w:rsidRPr="004B3DC9">
          <w:rPr>
            <w:rStyle w:val="Hyperlink"/>
            <w:color w:val="FFFFFF" w:themeColor="background1"/>
          </w:rPr>
          <w:t>gelliswickschool.</w:t>
        </w:r>
        <w:r w:rsidR="004B3DC9" w:rsidRPr="004B3DC9">
          <w:rPr>
            <w:rStyle w:val="Hyperlink"/>
          </w:rPr>
          <w:t>co.uk/the-lighthouse/</w:t>
        </w:r>
      </w:hyperlink>
      <w:r w:rsidR="004B3DC9" w:rsidRPr="004B3DC9">
        <w:t xml:space="preserve"> </w:t>
      </w:r>
      <w:r>
        <w:t>(Accessed: 2 May 2023).</w:t>
      </w:r>
    </w:p>
    <w:p w14:paraId="540E6649" w14:textId="77777777" w:rsidR="004B3DC9" w:rsidRDefault="004B3DC9" w:rsidP="004B3DC9">
      <w:pPr>
        <w:pStyle w:val="AssignBody"/>
      </w:pPr>
    </w:p>
    <w:p w14:paraId="763564EB" w14:textId="28C09BE3" w:rsidR="004B3DC9" w:rsidRDefault="004B3DC9" w:rsidP="004B3DC9">
      <w:pPr>
        <w:pStyle w:val="AssignBody"/>
      </w:pPr>
      <w:r>
        <w:t xml:space="preserve">Welsh Government (2022) </w:t>
      </w:r>
      <w:r w:rsidRPr="004B3DC9">
        <w:rPr>
          <w:i/>
          <w:iCs/>
        </w:rPr>
        <w:t>Developing a vision for curriculum design</w:t>
      </w:r>
      <w:r>
        <w:t xml:space="preserve">. Available at: </w:t>
      </w:r>
      <w:hyperlink r:id="rId19" w:history="1">
        <w:r w:rsidRPr="004B3DC9">
          <w:rPr>
            <w:rStyle w:val="Hyperlink"/>
          </w:rPr>
          <w:t>https://hwb.gov.wales/curriculum-for-wales/designing-your-curriculum/developing-a-vision-for-curriculum-design</w:t>
        </w:r>
      </w:hyperlink>
      <w:r w:rsidRPr="004B3DC9">
        <w:t xml:space="preserve"> </w:t>
      </w:r>
      <w:r>
        <w:t>(Accessed: 2 May 2023).</w:t>
      </w:r>
    </w:p>
    <w:p w14:paraId="0811FD1D" w14:textId="77777777" w:rsidR="003B7CD8" w:rsidRDefault="003B7CD8" w:rsidP="004B3DC9">
      <w:pPr>
        <w:pStyle w:val="AssignBody"/>
      </w:pPr>
    </w:p>
    <w:p w14:paraId="44AFD664" w14:textId="77777777" w:rsidR="003B7CD8" w:rsidRDefault="003B7CD8" w:rsidP="003B7CD8">
      <w:pPr>
        <w:pStyle w:val="AssignBody"/>
      </w:pPr>
      <w:r>
        <w:t xml:space="preserve">Welsh Government (2022). </w:t>
      </w:r>
      <w:r w:rsidRPr="00BB37B0">
        <w:rPr>
          <w:i/>
          <w:iCs/>
        </w:rPr>
        <w:t>Schools’ census results: February 2022</w:t>
      </w:r>
      <w:r>
        <w:t xml:space="preserve">. Available at: </w:t>
      </w:r>
      <w:hyperlink r:id="rId20" w:anchor=":~:text=There%20were%20102%2C653%20reports%20of,pupil%20with%20ALN%20or%20SEN" w:history="1">
        <w:r w:rsidR="004B3DC9" w:rsidRPr="004B3DC9">
          <w:rPr>
            <w:rStyle w:val="Hyperlink"/>
          </w:rPr>
          <w:t>https://www.gov.wales/schools-census-results-february-2022-html#:~:text=There%20were%20102%2C653%20reports%20of,pupil%20with%20ALN%20or%20SEN</w:t>
        </w:r>
      </w:hyperlink>
      <w:r w:rsidR="004B3DC9" w:rsidRPr="004B3DC9">
        <w:t xml:space="preserve">. </w:t>
      </w:r>
      <w:r>
        <w:t>(Accessed: 4 May 2023).</w:t>
      </w:r>
    </w:p>
    <w:p w14:paraId="43D63C60" w14:textId="77777777" w:rsidR="003B7CD8" w:rsidRDefault="003B7CD8" w:rsidP="004B3DC9">
      <w:pPr>
        <w:pStyle w:val="AssignBody"/>
      </w:pPr>
    </w:p>
    <w:p w14:paraId="68A4C0CA" w14:textId="192894DC" w:rsidR="004B3DC9" w:rsidRDefault="004B3DC9" w:rsidP="004B3DC9">
      <w:pPr>
        <w:pStyle w:val="AssignBody"/>
      </w:pPr>
      <w:r>
        <w:t xml:space="preserve">Welsh Government (2023). </w:t>
      </w:r>
      <w:r w:rsidRPr="004B3DC9">
        <w:rPr>
          <w:i/>
          <w:iCs/>
        </w:rPr>
        <w:t>Child poverty strategy: progress report.</w:t>
      </w:r>
      <w:r>
        <w:t xml:space="preserve"> Available at: </w:t>
      </w:r>
      <w:hyperlink r:id="rId21" w:history="1">
        <w:r w:rsidRPr="004B3DC9">
          <w:rPr>
            <w:rStyle w:val="Hyperlink"/>
          </w:rPr>
          <w:t>https://www.gov.wales/child-poverty-strategy-2022-progress-report-html</w:t>
        </w:r>
      </w:hyperlink>
      <w:r w:rsidRPr="004B3DC9">
        <w:t xml:space="preserve"> </w:t>
      </w:r>
      <w:r>
        <w:t>(Accessed: 2 May 2023).</w:t>
      </w:r>
    </w:p>
    <w:p w14:paraId="45C155BB" w14:textId="77777777" w:rsidR="00BB37B0" w:rsidRDefault="00BB37B0" w:rsidP="00BB37B0">
      <w:pPr>
        <w:pStyle w:val="AssignBody"/>
      </w:pPr>
    </w:p>
    <w:p w14:paraId="5F58CF90" w14:textId="77777777" w:rsidR="003B7CD8" w:rsidRDefault="003B7CD8" w:rsidP="00BB37B0">
      <w:pPr>
        <w:pStyle w:val="AssignBody"/>
      </w:pPr>
    </w:p>
    <w:p w14:paraId="724D3FBD" w14:textId="77777777" w:rsidR="004B3DC9" w:rsidRDefault="004B3DC9" w:rsidP="00BB37B0">
      <w:pPr>
        <w:pStyle w:val="AssignBody"/>
      </w:pPr>
    </w:p>
    <w:p w14:paraId="2F80DDDE" w14:textId="77777777" w:rsidR="004B3DC9" w:rsidRPr="004B3DC9" w:rsidRDefault="004B3DC9" w:rsidP="00BB37B0">
      <w:pPr>
        <w:pStyle w:val="AssignBody"/>
      </w:pPr>
    </w:p>
    <w:p w14:paraId="2371D1B1" w14:textId="77777777" w:rsidR="004B3DC9" w:rsidRPr="004B3DC9" w:rsidRDefault="004B3DC9" w:rsidP="00BB37B0">
      <w:pPr>
        <w:pStyle w:val="AssignBody"/>
      </w:pPr>
    </w:p>
    <w:p w14:paraId="13F052D6" w14:textId="77777777" w:rsidR="00BB37B0" w:rsidRDefault="00BB37B0" w:rsidP="00BB37B0">
      <w:pPr>
        <w:pStyle w:val="AssignBody"/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3A2CAF" w14:textId="77777777" w:rsidR="002F77AB" w:rsidRDefault="002F77AB" w:rsidP="00E611D9">
      <w:pPr>
        <w:spacing w:after="0" w:line="240" w:lineRule="auto"/>
      </w:pPr>
      <w:r>
        <w:separator/>
      </w:r>
    </w:p>
  </w:endnote>
  <w:endnote w:type="continuationSeparator" w:id="0">
    <w:p w14:paraId="66F1E5FF" w14:textId="77777777" w:rsidR="002F77AB" w:rsidRDefault="002F77A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0D2FFF" w14:textId="77777777" w:rsidR="002F77AB" w:rsidRDefault="002F77AB" w:rsidP="00E611D9">
      <w:pPr>
        <w:spacing w:after="0" w:line="240" w:lineRule="auto"/>
      </w:pPr>
      <w:r>
        <w:separator/>
      </w:r>
    </w:p>
  </w:footnote>
  <w:footnote w:type="continuationSeparator" w:id="0">
    <w:p w14:paraId="4DA68434" w14:textId="77777777" w:rsidR="002F77AB" w:rsidRDefault="002F77A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BA0800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678A8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1C62633A" w:rsidR="00E611D9" w:rsidRPr="00E611D9" w:rsidRDefault="00B678A8" w:rsidP="00B678A8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2003632</w:t>
          </w:r>
        </w:p>
      </w:tc>
    </w:tr>
  </w:tbl>
  <w:p w14:paraId="31028CA5" w14:textId="05856E6F" w:rsidR="00E611D9" w:rsidRDefault="00B678A8">
    <w:pPr>
      <w:pStyle w:val="Header"/>
    </w:pPr>
    <w:r>
      <w:rPr>
        <w:rFonts w:ascii="Arial" w:hAnsi="Arial" w:cs="Arial"/>
      </w:rPr>
      <w:t xml:space="preserve">Kaitlyn Done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FD081B"/>
    <w:multiLevelType w:val="hybridMultilevel"/>
    <w:tmpl w:val="6B7265E2"/>
    <w:lvl w:ilvl="0" w:tplc="F3385D4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016958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CEC92D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7DCCE1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D02849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BFE828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6AE23C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7D6D51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7D89B0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857135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2F77AB"/>
    <w:rsid w:val="003B567F"/>
    <w:rsid w:val="003B7CD8"/>
    <w:rsid w:val="003E55AE"/>
    <w:rsid w:val="00433F17"/>
    <w:rsid w:val="004B3DC9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678A8"/>
    <w:rsid w:val="00BB37B0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B3D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D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3DC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251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1879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1485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1464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1275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1355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925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7673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3873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3264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1450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8107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056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8997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6377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4484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1143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06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ystem/files/2020-07/Pupil%2520deprivation.pdf" TargetMode="External"/><Relationship Id="rId18" Type="http://schemas.openxmlformats.org/officeDocument/2006/relationships/hyperlink" Target="https://www.gelliswickschool.co.uk/the-lighthouse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child-poverty-strategy-2022-progress-report-html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surveyanyplace.com/blog/questionnaire-pros-and-cons/" TargetMode="External"/><Relationship Id="rId17" Type="http://schemas.openxmlformats.org/officeDocument/2006/relationships/hyperlink" Target="https://patchcharity.org.uk/about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maslow.html" TargetMode="External"/><Relationship Id="rId20" Type="http://schemas.openxmlformats.org/officeDocument/2006/relationships/hyperlink" Target="https://www.gov.wales/schools-census-results-february-2022-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hildreninwales.org.uk/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futuregenerations.wales/about-us/future-generations-act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bera.ac.uk/resources/all-publications/resources-for-researchers" TargetMode="External"/><Relationship Id="rId19" Type="http://schemas.openxmlformats.org/officeDocument/2006/relationships/hyperlink" Target="https://hwb.gov.wales/curriculum-for-wales/designing-your-curriculum/developing-a-vision-for-curriculum-design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implypsychology.org/bronfenbrenner.html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528</Words>
  <Characters>3011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Kaitlyn Done (2003632)</cp:lastModifiedBy>
  <cp:revision>3</cp:revision>
  <dcterms:created xsi:type="dcterms:W3CDTF">2023-05-15T18:18:00Z</dcterms:created>
  <dcterms:modified xsi:type="dcterms:W3CDTF">2023-05-15T19:16:00Z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