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8A2204">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4F84AF27" w:rsidR="00FF5297" w:rsidRPr="004C3A0B" w:rsidRDefault="00D56E25" w:rsidP="008C4441">
            <w:pPr>
              <w:rPr>
                <w:rFonts w:ascii="Arial" w:hAnsi="Arial" w:cs="Arial"/>
                <w:sz w:val="22"/>
                <w:szCs w:val="22"/>
              </w:rPr>
            </w:pPr>
            <w:r>
              <w:rPr>
                <w:rFonts w:ascii="Arial" w:hAnsi="Arial" w:cs="Arial"/>
                <w:sz w:val="22"/>
                <w:szCs w:val="22"/>
              </w:rPr>
              <w:t>P</w:t>
            </w:r>
            <w:r w:rsidR="00FF5297">
              <w:rPr>
                <w:rFonts w:ascii="Arial" w:hAnsi="Arial" w:cs="Arial"/>
                <w:sz w:val="22"/>
                <w:szCs w:val="22"/>
              </w:rPr>
              <w:t>ATEL MANAV AJITKUMAR</w:t>
            </w:r>
          </w:p>
        </w:tc>
      </w:tr>
      <w:tr w:rsidR="005E6C44" w:rsidRPr="004C3A0B" w14:paraId="58EB8D36" w14:textId="49C838B6" w:rsidTr="008A2204">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8A2204">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16F7614" w:rsidR="005E6C44" w:rsidRDefault="008A220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77FC0857" w:rsidR="005E6C44" w:rsidRPr="004C3A0B" w:rsidRDefault="003F4D0E" w:rsidP="008C4441">
            <w:pPr>
              <w:rPr>
                <w:rFonts w:ascii="Arial" w:hAnsi="Arial" w:cs="Arial"/>
                <w:sz w:val="22"/>
                <w:szCs w:val="22"/>
              </w:rPr>
            </w:pPr>
            <w:r>
              <w:rPr>
                <w:rFonts w:ascii="Arial" w:hAnsi="Arial" w:cs="Arial"/>
                <w:sz w:val="22"/>
                <w:szCs w:val="22"/>
              </w:rPr>
              <w:t xml:space="preserve">Birmingham </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307DFF03" w:rsidR="005E6C44" w:rsidRPr="004C3A0B" w:rsidRDefault="003F4D0E" w:rsidP="008C4441">
            <w:pPr>
              <w:rPr>
                <w:rFonts w:ascii="Arial" w:hAnsi="Arial" w:cs="Arial"/>
                <w:sz w:val="22"/>
                <w:szCs w:val="22"/>
              </w:rPr>
            </w:pPr>
            <w:r>
              <w:rPr>
                <w:rFonts w:ascii="Arial" w:hAnsi="Arial" w:cs="Arial"/>
                <w:sz w:val="22"/>
                <w:szCs w:val="22"/>
              </w:rPr>
              <w:t xml:space="preserve">Birmingham campus </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7B491F30" w:rsidR="005E6C44" w:rsidRPr="004C3A0B" w:rsidRDefault="00DE3C6A" w:rsidP="008C4441">
            <w:pPr>
              <w:rPr>
                <w:rFonts w:ascii="Arial" w:hAnsi="Arial" w:cs="Arial"/>
                <w:sz w:val="22"/>
                <w:szCs w:val="22"/>
              </w:rPr>
            </w:pPr>
            <w:r>
              <w:rPr>
                <w:rFonts w:ascii="Arial" w:hAnsi="Arial" w:cs="Arial"/>
                <w:sz w:val="22"/>
                <w:szCs w:val="22"/>
              </w:rPr>
              <w:t>2437942@student.uwtsd.ac.uk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145FA52" w:rsidR="005E6C44" w:rsidRPr="004C3A0B" w:rsidRDefault="00EC6FA7" w:rsidP="00090CF7">
            <w:pPr>
              <w:rPr>
                <w:rFonts w:ascii="Arial" w:hAnsi="Arial" w:cs="Arial"/>
                <w:sz w:val="22"/>
                <w:szCs w:val="22"/>
              </w:rPr>
            </w:pPr>
            <w:r>
              <w:rPr>
                <w:rFonts w:ascii="Arial" w:hAnsi="Arial" w:cs="Arial"/>
                <w:sz w:val="22"/>
                <w:szCs w:val="22"/>
              </w:rPr>
              <w:t>2437942</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77EE6099" w:rsidR="005E6C44" w:rsidRPr="004C3A0B" w:rsidRDefault="00EC6FA7" w:rsidP="00090CF7">
            <w:pPr>
              <w:rPr>
                <w:rFonts w:ascii="Arial" w:hAnsi="Arial" w:cs="Arial"/>
                <w:sz w:val="22"/>
                <w:szCs w:val="22"/>
              </w:rPr>
            </w:pPr>
            <w:r>
              <w:rPr>
                <w:rFonts w:ascii="Arial" w:hAnsi="Arial" w:cs="Arial"/>
                <w:sz w:val="22"/>
                <w:szCs w:val="22"/>
              </w:rPr>
              <w:t xml:space="preserve">MSc data and Artificial intelligence </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7777777" w:rsidR="005E6C44" w:rsidRPr="004C3A0B" w:rsidRDefault="005E6C44" w:rsidP="00090CF7">
            <w:pPr>
              <w:rPr>
                <w:rFonts w:ascii="Arial" w:hAnsi="Arial" w:cs="Arial"/>
                <w:sz w:val="22"/>
                <w:szCs w:val="22"/>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2F1D579" w:rsidR="005E6C44" w:rsidRPr="00065801" w:rsidRDefault="002F24C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BCCB652" w:rsidR="005E6C44" w:rsidRPr="004C3A0B" w:rsidRDefault="0075591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68AFEEA" w:rsidR="005E6C44" w:rsidRPr="004C3A0B" w:rsidRDefault="00896ABF" w:rsidP="0082781D">
            <w:pPr>
              <w:autoSpaceDE w:val="0"/>
              <w:autoSpaceDN w:val="0"/>
              <w:adjustRightInd w:val="0"/>
              <w:jc w:val="center"/>
              <w:rPr>
                <w:rFonts w:ascii="Arial" w:hAnsi="Arial" w:cs="Arial"/>
                <w:b/>
                <w:bCs/>
                <w:sz w:val="22"/>
                <w:szCs w:val="22"/>
              </w:rPr>
            </w:pPr>
            <w:r>
              <w:rPr>
                <w:rFonts w:ascii="Arial" w:hAnsi="Arial" w:cs="Arial"/>
                <w:b/>
                <w:bCs/>
                <w:sz w:val="22"/>
                <w:szCs w:val="22"/>
              </w:rPr>
              <w:t>Vijeyananthan Thayananthan</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5E6C44"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5C5BE14D" w14:textId="77777777" w:rsidR="005E6C44" w:rsidRPr="00DD0929" w:rsidRDefault="005E6C4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0BFBDFCD" w:rsidR="005E6C44" w:rsidRPr="00065801" w:rsidRDefault="001A3DD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54022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0313F45" w:rsidR="004C3D85" w:rsidRPr="004C3A0B" w:rsidRDefault="00C8286F" w:rsidP="003C07E3">
            <w:pPr>
              <w:rPr>
                <w:rFonts w:ascii="Arial" w:hAnsi="Arial" w:cs="Arial"/>
                <w:sz w:val="22"/>
                <w:szCs w:val="22"/>
              </w:rPr>
            </w:pPr>
            <w:r w:rsidRPr="00C8286F">
              <w:rPr>
                <w:rFonts w:ascii="Arial" w:hAnsi="Arial" w:cs="Arial"/>
                <w:sz w:val="22"/>
                <w:szCs w:val="22"/>
              </w:rPr>
              <w:t>Evaluating the Role of Cybersecurity Policies in Safeguarding Digital Infrastructures in the UK.</w:t>
            </w:r>
          </w:p>
        </w:tc>
      </w:tr>
      <w:tr w:rsidR="004C3D85" w:rsidRPr="004C3A0B" w14:paraId="52752113" w14:textId="77777777" w:rsidTr="0054022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115621D" w:rsidR="004C3D85" w:rsidRPr="00D839CD" w:rsidRDefault="00B549AE" w:rsidP="003C07E3">
            <w:pPr>
              <w:rPr>
                <w:rFonts w:ascii="Arial" w:hAnsi="Arial" w:cs="Arial"/>
                <w:sz w:val="22"/>
                <w:szCs w:val="22"/>
              </w:rPr>
            </w:pPr>
            <w:r>
              <w:rPr>
                <w:rFonts w:ascii="Arial" w:hAnsi="Arial" w:cs="Arial"/>
                <w:sz w:val="22"/>
                <w:szCs w:val="22"/>
              </w:rPr>
              <w:t>08/09</w:t>
            </w:r>
            <w:r w:rsidR="00137277">
              <w:rPr>
                <w:rFonts w:ascii="Arial" w:hAnsi="Arial" w:cs="Arial"/>
                <w:sz w:val="22"/>
                <w:szCs w:val="22"/>
              </w:rPr>
              <w:t>/25</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13ED7D0" w:rsidR="004C3D85" w:rsidRPr="004C3A0B" w:rsidRDefault="006B69D6" w:rsidP="003C07E3">
            <w:pPr>
              <w:rPr>
                <w:rFonts w:ascii="Arial" w:hAnsi="Arial" w:cs="Arial"/>
                <w:sz w:val="22"/>
                <w:szCs w:val="22"/>
              </w:rPr>
            </w:pPr>
            <w:r>
              <w:rPr>
                <w:rFonts w:ascii="Arial" w:hAnsi="Arial" w:cs="Arial"/>
                <w:sz w:val="22"/>
                <w:szCs w:val="22"/>
              </w:rPr>
              <w:t>15/</w:t>
            </w:r>
            <w:r w:rsidR="007B1B18">
              <w:rPr>
                <w:rFonts w:ascii="Arial" w:hAnsi="Arial" w:cs="Arial"/>
                <w:sz w:val="22"/>
                <w:szCs w:val="22"/>
              </w:rPr>
              <w:t>09/25</w:t>
            </w:r>
          </w:p>
        </w:tc>
      </w:tr>
      <w:tr w:rsidR="00F96C3F" w:rsidRPr="004C3A0B" w14:paraId="158575DD" w14:textId="77777777" w:rsidTr="00540227">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425FEAB3" w14:textId="77777777" w:rsidR="00540227" w:rsidRPr="00540227" w:rsidRDefault="00540227" w:rsidP="00540227">
            <w:pPr>
              <w:rPr>
                <w:rFonts w:ascii="Arial" w:hAnsi="Arial" w:cs="Arial"/>
                <w:b/>
                <w:sz w:val="22"/>
                <w:szCs w:val="22"/>
              </w:rPr>
            </w:pPr>
            <w:r w:rsidRPr="00540227">
              <w:rPr>
                <w:rFonts w:ascii="Arial" w:hAnsi="Arial" w:cs="Arial"/>
                <w:b/>
                <w:sz w:val="22"/>
                <w:szCs w:val="22"/>
              </w:rPr>
              <w:t>This study will examine how current cybersecurity policies (e.g., Cyber Essentials, NIS2, ISO/IEC 27001 and related UK strategies) contribute to protecting the UK</w:t>
            </w:r>
            <w:r w:rsidRPr="00540227">
              <w:rPr>
                <w:rFonts w:ascii="Arial" w:hAnsi="Arial" w:cs="Arial" w:hint="eastAsia"/>
                <w:b/>
                <w:sz w:val="22"/>
                <w:szCs w:val="22"/>
              </w:rPr>
              <w:t>’</w:t>
            </w:r>
            <w:r w:rsidRPr="00540227">
              <w:rPr>
                <w:rFonts w:ascii="Arial" w:hAnsi="Arial" w:cs="Arial"/>
                <w:b/>
                <w:sz w:val="22"/>
                <w:szCs w:val="22"/>
              </w:rPr>
              <w:t>s digital infrastructure and where gaps remain.</w:t>
            </w:r>
          </w:p>
          <w:p w14:paraId="74BB9DC8" w14:textId="77777777" w:rsidR="00540227" w:rsidRPr="00540227" w:rsidRDefault="00540227" w:rsidP="00540227">
            <w:pPr>
              <w:rPr>
                <w:rFonts w:ascii="Arial" w:hAnsi="Arial" w:cs="Arial"/>
                <w:b/>
                <w:sz w:val="22"/>
                <w:szCs w:val="22"/>
              </w:rPr>
            </w:pPr>
            <w:r w:rsidRPr="00540227">
              <w:rPr>
                <w:rFonts w:ascii="Arial" w:hAnsi="Arial" w:cs="Arial"/>
                <w:b/>
                <w:sz w:val="22"/>
                <w:szCs w:val="22"/>
              </w:rPr>
              <w:t>Research question: What are the roles, impacts and limitations of UK cybersecurity policies in safeguarding organisational digital infrastructure, and which strategies can improve compliance and resilience?</w:t>
            </w:r>
          </w:p>
          <w:p w14:paraId="6F65EB46" w14:textId="5CA0E9CE" w:rsidR="00F063B2" w:rsidRDefault="00540227" w:rsidP="00F96C3F">
            <w:pPr>
              <w:spacing w:before="120" w:after="120"/>
              <w:rPr>
                <w:rFonts w:ascii="Arial" w:hAnsi="Arial" w:cs="Arial"/>
                <w:b/>
                <w:sz w:val="22"/>
                <w:szCs w:val="22"/>
              </w:rPr>
            </w:pPr>
            <w:r w:rsidRPr="00540227">
              <w:rPr>
                <w:rFonts w:ascii="Arial" w:hAnsi="Arial" w:cs="Arial"/>
                <w:b/>
                <w:sz w:val="22"/>
                <w:szCs w:val="22"/>
              </w:rPr>
              <w:t>Aims &amp; objectives: The research aims to evaluate policy effectiveness, identify practical challenges to policy uptake (skill shortages, costs, legacy systems), and recommend strategies (training, public-private collaboration, AI/ML tools) to strengthen policy outcomes. The study will synthesise secondary data and policy documents to produce practical recommendations for UK organisations and policymakers.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645F883" w14:textId="555B9693" w:rsidR="008B2CFF" w:rsidRDefault="008B2CFF" w:rsidP="008B2CFF">
            <w:pPr>
              <w:pStyle w:val="ListParagraph"/>
              <w:contextualSpacing w:val="0"/>
              <w:rPr>
                <w:rFonts w:ascii="Arial" w:hAnsi="Arial" w:cs="Arial"/>
                <w:i/>
              </w:rPr>
            </w:pPr>
            <w:r>
              <w:rPr>
                <w:rFonts w:ascii="Arial" w:hAnsi="Arial" w:cs="Arial"/>
                <w:i/>
              </w:rPr>
              <w:t xml:space="preserve">To analyze the effectiveness and practical impact of cybersecurity policies on organisational resilience across UK digital infrastructure and produce recommendations to overcome barriers in policy implementation. </w:t>
            </w:r>
          </w:p>
          <w:p w14:paraId="3332E3A6" w14:textId="77777777" w:rsidR="008B2CFF" w:rsidRPr="006C1FDD" w:rsidRDefault="008B2CFF" w:rsidP="008B2CFF">
            <w:pPr>
              <w:pStyle w:val="ListParagraph"/>
              <w:contextualSpacing w:val="0"/>
              <w:rPr>
                <w:rFonts w:ascii="Arial" w:hAnsi="Arial" w:cs="Arial"/>
                <w:i/>
              </w:rPr>
            </w:pPr>
          </w:p>
          <w:p w14:paraId="51A7B78C" w14:textId="77777777" w:rsidR="00F96C3F"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38C4300" w14:textId="7B474392" w:rsidR="008B2CFF" w:rsidRPr="006C1FDD" w:rsidRDefault="00A865DF" w:rsidP="008B2CFF">
            <w:pPr>
              <w:pStyle w:val="ListParagraph"/>
              <w:contextualSpacing w:val="0"/>
              <w:rPr>
                <w:rFonts w:ascii="Arial" w:hAnsi="Arial" w:cs="Arial"/>
                <w:i/>
              </w:rPr>
            </w:pPr>
            <w:r>
              <w:rPr>
                <w:rFonts w:ascii="Arial" w:hAnsi="Arial" w:cs="Arial"/>
                <w:i/>
              </w:rPr>
              <w:t>How do current UK cybersecurity policies safeguard digital infrastructure, what are the key obstacles to their effective implementation, and what strategies can mitigate these barriers?</w:t>
            </w:r>
          </w:p>
          <w:p w14:paraId="2A394C41" w14:textId="77777777" w:rsidR="00F96C3F"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36616011" w14:textId="77777777" w:rsidR="00C80E7B" w:rsidRDefault="00C80E7B" w:rsidP="00A865DF">
            <w:pPr>
              <w:pStyle w:val="ListParagraph"/>
              <w:contextualSpacing w:val="0"/>
              <w:rPr>
                <w:rFonts w:ascii="Arial" w:hAnsi="Arial" w:cs="Arial"/>
                <w:i/>
              </w:rPr>
            </w:pPr>
            <w:r>
              <w:rPr>
                <w:rFonts w:ascii="Arial" w:hAnsi="Arial" w:cs="Arial"/>
                <w:i/>
              </w:rPr>
              <w:t>To evaluate existing cybersecurity policies used in the UK.</w:t>
            </w:r>
          </w:p>
          <w:p w14:paraId="50AF3468" w14:textId="77777777" w:rsidR="00C80E7B" w:rsidRDefault="00C80E7B" w:rsidP="00A865DF">
            <w:pPr>
              <w:pStyle w:val="ListParagraph"/>
              <w:contextualSpacing w:val="0"/>
              <w:rPr>
                <w:rFonts w:ascii="Arial" w:hAnsi="Arial" w:cs="Arial"/>
                <w:i/>
              </w:rPr>
            </w:pPr>
          </w:p>
          <w:p w14:paraId="6C7A5784" w14:textId="77777777" w:rsidR="00C80E7B" w:rsidRDefault="00C80E7B" w:rsidP="00A865DF">
            <w:pPr>
              <w:pStyle w:val="ListParagraph"/>
              <w:contextualSpacing w:val="0"/>
              <w:rPr>
                <w:rFonts w:ascii="Arial" w:hAnsi="Arial" w:cs="Arial"/>
                <w:i/>
              </w:rPr>
            </w:pPr>
            <w:r>
              <w:rPr>
                <w:rFonts w:ascii="Arial" w:hAnsi="Arial" w:cs="Arial"/>
                <w:i/>
              </w:rPr>
              <w:t>To assess policy impacts on organisational security practices.</w:t>
            </w:r>
          </w:p>
          <w:p w14:paraId="2C7C45B6" w14:textId="77777777" w:rsidR="00C80E7B" w:rsidRDefault="00C80E7B" w:rsidP="00A865DF">
            <w:pPr>
              <w:pStyle w:val="ListParagraph"/>
              <w:contextualSpacing w:val="0"/>
              <w:rPr>
                <w:rFonts w:ascii="Arial" w:hAnsi="Arial" w:cs="Arial"/>
                <w:i/>
              </w:rPr>
            </w:pPr>
          </w:p>
          <w:p w14:paraId="368B1A07" w14:textId="77777777" w:rsidR="00C80E7B" w:rsidRDefault="00C80E7B" w:rsidP="00A865DF">
            <w:pPr>
              <w:pStyle w:val="ListParagraph"/>
              <w:contextualSpacing w:val="0"/>
              <w:rPr>
                <w:rFonts w:ascii="Arial" w:hAnsi="Arial" w:cs="Arial"/>
                <w:i/>
              </w:rPr>
            </w:pPr>
            <w:r>
              <w:rPr>
                <w:rFonts w:ascii="Arial" w:hAnsi="Arial" w:cs="Arial"/>
                <w:i/>
              </w:rPr>
              <w:t>To identify challenges (skill shortages, costs, legacy systems, awareness).</w:t>
            </w:r>
          </w:p>
          <w:p w14:paraId="11726041" w14:textId="77777777" w:rsidR="00C80E7B" w:rsidRDefault="00C80E7B" w:rsidP="00A865DF">
            <w:pPr>
              <w:pStyle w:val="ListParagraph"/>
              <w:contextualSpacing w:val="0"/>
              <w:rPr>
                <w:rFonts w:ascii="Arial" w:hAnsi="Arial" w:cs="Arial"/>
                <w:i/>
              </w:rPr>
            </w:pPr>
          </w:p>
          <w:p w14:paraId="6BE34BB1" w14:textId="77777777" w:rsidR="00C80E7B" w:rsidRDefault="00C80E7B" w:rsidP="00A865DF">
            <w:pPr>
              <w:pStyle w:val="ListParagraph"/>
              <w:contextualSpacing w:val="0"/>
              <w:rPr>
                <w:rFonts w:ascii="Arial" w:hAnsi="Arial" w:cs="Arial"/>
                <w:i/>
              </w:rPr>
            </w:pPr>
            <w:r>
              <w:rPr>
                <w:rFonts w:ascii="Arial" w:hAnsi="Arial" w:cs="Arial"/>
                <w:i/>
              </w:rPr>
              <w:t xml:space="preserve">To recommend practical strategies for improved policy adoption. </w:t>
            </w:r>
          </w:p>
          <w:p w14:paraId="4D886ACE" w14:textId="77777777" w:rsidR="00C80E7B" w:rsidRPr="009D2E0B" w:rsidRDefault="00C80E7B" w:rsidP="00A865DF">
            <w:pPr>
              <w:pStyle w:val="ListParagraph"/>
              <w:contextualSpacing w:val="0"/>
              <w:rPr>
                <w:rFonts w:ascii="Arial" w:hAnsi="Arial" w:cs="Arial"/>
                <w:i/>
              </w:rPr>
            </w:pPr>
          </w:p>
          <w:p w14:paraId="732F1DA5" w14:textId="77777777" w:rsidR="00F96C3F"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A2492C4" w14:textId="77777777" w:rsidR="001838B1" w:rsidRDefault="001838B1" w:rsidP="001838B1">
            <w:pPr>
              <w:pStyle w:val="ListParagraph"/>
              <w:ind w:left="714"/>
              <w:contextualSpacing w:val="0"/>
              <w:rPr>
                <w:rFonts w:ascii="Arial" w:hAnsi="Arial" w:cs="Arial"/>
                <w:i/>
              </w:rPr>
            </w:pPr>
            <w:r>
              <w:rPr>
                <w:rFonts w:ascii="Arial" w:hAnsi="Arial" w:cs="Arial"/>
                <w:i/>
              </w:rPr>
              <w:t>Examine the main national and international cybersecurity policies relevant to the UK.</w:t>
            </w:r>
          </w:p>
          <w:p w14:paraId="481F55D9" w14:textId="77777777" w:rsidR="001838B1" w:rsidRDefault="001838B1" w:rsidP="001838B1">
            <w:pPr>
              <w:pStyle w:val="ListParagraph"/>
              <w:ind w:left="714"/>
              <w:contextualSpacing w:val="0"/>
              <w:rPr>
                <w:rFonts w:ascii="Arial" w:hAnsi="Arial" w:cs="Arial"/>
                <w:i/>
              </w:rPr>
            </w:pPr>
          </w:p>
          <w:p w14:paraId="752D4E34" w14:textId="77777777" w:rsidR="001838B1" w:rsidRDefault="001838B1" w:rsidP="001838B1">
            <w:pPr>
              <w:pStyle w:val="ListParagraph"/>
              <w:ind w:left="714"/>
              <w:contextualSpacing w:val="0"/>
              <w:rPr>
                <w:rFonts w:ascii="Arial" w:hAnsi="Arial" w:cs="Arial"/>
                <w:i/>
              </w:rPr>
            </w:pPr>
            <w:r>
              <w:rPr>
                <w:rFonts w:ascii="Arial" w:hAnsi="Arial" w:cs="Arial"/>
                <w:i/>
              </w:rPr>
              <w:t>Assess literature and secondary data on policy outcomes and incidents.</w:t>
            </w:r>
          </w:p>
          <w:p w14:paraId="661E2211" w14:textId="77777777" w:rsidR="001838B1" w:rsidRDefault="001838B1" w:rsidP="001838B1">
            <w:pPr>
              <w:pStyle w:val="ListParagraph"/>
              <w:ind w:left="714"/>
              <w:contextualSpacing w:val="0"/>
              <w:rPr>
                <w:rFonts w:ascii="Arial" w:hAnsi="Arial" w:cs="Arial"/>
                <w:i/>
              </w:rPr>
            </w:pPr>
          </w:p>
          <w:p w14:paraId="2D0DC5B6" w14:textId="77777777" w:rsidR="001838B1" w:rsidRDefault="001838B1" w:rsidP="001838B1">
            <w:pPr>
              <w:pStyle w:val="ListParagraph"/>
              <w:ind w:left="714"/>
              <w:contextualSpacing w:val="0"/>
              <w:rPr>
                <w:rFonts w:ascii="Arial" w:hAnsi="Arial" w:cs="Arial"/>
                <w:i/>
              </w:rPr>
            </w:pPr>
            <w:r>
              <w:rPr>
                <w:rFonts w:ascii="Arial" w:hAnsi="Arial" w:cs="Arial"/>
                <w:i/>
              </w:rPr>
              <w:t>Identify patterns of barriers to compliance among UK organisations.</w:t>
            </w:r>
          </w:p>
          <w:p w14:paraId="0466A14D" w14:textId="77777777" w:rsidR="001838B1" w:rsidRDefault="001838B1" w:rsidP="001838B1">
            <w:pPr>
              <w:pStyle w:val="ListParagraph"/>
              <w:ind w:left="714"/>
              <w:contextualSpacing w:val="0"/>
              <w:rPr>
                <w:rFonts w:ascii="Arial" w:hAnsi="Arial" w:cs="Arial"/>
                <w:i/>
              </w:rPr>
            </w:pPr>
          </w:p>
          <w:p w14:paraId="7046B3B4" w14:textId="77777777" w:rsidR="001838B1" w:rsidRDefault="001838B1" w:rsidP="001838B1">
            <w:pPr>
              <w:pStyle w:val="ListParagraph"/>
              <w:ind w:left="714"/>
              <w:contextualSpacing w:val="0"/>
              <w:rPr>
                <w:rFonts w:ascii="Arial" w:hAnsi="Arial" w:cs="Arial"/>
                <w:i/>
              </w:rPr>
            </w:pPr>
            <w:r>
              <w:rPr>
                <w:rFonts w:ascii="Arial" w:hAnsi="Arial" w:cs="Arial"/>
                <w:i/>
              </w:rPr>
              <w:t xml:space="preserve">Develop policy and practice recommendations based on synthesis. </w:t>
            </w:r>
          </w:p>
          <w:p w14:paraId="4B0F9E02" w14:textId="77777777" w:rsidR="001838B1" w:rsidRDefault="001838B1" w:rsidP="001838B1">
            <w:pPr>
              <w:pStyle w:val="ListParagraph"/>
              <w:ind w:left="714"/>
              <w:contextualSpacing w:val="0"/>
              <w:rPr>
                <w:rFonts w:ascii="Arial" w:hAnsi="Arial" w:cs="Arial"/>
                <w:i/>
              </w:rPr>
            </w:pPr>
          </w:p>
          <w:p w14:paraId="73D6123E" w14:textId="77777777" w:rsidR="00935A8A" w:rsidRPr="009D2E0B" w:rsidRDefault="00935A8A" w:rsidP="00935A8A">
            <w:pPr>
              <w:pStyle w:val="ListParagraph"/>
              <w:ind w:left="714"/>
              <w:contextualSpacing w:val="0"/>
              <w:rPr>
                <w:rFonts w:ascii="Arial" w:hAnsi="Arial" w:cs="Arial"/>
                <w:i/>
              </w:rPr>
            </w:pP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40227">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lastRenderedPageBreak/>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40227">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40227">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40227">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40227">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52D1EBC" w14:textId="77777777" w:rsidR="00F96C3F" w:rsidRDefault="00F96C3F" w:rsidP="00F96C3F">
            <w:pPr>
              <w:rPr>
                <w:rFonts w:ascii="Arial" w:hAnsi="Arial" w:cs="Arial"/>
                <w:sz w:val="22"/>
                <w:szCs w:val="22"/>
              </w:rPr>
            </w:pPr>
          </w:p>
          <w:p w14:paraId="3F00FFB1" w14:textId="77777777" w:rsidR="006F3CC2" w:rsidRPr="00A46733" w:rsidRDefault="006F3CC2" w:rsidP="006F3CC2">
            <w:pPr>
              <w:spacing w:before="100" w:beforeAutospacing="1" w:after="100" w:afterAutospacing="1"/>
              <w:rPr>
                <w:sz w:val="24"/>
                <w:szCs w:val="24"/>
                <w:lang w:eastAsia="en-AE" w:bidi="gu-IN"/>
              </w:rPr>
            </w:pPr>
            <w:r w:rsidRPr="00A46733">
              <w:rPr>
                <w:sz w:val="24"/>
                <w:szCs w:val="24"/>
                <w:lang w:eastAsia="en-AE" w:bidi="gu-IN"/>
              </w:rPr>
              <w:t>This study will employ a qualitative, inductive, and action research–oriented methodology to evaluate how cybersecurity policies safeguard digital infrastructures in the UK. The methods are structured to explore policy effectiveness, understand challenges, and propose evidence-based improvements by analysing secondary qualitative and quantitative data.</w:t>
            </w:r>
          </w:p>
          <w:p w14:paraId="245E0AA2" w14:textId="77777777" w:rsidR="006F3CC2" w:rsidRPr="00A46733" w:rsidRDefault="006F3CC2" w:rsidP="006F3CC2">
            <w:pPr>
              <w:spacing w:before="100" w:beforeAutospacing="1" w:after="100" w:afterAutospacing="1"/>
              <w:outlineLvl w:val="2"/>
              <w:rPr>
                <w:b/>
                <w:bCs/>
                <w:sz w:val="27"/>
                <w:szCs w:val="27"/>
                <w:lang w:eastAsia="en-AE" w:bidi="gu-IN"/>
              </w:rPr>
            </w:pPr>
            <w:r w:rsidRPr="00A46733">
              <w:rPr>
                <w:b/>
                <w:bCs/>
                <w:sz w:val="27"/>
                <w:szCs w:val="27"/>
                <w:lang w:eastAsia="en-AE" w:bidi="gu-IN"/>
              </w:rPr>
              <w:t>Research Approach</w:t>
            </w:r>
          </w:p>
          <w:p w14:paraId="46CAC0D1" w14:textId="77777777" w:rsidR="006F3CC2" w:rsidRPr="00A46733" w:rsidRDefault="006F3CC2" w:rsidP="006F3CC2">
            <w:pPr>
              <w:spacing w:before="100" w:beforeAutospacing="1" w:after="100" w:afterAutospacing="1"/>
              <w:rPr>
                <w:sz w:val="24"/>
                <w:szCs w:val="24"/>
                <w:lang w:eastAsia="en-AE" w:bidi="gu-IN"/>
              </w:rPr>
            </w:pPr>
            <w:r w:rsidRPr="00A46733">
              <w:rPr>
                <w:sz w:val="24"/>
                <w:szCs w:val="24"/>
                <w:lang w:eastAsia="en-AE" w:bidi="gu-IN"/>
              </w:rPr>
              <w:t xml:space="preserve">An </w:t>
            </w:r>
            <w:r w:rsidRPr="00A46733">
              <w:rPr>
                <w:b/>
                <w:bCs/>
                <w:sz w:val="24"/>
                <w:szCs w:val="24"/>
                <w:lang w:eastAsia="en-AE" w:bidi="gu-IN"/>
              </w:rPr>
              <w:t>inductive research approach</w:t>
            </w:r>
            <w:r w:rsidRPr="00A46733">
              <w:rPr>
                <w:sz w:val="24"/>
                <w:szCs w:val="24"/>
                <w:lang w:eastAsia="en-AE" w:bidi="gu-IN"/>
              </w:rPr>
              <w:t xml:space="preserve"> will be used to generate theory from observed patterns within existing literature, policy documents, and cyber-incident reports. This approach is appropriate because the study aims to develop new conceptual insights into the effectiveness of UK cybersecurity policies rather than test predefined hypotheses. Inductive reasoning also enables a deeper understanding of evolving cyber threats, skill shortages, and policy implementation barriers that shape the UK's cybersecurity landscape </w:t>
            </w:r>
          </w:p>
          <w:p w14:paraId="6B53F534" w14:textId="77777777" w:rsidR="006F3CC2" w:rsidRPr="00A46733" w:rsidRDefault="006F3CC2" w:rsidP="006F3CC2">
            <w:pPr>
              <w:spacing w:before="100" w:beforeAutospacing="1" w:after="100" w:afterAutospacing="1"/>
              <w:outlineLvl w:val="2"/>
              <w:rPr>
                <w:b/>
                <w:bCs/>
                <w:sz w:val="27"/>
                <w:szCs w:val="27"/>
                <w:lang w:eastAsia="en-AE" w:bidi="gu-IN"/>
              </w:rPr>
            </w:pPr>
            <w:r w:rsidRPr="00A46733">
              <w:rPr>
                <w:b/>
                <w:bCs/>
                <w:sz w:val="27"/>
                <w:szCs w:val="27"/>
                <w:lang w:eastAsia="en-AE" w:bidi="gu-IN"/>
              </w:rPr>
              <w:t>Research Method</w:t>
            </w:r>
          </w:p>
          <w:p w14:paraId="0EF2BF95" w14:textId="77777777" w:rsidR="006F3CC2" w:rsidRPr="00A46733" w:rsidRDefault="006F3CC2" w:rsidP="006F3CC2">
            <w:pPr>
              <w:spacing w:before="100" w:beforeAutospacing="1" w:after="100" w:afterAutospacing="1"/>
              <w:rPr>
                <w:sz w:val="24"/>
                <w:szCs w:val="24"/>
                <w:lang w:eastAsia="en-AE" w:bidi="gu-IN"/>
              </w:rPr>
            </w:pPr>
            <w:r w:rsidRPr="00A46733">
              <w:rPr>
                <w:sz w:val="24"/>
                <w:szCs w:val="24"/>
                <w:lang w:eastAsia="en-AE" w:bidi="gu-IN"/>
              </w:rPr>
              <w:t xml:space="preserve">A </w:t>
            </w:r>
            <w:r w:rsidRPr="00A46733">
              <w:rPr>
                <w:b/>
                <w:bCs/>
                <w:sz w:val="24"/>
                <w:szCs w:val="24"/>
                <w:lang w:eastAsia="en-AE" w:bidi="gu-IN"/>
              </w:rPr>
              <w:t>qualitative research method</w:t>
            </w:r>
            <w:r w:rsidRPr="00A46733">
              <w:rPr>
                <w:sz w:val="24"/>
                <w:szCs w:val="24"/>
                <w:lang w:eastAsia="en-AE" w:bidi="gu-IN"/>
              </w:rPr>
              <w:t xml:space="preserve"> will be applied to examine non-numerical evidence relating to cybersecurity principles, government frameworks, workplace challenges, and digital infrastructure vulnerabilities. This method supports the exploration of subjective phenomena such as organisational compliance behaviour, employee awareness, and socio-technical factors influencing policy adoption. Qualitative inquiry is particularly suitable as it allows detailed analysis of cyber-incident case studies, regulatory strategies, and thematic patterns emerging from prior scholarly work </w:t>
            </w:r>
          </w:p>
          <w:p w14:paraId="11AC7BFE" w14:textId="77777777" w:rsidR="006F3CC2" w:rsidRPr="00A46733" w:rsidRDefault="006F3CC2" w:rsidP="006F3CC2">
            <w:pPr>
              <w:spacing w:before="100" w:beforeAutospacing="1" w:after="100" w:afterAutospacing="1"/>
              <w:outlineLvl w:val="2"/>
              <w:rPr>
                <w:b/>
                <w:bCs/>
                <w:sz w:val="27"/>
                <w:szCs w:val="27"/>
                <w:lang w:eastAsia="en-AE" w:bidi="gu-IN"/>
              </w:rPr>
            </w:pPr>
            <w:r w:rsidRPr="00A46733">
              <w:rPr>
                <w:b/>
                <w:bCs/>
                <w:sz w:val="27"/>
                <w:szCs w:val="27"/>
                <w:lang w:eastAsia="en-AE" w:bidi="gu-IN"/>
              </w:rPr>
              <w:t>Research Strategy</w:t>
            </w:r>
          </w:p>
          <w:p w14:paraId="211D6FFB" w14:textId="77777777" w:rsidR="006F3CC2" w:rsidRPr="00A46733" w:rsidRDefault="006F3CC2" w:rsidP="006F3CC2">
            <w:pPr>
              <w:spacing w:before="100" w:beforeAutospacing="1" w:after="100" w:afterAutospacing="1"/>
              <w:rPr>
                <w:sz w:val="24"/>
                <w:szCs w:val="24"/>
                <w:lang w:eastAsia="en-AE" w:bidi="gu-IN"/>
              </w:rPr>
            </w:pPr>
            <w:r w:rsidRPr="00A46733">
              <w:rPr>
                <w:sz w:val="24"/>
                <w:szCs w:val="24"/>
                <w:lang w:eastAsia="en-AE" w:bidi="gu-IN"/>
              </w:rPr>
              <w:lastRenderedPageBreak/>
              <w:t xml:space="preserve">The study adopts an </w:t>
            </w:r>
            <w:r w:rsidRPr="00A46733">
              <w:rPr>
                <w:b/>
                <w:bCs/>
                <w:sz w:val="24"/>
                <w:szCs w:val="24"/>
                <w:lang w:eastAsia="en-AE" w:bidi="gu-IN"/>
              </w:rPr>
              <w:t>action research strategy</w:t>
            </w:r>
            <w:r w:rsidRPr="00A46733">
              <w:rPr>
                <w:sz w:val="24"/>
                <w:szCs w:val="24"/>
                <w:lang w:eastAsia="en-AE" w:bidi="gu-IN"/>
              </w:rPr>
              <w:t xml:space="preserve">, which focuses on diagnosing real-world cybersecurity challenges and debating practical interventions. Action research facilitates iterative examination of issues such as policy compliance gaps, workforce skill shortages, and emerging cyber threats. This strategy aligns with the study's aim to produce actionable recommendations for improving cybersecurity governance across UK workplaces and national digital infrastructures </w:t>
            </w:r>
          </w:p>
          <w:p w14:paraId="015DA636" w14:textId="77777777" w:rsidR="006F3CC2" w:rsidRPr="00A46733" w:rsidRDefault="006F3CC2" w:rsidP="006F3CC2">
            <w:pPr>
              <w:spacing w:before="100" w:beforeAutospacing="1" w:after="100" w:afterAutospacing="1"/>
              <w:outlineLvl w:val="2"/>
              <w:rPr>
                <w:b/>
                <w:bCs/>
                <w:sz w:val="27"/>
                <w:szCs w:val="27"/>
                <w:lang w:eastAsia="en-AE" w:bidi="gu-IN"/>
              </w:rPr>
            </w:pPr>
            <w:r w:rsidRPr="00A46733">
              <w:rPr>
                <w:b/>
                <w:bCs/>
                <w:sz w:val="27"/>
                <w:szCs w:val="27"/>
                <w:lang w:eastAsia="en-AE" w:bidi="gu-IN"/>
              </w:rPr>
              <w:t>Data Sources and Materials</w:t>
            </w:r>
          </w:p>
          <w:p w14:paraId="00BE17AC" w14:textId="77777777" w:rsidR="006F3CC2" w:rsidRPr="00A46733" w:rsidRDefault="006F3CC2" w:rsidP="006F3CC2">
            <w:pPr>
              <w:spacing w:before="100" w:beforeAutospacing="1" w:after="100" w:afterAutospacing="1"/>
              <w:rPr>
                <w:sz w:val="24"/>
                <w:szCs w:val="24"/>
                <w:lang w:eastAsia="en-AE" w:bidi="gu-IN"/>
              </w:rPr>
            </w:pPr>
            <w:r w:rsidRPr="00A46733">
              <w:rPr>
                <w:sz w:val="24"/>
                <w:szCs w:val="24"/>
                <w:lang w:eastAsia="en-AE" w:bidi="gu-IN"/>
              </w:rPr>
              <w:t xml:space="preserve">The research will rely exclusively on </w:t>
            </w:r>
            <w:r w:rsidRPr="00A46733">
              <w:rPr>
                <w:b/>
                <w:bCs/>
                <w:sz w:val="24"/>
                <w:szCs w:val="24"/>
                <w:lang w:eastAsia="en-AE" w:bidi="gu-IN"/>
              </w:rPr>
              <w:t>secondary data</w:t>
            </w:r>
            <w:r w:rsidRPr="00A46733">
              <w:rPr>
                <w:sz w:val="24"/>
                <w:szCs w:val="24"/>
                <w:lang w:eastAsia="en-AE" w:bidi="gu-IN"/>
              </w:rPr>
              <w:t xml:space="preserve">, including government reports, peer-reviewed articles, cybersecurity surveys, incident analyses, and regulatory frameworks such as ISO 27001, NIS2, and Cyber Essentials. Databases such as Google Scholar, ScienceDirect, MDPI, Elsevier, and ResearchGate will be used to collect credible qualitative and quantitative datasets. Using secondary data ensures wide coverage of cybercrime trends, policy applications, and organisational challenges while maintaining research feasibility and ethical compliance </w:t>
            </w:r>
          </w:p>
          <w:p w14:paraId="179EE1DA" w14:textId="77777777" w:rsidR="006F3CC2" w:rsidRPr="00A46733" w:rsidRDefault="006F3CC2" w:rsidP="006F3CC2">
            <w:pPr>
              <w:spacing w:before="100" w:beforeAutospacing="1" w:after="100" w:afterAutospacing="1"/>
              <w:outlineLvl w:val="2"/>
              <w:rPr>
                <w:b/>
                <w:bCs/>
                <w:sz w:val="27"/>
                <w:szCs w:val="27"/>
                <w:lang w:eastAsia="en-AE" w:bidi="gu-IN"/>
              </w:rPr>
            </w:pPr>
            <w:r w:rsidRPr="00A46733">
              <w:rPr>
                <w:b/>
                <w:bCs/>
                <w:sz w:val="27"/>
                <w:szCs w:val="27"/>
                <w:lang w:eastAsia="en-AE" w:bidi="gu-IN"/>
              </w:rPr>
              <w:t>Data Analysis Method</w:t>
            </w:r>
          </w:p>
          <w:p w14:paraId="454B284B" w14:textId="77777777" w:rsidR="006F3CC2" w:rsidRPr="00A46733" w:rsidRDefault="006F3CC2" w:rsidP="006F3CC2">
            <w:pPr>
              <w:spacing w:before="100" w:beforeAutospacing="1" w:after="100" w:afterAutospacing="1"/>
              <w:rPr>
                <w:sz w:val="24"/>
                <w:szCs w:val="24"/>
                <w:lang w:eastAsia="en-AE" w:bidi="gu-IN"/>
              </w:rPr>
            </w:pPr>
            <w:r w:rsidRPr="00A46733">
              <w:rPr>
                <w:sz w:val="24"/>
                <w:szCs w:val="24"/>
                <w:lang w:eastAsia="en-AE" w:bidi="gu-IN"/>
              </w:rPr>
              <w:t xml:space="preserve">A </w:t>
            </w:r>
            <w:r w:rsidRPr="00A46733">
              <w:rPr>
                <w:b/>
                <w:bCs/>
                <w:sz w:val="24"/>
                <w:szCs w:val="24"/>
                <w:lang w:eastAsia="en-AE" w:bidi="gu-IN"/>
              </w:rPr>
              <w:t>thematic analysis</w:t>
            </w:r>
            <w:r w:rsidRPr="00A46733">
              <w:rPr>
                <w:sz w:val="24"/>
                <w:szCs w:val="24"/>
                <w:lang w:eastAsia="en-AE" w:bidi="gu-IN"/>
              </w:rPr>
              <w:t xml:space="preserve"> technique will be employed to identify, code, and interpret patterns across the collected secondary data. Themes will be developed around policy effectiveness, organisational challenges, skill gaps, regulatory compliance, and barriers to safeguarding digital infrastructures. Thematic analysis is appropriate for exploring latent meanings behind cybersecurity incidents and for synthesising complex evidence into structured insights aligned with the study objectives </w:t>
            </w:r>
          </w:p>
          <w:p w14:paraId="6F55AA5C" w14:textId="77777777" w:rsidR="006F3CC2" w:rsidRPr="00A46733" w:rsidRDefault="006F3CC2" w:rsidP="006F3CC2">
            <w:pPr>
              <w:spacing w:before="100" w:beforeAutospacing="1" w:after="100" w:afterAutospacing="1"/>
              <w:outlineLvl w:val="2"/>
              <w:rPr>
                <w:b/>
                <w:bCs/>
                <w:sz w:val="27"/>
                <w:szCs w:val="27"/>
                <w:lang w:eastAsia="en-AE" w:bidi="gu-IN"/>
              </w:rPr>
            </w:pPr>
            <w:r w:rsidRPr="00A46733">
              <w:rPr>
                <w:b/>
                <w:bCs/>
                <w:sz w:val="27"/>
                <w:szCs w:val="27"/>
                <w:lang w:eastAsia="en-AE" w:bidi="gu-IN"/>
              </w:rPr>
              <w:t>Ethical Considerations</w:t>
            </w:r>
          </w:p>
          <w:p w14:paraId="44757D2A" w14:textId="77777777" w:rsidR="006F3CC2" w:rsidRPr="00A46733" w:rsidRDefault="006F3CC2" w:rsidP="006F3CC2">
            <w:pPr>
              <w:spacing w:before="100" w:beforeAutospacing="1" w:after="100" w:afterAutospacing="1"/>
              <w:rPr>
                <w:sz w:val="24"/>
                <w:szCs w:val="24"/>
                <w:lang w:eastAsia="en-AE" w:bidi="gu-IN"/>
              </w:rPr>
            </w:pPr>
            <w:r w:rsidRPr="00A46733">
              <w:rPr>
                <w:sz w:val="24"/>
                <w:szCs w:val="24"/>
                <w:lang w:eastAsia="en-AE" w:bidi="gu-IN"/>
              </w:rPr>
              <w:t xml:space="preserve">The study will follow ethical guidelines by ensuring all data originates from publicly accessible, anonymised, and GDPR-compliant sources. No personal or organisational identifiers will be used, and all secondary materials will be securely handled to avoid misinterpretation or misuse of cybersecurity-related information </w:t>
            </w:r>
          </w:p>
          <w:p w14:paraId="6A4F83E8" w14:textId="77777777" w:rsidR="006F3CC2" w:rsidRDefault="006F3CC2" w:rsidP="006F3CC2"/>
          <w:p w14:paraId="580C33AD" w14:textId="1B3ED990" w:rsidR="006F3CC2" w:rsidRPr="004C3A0B" w:rsidRDefault="006F3CC2" w:rsidP="00F96C3F">
            <w:pPr>
              <w:rPr>
                <w:rFonts w:ascii="Arial" w:hAnsi="Arial" w:cs="Arial"/>
                <w:sz w:val="22"/>
                <w:szCs w:val="22"/>
              </w:rPr>
            </w:pPr>
          </w:p>
        </w:tc>
      </w:tr>
      <w:tr w:rsidR="00F96C3F" w:rsidRPr="004C3A0B" w14:paraId="570BB83E" w14:textId="77777777" w:rsidTr="00540227">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0E347AD9" w14:textId="77777777" w:rsidR="00B23BFF"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p w14:paraId="2FFDCBA8" w14:textId="77777777" w:rsidR="00165F58" w:rsidRDefault="00165F58" w:rsidP="003C07E3">
            <w:pPr>
              <w:rPr>
                <w:rFonts w:ascii="Arial" w:hAnsi="Arial" w:cs="Arial"/>
                <w:sz w:val="22"/>
                <w:szCs w:val="22"/>
              </w:rPr>
            </w:pPr>
            <w:r>
              <w:rPr>
                <w:rFonts w:ascii="Arial" w:hAnsi="Arial" w:cs="Arial"/>
                <w:sz w:val="22"/>
                <w:szCs w:val="22"/>
              </w:rPr>
              <w:t xml:space="preserve">Literature and secondary data collection — conducted remotely (online) and at university campus (Birmingham). No physical fieldwork or interviews outside the UK. </w:t>
            </w:r>
          </w:p>
          <w:p w14:paraId="4EE279B5" w14:textId="0E5992B4" w:rsidR="00165F58" w:rsidRPr="004C3A0B" w:rsidRDefault="00165F58" w:rsidP="003C07E3">
            <w:pPr>
              <w:rPr>
                <w:rFonts w:ascii="Arial" w:hAnsi="Arial" w:cs="Arial"/>
                <w:sz w:val="22"/>
                <w:szCs w:val="22"/>
              </w:rPr>
            </w:pP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3FF6A20" w:rsidR="00C11423" w:rsidRPr="004C3A0B" w:rsidRDefault="00515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57AFFC9" w:rsidR="00C11423" w:rsidRPr="004C3A0B" w:rsidRDefault="00515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60BF29F" w:rsidR="00C11423" w:rsidRPr="004C3A0B" w:rsidRDefault="00515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8EFA58F" w:rsidR="00C11423" w:rsidRPr="004C3A0B" w:rsidRDefault="00515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EABAF4A" w:rsidR="00C11423" w:rsidRPr="004C3A0B" w:rsidRDefault="00515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473B5E6" w:rsidR="00C11423" w:rsidRPr="004C3A0B" w:rsidRDefault="00515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9ECC116" w:rsidR="00C11423" w:rsidRPr="004C3A0B" w:rsidRDefault="00515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AA71198" w:rsidR="00C11423" w:rsidRPr="004C3A0B" w:rsidRDefault="00515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85DD38E" w:rsidR="00C11423" w:rsidRPr="004C3A0B" w:rsidRDefault="0051502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CFD8485" w:rsidR="00C11423" w:rsidRPr="004C3A0B" w:rsidRDefault="0051502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E414DE6" w:rsidR="00C11423" w:rsidRPr="004C3A0B" w:rsidRDefault="0051502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BE5AC29" w:rsidR="00C11423" w:rsidRPr="004C3A0B" w:rsidRDefault="0051502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C497980" w:rsidR="00C11423" w:rsidRPr="004C3A0B" w:rsidRDefault="0051502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DD8937B" w:rsidR="00C11423" w:rsidRPr="006C1FDD" w:rsidRDefault="00515028"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2B52B29" w:rsidR="00ED0C59" w:rsidRPr="004C3A0B" w:rsidRDefault="00201C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35D33303" w:rsidR="00ED0C59" w:rsidRPr="004C3A0B" w:rsidRDefault="00201C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EE8430E" w:rsidR="00ED0C59" w:rsidRPr="004C3A0B" w:rsidRDefault="00201C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4FC5C95" w:rsidR="00ED0C59" w:rsidRPr="004C3A0B" w:rsidRDefault="00201C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62D4219" w:rsidR="00ED0C59" w:rsidRPr="004C3A0B" w:rsidRDefault="00201C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2488CE7" w:rsidR="00ED0C59" w:rsidRPr="004C3A0B" w:rsidRDefault="00201C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40FCC3B" w:rsidR="00ED0C59" w:rsidRPr="004C3A0B" w:rsidRDefault="00201CB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A0B82E4" w:rsidR="00ED0C59" w:rsidRPr="004C3A0B" w:rsidRDefault="00201CB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8034F81" w:rsidR="00ED0C59" w:rsidRPr="004C3A0B" w:rsidRDefault="00201CB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07843859"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2542BD93" w:rsidR="00025F69" w:rsidRPr="004C3A0B" w:rsidRDefault="00201C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65D74490" w:rsidR="00025F69" w:rsidRPr="004C3A0B" w:rsidRDefault="00201C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55A8FAF6" w:rsidR="00025F69" w:rsidRPr="004C3A0B" w:rsidRDefault="00201C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478354FF" w:rsidR="00025F69" w:rsidRPr="004C3A0B" w:rsidRDefault="00201C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56A09C9" w:rsidR="00025F69" w:rsidRPr="004C3A0B" w:rsidRDefault="00201C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384E7FDD" w:rsidR="00025F69" w:rsidRPr="004C3A0B" w:rsidRDefault="00201C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5BF3BEDD" w:rsidR="00025F69" w:rsidRPr="004C3A0B" w:rsidRDefault="00201C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4459EBB8" w:rsidR="00025F69" w:rsidRPr="004C3A0B" w:rsidRDefault="00201C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60E83B53" w:rsidR="00025F69" w:rsidRPr="004C3A0B" w:rsidRDefault="00201C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3CDAE7C0" w:rsidR="00382031" w:rsidRPr="004C3A0B" w:rsidRDefault="00201CB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182453E8" w:rsidR="00382031" w:rsidRPr="004C3A0B" w:rsidRDefault="00201CB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269D29C1" w:rsidR="00382031" w:rsidRPr="004C3A0B" w:rsidRDefault="00201CB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2A76DEF9" w:rsidR="00382031" w:rsidRPr="004C3A0B" w:rsidRDefault="00201CB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49F83A83" w14:textId="77777777" w:rsidR="00003E6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p w14:paraId="1FB24812" w14:textId="0E28276B" w:rsidR="005D69A7" w:rsidRPr="00204E14" w:rsidRDefault="005D69A7" w:rsidP="00B71FC2">
            <w:pPr>
              <w:rPr>
                <w:rFonts w:ascii="Arial" w:hAnsi="Arial" w:cs="Arial"/>
              </w:rPr>
            </w:pPr>
            <w:r>
              <w:rPr>
                <w:rFonts w:ascii="Arial" w:hAnsi="Arial" w:cs="Arial"/>
              </w:rPr>
              <w:t xml:space="preserve">This study uses only publicly available secondary sources, so there is no direct risk to participants. Potential risks include inadvertent use of non-credible sources and misinterpretation of policy documents. Mitigation: apply strict source quality criteria (peer-reviewed papers, government/regulator reports, reputable industry surveys); supervisor review of literature selection; maintain accurate citations and transparent reasoning. Data security risk is minimal because no personal data will be collected.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72186EA" w14:textId="4C418FDB" w:rsidR="00D96482" w:rsidRPr="00D96482" w:rsidRDefault="00D96482" w:rsidP="00D96482">
            <w:r>
              <w:t>No</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lastRenderedPageBreak/>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lastRenderedPageBreak/>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2C8F9BF5" w14:textId="77777777" w:rsidR="00E40D6E" w:rsidRDefault="00E40D6E" w:rsidP="003257BD">
            <w:pPr>
              <w:rPr>
                <w:rFonts w:ascii="Arial" w:hAnsi="Arial" w:cs="Arial"/>
                <w:sz w:val="22"/>
                <w:szCs w:val="22"/>
              </w:rPr>
            </w:pPr>
            <w:r>
              <w:rPr>
                <w:rFonts w:ascii="Arial" w:hAnsi="Arial" w:cs="Arial"/>
                <w:sz w:val="22"/>
                <w:szCs w:val="22"/>
              </w:rPr>
              <w:t>To investigator: low risk — normal academic work. Mitigation: keep meetings in public/university settings, maintain supervisor contact.</w:t>
            </w:r>
          </w:p>
          <w:p w14:paraId="1C5EDEB9" w14:textId="77777777" w:rsidR="00E40D6E" w:rsidRPr="004C3A0B" w:rsidRDefault="00E40D6E" w:rsidP="003257BD">
            <w:pPr>
              <w:rPr>
                <w:rFonts w:ascii="Arial" w:hAnsi="Arial" w:cs="Arial"/>
                <w:sz w:val="22"/>
                <w:szCs w:val="22"/>
              </w:rPr>
            </w:pPr>
            <w:r>
              <w:rPr>
                <w:rFonts w:ascii="Arial" w:hAnsi="Arial" w:cs="Arial"/>
                <w:sz w:val="22"/>
                <w:szCs w:val="22"/>
              </w:rPr>
              <w:t>University risk: reputational risk from poor quality outputs — mitigation: follow supervisor guidance and good academic practice.</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9277BDF"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682A40">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3C19587" w:rsidR="004D0161" w:rsidRPr="004C3A0B" w:rsidRDefault="003A5A0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7D2E5F3" w:rsidR="004D0161" w:rsidRPr="004C3A0B" w:rsidRDefault="003A5A0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DFDAED7" w:rsidR="004D0161" w:rsidRPr="004C3A0B" w:rsidRDefault="003A5A0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5FAA4804" w:rsidR="004D0161" w:rsidRPr="004C3A0B" w:rsidRDefault="003A5A0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1E066EB9" w:rsidR="004D0161" w:rsidRPr="004C3A0B" w:rsidRDefault="003A5A0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277CDA9A" w:rsidR="004D0161" w:rsidRPr="004C3A0B" w:rsidRDefault="003A5A0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2EE6D09" w:rsidR="004D0161" w:rsidRPr="004C3A0B" w:rsidRDefault="003A5A0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F862D54" w:rsidR="004D0161" w:rsidRPr="004C3A0B" w:rsidRDefault="00E14A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65F4EE6" w:rsidR="004D0161" w:rsidRPr="004C3A0B" w:rsidRDefault="00E14A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556358C" w:rsidR="004D0161" w:rsidRPr="004C3A0B" w:rsidRDefault="00E14A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96B2C79" w:rsidR="004D0161" w:rsidRPr="004C3A0B" w:rsidRDefault="00E14A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94E5327" w:rsidR="004D0161" w:rsidRPr="004C3A0B" w:rsidRDefault="00E14A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6682D81" w:rsidR="004D0161" w:rsidRPr="004C3A0B" w:rsidRDefault="003A5A0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00E0C6F1" w:rsidR="004D0161" w:rsidRPr="004C3A0B" w:rsidRDefault="003A5A0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2B435946" w:rsidR="004D0161" w:rsidRPr="004C3A0B" w:rsidRDefault="003A5A0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lastRenderedPageBreak/>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670B3E38" w:rsidR="00AA7E42" w:rsidRPr="004C3A0B" w:rsidRDefault="006B1668" w:rsidP="00CA7241">
            <w:pPr>
              <w:pStyle w:val="ListParagraph"/>
              <w:ind w:left="0"/>
              <w:rPr>
                <w:rFonts w:ascii="Arial" w:hAnsi="Arial" w:cs="Arial"/>
              </w:rPr>
            </w:pPr>
            <w:r w:rsidRPr="006B1668">
              <w:rPr>
                <w:rFonts w:ascii="Arial" w:hAnsi="Arial" w:cs="Arial"/>
              </w:rPr>
              <w:t>Vijeyananthan Thayananthan</w:t>
            </w:r>
          </w:p>
        </w:tc>
        <w:tc>
          <w:tcPr>
            <w:tcW w:w="1014" w:type="pct"/>
            <w:vMerge w:val="restart"/>
          </w:tcPr>
          <w:p w14:paraId="11483D5A"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5EFAE0BB" w:rsidR="006B1668" w:rsidRPr="004C3A0B" w:rsidRDefault="006B1668" w:rsidP="0092487B">
            <w:pPr>
              <w:pStyle w:val="ListParagraph"/>
              <w:ind w:left="0"/>
              <w:rPr>
                <w:rFonts w:ascii="Arial" w:hAnsi="Arial" w:cs="Arial"/>
              </w:rPr>
            </w:pPr>
            <w:r>
              <w:rPr>
                <w:rFonts w:ascii="Arial" w:hAnsi="Arial" w:cs="Arial"/>
              </w:rPr>
              <w:t>18/11/2025</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20916ADA" w14:textId="08F68EFB" w:rsidR="00AA7E42" w:rsidRPr="004C3A0B" w:rsidRDefault="00486BBF" w:rsidP="0092487B">
            <w:pPr>
              <w:pStyle w:val="ListParagraph"/>
              <w:ind w:left="0"/>
              <w:rPr>
                <w:rFonts w:ascii="Arial" w:hAnsi="Arial" w:cs="Arial"/>
              </w:rPr>
            </w:pPr>
            <w:r w:rsidRPr="007654AE">
              <w:rPr>
                <w:noProof/>
                <w:color w:val="000000"/>
              </w:rPr>
              <w:drawing>
                <wp:inline distT="0" distB="0" distL="0" distR="0" wp14:anchorId="22A903B9" wp14:editId="490085DB">
                  <wp:extent cx="1233805" cy="266700"/>
                  <wp:effectExtent l="0" t="0" r="4445" b="0"/>
                  <wp:docPr id="1424582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3805" cy="266700"/>
                          </a:xfrm>
                          <a:prstGeom prst="rect">
                            <a:avLst/>
                          </a:prstGeom>
                          <a:noFill/>
                          <a:ln>
                            <a:noFill/>
                          </a:ln>
                        </pic:spPr>
                      </pic:pic>
                    </a:graphicData>
                  </a:graphic>
                </wp:inline>
              </w:drawing>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5FEE92AC" w:rsidR="00CC2661" w:rsidRPr="004C3A0B" w:rsidRDefault="00E14AD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20F6C513" w:rsidR="00CC2661" w:rsidRPr="004C3A0B" w:rsidRDefault="00E14AD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31D46C65" w:rsidR="00CC2661" w:rsidRPr="004C3A0B" w:rsidRDefault="00E14ADE"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6F73E5AE" w:rsidR="00CC2661" w:rsidRPr="004C3A0B" w:rsidRDefault="00E14ADE"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280AC5A6" w:rsidR="00743859" w:rsidRDefault="00E14ADE"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3D931FFF" w:rsidR="00743859" w:rsidRPr="004C3A0B" w:rsidRDefault="00E14ADE"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1920DF9E" w:rsidR="00743859" w:rsidRPr="004C3A0B" w:rsidRDefault="00E14ADE"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20"/>
      <w:footerReference w:type="defaul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3468D" w14:textId="77777777" w:rsidR="00203CAC" w:rsidRDefault="00203CAC" w:rsidP="00390251">
      <w:r>
        <w:separator/>
      </w:r>
    </w:p>
    <w:p w14:paraId="57767EB7" w14:textId="77777777" w:rsidR="00203CAC" w:rsidRDefault="00203CAC"/>
  </w:endnote>
  <w:endnote w:type="continuationSeparator" w:id="0">
    <w:p w14:paraId="1DCB64D7" w14:textId="77777777" w:rsidR="00203CAC" w:rsidRDefault="00203CAC" w:rsidP="00390251">
      <w:r>
        <w:continuationSeparator/>
      </w:r>
    </w:p>
    <w:p w14:paraId="1EE853AA" w14:textId="77777777" w:rsidR="00203CAC" w:rsidRDefault="00203C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7550A" w14:textId="77777777" w:rsidR="00203CAC" w:rsidRDefault="00203CAC" w:rsidP="00390251">
      <w:r>
        <w:separator/>
      </w:r>
    </w:p>
    <w:p w14:paraId="41265213" w14:textId="77777777" w:rsidR="00203CAC" w:rsidRDefault="00203CAC"/>
  </w:footnote>
  <w:footnote w:type="continuationSeparator" w:id="0">
    <w:p w14:paraId="63EF166F" w14:textId="77777777" w:rsidR="00203CAC" w:rsidRDefault="00203CAC" w:rsidP="00390251">
      <w:r>
        <w:continuationSeparator/>
      </w:r>
    </w:p>
    <w:p w14:paraId="663C97D5" w14:textId="77777777" w:rsidR="00203CAC" w:rsidRDefault="00203C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0618603">
    <w:abstractNumId w:val="10"/>
  </w:num>
  <w:num w:numId="2" w16cid:durableId="1184899105">
    <w:abstractNumId w:val="19"/>
  </w:num>
  <w:num w:numId="3" w16cid:durableId="1633512576">
    <w:abstractNumId w:val="2"/>
  </w:num>
  <w:num w:numId="4" w16cid:durableId="400636054">
    <w:abstractNumId w:val="24"/>
  </w:num>
  <w:num w:numId="5" w16cid:durableId="9767597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409417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502536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4946014">
    <w:abstractNumId w:val="3"/>
  </w:num>
  <w:num w:numId="9" w16cid:durableId="885877763">
    <w:abstractNumId w:val="7"/>
  </w:num>
  <w:num w:numId="10" w16cid:durableId="1092968519">
    <w:abstractNumId w:val="8"/>
  </w:num>
  <w:num w:numId="11" w16cid:durableId="1156843736">
    <w:abstractNumId w:val="22"/>
  </w:num>
  <w:num w:numId="12" w16cid:durableId="642581782">
    <w:abstractNumId w:val="20"/>
  </w:num>
  <w:num w:numId="13" w16cid:durableId="982731979">
    <w:abstractNumId w:val="21"/>
  </w:num>
  <w:num w:numId="14" w16cid:durableId="93285952">
    <w:abstractNumId w:val="0"/>
  </w:num>
  <w:num w:numId="15" w16cid:durableId="129203435">
    <w:abstractNumId w:val="5"/>
  </w:num>
  <w:num w:numId="16" w16cid:durableId="124658929">
    <w:abstractNumId w:val="6"/>
  </w:num>
  <w:num w:numId="17" w16cid:durableId="1250895276">
    <w:abstractNumId w:val="11"/>
  </w:num>
  <w:num w:numId="18" w16cid:durableId="708798643">
    <w:abstractNumId w:val="13"/>
  </w:num>
  <w:num w:numId="19" w16cid:durableId="1568540034">
    <w:abstractNumId w:val="23"/>
  </w:num>
  <w:num w:numId="20" w16cid:durableId="1107580337">
    <w:abstractNumId w:val="4"/>
  </w:num>
  <w:num w:numId="21" w16cid:durableId="2087456834">
    <w:abstractNumId w:val="14"/>
  </w:num>
  <w:num w:numId="22" w16cid:durableId="594215821">
    <w:abstractNumId w:val="18"/>
  </w:num>
  <w:num w:numId="23" w16cid:durableId="1269970634">
    <w:abstractNumId w:val="1"/>
  </w:num>
  <w:num w:numId="24" w16cid:durableId="320085722">
    <w:abstractNumId w:val="9"/>
  </w:num>
  <w:num w:numId="25" w16cid:durableId="56906464">
    <w:abstractNumId w:val="12"/>
  </w:num>
  <w:num w:numId="26" w16cid:durableId="947349126">
    <w:abstractNumId w:val="25"/>
  </w:num>
  <w:num w:numId="27" w16cid:durableId="79995670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277"/>
    <w:rsid w:val="00144D85"/>
    <w:rsid w:val="0014639E"/>
    <w:rsid w:val="00150EE4"/>
    <w:rsid w:val="00151286"/>
    <w:rsid w:val="001513B3"/>
    <w:rsid w:val="00152F36"/>
    <w:rsid w:val="001612C0"/>
    <w:rsid w:val="00165F58"/>
    <w:rsid w:val="001703BF"/>
    <w:rsid w:val="00173776"/>
    <w:rsid w:val="00174A02"/>
    <w:rsid w:val="001808C3"/>
    <w:rsid w:val="001817E2"/>
    <w:rsid w:val="001838B1"/>
    <w:rsid w:val="0019200D"/>
    <w:rsid w:val="00192411"/>
    <w:rsid w:val="00195B55"/>
    <w:rsid w:val="001A366F"/>
    <w:rsid w:val="001A3DD3"/>
    <w:rsid w:val="001A4F87"/>
    <w:rsid w:val="001A7A8F"/>
    <w:rsid w:val="001B0B2F"/>
    <w:rsid w:val="001C09E8"/>
    <w:rsid w:val="001C269D"/>
    <w:rsid w:val="001C3CC4"/>
    <w:rsid w:val="001C7C72"/>
    <w:rsid w:val="001D1817"/>
    <w:rsid w:val="001D3BD1"/>
    <w:rsid w:val="001F6460"/>
    <w:rsid w:val="001F79E2"/>
    <w:rsid w:val="00200104"/>
    <w:rsid w:val="00201CB8"/>
    <w:rsid w:val="00203CAC"/>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24C9"/>
    <w:rsid w:val="00303350"/>
    <w:rsid w:val="0031495A"/>
    <w:rsid w:val="003171A8"/>
    <w:rsid w:val="003257BD"/>
    <w:rsid w:val="003264AE"/>
    <w:rsid w:val="003268ED"/>
    <w:rsid w:val="003302A1"/>
    <w:rsid w:val="00330E51"/>
    <w:rsid w:val="00331A88"/>
    <w:rsid w:val="00332956"/>
    <w:rsid w:val="003505BC"/>
    <w:rsid w:val="00354F34"/>
    <w:rsid w:val="00361382"/>
    <w:rsid w:val="003656A9"/>
    <w:rsid w:val="003659CF"/>
    <w:rsid w:val="00382031"/>
    <w:rsid w:val="00390251"/>
    <w:rsid w:val="00392D9A"/>
    <w:rsid w:val="00397B49"/>
    <w:rsid w:val="003A09CB"/>
    <w:rsid w:val="003A5A07"/>
    <w:rsid w:val="003A5C91"/>
    <w:rsid w:val="003B4D13"/>
    <w:rsid w:val="003B7AA2"/>
    <w:rsid w:val="003C07E3"/>
    <w:rsid w:val="003C31F5"/>
    <w:rsid w:val="003C5BF3"/>
    <w:rsid w:val="003C7018"/>
    <w:rsid w:val="003C76B6"/>
    <w:rsid w:val="003D2A20"/>
    <w:rsid w:val="003D6F95"/>
    <w:rsid w:val="003F088B"/>
    <w:rsid w:val="003F4D0E"/>
    <w:rsid w:val="003F73A5"/>
    <w:rsid w:val="00413863"/>
    <w:rsid w:val="00413EEB"/>
    <w:rsid w:val="0041408E"/>
    <w:rsid w:val="0041420E"/>
    <w:rsid w:val="004164BC"/>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6BBF"/>
    <w:rsid w:val="00487E4B"/>
    <w:rsid w:val="004942B0"/>
    <w:rsid w:val="00494691"/>
    <w:rsid w:val="004A7DD5"/>
    <w:rsid w:val="004B7A0E"/>
    <w:rsid w:val="004C3A0B"/>
    <w:rsid w:val="004C3D85"/>
    <w:rsid w:val="004C5C13"/>
    <w:rsid w:val="004D0161"/>
    <w:rsid w:val="004D4BDB"/>
    <w:rsid w:val="004D5683"/>
    <w:rsid w:val="004E0338"/>
    <w:rsid w:val="004E4AC4"/>
    <w:rsid w:val="004E616D"/>
    <w:rsid w:val="004F059C"/>
    <w:rsid w:val="004F599C"/>
    <w:rsid w:val="005035A0"/>
    <w:rsid w:val="00515028"/>
    <w:rsid w:val="00515580"/>
    <w:rsid w:val="005218AC"/>
    <w:rsid w:val="00526C56"/>
    <w:rsid w:val="00531C04"/>
    <w:rsid w:val="0053302B"/>
    <w:rsid w:val="00536AEC"/>
    <w:rsid w:val="00540227"/>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D69A7"/>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A40"/>
    <w:rsid w:val="00682C6A"/>
    <w:rsid w:val="00683497"/>
    <w:rsid w:val="00683FAF"/>
    <w:rsid w:val="006930C2"/>
    <w:rsid w:val="00694EA8"/>
    <w:rsid w:val="006B1668"/>
    <w:rsid w:val="006B1685"/>
    <w:rsid w:val="006B69D6"/>
    <w:rsid w:val="006C1FDD"/>
    <w:rsid w:val="006D29FD"/>
    <w:rsid w:val="006D3C97"/>
    <w:rsid w:val="006D4BBB"/>
    <w:rsid w:val="006E0AB0"/>
    <w:rsid w:val="006E1992"/>
    <w:rsid w:val="006F307C"/>
    <w:rsid w:val="006F3CC2"/>
    <w:rsid w:val="006F4828"/>
    <w:rsid w:val="00700361"/>
    <w:rsid w:val="007055BC"/>
    <w:rsid w:val="00717E6F"/>
    <w:rsid w:val="00720BA7"/>
    <w:rsid w:val="00726348"/>
    <w:rsid w:val="00731CAC"/>
    <w:rsid w:val="00733B2B"/>
    <w:rsid w:val="00733EEB"/>
    <w:rsid w:val="0074063A"/>
    <w:rsid w:val="007407AA"/>
    <w:rsid w:val="00743859"/>
    <w:rsid w:val="00751B2D"/>
    <w:rsid w:val="0075591A"/>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1B18"/>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96ABF"/>
    <w:rsid w:val="008A2204"/>
    <w:rsid w:val="008B2CF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58C"/>
    <w:rsid w:val="0092487B"/>
    <w:rsid w:val="009300F7"/>
    <w:rsid w:val="00935A8A"/>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736"/>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5DF"/>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153C9"/>
    <w:rsid w:val="00B2018A"/>
    <w:rsid w:val="00B20CAD"/>
    <w:rsid w:val="00B23BFF"/>
    <w:rsid w:val="00B240F2"/>
    <w:rsid w:val="00B269EC"/>
    <w:rsid w:val="00B27E6D"/>
    <w:rsid w:val="00B30DF8"/>
    <w:rsid w:val="00B3672F"/>
    <w:rsid w:val="00B44647"/>
    <w:rsid w:val="00B465A5"/>
    <w:rsid w:val="00B51F90"/>
    <w:rsid w:val="00B5410A"/>
    <w:rsid w:val="00B549AE"/>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161E"/>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0E7B"/>
    <w:rsid w:val="00C81846"/>
    <w:rsid w:val="00C8286F"/>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6E25"/>
    <w:rsid w:val="00D6035B"/>
    <w:rsid w:val="00D61E87"/>
    <w:rsid w:val="00D651BE"/>
    <w:rsid w:val="00D661EC"/>
    <w:rsid w:val="00D66471"/>
    <w:rsid w:val="00D71982"/>
    <w:rsid w:val="00D77DFD"/>
    <w:rsid w:val="00D81803"/>
    <w:rsid w:val="00D839CD"/>
    <w:rsid w:val="00D84363"/>
    <w:rsid w:val="00D90204"/>
    <w:rsid w:val="00D916ED"/>
    <w:rsid w:val="00D929F1"/>
    <w:rsid w:val="00D96482"/>
    <w:rsid w:val="00D97FF7"/>
    <w:rsid w:val="00DB1935"/>
    <w:rsid w:val="00DB45E4"/>
    <w:rsid w:val="00DC3DDC"/>
    <w:rsid w:val="00DC4DFB"/>
    <w:rsid w:val="00DD0529"/>
    <w:rsid w:val="00DD05AB"/>
    <w:rsid w:val="00DD0929"/>
    <w:rsid w:val="00DD1665"/>
    <w:rsid w:val="00DD4D69"/>
    <w:rsid w:val="00DE3C6A"/>
    <w:rsid w:val="00DE6682"/>
    <w:rsid w:val="00DF26D2"/>
    <w:rsid w:val="00E0333A"/>
    <w:rsid w:val="00E14ADE"/>
    <w:rsid w:val="00E16786"/>
    <w:rsid w:val="00E17AFC"/>
    <w:rsid w:val="00E239F4"/>
    <w:rsid w:val="00E32138"/>
    <w:rsid w:val="00E40D6E"/>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6FA7"/>
    <w:rsid w:val="00EC7A67"/>
    <w:rsid w:val="00ED0C59"/>
    <w:rsid w:val="00ED4E18"/>
    <w:rsid w:val="00ED7A79"/>
    <w:rsid w:val="00ED7B18"/>
    <w:rsid w:val="00EE2953"/>
    <w:rsid w:val="00EE29BA"/>
    <w:rsid w:val="00EE3A7B"/>
    <w:rsid w:val="00EE44C0"/>
    <w:rsid w:val="00EE7C0A"/>
    <w:rsid w:val="00EF0051"/>
    <w:rsid w:val="00EF6306"/>
    <w:rsid w:val="00F039C7"/>
    <w:rsid w:val="00F063B2"/>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297"/>
    <w:rsid w:val="00FF5A58"/>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5DE451-F3FE-4F29-AAD3-3D1D2F625EF9}">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5883</Words>
  <Characters>33535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39340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Manav Ajitkumar Patel (2437942)</cp:lastModifiedBy>
  <cp:revision>2</cp:revision>
  <cp:lastPrinted>2016-10-24T12:21:00Z</cp:lastPrinted>
  <dcterms:created xsi:type="dcterms:W3CDTF">2025-11-18T12:52:00Z</dcterms:created>
  <dcterms:modified xsi:type="dcterms:W3CDTF">2025-11-18T12:52:00Z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GrammarlyDocumentId">
    <vt:lpwstr>c838861e-1b44-4ff7-8d1b-39583ac1ddc0</vt:lpwstr>
  </property>
</Properties>
</file>